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500D4125"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17DBF">
        <w:rPr>
          <w:rFonts w:ascii="Arial" w:hAnsi="Arial" w:cs="Arial"/>
          <w:b/>
        </w:rPr>
        <w:t>VIS (</w:t>
      </w:r>
      <w:r w:rsidR="00791AC8" w:rsidRPr="00C17DBF">
        <w:rPr>
          <w:rFonts w:ascii="Arial" w:hAnsi="Arial" w:cs="Arial"/>
          <w:b/>
        </w:rPr>
        <w:t>2022-23)-</w:t>
      </w:r>
      <w:r w:rsidR="00C17DBF" w:rsidRPr="00C17DBF">
        <w:rPr>
          <w:rFonts w:ascii="Arial" w:hAnsi="Arial" w:cs="Arial"/>
          <w:b/>
        </w:rPr>
        <w:t xml:space="preserve"> </w:t>
      </w:r>
      <w:r w:rsidR="00B823F7" w:rsidRPr="00C17DBF">
        <w:rPr>
          <w:rFonts w:ascii="Arial" w:hAnsi="Arial" w:cs="Arial"/>
          <w:b/>
        </w:rPr>
        <w:t>PL</w:t>
      </w:r>
      <w:r w:rsidR="00B823F7">
        <w:rPr>
          <w:rFonts w:ascii="Arial" w:hAnsi="Arial" w:cs="Arial"/>
          <w:b/>
        </w:rPr>
        <w:t>431</w:t>
      </w:r>
      <w:r w:rsidR="00B823F7" w:rsidRPr="00C17DBF">
        <w:rPr>
          <w:rFonts w:ascii="Arial" w:hAnsi="Arial" w:cs="Arial"/>
          <w:b/>
        </w:rPr>
        <w:t>-</w:t>
      </w:r>
      <w:r w:rsidR="00B823F7">
        <w:rPr>
          <w:rFonts w:ascii="Arial" w:hAnsi="Arial" w:cs="Arial"/>
          <w:b/>
        </w:rPr>
        <w:t>356</w:t>
      </w:r>
      <w:r w:rsidR="00B823F7" w:rsidRPr="00C17DBF">
        <w:rPr>
          <w:rFonts w:ascii="Arial" w:hAnsi="Arial" w:cs="Arial"/>
          <w:b/>
        </w:rPr>
        <w:t>-</w:t>
      </w:r>
      <w:r w:rsidR="00B823F7">
        <w:rPr>
          <w:rFonts w:ascii="Arial" w:hAnsi="Arial" w:cs="Arial"/>
          <w:b/>
        </w:rPr>
        <w:t>562</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12-20T00:00:00Z">
            <w:dateFormat w:val="dd.MM.yyyy"/>
            <w:lid w:val="en-IN"/>
            <w:storeMappedDataAs w:val="dateTime"/>
            <w:calendar w:val="gregorian"/>
          </w:date>
        </w:sdtPr>
        <w:sdtContent>
          <w:r w:rsidR="00F03A95">
            <w:rPr>
              <w:rFonts w:ascii="Arial" w:hAnsi="Arial" w:cs="Arial"/>
              <w:b/>
              <w:lang w:val="en-IN"/>
            </w:rPr>
            <w:t>2</w:t>
          </w:r>
          <w:r w:rsidR="00FE0AE3">
            <w:rPr>
              <w:rFonts w:ascii="Arial" w:hAnsi="Arial" w:cs="Arial"/>
              <w:b/>
              <w:lang w:val="en-IN"/>
            </w:rPr>
            <w:t>0</w:t>
          </w:r>
          <w:r w:rsidR="006F0CD7">
            <w:rPr>
              <w:rFonts w:ascii="Arial" w:hAnsi="Arial" w:cs="Arial"/>
              <w:b/>
              <w:lang w:val="en-IN"/>
            </w:rPr>
            <w:t>.1</w:t>
          </w:r>
          <w:r w:rsidR="00F03A95">
            <w:rPr>
              <w:rFonts w:ascii="Arial" w:hAnsi="Arial" w:cs="Arial"/>
              <w:b/>
              <w:lang w:val="en-IN"/>
            </w:rPr>
            <w:t>2</w:t>
          </w:r>
          <w:r w:rsidR="006F0CD7">
            <w:rPr>
              <w:rFonts w:ascii="Arial" w:hAnsi="Arial" w:cs="Arial"/>
              <w:b/>
              <w:lang w:val="en-IN"/>
            </w:rPr>
            <w:t>.2023</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26D9E3E0" w14:textId="707D6B42" w:rsidR="00441587" w:rsidRDefault="00441587" w:rsidP="00441587">
      <w:pPr>
        <w:spacing w:after="0"/>
        <w:ind w:left="-142" w:right="-289"/>
        <w:jc w:val="center"/>
        <w:outlineLvl w:val="0"/>
        <w:rPr>
          <w:rFonts w:ascii="Arial" w:hAnsi="Arial" w:cs="Arial"/>
          <w:b/>
          <w:sz w:val="48"/>
        </w:rPr>
      </w:pPr>
      <w:r>
        <w:rPr>
          <w:rFonts w:ascii="Arial" w:hAnsi="Arial" w:cs="Arial"/>
          <w:b/>
          <w:sz w:val="48"/>
        </w:rPr>
        <w:t xml:space="preserve">M/S </w:t>
      </w:r>
      <w:r w:rsidR="009D09D4" w:rsidRPr="009D09D4">
        <w:rPr>
          <w:rFonts w:ascii="Arial" w:hAnsi="Arial" w:cs="Arial"/>
          <w:b/>
          <w:sz w:val="48"/>
        </w:rPr>
        <w:t>COASTAL ENERGEN PRIVATE LIMITED</w:t>
      </w:r>
      <w:r w:rsidR="009D09D4">
        <w:rPr>
          <w:rFonts w:ascii="Arial" w:hAnsi="Arial" w:cs="Arial"/>
          <w:b/>
          <w:sz w:val="48"/>
        </w:rPr>
        <w:t xml:space="preserve"> </w:t>
      </w:r>
      <w:r w:rsidR="00791AC8">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sidR="009D09D4">
        <w:rPr>
          <w:rFonts w:ascii="Arial" w:hAnsi="Arial" w:cs="Arial"/>
          <w:b/>
          <w:sz w:val="48"/>
        </w:rPr>
        <w:t>12</w:t>
      </w:r>
      <w:r w:rsidR="00791AC8">
        <w:rPr>
          <w:rFonts w:ascii="Arial" w:hAnsi="Arial" w:cs="Arial"/>
          <w:b/>
          <w:sz w:val="48"/>
        </w:rPr>
        <w:t>00 MW (</w:t>
      </w:r>
      <w:r w:rsidR="009D09D4">
        <w:rPr>
          <w:rFonts w:ascii="Arial" w:hAnsi="Arial" w:cs="Arial"/>
          <w:b/>
          <w:sz w:val="48"/>
        </w:rPr>
        <w:t>2</w:t>
      </w:r>
      <w:r w:rsidR="00791AC8">
        <w:rPr>
          <w:rFonts w:ascii="Arial" w:hAnsi="Arial" w:cs="Arial"/>
          <w:b/>
          <w:sz w:val="48"/>
        </w:rPr>
        <w:t>x600 MW)</w:t>
      </w:r>
    </w:p>
    <w:p w14:paraId="60054CE3" w14:textId="1007DE52" w:rsidR="00791AC8" w:rsidRPr="00791AC8" w:rsidRDefault="00791AC8" w:rsidP="00441587">
      <w:pPr>
        <w:spacing w:after="0"/>
        <w:ind w:left="-142" w:right="-289"/>
        <w:jc w:val="center"/>
        <w:outlineLvl w:val="0"/>
        <w:rPr>
          <w:rFonts w:ascii="Arial" w:hAnsi="Arial" w:cs="Arial"/>
          <w:b/>
          <w:sz w:val="48"/>
          <w:szCs w:val="20"/>
        </w:rPr>
      </w:pPr>
      <w:r w:rsidRPr="00791AC8">
        <w:rPr>
          <w:rFonts w:ascii="Arial" w:hAnsi="Arial" w:cs="Arial"/>
          <w:b/>
          <w:sz w:val="44"/>
          <w:szCs w:val="20"/>
        </w:rPr>
        <w:t xml:space="preserve">                                       </w:t>
      </w: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Content>
        <w:p w14:paraId="1FB0D899" w14:textId="47A83182" w:rsidR="00791AC8" w:rsidRDefault="00B62E5A" w:rsidP="0087294A">
          <w:pPr>
            <w:spacing w:line="360" w:lineRule="auto"/>
            <w:ind w:left="-142" w:right="-289"/>
            <w:jc w:val="center"/>
            <w:rPr>
              <w:rFonts w:ascii="Arial" w:hAnsi="Arial" w:cs="Arial"/>
              <w:b/>
            </w:rPr>
          </w:pPr>
          <w:r w:rsidRPr="00B62E5A">
            <w:rPr>
              <w:rFonts w:ascii="Arial" w:hAnsi="Arial" w:cs="Arial"/>
              <w:b/>
            </w:rPr>
            <w:t>NO.5, MOORES ROAD, CHENNAI, T</w:t>
          </w:r>
          <w:r>
            <w:rPr>
              <w:rFonts w:ascii="Arial" w:hAnsi="Arial" w:cs="Arial"/>
              <w:b/>
            </w:rPr>
            <w:t>AMIL</w:t>
          </w:r>
          <w:r w:rsidRPr="00B62E5A">
            <w:rPr>
              <w:rFonts w:ascii="Arial" w:hAnsi="Arial" w:cs="Arial"/>
              <w:b/>
            </w:rPr>
            <w:t xml:space="preserve"> N</w:t>
          </w:r>
          <w:r>
            <w:rPr>
              <w:rFonts w:ascii="Arial" w:hAnsi="Arial" w:cs="Arial"/>
              <w:b/>
            </w:rPr>
            <w:t>ADU</w:t>
          </w:r>
          <w:r w:rsidRPr="00B62E5A">
            <w:rPr>
              <w:rFonts w:ascii="Arial" w:hAnsi="Arial" w:cs="Arial"/>
              <w:b/>
            </w:rPr>
            <w:t>, I</w:t>
          </w:r>
          <w:r w:rsidR="00D75CDE">
            <w:rPr>
              <w:rFonts w:ascii="Arial" w:hAnsi="Arial" w:cs="Arial"/>
              <w:b/>
            </w:rPr>
            <w:t>NDIA</w:t>
          </w:r>
          <w:r w:rsidRPr="00B62E5A">
            <w:rPr>
              <w:rFonts w:ascii="Arial" w:hAnsi="Arial" w:cs="Arial"/>
              <w:b/>
            </w:rPr>
            <w:t>, 600006</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08F1F9DD" w14:textId="65FFFD0D" w:rsidR="00F06B55" w:rsidRDefault="00F06B55" w:rsidP="00F06B55">
      <w:pPr>
        <w:tabs>
          <w:tab w:val="left" w:pos="8190"/>
        </w:tabs>
        <w:spacing w:line="360" w:lineRule="auto"/>
        <w:ind w:left="-142" w:right="-289"/>
        <w:jc w:val="center"/>
        <w:outlineLvl w:val="0"/>
        <w:rPr>
          <w:rFonts w:ascii="Arial" w:hAnsi="Arial" w:cs="Arial"/>
          <w:b/>
        </w:rPr>
      </w:pPr>
      <w:r w:rsidRPr="00F06B55">
        <w:rPr>
          <w:rFonts w:ascii="Arial" w:hAnsi="Arial" w:cs="Arial"/>
          <w:b/>
        </w:rPr>
        <w:t>COAL AND OIL GROUP</w:t>
      </w:r>
    </w:p>
    <w:p w14:paraId="5F0394AD" w14:textId="77777777" w:rsidR="00441587" w:rsidRPr="00F06B55" w:rsidRDefault="00441587" w:rsidP="00F06B55">
      <w:pPr>
        <w:tabs>
          <w:tab w:val="left" w:pos="8190"/>
        </w:tabs>
        <w:spacing w:line="360" w:lineRule="auto"/>
        <w:ind w:left="-142" w:right="-289"/>
        <w:jc w:val="center"/>
        <w:outlineLvl w:val="0"/>
        <w:rPr>
          <w:rFonts w:ascii="Arial" w:hAnsi="Arial" w:cs="Arial"/>
          <w:b/>
        </w:rPr>
      </w:pPr>
    </w:p>
    <w:p w14:paraId="134B1FCD" w14:textId="77777777" w:rsidR="00791AC8" w:rsidRDefault="00791AC8" w:rsidP="00F06B55">
      <w:pPr>
        <w:tabs>
          <w:tab w:val="left" w:pos="8190"/>
        </w:tabs>
        <w:spacing w:before="240" w:line="360" w:lineRule="auto"/>
        <w:ind w:left="-142" w:right="-289"/>
        <w:jc w:val="center"/>
        <w:outlineLvl w:val="0"/>
        <w:rPr>
          <w:rFonts w:ascii="Arial" w:hAnsi="Arial" w:cs="Arial"/>
          <w:b/>
        </w:rPr>
      </w:pPr>
      <w:r>
        <w:rPr>
          <w:rFonts w:ascii="Arial" w:hAnsi="Arial" w:cs="Arial"/>
          <w:b/>
        </w:rPr>
        <w:t>REPORT PREPARED FOR</w:t>
      </w:r>
    </w:p>
    <w:p w14:paraId="440FC547" w14:textId="3FBBD085" w:rsidR="00791AC8" w:rsidRDefault="00E53E95" w:rsidP="0087294A">
      <w:pPr>
        <w:spacing w:line="276" w:lineRule="auto"/>
        <w:ind w:left="-142" w:right="-289" w:hanging="11"/>
        <w:jc w:val="center"/>
        <w:rPr>
          <w:rFonts w:ascii="Arial" w:hAnsi="Arial" w:cs="Arial"/>
          <w:b/>
        </w:rPr>
      </w:pPr>
      <w:r>
        <w:rPr>
          <w:rFonts w:ascii="Arial" w:hAnsi="Arial" w:cs="Arial"/>
          <w:b/>
        </w:rPr>
        <w:t xml:space="preserve">STATE </w:t>
      </w:r>
      <w:r w:rsidR="00CF78E7" w:rsidRPr="000C6DCA">
        <w:rPr>
          <w:rFonts w:ascii="Arial" w:hAnsi="Arial" w:cs="Arial"/>
          <w:b/>
        </w:rPr>
        <w:t>BANK</w:t>
      </w:r>
      <w:r w:rsidR="000C6DCA" w:rsidRPr="000C6DCA">
        <w:rPr>
          <w:rFonts w:ascii="Arial" w:hAnsi="Arial" w:cs="Arial"/>
          <w:b/>
        </w:rPr>
        <w:t xml:space="preserve"> OF INDIA</w:t>
      </w:r>
      <w:r w:rsidR="00CF78E7" w:rsidRPr="000C6DCA">
        <w:rPr>
          <w:rFonts w:ascii="Arial" w:hAnsi="Arial" w:cs="Arial"/>
          <w:b/>
        </w:rPr>
        <w:t xml:space="preserve">, </w:t>
      </w:r>
      <w:r>
        <w:rPr>
          <w:rFonts w:ascii="Arial" w:hAnsi="Arial" w:cs="Arial"/>
          <w:b/>
        </w:rPr>
        <w:t>STRESSED ASSETS MANAGEMENT</w:t>
      </w:r>
      <w:r w:rsidR="000C6DCA" w:rsidRPr="000C6DCA">
        <w:rPr>
          <w:rFonts w:ascii="Arial" w:hAnsi="Arial" w:cs="Arial"/>
          <w:b/>
        </w:rPr>
        <w:t xml:space="preserve"> BRANCH, </w:t>
      </w:r>
      <w:r>
        <w:rPr>
          <w:rFonts w:ascii="Arial" w:hAnsi="Arial" w:cs="Arial"/>
          <w:b/>
        </w:rPr>
        <w:t>RED CROSS</w:t>
      </w:r>
      <w:r w:rsidR="000C6DCA" w:rsidRPr="000C6DCA">
        <w:rPr>
          <w:rFonts w:ascii="Arial" w:hAnsi="Arial" w:cs="Arial"/>
          <w:b/>
        </w:rPr>
        <w:t xml:space="preserve"> BUILDING, </w:t>
      </w:r>
      <w:r>
        <w:rPr>
          <w:rFonts w:ascii="Arial" w:hAnsi="Arial" w:cs="Arial"/>
          <w:b/>
        </w:rPr>
        <w:t>RED CROSS ROAD</w:t>
      </w:r>
      <w:r w:rsidR="000C6DCA" w:rsidRPr="000C6DCA">
        <w:rPr>
          <w:rFonts w:ascii="Arial" w:hAnsi="Arial" w:cs="Arial"/>
          <w:b/>
        </w:rPr>
        <w:t>,</w:t>
      </w:r>
      <w:r>
        <w:rPr>
          <w:rFonts w:ascii="Arial" w:hAnsi="Arial" w:cs="Arial"/>
          <w:b/>
        </w:rPr>
        <w:t xml:space="preserve"> EGMORE,</w:t>
      </w:r>
      <w:r w:rsidR="000C6DCA" w:rsidRPr="000C6DCA">
        <w:rPr>
          <w:rFonts w:ascii="Arial" w:hAnsi="Arial" w:cs="Arial"/>
          <w:b/>
        </w:rPr>
        <w:t xml:space="preserve"> </w:t>
      </w:r>
      <w:r>
        <w:rPr>
          <w:rFonts w:ascii="Arial" w:hAnsi="Arial" w:cs="Arial"/>
          <w:b/>
        </w:rPr>
        <w:t>CHENNAI</w:t>
      </w:r>
      <w:r w:rsidR="000C6DCA" w:rsidRPr="000C6DCA">
        <w:rPr>
          <w:rFonts w:ascii="Arial" w:hAnsi="Arial" w:cs="Arial"/>
          <w:b/>
        </w:rPr>
        <w:t xml:space="preserve"> - </w:t>
      </w:r>
      <w:r>
        <w:rPr>
          <w:rFonts w:ascii="Arial" w:hAnsi="Arial" w:cs="Arial"/>
          <w:b/>
        </w:rPr>
        <w:t>600008</w:t>
      </w:r>
    </w:p>
    <w:p w14:paraId="4708BB36" w14:textId="77777777" w:rsidR="00655E10" w:rsidRDefault="00655E10" w:rsidP="0087294A">
      <w:pPr>
        <w:spacing w:line="276" w:lineRule="auto"/>
        <w:ind w:left="-142" w:right="-289" w:hanging="11"/>
        <w:jc w:val="center"/>
        <w:rPr>
          <w:rFonts w:ascii="Arial" w:hAnsi="Arial" w:cs="Arial"/>
          <w:b/>
        </w:rPr>
      </w:pPr>
    </w:p>
    <w:p w14:paraId="18E8B061" w14:textId="77777777" w:rsidR="00441587" w:rsidRPr="00F06B55" w:rsidRDefault="00441587" w:rsidP="0087294A">
      <w:pPr>
        <w:spacing w:line="276" w:lineRule="auto"/>
        <w:ind w:left="-142" w:right="-289" w:hanging="11"/>
        <w:jc w:val="center"/>
        <w:rPr>
          <w:rFonts w:ascii="Arial" w:hAnsi="Arial" w:cs="Arial"/>
          <w:b/>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38426A">
          <w:headerReference w:type="even" r:id="rId9"/>
          <w:headerReference w:type="default" r:id="rId10"/>
          <w:footerReference w:type="even" r:id="rId11"/>
          <w:footerReference w:type="default" r:id="rId12"/>
          <w:headerReference w:type="first" r:id="rId13"/>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441587">
        <w:rPr>
          <w:rFonts w:ascii="Arial" w:hAnsi="Arial" w:cs="Arial"/>
          <w:b/>
          <w:i/>
          <w:sz w:val="22"/>
          <w:szCs w:val="22"/>
          <w:u w:val="single"/>
        </w:rPr>
        <w:t xml:space="preserve">Part </w:t>
      </w:r>
      <w:r w:rsidR="0087294A" w:rsidRPr="00441587">
        <w:rPr>
          <w:rFonts w:ascii="Arial" w:hAnsi="Arial" w:cs="Arial"/>
          <w:b/>
          <w:i/>
          <w:sz w:val="22"/>
          <w:szCs w:val="22"/>
          <w:u w:val="single"/>
        </w:rPr>
        <w:t>H</w:t>
      </w:r>
      <w:r w:rsidRPr="00441587">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86"/>
        <w:gridCol w:w="1634"/>
      </w:tblGrid>
      <w:tr w:rsidR="00D579B3" w:rsidRPr="00870A8C" w14:paraId="726FEFAA"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u w:val="single"/>
              </w:rPr>
              <w:lastRenderedPageBreak/>
              <w:t>TABLE OF CONTENTS</w:t>
            </w:r>
          </w:p>
        </w:tc>
      </w:tr>
      <w:tr w:rsidR="00D579B3" w:rsidRPr="00870A8C" w14:paraId="79E508CD"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0D3285B2" w14:textId="77777777" w:rsidTr="00004F85">
        <w:trPr>
          <w:trHeight w:val="432"/>
          <w:tblHeader/>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SECTIONS</w:t>
            </w:r>
          </w:p>
        </w:tc>
        <w:tc>
          <w:tcPr>
            <w:tcW w:w="33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Pr="00870A8C" w:rsidRDefault="00D579B3" w:rsidP="00782165">
            <w:pPr>
              <w:spacing w:after="0" w:line="276" w:lineRule="auto"/>
              <w:jc w:val="center"/>
              <w:rPr>
                <w:rFonts w:asciiTheme="minorHAnsi" w:hAnsiTheme="minorHAnsi" w:cstheme="minorHAnsi"/>
                <w:b/>
                <w:color w:val="000000" w:themeColor="text1"/>
                <w:sz w:val="22"/>
                <w:szCs w:val="22"/>
              </w:rPr>
            </w:pPr>
            <w:r w:rsidRPr="00870A8C">
              <w:rPr>
                <w:rFonts w:asciiTheme="minorHAnsi" w:hAnsiTheme="minorHAnsi" w:cstheme="minorHAnsi"/>
                <w:b/>
                <w:color w:val="000000" w:themeColor="text1"/>
                <w:sz w:val="22"/>
                <w:szCs w:val="22"/>
              </w:rPr>
              <w:t>PARTICULARS</w:t>
            </w:r>
          </w:p>
        </w:tc>
        <w:tc>
          <w:tcPr>
            <w:tcW w:w="8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PAGE NO.</w:t>
            </w:r>
          </w:p>
        </w:tc>
      </w:tr>
      <w:tr w:rsidR="00D579B3" w:rsidRPr="00870A8C" w14:paraId="6F6F5BD3"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A</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Pr="00870A8C" w:rsidRDefault="00D579B3" w:rsidP="00782165">
            <w:pPr>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600D0B17" w14:textId="733E1D1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502C946F"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About the Report</w:t>
            </w:r>
          </w:p>
        </w:tc>
        <w:tc>
          <w:tcPr>
            <w:tcW w:w="833" w:type="pct"/>
            <w:tcBorders>
              <w:top w:val="single" w:sz="4" w:space="0" w:color="auto"/>
              <w:left w:val="single" w:sz="4" w:space="0" w:color="auto"/>
              <w:bottom w:val="single" w:sz="4" w:space="0" w:color="auto"/>
              <w:right w:val="single" w:sz="4" w:space="0" w:color="auto"/>
            </w:tcBorders>
            <w:vAlign w:val="center"/>
          </w:tcPr>
          <w:p w14:paraId="247C5098" w14:textId="2709B22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D579B3" w:rsidRPr="00870A8C" w14:paraId="3D6C85F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Background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8DDBB71" w14:textId="3A03C45A"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E440C3" w:rsidRPr="00870A8C" w14:paraId="53C12B35" w14:textId="77777777" w:rsidTr="00E440C3">
        <w:trPr>
          <w:trHeight w:val="416"/>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81777D" w14:textId="77777777" w:rsidR="00E440C3" w:rsidRPr="00870A8C" w:rsidRDefault="00E440C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69D1A038" w14:textId="7831A126" w:rsidR="00E440C3" w:rsidRPr="00870A8C" w:rsidRDefault="00E440C3" w:rsidP="00E440C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Type of Report</w:t>
            </w:r>
          </w:p>
        </w:tc>
        <w:tc>
          <w:tcPr>
            <w:tcW w:w="833" w:type="pct"/>
            <w:tcBorders>
              <w:top w:val="single" w:sz="4" w:space="0" w:color="auto"/>
              <w:left w:val="single" w:sz="4" w:space="0" w:color="auto"/>
              <w:bottom w:val="single" w:sz="4" w:space="0" w:color="auto"/>
              <w:right w:val="single" w:sz="4" w:space="0" w:color="auto"/>
            </w:tcBorders>
            <w:vAlign w:val="center"/>
          </w:tcPr>
          <w:p w14:paraId="29FC6BD2" w14:textId="0172D810" w:rsidR="00E440C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7328F57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Purpose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1FD2C053" w14:textId="41D0D6D9"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1E74261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Scope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42750601" w14:textId="3DA0FC34"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306A174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5334ECB7" w14:textId="44527D85"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D579B3" w:rsidRPr="00870A8C" w14:paraId="30FDA0D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Documents/ Data Referred</w:t>
            </w:r>
          </w:p>
        </w:tc>
        <w:tc>
          <w:tcPr>
            <w:tcW w:w="833" w:type="pct"/>
            <w:tcBorders>
              <w:top w:val="single" w:sz="4" w:space="0" w:color="auto"/>
              <w:left w:val="single" w:sz="4" w:space="0" w:color="auto"/>
              <w:bottom w:val="single" w:sz="4" w:space="0" w:color="auto"/>
              <w:right w:val="single" w:sz="4" w:space="0" w:color="auto"/>
            </w:tcBorders>
            <w:vAlign w:val="center"/>
          </w:tcPr>
          <w:p w14:paraId="771D100C" w14:textId="1F79B712"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A075FD" w:rsidRPr="00870A8C" w14:paraId="7D2F044A" w14:textId="77777777" w:rsidTr="00004F85">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Pr="00870A8C" w:rsidRDefault="00A075FD" w:rsidP="00E440C3">
            <w:pPr>
              <w:spacing w:after="0" w:line="276" w:lineRule="auto"/>
              <w:jc w:val="center"/>
              <w:rPr>
                <w:rFonts w:asciiTheme="minorHAnsi" w:hAnsiTheme="minorHAnsi" w:cstheme="minorHAnsi"/>
                <w:sz w:val="22"/>
                <w:szCs w:val="22"/>
                <w:lang w:val="en-IN"/>
              </w:rPr>
            </w:pPr>
            <w:r w:rsidRPr="00870A8C">
              <w:rPr>
                <w:rFonts w:asciiTheme="minorHAnsi" w:hAnsiTheme="minorHAnsi" w:cstheme="minorHAnsi"/>
                <w:b/>
                <w:sz w:val="22"/>
                <w:szCs w:val="22"/>
              </w:rPr>
              <w:t>Part B</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6A85DB4" w14:textId="379ABD65" w:rsidR="00A075FD" w:rsidRPr="00BC425F" w:rsidRDefault="00BC425F" w:rsidP="00BC425F">
            <w:pPr>
              <w:spacing w:after="0" w:line="276" w:lineRule="auto"/>
              <w:rPr>
                <w:rFonts w:asciiTheme="minorHAnsi" w:hAnsiTheme="minorHAnsi" w:cstheme="minorHAnsi"/>
                <w:b/>
                <w:sz w:val="22"/>
                <w:szCs w:val="22"/>
              </w:rPr>
            </w:pPr>
            <w:r w:rsidRPr="00BC425F">
              <w:rPr>
                <w:rFonts w:asciiTheme="minorHAnsi" w:hAnsiTheme="minorHAnsi" w:cstheme="minorHAnsi"/>
                <w:b/>
                <w:sz w:val="22"/>
                <w:szCs w:val="22"/>
              </w:rPr>
              <w:t>PROJECT COMPANY</w:t>
            </w:r>
          </w:p>
        </w:tc>
        <w:tc>
          <w:tcPr>
            <w:tcW w:w="833" w:type="pct"/>
            <w:tcBorders>
              <w:top w:val="single" w:sz="4" w:space="0" w:color="auto"/>
              <w:left w:val="single" w:sz="4" w:space="0" w:color="auto"/>
              <w:bottom w:val="single" w:sz="4" w:space="0" w:color="auto"/>
              <w:right w:val="single" w:sz="4" w:space="0" w:color="auto"/>
            </w:tcBorders>
            <w:vAlign w:val="center"/>
          </w:tcPr>
          <w:p w14:paraId="741FA5F8" w14:textId="04FC8151" w:rsidR="00A075FD" w:rsidRPr="00870A8C" w:rsidRDefault="00A075FD" w:rsidP="00BC425F">
            <w:pPr>
              <w:spacing w:after="0" w:line="276" w:lineRule="auto"/>
              <w:rPr>
                <w:rFonts w:asciiTheme="minorHAnsi" w:hAnsiTheme="minorHAnsi" w:cstheme="minorHAnsi"/>
                <w:b/>
                <w:sz w:val="22"/>
                <w:szCs w:val="22"/>
              </w:rPr>
            </w:pPr>
          </w:p>
        </w:tc>
      </w:tr>
      <w:tr w:rsidR="00A075FD" w:rsidRPr="00870A8C" w14:paraId="72A94F5A"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3B1B31" w14:textId="43442AF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Brief Description About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308ED5B5" w14:textId="7C847530"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1193C819"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Capital Structure </w:t>
            </w:r>
          </w:p>
        </w:tc>
        <w:tc>
          <w:tcPr>
            <w:tcW w:w="833" w:type="pct"/>
            <w:tcBorders>
              <w:top w:val="single" w:sz="4" w:space="0" w:color="auto"/>
              <w:left w:val="single" w:sz="4" w:space="0" w:color="auto"/>
              <w:bottom w:val="single" w:sz="4" w:space="0" w:color="auto"/>
              <w:right w:val="single" w:sz="4" w:space="0" w:color="auto"/>
            </w:tcBorders>
            <w:vAlign w:val="center"/>
          </w:tcPr>
          <w:p w14:paraId="7E294D9F" w14:textId="4C095811"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0B9DB684"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Shareholding Pattern </w:t>
            </w:r>
          </w:p>
        </w:tc>
        <w:tc>
          <w:tcPr>
            <w:tcW w:w="833" w:type="pct"/>
            <w:tcBorders>
              <w:top w:val="single" w:sz="4" w:space="0" w:color="auto"/>
              <w:left w:val="single" w:sz="4" w:space="0" w:color="auto"/>
              <w:bottom w:val="single" w:sz="4" w:space="0" w:color="auto"/>
              <w:right w:val="single" w:sz="4" w:space="0" w:color="auto"/>
            </w:tcBorders>
            <w:vAlign w:val="center"/>
          </w:tcPr>
          <w:p w14:paraId="2FF2AB2D" w14:textId="1C853883"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359ABEB3"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Snapshot of the Outstanding Debt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23B6C470" w14:textId="1502A215"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BC425F" w:rsidRPr="00870A8C" w14:paraId="04DFA9E2"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DC92BE7" w14:textId="77777777" w:rsidR="00BC425F" w:rsidRPr="00870A8C" w:rsidRDefault="00BC425F"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39A60E11" w14:textId="3CADC5AE" w:rsidR="00BC425F" w:rsidRPr="00870A8C" w:rsidRDefault="00BC425F"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Pr>
                <w:rFonts w:asciiTheme="minorHAnsi" w:hAnsiTheme="minorHAnsi" w:cstheme="minorHAnsi"/>
                <w:sz w:val="22"/>
                <w:szCs w:val="22"/>
                <w:lang w:val="en-IN"/>
              </w:rPr>
              <w:t>Historical Financial Per</w:t>
            </w:r>
            <w:r w:rsidR="00AA42CE">
              <w:rPr>
                <w:rFonts w:asciiTheme="minorHAnsi" w:hAnsiTheme="minorHAnsi" w:cstheme="minorHAnsi"/>
                <w:sz w:val="22"/>
                <w:szCs w:val="22"/>
                <w:lang w:val="en-IN"/>
              </w:rPr>
              <w:t>formance of the Project Company</w:t>
            </w:r>
          </w:p>
        </w:tc>
        <w:tc>
          <w:tcPr>
            <w:tcW w:w="833" w:type="pct"/>
            <w:tcBorders>
              <w:top w:val="single" w:sz="4" w:space="0" w:color="auto"/>
              <w:left w:val="single" w:sz="4" w:space="0" w:color="auto"/>
              <w:bottom w:val="single" w:sz="4" w:space="0" w:color="auto"/>
              <w:right w:val="single" w:sz="4" w:space="0" w:color="auto"/>
            </w:tcBorders>
            <w:vAlign w:val="center"/>
          </w:tcPr>
          <w:p w14:paraId="32767127" w14:textId="0824A357" w:rsidR="00BC425F"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E440C3" w:rsidRPr="00870A8C" w14:paraId="5FA211D8"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6086125" w14:textId="77777777"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3A83B0F8" w14:textId="09F27D08"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Current Status of the Project</w:t>
            </w:r>
            <w:r w:rsidR="00AA42CE">
              <w:rPr>
                <w:rFonts w:asciiTheme="minorHAnsi" w:hAnsiTheme="minorHAnsi" w:cstheme="minorHAnsi"/>
                <w:sz w:val="22"/>
                <w:szCs w:val="22"/>
                <w:lang w:val="en-IN"/>
              </w:rPr>
              <w:t xml:space="preserve"> Company</w:t>
            </w:r>
          </w:p>
        </w:tc>
        <w:tc>
          <w:tcPr>
            <w:tcW w:w="833" w:type="pct"/>
            <w:tcBorders>
              <w:top w:val="single" w:sz="4" w:space="0" w:color="auto"/>
              <w:left w:val="single" w:sz="4" w:space="0" w:color="auto"/>
              <w:bottom w:val="single" w:sz="4" w:space="0" w:color="auto"/>
              <w:right w:val="single" w:sz="4" w:space="0" w:color="auto"/>
            </w:tcBorders>
            <w:vAlign w:val="center"/>
          </w:tcPr>
          <w:p w14:paraId="6928DC8E" w14:textId="259942A9"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w:t>
            </w:r>
            <w:r w:rsidR="00AA42CE">
              <w:rPr>
                <w:rFonts w:asciiTheme="minorHAnsi" w:hAnsiTheme="minorHAnsi" w:cstheme="minorHAnsi"/>
                <w:sz w:val="22"/>
                <w:szCs w:val="22"/>
              </w:rPr>
              <w:t>0</w:t>
            </w:r>
          </w:p>
        </w:tc>
      </w:tr>
      <w:tr w:rsidR="00A075FD" w:rsidRPr="00870A8C" w14:paraId="33774257" w14:textId="77777777" w:rsidTr="00004F85">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5B00577A" w14:textId="3681BE4F" w:rsidR="00A075FD"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Reasons for Financial Stress</w:t>
            </w:r>
          </w:p>
        </w:tc>
        <w:tc>
          <w:tcPr>
            <w:tcW w:w="833" w:type="pct"/>
            <w:tcBorders>
              <w:top w:val="single" w:sz="4" w:space="0" w:color="auto"/>
              <w:left w:val="single" w:sz="4" w:space="0" w:color="auto"/>
              <w:bottom w:val="single" w:sz="4" w:space="0" w:color="auto"/>
              <w:right w:val="single" w:sz="4" w:space="0" w:color="auto"/>
            </w:tcBorders>
            <w:vAlign w:val="center"/>
          </w:tcPr>
          <w:p w14:paraId="3728CE18" w14:textId="28483149"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11</w:t>
            </w:r>
          </w:p>
        </w:tc>
      </w:tr>
      <w:tr w:rsidR="00BC425F" w:rsidRPr="00870A8C" w14:paraId="0D6441C2" w14:textId="77777777" w:rsidTr="00B41F67">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C6FAAC6" w14:textId="77777777" w:rsidR="00BC425F" w:rsidRPr="00870A8C" w:rsidRDefault="00BC425F"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C</w:t>
            </w:r>
          </w:p>
        </w:tc>
        <w:tc>
          <w:tcPr>
            <w:tcW w:w="3357" w:type="pct"/>
            <w:tcBorders>
              <w:top w:val="single" w:sz="4" w:space="0" w:color="auto"/>
              <w:left w:val="single" w:sz="4" w:space="0" w:color="auto"/>
              <w:bottom w:val="single" w:sz="4" w:space="0" w:color="auto"/>
              <w:right w:val="single" w:sz="4" w:space="0" w:color="auto"/>
            </w:tcBorders>
            <w:vAlign w:val="center"/>
            <w:hideMark/>
          </w:tcPr>
          <w:p w14:paraId="22F754B2" w14:textId="28923249" w:rsidR="00BC425F"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578FBE5" w14:textId="51D7BE8B" w:rsidR="00BC425F" w:rsidRPr="00870A8C" w:rsidRDefault="00BC425F" w:rsidP="00782165">
            <w:pPr>
              <w:spacing w:after="0" w:line="276" w:lineRule="auto"/>
              <w:jc w:val="center"/>
              <w:rPr>
                <w:rFonts w:asciiTheme="minorHAnsi" w:hAnsiTheme="minorHAnsi" w:cstheme="minorHAnsi"/>
                <w:b/>
                <w:sz w:val="22"/>
                <w:szCs w:val="22"/>
              </w:rPr>
            </w:pPr>
          </w:p>
        </w:tc>
      </w:tr>
      <w:tr w:rsidR="00BC425F" w:rsidRPr="00870A8C" w14:paraId="10EA73AD"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A3B607A"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Brief Description of the Project </w:t>
            </w:r>
          </w:p>
        </w:tc>
        <w:tc>
          <w:tcPr>
            <w:tcW w:w="833" w:type="pct"/>
            <w:tcBorders>
              <w:top w:val="single" w:sz="4" w:space="0" w:color="auto"/>
              <w:left w:val="single" w:sz="4" w:space="0" w:color="auto"/>
              <w:bottom w:val="single" w:sz="4" w:space="0" w:color="auto"/>
              <w:right w:val="single" w:sz="4" w:space="0" w:color="auto"/>
            </w:tcBorders>
            <w:vAlign w:val="center"/>
          </w:tcPr>
          <w:p w14:paraId="677BBC0F" w14:textId="73E49521"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BC425F" w:rsidRPr="00870A8C" w14:paraId="2AEACEE6"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789D06E"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D0E0318" w14:textId="6FA17DAB"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Project Location</w:t>
            </w:r>
          </w:p>
        </w:tc>
        <w:tc>
          <w:tcPr>
            <w:tcW w:w="833" w:type="pct"/>
            <w:tcBorders>
              <w:top w:val="single" w:sz="4" w:space="0" w:color="auto"/>
              <w:left w:val="single" w:sz="4" w:space="0" w:color="auto"/>
              <w:bottom w:val="single" w:sz="4" w:space="0" w:color="auto"/>
              <w:right w:val="single" w:sz="4" w:space="0" w:color="auto"/>
            </w:tcBorders>
            <w:vAlign w:val="center"/>
          </w:tcPr>
          <w:p w14:paraId="1D99A8BB" w14:textId="7262F5ED"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BC425F" w:rsidRPr="00870A8C" w14:paraId="75534CF5"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D6480BA"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3AB20FB" w14:textId="4E5A5E6D"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Land </w:t>
            </w:r>
            <w:r w:rsidR="00AA42CE">
              <w:rPr>
                <w:rFonts w:asciiTheme="minorHAnsi" w:hAnsiTheme="minorHAnsi" w:cstheme="minorHAnsi"/>
                <w:sz w:val="22"/>
                <w:szCs w:val="22"/>
                <w:lang w:val="en-IN"/>
              </w:rPr>
              <w:t>Details</w:t>
            </w:r>
          </w:p>
        </w:tc>
        <w:tc>
          <w:tcPr>
            <w:tcW w:w="833" w:type="pct"/>
            <w:tcBorders>
              <w:top w:val="single" w:sz="4" w:space="0" w:color="auto"/>
              <w:left w:val="single" w:sz="4" w:space="0" w:color="auto"/>
              <w:bottom w:val="single" w:sz="4" w:space="0" w:color="auto"/>
              <w:right w:val="single" w:sz="4" w:space="0" w:color="auto"/>
            </w:tcBorders>
            <w:vAlign w:val="center"/>
          </w:tcPr>
          <w:p w14:paraId="371D2CFA" w14:textId="54D03B97"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BC425F" w:rsidRPr="00870A8C" w14:paraId="64233EFE"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433ED16"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171B4C9F" w14:textId="3B83E273"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EPC Contract</w:t>
            </w:r>
            <w:r w:rsidR="00AA42CE">
              <w:rPr>
                <w:rFonts w:asciiTheme="minorHAnsi" w:hAnsiTheme="minorHAnsi" w:cstheme="minorHAnsi"/>
                <w:sz w:val="22"/>
                <w:szCs w:val="22"/>
                <w:lang w:val="en-IN"/>
              </w:rPr>
              <w:t>s &amp; Plant Facilities</w:t>
            </w:r>
          </w:p>
        </w:tc>
        <w:tc>
          <w:tcPr>
            <w:tcW w:w="833" w:type="pct"/>
            <w:tcBorders>
              <w:top w:val="single" w:sz="4" w:space="0" w:color="auto"/>
              <w:left w:val="single" w:sz="4" w:space="0" w:color="auto"/>
              <w:bottom w:val="single" w:sz="4" w:space="0" w:color="auto"/>
              <w:right w:val="single" w:sz="4" w:space="0" w:color="auto"/>
            </w:tcBorders>
            <w:vAlign w:val="center"/>
          </w:tcPr>
          <w:p w14:paraId="0D572B42" w14:textId="131A4481"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BC425F" w:rsidRPr="00870A8C" w14:paraId="30351290"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681C579D"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225A1979" w14:textId="3BB05D87"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Water Requirement</w:t>
            </w:r>
            <w:r w:rsidR="00AA42CE">
              <w:rPr>
                <w:rFonts w:asciiTheme="minorHAnsi" w:hAnsiTheme="minorHAnsi" w:cstheme="minorHAnsi"/>
                <w:sz w:val="22"/>
                <w:szCs w:val="22"/>
                <w:lang w:val="en-IN"/>
              </w:rPr>
              <w:t xml:space="preserve"> and Raw Water Intake System</w:t>
            </w:r>
          </w:p>
        </w:tc>
        <w:tc>
          <w:tcPr>
            <w:tcW w:w="833" w:type="pct"/>
            <w:tcBorders>
              <w:top w:val="single" w:sz="4" w:space="0" w:color="auto"/>
              <w:left w:val="single" w:sz="4" w:space="0" w:color="auto"/>
              <w:bottom w:val="single" w:sz="4" w:space="0" w:color="auto"/>
              <w:right w:val="single" w:sz="4" w:space="0" w:color="auto"/>
            </w:tcBorders>
            <w:vAlign w:val="center"/>
          </w:tcPr>
          <w:p w14:paraId="758FFEF6" w14:textId="567E0A40"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BC425F" w:rsidRPr="00870A8C" w14:paraId="25DE14EE"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7BC408D"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C052A47" w14:textId="22A5D054" w:rsidR="00BC425F" w:rsidRPr="00870A8C" w:rsidRDefault="00BC425F" w:rsidP="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Coal Linkage or Fuel Supply and Transportation </w:t>
            </w:r>
          </w:p>
        </w:tc>
        <w:tc>
          <w:tcPr>
            <w:tcW w:w="833" w:type="pct"/>
            <w:tcBorders>
              <w:top w:val="single" w:sz="4" w:space="0" w:color="auto"/>
              <w:left w:val="single" w:sz="4" w:space="0" w:color="auto"/>
              <w:bottom w:val="single" w:sz="4" w:space="0" w:color="auto"/>
              <w:right w:val="single" w:sz="4" w:space="0" w:color="auto"/>
            </w:tcBorders>
            <w:vAlign w:val="center"/>
          </w:tcPr>
          <w:p w14:paraId="5D33C374" w14:textId="35FB8C82"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BC425F" w:rsidRPr="00870A8C" w14:paraId="757AAA35"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3D5B57E"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Purchase Agreement</w:t>
            </w:r>
          </w:p>
        </w:tc>
        <w:tc>
          <w:tcPr>
            <w:tcW w:w="833" w:type="pct"/>
            <w:tcBorders>
              <w:top w:val="single" w:sz="4" w:space="0" w:color="auto"/>
              <w:left w:val="single" w:sz="4" w:space="0" w:color="auto"/>
              <w:bottom w:val="single" w:sz="4" w:space="0" w:color="auto"/>
              <w:right w:val="single" w:sz="4" w:space="0" w:color="auto"/>
            </w:tcBorders>
            <w:vAlign w:val="center"/>
          </w:tcPr>
          <w:p w14:paraId="50F8D7C6" w14:textId="06AA6C67"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15</w:t>
            </w:r>
          </w:p>
        </w:tc>
      </w:tr>
      <w:tr w:rsidR="00BC425F" w:rsidRPr="00870A8C" w14:paraId="166DB2E6"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7DE0A6F1"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Evacuation Arrangement</w:t>
            </w:r>
          </w:p>
        </w:tc>
        <w:tc>
          <w:tcPr>
            <w:tcW w:w="833" w:type="pct"/>
            <w:tcBorders>
              <w:top w:val="single" w:sz="4" w:space="0" w:color="auto"/>
              <w:left w:val="single" w:sz="4" w:space="0" w:color="auto"/>
              <w:bottom w:val="single" w:sz="4" w:space="0" w:color="auto"/>
              <w:right w:val="single" w:sz="4" w:space="0" w:color="auto"/>
            </w:tcBorders>
            <w:vAlign w:val="center"/>
          </w:tcPr>
          <w:p w14:paraId="4D1AC112" w14:textId="6A5D40A4"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w:t>
            </w:r>
            <w:r w:rsidR="00AA42CE">
              <w:rPr>
                <w:rFonts w:asciiTheme="minorHAnsi" w:hAnsiTheme="minorHAnsi" w:cstheme="minorHAnsi"/>
                <w:sz w:val="22"/>
                <w:szCs w:val="22"/>
              </w:rPr>
              <w:t>6</w:t>
            </w:r>
          </w:p>
        </w:tc>
      </w:tr>
      <w:tr w:rsidR="00BC425F" w:rsidRPr="00870A8C" w14:paraId="382E008F" w14:textId="77777777" w:rsidTr="00B41F67">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8CFF646" w14:textId="0FE4EB71"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Operations and Maintenance Agreements</w:t>
            </w:r>
          </w:p>
        </w:tc>
        <w:tc>
          <w:tcPr>
            <w:tcW w:w="833" w:type="pct"/>
            <w:tcBorders>
              <w:top w:val="single" w:sz="4" w:space="0" w:color="auto"/>
              <w:left w:val="single" w:sz="4" w:space="0" w:color="auto"/>
              <w:bottom w:val="single" w:sz="4" w:space="0" w:color="auto"/>
              <w:right w:val="single" w:sz="4" w:space="0" w:color="auto"/>
            </w:tcBorders>
            <w:vAlign w:val="center"/>
          </w:tcPr>
          <w:p w14:paraId="3D27BA97" w14:textId="055D4960"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16</w:t>
            </w:r>
          </w:p>
        </w:tc>
      </w:tr>
      <w:tr w:rsidR="00D579B3" w:rsidRPr="00870A8C" w14:paraId="4D6C75C0"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D</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148AF26" w14:textId="0FCD9D5C" w:rsidR="00D579B3"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MARKET OVERVIEW ON POWER SECTOR</w:t>
            </w:r>
          </w:p>
        </w:tc>
        <w:tc>
          <w:tcPr>
            <w:tcW w:w="833" w:type="pct"/>
            <w:tcBorders>
              <w:top w:val="single" w:sz="4" w:space="0" w:color="auto"/>
              <w:left w:val="single" w:sz="4" w:space="0" w:color="auto"/>
              <w:bottom w:val="single" w:sz="4" w:space="0" w:color="auto"/>
              <w:right w:val="single" w:sz="4" w:space="0" w:color="auto"/>
            </w:tcBorders>
            <w:vAlign w:val="center"/>
          </w:tcPr>
          <w:p w14:paraId="3C741C3F" w14:textId="78C7505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7BB22C1"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7E7ACA98" w14:textId="06C5ACF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39FF142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Market Size</w:t>
            </w:r>
          </w:p>
        </w:tc>
        <w:tc>
          <w:tcPr>
            <w:tcW w:w="833" w:type="pct"/>
            <w:tcBorders>
              <w:top w:val="single" w:sz="4" w:space="0" w:color="auto"/>
              <w:left w:val="single" w:sz="4" w:space="0" w:color="auto"/>
              <w:bottom w:val="single" w:sz="4" w:space="0" w:color="auto"/>
              <w:right w:val="single" w:sz="4" w:space="0" w:color="auto"/>
            </w:tcBorders>
            <w:vAlign w:val="center"/>
          </w:tcPr>
          <w:p w14:paraId="603A5C98" w14:textId="57BC5E1C"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13631B4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Government Initiatives</w:t>
            </w:r>
          </w:p>
        </w:tc>
        <w:tc>
          <w:tcPr>
            <w:tcW w:w="833" w:type="pct"/>
            <w:tcBorders>
              <w:top w:val="single" w:sz="4" w:space="0" w:color="auto"/>
              <w:left w:val="single" w:sz="4" w:space="0" w:color="auto"/>
              <w:bottom w:val="single" w:sz="4" w:space="0" w:color="auto"/>
              <w:right w:val="single" w:sz="4" w:space="0" w:color="auto"/>
            </w:tcBorders>
            <w:vAlign w:val="center"/>
          </w:tcPr>
          <w:p w14:paraId="297BF497" w14:textId="0E2D107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18</w:t>
            </w:r>
          </w:p>
        </w:tc>
      </w:tr>
      <w:tr w:rsidR="00D579B3" w:rsidRPr="00870A8C" w14:paraId="03F3490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Recent Investments</w:t>
            </w:r>
            <w:r w:rsidR="00D579B3" w:rsidRPr="00870A8C">
              <w:rPr>
                <w:rFonts w:asciiTheme="minorHAnsi" w:hAnsiTheme="minorHAnsi" w:cstheme="minorHAnsi"/>
                <w:sz w:val="22"/>
                <w:szCs w:val="22"/>
                <w:lang w:val="en-IN"/>
              </w:rPr>
              <w:t xml:space="preserve"> </w:t>
            </w:r>
          </w:p>
        </w:tc>
        <w:tc>
          <w:tcPr>
            <w:tcW w:w="833" w:type="pct"/>
            <w:tcBorders>
              <w:top w:val="single" w:sz="4" w:space="0" w:color="auto"/>
              <w:left w:val="single" w:sz="4" w:space="0" w:color="auto"/>
              <w:bottom w:val="single" w:sz="4" w:space="0" w:color="auto"/>
              <w:right w:val="single" w:sz="4" w:space="0" w:color="auto"/>
            </w:tcBorders>
            <w:vAlign w:val="center"/>
          </w:tcPr>
          <w:p w14:paraId="34177BC0" w14:textId="391B5AE5"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19</w:t>
            </w:r>
          </w:p>
        </w:tc>
      </w:tr>
      <w:tr w:rsidR="00D579B3" w:rsidRPr="00870A8C" w14:paraId="1A77F7A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Way Forward</w:t>
            </w:r>
          </w:p>
        </w:tc>
        <w:tc>
          <w:tcPr>
            <w:tcW w:w="833" w:type="pct"/>
            <w:tcBorders>
              <w:top w:val="single" w:sz="4" w:space="0" w:color="auto"/>
              <w:left w:val="single" w:sz="4" w:space="0" w:color="auto"/>
              <w:bottom w:val="single" w:sz="4" w:space="0" w:color="auto"/>
              <w:right w:val="single" w:sz="4" w:space="0" w:color="auto"/>
            </w:tcBorders>
            <w:vAlign w:val="center"/>
          </w:tcPr>
          <w:p w14:paraId="65B98D8B" w14:textId="27E0603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20</w:t>
            </w:r>
          </w:p>
        </w:tc>
      </w:tr>
      <w:tr w:rsidR="00E440C3" w:rsidRPr="00870A8C" w14:paraId="54A58170" w14:textId="77777777" w:rsidTr="00706A4C">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5C9413A" w14:textId="77777777" w:rsidR="00E440C3" w:rsidRPr="00870A8C" w:rsidRDefault="00E440C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E</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D82151" w14:textId="54A8F4A2" w:rsidR="00E440C3"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FINANCIAL PERFORMANCE</w:t>
            </w:r>
          </w:p>
        </w:tc>
        <w:tc>
          <w:tcPr>
            <w:tcW w:w="833" w:type="pct"/>
            <w:tcBorders>
              <w:top w:val="single" w:sz="4" w:space="0" w:color="auto"/>
              <w:left w:val="single" w:sz="4" w:space="0" w:color="auto"/>
              <w:bottom w:val="single" w:sz="4" w:space="0" w:color="auto"/>
              <w:right w:val="single" w:sz="4" w:space="0" w:color="auto"/>
            </w:tcBorders>
            <w:vAlign w:val="center"/>
          </w:tcPr>
          <w:p w14:paraId="6282F2B2" w14:textId="7171D0BB" w:rsidR="00E440C3" w:rsidRPr="00870A8C" w:rsidRDefault="00E440C3" w:rsidP="00782165">
            <w:pPr>
              <w:spacing w:after="0" w:line="276" w:lineRule="auto"/>
              <w:jc w:val="center"/>
              <w:rPr>
                <w:rFonts w:asciiTheme="minorHAnsi" w:hAnsiTheme="minorHAnsi" w:cstheme="minorHAnsi"/>
                <w:b/>
                <w:sz w:val="22"/>
                <w:szCs w:val="22"/>
              </w:rPr>
            </w:pPr>
          </w:p>
        </w:tc>
      </w:tr>
      <w:tr w:rsidR="00E440C3" w:rsidRPr="00870A8C" w14:paraId="0E4A1048"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C63794E"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Historical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6CFF0404" w14:textId="14ECAF90"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21</w:t>
            </w:r>
          </w:p>
        </w:tc>
      </w:tr>
      <w:tr w:rsidR="00E440C3" w:rsidRPr="00870A8C" w14:paraId="4DDE1F2D"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4A5F5354"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69BE8AC2" w14:textId="4856D2E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685DDFD9"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D5ECDFF"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558848CE" w14:textId="7E68822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55017BF2" w14:textId="77777777" w:rsidTr="00E065D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2490826"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06CA5F6B" w14:textId="35A2C987"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Projected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1CBB3589" w14:textId="1F297E4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40EE85EC" w14:textId="77777777" w:rsidTr="008B2A3F">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1464B9A9"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73333C6" w14:textId="76EDF8D3"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025639A8" w14:textId="6374951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39D79B9F" w14:textId="77777777" w:rsidTr="008B2A3F">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1E45AB97"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1D487EF" w14:textId="5C96935D"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016FD1FE" w14:textId="107266AA"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25</w:t>
            </w:r>
          </w:p>
        </w:tc>
      </w:tr>
      <w:tr w:rsidR="00D579B3" w:rsidRPr="00870A8C" w14:paraId="759AD59E"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F</w:t>
            </w:r>
          </w:p>
        </w:tc>
        <w:tc>
          <w:tcPr>
            <w:tcW w:w="3357" w:type="pct"/>
            <w:tcBorders>
              <w:top w:val="single" w:sz="4" w:space="0" w:color="auto"/>
              <w:left w:val="single" w:sz="4" w:space="0" w:color="auto"/>
              <w:bottom w:val="single" w:sz="4" w:space="0" w:color="auto"/>
              <w:right w:val="single" w:sz="4" w:space="0" w:color="auto"/>
            </w:tcBorders>
            <w:vAlign w:val="center"/>
            <w:hideMark/>
          </w:tcPr>
          <w:p w14:paraId="5B7620E8" w14:textId="3E5FE73F"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 xml:space="preserve">VALUATION OF THE COMPANY </w:t>
            </w:r>
          </w:p>
        </w:tc>
        <w:tc>
          <w:tcPr>
            <w:tcW w:w="833" w:type="pct"/>
            <w:tcBorders>
              <w:top w:val="single" w:sz="4" w:space="0" w:color="auto"/>
              <w:left w:val="single" w:sz="4" w:space="0" w:color="auto"/>
              <w:bottom w:val="single" w:sz="4" w:space="0" w:color="auto"/>
              <w:right w:val="single" w:sz="4" w:space="0" w:color="auto"/>
            </w:tcBorders>
            <w:vAlign w:val="center"/>
          </w:tcPr>
          <w:p w14:paraId="5DD954E6" w14:textId="03BD380A"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8E11927"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41111F0D" w14:textId="1F00F919"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27</w:t>
            </w:r>
          </w:p>
        </w:tc>
      </w:tr>
      <w:tr w:rsidR="00D579B3" w:rsidRPr="00870A8C" w14:paraId="37C3825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of Free Cash Flow to Firm </w:t>
            </w:r>
          </w:p>
        </w:tc>
        <w:tc>
          <w:tcPr>
            <w:tcW w:w="833" w:type="pct"/>
            <w:tcBorders>
              <w:top w:val="single" w:sz="4" w:space="0" w:color="auto"/>
              <w:left w:val="single" w:sz="4" w:space="0" w:color="auto"/>
              <w:bottom w:val="single" w:sz="4" w:space="0" w:color="auto"/>
              <w:right w:val="single" w:sz="4" w:space="0" w:color="auto"/>
            </w:tcBorders>
            <w:vAlign w:val="center"/>
          </w:tcPr>
          <w:p w14:paraId="50932371" w14:textId="374CCE5F"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28</w:t>
            </w:r>
          </w:p>
        </w:tc>
      </w:tr>
      <w:tr w:rsidR="00D579B3" w:rsidRPr="00870A8C" w14:paraId="78A03703"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Inputs used to discount Cash Flows during the Projection Period</w:t>
            </w:r>
          </w:p>
        </w:tc>
        <w:tc>
          <w:tcPr>
            <w:tcW w:w="833" w:type="pct"/>
            <w:tcBorders>
              <w:top w:val="single" w:sz="4" w:space="0" w:color="auto"/>
              <w:left w:val="single" w:sz="4" w:space="0" w:color="auto"/>
              <w:bottom w:val="single" w:sz="4" w:space="0" w:color="auto"/>
              <w:right w:val="single" w:sz="4" w:space="0" w:color="auto"/>
            </w:tcBorders>
            <w:vAlign w:val="center"/>
          </w:tcPr>
          <w:p w14:paraId="2EAB31BF" w14:textId="272C5316"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29</w:t>
            </w:r>
          </w:p>
        </w:tc>
      </w:tr>
      <w:tr w:rsidR="00D579B3" w:rsidRPr="00870A8C" w14:paraId="186A9C3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w:t>
            </w:r>
            <w:r w:rsidR="003D47C7" w:rsidRPr="00870A8C">
              <w:rPr>
                <w:rFonts w:asciiTheme="minorHAnsi" w:hAnsiTheme="minorHAnsi" w:cstheme="minorHAnsi"/>
                <w:sz w:val="22"/>
                <w:szCs w:val="22"/>
              </w:rPr>
              <w:t>o</w:t>
            </w:r>
            <w:r w:rsidRPr="00870A8C">
              <w:rPr>
                <w:rFonts w:asciiTheme="minorHAnsi" w:hAnsiTheme="minorHAnsi" w:cstheme="minorHAnsi"/>
                <w:sz w:val="22"/>
                <w:szCs w:val="22"/>
              </w:rPr>
              <w:t>f Enterprise Value</w:t>
            </w:r>
          </w:p>
        </w:tc>
        <w:tc>
          <w:tcPr>
            <w:tcW w:w="833" w:type="pct"/>
            <w:tcBorders>
              <w:top w:val="single" w:sz="4" w:space="0" w:color="auto"/>
              <w:left w:val="single" w:sz="4" w:space="0" w:color="auto"/>
              <w:bottom w:val="single" w:sz="4" w:space="0" w:color="auto"/>
              <w:right w:val="single" w:sz="4" w:space="0" w:color="auto"/>
            </w:tcBorders>
            <w:vAlign w:val="center"/>
          </w:tcPr>
          <w:p w14:paraId="64793171" w14:textId="3918CD0A"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30</w:t>
            </w:r>
          </w:p>
        </w:tc>
      </w:tr>
      <w:tr w:rsidR="00493142" w:rsidRPr="00870A8C" w14:paraId="3AEB6A9B"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Pr="00870A8C" w:rsidRDefault="00493142"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870A8C" w:rsidRDefault="00493142">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Sensitivity Analysis</w:t>
            </w:r>
          </w:p>
        </w:tc>
        <w:tc>
          <w:tcPr>
            <w:tcW w:w="833" w:type="pct"/>
            <w:tcBorders>
              <w:top w:val="single" w:sz="4" w:space="0" w:color="auto"/>
              <w:left w:val="single" w:sz="4" w:space="0" w:color="auto"/>
              <w:bottom w:val="single" w:sz="4" w:space="0" w:color="auto"/>
              <w:right w:val="single" w:sz="4" w:space="0" w:color="auto"/>
            </w:tcBorders>
            <w:vAlign w:val="center"/>
          </w:tcPr>
          <w:p w14:paraId="295848BE" w14:textId="285A3240" w:rsidR="00493142"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31</w:t>
            </w:r>
          </w:p>
        </w:tc>
      </w:tr>
      <w:tr w:rsidR="00D579B3" w:rsidRPr="00870A8C" w14:paraId="2CEE14D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Assumptions and Workings</w:t>
            </w:r>
          </w:p>
        </w:tc>
        <w:tc>
          <w:tcPr>
            <w:tcW w:w="833" w:type="pct"/>
            <w:tcBorders>
              <w:top w:val="single" w:sz="4" w:space="0" w:color="auto"/>
              <w:left w:val="single" w:sz="4" w:space="0" w:color="auto"/>
              <w:bottom w:val="single" w:sz="4" w:space="0" w:color="auto"/>
              <w:right w:val="single" w:sz="4" w:space="0" w:color="auto"/>
            </w:tcBorders>
            <w:vAlign w:val="center"/>
          </w:tcPr>
          <w:p w14:paraId="65529A15" w14:textId="580C71CE"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32</w:t>
            </w:r>
          </w:p>
        </w:tc>
      </w:tr>
      <w:tr w:rsidR="00D579B3" w:rsidRPr="00870A8C" w14:paraId="6E4ACFD4"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G</w:t>
            </w:r>
          </w:p>
        </w:tc>
        <w:tc>
          <w:tcPr>
            <w:tcW w:w="3357" w:type="pct"/>
            <w:tcBorders>
              <w:top w:val="single" w:sz="4" w:space="0" w:color="auto"/>
              <w:left w:val="single" w:sz="4" w:space="0" w:color="auto"/>
              <w:bottom w:val="single" w:sz="4" w:space="0" w:color="auto"/>
              <w:right w:val="single" w:sz="4" w:space="0" w:color="auto"/>
            </w:tcBorders>
            <w:vAlign w:val="center"/>
            <w:hideMark/>
          </w:tcPr>
          <w:p w14:paraId="1A47F87D" w14:textId="5E1E1462"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IMPORTANT DEFINITION</w:t>
            </w:r>
          </w:p>
        </w:tc>
        <w:tc>
          <w:tcPr>
            <w:tcW w:w="833" w:type="pct"/>
            <w:tcBorders>
              <w:top w:val="single" w:sz="4" w:space="0" w:color="auto"/>
              <w:left w:val="single" w:sz="4" w:space="0" w:color="auto"/>
              <w:bottom w:val="single" w:sz="4" w:space="0" w:color="auto"/>
              <w:right w:val="single" w:sz="4" w:space="0" w:color="auto"/>
            </w:tcBorders>
            <w:vAlign w:val="center"/>
          </w:tcPr>
          <w:p w14:paraId="561492A6" w14:textId="1ABAAACB"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38</w:t>
            </w:r>
          </w:p>
        </w:tc>
      </w:tr>
      <w:tr w:rsidR="00D579B3" w:rsidRPr="00870A8C" w14:paraId="35F96540"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H</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4DB6604" w14:textId="12D5F118"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DISCLAIMER | REMARKS</w:t>
            </w:r>
          </w:p>
        </w:tc>
        <w:tc>
          <w:tcPr>
            <w:tcW w:w="833" w:type="pct"/>
            <w:tcBorders>
              <w:top w:val="single" w:sz="4" w:space="0" w:color="auto"/>
              <w:left w:val="single" w:sz="4" w:space="0" w:color="auto"/>
              <w:bottom w:val="single" w:sz="4" w:space="0" w:color="auto"/>
              <w:right w:val="single" w:sz="4" w:space="0" w:color="auto"/>
            </w:tcBorders>
            <w:vAlign w:val="center"/>
          </w:tcPr>
          <w:p w14:paraId="4FE597B2" w14:textId="0533F94F"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40</w:t>
            </w:r>
          </w:p>
        </w:tc>
      </w:tr>
    </w:tbl>
    <w:p w14:paraId="3BAE1D12" w14:textId="77777777" w:rsidR="009E1297" w:rsidRPr="00870A8C" w:rsidRDefault="009E1297" w:rsidP="00E11206">
      <w:pPr>
        <w:spacing w:line="360" w:lineRule="auto"/>
        <w:rPr>
          <w:rFonts w:asciiTheme="minorHAnsi" w:hAnsiTheme="minorHAnsi" w:cstheme="minorHAnsi"/>
          <w:sz w:val="22"/>
          <w:szCs w:val="22"/>
          <w:highlight w:val="yellow"/>
        </w:rPr>
      </w:pPr>
    </w:p>
    <w:p w14:paraId="219E06B2" w14:textId="77777777" w:rsidR="00BF4438" w:rsidRPr="00870A8C" w:rsidRDefault="00BF4438" w:rsidP="00E11206">
      <w:pPr>
        <w:spacing w:line="360" w:lineRule="auto"/>
        <w:rPr>
          <w:rFonts w:asciiTheme="minorHAnsi" w:hAnsiTheme="minorHAnsi" w:cstheme="minorHAnsi"/>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25BAC" w:rsidRPr="003B6472" w14:paraId="591B1A22" w14:textId="77777777" w:rsidTr="00004F85">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br w:type="page"/>
              <w:t xml:space="preserve"> PART A</w:t>
            </w:r>
          </w:p>
        </w:tc>
        <w:tc>
          <w:tcPr>
            <w:tcW w:w="8135"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1E90A068" w:rsidR="00E11206" w:rsidRPr="00C92988" w:rsidRDefault="00E11206" w:rsidP="00664EFC">
      <w:pPr>
        <w:pStyle w:val="ListParagraph"/>
        <w:numPr>
          <w:ilvl w:val="0"/>
          <w:numId w:val="2"/>
        </w:numPr>
        <w:spacing w:after="0" w:line="360" w:lineRule="auto"/>
        <w:ind w:left="284"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w:t>
      </w:r>
      <w:r w:rsidR="00BA1033">
        <w:rPr>
          <w:rFonts w:ascii="Arial" w:hAnsi="Arial" w:cs="Arial"/>
          <w:sz w:val="22"/>
          <w:szCs w:val="22"/>
        </w:rPr>
        <w:t>2</w:t>
      </w:r>
      <w:r w:rsidR="00CB2876" w:rsidRPr="00C92988">
        <w:rPr>
          <w:rFonts w:ascii="Arial" w:hAnsi="Arial" w:cs="Arial"/>
          <w:sz w:val="22"/>
          <w:szCs w:val="22"/>
        </w:rPr>
        <w:t xml:space="preserve"> x 600) MW </w:t>
      </w:r>
      <w:r w:rsidR="00A44FC8" w:rsidRPr="00C92988">
        <w:rPr>
          <w:rFonts w:ascii="Arial" w:hAnsi="Arial" w:cs="Arial"/>
          <w:sz w:val="22"/>
          <w:szCs w:val="22"/>
        </w:rPr>
        <w:t>Coal Fired Sub–Critical Thermal Power Plant set</w:t>
      </w:r>
      <w:r w:rsidR="00A44FC8">
        <w:rPr>
          <w:rFonts w:ascii="Arial" w:hAnsi="Arial" w:cs="Arial"/>
          <w:sz w:val="22"/>
          <w:szCs w:val="22"/>
        </w:rPr>
        <w:t xml:space="preserve"> by</w:t>
      </w:r>
      <w:r w:rsidR="00CB2876" w:rsidRPr="00C92988">
        <w:rPr>
          <w:rFonts w:ascii="Arial" w:hAnsi="Arial" w:cs="Arial"/>
          <w:sz w:val="22"/>
          <w:szCs w:val="22"/>
        </w:rPr>
        <w:t xml:space="preserve"> M/s. </w:t>
      </w:r>
      <w:r w:rsidR="00BA1033">
        <w:rPr>
          <w:rFonts w:ascii="Arial" w:hAnsi="Arial" w:cs="Arial"/>
          <w:sz w:val="22"/>
          <w:szCs w:val="22"/>
        </w:rPr>
        <w:t>Coastal Energen Private</w:t>
      </w:r>
      <w:r w:rsidR="00CB2876" w:rsidRPr="00C92988">
        <w:rPr>
          <w:rFonts w:ascii="Arial" w:hAnsi="Arial" w:cs="Arial"/>
          <w:sz w:val="22"/>
          <w:szCs w:val="22"/>
        </w:rPr>
        <w:t xml:space="preserve"> Limited</w:t>
      </w:r>
      <w:r w:rsidR="00952B88">
        <w:rPr>
          <w:rFonts w:ascii="Arial" w:hAnsi="Arial" w:cs="Arial"/>
          <w:sz w:val="22"/>
          <w:szCs w:val="22"/>
        </w:rPr>
        <w:t xml:space="preserve"> (</w:t>
      </w:r>
      <w:r w:rsidR="00BA1033" w:rsidRPr="00F06B55">
        <w:rPr>
          <w:rFonts w:ascii="Arial" w:hAnsi="Arial" w:cs="Arial"/>
          <w:sz w:val="22"/>
          <w:szCs w:val="22"/>
        </w:rPr>
        <w:t>ENERGEN</w:t>
      </w:r>
      <w:r w:rsidR="00952B88">
        <w:rPr>
          <w:rFonts w:ascii="Arial" w:hAnsi="Arial" w:cs="Arial"/>
          <w:sz w:val="22"/>
          <w:szCs w:val="22"/>
        </w:rPr>
        <w:t>)</w:t>
      </w:r>
      <w:r w:rsidR="00BD7AA5">
        <w:rPr>
          <w:rFonts w:ascii="Arial" w:hAnsi="Arial" w:cs="Arial"/>
          <w:sz w:val="22"/>
          <w:szCs w:val="22"/>
        </w:rPr>
        <w:t xml:space="preserve"> </w:t>
      </w:r>
      <w:r w:rsidR="00A44FC8" w:rsidRPr="00A44FC8">
        <w:rPr>
          <w:rFonts w:ascii="Arial" w:hAnsi="Arial" w:cs="Arial"/>
          <w:sz w:val="22"/>
          <w:szCs w:val="22"/>
        </w:rPr>
        <w:t>near the Melamaruthur village in the district of Tuticorin of the state of Tamil Nadu.</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1573E64A" w14:textId="77777777" w:rsidR="008173AB" w:rsidRDefault="00E11206" w:rsidP="00664EFC">
      <w:pPr>
        <w:pStyle w:val="ListParagraph"/>
        <w:numPr>
          <w:ilvl w:val="0"/>
          <w:numId w:val="2"/>
        </w:numPr>
        <w:spacing w:after="0" w:line="360" w:lineRule="auto"/>
        <w:ind w:left="284" w:right="-23" w:hanging="426"/>
        <w:jc w:val="both"/>
        <w:rPr>
          <w:rFonts w:ascii="Arial" w:hAnsi="Arial" w:cs="Arial"/>
          <w:bCs/>
          <w:sz w:val="22"/>
          <w:szCs w:val="22"/>
          <w:lang w:val="en-IN"/>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 xml:space="preserve">M/s </w:t>
      </w:r>
      <w:r w:rsidR="00BD7AA5">
        <w:rPr>
          <w:rFonts w:ascii="Arial" w:hAnsi="Arial" w:cs="Arial"/>
          <w:sz w:val="22"/>
          <w:szCs w:val="22"/>
        </w:rPr>
        <w:t>Coastal Energen Private</w:t>
      </w:r>
      <w:r w:rsidR="00BD7AA5" w:rsidRPr="00C92988">
        <w:rPr>
          <w:rFonts w:ascii="Arial" w:hAnsi="Arial" w:cs="Arial"/>
          <w:sz w:val="22"/>
          <w:szCs w:val="22"/>
        </w:rPr>
        <w:t xml:space="preserve"> Limited</w:t>
      </w:r>
      <w:r w:rsidR="00BD7AA5">
        <w:rPr>
          <w:rFonts w:ascii="Arial" w:hAnsi="Arial" w:cs="Arial"/>
          <w:sz w:val="22"/>
          <w:szCs w:val="22"/>
        </w:rPr>
        <w:t xml:space="preserve"> (</w:t>
      </w:r>
      <w:r w:rsidR="00BD7AA5" w:rsidRPr="00F06B55">
        <w:rPr>
          <w:rFonts w:ascii="Arial" w:hAnsi="Arial" w:cs="Arial"/>
          <w:sz w:val="22"/>
          <w:szCs w:val="22"/>
        </w:rPr>
        <w:t>ENERGEN</w:t>
      </w:r>
      <w:r w:rsidR="00BD7AA5" w:rsidRPr="00BD7AA5">
        <w:rPr>
          <w:rFonts w:ascii="Arial" w:hAnsi="Arial" w:cs="Arial"/>
          <w:bCs/>
          <w:sz w:val="22"/>
          <w:szCs w:val="22"/>
          <w:lang w:val="en-IN"/>
        </w:rPr>
        <w:t>) is engaged in the business of generation and sale of power using Imported coal. ENERGEN owns and operates a 1,200 MW (2 x 600 MW) coal based thermal power plant (“Project”) in Tuticorin, Tamil Nadu. The Units are based on sub-critical technology.</w:t>
      </w:r>
      <w:r w:rsidR="00BD7AA5">
        <w:rPr>
          <w:rFonts w:ascii="Arial" w:hAnsi="Arial" w:cs="Arial"/>
          <w:bCs/>
          <w:sz w:val="22"/>
          <w:szCs w:val="22"/>
          <w:lang w:val="en-IN"/>
        </w:rPr>
        <w:t xml:space="preserve"> </w:t>
      </w:r>
      <w:r w:rsidR="00BD7AA5" w:rsidRPr="00BD7AA5">
        <w:rPr>
          <w:rFonts w:ascii="Arial" w:hAnsi="Arial" w:cs="Arial"/>
          <w:bCs/>
          <w:sz w:val="22"/>
          <w:szCs w:val="22"/>
          <w:lang w:val="en-IN"/>
        </w:rPr>
        <w:t>The Unit</w:t>
      </w:r>
      <w:r w:rsidR="00BD7AA5">
        <w:rPr>
          <w:rFonts w:ascii="Arial" w:hAnsi="Arial" w:cs="Arial"/>
          <w:bCs/>
          <w:sz w:val="22"/>
          <w:szCs w:val="22"/>
          <w:lang w:val="en-IN"/>
        </w:rPr>
        <w:t>-</w:t>
      </w:r>
      <w:r w:rsidR="00BD7AA5" w:rsidRPr="00BD7AA5">
        <w:rPr>
          <w:rFonts w:ascii="Arial" w:hAnsi="Arial" w:cs="Arial"/>
          <w:bCs/>
          <w:sz w:val="22"/>
          <w:szCs w:val="22"/>
          <w:lang w:val="en-IN"/>
        </w:rPr>
        <w:t>1 of 600MW was commissioned in December 23, 2014 and Unit-2 of 600 MW was commissioned in January 15, 2016</w:t>
      </w:r>
      <w:r w:rsidR="00BD7AA5">
        <w:rPr>
          <w:rFonts w:ascii="Arial" w:hAnsi="Arial" w:cs="Arial"/>
          <w:bCs/>
          <w:sz w:val="22"/>
          <w:szCs w:val="22"/>
          <w:lang w:val="en-IN"/>
        </w:rPr>
        <w:t xml:space="preserve">. </w:t>
      </w:r>
    </w:p>
    <w:p w14:paraId="6D747F51" w14:textId="1E3FCD7F" w:rsidR="008173AB" w:rsidRDefault="008173AB" w:rsidP="00664EFC">
      <w:pPr>
        <w:pStyle w:val="ListParagraph"/>
        <w:spacing w:after="0" w:line="360" w:lineRule="auto"/>
        <w:ind w:left="284" w:right="-23"/>
        <w:jc w:val="both"/>
        <w:rPr>
          <w:rFonts w:ascii="Arial" w:hAnsi="Arial" w:cs="Arial"/>
          <w:bCs/>
          <w:sz w:val="22"/>
          <w:szCs w:val="22"/>
          <w:lang w:val="en-IN"/>
        </w:rPr>
      </w:pPr>
      <w:proofErr w:type="spellStart"/>
      <w:r w:rsidRPr="008173AB">
        <w:rPr>
          <w:rFonts w:ascii="Arial" w:hAnsi="Arial" w:cs="Arial"/>
          <w:bCs/>
          <w:sz w:val="22"/>
          <w:szCs w:val="22"/>
          <w:lang w:val="en-IN"/>
        </w:rPr>
        <w:t>Energen</w:t>
      </w:r>
      <w:proofErr w:type="spellEnd"/>
      <w:r w:rsidRPr="008173AB">
        <w:rPr>
          <w:rFonts w:ascii="Arial" w:hAnsi="Arial" w:cs="Arial"/>
          <w:bCs/>
          <w:sz w:val="22"/>
          <w:szCs w:val="22"/>
          <w:lang w:val="en-IN"/>
        </w:rPr>
        <w:t xml:space="preserve"> was promoted by Coal &amp; Oil Group(C&amp;O) through Mutiara Energy Holdings Limited, Mauritius (“MEHL”) and Precious Energy Holdings Limited, BVI (“PEHL”). C&amp;O, an integrated energy and infrastructure company involved in Fuel Management, Shipping, Logistics, Power Generation and Industrial Parks.</w:t>
      </w:r>
    </w:p>
    <w:p w14:paraId="15947CF6" w14:textId="1A565A3C" w:rsidR="00BD7AA5" w:rsidRPr="008173AB" w:rsidRDefault="00BD7AA5" w:rsidP="00664EFC">
      <w:pPr>
        <w:pStyle w:val="ListParagraph"/>
        <w:spacing w:line="360" w:lineRule="auto"/>
        <w:ind w:left="284" w:right="-23"/>
        <w:jc w:val="both"/>
        <w:rPr>
          <w:rFonts w:ascii="Arial" w:hAnsi="Arial" w:cs="Arial"/>
          <w:sz w:val="22"/>
          <w:szCs w:val="22"/>
        </w:rPr>
      </w:pPr>
      <w:r w:rsidRPr="008173AB">
        <w:rPr>
          <w:rFonts w:ascii="Arial" w:hAnsi="Arial" w:cs="Arial"/>
          <w:bCs/>
          <w:sz w:val="22"/>
          <w:szCs w:val="22"/>
          <w:lang w:val="en-IN"/>
        </w:rPr>
        <w:t xml:space="preserve">The group structure of the M/s </w:t>
      </w:r>
      <w:r w:rsidR="001464F8" w:rsidRPr="008173AB">
        <w:rPr>
          <w:rFonts w:ascii="Arial" w:hAnsi="Arial" w:cs="Arial"/>
          <w:sz w:val="22"/>
          <w:szCs w:val="22"/>
        </w:rPr>
        <w:t>Coastal Energen Private Limited</w:t>
      </w:r>
      <w:r w:rsidR="001464F8" w:rsidRPr="008173AB">
        <w:rPr>
          <w:rFonts w:ascii="Arial" w:hAnsi="Arial" w:cs="Arial"/>
          <w:bCs/>
          <w:sz w:val="22"/>
          <w:szCs w:val="22"/>
          <w:lang w:val="en-IN"/>
        </w:rPr>
        <w:t xml:space="preserve"> </w:t>
      </w:r>
      <w:r w:rsidRPr="008173AB">
        <w:rPr>
          <w:rFonts w:ascii="Arial" w:hAnsi="Arial" w:cs="Arial"/>
          <w:bCs/>
          <w:sz w:val="22"/>
          <w:szCs w:val="22"/>
          <w:lang w:val="en-IN"/>
        </w:rPr>
        <w:t>is shown below:</w:t>
      </w:r>
    </w:p>
    <w:p w14:paraId="7C8AAB87" w14:textId="3FE8DB61" w:rsidR="00BD7AA5" w:rsidRPr="00BD7AA5" w:rsidRDefault="00BD7AA5" w:rsidP="00664EFC">
      <w:pPr>
        <w:pStyle w:val="ListParagraph"/>
        <w:ind w:left="284"/>
        <w:rPr>
          <w:rFonts w:ascii="Arial" w:hAnsi="Arial" w:cs="Arial"/>
          <w:bCs/>
          <w:sz w:val="22"/>
          <w:szCs w:val="22"/>
          <w:lang w:val="en-IN"/>
        </w:rPr>
      </w:pPr>
      <w:r>
        <w:rPr>
          <w:rFonts w:ascii="Arial" w:hAnsi="Arial" w:cs="Arial"/>
          <w:bCs/>
          <w:noProof/>
          <w:sz w:val="22"/>
          <w:szCs w:val="22"/>
          <w:lang w:val="en-IN" w:eastAsia="en-IN"/>
        </w:rPr>
        <w:drawing>
          <wp:inline distT="0" distB="0" distL="0" distR="0" wp14:anchorId="6334F107" wp14:editId="3FBE316A">
            <wp:extent cx="5836920" cy="3158490"/>
            <wp:effectExtent l="19050" t="19050" r="11430" b="22860"/>
            <wp:docPr id="21112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2008" name="Picture 2111222008"/>
                    <pic:cNvPicPr/>
                  </pic:nvPicPr>
                  <pic:blipFill rotWithShape="1">
                    <a:blip r:embed="rId14">
                      <a:duotone>
                        <a:schemeClr val="accent5">
                          <a:shade val="45000"/>
                          <a:satMod val="135000"/>
                        </a:schemeClr>
                        <a:prstClr val="white"/>
                      </a:duotone>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3103"/>
                    <a:stretch/>
                  </pic:blipFill>
                  <pic:spPr bwMode="auto">
                    <a:xfrm>
                      <a:off x="0" y="0"/>
                      <a:ext cx="5836920" cy="3158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3CCD0C" w14:textId="6C46D8E1" w:rsidR="00D31475" w:rsidRDefault="00D31475" w:rsidP="00664EFC">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D31475" w:rsidRPr="00D7215F" w14:paraId="2B7C0AB1" w14:textId="77777777" w:rsidTr="00004F85">
        <w:trPr>
          <w:trHeight w:val="300"/>
        </w:trPr>
        <w:tc>
          <w:tcPr>
            <w:tcW w:w="2410" w:type="dxa"/>
            <w:shd w:val="clear" w:color="000000" w:fill="002060"/>
            <w:noWrap/>
            <w:vAlign w:val="center"/>
            <w:hideMark/>
          </w:tcPr>
          <w:p w14:paraId="77D2E03F" w14:textId="53D03B6A" w:rsidR="00D31475" w:rsidRPr="00D7215F" w:rsidRDefault="00D31475" w:rsidP="00441587">
            <w:pPr>
              <w:spacing w:after="0" w:line="360" w:lineRule="auto"/>
              <w:rPr>
                <w:rFonts w:ascii="Calibri" w:hAnsi="Calibri" w:cs="Calibri"/>
                <w:b/>
                <w:bCs/>
                <w:color w:val="FFFFFF"/>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6804" w:type="dxa"/>
            <w:shd w:val="clear" w:color="000000" w:fill="002060"/>
            <w:noWrap/>
            <w:vAlign w:val="center"/>
            <w:hideMark/>
          </w:tcPr>
          <w:p w14:paraId="6FF1D4C2" w14:textId="77777777" w:rsidR="00D31475" w:rsidRPr="00D7215F" w:rsidRDefault="00D31475" w:rsidP="00441587">
            <w:pPr>
              <w:spacing w:after="0" w:line="360" w:lineRule="auto"/>
              <w:jc w:val="center"/>
              <w:rPr>
                <w:rFonts w:ascii="Calibri" w:hAnsi="Calibri" w:cs="Calibri"/>
                <w:b/>
                <w:bCs/>
                <w:color w:val="FFFFFF"/>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004F85">
        <w:trPr>
          <w:trHeight w:val="300"/>
        </w:trPr>
        <w:tc>
          <w:tcPr>
            <w:tcW w:w="2410" w:type="dxa"/>
            <w:shd w:val="clear" w:color="auto" w:fill="auto"/>
            <w:noWrap/>
            <w:vAlign w:val="center"/>
            <w:hideMark/>
          </w:tcPr>
          <w:p w14:paraId="50B2F7A6" w14:textId="3D89E0ED"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Capacity - Gross</w:t>
            </w:r>
          </w:p>
        </w:tc>
        <w:tc>
          <w:tcPr>
            <w:tcW w:w="6804" w:type="dxa"/>
            <w:shd w:val="clear" w:color="auto" w:fill="auto"/>
            <w:noWrap/>
            <w:vAlign w:val="center"/>
            <w:hideMark/>
          </w:tcPr>
          <w:p w14:paraId="7CD382DA" w14:textId="7116259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2*600MW</w:t>
            </w:r>
          </w:p>
        </w:tc>
      </w:tr>
      <w:tr w:rsidR="00D31475" w:rsidRPr="00D7215F" w14:paraId="77793352" w14:textId="77777777" w:rsidTr="00004F85">
        <w:trPr>
          <w:trHeight w:val="300"/>
        </w:trPr>
        <w:tc>
          <w:tcPr>
            <w:tcW w:w="2410" w:type="dxa"/>
            <w:shd w:val="clear" w:color="auto" w:fill="auto"/>
            <w:noWrap/>
            <w:vAlign w:val="center"/>
            <w:hideMark/>
          </w:tcPr>
          <w:p w14:paraId="694889FD" w14:textId="7C144F47"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Technology</w:t>
            </w:r>
          </w:p>
        </w:tc>
        <w:tc>
          <w:tcPr>
            <w:tcW w:w="6804" w:type="dxa"/>
            <w:shd w:val="clear" w:color="auto" w:fill="auto"/>
            <w:noWrap/>
            <w:vAlign w:val="center"/>
            <w:hideMark/>
          </w:tcPr>
          <w:p w14:paraId="1EE2A24D" w14:textId="35EB615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Subcritical coal fired thermal power plant</w:t>
            </w:r>
          </w:p>
        </w:tc>
      </w:tr>
      <w:tr w:rsidR="00D31475" w:rsidRPr="00D7215F" w14:paraId="488FD417" w14:textId="77777777" w:rsidTr="00004F85">
        <w:trPr>
          <w:trHeight w:val="300"/>
        </w:trPr>
        <w:tc>
          <w:tcPr>
            <w:tcW w:w="2410" w:type="dxa"/>
            <w:shd w:val="clear" w:color="auto" w:fill="auto"/>
            <w:noWrap/>
            <w:vAlign w:val="center"/>
            <w:hideMark/>
          </w:tcPr>
          <w:p w14:paraId="7FB2B856" w14:textId="49F093F5"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lastRenderedPageBreak/>
              <w:t>PPA Agreement</w:t>
            </w:r>
          </w:p>
        </w:tc>
        <w:tc>
          <w:tcPr>
            <w:tcW w:w="6804" w:type="dxa"/>
            <w:shd w:val="clear" w:color="auto" w:fill="auto"/>
            <w:noWrap/>
            <w:vAlign w:val="center"/>
            <w:hideMark/>
          </w:tcPr>
          <w:p w14:paraId="0656BCA6" w14:textId="4E50516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PPA agreement for 558MW generation with Tamil Nadu Generation and Distribution Corporation Limited (TANGEDCO). The remaining output is sold in the merchant market</w:t>
            </w:r>
          </w:p>
        </w:tc>
      </w:tr>
      <w:tr w:rsidR="00D31475" w:rsidRPr="00D7215F" w14:paraId="7727FADF" w14:textId="77777777" w:rsidTr="00004F85">
        <w:trPr>
          <w:trHeight w:val="300"/>
        </w:trPr>
        <w:tc>
          <w:tcPr>
            <w:tcW w:w="2410" w:type="dxa"/>
            <w:shd w:val="clear" w:color="auto" w:fill="auto"/>
            <w:noWrap/>
            <w:vAlign w:val="center"/>
            <w:hideMark/>
          </w:tcPr>
          <w:p w14:paraId="50C86181" w14:textId="287357DE"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Location</w:t>
            </w:r>
          </w:p>
        </w:tc>
        <w:tc>
          <w:tcPr>
            <w:tcW w:w="6804" w:type="dxa"/>
            <w:shd w:val="clear" w:color="auto" w:fill="auto"/>
            <w:noWrap/>
            <w:vAlign w:val="center"/>
            <w:hideMark/>
          </w:tcPr>
          <w:p w14:paraId="325161F6" w14:textId="0EC222C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Melamaruthur village, Tuticorin district</w:t>
            </w:r>
          </w:p>
        </w:tc>
      </w:tr>
      <w:tr w:rsidR="008173AB" w:rsidRPr="00D7215F" w14:paraId="108D8BA9" w14:textId="77777777" w:rsidTr="00004F85">
        <w:trPr>
          <w:trHeight w:val="300"/>
        </w:trPr>
        <w:tc>
          <w:tcPr>
            <w:tcW w:w="2410" w:type="dxa"/>
            <w:shd w:val="clear" w:color="auto" w:fill="auto"/>
            <w:noWrap/>
            <w:vAlign w:val="center"/>
          </w:tcPr>
          <w:p w14:paraId="4691475D" w14:textId="29A26A23" w:rsidR="008173AB" w:rsidRDefault="008173AB"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Land</w:t>
            </w:r>
          </w:p>
        </w:tc>
        <w:tc>
          <w:tcPr>
            <w:tcW w:w="6804" w:type="dxa"/>
            <w:shd w:val="clear" w:color="auto" w:fill="auto"/>
            <w:noWrap/>
            <w:vAlign w:val="center"/>
          </w:tcPr>
          <w:p w14:paraId="4E6B9705" w14:textId="73779DFA" w:rsidR="008173AB" w:rsidRPr="008173AB" w:rsidRDefault="008173AB" w:rsidP="00441587">
            <w:pPr>
              <w:spacing w:after="0" w:line="360" w:lineRule="auto"/>
              <w:jc w:val="center"/>
              <w:rPr>
                <w:rFonts w:ascii="Calibri" w:hAnsi="Calibri" w:cs="Calibri"/>
                <w:color w:val="000000"/>
                <w:lang w:val="en-IN" w:eastAsia="en-IN"/>
              </w:rPr>
            </w:pPr>
            <w:r w:rsidRPr="008173AB">
              <w:rPr>
                <w:rFonts w:ascii="Calibri" w:hAnsi="Calibri" w:cs="Calibri"/>
                <w:color w:val="000000"/>
                <w:sz w:val="22"/>
                <w:szCs w:val="22"/>
                <w:lang w:val="en-IN" w:eastAsia="en-IN"/>
              </w:rPr>
              <w:t xml:space="preserve">The </w:t>
            </w:r>
            <w:r>
              <w:rPr>
                <w:rFonts w:ascii="Calibri" w:hAnsi="Calibri" w:cs="Calibri"/>
                <w:color w:val="000000"/>
                <w:sz w:val="22"/>
                <w:szCs w:val="22"/>
                <w:lang w:val="en-IN" w:eastAsia="en-IN"/>
              </w:rPr>
              <w:t>total</w:t>
            </w:r>
            <w:r w:rsidRPr="008173AB">
              <w:rPr>
                <w:rFonts w:ascii="Calibri" w:hAnsi="Calibri" w:cs="Calibri"/>
                <w:color w:val="000000"/>
                <w:sz w:val="22"/>
                <w:szCs w:val="22"/>
                <w:lang w:val="en-IN" w:eastAsia="en-IN"/>
              </w:rPr>
              <w:t xml:space="preserve"> land of 1,089 acres required for the Project is in the possession of the Company and mortgage has been created in favour of the consortium lenders. Out of 1,089 acres of project land, 300 acres is used for green belt development which has been completed.</w:t>
            </w:r>
          </w:p>
        </w:tc>
      </w:tr>
      <w:tr w:rsidR="00DC2B45" w:rsidRPr="00D7215F" w14:paraId="74C62D51" w14:textId="77777777" w:rsidTr="00004F85">
        <w:trPr>
          <w:trHeight w:val="300"/>
        </w:trPr>
        <w:tc>
          <w:tcPr>
            <w:tcW w:w="2410" w:type="dxa"/>
            <w:shd w:val="clear" w:color="auto" w:fill="auto"/>
            <w:noWrap/>
            <w:vAlign w:val="center"/>
          </w:tcPr>
          <w:p w14:paraId="375C9D1D" w14:textId="3E9818A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Commercial Operation Date</w:t>
            </w:r>
          </w:p>
        </w:tc>
        <w:tc>
          <w:tcPr>
            <w:tcW w:w="6804" w:type="dxa"/>
            <w:shd w:val="clear" w:color="auto" w:fill="auto"/>
            <w:noWrap/>
            <w:vAlign w:val="center"/>
          </w:tcPr>
          <w:p w14:paraId="32F0FD71" w14:textId="77777777" w:rsidR="00DC2B45"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Unit I: December 23,2014</w:t>
            </w:r>
          </w:p>
          <w:p w14:paraId="7704232B" w14:textId="1943B71F"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Unit II: January 15, 2016</w:t>
            </w:r>
          </w:p>
        </w:tc>
      </w:tr>
      <w:tr w:rsidR="00DC2B45" w:rsidRPr="00D7215F" w14:paraId="3225D42D" w14:textId="77777777" w:rsidTr="00004F85">
        <w:trPr>
          <w:trHeight w:val="300"/>
        </w:trPr>
        <w:tc>
          <w:tcPr>
            <w:tcW w:w="2410" w:type="dxa"/>
            <w:shd w:val="clear" w:color="auto" w:fill="auto"/>
            <w:noWrap/>
            <w:vAlign w:val="center"/>
          </w:tcPr>
          <w:p w14:paraId="1BB0FB1F" w14:textId="6410FA86"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Electric Interconnection:</w:t>
            </w:r>
          </w:p>
        </w:tc>
        <w:tc>
          <w:tcPr>
            <w:tcW w:w="6804" w:type="dxa"/>
            <w:shd w:val="clear" w:color="auto" w:fill="auto"/>
            <w:noWrap/>
            <w:vAlign w:val="center"/>
          </w:tcPr>
          <w:p w14:paraId="6F9E9778" w14:textId="5D35FB9E"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Power is transmitted through a d</w:t>
            </w:r>
            <w:r w:rsidR="005E2189">
              <w:rPr>
                <w:rFonts w:ascii="Calibri" w:hAnsi="Calibri" w:cs="Calibri"/>
                <w:color w:val="000000"/>
                <w:sz w:val="22"/>
                <w:szCs w:val="22"/>
                <w:lang w:val="en-IN" w:eastAsia="en-IN"/>
              </w:rPr>
              <w:t>ouble circuit transmission line to the Power Grid Corporation of India Limited’s (PGCIL) 400kV Bays at Tuticorin Pooling Station.</w:t>
            </w:r>
          </w:p>
        </w:tc>
      </w:tr>
      <w:tr w:rsidR="00DC2B45" w:rsidRPr="00D7215F" w14:paraId="61DC8CAF" w14:textId="77777777" w:rsidTr="00004F85">
        <w:trPr>
          <w:trHeight w:val="300"/>
        </w:trPr>
        <w:tc>
          <w:tcPr>
            <w:tcW w:w="2410" w:type="dxa"/>
            <w:shd w:val="clear" w:color="auto" w:fill="auto"/>
            <w:noWrap/>
            <w:vAlign w:val="center"/>
          </w:tcPr>
          <w:p w14:paraId="2C4ABA25" w14:textId="48E3742F"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Operational Status:</w:t>
            </w:r>
          </w:p>
        </w:tc>
        <w:tc>
          <w:tcPr>
            <w:tcW w:w="6804" w:type="dxa"/>
            <w:shd w:val="clear" w:color="auto" w:fill="auto"/>
            <w:noWrap/>
            <w:vAlign w:val="center"/>
          </w:tcPr>
          <w:p w14:paraId="49D3EA9E" w14:textId="2D21E1B0"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Both units are operational</w:t>
            </w:r>
          </w:p>
        </w:tc>
      </w:tr>
      <w:tr w:rsidR="00DC2B45" w:rsidRPr="00D7215F" w14:paraId="47B11730" w14:textId="77777777" w:rsidTr="00004F85">
        <w:trPr>
          <w:trHeight w:val="300"/>
        </w:trPr>
        <w:tc>
          <w:tcPr>
            <w:tcW w:w="2410" w:type="dxa"/>
            <w:shd w:val="clear" w:color="auto" w:fill="auto"/>
            <w:noWrap/>
            <w:vAlign w:val="center"/>
          </w:tcPr>
          <w:p w14:paraId="20D09101" w14:textId="3EAD08AA"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Boiler / Steam Generator:</w:t>
            </w:r>
          </w:p>
        </w:tc>
        <w:tc>
          <w:tcPr>
            <w:tcW w:w="6804" w:type="dxa"/>
            <w:shd w:val="clear" w:color="auto" w:fill="auto"/>
            <w:noWrap/>
            <w:vAlign w:val="center"/>
          </w:tcPr>
          <w:p w14:paraId="7C5799B8" w14:textId="38BEF53C"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The boiler is subcritical, pulverized coal, tangential firing, drum type, assisted circulation, single furnace, balanced draft, single reheat and dry bottom.</w:t>
            </w:r>
          </w:p>
        </w:tc>
      </w:tr>
      <w:tr w:rsidR="00DC2B45" w:rsidRPr="00D7215F" w14:paraId="77320EDE" w14:textId="77777777" w:rsidTr="00004F85">
        <w:trPr>
          <w:trHeight w:val="300"/>
        </w:trPr>
        <w:tc>
          <w:tcPr>
            <w:tcW w:w="2410" w:type="dxa"/>
            <w:shd w:val="clear" w:color="auto" w:fill="auto"/>
            <w:noWrap/>
            <w:vAlign w:val="center"/>
          </w:tcPr>
          <w:p w14:paraId="3652A57F" w14:textId="1A1D3A39"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Steam Turbine:</w:t>
            </w:r>
          </w:p>
        </w:tc>
        <w:tc>
          <w:tcPr>
            <w:tcW w:w="6804" w:type="dxa"/>
            <w:shd w:val="clear" w:color="auto" w:fill="auto"/>
            <w:noWrap/>
            <w:vAlign w:val="center"/>
          </w:tcPr>
          <w:p w14:paraId="1BA3D514" w14:textId="531E35C1" w:rsidR="00DC2B45" w:rsidRPr="001A6241"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The steam turbine is subcritical, single reheat, 3-casing, 4-flow, tandem</w:t>
            </w:r>
            <w:r w:rsidR="001A6241">
              <w:rPr>
                <w:rFonts w:ascii="Calibri" w:hAnsi="Calibri" w:cs="Calibri"/>
                <w:color w:val="000000"/>
                <w:sz w:val="22"/>
                <w:szCs w:val="22"/>
                <w:lang w:val="en-IN" w:eastAsia="en-IN"/>
              </w:rPr>
              <w:t xml:space="preserve"> compound, condensing turbine. Each steam turbine generator (STG) unit is rated for 600MW maximum continuous output with throttle steam conditions</w:t>
            </w:r>
          </w:p>
        </w:tc>
      </w:tr>
      <w:tr w:rsidR="00DC2B45" w:rsidRPr="00D7215F" w14:paraId="1319DF68" w14:textId="77777777" w:rsidTr="00004F85">
        <w:trPr>
          <w:trHeight w:val="300"/>
        </w:trPr>
        <w:tc>
          <w:tcPr>
            <w:tcW w:w="2410" w:type="dxa"/>
            <w:shd w:val="clear" w:color="auto" w:fill="auto"/>
            <w:noWrap/>
            <w:vAlign w:val="center"/>
          </w:tcPr>
          <w:p w14:paraId="6C8F09BA" w14:textId="397B4645" w:rsidR="00DC2B45" w:rsidRPr="00D7215F" w:rsidRDefault="004A2391"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Environmental Protection Equipment</w:t>
            </w:r>
          </w:p>
        </w:tc>
        <w:tc>
          <w:tcPr>
            <w:tcW w:w="6804" w:type="dxa"/>
            <w:shd w:val="clear" w:color="auto" w:fill="auto"/>
            <w:noWrap/>
            <w:vAlign w:val="center"/>
          </w:tcPr>
          <w:p w14:paraId="46750A53" w14:textId="743683DF" w:rsidR="00DC2B45" w:rsidRPr="00D7215F" w:rsidRDefault="004A2391"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Electrostatic Precipitator emission control</w:t>
            </w:r>
          </w:p>
        </w:tc>
      </w:tr>
    </w:tbl>
    <w:p w14:paraId="0D5EDA98" w14:textId="77777777" w:rsidR="00C06E25" w:rsidRDefault="00C06E25" w:rsidP="00011B46">
      <w:pPr>
        <w:pStyle w:val="ListParagraph"/>
        <w:spacing w:line="360" w:lineRule="auto"/>
        <w:ind w:left="142" w:right="-23"/>
        <w:jc w:val="both"/>
        <w:rPr>
          <w:rFonts w:ascii="Arial" w:hAnsi="Arial" w:cs="Arial"/>
          <w:bCs/>
          <w:sz w:val="22"/>
          <w:szCs w:val="22"/>
          <w:lang w:val="en-IN"/>
        </w:rPr>
      </w:pPr>
    </w:p>
    <w:p w14:paraId="4F59F275" w14:textId="7208A0FC" w:rsidR="0070031D" w:rsidRDefault="0070031D" w:rsidP="0070031D">
      <w:pPr>
        <w:pStyle w:val="ListParagraph"/>
        <w:spacing w:line="360" w:lineRule="auto"/>
        <w:ind w:left="284" w:right="-23"/>
        <w:jc w:val="both"/>
        <w:rPr>
          <w:rFonts w:ascii="Arial" w:hAnsi="Arial" w:cs="Arial"/>
          <w:b/>
          <w:sz w:val="22"/>
          <w:szCs w:val="22"/>
          <w:lang w:val="en-IN"/>
        </w:rPr>
      </w:pPr>
      <w:r w:rsidRPr="00E27082">
        <w:rPr>
          <w:rFonts w:ascii="Arial" w:hAnsi="Arial" w:cs="Arial"/>
          <w:b/>
          <w:sz w:val="22"/>
          <w:szCs w:val="22"/>
          <w:lang w:val="en-IN"/>
        </w:rPr>
        <w:t xml:space="preserve">FUEL SUPPLY </w:t>
      </w:r>
      <w:r w:rsidR="00E27082" w:rsidRPr="00E27082">
        <w:rPr>
          <w:rFonts w:ascii="Arial" w:hAnsi="Arial" w:cs="Arial"/>
          <w:b/>
          <w:sz w:val="22"/>
          <w:szCs w:val="22"/>
          <w:lang w:val="en-IN"/>
        </w:rPr>
        <w:t>AGREEMENT:</w:t>
      </w:r>
      <w:r w:rsidR="00E27082" w:rsidRPr="00E27082">
        <w:rPr>
          <w:rFonts w:ascii="Arial" w:hAnsi="Arial" w:cs="Arial"/>
          <w:b/>
          <w:sz w:val="22"/>
          <w:szCs w:val="22"/>
          <w:lang w:val="en-IN"/>
        </w:rPr>
        <w:tab/>
      </w:r>
      <w:r w:rsidR="00E27082" w:rsidRPr="00E27082">
        <w:rPr>
          <w:rFonts w:ascii="Arial" w:hAnsi="Arial" w:cs="Arial"/>
          <w:bCs/>
          <w:sz w:val="22"/>
          <w:szCs w:val="22"/>
          <w:lang w:val="en-IN"/>
        </w:rPr>
        <w:t>As per information</w:t>
      </w:r>
      <w:r w:rsidR="00E27082">
        <w:rPr>
          <w:rFonts w:ascii="Arial" w:hAnsi="Arial" w:cs="Arial"/>
          <w:b/>
          <w:sz w:val="22"/>
          <w:szCs w:val="22"/>
          <w:lang w:val="en-IN"/>
        </w:rPr>
        <w:t xml:space="preserve"> </w:t>
      </w:r>
      <w:r w:rsidR="00E27082">
        <w:rPr>
          <w:rFonts w:ascii="Arial" w:hAnsi="Arial" w:cs="Arial"/>
          <w:bCs/>
          <w:sz w:val="22"/>
          <w:szCs w:val="22"/>
          <w:lang w:val="en-IN"/>
        </w:rPr>
        <w:t xml:space="preserve">provided by client or company, </w:t>
      </w:r>
      <w:r w:rsidR="00E27082" w:rsidRPr="00E27082">
        <w:rPr>
          <w:rFonts w:ascii="Arial" w:hAnsi="Arial" w:cs="Arial"/>
          <w:bCs/>
          <w:sz w:val="22"/>
          <w:szCs w:val="22"/>
          <w:lang w:val="en-IN"/>
        </w:rPr>
        <w:t>company doesn’t have long-term FSA for the supply of coal to the plant</w:t>
      </w:r>
      <w:r w:rsidR="00E27082">
        <w:rPr>
          <w:rFonts w:ascii="Arial" w:hAnsi="Arial" w:cs="Arial"/>
          <w:bCs/>
          <w:sz w:val="22"/>
          <w:szCs w:val="22"/>
          <w:lang w:val="en-IN"/>
        </w:rPr>
        <w:t>.</w:t>
      </w:r>
      <w:r w:rsidR="00E27082" w:rsidRPr="00E27082">
        <w:rPr>
          <w:rFonts w:ascii="Arial" w:hAnsi="Arial" w:cs="Arial"/>
          <w:bCs/>
          <w:sz w:val="22"/>
          <w:szCs w:val="22"/>
          <w:lang w:val="en-IN"/>
        </w:rPr>
        <w:t xml:space="preserve"> </w:t>
      </w:r>
      <w:r w:rsidR="009C774E">
        <w:rPr>
          <w:rFonts w:ascii="Arial" w:hAnsi="Arial" w:cs="Arial"/>
          <w:bCs/>
          <w:sz w:val="22"/>
          <w:szCs w:val="22"/>
          <w:lang w:val="en-IN"/>
        </w:rPr>
        <w:t xml:space="preserve">As </w:t>
      </w:r>
      <w:r w:rsidR="009C774E" w:rsidRPr="009C774E">
        <w:rPr>
          <w:rFonts w:ascii="Arial" w:hAnsi="Arial" w:cs="Arial"/>
          <w:bCs/>
          <w:sz w:val="22"/>
          <w:szCs w:val="22"/>
          <w:lang w:val="en-IN"/>
        </w:rPr>
        <w:t>CEPL is a 100% imported coal based thermal power plant</w:t>
      </w:r>
      <w:r w:rsidR="009C774E">
        <w:rPr>
          <w:rFonts w:ascii="Arial" w:hAnsi="Arial" w:cs="Arial"/>
          <w:bCs/>
          <w:sz w:val="22"/>
          <w:szCs w:val="22"/>
          <w:lang w:val="en-IN"/>
        </w:rPr>
        <w:t>,</w:t>
      </w:r>
      <w:r w:rsidR="009C774E" w:rsidRPr="00E27082">
        <w:rPr>
          <w:rFonts w:ascii="Arial" w:hAnsi="Arial" w:cs="Arial"/>
          <w:bCs/>
          <w:sz w:val="22"/>
          <w:szCs w:val="22"/>
          <w:lang w:val="en-IN"/>
        </w:rPr>
        <w:t xml:space="preserve"> currently</w:t>
      </w:r>
      <w:r w:rsidR="009C774E">
        <w:rPr>
          <w:rFonts w:ascii="Arial" w:hAnsi="Arial" w:cs="Arial"/>
          <w:bCs/>
          <w:sz w:val="22"/>
          <w:szCs w:val="22"/>
          <w:lang w:val="en-IN"/>
        </w:rPr>
        <w:t xml:space="preserve"> it is </w:t>
      </w:r>
      <w:r w:rsidR="009C774E" w:rsidRPr="00E27082">
        <w:rPr>
          <w:rFonts w:ascii="Arial" w:hAnsi="Arial" w:cs="Arial"/>
          <w:bCs/>
          <w:sz w:val="22"/>
          <w:szCs w:val="22"/>
          <w:lang w:val="en-IN"/>
        </w:rPr>
        <w:t>sourcing imported coal through open markets</w:t>
      </w:r>
      <w:r w:rsidR="00E27082" w:rsidRPr="00E27082">
        <w:rPr>
          <w:rFonts w:ascii="Arial" w:hAnsi="Arial" w:cs="Arial"/>
          <w:bCs/>
          <w:sz w:val="22"/>
          <w:szCs w:val="22"/>
          <w:lang w:val="en-IN"/>
        </w:rPr>
        <w:t>.</w:t>
      </w:r>
      <w:r w:rsidR="00E27082">
        <w:rPr>
          <w:rFonts w:ascii="Arial" w:hAnsi="Arial" w:cs="Arial"/>
          <w:b/>
          <w:sz w:val="22"/>
          <w:szCs w:val="22"/>
          <w:lang w:val="en-IN"/>
        </w:rPr>
        <w:t xml:space="preserve"> </w:t>
      </w:r>
    </w:p>
    <w:p w14:paraId="61CEBD1A" w14:textId="4D54F579" w:rsidR="0070031D" w:rsidRDefault="00441587" w:rsidP="0070031D">
      <w:pPr>
        <w:pStyle w:val="ListParagraph"/>
        <w:spacing w:line="360" w:lineRule="auto"/>
        <w:ind w:left="284" w:right="-23"/>
        <w:jc w:val="both"/>
        <w:rPr>
          <w:rFonts w:ascii="Arial" w:hAnsi="Arial" w:cs="Arial"/>
          <w:bCs/>
          <w:sz w:val="22"/>
        </w:rPr>
      </w:pPr>
      <w:r w:rsidRPr="002267A4">
        <w:rPr>
          <w:rFonts w:ascii="Arial" w:hAnsi="Arial" w:cs="Arial"/>
          <w:b/>
          <w:sz w:val="22"/>
          <w:szCs w:val="22"/>
          <w:lang w:val="en-IN"/>
        </w:rPr>
        <w:t>POWER SALE ARRANGEMENTS</w:t>
      </w:r>
      <w:r>
        <w:rPr>
          <w:rFonts w:ascii="Arial" w:hAnsi="Arial" w:cs="Arial"/>
          <w:b/>
          <w:sz w:val="22"/>
          <w:szCs w:val="22"/>
          <w:lang w:val="en-IN"/>
        </w:rPr>
        <w:t>:</w:t>
      </w:r>
      <w:r w:rsidR="0070031D">
        <w:rPr>
          <w:rFonts w:ascii="Arial" w:hAnsi="Arial" w:cs="Arial"/>
          <w:b/>
          <w:sz w:val="22"/>
          <w:szCs w:val="22"/>
          <w:lang w:val="en-IN"/>
        </w:rPr>
        <w:t xml:space="preserve"> </w:t>
      </w:r>
      <w:r w:rsidR="0070031D" w:rsidRPr="005B4960">
        <w:rPr>
          <w:rFonts w:ascii="Arial" w:hAnsi="Arial" w:cs="Arial"/>
          <w:sz w:val="22"/>
        </w:rPr>
        <w:t>M/s</w:t>
      </w:r>
      <w:r w:rsidR="0070031D">
        <w:rPr>
          <w:rFonts w:ascii="Arial" w:hAnsi="Arial" w:cs="Arial"/>
          <w:b/>
          <w:sz w:val="22"/>
        </w:rPr>
        <w:t xml:space="preserve"> </w:t>
      </w:r>
      <w:r w:rsidR="0070031D" w:rsidRPr="008F25EA">
        <w:rPr>
          <w:rFonts w:ascii="Arial" w:hAnsi="Arial" w:cs="Arial"/>
          <w:bCs/>
          <w:sz w:val="22"/>
        </w:rPr>
        <w:t xml:space="preserve">Coastal </w:t>
      </w:r>
      <w:proofErr w:type="spellStart"/>
      <w:r w:rsidR="0070031D" w:rsidRPr="008F25EA">
        <w:rPr>
          <w:rFonts w:ascii="Arial" w:hAnsi="Arial" w:cs="Arial"/>
          <w:bCs/>
          <w:sz w:val="22"/>
        </w:rPr>
        <w:t>Energen</w:t>
      </w:r>
      <w:proofErr w:type="spellEnd"/>
      <w:r w:rsidR="0070031D" w:rsidRPr="008F25EA">
        <w:rPr>
          <w:rFonts w:ascii="Arial" w:hAnsi="Arial" w:cs="Arial"/>
          <w:bCs/>
          <w:sz w:val="22"/>
        </w:rPr>
        <w:t xml:space="preserve"> Pvt. Ltd signed a Power Purchase Agreement (PPA) with Tamil Nadu Generation and Distribution Company (TANGEDCO), on December 19, 2013 for the sale of 558 MW of the power generated from the Project. This PPA is valid for a period of 15 years starting from 01-06-2014 and ending at 30-09-2028. The remaining outpu</w:t>
      </w:r>
      <w:r w:rsidR="0070031D">
        <w:rPr>
          <w:rFonts w:ascii="Arial" w:hAnsi="Arial" w:cs="Arial"/>
          <w:bCs/>
          <w:sz w:val="22"/>
        </w:rPr>
        <w:t>t is being sold in open market.</w:t>
      </w:r>
    </w:p>
    <w:p w14:paraId="62E2D12B" w14:textId="42F26B6F" w:rsidR="00C06E25" w:rsidRPr="0070031D" w:rsidRDefault="0070031D" w:rsidP="0070031D">
      <w:pPr>
        <w:pStyle w:val="ListParagraph"/>
        <w:spacing w:line="360" w:lineRule="auto"/>
        <w:ind w:left="284" w:right="-23"/>
        <w:jc w:val="both"/>
        <w:rPr>
          <w:rFonts w:ascii="Arial" w:hAnsi="Arial" w:cs="Arial"/>
          <w:bCs/>
          <w:sz w:val="22"/>
        </w:rPr>
      </w:pPr>
      <w:r w:rsidRPr="005B4960">
        <w:rPr>
          <w:rFonts w:ascii="Arial" w:hAnsi="Arial" w:cs="Arial"/>
          <w:bCs/>
          <w:sz w:val="22"/>
        </w:rPr>
        <w:lastRenderedPageBreak/>
        <w:t>As per the discussions with the CEPL Management, the company is regularly bidding for getting the PPA’s and discussions with various Companies are going on for the sale of the power but it is uncertain when the Company will be getting the long term PPA for the full load i.e. 1200 MW.</w:t>
      </w:r>
    </w:p>
    <w:p w14:paraId="37A8DD4C" w14:textId="30090E12" w:rsidR="00274457" w:rsidRDefault="001D3CFE" w:rsidP="00AC5E0B">
      <w:pPr>
        <w:pStyle w:val="ListParagraph"/>
        <w:spacing w:line="360" w:lineRule="auto"/>
        <w:ind w:left="284" w:right="-23"/>
        <w:jc w:val="both"/>
        <w:rPr>
          <w:rFonts w:ascii="Arial" w:hAnsi="Arial" w:cs="Arial"/>
          <w:sz w:val="22"/>
        </w:rPr>
      </w:pPr>
      <w:r w:rsidRPr="00274457">
        <w:rPr>
          <w:rFonts w:ascii="Arial" w:hAnsi="Arial" w:cs="Arial"/>
          <w:sz w:val="22"/>
          <w:szCs w:val="22"/>
        </w:rPr>
        <w:t>As per information provided by the client/company official</w:t>
      </w:r>
      <w:r w:rsidR="00AC5E0B">
        <w:rPr>
          <w:rFonts w:ascii="Arial" w:hAnsi="Arial" w:cs="Arial"/>
          <w:sz w:val="22"/>
          <w:szCs w:val="22"/>
        </w:rPr>
        <w:t>s</w:t>
      </w:r>
      <w:r w:rsidRPr="00274457">
        <w:rPr>
          <w:rFonts w:ascii="Arial" w:hAnsi="Arial" w:cs="Arial"/>
          <w:sz w:val="22"/>
          <w:szCs w:val="22"/>
        </w:rPr>
        <w:t>, the company is not able to fulfill its financial obligation d</w:t>
      </w:r>
      <w:r w:rsidRPr="00274457">
        <w:rPr>
          <w:rFonts w:ascii="Arial" w:hAnsi="Arial" w:cs="Arial"/>
          <w:color w:val="000000" w:themeColor="text1"/>
          <w:sz w:val="22"/>
          <w:szCs w:val="22"/>
        </w:rPr>
        <w:t xml:space="preserve">ue to financial stress. </w:t>
      </w:r>
      <w:r w:rsidR="00766707" w:rsidRPr="00274457">
        <w:rPr>
          <w:rFonts w:ascii="Arial" w:hAnsi="Arial" w:cs="Arial"/>
          <w:color w:val="000000" w:themeColor="text1"/>
          <w:sz w:val="22"/>
          <w:szCs w:val="22"/>
        </w:rPr>
        <w:t xml:space="preserve">The company </w:t>
      </w:r>
      <w:r w:rsidR="00270AB4" w:rsidRPr="00274457">
        <w:rPr>
          <w:rFonts w:ascii="Arial" w:hAnsi="Arial" w:cs="Arial"/>
          <w:color w:val="000000" w:themeColor="text1"/>
          <w:sz w:val="22"/>
          <w:szCs w:val="22"/>
        </w:rPr>
        <w:t xml:space="preserve">was </w:t>
      </w:r>
      <w:r w:rsidR="00766707" w:rsidRPr="00274457">
        <w:rPr>
          <w:rFonts w:ascii="Arial" w:hAnsi="Arial" w:cs="Arial"/>
          <w:color w:val="000000" w:themeColor="text1"/>
          <w:sz w:val="22"/>
          <w:szCs w:val="22"/>
        </w:rPr>
        <w:t>announced</w:t>
      </w:r>
      <w:r w:rsidR="00766707" w:rsidRPr="00274457">
        <w:rPr>
          <w:rFonts w:ascii="Arial" w:hAnsi="Arial" w:cs="Arial"/>
          <w:sz w:val="22"/>
        </w:rPr>
        <w:t xml:space="preserve"> NPA in 201</w:t>
      </w:r>
      <w:r w:rsidR="00270AB4" w:rsidRPr="00274457">
        <w:rPr>
          <w:rFonts w:ascii="Arial" w:hAnsi="Arial" w:cs="Arial"/>
          <w:sz w:val="22"/>
        </w:rPr>
        <w:t>7 by the l</w:t>
      </w:r>
      <w:r w:rsidR="0070031D">
        <w:rPr>
          <w:rFonts w:ascii="Arial" w:hAnsi="Arial" w:cs="Arial"/>
          <w:sz w:val="22"/>
        </w:rPr>
        <w:t>e</w:t>
      </w:r>
      <w:r w:rsidR="00270AB4" w:rsidRPr="00274457">
        <w:rPr>
          <w:rFonts w:ascii="Arial" w:hAnsi="Arial" w:cs="Arial"/>
          <w:sz w:val="22"/>
        </w:rPr>
        <w:t>nders</w:t>
      </w:r>
      <w:r w:rsidR="00766707" w:rsidRPr="00274457">
        <w:rPr>
          <w:rFonts w:ascii="Arial" w:hAnsi="Arial" w:cs="Arial"/>
          <w:sz w:val="22"/>
        </w:rPr>
        <w:t xml:space="preserve">. </w:t>
      </w:r>
      <w:r w:rsidR="00270AB4" w:rsidRPr="00274457">
        <w:rPr>
          <w:rFonts w:ascii="Arial" w:hAnsi="Arial" w:cs="Arial"/>
          <w:sz w:val="22"/>
        </w:rPr>
        <w:t>L</w:t>
      </w:r>
      <w:r w:rsidR="00A34EEE">
        <w:rPr>
          <w:rFonts w:ascii="Arial" w:hAnsi="Arial" w:cs="Arial"/>
          <w:sz w:val="22"/>
        </w:rPr>
        <w:t>e</w:t>
      </w:r>
      <w:r w:rsidR="00270AB4" w:rsidRPr="00274457">
        <w:rPr>
          <w:rFonts w:ascii="Arial" w:hAnsi="Arial" w:cs="Arial"/>
          <w:sz w:val="22"/>
        </w:rPr>
        <w:t>nders</w:t>
      </w:r>
      <w:r w:rsidR="00766707" w:rsidRPr="00274457">
        <w:rPr>
          <w:rFonts w:ascii="Arial" w:hAnsi="Arial" w:cs="Arial"/>
          <w:sz w:val="22"/>
        </w:rPr>
        <w:t xml:space="preserve"> ha</w:t>
      </w:r>
      <w:r w:rsidR="00270AB4" w:rsidRPr="00274457">
        <w:rPr>
          <w:rFonts w:ascii="Arial" w:hAnsi="Arial" w:cs="Arial"/>
          <w:sz w:val="22"/>
        </w:rPr>
        <w:t>d</w:t>
      </w:r>
      <w:r w:rsidR="00766707" w:rsidRPr="00274457">
        <w:rPr>
          <w:rFonts w:ascii="Arial" w:hAnsi="Arial" w:cs="Arial"/>
          <w:sz w:val="22"/>
        </w:rPr>
        <w:t xml:space="preserve"> filed an application under Section 7 of IBC is admitted to CIRP, NCLT order dated 4</w:t>
      </w:r>
      <w:r w:rsidR="00766707" w:rsidRPr="00274457">
        <w:rPr>
          <w:rFonts w:ascii="Arial" w:hAnsi="Arial" w:cs="Arial"/>
          <w:sz w:val="22"/>
          <w:vertAlign w:val="superscript"/>
        </w:rPr>
        <w:t>th</w:t>
      </w:r>
      <w:r w:rsidR="00766707" w:rsidRPr="00274457">
        <w:rPr>
          <w:rFonts w:ascii="Arial" w:hAnsi="Arial" w:cs="Arial"/>
          <w:sz w:val="22"/>
        </w:rPr>
        <w:t xml:space="preserve"> February 2022</w:t>
      </w:r>
      <w:r w:rsidR="0070031D">
        <w:rPr>
          <w:rFonts w:ascii="Arial" w:hAnsi="Arial" w:cs="Arial"/>
          <w:sz w:val="22"/>
        </w:rPr>
        <w:t xml:space="preserve"> and since then company is presently into CIRP.</w:t>
      </w:r>
    </w:p>
    <w:p w14:paraId="5D77116B" w14:textId="38767150" w:rsidR="00766707" w:rsidRPr="00274457" w:rsidRDefault="00766707" w:rsidP="00AC5E0B">
      <w:pPr>
        <w:pStyle w:val="ListParagraph"/>
        <w:spacing w:after="0" w:line="360" w:lineRule="auto"/>
        <w:ind w:left="284" w:right="-23"/>
        <w:jc w:val="both"/>
        <w:rPr>
          <w:rFonts w:ascii="Arial" w:hAnsi="Arial" w:cs="Arial"/>
          <w:b/>
          <w:sz w:val="22"/>
          <w:szCs w:val="22"/>
        </w:rPr>
      </w:pPr>
      <w:r w:rsidRPr="00274457">
        <w:rPr>
          <w:rFonts w:ascii="Arial" w:hAnsi="Arial" w:cs="Arial"/>
          <w:b/>
          <w:sz w:val="22"/>
          <w:szCs w:val="22"/>
        </w:rPr>
        <w:t>Thus, for the purpose of decision making on this stressed account, S</w:t>
      </w:r>
      <w:r w:rsidR="00274457">
        <w:rPr>
          <w:rFonts w:ascii="Arial" w:hAnsi="Arial" w:cs="Arial"/>
          <w:b/>
          <w:sz w:val="22"/>
          <w:szCs w:val="22"/>
        </w:rPr>
        <w:t xml:space="preserve">tate </w:t>
      </w:r>
      <w:r w:rsidRPr="00274457">
        <w:rPr>
          <w:rFonts w:ascii="Arial" w:hAnsi="Arial" w:cs="Arial"/>
          <w:b/>
          <w:sz w:val="22"/>
          <w:szCs w:val="22"/>
        </w:rPr>
        <w:t>B</w:t>
      </w:r>
      <w:r w:rsidR="00274457">
        <w:rPr>
          <w:rFonts w:ascii="Arial" w:hAnsi="Arial" w:cs="Arial"/>
          <w:b/>
          <w:sz w:val="22"/>
          <w:szCs w:val="22"/>
        </w:rPr>
        <w:t xml:space="preserve">ank of </w:t>
      </w:r>
      <w:r w:rsidRPr="00274457">
        <w:rPr>
          <w:rFonts w:ascii="Arial" w:hAnsi="Arial" w:cs="Arial"/>
          <w:b/>
          <w:sz w:val="22"/>
          <w:szCs w:val="22"/>
        </w:rPr>
        <w:t>I</w:t>
      </w:r>
      <w:r w:rsidR="00274457">
        <w:rPr>
          <w:rFonts w:ascii="Arial" w:hAnsi="Arial" w:cs="Arial"/>
          <w:b/>
          <w:sz w:val="22"/>
          <w:szCs w:val="22"/>
        </w:rPr>
        <w:t>ndia</w:t>
      </w:r>
      <w:r w:rsidRPr="00274457">
        <w:rPr>
          <w:rFonts w:ascii="Arial" w:hAnsi="Arial" w:cs="Arial"/>
          <w:b/>
          <w:sz w:val="22"/>
          <w:szCs w:val="22"/>
        </w:rPr>
        <w:t xml:space="preserve"> </w:t>
      </w:r>
      <w:r w:rsidR="00274457">
        <w:rPr>
          <w:rFonts w:ascii="Arial" w:hAnsi="Arial" w:cs="Arial"/>
          <w:b/>
          <w:sz w:val="22"/>
          <w:szCs w:val="22"/>
        </w:rPr>
        <w:t xml:space="preserve">(SAMB) </w:t>
      </w:r>
      <w:r w:rsidRPr="00274457">
        <w:rPr>
          <w:rFonts w:ascii="Arial" w:hAnsi="Arial" w:cs="Arial"/>
          <w:b/>
          <w:sz w:val="22"/>
          <w:szCs w:val="22"/>
        </w:rPr>
        <w:t xml:space="preserve">has assigned R K Associated to assess &amp; determine the </w:t>
      </w:r>
      <w:r w:rsidRPr="00274457">
        <w:rPr>
          <w:rFonts w:ascii="Arial" w:hAnsi="Arial" w:cs="Arial"/>
          <w:b/>
          <w:w w:val="105"/>
          <w:sz w:val="22"/>
          <w:szCs w:val="22"/>
        </w:rPr>
        <w:t xml:space="preserve">Enterprise Value/Fair Market Value </w:t>
      </w:r>
      <w:r w:rsidRPr="00274457">
        <w:rPr>
          <w:rFonts w:ascii="Arial" w:hAnsi="Arial" w:cs="Arial"/>
          <w:b/>
          <w:sz w:val="22"/>
          <w:szCs w:val="22"/>
        </w:rPr>
        <w:t xml:space="preserve">of </w:t>
      </w:r>
      <w:r w:rsidRPr="00274457">
        <w:rPr>
          <w:rFonts w:ascii="Arial" w:hAnsi="Arial" w:cs="Arial"/>
          <w:b/>
          <w:w w:val="105"/>
          <w:sz w:val="22"/>
          <w:szCs w:val="22"/>
        </w:rPr>
        <w:t>M</w:t>
      </w:r>
      <w:r w:rsidRPr="00274457">
        <w:rPr>
          <w:rFonts w:ascii="Arial" w:hAnsi="Arial" w:cs="Arial"/>
          <w:b/>
          <w:sz w:val="22"/>
          <w:szCs w:val="22"/>
        </w:rPr>
        <w:t>/s Coastal Energen Private Limited</w:t>
      </w:r>
      <w:r w:rsidRPr="00274457">
        <w:rPr>
          <w:rFonts w:ascii="Arial" w:hAnsi="Arial" w:cs="Arial"/>
          <w:b/>
          <w:color w:val="000000" w:themeColor="text1"/>
          <w:sz w:val="22"/>
          <w:szCs w:val="22"/>
        </w:rPr>
        <w:t xml:space="preserve"> </w:t>
      </w:r>
      <w:r w:rsidRPr="00274457">
        <w:rPr>
          <w:rFonts w:ascii="Arial" w:hAnsi="Arial" w:cs="Arial"/>
          <w:b/>
          <w:w w:val="105"/>
          <w:sz w:val="22"/>
          <w:szCs w:val="22"/>
        </w:rPr>
        <w:t>as per scope of work, to execute the appropriate action by the decision makers on this NPA account.</w:t>
      </w:r>
    </w:p>
    <w:p w14:paraId="1E4A5053" w14:textId="77777777" w:rsidR="00274457" w:rsidRPr="00274457" w:rsidRDefault="00274457" w:rsidP="00274457">
      <w:pPr>
        <w:pStyle w:val="ListParagraph"/>
        <w:spacing w:after="0" w:line="360" w:lineRule="auto"/>
        <w:ind w:left="142" w:right="-23"/>
        <w:jc w:val="both"/>
        <w:rPr>
          <w:rFonts w:ascii="Arial" w:hAnsi="Arial" w:cs="Arial"/>
          <w:b/>
          <w:sz w:val="22"/>
          <w:szCs w:val="22"/>
          <w:u w:val="single"/>
        </w:rPr>
      </w:pPr>
    </w:p>
    <w:p w14:paraId="4C607484" w14:textId="77777777" w:rsidR="00215D2C" w:rsidRPr="00257E21" w:rsidRDefault="00E11206" w:rsidP="00E84BCF">
      <w:pPr>
        <w:pStyle w:val="ListParagraph"/>
        <w:numPr>
          <w:ilvl w:val="0"/>
          <w:numId w:val="2"/>
        </w:numPr>
        <w:spacing w:after="0" w:line="360" w:lineRule="auto"/>
        <w:ind w:left="284"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392E1D8A" w:rsidR="00A075FD" w:rsidRPr="00A075FD" w:rsidRDefault="007108CC" w:rsidP="00E84BCF">
      <w:pPr>
        <w:pStyle w:val="ListParagraph"/>
        <w:numPr>
          <w:ilvl w:val="0"/>
          <w:numId w:val="2"/>
        </w:numPr>
        <w:spacing w:after="0" w:line="360" w:lineRule="auto"/>
        <w:ind w:left="284"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To es</w:t>
      </w:r>
      <w:r w:rsidR="00274457">
        <w:rPr>
          <w:rFonts w:ascii="Arial" w:eastAsia="Arial" w:hAnsi="Arial" w:cs="Arial"/>
          <w:sz w:val="22"/>
          <w:szCs w:val="22"/>
        </w:rPr>
        <w:t xml:space="preserve">timate &amp; determine the </w:t>
      </w:r>
      <w:r w:rsidR="00A075FD" w:rsidRPr="00A075FD">
        <w:rPr>
          <w:rFonts w:ascii="Arial" w:eastAsia="Arial" w:hAnsi="Arial" w:cs="Arial"/>
          <w:sz w:val="22"/>
          <w:szCs w:val="22"/>
        </w:rPr>
        <w:t xml:space="preserve">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916E8D">
      <w:pPr>
        <w:pStyle w:val="ListParagraph"/>
        <w:numPr>
          <w:ilvl w:val="0"/>
          <w:numId w:val="1"/>
        </w:numPr>
        <w:spacing w:before="240" w:line="360" w:lineRule="auto"/>
        <w:ind w:left="709"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E84BCF">
      <w:pPr>
        <w:pStyle w:val="ListParagraph"/>
        <w:numPr>
          <w:ilvl w:val="0"/>
          <w:numId w:val="1"/>
        </w:numPr>
        <w:spacing w:line="360" w:lineRule="auto"/>
        <w:ind w:left="709"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E84BCF"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It doesn't contain the principles of physical asset valuation and is not based on the site inspection of the project.</w:t>
      </w:r>
    </w:p>
    <w:p w14:paraId="128092BD"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lastRenderedPageBreak/>
        <w:t>We have assumed that the information provided to us is correct and is not manipulated or distorted.</w:t>
      </w:r>
    </w:p>
    <w:p w14:paraId="698A245D" w14:textId="4F8B9F73" w:rsidR="00A075FD" w:rsidRPr="00D37553"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E84BCF">
        <w:rPr>
          <w:rFonts w:ascii="Arial" w:hAnsi="Arial" w:cs="Arial"/>
          <w:i/>
          <w:color w:val="000000"/>
          <w:sz w:val="22"/>
          <w:szCs w:val="22"/>
        </w:rPr>
        <w:t xml:space="preserve"> and Industrial assessment of the given company’s industry/ sector has not been done at our end. So, this valuation doesn’t cover the </w:t>
      </w:r>
      <w:r w:rsidR="00B33D6F" w:rsidRPr="00E84BCF">
        <w:rPr>
          <w:rFonts w:ascii="Arial" w:hAnsi="Arial" w:cs="Arial"/>
          <w:i/>
          <w:color w:val="000000"/>
          <w:sz w:val="22"/>
          <w:szCs w:val="22"/>
        </w:rPr>
        <w:t>m</w:t>
      </w:r>
      <w:r w:rsidRPr="00E84BCF">
        <w:rPr>
          <w:rFonts w:ascii="Arial" w:hAnsi="Arial" w:cs="Arial"/>
          <w:i/>
          <w:color w:val="000000"/>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E84BCF" w:rsidRDefault="007108CC"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1CD7A7C3" w14:textId="77777777" w:rsidR="00E84BCF" w:rsidRPr="00C92988" w:rsidRDefault="00E84BCF" w:rsidP="00E84BCF">
      <w:pPr>
        <w:pStyle w:val="ListParagraph"/>
        <w:spacing w:after="0" w:line="360" w:lineRule="auto"/>
        <w:ind w:left="284" w:right="-23"/>
        <w:jc w:val="both"/>
        <w:rPr>
          <w:rFonts w:ascii="Arial" w:hAnsi="Arial" w:cs="Arial"/>
          <w:b/>
          <w:sz w:val="22"/>
          <w:szCs w:val="22"/>
        </w:rPr>
      </w:pPr>
    </w:p>
    <w:p w14:paraId="2E33D711" w14:textId="77777777" w:rsidR="00E11206" w:rsidRPr="00D37553"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 xml:space="preserve">DOCUMENTS / DATA REFFERED: </w:t>
      </w:r>
    </w:p>
    <w:p w14:paraId="15CE71BB" w14:textId="5A57EF90" w:rsidR="00E11206" w:rsidRPr="0070031D" w:rsidRDefault="00E11206"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 xml:space="preserve">Audited Financial Statements and Notes </w:t>
      </w:r>
      <w:r w:rsidR="001558DF" w:rsidRPr="0070031D">
        <w:rPr>
          <w:rFonts w:ascii="Arial" w:hAnsi="Arial" w:cs="Arial"/>
          <w:iCs/>
          <w:color w:val="000000"/>
          <w:sz w:val="22"/>
          <w:szCs w:val="22"/>
        </w:rPr>
        <w:t>p</w:t>
      </w:r>
      <w:r w:rsidRPr="0070031D">
        <w:rPr>
          <w:rFonts w:ascii="Arial" w:hAnsi="Arial" w:cs="Arial"/>
          <w:iCs/>
          <w:color w:val="000000"/>
          <w:sz w:val="22"/>
          <w:szCs w:val="22"/>
        </w:rPr>
        <w:t>rovided by the Company</w:t>
      </w:r>
      <w:r w:rsidR="006875CA" w:rsidRPr="0070031D">
        <w:rPr>
          <w:rFonts w:ascii="Arial" w:hAnsi="Arial" w:cs="Arial"/>
          <w:iCs/>
          <w:color w:val="000000"/>
          <w:sz w:val="22"/>
          <w:szCs w:val="22"/>
        </w:rPr>
        <w:t xml:space="preserve"> for last 5 years</w:t>
      </w:r>
      <w:r w:rsidRPr="0070031D">
        <w:rPr>
          <w:rFonts w:ascii="Arial" w:hAnsi="Arial" w:cs="Arial"/>
          <w:iCs/>
          <w:color w:val="000000"/>
          <w:sz w:val="22"/>
          <w:szCs w:val="22"/>
        </w:rPr>
        <w:t xml:space="preserve">. </w:t>
      </w:r>
    </w:p>
    <w:p w14:paraId="759B4EB4" w14:textId="42F30DA8" w:rsidR="001558DF" w:rsidRPr="0070031D" w:rsidRDefault="001558DF"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 xml:space="preserve">Provisional Financial Statement dated 31st </w:t>
      </w:r>
      <w:r w:rsidR="006875CA" w:rsidRPr="0070031D">
        <w:rPr>
          <w:rFonts w:ascii="Arial" w:hAnsi="Arial" w:cs="Arial"/>
          <w:iCs/>
          <w:color w:val="000000"/>
          <w:sz w:val="22"/>
          <w:szCs w:val="22"/>
        </w:rPr>
        <w:t xml:space="preserve">March </w:t>
      </w:r>
      <w:r w:rsidRPr="0070031D">
        <w:rPr>
          <w:rFonts w:ascii="Arial" w:hAnsi="Arial" w:cs="Arial"/>
          <w:iCs/>
          <w:color w:val="000000"/>
          <w:sz w:val="22"/>
          <w:szCs w:val="22"/>
        </w:rPr>
        <w:t>202</w:t>
      </w:r>
      <w:r w:rsidR="006875CA" w:rsidRPr="0070031D">
        <w:rPr>
          <w:rFonts w:ascii="Arial" w:hAnsi="Arial" w:cs="Arial"/>
          <w:iCs/>
          <w:color w:val="000000"/>
          <w:sz w:val="22"/>
          <w:szCs w:val="22"/>
        </w:rPr>
        <w:t>3</w:t>
      </w:r>
      <w:r w:rsidRPr="0070031D">
        <w:rPr>
          <w:rFonts w:ascii="Arial" w:hAnsi="Arial" w:cs="Arial"/>
          <w:iCs/>
          <w:color w:val="000000"/>
          <w:sz w:val="22"/>
          <w:szCs w:val="22"/>
        </w:rPr>
        <w:t>.</w:t>
      </w:r>
    </w:p>
    <w:p w14:paraId="16339A04" w14:textId="2956CB55" w:rsidR="008D4BAE" w:rsidRPr="0070031D" w:rsidRDefault="00C92988"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Purchase Power Agreement</w:t>
      </w:r>
      <w:r w:rsidR="006875CA" w:rsidRPr="0070031D">
        <w:rPr>
          <w:rFonts w:ascii="Arial" w:hAnsi="Arial" w:cs="Arial"/>
          <w:iCs/>
          <w:color w:val="000000"/>
          <w:sz w:val="22"/>
          <w:szCs w:val="22"/>
        </w:rPr>
        <w:t xml:space="preserve"> for Unit 1</w:t>
      </w:r>
      <w:r w:rsidRPr="0070031D">
        <w:rPr>
          <w:rFonts w:ascii="Arial" w:hAnsi="Arial" w:cs="Arial"/>
          <w:iCs/>
          <w:color w:val="000000"/>
          <w:sz w:val="22"/>
          <w:szCs w:val="22"/>
        </w:rPr>
        <w:t>.</w:t>
      </w:r>
    </w:p>
    <w:p w14:paraId="5AC39A4A" w14:textId="584A1022" w:rsidR="00C92988" w:rsidRPr="0070031D" w:rsidRDefault="009E6DCA"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Date wise NCLAT Orders</w:t>
      </w:r>
      <w:r w:rsidR="00C92988" w:rsidRPr="0070031D">
        <w:rPr>
          <w:rFonts w:ascii="Arial" w:hAnsi="Arial" w:cs="Arial"/>
          <w:iCs/>
          <w:color w:val="000000"/>
          <w:sz w:val="22"/>
          <w:szCs w:val="22"/>
        </w:rPr>
        <w:t>.</w:t>
      </w:r>
    </w:p>
    <w:p w14:paraId="6745CB02" w14:textId="470F554E" w:rsidR="00C92988" w:rsidRPr="0070031D" w:rsidRDefault="009E6DCA"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Statutory Approvals</w:t>
      </w:r>
      <w:r w:rsidR="00C92988" w:rsidRPr="0070031D">
        <w:rPr>
          <w:rFonts w:ascii="Arial" w:hAnsi="Arial" w:cs="Arial"/>
          <w:iCs/>
          <w:color w:val="000000"/>
          <w:sz w:val="22"/>
          <w:szCs w:val="22"/>
        </w:rPr>
        <w:t>.</w:t>
      </w:r>
    </w:p>
    <w:p w14:paraId="7B8A05EE" w14:textId="223B4B71" w:rsidR="00C92988" w:rsidRPr="0070031D" w:rsidRDefault="009E6DCA"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List of Creditors</w:t>
      </w:r>
      <w:r w:rsidR="00C92988" w:rsidRPr="0070031D">
        <w:rPr>
          <w:rFonts w:ascii="Arial" w:hAnsi="Arial" w:cs="Arial"/>
          <w:iCs/>
          <w:color w:val="000000"/>
          <w:sz w:val="22"/>
          <w:szCs w:val="22"/>
        </w:rPr>
        <w:t>.</w:t>
      </w:r>
    </w:p>
    <w:p w14:paraId="521E162E" w14:textId="7E286A01" w:rsidR="00C92988" w:rsidRPr="0070031D" w:rsidRDefault="00C92988"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7E03432F" w14:textId="77777777" w:rsidR="00135960" w:rsidRDefault="00135960" w:rsidP="00F5778E">
      <w:pPr>
        <w:spacing w:line="360" w:lineRule="auto"/>
        <w:ind w:right="-448"/>
        <w:jc w:val="both"/>
        <w:rPr>
          <w:rFonts w:ascii="Arial" w:hAnsi="Arial" w:cs="Arial"/>
          <w:sz w:val="22"/>
          <w:szCs w:val="22"/>
        </w:rPr>
      </w:pPr>
    </w:p>
    <w:p w14:paraId="425B4048" w14:textId="77777777" w:rsidR="00135960" w:rsidRDefault="00135960" w:rsidP="00F5778E">
      <w:pPr>
        <w:spacing w:line="360" w:lineRule="auto"/>
        <w:ind w:right="-448"/>
        <w:jc w:val="both"/>
        <w:rPr>
          <w:rFonts w:ascii="Arial" w:hAnsi="Arial" w:cs="Arial"/>
          <w:sz w:val="22"/>
          <w:szCs w:val="22"/>
        </w:rPr>
      </w:pPr>
    </w:p>
    <w:p w14:paraId="29F800CE" w14:textId="77777777" w:rsidR="00135960" w:rsidRDefault="00135960" w:rsidP="00F5778E">
      <w:pPr>
        <w:spacing w:line="360" w:lineRule="auto"/>
        <w:ind w:right="-448"/>
        <w:jc w:val="both"/>
        <w:rPr>
          <w:rFonts w:ascii="Arial" w:hAnsi="Arial" w:cs="Arial"/>
          <w:sz w:val="22"/>
          <w:szCs w:val="22"/>
        </w:rPr>
      </w:pPr>
    </w:p>
    <w:p w14:paraId="01F9C311" w14:textId="77777777" w:rsidR="00135960" w:rsidRDefault="00135960" w:rsidP="00F5778E">
      <w:pPr>
        <w:spacing w:line="360" w:lineRule="auto"/>
        <w:ind w:right="-448"/>
        <w:jc w:val="both"/>
        <w:rPr>
          <w:rFonts w:ascii="Arial" w:hAnsi="Arial" w:cs="Arial"/>
          <w:sz w:val="22"/>
          <w:szCs w:val="22"/>
        </w:rPr>
      </w:pPr>
    </w:p>
    <w:p w14:paraId="24739B51" w14:textId="77777777" w:rsidR="00135960" w:rsidRDefault="00135960" w:rsidP="00F5778E">
      <w:pPr>
        <w:spacing w:line="360" w:lineRule="auto"/>
        <w:ind w:right="-448"/>
        <w:jc w:val="both"/>
        <w:rPr>
          <w:rFonts w:ascii="Arial" w:hAnsi="Arial" w:cs="Arial"/>
          <w:sz w:val="22"/>
          <w:szCs w:val="22"/>
        </w:rPr>
      </w:pPr>
    </w:p>
    <w:p w14:paraId="40F6178A" w14:textId="77777777" w:rsidR="00135960" w:rsidRDefault="00135960" w:rsidP="00F5778E">
      <w:pPr>
        <w:spacing w:line="360" w:lineRule="auto"/>
        <w:ind w:right="-448"/>
        <w:jc w:val="both"/>
        <w:rPr>
          <w:rFonts w:ascii="Arial" w:hAnsi="Arial" w:cs="Arial"/>
          <w:sz w:val="22"/>
          <w:szCs w:val="22"/>
        </w:rPr>
      </w:pPr>
    </w:p>
    <w:p w14:paraId="468F764F" w14:textId="77777777" w:rsidR="00135960" w:rsidRDefault="00135960" w:rsidP="00F5778E">
      <w:pPr>
        <w:spacing w:line="360" w:lineRule="auto"/>
        <w:ind w:right="-448"/>
        <w:jc w:val="both"/>
        <w:rPr>
          <w:rFonts w:ascii="Arial" w:hAnsi="Arial" w:cs="Arial"/>
          <w:sz w:val="22"/>
          <w:szCs w:val="22"/>
        </w:rPr>
      </w:pPr>
    </w:p>
    <w:p w14:paraId="77CFF7BE" w14:textId="77777777" w:rsidR="00135960" w:rsidRDefault="00135960" w:rsidP="00F5778E">
      <w:pPr>
        <w:spacing w:line="360" w:lineRule="auto"/>
        <w:ind w:right="-448"/>
        <w:jc w:val="both"/>
        <w:rPr>
          <w:rFonts w:ascii="Arial" w:hAnsi="Arial" w:cs="Arial"/>
          <w:sz w:val="22"/>
          <w:szCs w:val="22"/>
        </w:rPr>
      </w:pPr>
    </w:p>
    <w:p w14:paraId="11BDDD06" w14:textId="77777777" w:rsidR="0070031D" w:rsidRDefault="0070031D" w:rsidP="00F5778E">
      <w:pPr>
        <w:spacing w:line="360" w:lineRule="auto"/>
        <w:ind w:right="-448"/>
        <w:jc w:val="both"/>
        <w:rPr>
          <w:rFonts w:ascii="Arial" w:hAnsi="Arial" w:cs="Arial"/>
          <w:sz w:val="22"/>
          <w:szCs w:val="22"/>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F6342" w:rsidRPr="003B6472" w14:paraId="503010C9" w14:textId="77777777" w:rsidTr="00004F85">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135"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5A7A3957" w14:textId="01007584" w:rsidR="006F6403" w:rsidRDefault="00E11206" w:rsidP="00E84BCF">
      <w:pPr>
        <w:pStyle w:val="ListParagraph"/>
        <w:numPr>
          <w:ilvl w:val="0"/>
          <w:numId w:val="14"/>
        </w:numPr>
        <w:spacing w:line="360" w:lineRule="auto"/>
        <w:ind w:left="284" w:right="-23" w:hanging="426"/>
        <w:jc w:val="both"/>
        <w:rPr>
          <w:rFonts w:ascii="Arial" w:hAnsi="Arial" w:cs="Arial"/>
          <w:bCs/>
          <w:sz w:val="22"/>
          <w:szCs w:val="22"/>
          <w:lang w:val="en-IN"/>
        </w:rPr>
      </w:pPr>
      <w:r w:rsidRPr="00E95ADC">
        <w:rPr>
          <w:rFonts w:ascii="Arial" w:hAnsi="Arial" w:cs="Arial"/>
          <w:b/>
          <w:sz w:val="22"/>
          <w:szCs w:val="22"/>
          <w:lang w:val="en-IN"/>
        </w:rPr>
        <w:t xml:space="preserve">BRIEF DESCRIPTION ABOUT THE </w:t>
      </w:r>
      <w:r w:rsidR="006A0EB3" w:rsidRPr="00E95ADC">
        <w:rPr>
          <w:rFonts w:ascii="Arial" w:hAnsi="Arial" w:cs="Arial"/>
          <w:b/>
          <w:sz w:val="22"/>
          <w:szCs w:val="22"/>
          <w:lang w:val="en-IN"/>
        </w:rPr>
        <w:t>COMPANY</w:t>
      </w:r>
      <w:r w:rsidR="004F44A2" w:rsidRPr="00E95ADC">
        <w:rPr>
          <w:rFonts w:ascii="Arial" w:hAnsi="Arial" w:cs="Arial"/>
          <w:b/>
          <w:sz w:val="22"/>
          <w:szCs w:val="22"/>
          <w:lang w:val="en-IN"/>
        </w:rPr>
        <w:t>:</w:t>
      </w:r>
      <w:r w:rsidR="006A0EB3" w:rsidRPr="00E95ADC">
        <w:rPr>
          <w:rFonts w:ascii="Arial" w:hAnsi="Arial" w:cs="Arial"/>
          <w:b/>
          <w:sz w:val="22"/>
          <w:szCs w:val="22"/>
          <w:lang w:val="en-IN"/>
        </w:rPr>
        <w:t xml:space="preserve"> </w:t>
      </w:r>
      <w:r w:rsidR="000714BC" w:rsidRPr="00E95ADC">
        <w:rPr>
          <w:rFonts w:ascii="Arial" w:hAnsi="Arial" w:cs="Arial"/>
          <w:sz w:val="22"/>
          <w:szCs w:val="22"/>
          <w:lang w:val="en-IN"/>
        </w:rPr>
        <w:t xml:space="preserve">M/s </w:t>
      </w:r>
      <w:r w:rsidR="00CB4F98" w:rsidRPr="00E95ADC">
        <w:rPr>
          <w:rFonts w:ascii="Arial" w:hAnsi="Arial" w:cs="Arial"/>
          <w:sz w:val="22"/>
          <w:szCs w:val="22"/>
          <w:lang w:val="en-IN"/>
        </w:rPr>
        <w:t xml:space="preserve">Coastal </w:t>
      </w:r>
      <w:proofErr w:type="spellStart"/>
      <w:r w:rsidR="00CB4F98" w:rsidRPr="00E95ADC">
        <w:rPr>
          <w:rFonts w:ascii="Arial" w:hAnsi="Arial" w:cs="Arial"/>
          <w:sz w:val="22"/>
          <w:szCs w:val="22"/>
          <w:lang w:val="en-IN"/>
        </w:rPr>
        <w:t>Energen</w:t>
      </w:r>
      <w:proofErr w:type="spellEnd"/>
      <w:r w:rsidR="00CB4F98" w:rsidRPr="00E95ADC">
        <w:rPr>
          <w:rFonts w:ascii="Arial" w:hAnsi="Arial" w:cs="Arial"/>
          <w:sz w:val="22"/>
          <w:szCs w:val="22"/>
          <w:lang w:val="en-IN"/>
        </w:rPr>
        <w:t xml:space="preserve"> Private</w:t>
      </w:r>
      <w:r w:rsidR="00A8417C" w:rsidRPr="00E95ADC">
        <w:rPr>
          <w:rFonts w:ascii="Arial" w:hAnsi="Arial" w:cs="Arial"/>
          <w:sz w:val="22"/>
          <w:szCs w:val="22"/>
          <w:lang w:val="en-IN"/>
        </w:rPr>
        <w:t xml:space="preserve"> Limited operates a Coal Based power project in the state of </w:t>
      </w:r>
      <w:r w:rsidR="00E95ADC" w:rsidRPr="00E95ADC">
        <w:rPr>
          <w:rFonts w:ascii="Arial" w:hAnsi="Arial" w:cs="Arial"/>
          <w:sz w:val="22"/>
          <w:szCs w:val="22"/>
          <w:lang w:val="en-IN"/>
        </w:rPr>
        <w:t>Tamil Nadu</w:t>
      </w:r>
      <w:r w:rsidR="00A8417C" w:rsidRPr="00E95ADC">
        <w:rPr>
          <w:rFonts w:ascii="Arial" w:hAnsi="Arial" w:cs="Arial"/>
          <w:bCs/>
          <w:sz w:val="22"/>
          <w:szCs w:val="22"/>
          <w:lang w:val="en-IN"/>
        </w:rPr>
        <w:t xml:space="preserve">. This is a </w:t>
      </w:r>
      <w:r w:rsidR="00E95ADC" w:rsidRPr="00E95ADC">
        <w:rPr>
          <w:rFonts w:ascii="Arial" w:hAnsi="Arial" w:cs="Arial"/>
          <w:bCs/>
          <w:sz w:val="22"/>
          <w:szCs w:val="22"/>
          <w:lang w:val="en-IN"/>
        </w:rPr>
        <w:t>12</w:t>
      </w:r>
      <w:r w:rsidR="00A8417C" w:rsidRPr="00E95ADC">
        <w:rPr>
          <w:rFonts w:ascii="Arial" w:hAnsi="Arial" w:cs="Arial"/>
          <w:bCs/>
          <w:sz w:val="22"/>
          <w:szCs w:val="22"/>
          <w:lang w:val="en-IN"/>
        </w:rPr>
        <w:t xml:space="preserve">00 MW power project comprising </w:t>
      </w:r>
      <w:r w:rsidR="00E95ADC" w:rsidRPr="00E95ADC">
        <w:rPr>
          <w:rFonts w:ascii="Arial" w:hAnsi="Arial" w:cs="Arial"/>
          <w:bCs/>
          <w:sz w:val="22"/>
          <w:szCs w:val="22"/>
          <w:lang w:val="en-IN"/>
        </w:rPr>
        <w:t>2</w:t>
      </w:r>
      <w:r w:rsidR="00A8417C" w:rsidRPr="00E95ADC">
        <w:rPr>
          <w:rFonts w:ascii="Arial" w:hAnsi="Arial" w:cs="Arial"/>
          <w:bCs/>
          <w:sz w:val="22"/>
          <w:szCs w:val="22"/>
          <w:lang w:val="en-IN"/>
        </w:rPr>
        <w:t xml:space="preserve"> units of 600 MW </w:t>
      </w:r>
      <w:r w:rsidR="00AB5DA1">
        <w:rPr>
          <w:rFonts w:ascii="Arial" w:hAnsi="Arial" w:cs="Arial"/>
          <w:bCs/>
          <w:sz w:val="22"/>
          <w:szCs w:val="22"/>
          <w:lang w:val="en-IN"/>
        </w:rPr>
        <w:t xml:space="preserve">(2 X 600 MW) </w:t>
      </w:r>
      <w:r w:rsidR="00A8417C" w:rsidRPr="00E95ADC">
        <w:rPr>
          <w:rFonts w:ascii="Arial" w:hAnsi="Arial" w:cs="Arial"/>
          <w:bCs/>
          <w:sz w:val="22"/>
          <w:szCs w:val="22"/>
          <w:lang w:val="en-IN"/>
        </w:rPr>
        <w:t xml:space="preserve">each. </w:t>
      </w:r>
      <w:r w:rsidR="00E95ADC" w:rsidRPr="00E95ADC">
        <w:rPr>
          <w:rFonts w:ascii="Arial" w:hAnsi="Arial" w:cs="Arial"/>
          <w:bCs/>
          <w:sz w:val="22"/>
          <w:szCs w:val="22"/>
          <w:lang w:val="en-IN"/>
        </w:rPr>
        <w:t>The plant operates on imported coal which is being procured from open market sources and the total coal requirement of the Project is 5.2</w:t>
      </w:r>
      <w:r w:rsidR="00302EAD">
        <w:rPr>
          <w:rFonts w:ascii="Arial" w:hAnsi="Arial" w:cs="Arial"/>
          <w:bCs/>
          <w:sz w:val="22"/>
          <w:szCs w:val="22"/>
          <w:lang w:val="en-IN"/>
        </w:rPr>
        <w:t>0</w:t>
      </w:r>
      <w:r w:rsidR="00E95ADC" w:rsidRPr="00E95ADC">
        <w:rPr>
          <w:rFonts w:ascii="Arial" w:hAnsi="Arial" w:cs="Arial"/>
          <w:bCs/>
          <w:sz w:val="22"/>
          <w:szCs w:val="22"/>
          <w:lang w:val="en-IN"/>
        </w:rPr>
        <w:t xml:space="preserve"> MTPA considering the calorific value of 4,070 Kcal/kg. 558 MW (net power) generated from unit 1 of the Project has been tied up with TANGEDCO at a </w:t>
      </w:r>
      <w:proofErr w:type="spellStart"/>
      <w:r w:rsidR="00E95ADC" w:rsidRPr="00E95ADC">
        <w:rPr>
          <w:rFonts w:ascii="Arial" w:hAnsi="Arial" w:cs="Arial"/>
          <w:bCs/>
          <w:sz w:val="22"/>
          <w:szCs w:val="22"/>
          <w:lang w:val="en-IN"/>
        </w:rPr>
        <w:t>levelised</w:t>
      </w:r>
      <w:proofErr w:type="spellEnd"/>
      <w:r w:rsidR="00E95ADC" w:rsidRPr="00E95ADC">
        <w:rPr>
          <w:rFonts w:ascii="Arial" w:hAnsi="Arial" w:cs="Arial"/>
          <w:bCs/>
          <w:sz w:val="22"/>
          <w:szCs w:val="22"/>
          <w:lang w:val="en-IN"/>
        </w:rPr>
        <w:t xml:space="preserve"> tariff of INR 4.9</w:t>
      </w:r>
      <w:r w:rsidR="0079238D">
        <w:rPr>
          <w:rFonts w:ascii="Arial" w:hAnsi="Arial" w:cs="Arial"/>
          <w:bCs/>
          <w:sz w:val="22"/>
          <w:szCs w:val="22"/>
          <w:lang w:val="en-IN"/>
        </w:rPr>
        <w:t>1</w:t>
      </w:r>
      <w:r w:rsidR="00E95ADC" w:rsidRPr="00E95ADC">
        <w:rPr>
          <w:rFonts w:ascii="Arial" w:hAnsi="Arial" w:cs="Arial"/>
          <w:bCs/>
          <w:sz w:val="22"/>
          <w:szCs w:val="22"/>
          <w:lang w:val="en-IN"/>
        </w:rPr>
        <w:t>/kWh for 15 (fifteen) years ending September 30, 2028. Presently, unit 2 of the Project does not have any long-term power purchase agreements.</w:t>
      </w:r>
    </w:p>
    <w:p w14:paraId="2E60350D" w14:textId="21754114" w:rsidR="00E11206" w:rsidRPr="006F6403" w:rsidRDefault="008173AB" w:rsidP="00E84BCF">
      <w:pPr>
        <w:pStyle w:val="ListParagraph"/>
        <w:spacing w:line="360" w:lineRule="auto"/>
        <w:ind w:left="284" w:right="-23"/>
        <w:jc w:val="both"/>
        <w:rPr>
          <w:rFonts w:ascii="Arial" w:hAnsi="Arial" w:cs="Arial"/>
          <w:bCs/>
          <w:sz w:val="22"/>
          <w:szCs w:val="22"/>
          <w:lang w:val="en-IN"/>
        </w:rPr>
      </w:pPr>
      <w:r w:rsidRPr="006F6403">
        <w:rPr>
          <w:rFonts w:ascii="Arial" w:hAnsi="Arial" w:cs="Arial"/>
          <w:bCs/>
          <w:sz w:val="22"/>
          <w:szCs w:val="22"/>
          <w:lang w:val="en-IN"/>
        </w:rPr>
        <w:t xml:space="preserve">Coastal </w:t>
      </w:r>
      <w:proofErr w:type="spellStart"/>
      <w:r w:rsidRPr="006F6403">
        <w:rPr>
          <w:rFonts w:ascii="Arial" w:hAnsi="Arial" w:cs="Arial"/>
          <w:bCs/>
          <w:sz w:val="22"/>
          <w:szCs w:val="22"/>
          <w:lang w:val="en-IN"/>
        </w:rPr>
        <w:t>Energen</w:t>
      </w:r>
      <w:proofErr w:type="spellEnd"/>
      <w:r w:rsidRPr="006F6403">
        <w:rPr>
          <w:rFonts w:ascii="Arial" w:hAnsi="Arial" w:cs="Arial"/>
          <w:bCs/>
          <w:sz w:val="22"/>
          <w:szCs w:val="22"/>
          <w:lang w:val="en-IN"/>
        </w:rPr>
        <w:t xml:space="preserve"> Private Limited (the “Company” or “ENERGEN”) is a private limited company incorporated on May 29, 2006 under the erstwhile Companies Act, 1956 and duly existing under the Companies Act, 2013.</w:t>
      </w:r>
      <w:r w:rsidR="006F6403">
        <w:rPr>
          <w:rFonts w:ascii="Arial" w:hAnsi="Arial" w:cs="Arial"/>
          <w:bCs/>
          <w:sz w:val="22"/>
          <w:szCs w:val="22"/>
          <w:lang w:val="en-IN"/>
        </w:rPr>
        <w:t xml:space="preserve"> </w:t>
      </w:r>
      <w:r w:rsidR="00E11206" w:rsidRPr="006F6403">
        <w:rPr>
          <w:rFonts w:ascii="Arial" w:hAnsi="Arial" w:cs="Arial"/>
          <w:color w:val="000000" w:themeColor="text1"/>
          <w:sz w:val="22"/>
          <w:szCs w:val="22"/>
        </w:rPr>
        <w:t>The incorporation details of the Project Company ar</w:t>
      </w:r>
      <w:r w:rsidR="00EF4B8E" w:rsidRPr="006F6403">
        <w:rPr>
          <w:rFonts w:ascii="Arial" w:hAnsi="Arial" w:cs="Arial"/>
          <w:color w:val="000000" w:themeColor="text1"/>
          <w:sz w:val="22"/>
          <w:szCs w:val="22"/>
        </w:rPr>
        <w:t xml:space="preserve">e provided in the table below: </w:t>
      </w:r>
    </w:p>
    <w:tbl>
      <w:tblPr>
        <w:tblStyle w:val="TableGrid1"/>
        <w:tblW w:w="4867" w:type="pct"/>
        <w:jc w:val="right"/>
        <w:tblLook w:val="0000" w:firstRow="0" w:lastRow="0" w:firstColumn="0" w:lastColumn="0" w:noHBand="0" w:noVBand="0"/>
      </w:tblPr>
      <w:tblGrid>
        <w:gridCol w:w="3442"/>
        <w:gridCol w:w="5771"/>
      </w:tblGrid>
      <w:tr w:rsidR="006A0EB3" w:rsidRPr="00AB5DA1" w14:paraId="60CC7D93" w14:textId="77777777" w:rsidTr="0070031D">
        <w:trPr>
          <w:trHeight w:val="173"/>
          <w:jc w:val="right"/>
        </w:trPr>
        <w:tc>
          <w:tcPr>
            <w:tcW w:w="5000" w:type="pct"/>
            <w:gridSpan w:val="2"/>
            <w:shd w:val="clear" w:color="auto" w:fill="002060"/>
          </w:tcPr>
          <w:p w14:paraId="1EB354E4" w14:textId="6C63E341" w:rsidR="006A0EB3" w:rsidRPr="00AB5DA1" w:rsidRDefault="006A0EB3" w:rsidP="0052160F">
            <w:pPr>
              <w:autoSpaceDE w:val="0"/>
              <w:autoSpaceDN w:val="0"/>
              <w:adjustRightInd w:val="0"/>
              <w:spacing w:line="360" w:lineRule="auto"/>
              <w:jc w:val="center"/>
              <w:rPr>
                <w:rFonts w:ascii="Calibri" w:hAnsi="Calibri" w:cs="Calibri"/>
                <w:b/>
                <w:bCs/>
                <w:color w:val="000000"/>
                <w:lang w:val="en-IN"/>
              </w:rPr>
            </w:pPr>
            <w:r w:rsidRPr="00AB5DA1">
              <w:rPr>
                <w:rFonts w:ascii="Calibri" w:hAnsi="Calibri" w:cs="Calibri"/>
                <w:b/>
                <w:color w:val="FFFFFF" w:themeColor="background1"/>
              </w:rPr>
              <w:t>INCORPORATION DETAILS OF THE COMPANY</w:t>
            </w:r>
          </w:p>
        </w:tc>
      </w:tr>
      <w:tr w:rsidR="006A0EB3" w:rsidRPr="00AB5DA1" w14:paraId="3DBF89C6" w14:textId="77777777" w:rsidTr="0070031D">
        <w:trPr>
          <w:trHeight w:val="109"/>
          <w:jc w:val="right"/>
        </w:trPr>
        <w:tc>
          <w:tcPr>
            <w:tcW w:w="1868" w:type="pct"/>
            <w:vAlign w:val="center"/>
          </w:tcPr>
          <w:p w14:paraId="624ACEBF" w14:textId="2A4E4FF8" w:rsidR="006A0EB3" w:rsidRPr="00AB5DA1" w:rsidRDefault="006A0EB3"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Name of the Company</w:t>
            </w:r>
          </w:p>
        </w:tc>
        <w:tc>
          <w:tcPr>
            <w:tcW w:w="3132" w:type="pct"/>
            <w:vAlign w:val="center"/>
          </w:tcPr>
          <w:p w14:paraId="6AEA68B3" w14:textId="14DD947E" w:rsidR="006A0EB3" w:rsidRPr="00AB5DA1" w:rsidRDefault="000714BC"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 xml:space="preserve">M/s </w:t>
            </w:r>
            <w:r w:rsidR="0079238D" w:rsidRPr="00AB5DA1">
              <w:rPr>
                <w:rFonts w:ascii="Calibri" w:hAnsi="Calibri" w:cs="Calibri"/>
                <w:bCs/>
                <w:color w:val="000000"/>
              </w:rPr>
              <w:t>Coastal Energen Private</w:t>
            </w:r>
            <w:r w:rsidR="006A0EB3" w:rsidRPr="00AB5DA1">
              <w:rPr>
                <w:rFonts w:ascii="Calibri" w:hAnsi="Calibri" w:cs="Calibri"/>
                <w:bCs/>
                <w:color w:val="000000"/>
              </w:rPr>
              <w:t xml:space="preserve"> Limited</w:t>
            </w:r>
          </w:p>
        </w:tc>
      </w:tr>
      <w:tr w:rsidR="006A0EB3" w:rsidRPr="00AB5DA1" w14:paraId="1909D38C" w14:textId="77777777" w:rsidTr="0070031D">
        <w:trPr>
          <w:trHeight w:val="109"/>
          <w:jc w:val="right"/>
        </w:trPr>
        <w:tc>
          <w:tcPr>
            <w:tcW w:w="1868" w:type="pct"/>
            <w:vAlign w:val="center"/>
          </w:tcPr>
          <w:p w14:paraId="4BBFF565" w14:textId="195E9D4F" w:rsidR="006A0EB3" w:rsidRPr="00AB5DA1" w:rsidRDefault="006A0EB3" w:rsidP="006F6403">
            <w:pPr>
              <w:autoSpaceDE w:val="0"/>
              <w:autoSpaceDN w:val="0"/>
              <w:adjustRightInd w:val="0"/>
              <w:spacing w:line="360" w:lineRule="auto"/>
              <w:rPr>
                <w:rFonts w:ascii="Calibri" w:hAnsi="Calibri" w:cs="Calibri"/>
                <w:b/>
                <w:bCs/>
                <w:color w:val="000000"/>
                <w:lang w:val="en-IN"/>
              </w:rPr>
            </w:pPr>
            <w:r w:rsidRPr="00AB5DA1">
              <w:rPr>
                <w:rFonts w:ascii="Calibri" w:hAnsi="Calibri" w:cs="Calibri"/>
                <w:b/>
                <w:bCs/>
                <w:color w:val="000000"/>
                <w:lang w:val="en-IN"/>
              </w:rPr>
              <w:t>CIN</w:t>
            </w:r>
          </w:p>
        </w:tc>
        <w:tc>
          <w:tcPr>
            <w:tcW w:w="3132" w:type="pct"/>
            <w:vAlign w:val="center"/>
          </w:tcPr>
          <w:p w14:paraId="1E36027A" w14:textId="3AD7D7FC" w:rsidR="006A0EB3" w:rsidRPr="00AB5DA1" w:rsidRDefault="0079238D"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U40102TN2006PTC060009</w:t>
            </w:r>
          </w:p>
        </w:tc>
      </w:tr>
      <w:tr w:rsidR="00E11206" w:rsidRPr="00AB5DA1" w14:paraId="1CD2633D" w14:textId="77777777" w:rsidTr="0070031D">
        <w:trPr>
          <w:trHeight w:val="436"/>
          <w:jc w:val="right"/>
        </w:trPr>
        <w:tc>
          <w:tcPr>
            <w:tcW w:w="1868" w:type="pct"/>
            <w:vAlign w:val="center"/>
          </w:tcPr>
          <w:p w14:paraId="78153663" w14:textId="5DC5ACB9" w:rsidR="00E11206" w:rsidRPr="00AB5DA1" w:rsidRDefault="0079238D"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 xml:space="preserve">Registered office </w:t>
            </w:r>
            <w:r w:rsidR="00E11206" w:rsidRPr="00AB5DA1">
              <w:rPr>
                <w:rFonts w:ascii="Calibri" w:hAnsi="Calibri" w:cs="Calibri"/>
                <w:b/>
                <w:bCs/>
                <w:color w:val="000000"/>
                <w:lang w:val="en-IN"/>
              </w:rPr>
              <w:t>Address</w:t>
            </w:r>
          </w:p>
        </w:tc>
        <w:tc>
          <w:tcPr>
            <w:tcW w:w="3132" w:type="pct"/>
          </w:tcPr>
          <w:p w14:paraId="3F939BF2" w14:textId="41BED527" w:rsidR="0079238D" w:rsidRPr="00AB5DA1" w:rsidRDefault="0079238D" w:rsidP="0079238D">
            <w:pPr>
              <w:jc w:val="both"/>
              <w:rPr>
                <w:rFonts w:ascii="Calibri" w:hAnsi="Calibri" w:cs="Calibri"/>
                <w:color w:val="000000"/>
                <w:lang w:val="en-IN"/>
              </w:rPr>
            </w:pPr>
            <w:r w:rsidRPr="00AB5DA1">
              <w:rPr>
                <w:rFonts w:ascii="Calibri" w:hAnsi="Calibri" w:cs="Calibri"/>
                <w:color w:val="000000"/>
              </w:rPr>
              <w:t xml:space="preserve">No.5, </w:t>
            </w:r>
            <w:proofErr w:type="spellStart"/>
            <w:r w:rsidRPr="00AB5DA1">
              <w:rPr>
                <w:rFonts w:ascii="Calibri" w:hAnsi="Calibri" w:cs="Calibri"/>
                <w:color w:val="000000"/>
              </w:rPr>
              <w:t>Moores</w:t>
            </w:r>
            <w:proofErr w:type="spellEnd"/>
            <w:r w:rsidRPr="00AB5DA1">
              <w:rPr>
                <w:rFonts w:ascii="Calibri" w:hAnsi="Calibri" w:cs="Calibri"/>
                <w:color w:val="000000"/>
              </w:rPr>
              <w:t xml:space="preserve"> Road, Chennai, Tamil Nadu, India, 600006</w:t>
            </w:r>
          </w:p>
        </w:tc>
      </w:tr>
      <w:tr w:rsidR="00E11206" w:rsidRPr="00AB5DA1" w14:paraId="5777599E" w14:textId="77777777" w:rsidTr="0070031D">
        <w:trPr>
          <w:trHeight w:val="109"/>
          <w:jc w:val="right"/>
        </w:trPr>
        <w:tc>
          <w:tcPr>
            <w:tcW w:w="1868" w:type="pct"/>
            <w:vAlign w:val="center"/>
          </w:tcPr>
          <w:p w14:paraId="4E35EA35" w14:textId="03802A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Constitution</w:t>
            </w:r>
          </w:p>
        </w:tc>
        <w:tc>
          <w:tcPr>
            <w:tcW w:w="3132" w:type="pct"/>
            <w:vAlign w:val="center"/>
          </w:tcPr>
          <w:p w14:paraId="0566E54C" w14:textId="54BCE1C1"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
              </w:rPr>
            </w:pPr>
            <w:r w:rsidRPr="00AB5DA1">
              <w:rPr>
                <w:rFonts w:ascii="Calibri" w:eastAsiaTheme="minorHAnsi" w:hAnsi="Calibri" w:cs="Calibri"/>
                <w:lang w:val="en-IN"/>
              </w:rPr>
              <w:t xml:space="preserve">Non-government company </w:t>
            </w:r>
            <w:r w:rsidR="00E11206" w:rsidRPr="00AB5DA1">
              <w:rPr>
                <w:rFonts w:ascii="Calibri" w:eastAsiaTheme="minorHAnsi" w:hAnsi="Calibri" w:cs="Calibri"/>
                <w:lang w:val="en-IN"/>
              </w:rPr>
              <w:t>/ Limited by Shares</w:t>
            </w:r>
          </w:p>
        </w:tc>
      </w:tr>
      <w:tr w:rsidR="00E11206" w:rsidRPr="00AB5DA1" w14:paraId="31B6237A" w14:textId="77777777" w:rsidTr="0070031D">
        <w:trPr>
          <w:trHeight w:val="109"/>
          <w:jc w:val="right"/>
        </w:trPr>
        <w:tc>
          <w:tcPr>
            <w:tcW w:w="1868" w:type="pct"/>
            <w:vAlign w:val="center"/>
          </w:tcPr>
          <w:p w14:paraId="18B5E768" w14:textId="66FB60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Date of Incorporation</w:t>
            </w:r>
          </w:p>
        </w:tc>
        <w:tc>
          <w:tcPr>
            <w:tcW w:w="3132" w:type="pct"/>
            <w:vAlign w:val="center"/>
          </w:tcPr>
          <w:p w14:paraId="157B2E91" w14:textId="21125CF4"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hAnsi="Calibri" w:cs="Calibri"/>
                <w:color w:val="1D1D1C"/>
                <w:lang w:val="en-IN"/>
              </w:rPr>
            </w:pPr>
            <w:r w:rsidRPr="00AB5DA1">
              <w:rPr>
                <w:rFonts w:ascii="Calibri" w:eastAsiaTheme="minorHAnsi" w:hAnsi="Calibri" w:cs="Calibri"/>
                <w:lang w:val="en-IN"/>
              </w:rPr>
              <w:t>2</w:t>
            </w:r>
            <w:r w:rsidR="00AF6342" w:rsidRPr="00AB5DA1">
              <w:rPr>
                <w:rFonts w:ascii="Calibri" w:eastAsiaTheme="minorHAnsi" w:hAnsi="Calibri" w:cs="Calibri"/>
                <w:lang w:val="en-IN"/>
              </w:rPr>
              <w:t>9</w:t>
            </w:r>
            <w:r w:rsidR="00AF6342" w:rsidRPr="00AB5DA1">
              <w:rPr>
                <w:rFonts w:ascii="Calibri" w:eastAsiaTheme="minorHAnsi" w:hAnsi="Calibri" w:cs="Calibri"/>
                <w:vertAlign w:val="superscript"/>
                <w:lang w:val="en-IN"/>
              </w:rPr>
              <w:t>th</w:t>
            </w:r>
            <w:r w:rsidR="00AF6342" w:rsidRPr="00AB5DA1">
              <w:rPr>
                <w:rFonts w:ascii="Calibri" w:eastAsiaTheme="minorHAnsi" w:hAnsi="Calibri" w:cs="Calibri"/>
                <w:lang w:val="en-IN"/>
              </w:rPr>
              <w:t xml:space="preserve"> </w:t>
            </w:r>
            <w:r w:rsidRPr="00AB5DA1">
              <w:rPr>
                <w:rFonts w:ascii="Calibri" w:eastAsiaTheme="minorHAnsi" w:hAnsi="Calibri" w:cs="Calibri"/>
                <w:lang w:val="en-IN"/>
              </w:rPr>
              <w:t>May</w:t>
            </w:r>
            <w:r w:rsidR="00AF6342" w:rsidRPr="00AB5DA1">
              <w:rPr>
                <w:rFonts w:ascii="Calibri" w:eastAsiaTheme="minorHAnsi" w:hAnsi="Calibri" w:cs="Calibri"/>
                <w:lang w:val="en-IN"/>
              </w:rPr>
              <w:t xml:space="preserve"> </w:t>
            </w:r>
            <w:r w:rsidR="00EF4B8E" w:rsidRPr="00AB5DA1">
              <w:rPr>
                <w:rFonts w:ascii="Calibri" w:eastAsiaTheme="minorHAnsi" w:hAnsi="Calibri" w:cs="Calibri"/>
                <w:lang w:val="en-IN"/>
              </w:rPr>
              <w:t>200</w:t>
            </w:r>
            <w:r w:rsidRPr="00AB5DA1">
              <w:rPr>
                <w:rFonts w:ascii="Calibri" w:eastAsiaTheme="minorHAnsi" w:hAnsi="Calibri" w:cs="Calibri"/>
                <w:lang w:val="en-IN"/>
              </w:rPr>
              <w:t>6</w:t>
            </w:r>
          </w:p>
        </w:tc>
      </w:tr>
      <w:tr w:rsidR="00E11206" w:rsidRPr="00AB5DA1" w14:paraId="1D70968A" w14:textId="77777777" w:rsidTr="0070031D">
        <w:trPr>
          <w:trHeight w:val="109"/>
          <w:jc w:val="right"/>
        </w:trPr>
        <w:tc>
          <w:tcPr>
            <w:tcW w:w="1868" w:type="pct"/>
            <w:vAlign w:val="center"/>
          </w:tcPr>
          <w:p w14:paraId="337BDF01" w14:textId="54C2189F"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Authorised Capital</w:t>
            </w:r>
          </w:p>
        </w:tc>
        <w:tc>
          <w:tcPr>
            <w:tcW w:w="3132" w:type="pct"/>
            <w:shd w:val="clear" w:color="auto" w:fill="auto"/>
            <w:vAlign w:val="center"/>
          </w:tcPr>
          <w:p w14:paraId="3227017B" w14:textId="4B398FB1"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79238D" w:rsidRPr="00AB5DA1">
              <w:rPr>
                <w:rFonts w:ascii="Calibri" w:eastAsiaTheme="minorHAnsi" w:hAnsi="Calibri" w:cs="Calibri"/>
                <w:lang w:val="en-IN"/>
              </w:rPr>
              <w:t>2,25,00,00,000</w:t>
            </w:r>
          </w:p>
        </w:tc>
      </w:tr>
      <w:tr w:rsidR="00E11206" w:rsidRPr="00AB5DA1" w14:paraId="0C847EAB" w14:textId="77777777" w:rsidTr="0070031D">
        <w:trPr>
          <w:trHeight w:val="109"/>
          <w:jc w:val="right"/>
        </w:trPr>
        <w:tc>
          <w:tcPr>
            <w:tcW w:w="1868" w:type="pct"/>
            <w:vAlign w:val="center"/>
          </w:tcPr>
          <w:p w14:paraId="034BF139" w14:textId="35377244"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Paid up Capital (Equity)</w:t>
            </w:r>
          </w:p>
        </w:tc>
        <w:tc>
          <w:tcPr>
            <w:tcW w:w="3132" w:type="pct"/>
            <w:shd w:val="clear" w:color="auto" w:fill="auto"/>
            <w:vAlign w:val="center"/>
          </w:tcPr>
          <w:p w14:paraId="1371B6F5" w14:textId="2ED0061B"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79238D" w:rsidRPr="00AB5DA1">
              <w:rPr>
                <w:rFonts w:ascii="Calibri" w:eastAsiaTheme="minorHAnsi" w:hAnsi="Calibri" w:cs="Calibri"/>
                <w:lang w:val="en-IN"/>
              </w:rPr>
              <w:t>2,10,90,42,350</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225D34CE" w14:textId="1D53B089" w:rsidR="00D312DA" w:rsidRPr="005206F6" w:rsidRDefault="00E11206"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6F6403" w:rsidRPr="006F6403">
        <w:rPr>
          <w:rFonts w:ascii="Arial" w:hAnsi="Arial" w:cs="Arial"/>
          <w:color w:val="1A1A1A"/>
          <w:sz w:val="22"/>
          <w:szCs w:val="22"/>
        </w:rPr>
        <w:t>As per provisional financials for FY 2023 shared by the client/company, b</w:t>
      </w:r>
      <w:r w:rsidR="005206F6" w:rsidRPr="006F6403">
        <w:rPr>
          <w:rFonts w:ascii="Arial" w:hAnsi="Arial" w:cs="Arial"/>
          <w:sz w:val="22"/>
          <w:szCs w:val="22"/>
        </w:rPr>
        <w:t xml:space="preserve">elow </w:t>
      </w:r>
      <w:r w:rsidR="005206F6" w:rsidRPr="005206F6">
        <w:rPr>
          <w:rFonts w:ascii="Arial" w:hAnsi="Arial" w:cs="Arial"/>
          <w:sz w:val="22"/>
          <w:szCs w:val="22"/>
        </w:rPr>
        <w:t>table shows the capital structure of the company as on 31</w:t>
      </w:r>
      <w:r w:rsidR="005206F6" w:rsidRPr="005206F6">
        <w:rPr>
          <w:rFonts w:ascii="Arial" w:hAnsi="Arial" w:cs="Arial"/>
          <w:sz w:val="22"/>
          <w:szCs w:val="22"/>
          <w:vertAlign w:val="superscript"/>
        </w:rPr>
        <w:t>st</w:t>
      </w:r>
      <w:r w:rsidR="006F6403">
        <w:rPr>
          <w:rFonts w:ascii="Arial" w:hAnsi="Arial" w:cs="Arial"/>
          <w:sz w:val="22"/>
          <w:szCs w:val="22"/>
        </w:rPr>
        <w:t xml:space="preserve"> March 2023</w:t>
      </w:r>
      <w:r w:rsidR="005206F6" w:rsidRPr="005206F6">
        <w:rPr>
          <w:rFonts w:ascii="Arial" w:hAnsi="Arial" w:cs="Arial"/>
          <w:sz w:val="22"/>
          <w:szCs w:val="22"/>
        </w:rPr>
        <w:t>:</w:t>
      </w:r>
    </w:p>
    <w:tbl>
      <w:tblPr>
        <w:tblW w:w="4096" w:type="pct"/>
        <w:jc w:val="center"/>
        <w:tblCellMar>
          <w:top w:w="28" w:type="dxa"/>
          <w:bottom w:w="28" w:type="dxa"/>
        </w:tblCellMar>
        <w:tblLook w:val="04A0" w:firstRow="1" w:lastRow="0" w:firstColumn="1" w:lastColumn="0" w:noHBand="0" w:noVBand="1"/>
      </w:tblPr>
      <w:tblGrid>
        <w:gridCol w:w="4155"/>
        <w:gridCol w:w="3602"/>
      </w:tblGrid>
      <w:tr w:rsidR="00445EE1" w:rsidRPr="00013890" w14:paraId="19A85255" w14:textId="77777777" w:rsidTr="0070031D">
        <w:trPr>
          <w:trHeight w:val="368"/>
          <w:tblHeader/>
          <w:jc w:val="center"/>
        </w:trPr>
        <w:tc>
          <w:tcPr>
            <w:tcW w:w="2678"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Particulars</w:t>
            </w:r>
          </w:p>
        </w:tc>
        <w:tc>
          <w:tcPr>
            <w:tcW w:w="2322"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70031D">
        <w:trPr>
          <w:trHeight w:val="242"/>
          <w:jc w:val="center"/>
        </w:trPr>
        <w:tc>
          <w:tcPr>
            <w:tcW w:w="2678"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Authorized Share Capital </w:t>
            </w:r>
          </w:p>
        </w:tc>
        <w:tc>
          <w:tcPr>
            <w:tcW w:w="2322" w:type="pct"/>
            <w:tcBorders>
              <w:top w:val="single" w:sz="2" w:space="0" w:color="auto"/>
              <w:left w:val="nil"/>
              <w:bottom w:val="single" w:sz="4" w:space="0" w:color="000000"/>
              <w:right w:val="single" w:sz="4" w:space="0" w:color="000000"/>
            </w:tcBorders>
            <w:shd w:val="clear" w:color="auto" w:fill="auto"/>
            <w:hideMark/>
          </w:tcPr>
          <w:p w14:paraId="51B60636" w14:textId="2A059327" w:rsidR="00445EE1" w:rsidRPr="00013890" w:rsidRDefault="0079238D" w:rsidP="0052160F">
            <w:pPr>
              <w:spacing w:after="0" w:line="360" w:lineRule="auto"/>
              <w:jc w:val="center"/>
              <w:rPr>
                <w:rFonts w:asciiTheme="minorHAnsi" w:hAnsiTheme="minorHAnsi" w:cstheme="minorHAnsi"/>
                <w:color w:val="000000"/>
              </w:rPr>
            </w:pPr>
            <w:r w:rsidRPr="0079238D">
              <w:rPr>
                <w:rFonts w:asciiTheme="minorHAnsi" w:hAnsiTheme="minorHAnsi" w:cstheme="minorHAnsi"/>
                <w:color w:val="000000"/>
                <w:sz w:val="22"/>
                <w:szCs w:val="22"/>
              </w:rPr>
              <w:t>225.00</w:t>
            </w:r>
          </w:p>
        </w:tc>
      </w:tr>
      <w:tr w:rsidR="00445EE1" w:rsidRPr="00013890" w14:paraId="1AEEDAE1" w14:textId="77777777" w:rsidTr="0070031D">
        <w:trPr>
          <w:trHeight w:val="146"/>
          <w:jc w:val="center"/>
        </w:trPr>
        <w:tc>
          <w:tcPr>
            <w:tcW w:w="2678"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Issued, Subscribed and Paid-up Capital </w:t>
            </w:r>
          </w:p>
        </w:tc>
        <w:tc>
          <w:tcPr>
            <w:tcW w:w="2322" w:type="pct"/>
            <w:tcBorders>
              <w:top w:val="single" w:sz="4" w:space="0" w:color="000000"/>
              <w:left w:val="nil"/>
              <w:bottom w:val="single" w:sz="4" w:space="0" w:color="000000"/>
              <w:right w:val="single" w:sz="4" w:space="0" w:color="000000"/>
            </w:tcBorders>
            <w:shd w:val="clear" w:color="auto" w:fill="auto"/>
            <w:hideMark/>
          </w:tcPr>
          <w:p w14:paraId="70BCED77" w14:textId="6E4D4B70" w:rsidR="00445EE1" w:rsidRPr="00013890" w:rsidRDefault="0079238D" w:rsidP="0052160F">
            <w:pPr>
              <w:spacing w:after="0" w:line="360" w:lineRule="auto"/>
              <w:jc w:val="center"/>
              <w:rPr>
                <w:rFonts w:asciiTheme="minorHAnsi" w:hAnsiTheme="minorHAnsi" w:cstheme="minorHAnsi"/>
                <w:color w:val="000000"/>
              </w:rPr>
            </w:pPr>
            <w:r w:rsidRPr="0079238D">
              <w:rPr>
                <w:rFonts w:asciiTheme="minorHAnsi" w:hAnsiTheme="minorHAnsi" w:cstheme="minorHAnsi"/>
                <w:color w:val="000000"/>
                <w:sz w:val="22"/>
                <w:szCs w:val="22"/>
              </w:rPr>
              <w:t>2</w:t>
            </w:r>
            <w:r>
              <w:rPr>
                <w:rFonts w:asciiTheme="minorHAnsi" w:hAnsiTheme="minorHAnsi" w:cstheme="minorHAnsi"/>
                <w:color w:val="000000"/>
                <w:sz w:val="22"/>
                <w:szCs w:val="22"/>
              </w:rPr>
              <w:t>10</w:t>
            </w:r>
            <w:r w:rsidRPr="0079238D">
              <w:rPr>
                <w:rFonts w:asciiTheme="minorHAnsi" w:hAnsiTheme="minorHAnsi" w:cstheme="minorHAnsi"/>
                <w:color w:val="000000"/>
                <w:sz w:val="22"/>
                <w:szCs w:val="22"/>
              </w:rPr>
              <w:t>.</w:t>
            </w:r>
            <w:r>
              <w:rPr>
                <w:rFonts w:asciiTheme="minorHAnsi" w:hAnsiTheme="minorHAnsi" w:cstheme="minorHAnsi"/>
                <w:color w:val="000000"/>
                <w:sz w:val="22"/>
                <w:szCs w:val="22"/>
              </w:rPr>
              <w:t>9</w:t>
            </w:r>
            <w:r w:rsidRPr="0079238D">
              <w:rPr>
                <w:rFonts w:asciiTheme="minorHAnsi" w:hAnsiTheme="minorHAnsi" w:cstheme="minorHAnsi"/>
                <w:color w:val="000000"/>
                <w:sz w:val="22"/>
                <w:szCs w:val="22"/>
              </w:rPr>
              <w:t>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3C3A9FD8" w:rsidR="004B5B00" w:rsidRPr="006A0EB3" w:rsidRDefault="00D0374D" w:rsidP="00916E8D">
      <w:pPr>
        <w:pStyle w:val="ListParagraph"/>
        <w:numPr>
          <w:ilvl w:val="0"/>
          <w:numId w:val="14"/>
        </w:numPr>
        <w:spacing w:line="360" w:lineRule="auto"/>
        <w:ind w:left="284"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 xml:space="preserve">per </w:t>
      </w:r>
      <w:r w:rsidR="006F6403">
        <w:rPr>
          <w:rFonts w:ascii="Arial" w:hAnsi="Arial" w:cs="Arial"/>
          <w:bCs/>
          <w:sz w:val="22"/>
          <w:szCs w:val="22"/>
          <w:lang w:val="en-IN"/>
        </w:rPr>
        <w:t>provisional</w:t>
      </w:r>
      <w:r w:rsidR="00F85DBD">
        <w:rPr>
          <w:rFonts w:ascii="Arial" w:hAnsi="Arial" w:cs="Arial"/>
          <w:bCs/>
          <w:sz w:val="22"/>
          <w:szCs w:val="22"/>
          <w:lang w:val="en-IN"/>
        </w:rPr>
        <w:t xml:space="preserve"> financials for FY 202</w:t>
      </w:r>
      <w:r w:rsidR="004212CC">
        <w:rPr>
          <w:rFonts w:ascii="Arial" w:hAnsi="Arial" w:cs="Arial"/>
          <w:bCs/>
          <w:sz w:val="22"/>
          <w:szCs w:val="22"/>
          <w:lang w:val="en-IN"/>
        </w:rPr>
        <w:t>3</w:t>
      </w:r>
      <w:r w:rsidR="00F85DBD">
        <w:rPr>
          <w:rFonts w:ascii="Arial" w:hAnsi="Arial" w:cs="Arial"/>
          <w:bCs/>
          <w:sz w:val="22"/>
          <w:szCs w:val="22"/>
          <w:lang w:val="en-IN"/>
        </w:rPr>
        <w:t xml:space="preserve"> shared by the client/company, below are the details of shareholders holding of the outstanding shares</w:t>
      </w:r>
      <w:r w:rsidR="00BF3713">
        <w:rPr>
          <w:rFonts w:ascii="Arial" w:hAnsi="Arial" w:cs="Arial"/>
          <w:bCs/>
          <w:sz w:val="22"/>
          <w:szCs w:val="22"/>
          <w:lang w:val="en-IN"/>
        </w:rPr>
        <w:t xml:space="preserve"> </w:t>
      </w:r>
      <w:r w:rsidR="006F6403">
        <w:rPr>
          <w:rFonts w:ascii="Arial" w:hAnsi="Arial" w:cs="Arial"/>
          <w:bCs/>
          <w:sz w:val="22"/>
          <w:szCs w:val="22"/>
          <w:lang w:val="en-IN"/>
        </w:rPr>
        <w:t>along with</w:t>
      </w:r>
      <w:r w:rsidR="00BF3713">
        <w:rPr>
          <w:rFonts w:ascii="Arial" w:hAnsi="Arial" w:cs="Arial"/>
          <w:bCs/>
          <w:sz w:val="22"/>
          <w:szCs w:val="22"/>
          <w:lang w:val="en-IN"/>
        </w:rPr>
        <w:t xml:space="preserve"> their </w:t>
      </w:r>
      <w:r w:rsidR="00896EE6">
        <w:rPr>
          <w:rFonts w:ascii="Arial" w:hAnsi="Arial" w:cs="Arial"/>
          <w:bCs/>
          <w:sz w:val="22"/>
          <w:szCs w:val="22"/>
          <w:lang w:val="en-IN"/>
        </w:rPr>
        <w:t>percentages: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gridCol w:w="1701"/>
      </w:tblGrid>
      <w:tr w:rsidR="004212CC" w:rsidRPr="00916E8D" w14:paraId="1B326A9E" w14:textId="77777777" w:rsidTr="00004F85">
        <w:trPr>
          <w:trHeight w:val="312"/>
        </w:trPr>
        <w:tc>
          <w:tcPr>
            <w:tcW w:w="5812" w:type="dxa"/>
            <w:shd w:val="clear" w:color="000000" w:fill="002060"/>
            <w:noWrap/>
            <w:vAlign w:val="center"/>
            <w:hideMark/>
          </w:tcPr>
          <w:p w14:paraId="5D3A12AE" w14:textId="77777777" w:rsidR="004212CC" w:rsidRPr="00916E8D" w:rsidRDefault="004212CC" w:rsidP="00AB5DA1">
            <w:pPr>
              <w:spacing w:after="0" w:line="276" w:lineRule="auto"/>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lastRenderedPageBreak/>
              <w:t>Shareholders</w:t>
            </w:r>
          </w:p>
        </w:tc>
        <w:tc>
          <w:tcPr>
            <w:tcW w:w="1701" w:type="dxa"/>
            <w:shd w:val="clear" w:color="000000" w:fill="002060"/>
            <w:noWrap/>
            <w:vAlign w:val="center"/>
            <w:hideMark/>
          </w:tcPr>
          <w:p w14:paraId="17EB96E6" w14:textId="77777777" w:rsidR="004212CC" w:rsidRPr="00916E8D" w:rsidRDefault="004212CC" w:rsidP="00AB5DA1">
            <w:pPr>
              <w:spacing w:after="0" w:line="276" w:lineRule="auto"/>
              <w:jc w:val="center"/>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t>No of shares</w:t>
            </w:r>
          </w:p>
        </w:tc>
        <w:tc>
          <w:tcPr>
            <w:tcW w:w="1701" w:type="dxa"/>
            <w:shd w:val="clear" w:color="000000" w:fill="002060"/>
            <w:noWrap/>
            <w:vAlign w:val="center"/>
            <w:hideMark/>
          </w:tcPr>
          <w:p w14:paraId="4408A86E" w14:textId="77777777" w:rsidR="004212CC" w:rsidRPr="00916E8D" w:rsidRDefault="004212CC" w:rsidP="00AB5DA1">
            <w:pPr>
              <w:spacing w:after="0" w:line="276" w:lineRule="auto"/>
              <w:jc w:val="center"/>
              <w:rPr>
                <w:rFonts w:asciiTheme="minorHAnsi" w:hAnsiTheme="minorHAnsi" w:cstheme="minorHAnsi"/>
                <w:b/>
                <w:bCs/>
                <w:color w:val="FFFFFF"/>
                <w:sz w:val="22"/>
                <w:szCs w:val="22"/>
                <w:lang w:val="en-IN" w:eastAsia="en-IN"/>
              </w:rPr>
            </w:pPr>
            <w:r w:rsidRPr="00916E8D">
              <w:rPr>
                <w:rFonts w:asciiTheme="minorHAnsi" w:hAnsiTheme="minorHAnsi" w:cstheme="minorHAnsi"/>
                <w:b/>
                <w:bCs/>
                <w:color w:val="FFFFFF"/>
                <w:sz w:val="22"/>
                <w:szCs w:val="22"/>
                <w:lang w:val="en-IN" w:eastAsia="en-IN"/>
              </w:rPr>
              <w:t>Shareholding %</w:t>
            </w:r>
          </w:p>
        </w:tc>
      </w:tr>
      <w:tr w:rsidR="004212CC" w:rsidRPr="00916E8D" w14:paraId="5DC03A28" w14:textId="77777777" w:rsidTr="00004F85">
        <w:trPr>
          <w:trHeight w:val="312"/>
        </w:trPr>
        <w:tc>
          <w:tcPr>
            <w:tcW w:w="5812" w:type="dxa"/>
            <w:shd w:val="clear" w:color="auto" w:fill="auto"/>
            <w:noWrap/>
            <w:vAlign w:val="center"/>
            <w:hideMark/>
          </w:tcPr>
          <w:p w14:paraId="7830DD07" w14:textId="77777777" w:rsidR="004212CC" w:rsidRPr="00916E8D" w:rsidRDefault="004212CC"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A. Promoter and Promoter’s Group</w:t>
            </w:r>
          </w:p>
        </w:tc>
        <w:tc>
          <w:tcPr>
            <w:tcW w:w="1701" w:type="dxa"/>
            <w:shd w:val="clear" w:color="auto" w:fill="auto"/>
            <w:noWrap/>
            <w:vAlign w:val="center"/>
            <w:hideMark/>
          </w:tcPr>
          <w:p w14:paraId="059C4723"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8,51,61,247</w:t>
            </w:r>
          </w:p>
        </w:tc>
        <w:tc>
          <w:tcPr>
            <w:tcW w:w="1701" w:type="dxa"/>
            <w:shd w:val="clear" w:color="auto" w:fill="auto"/>
            <w:noWrap/>
            <w:vAlign w:val="center"/>
            <w:hideMark/>
          </w:tcPr>
          <w:p w14:paraId="5761CB47"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40.38</w:t>
            </w:r>
          </w:p>
        </w:tc>
      </w:tr>
      <w:tr w:rsidR="004212CC" w:rsidRPr="00916E8D" w14:paraId="3D2F39C7" w14:textId="77777777" w:rsidTr="00004F85">
        <w:trPr>
          <w:trHeight w:val="312"/>
        </w:trPr>
        <w:tc>
          <w:tcPr>
            <w:tcW w:w="5812" w:type="dxa"/>
            <w:shd w:val="clear" w:color="auto" w:fill="auto"/>
            <w:noWrap/>
            <w:vAlign w:val="center"/>
            <w:hideMark/>
          </w:tcPr>
          <w:p w14:paraId="328408CB"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Mutiara Energy Holdings Ltd, Mauritius</w:t>
            </w:r>
          </w:p>
        </w:tc>
        <w:tc>
          <w:tcPr>
            <w:tcW w:w="1701" w:type="dxa"/>
            <w:shd w:val="clear" w:color="auto" w:fill="auto"/>
            <w:noWrap/>
            <w:vAlign w:val="center"/>
            <w:hideMark/>
          </w:tcPr>
          <w:p w14:paraId="0E521BA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5,14,71,157</w:t>
            </w:r>
          </w:p>
        </w:tc>
        <w:tc>
          <w:tcPr>
            <w:tcW w:w="1701" w:type="dxa"/>
            <w:shd w:val="clear" w:color="auto" w:fill="auto"/>
            <w:noWrap/>
            <w:vAlign w:val="center"/>
            <w:hideMark/>
          </w:tcPr>
          <w:p w14:paraId="7EFCA412"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24.41</w:t>
            </w:r>
          </w:p>
        </w:tc>
      </w:tr>
      <w:tr w:rsidR="004212CC" w:rsidRPr="00916E8D" w14:paraId="2C0A9763" w14:textId="77777777" w:rsidTr="00004F85">
        <w:trPr>
          <w:trHeight w:val="312"/>
        </w:trPr>
        <w:tc>
          <w:tcPr>
            <w:tcW w:w="5812" w:type="dxa"/>
            <w:shd w:val="clear" w:color="auto" w:fill="auto"/>
            <w:noWrap/>
            <w:vAlign w:val="center"/>
            <w:hideMark/>
          </w:tcPr>
          <w:p w14:paraId="57C86F38"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Precious Energy Holdings Ltd, BVI</w:t>
            </w:r>
          </w:p>
        </w:tc>
        <w:tc>
          <w:tcPr>
            <w:tcW w:w="1701" w:type="dxa"/>
            <w:shd w:val="clear" w:color="auto" w:fill="auto"/>
            <w:noWrap/>
            <w:vAlign w:val="center"/>
            <w:hideMark/>
          </w:tcPr>
          <w:p w14:paraId="3F5F8EB6"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3,36,90,090</w:t>
            </w:r>
          </w:p>
        </w:tc>
        <w:tc>
          <w:tcPr>
            <w:tcW w:w="1701" w:type="dxa"/>
            <w:shd w:val="clear" w:color="auto" w:fill="auto"/>
            <w:noWrap/>
            <w:vAlign w:val="center"/>
            <w:hideMark/>
          </w:tcPr>
          <w:p w14:paraId="4FF2AE0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15.97</w:t>
            </w:r>
          </w:p>
        </w:tc>
      </w:tr>
      <w:tr w:rsidR="004212CC" w:rsidRPr="00916E8D" w14:paraId="05DCA0BE" w14:textId="77777777" w:rsidTr="00004F85">
        <w:trPr>
          <w:trHeight w:val="312"/>
        </w:trPr>
        <w:tc>
          <w:tcPr>
            <w:tcW w:w="5812" w:type="dxa"/>
            <w:shd w:val="clear" w:color="auto" w:fill="auto"/>
            <w:noWrap/>
            <w:vAlign w:val="center"/>
            <w:hideMark/>
          </w:tcPr>
          <w:p w14:paraId="2D5E72D4" w14:textId="77777777" w:rsidR="004212CC" w:rsidRPr="00916E8D" w:rsidRDefault="004212CC"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B. Others</w:t>
            </w:r>
          </w:p>
        </w:tc>
        <w:tc>
          <w:tcPr>
            <w:tcW w:w="1701" w:type="dxa"/>
            <w:shd w:val="clear" w:color="auto" w:fill="auto"/>
            <w:noWrap/>
            <w:vAlign w:val="center"/>
            <w:hideMark/>
          </w:tcPr>
          <w:p w14:paraId="1B67FBE5"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1,81,81,828</w:t>
            </w:r>
          </w:p>
        </w:tc>
        <w:tc>
          <w:tcPr>
            <w:tcW w:w="1701" w:type="dxa"/>
            <w:shd w:val="clear" w:color="auto" w:fill="auto"/>
            <w:noWrap/>
            <w:vAlign w:val="center"/>
            <w:hideMark/>
          </w:tcPr>
          <w:p w14:paraId="7F37419A"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8.62</w:t>
            </w:r>
          </w:p>
        </w:tc>
      </w:tr>
      <w:tr w:rsidR="004212CC" w:rsidRPr="00916E8D" w14:paraId="50F4BABA" w14:textId="77777777" w:rsidTr="00004F85">
        <w:trPr>
          <w:trHeight w:val="312"/>
        </w:trPr>
        <w:tc>
          <w:tcPr>
            <w:tcW w:w="5812" w:type="dxa"/>
            <w:shd w:val="clear" w:color="auto" w:fill="auto"/>
            <w:noWrap/>
            <w:vAlign w:val="center"/>
            <w:hideMark/>
          </w:tcPr>
          <w:p w14:paraId="7C0F4CCC" w14:textId="4D33C733" w:rsidR="004212CC" w:rsidRPr="00916E8D" w:rsidRDefault="00AB5DA1" w:rsidP="00AB5DA1">
            <w:pPr>
              <w:spacing w:after="0" w:line="276" w:lineRule="auto"/>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 xml:space="preserve">C. Public Shareholding – </w:t>
            </w:r>
            <w:r w:rsidR="004212CC" w:rsidRPr="00916E8D">
              <w:rPr>
                <w:rFonts w:asciiTheme="minorHAnsi" w:hAnsiTheme="minorHAnsi" w:cstheme="minorHAnsi"/>
                <w:b/>
                <w:bCs/>
                <w:color w:val="000000"/>
                <w:sz w:val="22"/>
                <w:szCs w:val="22"/>
                <w:lang w:val="en-IN" w:eastAsia="en-IN"/>
              </w:rPr>
              <w:t>(Allotted to Banks on June 23, 2017)</w:t>
            </w:r>
          </w:p>
        </w:tc>
        <w:tc>
          <w:tcPr>
            <w:tcW w:w="1701" w:type="dxa"/>
            <w:shd w:val="clear" w:color="auto" w:fill="auto"/>
            <w:noWrap/>
            <w:vAlign w:val="center"/>
            <w:hideMark/>
          </w:tcPr>
          <w:p w14:paraId="72021BA7"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10,75,61,160</w:t>
            </w:r>
          </w:p>
        </w:tc>
        <w:tc>
          <w:tcPr>
            <w:tcW w:w="1701" w:type="dxa"/>
            <w:shd w:val="clear" w:color="auto" w:fill="auto"/>
            <w:noWrap/>
            <w:vAlign w:val="center"/>
            <w:hideMark/>
          </w:tcPr>
          <w:p w14:paraId="55EBC516" w14:textId="77777777" w:rsidR="004212CC" w:rsidRPr="00916E8D" w:rsidRDefault="004212CC" w:rsidP="00AB5DA1">
            <w:pPr>
              <w:spacing w:after="0" w:line="276" w:lineRule="auto"/>
              <w:jc w:val="center"/>
              <w:rPr>
                <w:rFonts w:asciiTheme="minorHAnsi" w:hAnsiTheme="minorHAnsi" w:cstheme="minorHAnsi"/>
                <w:b/>
                <w:bCs/>
                <w:color w:val="000000"/>
                <w:sz w:val="22"/>
                <w:szCs w:val="22"/>
                <w:lang w:val="en-IN" w:eastAsia="en-IN"/>
              </w:rPr>
            </w:pPr>
            <w:r w:rsidRPr="00916E8D">
              <w:rPr>
                <w:rFonts w:asciiTheme="minorHAnsi" w:hAnsiTheme="minorHAnsi" w:cstheme="minorHAnsi"/>
                <w:b/>
                <w:bCs/>
                <w:color w:val="000000"/>
                <w:sz w:val="22"/>
                <w:szCs w:val="22"/>
                <w:lang w:val="en-IN" w:eastAsia="en-IN"/>
              </w:rPr>
              <w:t>51.00</w:t>
            </w:r>
          </w:p>
        </w:tc>
      </w:tr>
      <w:tr w:rsidR="004212CC" w:rsidRPr="00916E8D" w14:paraId="437904C8" w14:textId="77777777" w:rsidTr="00004F85">
        <w:trPr>
          <w:trHeight w:val="312"/>
        </w:trPr>
        <w:tc>
          <w:tcPr>
            <w:tcW w:w="5812" w:type="dxa"/>
            <w:shd w:val="clear" w:color="auto" w:fill="auto"/>
            <w:noWrap/>
            <w:vAlign w:val="center"/>
            <w:hideMark/>
          </w:tcPr>
          <w:p w14:paraId="57AC545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State Bank of India</w:t>
            </w:r>
          </w:p>
        </w:tc>
        <w:tc>
          <w:tcPr>
            <w:tcW w:w="1701" w:type="dxa"/>
            <w:shd w:val="clear" w:color="auto" w:fill="auto"/>
            <w:noWrap/>
            <w:vAlign w:val="center"/>
            <w:hideMark/>
          </w:tcPr>
          <w:p w14:paraId="092BDD6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3,90,93,205</w:t>
            </w:r>
          </w:p>
        </w:tc>
        <w:tc>
          <w:tcPr>
            <w:tcW w:w="1701" w:type="dxa"/>
            <w:shd w:val="clear" w:color="auto" w:fill="auto"/>
            <w:noWrap/>
            <w:vAlign w:val="center"/>
            <w:hideMark/>
          </w:tcPr>
          <w:p w14:paraId="72DA804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18.54</w:t>
            </w:r>
          </w:p>
        </w:tc>
      </w:tr>
      <w:tr w:rsidR="004212CC" w:rsidRPr="00916E8D" w14:paraId="236D7613" w14:textId="77777777" w:rsidTr="00004F85">
        <w:trPr>
          <w:trHeight w:val="312"/>
        </w:trPr>
        <w:tc>
          <w:tcPr>
            <w:tcW w:w="5812" w:type="dxa"/>
            <w:shd w:val="clear" w:color="auto" w:fill="auto"/>
            <w:noWrap/>
            <w:vAlign w:val="center"/>
            <w:hideMark/>
          </w:tcPr>
          <w:p w14:paraId="14B93B69"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Punjab National Bank</w:t>
            </w:r>
          </w:p>
        </w:tc>
        <w:tc>
          <w:tcPr>
            <w:tcW w:w="1701" w:type="dxa"/>
            <w:shd w:val="clear" w:color="auto" w:fill="auto"/>
            <w:noWrap/>
            <w:vAlign w:val="center"/>
            <w:hideMark/>
          </w:tcPr>
          <w:p w14:paraId="2128DAF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1,21,70,000</w:t>
            </w:r>
          </w:p>
        </w:tc>
        <w:tc>
          <w:tcPr>
            <w:tcW w:w="1701" w:type="dxa"/>
            <w:shd w:val="clear" w:color="auto" w:fill="auto"/>
            <w:noWrap/>
            <w:vAlign w:val="center"/>
            <w:hideMark/>
          </w:tcPr>
          <w:p w14:paraId="376471C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5.77</w:t>
            </w:r>
          </w:p>
        </w:tc>
      </w:tr>
      <w:tr w:rsidR="004212CC" w:rsidRPr="00916E8D" w14:paraId="6B542E47" w14:textId="77777777" w:rsidTr="00004F85">
        <w:trPr>
          <w:trHeight w:val="312"/>
        </w:trPr>
        <w:tc>
          <w:tcPr>
            <w:tcW w:w="5812" w:type="dxa"/>
            <w:shd w:val="clear" w:color="auto" w:fill="auto"/>
            <w:noWrap/>
            <w:vAlign w:val="center"/>
            <w:hideMark/>
          </w:tcPr>
          <w:p w14:paraId="395772C5"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Central Bank of India</w:t>
            </w:r>
          </w:p>
        </w:tc>
        <w:tc>
          <w:tcPr>
            <w:tcW w:w="1701" w:type="dxa"/>
            <w:shd w:val="clear" w:color="auto" w:fill="auto"/>
            <w:noWrap/>
            <w:vAlign w:val="center"/>
            <w:hideMark/>
          </w:tcPr>
          <w:p w14:paraId="6ADACE6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1,00,60,000</w:t>
            </w:r>
          </w:p>
        </w:tc>
        <w:tc>
          <w:tcPr>
            <w:tcW w:w="1701" w:type="dxa"/>
            <w:shd w:val="clear" w:color="auto" w:fill="auto"/>
            <w:noWrap/>
            <w:vAlign w:val="center"/>
            <w:hideMark/>
          </w:tcPr>
          <w:p w14:paraId="672E03C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4.77</w:t>
            </w:r>
          </w:p>
        </w:tc>
      </w:tr>
      <w:tr w:rsidR="004212CC" w:rsidRPr="00916E8D" w14:paraId="1EEC551F" w14:textId="77777777" w:rsidTr="00004F85">
        <w:trPr>
          <w:trHeight w:val="312"/>
        </w:trPr>
        <w:tc>
          <w:tcPr>
            <w:tcW w:w="5812" w:type="dxa"/>
            <w:shd w:val="clear" w:color="auto" w:fill="auto"/>
            <w:noWrap/>
            <w:vAlign w:val="center"/>
            <w:hideMark/>
          </w:tcPr>
          <w:p w14:paraId="17804817"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Indian Overseas Bank</w:t>
            </w:r>
          </w:p>
        </w:tc>
        <w:tc>
          <w:tcPr>
            <w:tcW w:w="1701" w:type="dxa"/>
            <w:shd w:val="clear" w:color="auto" w:fill="auto"/>
            <w:noWrap/>
            <w:vAlign w:val="center"/>
            <w:hideMark/>
          </w:tcPr>
          <w:p w14:paraId="2F5A5C38"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86,20,000</w:t>
            </w:r>
          </w:p>
        </w:tc>
        <w:tc>
          <w:tcPr>
            <w:tcW w:w="1701" w:type="dxa"/>
            <w:shd w:val="clear" w:color="auto" w:fill="auto"/>
            <w:noWrap/>
            <w:vAlign w:val="center"/>
            <w:hideMark/>
          </w:tcPr>
          <w:p w14:paraId="38909D3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4.09</w:t>
            </w:r>
          </w:p>
        </w:tc>
      </w:tr>
      <w:tr w:rsidR="004212CC" w:rsidRPr="00916E8D" w14:paraId="261DAF93" w14:textId="77777777" w:rsidTr="00004F85">
        <w:trPr>
          <w:trHeight w:val="312"/>
        </w:trPr>
        <w:tc>
          <w:tcPr>
            <w:tcW w:w="5812" w:type="dxa"/>
            <w:shd w:val="clear" w:color="auto" w:fill="auto"/>
            <w:noWrap/>
            <w:vAlign w:val="center"/>
            <w:hideMark/>
          </w:tcPr>
          <w:p w14:paraId="6B8A4FB0"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Indian Bank</w:t>
            </w:r>
          </w:p>
        </w:tc>
        <w:tc>
          <w:tcPr>
            <w:tcW w:w="1701" w:type="dxa"/>
            <w:shd w:val="clear" w:color="auto" w:fill="auto"/>
            <w:noWrap/>
            <w:vAlign w:val="center"/>
            <w:hideMark/>
          </w:tcPr>
          <w:p w14:paraId="34201371"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63,60,000</w:t>
            </w:r>
          </w:p>
        </w:tc>
        <w:tc>
          <w:tcPr>
            <w:tcW w:w="1701" w:type="dxa"/>
            <w:shd w:val="clear" w:color="auto" w:fill="auto"/>
            <w:noWrap/>
            <w:vAlign w:val="center"/>
            <w:hideMark/>
          </w:tcPr>
          <w:p w14:paraId="4D969D4F"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3.02</w:t>
            </w:r>
          </w:p>
        </w:tc>
      </w:tr>
      <w:tr w:rsidR="004212CC" w:rsidRPr="00916E8D" w14:paraId="28EF6A4A" w14:textId="77777777" w:rsidTr="00004F85">
        <w:trPr>
          <w:trHeight w:val="312"/>
        </w:trPr>
        <w:tc>
          <w:tcPr>
            <w:tcW w:w="5812" w:type="dxa"/>
            <w:shd w:val="clear" w:color="auto" w:fill="auto"/>
            <w:noWrap/>
            <w:vAlign w:val="center"/>
            <w:hideMark/>
          </w:tcPr>
          <w:p w14:paraId="5BE56601"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UCO Bank</w:t>
            </w:r>
          </w:p>
        </w:tc>
        <w:tc>
          <w:tcPr>
            <w:tcW w:w="1701" w:type="dxa"/>
            <w:shd w:val="clear" w:color="auto" w:fill="auto"/>
            <w:noWrap/>
            <w:vAlign w:val="center"/>
            <w:hideMark/>
          </w:tcPr>
          <w:p w14:paraId="0A8718C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61,06,199</w:t>
            </w:r>
          </w:p>
        </w:tc>
        <w:tc>
          <w:tcPr>
            <w:tcW w:w="1701" w:type="dxa"/>
            <w:shd w:val="clear" w:color="auto" w:fill="auto"/>
            <w:noWrap/>
            <w:vAlign w:val="center"/>
            <w:hideMark/>
          </w:tcPr>
          <w:p w14:paraId="7BCE005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2.91</w:t>
            </w:r>
          </w:p>
        </w:tc>
      </w:tr>
      <w:tr w:rsidR="004212CC" w:rsidRPr="00916E8D" w14:paraId="10982196" w14:textId="77777777" w:rsidTr="00004F85">
        <w:trPr>
          <w:trHeight w:val="312"/>
        </w:trPr>
        <w:tc>
          <w:tcPr>
            <w:tcW w:w="5812" w:type="dxa"/>
            <w:shd w:val="clear" w:color="auto" w:fill="auto"/>
            <w:noWrap/>
            <w:vAlign w:val="center"/>
            <w:hideMark/>
          </w:tcPr>
          <w:p w14:paraId="03CD4F5C"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IFCI Bank</w:t>
            </w:r>
          </w:p>
        </w:tc>
        <w:tc>
          <w:tcPr>
            <w:tcW w:w="1701" w:type="dxa"/>
            <w:shd w:val="clear" w:color="auto" w:fill="auto"/>
            <w:noWrap/>
            <w:vAlign w:val="center"/>
            <w:hideMark/>
          </w:tcPr>
          <w:p w14:paraId="766A31EB"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57,50,000</w:t>
            </w:r>
          </w:p>
        </w:tc>
        <w:tc>
          <w:tcPr>
            <w:tcW w:w="1701" w:type="dxa"/>
            <w:shd w:val="clear" w:color="auto" w:fill="auto"/>
            <w:noWrap/>
            <w:vAlign w:val="center"/>
            <w:hideMark/>
          </w:tcPr>
          <w:p w14:paraId="6309F8B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2.73</w:t>
            </w:r>
          </w:p>
        </w:tc>
      </w:tr>
      <w:tr w:rsidR="004212CC" w:rsidRPr="00916E8D" w14:paraId="2F6BB13F" w14:textId="77777777" w:rsidTr="00004F85">
        <w:trPr>
          <w:trHeight w:val="312"/>
        </w:trPr>
        <w:tc>
          <w:tcPr>
            <w:tcW w:w="5812" w:type="dxa"/>
            <w:shd w:val="clear" w:color="auto" w:fill="auto"/>
            <w:noWrap/>
            <w:vAlign w:val="center"/>
            <w:hideMark/>
          </w:tcPr>
          <w:p w14:paraId="374D3070"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Bank of India</w:t>
            </w:r>
          </w:p>
        </w:tc>
        <w:tc>
          <w:tcPr>
            <w:tcW w:w="1701" w:type="dxa"/>
            <w:shd w:val="clear" w:color="auto" w:fill="auto"/>
            <w:noWrap/>
            <w:vAlign w:val="center"/>
            <w:hideMark/>
          </w:tcPr>
          <w:p w14:paraId="27481454"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42,20,000</w:t>
            </w:r>
          </w:p>
        </w:tc>
        <w:tc>
          <w:tcPr>
            <w:tcW w:w="1701" w:type="dxa"/>
            <w:shd w:val="clear" w:color="auto" w:fill="auto"/>
            <w:noWrap/>
            <w:vAlign w:val="center"/>
            <w:hideMark/>
          </w:tcPr>
          <w:p w14:paraId="1340939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2.00</w:t>
            </w:r>
          </w:p>
        </w:tc>
      </w:tr>
      <w:tr w:rsidR="004212CC" w:rsidRPr="00916E8D" w14:paraId="4EFF8B23" w14:textId="77777777" w:rsidTr="00004F85">
        <w:trPr>
          <w:trHeight w:val="312"/>
        </w:trPr>
        <w:tc>
          <w:tcPr>
            <w:tcW w:w="5812" w:type="dxa"/>
            <w:shd w:val="clear" w:color="auto" w:fill="auto"/>
            <w:noWrap/>
            <w:vAlign w:val="center"/>
            <w:hideMark/>
          </w:tcPr>
          <w:p w14:paraId="517B951A"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Bank of Baroda</w:t>
            </w:r>
          </w:p>
        </w:tc>
        <w:tc>
          <w:tcPr>
            <w:tcW w:w="1701" w:type="dxa"/>
            <w:shd w:val="clear" w:color="auto" w:fill="auto"/>
            <w:noWrap/>
            <w:vAlign w:val="center"/>
            <w:hideMark/>
          </w:tcPr>
          <w:p w14:paraId="0D13F0C6"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32,79,792</w:t>
            </w:r>
          </w:p>
        </w:tc>
        <w:tc>
          <w:tcPr>
            <w:tcW w:w="1701" w:type="dxa"/>
            <w:shd w:val="clear" w:color="auto" w:fill="auto"/>
            <w:noWrap/>
            <w:vAlign w:val="center"/>
            <w:hideMark/>
          </w:tcPr>
          <w:p w14:paraId="510885BD"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1.55</w:t>
            </w:r>
          </w:p>
        </w:tc>
      </w:tr>
      <w:tr w:rsidR="004212CC" w:rsidRPr="00916E8D" w14:paraId="10C1615C" w14:textId="77777777" w:rsidTr="00004F85">
        <w:trPr>
          <w:trHeight w:val="312"/>
        </w:trPr>
        <w:tc>
          <w:tcPr>
            <w:tcW w:w="5812" w:type="dxa"/>
            <w:shd w:val="clear" w:color="auto" w:fill="auto"/>
            <w:noWrap/>
            <w:vAlign w:val="center"/>
            <w:hideMark/>
          </w:tcPr>
          <w:p w14:paraId="3C8991A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Corporate Bank</w:t>
            </w:r>
          </w:p>
        </w:tc>
        <w:tc>
          <w:tcPr>
            <w:tcW w:w="1701" w:type="dxa"/>
            <w:shd w:val="clear" w:color="auto" w:fill="auto"/>
            <w:noWrap/>
            <w:vAlign w:val="center"/>
            <w:hideMark/>
          </w:tcPr>
          <w:p w14:paraId="04A4DE7A"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32,86,120</w:t>
            </w:r>
          </w:p>
        </w:tc>
        <w:tc>
          <w:tcPr>
            <w:tcW w:w="1701" w:type="dxa"/>
            <w:shd w:val="clear" w:color="auto" w:fill="auto"/>
            <w:noWrap/>
            <w:vAlign w:val="center"/>
            <w:hideMark/>
          </w:tcPr>
          <w:p w14:paraId="43F7B401"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1.56</w:t>
            </w:r>
          </w:p>
        </w:tc>
      </w:tr>
      <w:tr w:rsidR="004212CC" w:rsidRPr="00916E8D" w14:paraId="22281122" w14:textId="77777777" w:rsidTr="00004F85">
        <w:trPr>
          <w:trHeight w:val="312"/>
        </w:trPr>
        <w:tc>
          <w:tcPr>
            <w:tcW w:w="5812" w:type="dxa"/>
            <w:shd w:val="clear" w:color="auto" w:fill="auto"/>
            <w:noWrap/>
            <w:vAlign w:val="center"/>
            <w:hideMark/>
          </w:tcPr>
          <w:p w14:paraId="65C0B57A" w14:textId="278E1803"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Andhr</w:t>
            </w:r>
            <w:r w:rsidR="00BF3713" w:rsidRPr="00916E8D">
              <w:rPr>
                <w:rFonts w:asciiTheme="minorHAnsi" w:hAnsiTheme="minorHAnsi" w:cstheme="minorHAnsi"/>
                <w:color w:val="000000"/>
                <w:sz w:val="22"/>
                <w:szCs w:val="22"/>
                <w:lang w:val="en-IN" w:eastAsia="en-IN"/>
              </w:rPr>
              <w:t>a</w:t>
            </w:r>
            <w:r w:rsidRPr="00916E8D">
              <w:rPr>
                <w:rFonts w:asciiTheme="minorHAnsi" w:hAnsiTheme="minorHAnsi" w:cstheme="minorHAnsi"/>
                <w:color w:val="000000"/>
                <w:sz w:val="22"/>
                <w:szCs w:val="22"/>
                <w:lang w:val="en-IN" w:eastAsia="en-IN"/>
              </w:rPr>
              <w:t xml:space="preserve"> Bank</w:t>
            </w:r>
          </w:p>
        </w:tc>
        <w:tc>
          <w:tcPr>
            <w:tcW w:w="1701" w:type="dxa"/>
            <w:shd w:val="clear" w:color="auto" w:fill="auto"/>
            <w:noWrap/>
            <w:vAlign w:val="center"/>
            <w:hideMark/>
          </w:tcPr>
          <w:p w14:paraId="2CFEE5DC"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30,70,000</w:t>
            </w:r>
          </w:p>
        </w:tc>
        <w:tc>
          <w:tcPr>
            <w:tcW w:w="1701" w:type="dxa"/>
            <w:shd w:val="clear" w:color="auto" w:fill="auto"/>
            <w:noWrap/>
            <w:vAlign w:val="center"/>
            <w:hideMark/>
          </w:tcPr>
          <w:p w14:paraId="49C4E8E9"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1.45</w:t>
            </w:r>
          </w:p>
        </w:tc>
      </w:tr>
      <w:tr w:rsidR="004212CC" w:rsidRPr="00916E8D" w14:paraId="28836CAF" w14:textId="77777777" w:rsidTr="00004F85">
        <w:trPr>
          <w:trHeight w:val="312"/>
        </w:trPr>
        <w:tc>
          <w:tcPr>
            <w:tcW w:w="5812" w:type="dxa"/>
            <w:shd w:val="clear" w:color="auto" w:fill="auto"/>
            <w:noWrap/>
            <w:vAlign w:val="center"/>
            <w:hideMark/>
          </w:tcPr>
          <w:p w14:paraId="7625FAB3"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J&amp;K Bank</w:t>
            </w:r>
          </w:p>
        </w:tc>
        <w:tc>
          <w:tcPr>
            <w:tcW w:w="1701" w:type="dxa"/>
            <w:shd w:val="clear" w:color="auto" w:fill="auto"/>
            <w:noWrap/>
            <w:vAlign w:val="center"/>
            <w:hideMark/>
          </w:tcPr>
          <w:p w14:paraId="2A0F8B75"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28,80,000</w:t>
            </w:r>
          </w:p>
        </w:tc>
        <w:tc>
          <w:tcPr>
            <w:tcW w:w="1701" w:type="dxa"/>
            <w:shd w:val="clear" w:color="auto" w:fill="auto"/>
            <w:noWrap/>
            <w:vAlign w:val="center"/>
            <w:hideMark/>
          </w:tcPr>
          <w:p w14:paraId="3165C6AB"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1.36</w:t>
            </w:r>
          </w:p>
        </w:tc>
      </w:tr>
      <w:tr w:rsidR="004212CC" w:rsidRPr="00916E8D" w14:paraId="3DC528C8" w14:textId="77777777" w:rsidTr="00004F85">
        <w:trPr>
          <w:trHeight w:val="312"/>
        </w:trPr>
        <w:tc>
          <w:tcPr>
            <w:tcW w:w="5812" w:type="dxa"/>
            <w:shd w:val="clear" w:color="auto" w:fill="auto"/>
            <w:noWrap/>
            <w:vAlign w:val="center"/>
            <w:hideMark/>
          </w:tcPr>
          <w:p w14:paraId="54ED31E4" w14:textId="77777777" w:rsidR="004212CC" w:rsidRPr="00916E8D" w:rsidRDefault="004212CC" w:rsidP="00AB5DA1">
            <w:pPr>
              <w:spacing w:after="0" w:line="276" w:lineRule="auto"/>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Canara Bank</w:t>
            </w:r>
          </w:p>
        </w:tc>
        <w:tc>
          <w:tcPr>
            <w:tcW w:w="1701" w:type="dxa"/>
            <w:shd w:val="clear" w:color="auto" w:fill="auto"/>
            <w:noWrap/>
            <w:vAlign w:val="center"/>
            <w:hideMark/>
          </w:tcPr>
          <w:p w14:paraId="2A9FDA23"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26,65,844</w:t>
            </w:r>
          </w:p>
        </w:tc>
        <w:tc>
          <w:tcPr>
            <w:tcW w:w="1701" w:type="dxa"/>
            <w:shd w:val="clear" w:color="auto" w:fill="auto"/>
            <w:noWrap/>
            <w:vAlign w:val="center"/>
            <w:hideMark/>
          </w:tcPr>
          <w:p w14:paraId="5180302E" w14:textId="77777777" w:rsidR="004212CC" w:rsidRPr="00916E8D" w:rsidRDefault="004212CC" w:rsidP="00AB5DA1">
            <w:pPr>
              <w:spacing w:after="0" w:line="276" w:lineRule="auto"/>
              <w:jc w:val="center"/>
              <w:rPr>
                <w:rFonts w:asciiTheme="minorHAnsi" w:hAnsiTheme="minorHAnsi" w:cstheme="minorHAnsi"/>
                <w:color w:val="000000"/>
                <w:sz w:val="22"/>
                <w:szCs w:val="22"/>
                <w:lang w:val="en-IN" w:eastAsia="en-IN"/>
              </w:rPr>
            </w:pPr>
            <w:r w:rsidRPr="00916E8D">
              <w:rPr>
                <w:rFonts w:asciiTheme="minorHAnsi" w:hAnsiTheme="minorHAnsi" w:cstheme="minorHAnsi"/>
                <w:color w:val="000000"/>
                <w:sz w:val="22"/>
                <w:szCs w:val="22"/>
                <w:lang w:val="en-IN" w:eastAsia="en-IN"/>
              </w:rPr>
              <w:t>1.26</w:t>
            </w:r>
          </w:p>
        </w:tc>
      </w:tr>
      <w:tr w:rsidR="004212CC" w:rsidRPr="00916E8D" w14:paraId="35C94366" w14:textId="77777777" w:rsidTr="00004F85">
        <w:trPr>
          <w:trHeight w:val="312"/>
        </w:trPr>
        <w:tc>
          <w:tcPr>
            <w:tcW w:w="5812" w:type="dxa"/>
            <w:shd w:val="clear" w:color="auto" w:fill="002060"/>
            <w:noWrap/>
            <w:vAlign w:val="center"/>
            <w:hideMark/>
          </w:tcPr>
          <w:p w14:paraId="4FBA52DA" w14:textId="77777777" w:rsidR="004212CC" w:rsidRPr="00916E8D" w:rsidRDefault="004212CC" w:rsidP="00AB5DA1">
            <w:pPr>
              <w:spacing w:after="0" w:line="276" w:lineRule="auto"/>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Total Shareholding</w:t>
            </w:r>
          </w:p>
        </w:tc>
        <w:tc>
          <w:tcPr>
            <w:tcW w:w="1701" w:type="dxa"/>
            <w:shd w:val="clear" w:color="auto" w:fill="002060"/>
            <w:noWrap/>
            <w:vAlign w:val="center"/>
            <w:hideMark/>
          </w:tcPr>
          <w:p w14:paraId="3A095900" w14:textId="77777777" w:rsidR="004212CC" w:rsidRPr="00916E8D" w:rsidRDefault="004212CC" w:rsidP="00AB5DA1">
            <w:pPr>
              <w:spacing w:after="0" w:line="276" w:lineRule="auto"/>
              <w:jc w:val="center"/>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21,09,04,235</w:t>
            </w:r>
          </w:p>
        </w:tc>
        <w:tc>
          <w:tcPr>
            <w:tcW w:w="1701" w:type="dxa"/>
            <w:shd w:val="clear" w:color="auto" w:fill="002060"/>
            <w:noWrap/>
            <w:vAlign w:val="center"/>
            <w:hideMark/>
          </w:tcPr>
          <w:p w14:paraId="13A82CBE" w14:textId="34BBF651" w:rsidR="004212CC" w:rsidRPr="00916E8D" w:rsidRDefault="004212CC" w:rsidP="00AB5DA1">
            <w:pPr>
              <w:spacing w:after="0" w:line="276" w:lineRule="auto"/>
              <w:jc w:val="center"/>
              <w:rPr>
                <w:rFonts w:asciiTheme="minorHAnsi" w:hAnsiTheme="minorHAnsi" w:cstheme="minorHAnsi"/>
                <w:b/>
                <w:bCs/>
                <w:color w:val="FFFFFF" w:themeColor="background1"/>
                <w:sz w:val="22"/>
                <w:szCs w:val="22"/>
                <w:lang w:val="en-IN" w:eastAsia="en-IN"/>
              </w:rPr>
            </w:pPr>
            <w:r w:rsidRPr="00916E8D">
              <w:rPr>
                <w:rFonts w:asciiTheme="minorHAnsi" w:hAnsiTheme="minorHAnsi" w:cstheme="minorHAnsi"/>
                <w:b/>
                <w:bCs/>
                <w:color w:val="FFFFFF" w:themeColor="background1"/>
                <w:sz w:val="22"/>
                <w:szCs w:val="22"/>
                <w:lang w:val="en-IN" w:eastAsia="en-IN"/>
              </w:rPr>
              <w:t>100</w:t>
            </w:r>
            <w:r w:rsidR="006F6403" w:rsidRPr="00916E8D">
              <w:rPr>
                <w:rFonts w:asciiTheme="minorHAnsi" w:hAnsiTheme="minorHAnsi" w:cstheme="minorHAnsi"/>
                <w:b/>
                <w:bCs/>
                <w:color w:val="FFFFFF" w:themeColor="background1"/>
                <w:sz w:val="22"/>
                <w:szCs w:val="22"/>
                <w:lang w:val="en-IN" w:eastAsia="en-IN"/>
              </w:rPr>
              <w:t xml:space="preserve"> %</w:t>
            </w:r>
          </w:p>
        </w:tc>
      </w:tr>
    </w:tbl>
    <w:p w14:paraId="423F2B54" w14:textId="77777777" w:rsidR="004212CC" w:rsidRPr="00496100" w:rsidRDefault="004212CC" w:rsidP="00C334FD">
      <w:pPr>
        <w:spacing w:after="0" w:line="360" w:lineRule="auto"/>
        <w:jc w:val="both"/>
      </w:pPr>
    </w:p>
    <w:p w14:paraId="70FB4387" w14:textId="578B0907" w:rsidR="00E42FAB" w:rsidRDefault="00E42FAB" w:rsidP="00916E8D">
      <w:pPr>
        <w:pStyle w:val="ListParagraph"/>
        <w:numPr>
          <w:ilvl w:val="0"/>
          <w:numId w:val="14"/>
        </w:numPr>
        <w:spacing w:line="360" w:lineRule="auto"/>
        <w:ind w:left="284"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information shared by the client/company and information available on the company’s website, the amount of the claims of creditors as on </w:t>
      </w:r>
      <w:r w:rsidR="00894B33">
        <w:rPr>
          <w:rFonts w:ascii="Arial" w:hAnsi="Arial" w:cs="Arial"/>
          <w:sz w:val="22"/>
          <w:szCs w:val="22"/>
          <w:lang w:val="en-IN"/>
        </w:rPr>
        <w:t>31</w:t>
      </w:r>
      <w:r w:rsidR="00894B33" w:rsidRPr="00894B33">
        <w:rPr>
          <w:rFonts w:ascii="Arial" w:hAnsi="Arial" w:cs="Arial"/>
          <w:sz w:val="22"/>
          <w:szCs w:val="22"/>
          <w:vertAlign w:val="superscript"/>
          <w:lang w:val="en-IN"/>
        </w:rPr>
        <w:t>st</w:t>
      </w:r>
      <w:r w:rsidR="00894B33">
        <w:rPr>
          <w:rFonts w:ascii="Arial" w:hAnsi="Arial" w:cs="Arial"/>
          <w:sz w:val="22"/>
          <w:szCs w:val="22"/>
          <w:lang w:val="en-IN"/>
        </w:rPr>
        <w:t xml:space="preserve"> March</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is as below:</w:t>
      </w:r>
    </w:p>
    <w:tbl>
      <w:tblPr>
        <w:tblW w:w="9243" w:type="dxa"/>
        <w:tblInd w:w="250" w:type="dxa"/>
        <w:tblLayout w:type="fixed"/>
        <w:tblLook w:val="04A0" w:firstRow="1" w:lastRow="0" w:firstColumn="1" w:lastColumn="0" w:noHBand="0" w:noVBand="1"/>
      </w:tblPr>
      <w:tblGrid>
        <w:gridCol w:w="2864"/>
        <w:gridCol w:w="1275"/>
        <w:gridCol w:w="1276"/>
        <w:gridCol w:w="1276"/>
        <w:gridCol w:w="1276"/>
        <w:gridCol w:w="1276"/>
      </w:tblGrid>
      <w:tr w:rsidR="00544689" w:rsidRPr="00BB6BBD" w14:paraId="45532EA7" w14:textId="77777777" w:rsidTr="00004F85">
        <w:trPr>
          <w:trHeight w:val="312"/>
        </w:trPr>
        <w:tc>
          <w:tcPr>
            <w:tcW w:w="2864"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584C0D83" w14:textId="2F867C7B" w:rsidR="00544689" w:rsidRPr="00BB6BBD" w:rsidRDefault="00544689" w:rsidP="006F6403">
            <w:pPr>
              <w:spacing w:after="0" w:line="240" w:lineRule="auto"/>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Banks / Financial institution</w:t>
            </w:r>
          </w:p>
        </w:tc>
        <w:tc>
          <w:tcPr>
            <w:tcW w:w="1275" w:type="dxa"/>
            <w:tcBorders>
              <w:top w:val="single" w:sz="4" w:space="0" w:color="auto"/>
              <w:left w:val="nil"/>
              <w:bottom w:val="single" w:sz="4" w:space="0" w:color="auto"/>
              <w:right w:val="single" w:sz="4" w:space="0" w:color="auto"/>
            </w:tcBorders>
            <w:shd w:val="clear" w:color="000000" w:fill="002060"/>
            <w:noWrap/>
            <w:vAlign w:val="center"/>
          </w:tcPr>
          <w:p w14:paraId="78AF3566" w14:textId="55623B32"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TL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74A08FF3" w14:textId="3485D611"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WC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4EBF4DE5" w14:textId="0D72090B"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FB</w:t>
            </w:r>
            <w:r w:rsidRPr="00BB6BBD">
              <w:rPr>
                <w:rFonts w:asciiTheme="minorHAnsi" w:hAnsiTheme="minorHAnsi" w:cstheme="minorHAnsi"/>
                <w:b/>
                <w:bCs/>
                <w:color w:val="FFFFFF"/>
                <w:sz w:val="22"/>
                <w:szCs w:val="22"/>
                <w:lang w:val="en-IN" w:eastAsia="en-IN"/>
              </w:rPr>
              <w:t>=</w:t>
            </w:r>
            <w:r w:rsidRPr="00894B33">
              <w:rPr>
                <w:rFonts w:asciiTheme="minorHAnsi" w:hAnsiTheme="minorHAnsi" w:cstheme="minorHAnsi"/>
                <w:b/>
                <w:bCs/>
                <w:color w:val="FFFFFF"/>
                <w:sz w:val="22"/>
                <w:szCs w:val="22"/>
                <w:lang w:val="en-IN" w:eastAsia="en-IN"/>
              </w:rPr>
              <w:t>TL+W</w:t>
            </w:r>
            <w:r w:rsidRPr="00BB6BBD">
              <w:rPr>
                <w:rFonts w:asciiTheme="minorHAnsi" w:hAnsiTheme="minorHAnsi" w:cstheme="minorHAnsi"/>
                <w:b/>
                <w:bCs/>
                <w:color w:val="FFFFFF"/>
                <w:sz w:val="22"/>
                <w:szCs w:val="22"/>
                <w:lang w:val="en-IN" w:eastAsia="en-IN"/>
              </w:rPr>
              <w:t>C</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1C1C2455" w14:textId="6AD1ADAE"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BG O/s</w:t>
            </w:r>
          </w:p>
        </w:tc>
        <w:tc>
          <w:tcPr>
            <w:tcW w:w="1276" w:type="dxa"/>
            <w:tcBorders>
              <w:top w:val="single" w:sz="4" w:space="0" w:color="auto"/>
              <w:left w:val="nil"/>
              <w:bottom w:val="single" w:sz="4" w:space="0" w:color="auto"/>
              <w:right w:val="single" w:sz="4" w:space="0" w:color="auto"/>
            </w:tcBorders>
            <w:shd w:val="clear" w:color="000000" w:fill="002060"/>
            <w:noWrap/>
            <w:vAlign w:val="center"/>
          </w:tcPr>
          <w:p w14:paraId="7EA970A4" w14:textId="7F04C83B" w:rsidR="00544689" w:rsidRPr="00BB6BBD" w:rsidRDefault="00544689" w:rsidP="006F6403">
            <w:pPr>
              <w:spacing w:after="0" w:line="240" w:lineRule="auto"/>
              <w:jc w:val="center"/>
              <w:rPr>
                <w:rFonts w:asciiTheme="minorHAnsi" w:hAnsiTheme="minorHAnsi" w:cstheme="minorHAnsi"/>
                <w:b/>
                <w:bCs/>
                <w:color w:val="FFFFFF"/>
                <w:lang w:val="en-IN" w:eastAsia="en-IN"/>
              </w:rPr>
            </w:pPr>
            <w:r w:rsidRPr="00894B33">
              <w:rPr>
                <w:rFonts w:asciiTheme="minorHAnsi" w:hAnsiTheme="minorHAnsi" w:cstheme="minorHAnsi"/>
                <w:b/>
                <w:bCs/>
                <w:color w:val="FFFFFF"/>
                <w:sz w:val="22"/>
                <w:szCs w:val="22"/>
                <w:lang w:val="en-IN" w:eastAsia="en-IN"/>
              </w:rPr>
              <w:t>FB+B</w:t>
            </w:r>
            <w:r>
              <w:rPr>
                <w:rFonts w:asciiTheme="minorHAnsi" w:hAnsiTheme="minorHAnsi" w:cstheme="minorHAnsi"/>
                <w:b/>
                <w:bCs/>
                <w:color w:val="FFFFFF"/>
                <w:sz w:val="22"/>
                <w:szCs w:val="22"/>
                <w:lang w:val="en-IN" w:eastAsia="en-IN"/>
              </w:rPr>
              <w:t>G</w:t>
            </w:r>
          </w:p>
        </w:tc>
      </w:tr>
      <w:tr w:rsidR="00544689" w:rsidRPr="00BB6BBD" w14:paraId="16FC4D5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41630C2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State 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0FD6E59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1552.21</w:t>
            </w:r>
          </w:p>
        </w:tc>
        <w:tc>
          <w:tcPr>
            <w:tcW w:w="1276" w:type="dxa"/>
            <w:tcBorders>
              <w:top w:val="nil"/>
              <w:left w:val="nil"/>
              <w:bottom w:val="single" w:sz="4" w:space="0" w:color="auto"/>
              <w:right w:val="single" w:sz="4" w:space="0" w:color="auto"/>
            </w:tcBorders>
            <w:shd w:val="clear" w:color="auto" w:fill="auto"/>
            <w:noWrap/>
            <w:vAlign w:val="center"/>
            <w:hideMark/>
          </w:tcPr>
          <w:p w14:paraId="4232205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525.76</w:t>
            </w:r>
          </w:p>
        </w:tc>
        <w:tc>
          <w:tcPr>
            <w:tcW w:w="1276" w:type="dxa"/>
            <w:tcBorders>
              <w:top w:val="nil"/>
              <w:left w:val="nil"/>
              <w:bottom w:val="single" w:sz="4" w:space="0" w:color="auto"/>
              <w:right w:val="single" w:sz="4" w:space="0" w:color="auto"/>
            </w:tcBorders>
            <w:shd w:val="clear" w:color="auto" w:fill="auto"/>
            <w:noWrap/>
            <w:vAlign w:val="center"/>
            <w:hideMark/>
          </w:tcPr>
          <w:p w14:paraId="180F0DE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2077.97</w:t>
            </w:r>
          </w:p>
        </w:tc>
        <w:tc>
          <w:tcPr>
            <w:tcW w:w="1276" w:type="dxa"/>
            <w:tcBorders>
              <w:top w:val="nil"/>
              <w:left w:val="nil"/>
              <w:bottom w:val="single" w:sz="4" w:space="0" w:color="auto"/>
              <w:right w:val="single" w:sz="4" w:space="0" w:color="auto"/>
            </w:tcBorders>
            <w:shd w:val="clear" w:color="auto" w:fill="auto"/>
            <w:noWrap/>
            <w:vAlign w:val="center"/>
            <w:hideMark/>
          </w:tcPr>
          <w:p w14:paraId="1494690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55.00</w:t>
            </w:r>
          </w:p>
        </w:tc>
        <w:tc>
          <w:tcPr>
            <w:tcW w:w="1276" w:type="dxa"/>
            <w:tcBorders>
              <w:top w:val="nil"/>
              <w:left w:val="nil"/>
              <w:bottom w:val="single" w:sz="4" w:space="0" w:color="auto"/>
              <w:right w:val="single" w:sz="4" w:space="0" w:color="auto"/>
            </w:tcBorders>
            <w:shd w:val="clear" w:color="auto" w:fill="auto"/>
            <w:noWrap/>
            <w:vAlign w:val="center"/>
            <w:hideMark/>
          </w:tcPr>
          <w:p w14:paraId="3A5982D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2132.97</w:t>
            </w:r>
          </w:p>
        </w:tc>
      </w:tr>
      <w:tr w:rsidR="00544689" w:rsidRPr="00BB6BBD" w14:paraId="704E0264"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82FCC08"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Panjab National Bank</w:t>
            </w:r>
          </w:p>
        </w:tc>
        <w:tc>
          <w:tcPr>
            <w:tcW w:w="1275" w:type="dxa"/>
            <w:tcBorders>
              <w:top w:val="nil"/>
              <w:left w:val="nil"/>
              <w:bottom w:val="single" w:sz="4" w:space="0" w:color="auto"/>
              <w:right w:val="single" w:sz="4" w:space="0" w:color="auto"/>
            </w:tcBorders>
            <w:shd w:val="clear" w:color="auto" w:fill="auto"/>
            <w:noWrap/>
            <w:vAlign w:val="center"/>
            <w:hideMark/>
          </w:tcPr>
          <w:p w14:paraId="0CB34F6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535.15</w:t>
            </w:r>
          </w:p>
        </w:tc>
        <w:tc>
          <w:tcPr>
            <w:tcW w:w="1276" w:type="dxa"/>
            <w:tcBorders>
              <w:top w:val="nil"/>
              <w:left w:val="nil"/>
              <w:bottom w:val="single" w:sz="4" w:space="0" w:color="auto"/>
              <w:right w:val="single" w:sz="4" w:space="0" w:color="auto"/>
            </w:tcBorders>
            <w:shd w:val="clear" w:color="auto" w:fill="auto"/>
            <w:noWrap/>
            <w:vAlign w:val="center"/>
            <w:hideMark/>
          </w:tcPr>
          <w:p w14:paraId="55FA36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104.28</w:t>
            </w:r>
          </w:p>
        </w:tc>
        <w:tc>
          <w:tcPr>
            <w:tcW w:w="1276" w:type="dxa"/>
            <w:tcBorders>
              <w:top w:val="nil"/>
              <w:left w:val="nil"/>
              <w:bottom w:val="single" w:sz="4" w:space="0" w:color="auto"/>
              <w:right w:val="single" w:sz="4" w:space="0" w:color="auto"/>
            </w:tcBorders>
            <w:shd w:val="clear" w:color="auto" w:fill="auto"/>
            <w:noWrap/>
            <w:vAlign w:val="center"/>
            <w:hideMark/>
          </w:tcPr>
          <w:p w14:paraId="7B02FD6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639.43</w:t>
            </w:r>
          </w:p>
        </w:tc>
        <w:tc>
          <w:tcPr>
            <w:tcW w:w="1276" w:type="dxa"/>
            <w:tcBorders>
              <w:top w:val="nil"/>
              <w:left w:val="nil"/>
              <w:bottom w:val="single" w:sz="4" w:space="0" w:color="auto"/>
              <w:right w:val="single" w:sz="4" w:space="0" w:color="auto"/>
            </w:tcBorders>
            <w:shd w:val="clear" w:color="auto" w:fill="auto"/>
            <w:noWrap/>
            <w:vAlign w:val="center"/>
            <w:hideMark/>
          </w:tcPr>
          <w:p w14:paraId="3CC0E7F5"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F7B829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639.43</w:t>
            </w:r>
          </w:p>
        </w:tc>
      </w:tr>
      <w:tr w:rsidR="00544689" w:rsidRPr="00BB6BBD" w14:paraId="1D4B45E0"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BBEBC39"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Central 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5F47C7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536.56</w:t>
            </w:r>
          </w:p>
        </w:tc>
        <w:tc>
          <w:tcPr>
            <w:tcW w:w="1276" w:type="dxa"/>
            <w:tcBorders>
              <w:top w:val="nil"/>
              <w:left w:val="nil"/>
              <w:bottom w:val="single" w:sz="4" w:space="0" w:color="auto"/>
              <w:right w:val="single" w:sz="4" w:space="0" w:color="auto"/>
            </w:tcBorders>
            <w:shd w:val="clear" w:color="auto" w:fill="auto"/>
            <w:noWrap/>
            <w:vAlign w:val="center"/>
            <w:hideMark/>
          </w:tcPr>
          <w:p w14:paraId="5FB6954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88.84</w:t>
            </w:r>
          </w:p>
        </w:tc>
        <w:tc>
          <w:tcPr>
            <w:tcW w:w="1276" w:type="dxa"/>
            <w:tcBorders>
              <w:top w:val="nil"/>
              <w:left w:val="nil"/>
              <w:bottom w:val="single" w:sz="4" w:space="0" w:color="auto"/>
              <w:right w:val="single" w:sz="4" w:space="0" w:color="auto"/>
            </w:tcBorders>
            <w:shd w:val="clear" w:color="auto" w:fill="auto"/>
            <w:noWrap/>
            <w:vAlign w:val="center"/>
            <w:hideMark/>
          </w:tcPr>
          <w:p w14:paraId="7A8A256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625.4</w:t>
            </w:r>
          </w:p>
        </w:tc>
        <w:tc>
          <w:tcPr>
            <w:tcW w:w="1276" w:type="dxa"/>
            <w:tcBorders>
              <w:top w:val="nil"/>
              <w:left w:val="nil"/>
              <w:bottom w:val="single" w:sz="4" w:space="0" w:color="auto"/>
              <w:right w:val="single" w:sz="4" w:space="0" w:color="auto"/>
            </w:tcBorders>
            <w:shd w:val="clear" w:color="auto" w:fill="auto"/>
            <w:noWrap/>
            <w:vAlign w:val="center"/>
            <w:hideMark/>
          </w:tcPr>
          <w:p w14:paraId="20CAB5DE"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151E1A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625.4</w:t>
            </w:r>
          </w:p>
        </w:tc>
      </w:tr>
      <w:tr w:rsidR="00544689" w:rsidRPr="00BB6BBD" w14:paraId="5F682D6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BC4534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Indian Bank</w:t>
            </w:r>
          </w:p>
        </w:tc>
        <w:tc>
          <w:tcPr>
            <w:tcW w:w="1275" w:type="dxa"/>
            <w:tcBorders>
              <w:top w:val="nil"/>
              <w:left w:val="nil"/>
              <w:bottom w:val="single" w:sz="4" w:space="0" w:color="auto"/>
              <w:right w:val="single" w:sz="4" w:space="0" w:color="auto"/>
            </w:tcBorders>
            <w:shd w:val="clear" w:color="auto" w:fill="auto"/>
            <w:noWrap/>
            <w:vAlign w:val="center"/>
            <w:hideMark/>
          </w:tcPr>
          <w:p w14:paraId="65BCA24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324.09</w:t>
            </w:r>
          </w:p>
        </w:tc>
        <w:tc>
          <w:tcPr>
            <w:tcW w:w="1276" w:type="dxa"/>
            <w:tcBorders>
              <w:top w:val="nil"/>
              <w:left w:val="nil"/>
              <w:bottom w:val="single" w:sz="4" w:space="0" w:color="auto"/>
              <w:right w:val="single" w:sz="4" w:space="0" w:color="auto"/>
            </w:tcBorders>
            <w:shd w:val="clear" w:color="auto" w:fill="auto"/>
            <w:noWrap/>
            <w:vAlign w:val="center"/>
            <w:hideMark/>
          </w:tcPr>
          <w:p w14:paraId="10A9D6C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62.45</w:t>
            </w:r>
          </w:p>
        </w:tc>
        <w:tc>
          <w:tcPr>
            <w:tcW w:w="1276" w:type="dxa"/>
            <w:tcBorders>
              <w:top w:val="nil"/>
              <w:left w:val="nil"/>
              <w:bottom w:val="single" w:sz="4" w:space="0" w:color="auto"/>
              <w:right w:val="single" w:sz="4" w:space="0" w:color="auto"/>
            </w:tcBorders>
            <w:shd w:val="clear" w:color="auto" w:fill="auto"/>
            <w:noWrap/>
            <w:vAlign w:val="center"/>
            <w:hideMark/>
          </w:tcPr>
          <w:p w14:paraId="5EA091F6"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386.54</w:t>
            </w:r>
          </w:p>
        </w:tc>
        <w:tc>
          <w:tcPr>
            <w:tcW w:w="1276" w:type="dxa"/>
            <w:tcBorders>
              <w:top w:val="nil"/>
              <w:left w:val="nil"/>
              <w:bottom w:val="single" w:sz="4" w:space="0" w:color="auto"/>
              <w:right w:val="single" w:sz="4" w:space="0" w:color="auto"/>
            </w:tcBorders>
            <w:shd w:val="clear" w:color="auto" w:fill="auto"/>
            <w:noWrap/>
            <w:vAlign w:val="center"/>
            <w:hideMark/>
          </w:tcPr>
          <w:p w14:paraId="510C812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67486E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386.54</w:t>
            </w:r>
          </w:p>
        </w:tc>
      </w:tr>
      <w:tr w:rsidR="00544689" w:rsidRPr="00BB6BBD" w14:paraId="7513D6C8"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3AA287F5"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Indian Overseas Bank</w:t>
            </w:r>
          </w:p>
        </w:tc>
        <w:tc>
          <w:tcPr>
            <w:tcW w:w="1275" w:type="dxa"/>
            <w:tcBorders>
              <w:top w:val="nil"/>
              <w:left w:val="nil"/>
              <w:bottom w:val="single" w:sz="4" w:space="0" w:color="auto"/>
              <w:right w:val="single" w:sz="4" w:space="0" w:color="auto"/>
            </w:tcBorders>
            <w:shd w:val="clear" w:color="auto" w:fill="auto"/>
            <w:noWrap/>
            <w:vAlign w:val="center"/>
            <w:hideMark/>
          </w:tcPr>
          <w:p w14:paraId="08469D0C"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470.2</w:t>
            </w:r>
          </w:p>
        </w:tc>
        <w:tc>
          <w:tcPr>
            <w:tcW w:w="1276" w:type="dxa"/>
            <w:tcBorders>
              <w:top w:val="nil"/>
              <w:left w:val="nil"/>
              <w:bottom w:val="single" w:sz="4" w:space="0" w:color="auto"/>
              <w:right w:val="single" w:sz="4" w:space="0" w:color="auto"/>
            </w:tcBorders>
            <w:shd w:val="clear" w:color="auto" w:fill="auto"/>
            <w:noWrap/>
            <w:vAlign w:val="center"/>
            <w:hideMark/>
          </w:tcPr>
          <w:p w14:paraId="18037D1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86.82</w:t>
            </w:r>
          </w:p>
        </w:tc>
        <w:tc>
          <w:tcPr>
            <w:tcW w:w="1276" w:type="dxa"/>
            <w:tcBorders>
              <w:top w:val="nil"/>
              <w:left w:val="nil"/>
              <w:bottom w:val="single" w:sz="4" w:space="0" w:color="auto"/>
              <w:right w:val="single" w:sz="4" w:space="0" w:color="auto"/>
            </w:tcBorders>
            <w:shd w:val="clear" w:color="auto" w:fill="auto"/>
            <w:noWrap/>
            <w:vAlign w:val="center"/>
            <w:hideMark/>
          </w:tcPr>
          <w:p w14:paraId="58E1FFB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557.02</w:t>
            </w:r>
          </w:p>
        </w:tc>
        <w:tc>
          <w:tcPr>
            <w:tcW w:w="1276" w:type="dxa"/>
            <w:tcBorders>
              <w:top w:val="nil"/>
              <w:left w:val="nil"/>
              <w:bottom w:val="single" w:sz="4" w:space="0" w:color="auto"/>
              <w:right w:val="single" w:sz="4" w:space="0" w:color="auto"/>
            </w:tcBorders>
            <w:shd w:val="clear" w:color="auto" w:fill="auto"/>
            <w:noWrap/>
            <w:vAlign w:val="center"/>
            <w:hideMark/>
          </w:tcPr>
          <w:p w14:paraId="711C0A0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1DEA2A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557.02</w:t>
            </w:r>
          </w:p>
        </w:tc>
      </w:tr>
      <w:tr w:rsidR="00544689" w:rsidRPr="00BB6BBD" w14:paraId="4433D13B"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523B43D"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Bank of Baroda</w:t>
            </w:r>
          </w:p>
        </w:tc>
        <w:tc>
          <w:tcPr>
            <w:tcW w:w="1275" w:type="dxa"/>
            <w:tcBorders>
              <w:top w:val="nil"/>
              <w:left w:val="nil"/>
              <w:bottom w:val="single" w:sz="4" w:space="0" w:color="auto"/>
              <w:right w:val="single" w:sz="4" w:space="0" w:color="auto"/>
            </w:tcBorders>
            <w:shd w:val="clear" w:color="auto" w:fill="auto"/>
            <w:noWrap/>
            <w:vAlign w:val="center"/>
            <w:hideMark/>
          </w:tcPr>
          <w:p w14:paraId="15C64C1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184.02</w:t>
            </w:r>
          </w:p>
        </w:tc>
        <w:tc>
          <w:tcPr>
            <w:tcW w:w="1276" w:type="dxa"/>
            <w:tcBorders>
              <w:top w:val="nil"/>
              <w:left w:val="nil"/>
              <w:bottom w:val="single" w:sz="4" w:space="0" w:color="auto"/>
              <w:right w:val="single" w:sz="4" w:space="0" w:color="auto"/>
            </w:tcBorders>
            <w:shd w:val="clear" w:color="auto" w:fill="auto"/>
            <w:noWrap/>
            <w:vAlign w:val="center"/>
            <w:hideMark/>
          </w:tcPr>
          <w:p w14:paraId="7363116F"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21.37</w:t>
            </w:r>
          </w:p>
        </w:tc>
        <w:tc>
          <w:tcPr>
            <w:tcW w:w="1276" w:type="dxa"/>
            <w:tcBorders>
              <w:top w:val="nil"/>
              <w:left w:val="nil"/>
              <w:bottom w:val="single" w:sz="4" w:space="0" w:color="auto"/>
              <w:right w:val="single" w:sz="4" w:space="0" w:color="auto"/>
            </w:tcBorders>
            <w:shd w:val="clear" w:color="auto" w:fill="auto"/>
            <w:noWrap/>
            <w:vAlign w:val="center"/>
            <w:hideMark/>
          </w:tcPr>
          <w:p w14:paraId="3AA0B6C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205.39</w:t>
            </w:r>
          </w:p>
        </w:tc>
        <w:tc>
          <w:tcPr>
            <w:tcW w:w="1276" w:type="dxa"/>
            <w:tcBorders>
              <w:top w:val="nil"/>
              <w:left w:val="nil"/>
              <w:bottom w:val="single" w:sz="4" w:space="0" w:color="auto"/>
              <w:right w:val="single" w:sz="4" w:space="0" w:color="auto"/>
            </w:tcBorders>
            <w:shd w:val="clear" w:color="auto" w:fill="auto"/>
            <w:noWrap/>
            <w:vAlign w:val="center"/>
            <w:hideMark/>
          </w:tcPr>
          <w:p w14:paraId="4291AA7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573BD5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205.39</w:t>
            </w:r>
          </w:p>
        </w:tc>
      </w:tr>
      <w:tr w:rsidR="00544689" w:rsidRPr="00BB6BBD" w14:paraId="6D42D4D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2EE8C5E"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Corporation Bank</w:t>
            </w:r>
          </w:p>
        </w:tc>
        <w:tc>
          <w:tcPr>
            <w:tcW w:w="1275" w:type="dxa"/>
            <w:tcBorders>
              <w:top w:val="nil"/>
              <w:left w:val="nil"/>
              <w:bottom w:val="single" w:sz="4" w:space="0" w:color="auto"/>
              <w:right w:val="single" w:sz="4" w:space="0" w:color="auto"/>
            </w:tcBorders>
            <w:shd w:val="clear" w:color="auto" w:fill="auto"/>
            <w:noWrap/>
            <w:vAlign w:val="center"/>
            <w:hideMark/>
          </w:tcPr>
          <w:p w14:paraId="648BB40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224.79</w:t>
            </w:r>
          </w:p>
        </w:tc>
        <w:tc>
          <w:tcPr>
            <w:tcW w:w="1276" w:type="dxa"/>
            <w:tcBorders>
              <w:top w:val="nil"/>
              <w:left w:val="nil"/>
              <w:bottom w:val="single" w:sz="4" w:space="0" w:color="auto"/>
              <w:right w:val="single" w:sz="4" w:space="0" w:color="auto"/>
            </w:tcBorders>
            <w:shd w:val="clear" w:color="auto" w:fill="auto"/>
            <w:noWrap/>
            <w:vAlign w:val="center"/>
            <w:hideMark/>
          </w:tcPr>
          <w:p w14:paraId="5E85A3F7"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20.37</w:t>
            </w:r>
          </w:p>
        </w:tc>
        <w:tc>
          <w:tcPr>
            <w:tcW w:w="1276" w:type="dxa"/>
            <w:tcBorders>
              <w:top w:val="nil"/>
              <w:left w:val="nil"/>
              <w:bottom w:val="single" w:sz="4" w:space="0" w:color="auto"/>
              <w:right w:val="single" w:sz="4" w:space="0" w:color="auto"/>
            </w:tcBorders>
            <w:shd w:val="clear" w:color="auto" w:fill="auto"/>
            <w:noWrap/>
            <w:vAlign w:val="center"/>
            <w:hideMark/>
          </w:tcPr>
          <w:p w14:paraId="47F0228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245.16</w:t>
            </w:r>
          </w:p>
        </w:tc>
        <w:tc>
          <w:tcPr>
            <w:tcW w:w="1276" w:type="dxa"/>
            <w:tcBorders>
              <w:top w:val="nil"/>
              <w:left w:val="nil"/>
              <w:bottom w:val="single" w:sz="4" w:space="0" w:color="auto"/>
              <w:right w:val="single" w:sz="4" w:space="0" w:color="auto"/>
            </w:tcBorders>
            <w:shd w:val="clear" w:color="auto" w:fill="auto"/>
            <w:noWrap/>
            <w:vAlign w:val="center"/>
            <w:hideMark/>
          </w:tcPr>
          <w:p w14:paraId="62689EA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FB85287"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245.16</w:t>
            </w:r>
          </w:p>
        </w:tc>
      </w:tr>
      <w:tr w:rsidR="00544689" w:rsidRPr="00BB6BBD" w14:paraId="1710D72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37EC271B"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TM Bank</w:t>
            </w:r>
          </w:p>
        </w:tc>
        <w:tc>
          <w:tcPr>
            <w:tcW w:w="1275" w:type="dxa"/>
            <w:tcBorders>
              <w:top w:val="nil"/>
              <w:left w:val="nil"/>
              <w:bottom w:val="single" w:sz="4" w:space="0" w:color="auto"/>
              <w:right w:val="single" w:sz="4" w:space="0" w:color="auto"/>
            </w:tcBorders>
            <w:shd w:val="clear" w:color="auto" w:fill="auto"/>
            <w:noWrap/>
            <w:vAlign w:val="center"/>
            <w:hideMark/>
          </w:tcPr>
          <w:p w14:paraId="79A4F8F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163.6</w:t>
            </w:r>
          </w:p>
        </w:tc>
        <w:tc>
          <w:tcPr>
            <w:tcW w:w="1276" w:type="dxa"/>
            <w:tcBorders>
              <w:top w:val="nil"/>
              <w:left w:val="nil"/>
              <w:bottom w:val="single" w:sz="4" w:space="0" w:color="auto"/>
              <w:right w:val="single" w:sz="4" w:space="0" w:color="auto"/>
            </w:tcBorders>
            <w:shd w:val="clear" w:color="auto" w:fill="auto"/>
            <w:noWrap/>
            <w:vAlign w:val="center"/>
            <w:hideMark/>
          </w:tcPr>
          <w:p w14:paraId="48F02AD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28.21</w:t>
            </w:r>
          </w:p>
        </w:tc>
        <w:tc>
          <w:tcPr>
            <w:tcW w:w="1276" w:type="dxa"/>
            <w:tcBorders>
              <w:top w:val="nil"/>
              <w:left w:val="nil"/>
              <w:bottom w:val="single" w:sz="4" w:space="0" w:color="auto"/>
              <w:right w:val="single" w:sz="4" w:space="0" w:color="auto"/>
            </w:tcBorders>
            <w:shd w:val="clear" w:color="auto" w:fill="auto"/>
            <w:noWrap/>
            <w:vAlign w:val="center"/>
            <w:hideMark/>
          </w:tcPr>
          <w:p w14:paraId="40A877E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191.81</w:t>
            </w:r>
          </w:p>
        </w:tc>
        <w:tc>
          <w:tcPr>
            <w:tcW w:w="1276" w:type="dxa"/>
            <w:tcBorders>
              <w:top w:val="nil"/>
              <w:left w:val="nil"/>
              <w:bottom w:val="single" w:sz="4" w:space="0" w:color="auto"/>
              <w:right w:val="single" w:sz="4" w:space="0" w:color="auto"/>
            </w:tcBorders>
            <w:shd w:val="clear" w:color="auto" w:fill="auto"/>
            <w:noWrap/>
            <w:vAlign w:val="center"/>
            <w:hideMark/>
          </w:tcPr>
          <w:p w14:paraId="1A0CFE8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85B066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191.81</w:t>
            </w:r>
          </w:p>
        </w:tc>
      </w:tr>
      <w:tr w:rsidR="00544689" w:rsidRPr="00BB6BBD" w14:paraId="3DFCDBF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C1A2504"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J&amp;K Bank</w:t>
            </w:r>
          </w:p>
        </w:tc>
        <w:tc>
          <w:tcPr>
            <w:tcW w:w="1275" w:type="dxa"/>
            <w:tcBorders>
              <w:top w:val="nil"/>
              <w:left w:val="nil"/>
              <w:bottom w:val="single" w:sz="4" w:space="0" w:color="auto"/>
              <w:right w:val="single" w:sz="4" w:space="0" w:color="auto"/>
            </w:tcBorders>
            <w:shd w:val="clear" w:color="auto" w:fill="auto"/>
            <w:noWrap/>
            <w:vAlign w:val="center"/>
            <w:hideMark/>
          </w:tcPr>
          <w:p w14:paraId="120AF95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175.95</w:t>
            </w:r>
          </w:p>
        </w:tc>
        <w:tc>
          <w:tcPr>
            <w:tcW w:w="1276" w:type="dxa"/>
            <w:tcBorders>
              <w:top w:val="nil"/>
              <w:left w:val="nil"/>
              <w:bottom w:val="single" w:sz="4" w:space="0" w:color="auto"/>
              <w:right w:val="single" w:sz="4" w:space="0" w:color="auto"/>
            </w:tcBorders>
            <w:shd w:val="clear" w:color="auto" w:fill="auto"/>
            <w:noWrap/>
            <w:vAlign w:val="center"/>
            <w:hideMark/>
          </w:tcPr>
          <w:p w14:paraId="4A0C9E9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31.88</w:t>
            </w:r>
          </w:p>
        </w:tc>
        <w:tc>
          <w:tcPr>
            <w:tcW w:w="1276" w:type="dxa"/>
            <w:tcBorders>
              <w:top w:val="nil"/>
              <w:left w:val="nil"/>
              <w:bottom w:val="single" w:sz="4" w:space="0" w:color="auto"/>
              <w:right w:val="single" w:sz="4" w:space="0" w:color="auto"/>
            </w:tcBorders>
            <w:shd w:val="clear" w:color="auto" w:fill="auto"/>
            <w:noWrap/>
            <w:vAlign w:val="center"/>
            <w:hideMark/>
          </w:tcPr>
          <w:p w14:paraId="612C660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207.83</w:t>
            </w:r>
          </w:p>
        </w:tc>
        <w:tc>
          <w:tcPr>
            <w:tcW w:w="1276" w:type="dxa"/>
            <w:tcBorders>
              <w:top w:val="nil"/>
              <w:left w:val="nil"/>
              <w:bottom w:val="single" w:sz="4" w:space="0" w:color="auto"/>
              <w:right w:val="single" w:sz="4" w:space="0" w:color="auto"/>
            </w:tcBorders>
            <w:shd w:val="clear" w:color="auto" w:fill="auto"/>
            <w:noWrap/>
            <w:vAlign w:val="center"/>
            <w:hideMark/>
          </w:tcPr>
          <w:p w14:paraId="7F53520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11E2EF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207.83</w:t>
            </w:r>
          </w:p>
        </w:tc>
      </w:tr>
      <w:tr w:rsidR="00544689" w:rsidRPr="00BB6BBD" w14:paraId="403CA63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288EDCC9"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Andhra Bank</w:t>
            </w:r>
          </w:p>
        </w:tc>
        <w:tc>
          <w:tcPr>
            <w:tcW w:w="1275" w:type="dxa"/>
            <w:tcBorders>
              <w:top w:val="nil"/>
              <w:left w:val="nil"/>
              <w:bottom w:val="single" w:sz="4" w:space="0" w:color="auto"/>
              <w:right w:val="single" w:sz="4" w:space="0" w:color="auto"/>
            </w:tcBorders>
            <w:shd w:val="clear" w:color="auto" w:fill="auto"/>
            <w:noWrap/>
            <w:vAlign w:val="center"/>
            <w:hideMark/>
          </w:tcPr>
          <w:p w14:paraId="0BB8C6E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151.84</w:t>
            </w:r>
          </w:p>
        </w:tc>
        <w:tc>
          <w:tcPr>
            <w:tcW w:w="1276" w:type="dxa"/>
            <w:tcBorders>
              <w:top w:val="nil"/>
              <w:left w:val="nil"/>
              <w:bottom w:val="single" w:sz="4" w:space="0" w:color="auto"/>
              <w:right w:val="single" w:sz="4" w:space="0" w:color="auto"/>
            </w:tcBorders>
            <w:shd w:val="clear" w:color="auto" w:fill="auto"/>
            <w:noWrap/>
            <w:vAlign w:val="center"/>
            <w:hideMark/>
          </w:tcPr>
          <w:p w14:paraId="4AB2D15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24.54</w:t>
            </w:r>
          </w:p>
        </w:tc>
        <w:tc>
          <w:tcPr>
            <w:tcW w:w="1276" w:type="dxa"/>
            <w:tcBorders>
              <w:top w:val="nil"/>
              <w:left w:val="nil"/>
              <w:bottom w:val="single" w:sz="4" w:space="0" w:color="auto"/>
              <w:right w:val="single" w:sz="4" w:space="0" w:color="auto"/>
            </w:tcBorders>
            <w:shd w:val="clear" w:color="auto" w:fill="auto"/>
            <w:noWrap/>
            <w:vAlign w:val="center"/>
            <w:hideMark/>
          </w:tcPr>
          <w:p w14:paraId="4915355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176.38</w:t>
            </w:r>
          </w:p>
        </w:tc>
        <w:tc>
          <w:tcPr>
            <w:tcW w:w="1276" w:type="dxa"/>
            <w:tcBorders>
              <w:top w:val="nil"/>
              <w:left w:val="nil"/>
              <w:bottom w:val="single" w:sz="4" w:space="0" w:color="auto"/>
              <w:right w:val="single" w:sz="4" w:space="0" w:color="auto"/>
            </w:tcBorders>
            <w:shd w:val="clear" w:color="auto" w:fill="auto"/>
            <w:noWrap/>
            <w:vAlign w:val="center"/>
            <w:hideMark/>
          </w:tcPr>
          <w:p w14:paraId="4DAC42C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0B3E3F2"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176.38</w:t>
            </w:r>
          </w:p>
        </w:tc>
      </w:tr>
      <w:tr w:rsidR="00544689" w:rsidRPr="00BB6BBD" w14:paraId="0B472A26"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71C143A6"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Canara Bank</w:t>
            </w:r>
          </w:p>
        </w:tc>
        <w:tc>
          <w:tcPr>
            <w:tcW w:w="1275" w:type="dxa"/>
            <w:tcBorders>
              <w:top w:val="nil"/>
              <w:left w:val="nil"/>
              <w:bottom w:val="single" w:sz="4" w:space="0" w:color="auto"/>
              <w:right w:val="single" w:sz="4" w:space="0" w:color="auto"/>
            </w:tcBorders>
            <w:shd w:val="clear" w:color="auto" w:fill="auto"/>
            <w:noWrap/>
            <w:vAlign w:val="center"/>
            <w:hideMark/>
          </w:tcPr>
          <w:p w14:paraId="1E4D35F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167.02</w:t>
            </w:r>
          </w:p>
        </w:tc>
        <w:tc>
          <w:tcPr>
            <w:tcW w:w="1276" w:type="dxa"/>
            <w:tcBorders>
              <w:top w:val="nil"/>
              <w:left w:val="nil"/>
              <w:bottom w:val="single" w:sz="4" w:space="0" w:color="auto"/>
              <w:right w:val="single" w:sz="4" w:space="0" w:color="auto"/>
            </w:tcBorders>
            <w:shd w:val="clear" w:color="auto" w:fill="auto"/>
            <w:noWrap/>
            <w:vAlign w:val="center"/>
            <w:hideMark/>
          </w:tcPr>
          <w:p w14:paraId="131AEAC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33.74</w:t>
            </w:r>
          </w:p>
        </w:tc>
        <w:tc>
          <w:tcPr>
            <w:tcW w:w="1276" w:type="dxa"/>
            <w:tcBorders>
              <w:top w:val="nil"/>
              <w:left w:val="nil"/>
              <w:bottom w:val="single" w:sz="4" w:space="0" w:color="auto"/>
              <w:right w:val="single" w:sz="4" w:space="0" w:color="auto"/>
            </w:tcBorders>
            <w:shd w:val="clear" w:color="auto" w:fill="auto"/>
            <w:noWrap/>
            <w:vAlign w:val="center"/>
            <w:hideMark/>
          </w:tcPr>
          <w:p w14:paraId="0AAD2BFC"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200.76</w:t>
            </w:r>
          </w:p>
        </w:tc>
        <w:tc>
          <w:tcPr>
            <w:tcW w:w="1276" w:type="dxa"/>
            <w:tcBorders>
              <w:top w:val="nil"/>
              <w:left w:val="nil"/>
              <w:bottom w:val="single" w:sz="4" w:space="0" w:color="auto"/>
              <w:right w:val="single" w:sz="4" w:space="0" w:color="auto"/>
            </w:tcBorders>
            <w:shd w:val="clear" w:color="auto" w:fill="auto"/>
            <w:noWrap/>
            <w:vAlign w:val="center"/>
            <w:hideMark/>
          </w:tcPr>
          <w:p w14:paraId="307D20A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519D68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200.76</w:t>
            </w:r>
          </w:p>
        </w:tc>
      </w:tr>
      <w:tr w:rsidR="00544689" w:rsidRPr="00BB6BBD" w14:paraId="6F11BE67"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44289D04"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UCO Bank</w:t>
            </w:r>
          </w:p>
        </w:tc>
        <w:tc>
          <w:tcPr>
            <w:tcW w:w="1275" w:type="dxa"/>
            <w:tcBorders>
              <w:top w:val="nil"/>
              <w:left w:val="nil"/>
              <w:bottom w:val="single" w:sz="4" w:space="0" w:color="auto"/>
              <w:right w:val="single" w:sz="4" w:space="0" w:color="auto"/>
            </w:tcBorders>
            <w:shd w:val="clear" w:color="auto" w:fill="auto"/>
            <w:noWrap/>
            <w:vAlign w:val="center"/>
            <w:hideMark/>
          </w:tcPr>
          <w:p w14:paraId="651C788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c>
          <w:tcPr>
            <w:tcW w:w="1276" w:type="dxa"/>
            <w:tcBorders>
              <w:top w:val="nil"/>
              <w:left w:val="nil"/>
              <w:bottom w:val="single" w:sz="4" w:space="0" w:color="auto"/>
              <w:right w:val="single" w:sz="4" w:space="0" w:color="auto"/>
            </w:tcBorders>
            <w:shd w:val="clear" w:color="auto" w:fill="auto"/>
            <w:noWrap/>
            <w:vAlign w:val="center"/>
            <w:hideMark/>
          </w:tcPr>
          <w:p w14:paraId="1049616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A29D43A"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c>
          <w:tcPr>
            <w:tcW w:w="1276" w:type="dxa"/>
            <w:tcBorders>
              <w:top w:val="nil"/>
              <w:left w:val="nil"/>
              <w:bottom w:val="single" w:sz="4" w:space="0" w:color="auto"/>
              <w:right w:val="single" w:sz="4" w:space="0" w:color="auto"/>
            </w:tcBorders>
            <w:shd w:val="clear" w:color="auto" w:fill="auto"/>
            <w:noWrap/>
            <w:vAlign w:val="center"/>
            <w:hideMark/>
          </w:tcPr>
          <w:p w14:paraId="61BF96E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D8193D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415.31</w:t>
            </w:r>
          </w:p>
        </w:tc>
      </w:tr>
      <w:tr w:rsidR="00544689" w:rsidRPr="00BB6BBD" w14:paraId="6EAFCF6E"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16C255DB"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Bank of India</w:t>
            </w:r>
          </w:p>
        </w:tc>
        <w:tc>
          <w:tcPr>
            <w:tcW w:w="1275" w:type="dxa"/>
            <w:tcBorders>
              <w:top w:val="nil"/>
              <w:left w:val="nil"/>
              <w:bottom w:val="single" w:sz="4" w:space="0" w:color="auto"/>
              <w:right w:val="single" w:sz="4" w:space="0" w:color="auto"/>
            </w:tcBorders>
            <w:shd w:val="clear" w:color="auto" w:fill="auto"/>
            <w:noWrap/>
            <w:vAlign w:val="center"/>
            <w:hideMark/>
          </w:tcPr>
          <w:p w14:paraId="38645D58"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c>
          <w:tcPr>
            <w:tcW w:w="1276" w:type="dxa"/>
            <w:tcBorders>
              <w:top w:val="nil"/>
              <w:left w:val="nil"/>
              <w:bottom w:val="single" w:sz="4" w:space="0" w:color="auto"/>
              <w:right w:val="single" w:sz="4" w:space="0" w:color="auto"/>
            </w:tcBorders>
            <w:shd w:val="clear" w:color="auto" w:fill="auto"/>
            <w:noWrap/>
            <w:vAlign w:val="center"/>
            <w:hideMark/>
          </w:tcPr>
          <w:p w14:paraId="7D5DC7F1"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1CC53A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c>
          <w:tcPr>
            <w:tcW w:w="1276" w:type="dxa"/>
            <w:tcBorders>
              <w:top w:val="nil"/>
              <w:left w:val="nil"/>
              <w:bottom w:val="single" w:sz="4" w:space="0" w:color="auto"/>
              <w:right w:val="single" w:sz="4" w:space="0" w:color="auto"/>
            </w:tcBorders>
            <w:shd w:val="clear" w:color="auto" w:fill="auto"/>
            <w:noWrap/>
            <w:vAlign w:val="center"/>
            <w:hideMark/>
          </w:tcPr>
          <w:p w14:paraId="66B0EA5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D1A8D6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264.84</w:t>
            </w:r>
          </w:p>
        </w:tc>
      </w:tr>
      <w:tr w:rsidR="00544689" w:rsidRPr="00BB6BBD" w14:paraId="42A3566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69B5AA71"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HUDCO</w:t>
            </w:r>
          </w:p>
        </w:tc>
        <w:tc>
          <w:tcPr>
            <w:tcW w:w="1275" w:type="dxa"/>
            <w:tcBorders>
              <w:top w:val="nil"/>
              <w:left w:val="nil"/>
              <w:bottom w:val="single" w:sz="4" w:space="0" w:color="auto"/>
              <w:right w:val="single" w:sz="4" w:space="0" w:color="auto"/>
            </w:tcBorders>
            <w:shd w:val="clear" w:color="auto" w:fill="auto"/>
            <w:noWrap/>
            <w:vAlign w:val="center"/>
            <w:hideMark/>
          </w:tcPr>
          <w:p w14:paraId="79589813"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c>
          <w:tcPr>
            <w:tcW w:w="1276" w:type="dxa"/>
            <w:tcBorders>
              <w:top w:val="nil"/>
              <w:left w:val="nil"/>
              <w:bottom w:val="single" w:sz="4" w:space="0" w:color="auto"/>
              <w:right w:val="single" w:sz="4" w:space="0" w:color="auto"/>
            </w:tcBorders>
            <w:shd w:val="clear" w:color="auto" w:fill="auto"/>
            <w:noWrap/>
            <w:vAlign w:val="center"/>
            <w:hideMark/>
          </w:tcPr>
          <w:p w14:paraId="56CF07BD"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F68BAC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c>
          <w:tcPr>
            <w:tcW w:w="1276" w:type="dxa"/>
            <w:tcBorders>
              <w:top w:val="nil"/>
              <w:left w:val="nil"/>
              <w:bottom w:val="single" w:sz="4" w:space="0" w:color="auto"/>
              <w:right w:val="single" w:sz="4" w:space="0" w:color="auto"/>
            </w:tcBorders>
            <w:shd w:val="clear" w:color="auto" w:fill="auto"/>
            <w:noWrap/>
            <w:vAlign w:val="center"/>
            <w:hideMark/>
          </w:tcPr>
          <w:p w14:paraId="4FD2F57B"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A4BA26E"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494.15</w:t>
            </w:r>
          </w:p>
        </w:tc>
      </w:tr>
      <w:tr w:rsidR="00544689" w:rsidRPr="00BB6BBD" w14:paraId="7CA38834"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14:paraId="0F35FAB2" w14:textId="77777777" w:rsidR="00544689" w:rsidRPr="00894B33" w:rsidRDefault="00544689" w:rsidP="006F6403">
            <w:pPr>
              <w:spacing w:after="0" w:line="240" w:lineRule="auto"/>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IFCI Ltd</w:t>
            </w:r>
          </w:p>
        </w:tc>
        <w:tc>
          <w:tcPr>
            <w:tcW w:w="1275" w:type="dxa"/>
            <w:tcBorders>
              <w:top w:val="nil"/>
              <w:left w:val="nil"/>
              <w:bottom w:val="single" w:sz="4" w:space="0" w:color="auto"/>
              <w:right w:val="single" w:sz="4" w:space="0" w:color="auto"/>
            </w:tcBorders>
            <w:shd w:val="clear" w:color="auto" w:fill="auto"/>
            <w:noWrap/>
            <w:vAlign w:val="center"/>
            <w:hideMark/>
          </w:tcPr>
          <w:p w14:paraId="24DF3344"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c>
          <w:tcPr>
            <w:tcW w:w="1276" w:type="dxa"/>
            <w:tcBorders>
              <w:top w:val="nil"/>
              <w:left w:val="nil"/>
              <w:bottom w:val="single" w:sz="4" w:space="0" w:color="auto"/>
              <w:right w:val="single" w:sz="4" w:space="0" w:color="auto"/>
            </w:tcBorders>
            <w:shd w:val="clear" w:color="auto" w:fill="auto"/>
            <w:noWrap/>
            <w:vAlign w:val="center"/>
            <w:hideMark/>
          </w:tcPr>
          <w:p w14:paraId="21BE7ED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413B380"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c>
          <w:tcPr>
            <w:tcW w:w="1276" w:type="dxa"/>
            <w:tcBorders>
              <w:top w:val="nil"/>
              <w:left w:val="nil"/>
              <w:bottom w:val="single" w:sz="4" w:space="0" w:color="auto"/>
              <w:right w:val="single" w:sz="4" w:space="0" w:color="auto"/>
            </w:tcBorders>
            <w:shd w:val="clear" w:color="auto" w:fill="auto"/>
            <w:noWrap/>
            <w:vAlign w:val="center"/>
            <w:hideMark/>
          </w:tcPr>
          <w:p w14:paraId="22DA0959"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1477015" w14:textId="77777777" w:rsidR="00544689" w:rsidRPr="00894B33" w:rsidRDefault="00544689" w:rsidP="006F6403">
            <w:pPr>
              <w:spacing w:after="0" w:line="240" w:lineRule="auto"/>
              <w:jc w:val="center"/>
              <w:rPr>
                <w:rFonts w:asciiTheme="minorHAnsi" w:hAnsiTheme="minorHAnsi" w:cstheme="minorHAnsi"/>
                <w:color w:val="000000"/>
                <w:lang w:val="en-IN" w:eastAsia="en-IN"/>
              </w:rPr>
            </w:pPr>
            <w:r w:rsidRPr="00894B33">
              <w:rPr>
                <w:rFonts w:asciiTheme="minorHAnsi" w:hAnsiTheme="minorHAnsi" w:cstheme="minorHAnsi"/>
                <w:color w:val="000000"/>
                <w:sz w:val="22"/>
                <w:szCs w:val="22"/>
                <w:lang w:val="en-IN" w:eastAsia="en-IN"/>
              </w:rPr>
              <w:t>439.79</w:t>
            </w:r>
          </w:p>
        </w:tc>
      </w:tr>
      <w:tr w:rsidR="00544689" w:rsidRPr="00BB6BBD" w14:paraId="469B1313" w14:textId="77777777" w:rsidTr="00004F85">
        <w:trPr>
          <w:trHeight w:val="312"/>
        </w:trPr>
        <w:tc>
          <w:tcPr>
            <w:tcW w:w="2864" w:type="dxa"/>
            <w:tcBorders>
              <w:top w:val="nil"/>
              <w:left w:val="single" w:sz="4" w:space="0" w:color="auto"/>
              <w:bottom w:val="single" w:sz="4" w:space="0" w:color="auto"/>
              <w:right w:val="single" w:sz="4" w:space="0" w:color="auto"/>
            </w:tcBorders>
            <w:shd w:val="clear" w:color="auto" w:fill="002060"/>
            <w:noWrap/>
            <w:vAlign w:val="center"/>
            <w:hideMark/>
          </w:tcPr>
          <w:p w14:paraId="28AD2409" w14:textId="77777777" w:rsidR="00544689" w:rsidRPr="006F6403" w:rsidRDefault="00544689" w:rsidP="006F6403">
            <w:pPr>
              <w:spacing w:after="0" w:line="240" w:lineRule="auto"/>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Total</w:t>
            </w:r>
          </w:p>
        </w:tc>
        <w:tc>
          <w:tcPr>
            <w:tcW w:w="1275" w:type="dxa"/>
            <w:tcBorders>
              <w:top w:val="nil"/>
              <w:left w:val="nil"/>
              <w:bottom w:val="single" w:sz="4" w:space="0" w:color="auto"/>
              <w:right w:val="single" w:sz="4" w:space="0" w:color="auto"/>
            </w:tcBorders>
            <w:shd w:val="clear" w:color="auto" w:fill="002060"/>
            <w:noWrap/>
            <w:vAlign w:val="center"/>
            <w:hideMark/>
          </w:tcPr>
          <w:p w14:paraId="154C2B8A"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6099.52</w:t>
            </w:r>
          </w:p>
        </w:tc>
        <w:tc>
          <w:tcPr>
            <w:tcW w:w="1276" w:type="dxa"/>
            <w:tcBorders>
              <w:top w:val="nil"/>
              <w:left w:val="nil"/>
              <w:bottom w:val="single" w:sz="4" w:space="0" w:color="auto"/>
              <w:right w:val="single" w:sz="4" w:space="0" w:color="auto"/>
            </w:tcBorders>
            <w:shd w:val="clear" w:color="auto" w:fill="002060"/>
            <w:noWrap/>
            <w:vAlign w:val="center"/>
            <w:hideMark/>
          </w:tcPr>
          <w:p w14:paraId="262EFE70"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1028.26</w:t>
            </w:r>
          </w:p>
        </w:tc>
        <w:tc>
          <w:tcPr>
            <w:tcW w:w="1276" w:type="dxa"/>
            <w:tcBorders>
              <w:top w:val="nil"/>
              <w:left w:val="nil"/>
              <w:bottom w:val="single" w:sz="4" w:space="0" w:color="auto"/>
              <w:right w:val="single" w:sz="4" w:space="0" w:color="auto"/>
            </w:tcBorders>
            <w:shd w:val="clear" w:color="auto" w:fill="002060"/>
            <w:noWrap/>
            <w:vAlign w:val="center"/>
            <w:hideMark/>
          </w:tcPr>
          <w:p w14:paraId="73E3D617"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7127.78</w:t>
            </w:r>
          </w:p>
        </w:tc>
        <w:tc>
          <w:tcPr>
            <w:tcW w:w="1276" w:type="dxa"/>
            <w:tcBorders>
              <w:top w:val="nil"/>
              <w:left w:val="nil"/>
              <w:bottom w:val="single" w:sz="4" w:space="0" w:color="auto"/>
              <w:right w:val="single" w:sz="4" w:space="0" w:color="auto"/>
            </w:tcBorders>
            <w:shd w:val="clear" w:color="auto" w:fill="002060"/>
            <w:noWrap/>
            <w:vAlign w:val="center"/>
            <w:hideMark/>
          </w:tcPr>
          <w:p w14:paraId="06993488"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55.00</w:t>
            </w:r>
          </w:p>
        </w:tc>
        <w:tc>
          <w:tcPr>
            <w:tcW w:w="1276" w:type="dxa"/>
            <w:tcBorders>
              <w:top w:val="nil"/>
              <w:left w:val="nil"/>
              <w:bottom w:val="single" w:sz="4" w:space="0" w:color="auto"/>
              <w:right w:val="single" w:sz="4" w:space="0" w:color="auto"/>
            </w:tcBorders>
            <w:shd w:val="clear" w:color="auto" w:fill="002060"/>
            <w:noWrap/>
            <w:vAlign w:val="center"/>
            <w:hideMark/>
          </w:tcPr>
          <w:p w14:paraId="0DC48125" w14:textId="77777777" w:rsidR="00544689" w:rsidRPr="006F6403" w:rsidRDefault="00544689" w:rsidP="006F6403">
            <w:pPr>
              <w:spacing w:after="0" w:line="240" w:lineRule="auto"/>
              <w:jc w:val="center"/>
              <w:rPr>
                <w:rFonts w:asciiTheme="minorHAnsi" w:hAnsiTheme="minorHAnsi" w:cstheme="minorHAnsi"/>
                <w:b/>
                <w:bCs/>
                <w:color w:val="FFFFFF" w:themeColor="background1"/>
                <w:lang w:val="en-IN" w:eastAsia="en-IN"/>
              </w:rPr>
            </w:pPr>
            <w:r w:rsidRPr="006F6403">
              <w:rPr>
                <w:rFonts w:asciiTheme="minorHAnsi" w:hAnsiTheme="minorHAnsi" w:cstheme="minorHAnsi"/>
                <w:b/>
                <w:bCs/>
                <w:color w:val="FFFFFF" w:themeColor="background1"/>
                <w:sz w:val="22"/>
                <w:szCs w:val="22"/>
                <w:lang w:val="en-IN" w:eastAsia="en-IN"/>
              </w:rPr>
              <w:t>7182.78</w:t>
            </w:r>
          </w:p>
        </w:tc>
      </w:tr>
    </w:tbl>
    <w:p w14:paraId="73C161AF" w14:textId="77777777" w:rsidR="009E05DC" w:rsidRPr="009E05DC" w:rsidRDefault="009E05DC" w:rsidP="009E05DC">
      <w:pPr>
        <w:spacing w:line="360" w:lineRule="auto"/>
        <w:ind w:right="-23"/>
        <w:jc w:val="both"/>
      </w:pPr>
    </w:p>
    <w:p w14:paraId="2685463D" w14:textId="2475C424" w:rsidR="009E05DC" w:rsidRPr="009E05DC" w:rsidRDefault="009E05DC" w:rsidP="009E05DC">
      <w:pPr>
        <w:pStyle w:val="ListParagraph"/>
        <w:numPr>
          <w:ilvl w:val="0"/>
          <w:numId w:val="14"/>
        </w:numPr>
        <w:spacing w:line="360" w:lineRule="auto"/>
        <w:ind w:left="284" w:right="-23" w:hanging="426"/>
        <w:jc w:val="both"/>
        <w:rPr>
          <w:rFonts w:ascii="Arial" w:hAnsi="Arial" w:cs="Arial"/>
          <w:bCs/>
          <w:sz w:val="22"/>
          <w:szCs w:val="22"/>
          <w:lang w:val="en-IN"/>
        </w:rPr>
      </w:pPr>
      <w:r w:rsidRPr="009E05DC">
        <w:rPr>
          <w:rFonts w:ascii="Arial" w:hAnsi="Arial" w:cs="Arial"/>
          <w:b/>
          <w:bCs/>
          <w:sz w:val="22"/>
          <w:szCs w:val="22"/>
        </w:rPr>
        <w:lastRenderedPageBreak/>
        <w:t>HISTORICAL FINANCIAL PERFORMANCE OF THE COMPANY:</w:t>
      </w:r>
      <w:r>
        <w:rPr>
          <w:rFonts w:ascii="Arial" w:hAnsi="Arial" w:cs="Arial"/>
          <w:sz w:val="22"/>
          <w:szCs w:val="22"/>
        </w:rPr>
        <w:t xml:space="preserve"> </w:t>
      </w:r>
      <w:r w:rsidRPr="009E05DC">
        <w:rPr>
          <w:rFonts w:ascii="Arial" w:hAnsi="Arial" w:cs="Arial"/>
          <w:sz w:val="22"/>
          <w:szCs w:val="22"/>
        </w:rPr>
        <w:t>As per data/information provided by the client, below table shows the historical financial performance of the company from FY 2018-19 to Provisional financials FY 2022-23:</w:t>
      </w:r>
    </w:p>
    <w:p w14:paraId="61E458AA" w14:textId="77777777" w:rsidR="009E05DC" w:rsidRPr="00011B46" w:rsidRDefault="009E05DC" w:rsidP="00C92B96">
      <w:pPr>
        <w:pStyle w:val="ListParagraph"/>
        <w:spacing w:after="0" w:line="240" w:lineRule="auto"/>
        <w:ind w:right="-23"/>
        <w:jc w:val="right"/>
        <w:rPr>
          <w:rFonts w:ascii="Arial" w:hAnsi="Arial" w:cs="Arial"/>
          <w:b/>
          <w:sz w:val="20"/>
          <w:szCs w:val="18"/>
        </w:rPr>
      </w:pPr>
      <w:r w:rsidRPr="00011B46">
        <w:rPr>
          <w:rFonts w:ascii="Arial" w:hAnsi="Arial" w:cs="Arial"/>
          <w:b/>
          <w:i/>
          <w:sz w:val="18"/>
          <w:szCs w:val="18"/>
        </w:rPr>
        <w:t>(Figures in INR Crores</w:t>
      </w:r>
      <w:r>
        <w:rPr>
          <w:rFonts w:ascii="Arial" w:hAnsi="Arial" w:cs="Arial"/>
          <w:b/>
          <w:i/>
          <w:sz w:val="18"/>
          <w:szCs w:val="18"/>
        </w:rPr>
        <w:t xml:space="preserve"> as on 31</w:t>
      </w:r>
      <w:r w:rsidRPr="00441587">
        <w:rPr>
          <w:rFonts w:ascii="Arial" w:hAnsi="Arial" w:cs="Arial"/>
          <w:b/>
          <w:i/>
          <w:sz w:val="18"/>
          <w:szCs w:val="18"/>
          <w:vertAlign w:val="superscript"/>
        </w:rPr>
        <w:t>st</w:t>
      </w:r>
      <w:r>
        <w:rPr>
          <w:rFonts w:ascii="Arial" w:hAnsi="Arial" w:cs="Arial"/>
          <w:b/>
          <w:i/>
          <w:sz w:val="18"/>
          <w:szCs w:val="18"/>
        </w:rPr>
        <w:t xml:space="preserve"> March</w:t>
      </w:r>
      <w:r w:rsidRPr="00011B46">
        <w:rPr>
          <w:rFonts w:ascii="Arial" w:hAnsi="Arial" w:cs="Arial"/>
          <w:b/>
          <w:i/>
          <w:sz w:val="18"/>
          <w:szCs w:val="18"/>
        </w:rPr>
        <w:t>)</w:t>
      </w:r>
    </w:p>
    <w:tbl>
      <w:tblPr>
        <w:tblW w:w="9214" w:type="dxa"/>
        <w:tblInd w:w="279" w:type="dxa"/>
        <w:tblLayout w:type="fixed"/>
        <w:tblLook w:val="04A0" w:firstRow="1" w:lastRow="0" w:firstColumn="1" w:lastColumn="0" w:noHBand="0" w:noVBand="1"/>
      </w:tblPr>
      <w:tblGrid>
        <w:gridCol w:w="1884"/>
        <w:gridCol w:w="1489"/>
        <w:gridCol w:w="1488"/>
        <w:gridCol w:w="1489"/>
        <w:gridCol w:w="1488"/>
        <w:gridCol w:w="1376"/>
      </w:tblGrid>
      <w:tr w:rsidR="009E05DC" w:rsidRPr="00065519" w14:paraId="3934C33F" w14:textId="77777777" w:rsidTr="0004368A">
        <w:trPr>
          <w:trHeight w:val="373"/>
        </w:trPr>
        <w:tc>
          <w:tcPr>
            <w:tcW w:w="188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02A6F0B" w14:textId="77777777" w:rsidR="009E05DC" w:rsidRPr="00065519" w:rsidRDefault="009E05DC" w:rsidP="00FA7CCE">
            <w:pPr>
              <w:spacing w:after="0" w:line="240" w:lineRule="auto"/>
              <w:ind w:right="6"/>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Particular</w:t>
            </w:r>
          </w:p>
        </w:tc>
        <w:tc>
          <w:tcPr>
            <w:tcW w:w="1489" w:type="dxa"/>
            <w:tcBorders>
              <w:top w:val="single" w:sz="4" w:space="0" w:color="auto"/>
              <w:left w:val="nil"/>
              <w:bottom w:val="single" w:sz="4" w:space="0" w:color="auto"/>
              <w:right w:val="single" w:sz="4" w:space="0" w:color="auto"/>
            </w:tcBorders>
            <w:shd w:val="clear" w:color="000000" w:fill="002060"/>
            <w:vAlign w:val="center"/>
            <w:hideMark/>
          </w:tcPr>
          <w:p w14:paraId="46F2A115" w14:textId="77777777" w:rsidR="009E05DC" w:rsidRPr="00065519" w:rsidRDefault="009E05DC" w:rsidP="00FA7CCE">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2019</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651A8349" w14:textId="77777777" w:rsidR="009E05DC" w:rsidRPr="00065519" w:rsidRDefault="009E05DC" w:rsidP="00FA7CCE">
            <w:pPr>
              <w:spacing w:after="0" w:line="240" w:lineRule="auto"/>
              <w:ind w:right="6"/>
              <w:jc w:val="center"/>
              <w:rPr>
                <w:rFonts w:asciiTheme="minorHAnsi" w:hAnsiTheme="minorHAnsi" w:cstheme="minorHAnsi"/>
                <w:b/>
                <w:bCs/>
                <w:color w:val="FFFFFF"/>
                <w:lang w:val="en-IN" w:eastAsia="en-IN"/>
              </w:rPr>
            </w:pPr>
            <w:r w:rsidRPr="00065519">
              <w:rPr>
                <w:rFonts w:asciiTheme="minorHAnsi" w:hAnsiTheme="minorHAnsi" w:cstheme="minorHAnsi"/>
                <w:b/>
                <w:bCs/>
                <w:color w:val="FFFFFF"/>
                <w:sz w:val="22"/>
                <w:szCs w:val="22"/>
                <w:lang w:val="en-IN" w:eastAsia="en-IN"/>
              </w:rPr>
              <w:t>2</w:t>
            </w:r>
            <w:r>
              <w:rPr>
                <w:rFonts w:asciiTheme="minorHAnsi" w:hAnsiTheme="minorHAnsi" w:cstheme="minorHAnsi"/>
                <w:b/>
                <w:bCs/>
                <w:color w:val="FFFFFF"/>
                <w:sz w:val="22"/>
                <w:szCs w:val="22"/>
                <w:lang w:val="en-IN" w:eastAsia="en-IN"/>
              </w:rPr>
              <w:t>020</w:t>
            </w:r>
          </w:p>
        </w:tc>
        <w:tc>
          <w:tcPr>
            <w:tcW w:w="1489" w:type="dxa"/>
            <w:tcBorders>
              <w:top w:val="single" w:sz="4" w:space="0" w:color="auto"/>
              <w:left w:val="nil"/>
              <w:bottom w:val="single" w:sz="4" w:space="0" w:color="auto"/>
              <w:right w:val="single" w:sz="4" w:space="0" w:color="auto"/>
            </w:tcBorders>
            <w:shd w:val="clear" w:color="000000" w:fill="002060"/>
            <w:vAlign w:val="center"/>
            <w:hideMark/>
          </w:tcPr>
          <w:p w14:paraId="452B6D7F" w14:textId="77777777" w:rsidR="009E05DC" w:rsidRPr="00065519" w:rsidRDefault="009E05DC" w:rsidP="00FA7CCE">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2021</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2E148325" w14:textId="77777777" w:rsidR="009E05DC" w:rsidRPr="00065519" w:rsidRDefault="009E05DC" w:rsidP="00FA7CCE">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2022</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63F7EC65" w14:textId="77777777" w:rsidR="009E05DC" w:rsidRPr="00065519" w:rsidRDefault="009E05DC" w:rsidP="00FA7CCE">
            <w:pPr>
              <w:spacing w:after="0" w:line="240" w:lineRule="auto"/>
              <w:ind w:right="6"/>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2023 (P)</w:t>
            </w:r>
          </w:p>
        </w:tc>
      </w:tr>
      <w:tr w:rsidR="009E05DC" w:rsidRPr="00065519" w14:paraId="2683B480"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38331896"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Total Revenue</w:t>
            </w:r>
          </w:p>
        </w:tc>
        <w:tc>
          <w:tcPr>
            <w:tcW w:w="1489" w:type="dxa"/>
            <w:tcBorders>
              <w:top w:val="nil"/>
              <w:left w:val="nil"/>
              <w:bottom w:val="single" w:sz="4" w:space="0" w:color="auto"/>
              <w:right w:val="single" w:sz="4" w:space="0" w:color="auto"/>
            </w:tcBorders>
            <w:shd w:val="clear" w:color="auto" w:fill="auto"/>
            <w:noWrap/>
            <w:vAlign w:val="center"/>
            <w:hideMark/>
          </w:tcPr>
          <w:p w14:paraId="1B42FE06"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1578.53</w:t>
            </w:r>
          </w:p>
        </w:tc>
        <w:tc>
          <w:tcPr>
            <w:tcW w:w="1488" w:type="dxa"/>
            <w:tcBorders>
              <w:top w:val="nil"/>
              <w:left w:val="nil"/>
              <w:bottom w:val="single" w:sz="4" w:space="0" w:color="auto"/>
              <w:right w:val="single" w:sz="4" w:space="0" w:color="auto"/>
            </w:tcBorders>
            <w:shd w:val="clear" w:color="auto" w:fill="auto"/>
            <w:noWrap/>
            <w:vAlign w:val="center"/>
            <w:hideMark/>
          </w:tcPr>
          <w:p w14:paraId="7417E340"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1573.96</w:t>
            </w:r>
          </w:p>
        </w:tc>
        <w:tc>
          <w:tcPr>
            <w:tcW w:w="1489" w:type="dxa"/>
            <w:tcBorders>
              <w:top w:val="nil"/>
              <w:left w:val="nil"/>
              <w:bottom w:val="single" w:sz="4" w:space="0" w:color="auto"/>
              <w:right w:val="single" w:sz="4" w:space="0" w:color="auto"/>
            </w:tcBorders>
            <w:shd w:val="clear" w:color="auto" w:fill="auto"/>
            <w:noWrap/>
            <w:vAlign w:val="center"/>
            <w:hideMark/>
          </w:tcPr>
          <w:p w14:paraId="5375FB7F"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1938.94</w:t>
            </w:r>
          </w:p>
        </w:tc>
        <w:tc>
          <w:tcPr>
            <w:tcW w:w="1488" w:type="dxa"/>
            <w:tcBorders>
              <w:top w:val="nil"/>
              <w:left w:val="nil"/>
              <w:bottom w:val="single" w:sz="4" w:space="0" w:color="auto"/>
              <w:right w:val="single" w:sz="4" w:space="0" w:color="auto"/>
            </w:tcBorders>
            <w:shd w:val="clear" w:color="auto" w:fill="auto"/>
            <w:noWrap/>
            <w:vAlign w:val="center"/>
            <w:hideMark/>
          </w:tcPr>
          <w:p w14:paraId="703E0AAE"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954.61</w:t>
            </w:r>
          </w:p>
        </w:tc>
        <w:tc>
          <w:tcPr>
            <w:tcW w:w="1376" w:type="dxa"/>
            <w:tcBorders>
              <w:top w:val="nil"/>
              <w:left w:val="nil"/>
              <w:bottom w:val="single" w:sz="4" w:space="0" w:color="auto"/>
              <w:right w:val="single" w:sz="4" w:space="0" w:color="auto"/>
            </w:tcBorders>
            <w:shd w:val="clear" w:color="auto" w:fill="auto"/>
            <w:noWrap/>
            <w:vAlign w:val="center"/>
            <w:hideMark/>
          </w:tcPr>
          <w:p w14:paraId="172CA35C"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1904.</w:t>
            </w:r>
            <w:r>
              <w:rPr>
                <w:rFonts w:asciiTheme="minorHAnsi" w:hAnsiTheme="minorHAnsi" w:cstheme="minorHAnsi"/>
                <w:color w:val="000000"/>
                <w:sz w:val="22"/>
                <w:szCs w:val="22"/>
                <w:lang w:val="en-IN" w:eastAsia="en-IN"/>
              </w:rPr>
              <w:t>83</w:t>
            </w:r>
          </w:p>
        </w:tc>
      </w:tr>
      <w:tr w:rsidR="009E05DC" w:rsidRPr="00065519" w14:paraId="48BF50A8"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25B04F32"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EBITDA</w:t>
            </w:r>
          </w:p>
        </w:tc>
        <w:tc>
          <w:tcPr>
            <w:tcW w:w="1489" w:type="dxa"/>
            <w:tcBorders>
              <w:top w:val="nil"/>
              <w:left w:val="nil"/>
              <w:bottom w:val="single" w:sz="4" w:space="0" w:color="auto"/>
              <w:right w:val="single" w:sz="4" w:space="0" w:color="auto"/>
            </w:tcBorders>
            <w:shd w:val="clear" w:color="auto" w:fill="auto"/>
            <w:noWrap/>
            <w:vAlign w:val="center"/>
            <w:hideMark/>
          </w:tcPr>
          <w:p w14:paraId="77DAE995"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29</w:t>
            </w:r>
            <w:r>
              <w:rPr>
                <w:rFonts w:asciiTheme="minorHAnsi" w:hAnsiTheme="minorHAnsi" w:cstheme="minorHAnsi"/>
                <w:color w:val="000000"/>
                <w:sz w:val="22"/>
                <w:szCs w:val="22"/>
                <w:lang w:val="en-IN" w:eastAsia="en-IN"/>
              </w:rPr>
              <w:t>2</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24</w:t>
            </w:r>
          </w:p>
        </w:tc>
        <w:tc>
          <w:tcPr>
            <w:tcW w:w="1488" w:type="dxa"/>
            <w:tcBorders>
              <w:top w:val="nil"/>
              <w:left w:val="nil"/>
              <w:bottom w:val="single" w:sz="4" w:space="0" w:color="auto"/>
              <w:right w:val="single" w:sz="4" w:space="0" w:color="auto"/>
            </w:tcBorders>
            <w:shd w:val="clear" w:color="auto" w:fill="auto"/>
            <w:noWrap/>
            <w:vAlign w:val="center"/>
            <w:hideMark/>
          </w:tcPr>
          <w:p w14:paraId="243FF0B7"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w:t>
            </w:r>
            <w:r>
              <w:rPr>
                <w:rFonts w:asciiTheme="minorHAnsi" w:hAnsiTheme="minorHAnsi" w:cstheme="minorHAnsi"/>
                <w:color w:val="000000"/>
                <w:sz w:val="22"/>
                <w:szCs w:val="22"/>
                <w:lang w:val="en-IN" w:eastAsia="en-IN"/>
              </w:rPr>
              <w:t>3</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35</w:t>
            </w:r>
          </w:p>
        </w:tc>
        <w:tc>
          <w:tcPr>
            <w:tcW w:w="1489" w:type="dxa"/>
            <w:tcBorders>
              <w:top w:val="nil"/>
              <w:left w:val="nil"/>
              <w:bottom w:val="single" w:sz="4" w:space="0" w:color="auto"/>
              <w:right w:val="single" w:sz="4" w:space="0" w:color="auto"/>
            </w:tcBorders>
            <w:shd w:val="clear" w:color="auto" w:fill="auto"/>
            <w:noWrap/>
            <w:vAlign w:val="center"/>
            <w:hideMark/>
          </w:tcPr>
          <w:p w14:paraId="4402726C"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89</w:t>
            </w:r>
            <w:r>
              <w:rPr>
                <w:rFonts w:asciiTheme="minorHAnsi" w:hAnsiTheme="minorHAnsi" w:cstheme="minorHAnsi"/>
                <w:color w:val="000000"/>
                <w:sz w:val="22"/>
                <w:szCs w:val="22"/>
                <w:lang w:val="en-IN" w:eastAsia="en-IN"/>
              </w:rPr>
              <w:t>5</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54</w:t>
            </w:r>
          </w:p>
        </w:tc>
        <w:tc>
          <w:tcPr>
            <w:tcW w:w="1488" w:type="dxa"/>
            <w:tcBorders>
              <w:top w:val="nil"/>
              <w:left w:val="nil"/>
              <w:bottom w:val="single" w:sz="4" w:space="0" w:color="auto"/>
              <w:right w:val="single" w:sz="4" w:space="0" w:color="auto"/>
            </w:tcBorders>
            <w:shd w:val="clear" w:color="auto" w:fill="auto"/>
            <w:noWrap/>
            <w:vAlign w:val="center"/>
            <w:hideMark/>
          </w:tcPr>
          <w:p w14:paraId="2CEC8030"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12</w:t>
            </w:r>
            <w:r>
              <w:rPr>
                <w:rFonts w:asciiTheme="minorHAnsi" w:hAnsiTheme="minorHAnsi" w:cstheme="minorHAnsi"/>
                <w:color w:val="000000"/>
                <w:sz w:val="22"/>
                <w:szCs w:val="22"/>
                <w:lang w:val="en-IN" w:eastAsia="en-IN"/>
              </w:rPr>
              <w:t>1</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87</w:t>
            </w:r>
          </w:p>
        </w:tc>
        <w:tc>
          <w:tcPr>
            <w:tcW w:w="1376" w:type="dxa"/>
            <w:tcBorders>
              <w:top w:val="nil"/>
              <w:left w:val="nil"/>
              <w:bottom w:val="single" w:sz="4" w:space="0" w:color="auto"/>
              <w:right w:val="single" w:sz="4" w:space="0" w:color="auto"/>
            </w:tcBorders>
            <w:shd w:val="clear" w:color="auto" w:fill="auto"/>
            <w:noWrap/>
            <w:vAlign w:val="center"/>
            <w:hideMark/>
          </w:tcPr>
          <w:p w14:paraId="07FE7AF2"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w:t>
            </w:r>
            <w:r>
              <w:rPr>
                <w:rFonts w:asciiTheme="minorHAnsi" w:hAnsiTheme="minorHAnsi" w:cstheme="minorHAnsi"/>
                <w:color w:val="000000"/>
                <w:sz w:val="22"/>
                <w:szCs w:val="22"/>
                <w:lang w:val="en-IN" w:eastAsia="en-IN"/>
              </w:rPr>
              <w:t>2</w:t>
            </w:r>
            <w:r w:rsidRPr="00065519">
              <w:rPr>
                <w:rFonts w:asciiTheme="minorHAnsi" w:hAnsiTheme="minorHAnsi" w:cstheme="minorHAnsi"/>
                <w:color w:val="000000"/>
                <w:sz w:val="22"/>
                <w:szCs w:val="22"/>
                <w:lang w:val="en-IN" w:eastAsia="en-IN"/>
              </w:rPr>
              <w:t>4</w:t>
            </w:r>
          </w:p>
        </w:tc>
      </w:tr>
      <w:tr w:rsidR="009E05DC" w:rsidRPr="00065519" w14:paraId="0D7942E4"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6E862674"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Depreciation</w:t>
            </w:r>
          </w:p>
        </w:tc>
        <w:tc>
          <w:tcPr>
            <w:tcW w:w="1489" w:type="dxa"/>
            <w:tcBorders>
              <w:top w:val="nil"/>
              <w:left w:val="nil"/>
              <w:bottom w:val="single" w:sz="4" w:space="0" w:color="auto"/>
              <w:right w:val="single" w:sz="4" w:space="0" w:color="auto"/>
            </w:tcBorders>
            <w:shd w:val="clear" w:color="auto" w:fill="auto"/>
            <w:noWrap/>
            <w:vAlign w:val="center"/>
            <w:hideMark/>
          </w:tcPr>
          <w:p w14:paraId="2B7E1FC9"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201.57</w:t>
            </w:r>
          </w:p>
        </w:tc>
        <w:tc>
          <w:tcPr>
            <w:tcW w:w="1488" w:type="dxa"/>
            <w:tcBorders>
              <w:top w:val="nil"/>
              <w:left w:val="nil"/>
              <w:bottom w:val="single" w:sz="4" w:space="0" w:color="auto"/>
              <w:right w:val="single" w:sz="4" w:space="0" w:color="auto"/>
            </w:tcBorders>
            <w:shd w:val="clear" w:color="auto" w:fill="auto"/>
            <w:noWrap/>
            <w:vAlign w:val="center"/>
            <w:hideMark/>
          </w:tcPr>
          <w:p w14:paraId="20962E60"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200.79</w:t>
            </w:r>
          </w:p>
        </w:tc>
        <w:tc>
          <w:tcPr>
            <w:tcW w:w="1489" w:type="dxa"/>
            <w:tcBorders>
              <w:top w:val="nil"/>
              <w:left w:val="nil"/>
              <w:bottom w:val="single" w:sz="4" w:space="0" w:color="auto"/>
              <w:right w:val="single" w:sz="4" w:space="0" w:color="auto"/>
            </w:tcBorders>
            <w:shd w:val="clear" w:color="auto" w:fill="auto"/>
            <w:noWrap/>
            <w:vAlign w:val="center"/>
            <w:hideMark/>
          </w:tcPr>
          <w:p w14:paraId="3C7DCFDF"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200.3</w:t>
            </w:r>
            <w:r>
              <w:rPr>
                <w:rFonts w:asciiTheme="minorHAnsi" w:hAnsiTheme="minorHAnsi" w:cstheme="minorHAnsi"/>
                <w:color w:val="000000"/>
                <w:sz w:val="22"/>
                <w:szCs w:val="22"/>
                <w:lang w:val="en-IN" w:eastAsia="en-IN"/>
              </w:rPr>
              <w:t>0</w:t>
            </w:r>
          </w:p>
        </w:tc>
        <w:tc>
          <w:tcPr>
            <w:tcW w:w="1488" w:type="dxa"/>
            <w:tcBorders>
              <w:top w:val="nil"/>
              <w:left w:val="nil"/>
              <w:bottom w:val="single" w:sz="4" w:space="0" w:color="auto"/>
              <w:right w:val="single" w:sz="4" w:space="0" w:color="auto"/>
            </w:tcBorders>
            <w:shd w:val="clear" w:color="auto" w:fill="auto"/>
            <w:noWrap/>
            <w:vAlign w:val="center"/>
            <w:hideMark/>
          </w:tcPr>
          <w:p w14:paraId="419C844A"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199.75</w:t>
            </w:r>
          </w:p>
        </w:tc>
        <w:tc>
          <w:tcPr>
            <w:tcW w:w="1376" w:type="dxa"/>
            <w:tcBorders>
              <w:top w:val="nil"/>
              <w:left w:val="nil"/>
              <w:bottom w:val="single" w:sz="4" w:space="0" w:color="auto"/>
              <w:right w:val="single" w:sz="4" w:space="0" w:color="auto"/>
            </w:tcBorders>
            <w:shd w:val="clear" w:color="auto" w:fill="auto"/>
            <w:noWrap/>
            <w:vAlign w:val="center"/>
            <w:hideMark/>
          </w:tcPr>
          <w:p w14:paraId="2C8BE267"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201.49</w:t>
            </w:r>
          </w:p>
        </w:tc>
      </w:tr>
      <w:tr w:rsidR="009E05DC" w:rsidRPr="00065519" w14:paraId="4B53F172"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tcPr>
          <w:p w14:paraId="0007E485"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EBIT</w:t>
            </w:r>
          </w:p>
        </w:tc>
        <w:tc>
          <w:tcPr>
            <w:tcW w:w="1489" w:type="dxa"/>
            <w:tcBorders>
              <w:top w:val="nil"/>
              <w:left w:val="nil"/>
              <w:bottom w:val="single" w:sz="4" w:space="0" w:color="auto"/>
              <w:right w:val="single" w:sz="4" w:space="0" w:color="auto"/>
            </w:tcBorders>
            <w:shd w:val="clear" w:color="auto" w:fill="auto"/>
            <w:noWrap/>
            <w:vAlign w:val="center"/>
          </w:tcPr>
          <w:p w14:paraId="49D684ED"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90.67</w:t>
            </w:r>
          </w:p>
        </w:tc>
        <w:tc>
          <w:tcPr>
            <w:tcW w:w="1488" w:type="dxa"/>
            <w:tcBorders>
              <w:top w:val="nil"/>
              <w:left w:val="nil"/>
              <w:bottom w:val="single" w:sz="4" w:space="0" w:color="auto"/>
              <w:right w:val="single" w:sz="4" w:space="0" w:color="auto"/>
            </w:tcBorders>
            <w:shd w:val="clear" w:color="auto" w:fill="auto"/>
            <w:noWrap/>
            <w:vAlign w:val="center"/>
          </w:tcPr>
          <w:p w14:paraId="45B6644C"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22.56</w:t>
            </w:r>
          </w:p>
        </w:tc>
        <w:tc>
          <w:tcPr>
            <w:tcW w:w="1489" w:type="dxa"/>
            <w:tcBorders>
              <w:top w:val="nil"/>
              <w:left w:val="nil"/>
              <w:bottom w:val="single" w:sz="4" w:space="0" w:color="auto"/>
              <w:right w:val="single" w:sz="4" w:space="0" w:color="auto"/>
            </w:tcBorders>
            <w:shd w:val="clear" w:color="auto" w:fill="auto"/>
            <w:noWrap/>
            <w:vAlign w:val="center"/>
          </w:tcPr>
          <w:p w14:paraId="013283D1"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695.24</w:t>
            </w:r>
          </w:p>
        </w:tc>
        <w:tc>
          <w:tcPr>
            <w:tcW w:w="1488" w:type="dxa"/>
            <w:tcBorders>
              <w:top w:val="nil"/>
              <w:left w:val="nil"/>
              <w:bottom w:val="single" w:sz="4" w:space="0" w:color="auto"/>
              <w:right w:val="single" w:sz="4" w:space="0" w:color="auto"/>
            </w:tcBorders>
            <w:shd w:val="clear" w:color="auto" w:fill="auto"/>
            <w:noWrap/>
            <w:vAlign w:val="center"/>
          </w:tcPr>
          <w:p w14:paraId="09F791FD"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-77.88</w:t>
            </w:r>
          </w:p>
        </w:tc>
        <w:tc>
          <w:tcPr>
            <w:tcW w:w="1376" w:type="dxa"/>
            <w:tcBorders>
              <w:top w:val="nil"/>
              <w:left w:val="nil"/>
              <w:bottom w:val="single" w:sz="4" w:space="0" w:color="auto"/>
              <w:right w:val="single" w:sz="4" w:space="0" w:color="auto"/>
            </w:tcBorders>
            <w:shd w:val="clear" w:color="auto" w:fill="auto"/>
            <w:noWrap/>
            <w:vAlign w:val="center"/>
          </w:tcPr>
          <w:p w14:paraId="79A85F10"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-223.73</w:t>
            </w:r>
          </w:p>
        </w:tc>
      </w:tr>
      <w:tr w:rsidR="009E05DC" w:rsidRPr="00065519" w14:paraId="0CA864AA"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6E62719C"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Finance Charges</w:t>
            </w:r>
          </w:p>
        </w:tc>
        <w:tc>
          <w:tcPr>
            <w:tcW w:w="1489" w:type="dxa"/>
            <w:tcBorders>
              <w:top w:val="nil"/>
              <w:left w:val="nil"/>
              <w:bottom w:val="single" w:sz="4" w:space="0" w:color="auto"/>
              <w:right w:val="single" w:sz="4" w:space="0" w:color="auto"/>
            </w:tcBorders>
            <w:shd w:val="clear" w:color="auto" w:fill="auto"/>
            <w:noWrap/>
            <w:vAlign w:val="center"/>
            <w:hideMark/>
          </w:tcPr>
          <w:p w14:paraId="51AD6DA6"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1080.08</w:t>
            </w:r>
          </w:p>
        </w:tc>
        <w:tc>
          <w:tcPr>
            <w:tcW w:w="1488" w:type="dxa"/>
            <w:tcBorders>
              <w:top w:val="nil"/>
              <w:left w:val="nil"/>
              <w:bottom w:val="single" w:sz="4" w:space="0" w:color="auto"/>
              <w:right w:val="single" w:sz="4" w:space="0" w:color="auto"/>
            </w:tcBorders>
            <w:shd w:val="clear" w:color="auto" w:fill="auto"/>
            <w:noWrap/>
            <w:vAlign w:val="center"/>
            <w:hideMark/>
          </w:tcPr>
          <w:p w14:paraId="05545C70"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310.31</w:t>
            </w:r>
          </w:p>
        </w:tc>
        <w:tc>
          <w:tcPr>
            <w:tcW w:w="1489" w:type="dxa"/>
            <w:tcBorders>
              <w:top w:val="nil"/>
              <w:left w:val="nil"/>
              <w:bottom w:val="single" w:sz="4" w:space="0" w:color="auto"/>
              <w:right w:val="single" w:sz="4" w:space="0" w:color="auto"/>
            </w:tcBorders>
            <w:shd w:val="clear" w:color="auto" w:fill="auto"/>
            <w:noWrap/>
            <w:vAlign w:val="center"/>
            <w:hideMark/>
          </w:tcPr>
          <w:p w14:paraId="106AF414"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4.3</w:t>
            </w:r>
            <w:r>
              <w:rPr>
                <w:rFonts w:asciiTheme="minorHAnsi" w:hAnsiTheme="minorHAnsi" w:cstheme="minorHAnsi"/>
                <w:color w:val="000000"/>
                <w:sz w:val="22"/>
                <w:szCs w:val="22"/>
                <w:lang w:val="en-IN" w:eastAsia="en-IN"/>
              </w:rPr>
              <w:t>0</w:t>
            </w:r>
          </w:p>
        </w:tc>
        <w:tc>
          <w:tcPr>
            <w:tcW w:w="1488" w:type="dxa"/>
            <w:tcBorders>
              <w:top w:val="nil"/>
              <w:left w:val="nil"/>
              <w:bottom w:val="single" w:sz="4" w:space="0" w:color="auto"/>
              <w:right w:val="single" w:sz="4" w:space="0" w:color="auto"/>
            </w:tcBorders>
            <w:shd w:val="clear" w:color="auto" w:fill="auto"/>
            <w:noWrap/>
            <w:vAlign w:val="center"/>
            <w:hideMark/>
          </w:tcPr>
          <w:p w14:paraId="7222705D"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2.22</w:t>
            </w:r>
          </w:p>
        </w:tc>
        <w:tc>
          <w:tcPr>
            <w:tcW w:w="1376" w:type="dxa"/>
            <w:tcBorders>
              <w:top w:val="nil"/>
              <w:left w:val="nil"/>
              <w:bottom w:val="single" w:sz="4" w:space="0" w:color="auto"/>
              <w:right w:val="single" w:sz="4" w:space="0" w:color="auto"/>
            </w:tcBorders>
            <w:shd w:val="clear" w:color="auto" w:fill="auto"/>
            <w:noWrap/>
            <w:vAlign w:val="center"/>
            <w:hideMark/>
          </w:tcPr>
          <w:p w14:paraId="2E3D9C78"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1.59</w:t>
            </w:r>
          </w:p>
        </w:tc>
      </w:tr>
      <w:tr w:rsidR="009E05DC" w:rsidRPr="00065519" w14:paraId="69E9284B"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332A82A9"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PBT</w:t>
            </w:r>
          </w:p>
        </w:tc>
        <w:tc>
          <w:tcPr>
            <w:tcW w:w="1489" w:type="dxa"/>
            <w:tcBorders>
              <w:top w:val="nil"/>
              <w:left w:val="nil"/>
              <w:bottom w:val="single" w:sz="4" w:space="0" w:color="auto"/>
              <w:right w:val="single" w:sz="4" w:space="0" w:color="auto"/>
            </w:tcBorders>
            <w:shd w:val="clear" w:color="auto" w:fill="auto"/>
            <w:noWrap/>
            <w:vAlign w:val="center"/>
            <w:hideMark/>
          </w:tcPr>
          <w:p w14:paraId="00E34A04"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-988.</w:t>
            </w:r>
            <w:r>
              <w:rPr>
                <w:rFonts w:asciiTheme="minorHAnsi" w:hAnsiTheme="minorHAnsi" w:cstheme="minorHAnsi"/>
                <w:color w:val="000000"/>
                <w:sz w:val="22"/>
                <w:szCs w:val="22"/>
                <w:lang w:val="en-IN" w:eastAsia="en-IN"/>
              </w:rPr>
              <w:t>41</w:t>
            </w:r>
          </w:p>
        </w:tc>
        <w:tc>
          <w:tcPr>
            <w:tcW w:w="1488" w:type="dxa"/>
            <w:tcBorders>
              <w:top w:val="nil"/>
              <w:left w:val="nil"/>
              <w:bottom w:val="single" w:sz="4" w:space="0" w:color="auto"/>
              <w:right w:val="single" w:sz="4" w:space="0" w:color="auto"/>
            </w:tcBorders>
            <w:shd w:val="clear" w:color="auto" w:fill="auto"/>
            <w:noWrap/>
            <w:vAlign w:val="center"/>
            <w:hideMark/>
          </w:tcPr>
          <w:p w14:paraId="2A9B2CE8"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-28</w:t>
            </w:r>
            <w:r>
              <w:rPr>
                <w:rFonts w:asciiTheme="minorHAnsi" w:hAnsiTheme="minorHAnsi" w:cstheme="minorHAnsi"/>
                <w:color w:val="000000"/>
                <w:sz w:val="22"/>
                <w:szCs w:val="22"/>
                <w:lang w:val="en-IN" w:eastAsia="en-IN"/>
              </w:rPr>
              <w:t>7</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75</w:t>
            </w:r>
          </w:p>
        </w:tc>
        <w:tc>
          <w:tcPr>
            <w:tcW w:w="1489" w:type="dxa"/>
            <w:tcBorders>
              <w:top w:val="nil"/>
              <w:left w:val="nil"/>
              <w:bottom w:val="single" w:sz="4" w:space="0" w:color="auto"/>
              <w:right w:val="single" w:sz="4" w:space="0" w:color="auto"/>
            </w:tcBorders>
            <w:shd w:val="clear" w:color="auto" w:fill="auto"/>
            <w:noWrap/>
            <w:vAlign w:val="center"/>
            <w:hideMark/>
          </w:tcPr>
          <w:p w14:paraId="1E1695A1"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69</w:t>
            </w:r>
            <w:r>
              <w:rPr>
                <w:rFonts w:asciiTheme="minorHAnsi" w:hAnsiTheme="minorHAnsi" w:cstheme="minorHAnsi"/>
                <w:color w:val="000000"/>
                <w:sz w:val="22"/>
                <w:szCs w:val="22"/>
                <w:lang w:val="en-IN" w:eastAsia="en-IN"/>
              </w:rPr>
              <w:t>0</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94</w:t>
            </w:r>
          </w:p>
        </w:tc>
        <w:tc>
          <w:tcPr>
            <w:tcW w:w="1488" w:type="dxa"/>
            <w:tcBorders>
              <w:top w:val="nil"/>
              <w:left w:val="nil"/>
              <w:bottom w:val="single" w:sz="4" w:space="0" w:color="auto"/>
              <w:right w:val="single" w:sz="4" w:space="0" w:color="auto"/>
            </w:tcBorders>
            <w:shd w:val="clear" w:color="auto" w:fill="auto"/>
            <w:noWrap/>
            <w:vAlign w:val="center"/>
            <w:hideMark/>
          </w:tcPr>
          <w:p w14:paraId="6376FC31"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80</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10</w:t>
            </w:r>
          </w:p>
        </w:tc>
        <w:tc>
          <w:tcPr>
            <w:tcW w:w="1376" w:type="dxa"/>
            <w:tcBorders>
              <w:top w:val="nil"/>
              <w:left w:val="nil"/>
              <w:bottom w:val="single" w:sz="4" w:space="0" w:color="auto"/>
              <w:right w:val="single" w:sz="4" w:space="0" w:color="auto"/>
            </w:tcBorders>
            <w:shd w:val="clear" w:color="auto" w:fill="auto"/>
            <w:noWrap/>
            <w:vAlign w:val="center"/>
            <w:hideMark/>
          </w:tcPr>
          <w:p w14:paraId="66B5DCEC"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-225.</w:t>
            </w:r>
            <w:r>
              <w:rPr>
                <w:rFonts w:asciiTheme="minorHAnsi" w:hAnsiTheme="minorHAnsi" w:cstheme="minorHAnsi"/>
                <w:color w:val="000000"/>
                <w:sz w:val="22"/>
                <w:szCs w:val="22"/>
                <w:lang w:val="en-IN" w:eastAsia="en-IN"/>
              </w:rPr>
              <w:t>3</w:t>
            </w:r>
            <w:r w:rsidRPr="00065519">
              <w:rPr>
                <w:rFonts w:asciiTheme="minorHAnsi" w:hAnsiTheme="minorHAnsi" w:cstheme="minorHAnsi"/>
                <w:color w:val="000000"/>
                <w:sz w:val="22"/>
                <w:szCs w:val="22"/>
                <w:lang w:val="en-IN" w:eastAsia="en-IN"/>
              </w:rPr>
              <w:t>2</w:t>
            </w:r>
          </w:p>
        </w:tc>
      </w:tr>
      <w:tr w:rsidR="009E05DC" w:rsidRPr="00065519" w14:paraId="4966039F"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30BBA7EE" w14:textId="77777777" w:rsidR="009E05DC" w:rsidRPr="00441587" w:rsidRDefault="009E05DC" w:rsidP="00FA7CCE">
            <w:pPr>
              <w:spacing w:after="0" w:line="240" w:lineRule="auto"/>
              <w:ind w:right="6"/>
              <w:rPr>
                <w:rFonts w:asciiTheme="minorHAnsi" w:hAnsiTheme="minorHAnsi" w:cstheme="minorHAnsi"/>
                <w:b/>
                <w:color w:val="000000"/>
                <w:lang w:val="en-IN" w:eastAsia="en-IN"/>
              </w:rPr>
            </w:pPr>
            <w:r w:rsidRPr="00441587">
              <w:rPr>
                <w:rFonts w:asciiTheme="minorHAnsi" w:hAnsiTheme="minorHAnsi" w:cstheme="minorHAnsi"/>
                <w:b/>
                <w:color w:val="000000"/>
                <w:sz w:val="22"/>
                <w:szCs w:val="22"/>
                <w:lang w:val="en-IN" w:eastAsia="en-IN"/>
              </w:rPr>
              <w:t>PAT</w:t>
            </w:r>
          </w:p>
        </w:tc>
        <w:tc>
          <w:tcPr>
            <w:tcW w:w="1489" w:type="dxa"/>
            <w:tcBorders>
              <w:top w:val="nil"/>
              <w:left w:val="nil"/>
              <w:bottom w:val="single" w:sz="4" w:space="0" w:color="auto"/>
              <w:right w:val="single" w:sz="4" w:space="0" w:color="auto"/>
            </w:tcBorders>
            <w:shd w:val="clear" w:color="auto" w:fill="auto"/>
            <w:noWrap/>
            <w:vAlign w:val="center"/>
            <w:hideMark/>
          </w:tcPr>
          <w:p w14:paraId="2A261168"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-988.</w:t>
            </w:r>
            <w:r>
              <w:rPr>
                <w:rFonts w:asciiTheme="minorHAnsi" w:hAnsiTheme="minorHAnsi" w:cstheme="minorHAnsi"/>
                <w:color w:val="000000"/>
                <w:sz w:val="22"/>
                <w:szCs w:val="22"/>
                <w:lang w:val="en-IN" w:eastAsia="en-IN"/>
              </w:rPr>
              <w:t>41</w:t>
            </w:r>
          </w:p>
        </w:tc>
        <w:tc>
          <w:tcPr>
            <w:tcW w:w="1488" w:type="dxa"/>
            <w:tcBorders>
              <w:top w:val="nil"/>
              <w:left w:val="nil"/>
              <w:bottom w:val="single" w:sz="4" w:space="0" w:color="auto"/>
              <w:right w:val="single" w:sz="4" w:space="0" w:color="auto"/>
            </w:tcBorders>
            <w:shd w:val="clear" w:color="auto" w:fill="auto"/>
            <w:noWrap/>
            <w:vAlign w:val="center"/>
            <w:hideMark/>
          </w:tcPr>
          <w:p w14:paraId="11768240"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-28</w:t>
            </w:r>
            <w:r>
              <w:rPr>
                <w:rFonts w:asciiTheme="minorHAnsi" w:hAnsiTheme="minorHAnsi" w:cstheme="minorHAnsi"/>
                <w:color w:val="000000"/>
                <w:sz w:val="22"/>
                <w:szCs w:val="22"/>
                <w:lang w:val="en-IN" w:eastAsia="en-IN"/>
              </w:rPr>
              <w:t>7</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75</w:t>
            </w:r>
          </w:p>
        </w:tc>
        <w:tc>
          <w:tcPr>
            <w:tcW w:w="1489" w:type="dxa"/>
            <w:tcBorders>
              <w:top w:val="nil"/>
              <w:left w:val="nil"/>
              <w:bottom w:val="single" w:sz="4" w:space="0" w:color="auto"/>
              <w:right w:val="single" w:sz="4" w:space="0" w:color="auto"/>
            </w:tcBorders>
            <w:shd w:val="clear" w:color="auto" w:fill="auto"/>
            <w:noWrap/>
            <w:vAlign w:val="center"/>
            <w:hideMark/>
          </w:tcPr>
          <w:p w14:paraId="0A6F7EF6"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52</w:t>
            </w:r>
            <w:r>
              <w:rPr>
                <w:rFonts w:asciiTheme="minorHAnsi" w:hAnsiTheme="minorHAnsi" w:cstheme="minorHAnsi"/>
                <w:color w:val="000000"/>
                <w:sz w:val="22"/>
                <w:szCs w:val="22"/>
                <w:lang w:val="en-IN" w:eastAsia="en-IN"/>
              </w:rPr>
              <w:t>1</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62</w:t>
            </w:r>
          </w:p>
        </w:tc>
        <w:tc>
          <w:tcPr>
            <w:tcW w:w="1488" w:type="dxa"/>
            <w:tcBorders>
              <w:top w:val="nil"/>
              <w:left w:val="nil"/>
              <w:bottom w:val="single" w:sz="4" w:space="0" w:color="auto"/>
              <w:right w:val="single" w:sz="4" w:space="0" w:color="auto"/>
            </w:tcBorders>
            <w:shd w:val="clear" w:color="auto" w:fill="auto"/>
            <w:noWrap/>
            <w:vAlign w:val="center"/>
            <w:hideMark/>
          </w:tcPr>
          <w:p w14:paraId="72664F33"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60</w:t>
            </w: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5</w:t>
            </w:r>
            <w:r w:rsidRPr="00065519">
              <w:rPr>
                <w:rFonts w:asciiTheme="minorHAnsi" w:hAnsiTheme="minorHAnsi" w:cstheme="minorHAnsi"/>
                <w:color w:val="000000"/>
                <w:sz w:val="22"/>
                <w:szCs w:val="22"/>
                <w:lang w:val="en-IN" w:eastAsia="en-IN"/>
              </w:rPr>
              <w:t>6</w:t>
            </w:r>
          </w:p>
        </w:tc>
        <w:tc>
          <w:tcPr>
            <w:tcW w:w="1376" w:type="dxa"/>
            <w:tcBorders>
              <w:top w:val="nil"/>
              <w:left w:val="nil"/>
              <w:bottom w:val="single" w:sz="4" w:space="0" w:color="auto"/>
              <w:right w:val="single" w:sz="4" w:space="0" w:color="auto"/>
            </w:tcBorders>
            <w:shd w:val="clear" w:color="auto" w:fill="auto"/>
            <w:noWrap/>
            <w:vAlign w:val="center"/>
            <w:hideMark/>
          </w:tcPr>
          <w:p w14:paraId="59F93B55" w14:textId="77777777" w:rsidR="009E05DC" w:rsidRPr="00065519" w:rsidRDefault="009E05DC" w:rsidP="00FA7CCE">
            <w:pPr>
              <w:spacing w:after="0" w:line="240" w:lineRule="auto"/>
              <w:ind w:right="6"/>
              <w:jc w:val="center"/>
              <w:rPr>
                <w:rFonts w:asciiTheme="minorHAnsi" w:hAnsiTheme="minorHAnsi" w:cstheme="minorHAnsi"/>
                <w:color w:val="000000"/>
                <w:lang w:val="en-IN" w:eastAsia="en-IN"/>
              </w:rPr>
            </w:pPr>
            <w:r w:rsidRPr="00065519">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75.54</w:t>
            </w:r>
          </w:p>
        </w:tc>
      </w:tr>
      <w:tr w:rsidR="009E05DC" w:rsidRPr="00065519" w14:paraId="67A1EDB1"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9A5B922" w14:textId="77777777" w:rsidR="009E05DC" w:rsidRPr="00274457" w:rsidRDefault="009E05DC" w:rsidP="00FA7CCE">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EBITDA Margin (%)</w:t>
            </w:r>
          </w:p>
        </w:tc>
        <w:tc>
          <w:tcPr>
            <w:tcW w:w="1489" w:type="dxa"/>
            <w:tcBorders>
              <w:top w:val="nil"/>
              <w:left w:val="nil"/>
              <w:bottom w:val="single" w:sz="4" w:space="0" w:color="auto"/>
              <w:right w:val="single" w:sz="4" w:space="0" w:color="auto"/>
            </w:tcBorders>
            <w:shd w:val="clear" w:color="auto" w:fill="DEEAF6" w:themeFill="accent1" w:themeFillTint="33"/>
            <w:noWrap/>
            <w:vAlign w:val="center"/>
            <w:hideMark/>
          </w:tcPr>
          <w:p w14:paraId="15BC4D68"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18.51%</w:t>
            </w:r>
          </w:p>
        </w:tc>
        <w:tc>
          <w:tcPr>
            <w:tcW w:w="1488" w:type="dxa"/>
            <w:tcBorders>
              <w:top w:val="nil"/>
              <w:left w:val="nil"/>
              <w:bottom w:val="single" w:sz="4" w:space="0" w:color="auto"/>
              <w:right w:val="single" w:sz="4" w:space="0" w:color="auto"/>
            </w:tcBorders>
            <w:shd w:val="clear" w:color="auto" w:fill="DEEAF6" w:themeFill="accent1" w:themeFillTint="33"/>
            <w:noWrap/>
            <w:vAlign w:val="center"/>
            <w:hideMark/>
          </w:tcPr>
          <w:p w14:paraId="73F25283"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14.19%</w:t>
            </w:r>
          </w:p>
        </w:tc>
        <w:tc>
          <w:tcPr>
            <w:tcW w:w="1489" w:type="dxa"/>
            <w:tcBorders>
              <w:top w:val="nil"/>
              <w:left w:val="nil"/>
              <w:bottom w:val="single" w:sz="4" w:space="0" w:color="auto"/>
              <w:right w:val="single" w:sz="4" w:space="0" w:color="auto"/>
            </w:tcBorders>
            <w:shd w:val="clear" w:color="auto" w:fill="DEEAF6" w:themeFill="accent1" w:themeFillTint="33"/>
            <w:noWrap/>
            <w:vAlign w:val="center"/>
            <w:hideMark/>
          </w:tcPr>
          <w:p w14:paraId="32547396"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46.19%</w:t>
            </w:r>
          </w:p>
        </w:tc>
        <w:tc>
          <w:tcPr>
            <w:tcW w:w="1488" w:type="dxa"/>
            <w:tcBorders>
              <w:top w:val="nil"/>
              <w:left w:val="nil"/>
              <w:bottom w:val="single" w:sz="4" w:space="0" w:color="auto"/>
              <w:right w:val="single" w:sz="4" w:space="0" w:color="auto"/>
            </w:tcBorders>
            <w:shd w:val="clear" w:color="auto" w:fill="DEEAF6" w:themeFill="accent1" w:themeFillTint="33"/>
            <w:noWrap/>
            <w:vAlign w:val="center"/>
            <w:hideMark/>
          </w:tcPr>
          <w:p w14:paraId="6CE30F0A"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12.77%</w:t>
            </w:r>
          </w:p>
        </w:tc>
        <w:tc>
          <w:tcPr>
            <w:tcW w:w="1376" w:type="dxa"/>
            <w:tcBorders>
              <w:top w:val="nil"/>
              <w:left w:val="nil"/>
              <w:bottom w:val="single" w:sz="4" w:space="0" w:color="auto"/>
              <w:right w:val="single" w:sz="4" w:space="0" w:color="auto"/>
            </w:tcBorders>
            <w:shd w:val="clear" w:color="auto" w:fill="DEEAF6" w:themeFill="accent1" w:themeFillTint="33"/>
            <w:noWrap/>
            <w:vAlign w:val="center"/>
            <w:hideMark/>
          </w:tcPr>
          <w:p w14:paraId="5DC4F2C2"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-1.17%</w:t>
            </w:r>
          </w:p>
        </w:tc>
      </w:tr>
      <w:tr w:rsidR="009E05DC" w:rsidRPr="00065519" w14:paraId="67FA40CC" w14:textId="77777777" w:rsidTr="0004368A">
        <w:trPr>
          <w:trHeight w:val="312"/>
        </w:trPr>
        <w:tc>
          <w:tcPr>
            <w:tcW w:w="1884"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4A288ABF" w14:textId="77777777" w:rsidR="009E05DC" w:rsidRPr="00274457" w:rsidRDefault="009E05DC" w:rsidP="00FA7CCE">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EBIT Margin</w:t>
            </w:r>
          </w:p>
        </w:tc>
        <w:tc>
          <w:tcPr>
            <w:tcW w:w="1489" w:type="dxa"/>
            <w:tcBorders>
              <w:top w:val="nil"/>
              <w:left w:val="nil"/>
              <w:bottom w:val="single" w:sz="4" w:space="0" w:color="auto"/>
              <w:right w:val="single" w:sz="4" w:space="0" w:color="auto"/>
            </w:tcBorders>
            <w:shd w:val="clear" w:color="auto" w:fill="DEEAF6" w:themeFill="accent1" w:themeFillTint="33"/>
            <w:noWrap/>
            <w:vAlign w:val="center"/>
          </w:tcPr>
          <w:p w14:paraId="105FAD5D"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5.74%</w:t>
            </w:r>
          </w:p>
        </w:tc>
        <w:tc>
          <w:tcPr>
            <w:tcW w:w="1488" w:type="dxa"/>
            <w:tcBorders>
              <w:top w:val="nil"/>
              <w:left w:val="nil"/>
              <w:bottom w:val="single" w:sz="4" w:space="0" w:color="auto"/>
              <w:right w:val="single" w:sz="4" w:space="0" w:color="auto"/>
            </w:tcBorders>
            <w:shd w:val="clear" w:color="auto" w:fill="DEEAF6" w:themeFill="accent1" w:themeFillTint="33"/>
            <w:noWrap/>
            <w:vAlign w:val="center"/>
          </w:tcPr>
          <w:p w14:paraId="418A7272"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1.43%</w:t>
            </w:r>
          </w:p>
        </w:tc>
        <w:tc>
          <w:tcPr>
            <w:tcW w:w="1489" w:type="dxa"/>
            <w:tcBorders>
              <w:top w:val="nil"/>
              <w:left w:val="nil"/>
              <w:bottom w:val="single" w:sz="4" w:space="0" w:color="auto"/>
              <w:right w:val="single" w:sz="4" w:space="0" w:color="auto"/>
            </w:tcBorders>
            <w:shd w:val="clear" w:color="auto" w:fill="DEEAF6" w:themeFill="accent1" w:themeFillTint="33"/>
            <w:noWrap/>
            <w:vAlign w:val="center"/>
          </w:tcPr>
          <w:p w14:paraId="775558F3"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35.86%</w:t>
            </w:r>
          </w:p>
        </w:tc>
        <w:tc>
          <w:tcPr>
            <w:tcW w:w="1488" w:type="dxa"/>
            <w:tcBorders>
              <w:top w:val="nil"/>
              <w:left w:val="nil"/>
              <w:bottom w:val="single" w:sz="4" w:space="0" w:color="auto"/>
              <w:right w:val="single" w:sz="4" w:space="0" w:color="auto"/>
            </w:tcBorders>
            <w:shd w:val="clear" w:color="auto" w:fill="DEEAF6" w:themeFill="accent1" w:themeFillTint="33"/>
            <w:noWrap/>
            <w:vAlign w:val="center"/>
          </w:tcPr>
          <w:p w14:paraId="204264CE"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-8.16%</w:t>
            </w:r>
          </w:p>
        </w:tc>
        <w:tc>
          <w:tcPr>
            <w:tcW w:w="1376" w:type="dxa"/>
            <w:tcBorders>
              <w:top w:val="nil"/>
              <w:left w:val="nil"/>
              <w:bottom w:val="single" w:sz="4" w:space="0" w:color="auto"/>
              <w:right w:val="single" w:sz="4" w:space="0" w:color="auto"/>
            </w:tcBorders>
            <w:shd w:val="clear" w:color="auto" w:fill="DEEAF6" w:themeFill="accent1" w:themeFillTint="33"/>
            <w:noWrap/>
            <w:vAlign w:val="center"/>
          </w:tcPr>
          <w:p w14:paraId="2E21F67F" w14:textId="77777777" w:rsidR="009E05DC" w:rsidRPr="00274457" w:rsidRDefault="009E05DC" w:rsidP="00FA7CCE">
            <w:pPr>
              <w:spacing w:after="0" w:line="240" w:lineRule="auto"/>
              <w:ind w:right="6"/>
              <w:jc w:val="center"/>
              <w:rPr>
                <w:rFonts w:asciiTheme="minorHAnsi" w:hAnsiTheme="minorHAnsi" w:cstheme="minorHAnsi"/>
                <w:i/>
                <w:color w:val="000000"/>
                <w:lang w:val="en-IN" w:eastAsia="en-IN"/>
              </w:rPr>
            </w:pPr>
            <w:r w:rsidRPr="00274457">
              <w:rPr>
                <w:rFonts w:asciiTheme="minorHAnsi" w:hAnsiTheme="minorHAnsi" w:cstheme="minorHAnsi"/>
                <w:i/>
                <w:color w:val="000000"/>
                <w:sz w:val="22"/>
                <w:szCs w:val="22"/>
                <w:lang w:val="en-IN" w:eastAsia="en-IN"/>
              </w:rPr>
              <w:t>-11.75%</w:t>
            </w:r>
          </w:p>
        </w:tc>
      </w:tr>
      <w:tr w:rsidR="009E05DC" w:rsidRPr="00065519" w14:paraId="386ED500" w14:textId="77777777" w:rsidTr="0004368A">
        <w:trPr>
          <w:trHeight w:val="312"/>
        </w:trPr>
        <w:tc>
          <w:tcPr>
            <w:tcW w:w="188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694CA13" w14:textId="77777777" w:rsidR="009E05DC" w:rsidRPr="00274457" w:rsidRDefault="009E05DC" w:rsidP="00FA7CCE">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PAT Margin (%)</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518E6F7"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-62.62%</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7613DB6"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-18.28%</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88960DB"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26.90%</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955A791"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-6.34%</w:t>
            </w:r>
          </w:p>
        </w:tc>
        <w:tc>
          <w:tcPr>
            <w:tcW w:w="13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60A6919"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-3.97%</w:t>
            </w:r>
          </w:p>
        </w:tc>
      </w:tr>
      <w:tr w:rsidR="009E05DC" w:rsidRPr="00065519" w14:paraId="387DA215" w14:textId="77777777" w:rsidTr="0004368A">
        <w:trPr>
          <w:trHeight w:val="312"/>
        </w:trPr>
        <w:tc>
          <w:tcPr>
            <w:tcW w:w="188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EEE3094" w14:textId="77777777" w:rsidR="009E05DC" w:rsidRPr="00274457" w:rsidRDefault="009E05DC" w:rsidP="00FA7CCE">
            <w:pPr>
              <w:spacing w:after="0" w:line="240" w:lineRule="auto"/>
              <w:ind w:right="6"/>
              <w:rPr>
                <w:rFonts w:asciiTheme="minorHAnsi" w:hAnsiTheme="minorHAnsi" w:cstheme="minorHAnsi"/>
                <w:b/>
                <w:i/>
                <w:color w:val="000000"/>
                <w:lang w:val="en-IN" w:eastAsia="en-IN"/>
              </w:rPr>
            </w:pPr>
            <w:r w:rsidRPr="00274457">
              <w:rPr>
                <w:rFonts w:asciiTheme="minorHAnsi" w:hAnsiTheme="minorHAnsi" w:cstheme="minorHAnsi"/>
                <w:b/>
                <w:i/>
                <w:color w:val="000000"/>
                <w:sz w:val="22"/>
                <w:szCs w:val="22"/>
                <w:lang w:val="en-IN" w:eastAsia="en-IN"/>
              </w:rPr>
              <w:t>Revenue Growth</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2CA4D7E" w14:textId="77777777" w:rsidR="009E05DC" w:rsidRPr="00274457" w:rsidRDefault="009E05DC" w:rsidP="00FA7CCE">
            <w:pPr>
              <w:spacing w:after="0" w:line="240" w:lineRule="auto"/>
              <w:ind w:right="6"/>
              <w:jc w:val="center"/>
              <w:rPr>
                <w:rFonts w:ascii="Calibri" w:hAnsi="Calibri" w:cs="Calibri"/>
                <w:i/>
                <w:color w:val="000000"/>
              </w:rPr>
            </w:pP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60BCFAA"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-0.29%</w:t>
            </w:r>
          </w:p>
        </w:tc>
        <w:tc>
          <w:tcPr>
            <w:tcW w:w="1489"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E2A6E06"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23.19%</w:t>
            </w:r>
          </w:p>
        </w:tc>
        <w:tc>
          <w:tcPr>
            <w:tcW w:w="148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CCB97AD"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-50.77%</w:t>
            </w:r>
          </w:p>
        </w:tc>
        <w:tc>
          <w:tcPr>
            <w:tcW w:w="137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98683DD" w14:textId="77777777" w:rsidR="009E05DC" w:rsidRPr="00274457" w:rsidRDefault="009E05DC" w:rsidP="00FA7CCE">
            <w:pPr>
              <w:spacing w:after="0" w:line="240" w:lineRule="auto"/>
              <w:ind w:right="6"/>
              <w:jc w:val="center"/>
              <w:rPr>
                <w:rFonts w:ascii="Calibri" w:hAnsi="Calibri" w:cs="Calibri"/>
                <w:i/>
                <w:color w:val="000000"/>
              </w:rPr>
            </w:pPr>
            <w:r w:rsidRPr="00274457">
              <w:rPr>
                <w:rFonts w:ascii="Calibri" w:hAnsi="Calibri" w:cs="Calibri"/>
                <w:i/>
                <w:color w:val="000000"/>
                <w:sz w:val="22"/>
                <w:szCs w:val="22"/>
              </w:rPr>
              <w:t>99.54%</w:t>
            </w:r>
          </w:p>
        </w:tc>
      </w:tr>
    </w:tbl>
    <w:p w14:paraId="46BFCF94" w14:textId="77777777" w:rsidR="009E05DC" w:rsidRDefault="009E05DC" w:rsidP="009E05DC">
      <w:pPr>
        <w:pStyle w:val="ListParagraph"/>
        <w:spacing w:after="0" w:line="360" w:lineRule="auto"/>
        <w:ind w:right="-23"/>
        <w:jc w:val="both"/>
        <w:rPr>
          <w:rFonts w:ascii="Arial" w:hAnsi="Arial" w:cs="Arial"/>
          <w:sz w:val="22"/>
          <w:szCs w:val="22"/>
        </w:rPr>
      </w:pPr>
    </w:p>
    <w:p w14:paraId="478B3356" w14:textId="77777777" w:rsidR="009E05DC" w:rsidRPr="009E05DC" w:rsidRDefault="009E05DC" w:rsidP="00C92B96">
      <w:pPr>
        <w:spacing w:line="360" w:lineRule="auto"/>
        <w:ind w:left="284" w:right="-23"/>
        <w:jc w:val="both"/>
        <w:rPr>
          <w:rFonts w:ascii="Arial" w:hAnsi="Arial" w:cs="Arial"/>
          <w:sz w:val="22"/>
          <w:szCs w:val="22"/>
        </w:rPr>
      </w:pPr>
      <w:r w:rsidRPr="009E05DC">
        <w:rPr>
          <w:rFonts w:ascii="Arial" w:hAnsi="Arial" w:cs="Arial"/>
          <w:sz w:val="22"/>
          <w:szCs w:val="22"/>
        </w:rPr>
        <w:t>As per the historical analysis, it is observed that EBITDA Margin of the company is showing an upward trend as it has gone up from 18.51% in FY 2018-19 to 46.19% in FY 2020-21. After that till FY 2022-23 it is Negative. EBIT Margin is also showing an upward trend as it has gone up from 5.74% in FY 2018-19 to 35.86% in FY 2020-21. After that it is showing downward trend till FY 2022-23.</w:t>
      </w:r>
    </w:p>
    <w:p w14:paraId="50109086" w14:textId="5FC1C64D" w:rsidR="009E05DC" w:rsidRDefault="009E05DC" w:rsidP="00C92B96">
      <w:pPr>
        <w:spacing w:after="0" w:line="360" w:lineRule="auto"/>
        <w:ind w:left="284" w:right="-23"/>
        <w:jc w:val="both"/>
        <w:rPr>
          <w:rFonts w:ascii="Arial" w:hAnsi="Arial" w:cs="Arial"/>
          <w:sz w:val="22"/>
          <w:szCs w:val="22"/>
        </w:rPr>
      </w:pPr>
      <w:r w:rsidRPr="009E05DC">
        <w:rPr>
          <w:rFonts w:ascii="Arial" w:hAnsi="Arial" w:cs="Arial"/>
          <w:sz w:val="22"/>
          <w:szCs w:val="22"/>
        </w:rPr>
        <w:t>Although, Revenues Growth of the company has reached to pre-covid levels in FY 2022-23.  As per the historical analysis, it is observed that Net Profit Margin of the company is rising continuously from -62.62% in FY 2018-19 to -3.97% in FY 2022-23.</w:t>
      </w:r>
    </w:p>
    <w:p w14:paraId="0AE4008A" w14:textId="77777777" w:rsidR="00C92B96" w:rsidRPr="00C92B96" w:rsidRDefault="00C92B96" w:rsidP="00C92B96">
      <w:pPr>
        <w:spacing w:after="0" w:line="360" w:lineRule="auto"/>
        <w:ind w:left="284" w:right="-23"/>
        <w:jc w:val="both"/>
        <w:rPr>
          <w:rFonts w:ascii="Arial" w:hAnsi="Arial" w:cs="Arial"/>
          <w:sz w:val="22"/>
          <w:szCs w:val="22"/>
        </w:rPr>
      </w:pPr>
    </w:p>
    <w:p w14:paraId="00DF5C6D" w14:textId="5CCD6E62" w:rsidR="00A8417C" w:rsidRPr="00D90BFE" w:rsidRDefault="00A8417C" w:rsidP="00916E8D">
      <w:pPr>
        <w:pStyle w:val="ListParagraph"/>
        <w:numPr>
          <w:ilvl w:val="0"/>
          <w:numId w:val="14"/>
        </w:numPr>
        <w:spacing w:line="360" w:lineRule="auto"/>
        <w:ind w:left="284" w:right="-23" w:hanging="426"/>
        <w:jc w:val="both"/>
      </w:pPr>
      <w:r w:rsidRPr="00A8417C">
        <w:rPr>
          <w:rFonts w:ascii="Arial" w:hAnsi="Arial" w:cs="Arial"/>
          <w:b/>
          <w:bCs/>
          <w:sz w:val="22"/>
          <w:szCs w:val="22"/>
        </w:rPr>
        <w:t>CURRENT STATUS OF THE PROJECT</w:t>
      </w:r>
      <w:r w:rsidR="00A34EEE">
        <w:rPr>
          <w:rFonts w:ascii="Arial" w:hAnsi="Arial" w:cs="Arial"/>
          <w:b/>
          <w:bCs/>
          <w:sz w:val="22"/>
          <w:szCs w:val="22"/>
        </w:rPr>
        <w:t xml:space="preserve"> COMPANY</w:t>
      </w:r>
      <w:r w:rsidRPr="00A8417C">
        <w:rPr>
          <w:rFonts w:ascii="Arial" w:hAnsi="Arial" w:cs="Arial"/>
          <w:sz w:val="22"/>
          <w:szCs w:val="22"/>
        </w:rPr>
        <w:t xml:space="preserve">:  </w:t>
      </w:r>
      <w:r w:rsidR="00B54569" w:rsidRPr="00D90BFE">
        <w:rPr>
          <w:rFonts w:ascii="Arial" w:hAnsi="Arial" w:cs="Arial"/>
          <w:sz w:val="22"/>
          <w:szCs w:val="22"/>
        </w:rPr>
        <w:t xml:space="preserve">M/s </w:t>
      </w:r>
      <w:r w:rsidR="009E6DCA" w:rsidRPr="00D90BFE">
        <w:rPr>
          <w:rFonts w:ascii="Arial" w:eastAsiaTheme="minorHAnsi" w:hAnsi="Arial" w:cs="Arial"/>
          <w:sz w:val="22"/>
          <w:szCs w:val="22"/>
          <w:lang w:val="en-IN"/>
        </w:rPr>
        <w:t xml:space="preserve">Coastal </w:t>
      </w:r>
      <w:proofErr w:type="spellStart"/>
      <w:r w:rsidR="009E6DCA" w:rsidRPr="00D90BFE">
        <w:rPr>
          <w:rFonts w:ascii="Arial" w:eastAsiaTheme="minorHAnsi" w:hAnsi="Arial" w:cs="Arial"/>
          <w:sz w:val="22"/>
          <w:szCs w:val="22"/>
          <w:lang w:val="en-IN"/>
        </w:rPr>
        <w:t>Energen</w:t>
      </w:r>
      <w:proofErr w:type="spellEnd"/>
      <w:r w:rsidR="009E6DCA" w:rsidRPr="00D90BFE">
        <w:rPr>
          <w:rFonts w:ascii="Arial" w:eastAsiaTheme="minorHAnsi" w:hAnsi="Arial" w:cs="Arial"/>
          <w:sz w:val="22"/>
          <w:szCs w:val="22"/>
          <w:lang w:val="en-IN"/>
        </w:rPr>
        <w:t xml:space="preserve"> Private</w:t>
      </w:r>
      <w:r w:rsidR="006A0EB3" w:rsidRPr="00D90BFE">
        <w:rPr>
          <w:rFonts w:ascii="Arial" w:eastAsiaTheme="minorHAnsi" w:hAnsi="Arial" w:cs="Arial"/>
          <w:sz w:val="22"/>
          <w:szCs w:val="22"/>
          <w:lang w:val="en-IN"/>
        </w:rPr>
        <w:t xml:space="preserve"> Limited is a Public Company domiciled in India and incorporated under the provisions of Companies Act applicable in India.</w:t>
      </w:r>
      <w:r w:rsidRPr="00D90BFE">
        <w:rPr>
          <w:rFonts w:ascii="Arial" w:eastAsiaTheme="minorHAnsi" w:hAnsi="Arial" w:cs="Arial"/>
          <w:sz w:val="22"/>
          <w:szCs w:val="22"/>
          <w:lang w:val="en-IN"/>
        </w:rPr>
        <w:t xml:space="preserve"> </w:t>
      </w:r>
      <w:r w:rsidR="006A0EB3" w:rsidRPr="00D90BFE">
        <w:rPr>
          <w:rFonts w:ascii="Arial" w:eastAsiaTheme="minorHAnsi" w:hAnsi="Arial" w:cs="Arial"/>
          <w:sz w:val="22"/>
          <w:szCs w:val="22"/>
          <w:lang w:val="en-IN"/>
        </w:rPr>
        <w:t xml:space="preserve">The Company </w:t>
      </w:r>
      <w:r w:rsidRPr="00D90BFE">
        <w:rPr>
          <w:rFonts w:ascii="Arial" w:eastAsiaTheme="minorHAnsi" w:hAnsi="Arial" w:cs="Arial"/>
          <w:sz w:val="22"/>
          <w:szCs w:val="22"/>
          <w:lang w:val="en-IN"/>
        </w:rPr>
        <w:t>was incorporated to</w:t>
      </w:r>
      <w:r w:rsidR="006A0EB3" w:rsidRPr="00D90BFE">
        <w:rPr>
          <w:rFonts w:ascii="Arial" w:eastAsiaTheme="minorHAnsi" w:hAnsi="Arial" w:cs="Arial"/>
          <w:sz w:val="22"/>
          <w:szCs w:val="22"/>
          <w:lang w:val="en-IN"/>
        </w:rPr>
        <w:t xml:space="preserve"> engage in the business of generation and sale of power</w:t>
      </w:r>
      <w:r w:rsidRPr="00D90BFE">
        <w:rPr>
          <w:rFonts w:ascii="Arial" w:eastAsiaTheme="minorHAnsi" w:hAnsi="Arial" w:cs="Arial"/>
          <w:sz w:val="22"/>
          <w:szCs w:val="22"/>
          <w:lang w:val="en-IN"/>
        </w:rPr>
        <w:t xml:space="preserve"> </w:t>
      </w:r>
      <w:r w:rsidR="006A0EB3" w:rsidRPr="00D90BFE">
        <w:rPr>
          <w:rFonts w:ascii="Arial" w:eastAsiaTheme="minorHAnsi" w:hAnsi="Arial" w:cs="Arial"/>
          <w:sz w:val="22"/>
          <w:szCs w:val="22"/>
          <w:lang w:val="en-IN"/>
        </w:rPr>
        <w:t xml:space="preserve">through its power plant of </w:t>
      </w:r>
      <w:r w:rsidR="00D90BFE" w:rsidRPr="00D90BFE">
        <w:rPr>
          <w:rFonts w:ascii="Arial" w:eastAsiaTheme="minorHAnsi" w:hAnsi="Arial" w:cs="Arial"/>
          <w:sz w:val="22"/>
          <w:szCs w:val="22"/>
          <w:lang w:val="en-IN"/>
        </w:rPr>
        <w:t>2</w:t>
      </w:r>
      <w:r w:rsidR="006A0EB3" w:rsidRPr="00D90BFE">
        <w:rPr>
          <w:rFonts w:ascii="Arial" w:eastAsiaTheme="minorHAnsi" w:hAnsi="Arial" w:cs="Arial"/>
          <w:sz w:val="22"/>
          <w:szCs w:val="22"/>
          <w:lang w:val="en-IN"/>
        </w:rPr>
        <w:t xml:space="preserve"> x 600 MW situated at </w:t>
      </w:r>
      <w:r w:rsidR="00D90BFE" w:rsidRPr="00D90BFE">
        <w:rPr>
          <w:rFonts w:ascii="Arial" w:hAnsi="Arial" w:cs="Arial"/>
          <w:sz w:val="22"/>
          <w:szCs w:val="22"/>
        </w:rPr>
        <w:t>Melamaruthur village in the district of Tuticorin of the state of Tamil Nadu</w:t>
      </w:r>
      <w:r w:rsidR="006A0EB3" w:rsidRPr="00D90BFE">
        <w:rPr>
          <w:rFonts w:ascii="Arial" w:eastAsiaTheme="minorHAnsi" w:hAnsi="Arial" w:cs="Arial"/>
          <w:sz w:val="22"/>
          <w:szCs w:val="22"/>
          <w:lang w:val="en-IN"/>
        </w:rPr>
        <w:t xml:space="preserve">. </w:t>
      </w:r>
      <w:r w:rsidR="00544689">
        <w:rPr>
          <w:rFonts w:ascii="Arial" w:eastAsiaTheme="minorHAnsi" w:hAnsi="Arial" w:cs="Arial"/>
          <w:sz w:val="22"/>
          <w:szCs w:val="22"/>
          <w:lang w:val="en-IN"/>
        </w:rPr>
        <w:t>Currently both the plants are operational.</w:t>
      </w:r>
    </w:p>
    <w:p w14:paraId="663F3E24" w14:textId="2964D7A1" w:rsidR="00F75928" w:rsidRPr="00270AB4" w:rsidRDefault="00A8417C" w:rsidP="00916E8D">
      <w:pPr>
        <w:pStyle w:val="ListParagraph"/>
        <w:spacing w:line="360" w:lineRule="auto"/>
        <w:ind w:left="284" w:right="-23"/>
        <w:jc w:val="both"/>
        <w:rPr>
          <w:rFonts w:ascii="Arial" w:eastAsiaTheme="minorHAnsi" w:hAnsi="Arial" w:cs="Arial"/>
          <w:sz w:val="22"/>
          <w:szCs w:val="22"/>
          <w:lang w:val="en-IN"/>
        </w:rPr>
      </w:pPr>
      <w:r w:rsidRPr="00270AB4">
        <w:rPr>
          <w:rFonts w:ascii="Arial" w:eastAsiaTheme="minorHAnsi" w:hAnsi="Arial" w:cs="Arial"/>
          <w:sz w:val="22"/>
          <w:szCs w:val="22"/>
          <w:lang w:val="en-IN"/>
        </w:rPr>
        <w:t xml:space="preserve">The Company is undergoing Corporate Insolvency Resolution Process (CIRP) under the provisions of the Insolvency and Bankruptcy Code, 2016 (IBC) in terms of order of Hon’ble National Company Law Tribunal (NCLT), </w:t>
      </w:r>
      <w:r w:rsidR="00270AB4" w:rsidRPr="00270AB4">
        <w:rPr>
          <w:rFonts w:ascii="Arial" w:eastAsiaTheme="minorHAnsi" w:hAnsi="Arial" w:cs="Arial"/>
          <w:sz w:val="22"/>
          <w:szCs w:val="22"/>
          <w:lang w:val="en-IN"/>
        </w:rPr>
        <w:t>Tamil Nadu</w:t>
      </w:r>
      <w:r w:rsidRPr="00270AB4">
        <w:rPr>
          <w:rFonts w:ascii="Arial" w:eastAsiaTheme="minorHAnsi" w:hAnsi="Arial" w:cs="Arial"/>
          <w:sz w:val="22"/>
          <w:szCs w:val="22"/>
          <w:lang w:val="en-IN"/>
        </w:rPr>
        <w:t xml:space="preserve"> on 0</w:t>
      </w:r>
      <w:r w:rsidR="00270AB4" w:rsidRPr="00270AB4">
        <w:rPr>
          <w:rFonts w:ascii="Arial" w:eastAsiaTheme="minorHAnsi" w:hAnsi="Arial" w:cs="Arial"/>
          <w:sz w:val="22"/>
          <w:szCs w:val="22"/>
          <w:lang w:val="en-IN"/>
        </w:rPr>
        <w:t>4</w:t>
      </w:r>
      <w:r w:rsidRPr="00270AB4">
        <w:rPr>
          <w:rFonts w:ascii="Arial" w:eastAsiaTheme="minorHAnsi" w:hAnsi="Arial" w:cs="Arial"/>
          <w:sz w:val="22"/>
          <w:szCs w:val="22"/>
          <w:lang w:val="en-IN"/>
        </w:rPr>
        <w:t xml:space="preserve"> </w:t>
      </w:r>
      <w:r w:rsidR="00270AB4" w:rsidRPr="00270AB4">
        <w:rPr>
          <w:rFonts w:ascii="Arial" w:eastAsiaTheme="minorHAnsi" w:hAnsi="Arial" w:cs="Arial"/>
          <w:sz w:val="22"/>
          <w:szCs w:val="22"/>
          <w:lang w:val="en-IN"/>
        </w:rPr>
        <w:t>February</w:t>
      </w:r>
      <w:r w:rsidRPr="00270AB4">
        <w:rPr>
          <w:rFonts w:ascii="Arial" w:eastAsiaTheme="minorHAnsi" w:hAnsi="Arial" w:cs="Arial"/>
          <w:sz w:val="22"/>
          <w:szCs w:val="22"/>
          <w:lang w:val="en-IN"/>
        </w:rPr>
        <w:t xml:space="preserve"> 20</w:t>
      </w:r>
      <w:r w:rsidR="00270AB4" w:rsidRPr="00270AB4">
        <w:rPr>
          <w:rFonts w:ascii="Arial" w:eastAsiaTheme="minorHAnsi" w:hAnsi="Arial" w:cs="Arial"/>
          <w:sz w:val="22"/>
          <w:szCs w:val="22"/>
          <w:lang w:val="en-IN"/>
        </w:rPr>
        <w:t>22</w:t>
      </w:r>
      <w:r w:rsidRPr="00270AB4">
        <w:rPr>
          <w:rFonts w:ascii="Arial" w:eastAsiaTheme="minorHAnsi" w:hAnsi="Arial" w:cs="Arial"/>
          <w:sz w:val="22"/>
          <w:szCs w:val="22"/>
          <w:lang w:val="en-IN"/>
        </w:rPr>
        <w:t xml:space="preserve">. </w:t>
      </w:r>
    </w:p>
    <w:p w14:paraId="3136A1EC" w14:textId="77777777" w:rsidR="0070031D" w:rsidRDefault="00A8417C" w:rsidP="0070031D">
      <w:pPr>
        <w:pStyle w:val="ListParagraph"/>
        <w:spacing w:after="0" w:line="360" w:lineRule="auto"/>
        <w:ind w:left="284" w:right="-23"/>
        <w:jc w:val="both"/>
        <w:rPr>
          <w:rFonts w:ascii="Arial" w:eastAsiaTheme="minorHAnsi" w:hAnsi="Arial" w:cs="Arial"/>
          <w:b/>
          <w:sz w:val="22"/>
          <w:szCs w:val="22"/>
          <w:lang w:val="en-IN"/>
        </w:rPr>
      </w:pPr>
      <w:r w:rsidRPr="006F6403">
        <w:rPr>
          <w:rFonts w:ascii="Arial" w:eastAsiaTheme="minorHAnsi" w:hAnsi="Arial" w:cs="Arial"/>
          <w:b/>
          <w:sz w:val="22"/>
          <w:szCs w:val="22"/>
          <w:lang w:val="en-IN"/>
        </w:rPr>
        <w:t xml:space="preserve">Pursuant to the initiation of CIRP, vide aforesaid order, the NCLT had appointed Mr. </w:t>
      </w:r>
      <w:r w:rsidR="0049787B" w:rsidRPr="006F6403">
        <w:rPr>
          <w:rFonts w:ascii="Arial" w:eastAsiaTheme="minorHAnsi" w:hAnsi="Arial" w:cs="Arial"/>
          <w:b/>
          <w:sz w:val="22"/>
          <w:szCs w:val="22"/>
          <w:lang w:val="en-IN"/>
        </w:rPr>
        <w:t xml:space="preserve">Radhakrishnan </w:t>
      </w:r>
      <w:proofErr w:type="spellStart"/>
      <w:r w:rsidR="0049787B" w:rsidRPr="006F6403">
        <w:rPr>
          <w:rFonts w:ascii="Arial" w:eastAsiaTheme="minorHAnsi" w:hAnsi="Arial" w:cs="Arial"/>
          <w:b/>
          <w:sz w:val="22"/>
          <w:szCs w:val="22"/>
          <w:lang w:val="en-IN"/>
        </w:rPr>
        <w:t>Dharmaranjan</w:t>
      </w:r>
      <w:proofErr w:type="spellEnd"/>
      <w:r w:rsidRPr="006F6403">
        <w:rPr>
          <w:rFonts w:ascii="Arial" w:eastAsiaTheme="minorHAnsi" w:hAnsi="Arial" w:cs="Arial"/>
          <w:b/>
          <w:sz w:val="22"/>
          <w:szCs w:val="22"/>
          <w:lang w:val="en-IN"/>
        </w:rPr>
        <w:t xml:space="preserve">, as Resolution Professional (RP) </w:t>
      </w:r>
      <w:r w:rsidR="006F6403" w:rsidRPr="006F6403">
        <w:rPr>
          <w:rFonts w:ascii="Arial" w:eastAsiaTheme="minorHAnsi" w:hAnsi="Arial" w:cs="Arial"/>
          <w:b/>
          <w:sz w:val="22"/>
          <w:szCs w:val="22"/>
          <w:lang w:val="en-IN"/>
        </w:rPr>
        <w:t xml:space="preserve">of Coastal </w:t>
      </w:r>
      <w:proofErr w:type="spellStart"/>
      <w:r w:rsidR="006F6403" w:rsidRPr="006F6403">
        <w:rPr>
          <w:rFonts w:ascii="Arial" w:eastAsiaTheme="minorHAnsi" w:hAnsi="Arial" w:cs="Arial"/>
          <w:b/>
          <w:sz w:val="22"/>
          <w:szCs w:val="22"/>
          <w:lang w:val="en-IN"/>
        </w:rPr>
        <w:t>En</w:t>
      </w:r>
      <w:r w:rsidR="0049787B" w:rsidRPr="006F6403">
        <w:rPr>
          <w:rFonts w:ascii="Arial" w:eastAsiaTheme="minorHAnsi" w:hAnsi="Arial" w:cs="Arial"/>
          <w:b/>
          <w:sz w:val="22"/>
          <w:szCs w:val="22"/>
          <w:lang w:val="en-IN"/>
        </w:rPr>
        <w:t>ergen</w:t>
      </w:r>
      <w:proofErr w:type="spellEnd"/>
      <w:r w:rsidR="0049787B" w:rsidRPr="006F6403">
        <w:rPr>
          <w:rFonts w:ascii="Arial" w:eastAsiaTheme="minorHAnsi" w:hAnsi="Arial" w:cs="Arial"/>
          <w:b/>
          <w:sz w:val="22"/>
          <w:szCs w:val="22"/>
          <w:lang w:val="en-IN"/>
        </w:rPr>
        <w:t xml:space="preserve"> </w:t>
      </w:r>
      <w:r w:rsidR="0049787B" w:rsidRPr="006F6403">
        <w:rPr>
          <w:rFonts w:ascii="Arial" w:eastAsiaTheme="minorHAnsi" w:hAnsi="Arial" w:cs="Arial"/>
          <w:b/>
          <w:sz w:val="22"/>
          <w:szCs w:val="22"/>
          <w:lang w:val="en-IN"/>
        </w:rPr>
        <w:lastRenderedPageBreak/>
        <w:t>Private Limited</w:t>
      </w:r>
      <w:r w:rsidRPr="006F6403">
        <w:rPr>
          <w:rFonts w:ascii="Arial" w:eastAsiaTheme="minorHAnsi" w:hAnsi="Arial" w:cs="Arial"/>
          <w:b/>
          <w:sz w:val="22"/>
          <w:szCs w:val="22"/>
          <w:lang w:val="en-IN"/>
        </w:rPr>
        <w:t>. The Powers of Board of Directors was suspended by virtue of NCLT order in accordance with Section 17(1</w:t>
      </w:r>
      <w:r w:rsidR="006F6403" w:rsidRPr="006F6403">
        <w:rPr>
          <w:rFonts w:ascii="Arial" w:eastAsiaTheme="minorHAnsi" w:hAnsi="Arial" w:cs="Arial"/>
          <w:b/>
          <w:sz w:val="22"/>
          <w:szCs w:val="22"/>
          <w:lang w:val="en-IN"/>
        </w:rPr>
        <w:t>) (</w:t>
      </w:r>
      <w:r w:rsidRPr="006F6403">
        <w:rPr>
          <w:rFonts w:ascii="Arial" w:eastAsiaTheme="minorHAnsi" w:hAnsi="Arial" w:cs="Arial"/>
          <w:b/>
          <w:sz w:val="22"/>
          <w:szCs w:val="22"/>
          <w:lang w:val="en-IN"/>
        </w:rPr>
        <w:t>b) of IBC and the same is being exercised by the RP.</w:t>
      </w:r>
    </w:p>
    <w:p w14:paraId="41C51790" w14:textId="07F3DB74" w:rsidR="00A8417C" w:rsidRPr="006F6403" w:rsidRDefault="00A8417C" w:rsidP="0070031D">
      <w:pPr>
        <w:pStyle w:val="ListParagraph"/>
        <w:spacing w:after="0" w:line="360" w:lineRule="auto"/>
        <w:ind w:left="284" w:right="-23"/>
        <w:jc w:val="both"/>
        <w:rPr>
          <w:rFonts w:ascii="Arial" w:eastAsiaTheme="minorHAnsi" w:hAnsi="Arial" w:cs="Arial"/>
          <w:b/>
          <w:sz w:val="22"/>
          <w:szCs w:val="22"/>
          <w:lang w:val="en-IN"/>
        </w:rPr>
      </w:pPr>
      <w:r w:rsidRPr="006F6403">
        <w:rPr>
          <w:rFonts w:ascii="Arial" w:eastAsiaTheme="minorHAnsi" w:hAnsi="Arial" w:cs="Arial"/>
          <w:b/>
          <w:sz w:val="22"/>
          <w:szCs w:val="22"/>
          <w:lang w:val="en-IN"/>
        </w:rPr>
        <w:t xml:space="preserve"> </w:t>
      </w:r>
    </w:p>
    <w:p w14:paraId="6B1211CD" w14:textId="55E39DB0" w:rsidR="00023F82" w:rsidRPr="00E17341" w:rsidRDefault="00BB6BBD" w:rsidP="0070031D">
      <w:pPr>
        <w:pStyle w:val="ListParagraph"/>
        <w:numPr>
          <w:ilvl w:val="0"/>
          <w:numId w:val="14"/>
        </w:numPr>
        <w:spacing w:line="360" w:lineRule="auto"/>
        <w:ind w:left="284" w:right="-23" w:hanging="426"/>
        <w:jc w:val="both"/>
        <w:rPr>
          <w:rFonts w:ascii="Arial" w:hAnsi="Arial" w:cs="Arial"/>
          <w:b/>
          <w:bCs/>
          <w:sz w:val="22"/>
          <w:szCs w:val="22"/>
        </w:rPr>
      </w:pPr>
      <w:r w:rsidRPr="00E17341">
        <w:rPr>
          <w:rFonts w:ascii="Arial" w:hAnsi="Arial" w:cs="Arial"/>
          <w:b/>
          <w:bCs/>
          <w:sz w:val="22"/>
          <w:szCs w:val="22"/>
        </w:rPr>
        <w:t xml:space="preserve">REASONS FOR FINANCIAL STRESS: </w:t>
      </w:r>
      <w:r w:rsidRPr="00E17341">
        <w:rPr>
          <w:rFonts w:ascii="Arial" w:hAnsi="Arial" w:cs="Arial"/>
          <w:sz w:val="22"/>
          <w:szCs w:val="22"/>
        </w:rPr>
        <w:t>The company is facing continued financial</w:t>
      </w:r>
      <w:r w:rsidR="006F6403" w:rsidRPr="00E17341">
        <w:rPr>
          <w:rFonts w:ascii="Arial" w:hAnsi="Arial" w:cs="Arial"/>
          <w:sz w:val="22"/>
          <w:szCs w:val="22"/>
        </w:rPr>
        <w:t xml:space="preserve"> stress since COD mainly due to reason pointed below:</w:t>
      </w:r>
      <w:r w:rsidR="00023F82" w:rsidRPr="00E17341">
        <w:rPr>
          <w:rFonts w:ascii="Arial" w:hAnsi="Arial" w:cs="Arial"/>
          <w:sz w:val="22"/>
          <w:szCs w:val="22"/>
        </w:rPr>
        <w:t xml:space="preserve"> </w:t>
      </w:r>
    </w:p>
    <w:p w14:paraId="4FD3CD6E" w14:textId="2D397459" w:rsidR="006F6403" w:rsidRPr="00023F82" w:rsidRDefault="00E17341" w:rsidP="0070031D">
      <w:pPr>
        <w:pStyle w:val="ListParagraph"/>
        <w:numPr>
          <w:ilvl w:val="0"/>
          <w:numId w:val="44"/>
        </w:numPr>
        <w:spacing w:after="0" w:line="360" w:lineRule="auto"/>
        <w:ind w:left="567" w:right="-23" w:hanging="283"/>
        <w:jc w:val="both"/>
        <w:rPr>
          <w:rFonts w:ascii="Arial" w:hAnsi="Arial" w:cs="Arial"/>
          <w:b/>
          <w:bCs/>
          <w:sz w:val="22"/>
          <w:szCs w:val="22"/>
        </w:rPr>
      </w:pPr>
      <w:r>
        <w:rPr>
          <w:rFonts w:ascii="Arial" w:hAnsi="Arial" w:cs="Arial"/>
          <w:sz w:val="22"/>
          <w:szCs w:val="22"/>
        </w:rPr>
        <w:t xml:space="preserve">Initially project </w:t>
      </w:r>
      <w:r w:rsidR="00BB6BBD" w:rsidRPr="00023F82">
        <w:rPr>
          <w:rFonts w:ascii="Arial" w:hAnsi="Arial" w:cs="Arial"/>
          <w:sz w:val="22"/>
          <w:szCs w:val="22"/>
        </w:rPr>
        <w:t xml:space="preserve">cost </w:t>
      </w:r>
      <w:r>
        <w:rPr>
          <w:rFonts w:ascii="Arial" w:hAnsi="Arial" w:cs="Arial"/>
          <w:sz w:val="22"/>
          <w:szCs w:val="22"/>
        </w:rPr>
        <w:t xml:space="preserve">was 4297 </w:t>
      </w:r>
      <w:proofErr w:type="spellStart"/>
      <w:r>
        <w:rPr>
          <w:rFonts w:ascii="Arial" w:hAnsi="Arial" w:cs="Arial"/>
          <w:sz w:val="22"/>
          <w:szCs w:val="22"/>
        </w:rPr>
        <w:t>Crs</w:t>
      </w:r>
      <w:proofErr w:type="spellEnd"/>
      <w:r>
        <w:rPr>
          <w:rFonts w:ascii="Arial" w:hAnsi="Arial" w:cs="Arial"/>
          <w:sz w:val="22"/>
          <w:szCs w:val="22"/>
        </w:rPr>
        <w:t>.</w:t>
      </w:r>
      <w:r w:rsidR="00987959">
        <w:rPr>
          <w:rFonts w:ascii="Arial" w:hAnsi="Arial" w:cs="Arial"/>
          <w:sz w:val="22"/>
          <w:szCs w:val="22"/>
        </w:rPr>
        <w:t>,</w:t>
      </w:r>
      <w:r>
        <w:rPr>
          <w:rFonts w:ascii="Arial" w:hAnsi="Arial" w:cs="Arial"/>
          <w:sz w:val="22"/>
          <w:szCs w:val="22"/>
        </w:rPr>
        <w:t xml:space="preserve"> then it </w:t>
      </w:r>
      <w:r w:rsidR="0070031D">
        <w:rPr>
          <w:rFonts w:ascii="Arial" w:hAnsi="Arial" w:cs="Arial"/>
          <w:sz w:val="22"/>
          <w:szCs w:val="22"/>
        </w:rPr>
        <w:t xml:space="preserve">got </w:t>
      </w:r>
      <w:r>
        <w:rPr>
          <w:rFonts w:ascii="Arial" w:hAnsi="Arial" w:cs="Arial"/>
          <w:sz w:val="22"/>
          <w:szCs w:val="22"/>
        </w:rPr>
        <w:t xml:space="preserve">increased to 7870 </w:t>
      </w:r>
      <w:proofErr w:type="spellStart"/>
      <w:r>
        <w:rPr>
          <w:rFonts w:ascii="Arial" w:hAnsi="Arial" w:cs="Arial"/>
          <w:sz w:val="22"/>
          <w:szCs w:val="22"/>
        </w:rPr>
        <w:t>Crs</w:t>
      </w:r>
      <w:proofErr w:type="spellEnd"/>
      <w:r>
        <w:rPr>
          <w:rFonts w:ascii="Arial" w:hAnsi="Arial" w:cs="Arial"/>
          <w:sz w:val="22"/>
          <w:szCs w:val="22"/>
        </w:rPr>
        <w:t xml:space="preserve">. </w:t>
      </w:r>
      <w:r w:rsidR="00BB6BBD" w:rsidRPr="00023F82">
        <w:rPr>
          <w:rFonts w:ascii="Arial" w:hAnsi="Arial" w:cs="Arial"/>
          <w:sz w:val="22"/>
          <w:szCs w:val="22"/>
        </w:rPr>
        <w:t xml:space="preserve">on account of external factors viz. additional duties due to withdrawal of mega power status, change in plant configuration, etc. The overall cost overrun of ~Rs. 3500 Crore comprised of </w:t>
      </w:r>
      <w:r w:rsidR="00A52C2C" w:rsidRPr="00023F82">
        <w:rPr>
          <w:rFonts w:ascii="Arial" w:hAnsi="Arial" w:cs="Arial"/>
          <w:sz w:val="22"/>
          <w:szCs w:val="22"/>
        </w:rPr>
        <w:t>Infrastructure Development Cost (</w:t>
      </w:r>
      <w:r w:rsidR="00BB6BBD" w:rsidRPr="00023F82">
        <w:rPr>
          <w:rFonts w:ascii="Arial" w:hAnsi="Arial" w:cs="Arial"/>
          <w:sz w:val="22"/>
          <w:szCs w:val="22"/>
        </w:rPr>
        <w:t>IDC</w:t>
      </w:r>
      <w:r w:rsidR="00A52C2C" w:rsidRPr="00023F82">
        <w:rPr>
          <w:rFonts w:ascii="Arial" w:hAnsi="Arial" w:cs="Arial"/>
          <w:sz w:val="22"/>
          <w:szCs w:val="22"/>
        </w:rPr>
        <w:t>)</w:t>
      </w:r>
      <w:r w:rsidR="00BB6BBD" w:rsidRPr="00023F82">
        <w:rPr>
          <w:rFonts w:ascii="Arial" w:hAnsi="Arial" w:cs="Arial"/>
          <w:sz w:val="22"/>
          <w:szCs w:val="22"/>
        </w:rPr>
        <w:t xml:space="preserve"> (32%), Forex variation (19%), Duties &amp; Taxes (13%), WC margin (8%) and Hard Costs (28%).</w:t>
      </w:r>
    </w:p>
    <w:p w14:paraId="0B76670F" w14:textId="75434A43" w:rsidR="00023F82" w:rsidRPr="00023F82" w:rsidRDefault="00023F82" w:rsidP="0070031D">
      <w:pPr>
        <w:pStyle w:val="ListParagraph"/>
        <w:numPr>
          <w:ilvl w:val="0"/>
          <w:numId w:val="44"/>
        </w:numPr>
        <w:spacing w:after="0" w:line="360" w:lineRule="auto"/>
        <w:ind w:left="567" w:right="-23" w:hanging="283"/>
        <w:jc w:val="both"/>
        <w:rPr>
          <w:rFonts w:ascii="Arial" w:hAnsi="Arial" w:cs="Arial"/>
          <w:b/>
          <w:bCs/>
          <w:sz w:val="22"/>
          <w:szCs w:val="22"/>
        </w:rPr>
      </w:pPr>
      <w:r>
        <w:rPr>
          <w:rFonts w:ascii="Arial" w:hAnsi="Arial" w:cs="Arial"/>
          <w:sz w:val="22"/>
          <w:szCs w:val="22"/>
        </w:rPr>
        <w:t>Non-availability of long term PPA for Unit 2</w:t>
      </w:r>
      <w:r w:rsidR="00987959">
        <w:rPr>
          <w:rFonts w:ascii="Arial" w:hAnsi="Arial" w:cs="Arial"/>
          <w:sz w:val="22"/>
          <w:szCs w:val="22"/>
        </w:rPr>
        <w:t>.</w:t>
      </w:r>
    </w:p>
    <w:p w14:paraId="1887EF36" w14:textId="51E0A987" w:rsidR="00E17341" w:rsidRDefault="00AC1C0A" w:rsidP="0070031D">
      <w:pPr>
        <w:pStyle w:val="ListParagraph"/>
        <w:numPr>
          <w:ilvl w:val="0"/>
          <w:numId w:val="44"/>
        </w:numPr>
        <w:spacing w:after="0" w:line="360" w:lineRule="auto"/>
        <w:ind w:left="567" w:right="-23" w:hanging="283"/>
        <w:jc w:val="both"/>
        <w:rPr>
          <w:rFonts w:ascii="Arial" w:hAnsi="Arial" w:cs="Arial"/>
          <w:sz w:val="22"/>
          <w:szCs w:val="22"/>
        </w:rPr>
      </w:pPr>
      <w:r w:rsidRPr="00E17341">
        <w:rPr>
          <w:rFonts w:ascii="Arial" w:hAnsi="Arial" w:cs="Arial"/>
          <w:sz w:val="22"/>
          <w:szCs w:val="22"/>
        </w:rPr>
        <w:t>Low off taken by TANGEDCO from Unit 1.</w:t>
      </w:r>
    </w:p>
    <w:p w14:paraId="6B8E7501" w14:textId="6F320CC9" w:rsidR="00AC1C0A" w:rsidRPr="00E17341" w:rsidRDefault="00AC1C0A" w:rsidP="0070031D">
      <w:pPr>
        <w:pStyle w:val="ListParagraph"/>
        <w:numPr>
          <w:ilvl w:val="0"/>
          <w:numId w:val="44"/>
        </w:numPr>
        <w:spacing w:after="0" w:line="360" w:lineRule="auto"/>
        <w:ind w:left="567" w:right="-23" w:hanging="283"/>
        <w:jc w:val="both"/>
        <w:rPr>
          <w:rFonts w:ascii="Arial" w:hAnsi="Arial" w:cs="Arial"/>
          <w:sz w:val="22"/>
          <w:szCs w:val="22"/>
        </w:rPr>
      </w:pPr>
      <w:r w:rsidRPr="00E17341">
        <w:rPr>
          <w:rFonts w:ascii="Arial" w:hAnsi="Arial" w:cs="Arial"/>
          <w:sz w:val="22"/>
          <w:szCs w:val="22"/>
        </w:rPr>
        <w:t xml:space="preserve">Non-availability of </w:t>
      </w:r>
      <w:r w:rsidR="00E17341" w:rsidRPr="00E17341">
        <w:rPr>
          <w:rFonts w:ascii="Arial" w:hAnsi="Arial" w:cs="Arial"/>
          <w:sz w:val="22"/>
          <w:szCs w:val="22"/>
        </w:rPr>
        <w:t>adequ</w:t>
      </w:r>
      <w:r w:rsidR="00E17341">
        <w:rPr>
          <w:rFonts w:ascii="Arial" w:hAnsi="Arial" w:cs="Arial"/>
          <w:sz w:val="22"/>
          <w:szCs w:val="22"/>
        </w:rPr>
        <w:t>a</w:t>
      </w:r>
      <w:r w:rsidR="00E17341" w:rsidRPr="00E17341">
        <w:rPr>
          <w:rFonts w:ascii="Arial" w:hAnsi="Arial" w:cs="Arial"/>
          <w:sz w:val="22"/>
          <w:szCs w:val="22"/>
        </w:rPr>
        <w:t>t</w:t>
      </w:r>
      <w:r w:rsidR="00E17341">
        <w:rPr>
          <w:rFonts w:ascii="Arial" w:hAnsi="Arial" w:cs="Arial"/>
          <w:sz w:val="22"/>
          <w:szCs w:val="22"/>
        </w:rPr>
        <w:t>e</w:t>
      </w:r>
      <w:r w:rsidRPr="00E17341">
        <w:rPr>
          <w:rFonts w:ascii="Arial" w:hAnsi="Arial" w:cs="Arial"/>
          <w:sz w:val="22"/>
          <w:szCs w:val="22"/>
        </w:rPr>
        <w:t xml:space="preserve"> working capital and delay in realization of </w:t>
      </w:r>
      <w:r w:rsidR="00E17341" w:rsidRPr="00E17341">
        <w:rPr>
          <w:rFonts w:ascii="Arial" w:hAnsi="Arial" w:cs="Arial"/>
          <w:sz w:val="22"/>
          <w:szCs w:val="22"/>
        </w:rPr>
        <w:t>receivables</w:t>
      </w:r>
      <w:r w:rsidRPr="00E17341">
        <w:rPr>
          <w:rFonts w:ascii="Arial" w:hAnsi="Arial" w:cs="Arial"/>
          <w:sz w:val="22"/>
          <w:szCs w:val="22"/>
        </w:rPr>
        <w:t xml:space="preserve"> from TANGEDCO.</w:t>
      </w:r>
    </w:p>
    <w:p w14:paraId="062951DF" w14:textId="4F5471A1" w:rsidR="00BB6BBD" w:rsidRPr="0070031D" w:rsidRDefault="00BB6BBD" w:rsidP="0070031D">
      <w:pPr>
        <w:pStyle w:val="ListParagraph"/>
        <w:numPr>
          <w:ilvl w:val="0"/>
          <w:numId w:val="44"/>
        </w:numPr>
        <w:spacing w:after="0" w:line="360" w:lineRule="auto"/>
        <w:ind w:left="567" w:right="-23" w:hanging="283"/>
        <w:jc w:val="both"/>
        <w:rPr>
          <w:rFonts w:ascii="Arial" w:hAnsi="Arial" w:cs="Arial"/>
          <w:b/>
          <w:bCs/>
          <w:sz w:val="22"/>
          <w:szCs w:val="22"/>
        </w:rPr>
      </w:pPr>
      <w:r w:rsidRPr="00FC208C">
        <w:rPr>
          <w:rFonts w:ascii="Arial" w:hAnsi="Arial" w:cs="Arial"/>
          <w:sz w:val="22"/>
          <w:szCs w:val="22"/>
        </w:rPr>
        <w:t>Tariff reduction of 75 paise per unit under 558 MW PPA by TANGEDCO citing decreasing coal prices in international market (valid from January 01, 2016 to December 31, 2020)</w:t>
      </w:r>
      <w:r w:rsidR="00987959">
        <w:rPr>
          <w:rFonts w:ascii="Arial" w:hAnsi="Arial" w:cs="Arial"/>
          <w:sz w:val="22"/>
          <w:szCs w:val="22"/>
        </w:rPr>
        <w:t>.</w:t>
      </w:r>
    </w:p>
    <w:p w14:paraId="2A89EA72" w14:textId="77777777" w:rsidR="0070031D" w:rsidRPr="00FC208C" w:rsidRDefault="0070031D" w:rsidP="0070031D">
      <w:pPr>
        <w:pStyle w:val="ListParagraph"/>
        <w:spacing w:after="0" w:line="360" w:lineRule="auto"/>
        <w:ind w:left="851" w:right="-23"/>
        <w:jc w:val="both"/>
        <w:rPr>
          <w:rFonts w:ascii="Arial" w:hAnsi="Arial" w:cs="Arial"/>
          <w:b/>
          <w:bCs/>
          <w:sz w:val="22"/>
          <w:szCs w:val="22"/>
        </w:rPr>
      </w:pPr>
    </w:p>
    <w:p w14:paraId="11C6EEDD" w14:textId="6D66042D" w:rsidR="00A8417C" w:rsidRDefault="00A8417C" w:rsidP="00916E8D">
      <w:pPr>
        <w:autoSpaceDE w:val="0"/>
        <w:autoSpaceDN w:val="0"/>
        <w:adjustRightInd w:val="0"/>
        <w:spacing w:after="0" w:line="360" w:lineRule="auto"/>
        <w:ind w:left="284" w:right="-23"/>
        <w:jc w:val="both"/>
      </w:pPr>
      <w:r w:rsidRPr="0022197B">
        <w:rPr>
          <w:rFonts w:ascii="Arial" w:hAnsi="Arial" w:cs="Arial"/>
          <w:b/>
          <w:w w:val="105"/>
          <w:sz w:val="22"/>
          <w:szCs w:val="22"/>
        </w:rPr>
        <w:t>Hence,</w:t>
      </w:r>
      <w:r w:rsidR="00610BB4">
        <w:rPr>
          <w:rFonts w:ascii="Arial" w:hAnsi="Arial" w:cs="Arial"/>
          <w:b/>
          <w:w w:val="105"/>
          <w:sz w:val="22"/>
          <w:szCs w:val="22"/>
        </w:rPr>
        <w:t xml:space="preserve"> </w:t>
      </w:r>
      <w:r w:rsidR="00FC208C">
        <w:rPr>
          <w:rFonts w:ascii="Arial" w:hAnsi="Arial" w:cs="Arial"/>
          <w:b/>
          <w:w w:val="105"/>
          <w:sz w:val="22"/>
          <w:szCs w:val="22"/>
        </w:rPr>
        <w:t xml:space="preserve">State </w:t>
      </w:r>
      <w:r>
        <w:rPr>
          <w:rFonts w:ascii="Arial" w:hAnsi="Arial" w:cs="Arial"/>
          <w:b/>
          <w:w w:val="105"/>
          <w:sz w:val="22"/>
          <w:szCs w:val="22"/>
        </w:rPr>
        <w:t>Bank</w:t>
      </w:r>
      <w:r w:rsidR="00FC208C">
        <w:rPr>
          <w:rFonts w:ascii="Arial" w:hAnsi="Arial" w:cs="Arial"/>
          <w:b/>
          <w:w w:val="105"/>
          <w:sz w:val="22"/>
          <w:szCs w:val="22"/>
        </w:rPr>
        <w:t xml:space="preserve"> of India (SAMB)</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p>
    <w:p w14:paraId="737D0C23" w14:textId="4D98B065" w:rsidR="00A8417C" w:rsidRDefault="00A8417C"/>
    <w:p w14:paraId="160C8679" w14:textId="77777777" w:rsidR="00294466" w:rsidRDefault="00294466">
      <w:r>
        <w:br w:type="page"/>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4E1D2D" w:rsidRPr="00C14BB7" w14:paraId="44AB687D" w14:textId="77777777" w:rsidTr="00004F85">
        <w:trPr>
          <w:trHeight w:val="558"/>
        </w:trPr>
        <w:tc>
          <w:tcPr>
            <w:tcW w:w="792"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C</w:t>
            </w:r>
          </w:p>
        </w:tc>
        <w:tc>
          <w:tcPr>
            <w:tcW w:w="4208"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4D6A35BB" w:rsidR="009C4C28" w:rsidRDefault="00E11206" w:rsidP="00004F85">
      <w:pPr>
        <w:pStyle w:val="ListParagraph"/>
        <w:numPr>
          <w:ilvl w:val="0"/>
          <w:numId w:val="15"/>
        </w:numPr>
        <w:spacing w:line="360" w:lineRule="auto"/>
        <w:ind w:left="284"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 xml:space="preserve">M/s. </w:t>
      </w:r>
      <w:r w:rsidR="00C446A3">
        <w:rPr>
          <w:rFonts w:ascii="Arial" w:hAnsi="Arial" w:cs="Arial"/>
          <w:sz w:val="22"/>
          <w:szCs w:val="22"/>
        </w:rPr>
        <w:t>Coastal Energen Private</w:t>
      </w:r>
      <w:r w:rsidR="00A8417C" w:rsidRPr="00A8417C">
        <w:rPr>
          <w:rFonts w:ascii="Arial" w:hAnsi="Arial" w:cs="Arial"/>
          <w:sz w:val="22"/>
          <w:szCs w:val="22"/>
        </w:rPr>
        <w:t xml:space="preserve"> Limited (hereinafter referred to as </w:t>
      </w:r>
      <w:r w:rsidR="00C446A3">
        <w:rPr>
          <w:rFonts w:ascii="Arial" w:hAnsi="Arial" w:cs="Arial"/>
          <w:sz w:val="22"/>
          <w:szCs w:val="22"/>
        </w:rPr>
        <w:t>CEPL</w:t>
      </w:r>
      <w:r w:rsidR="00A8417C" w:rsidRPr="00A8417C">
        <w:rPr>
          <w:rFonts w:ascii="Arial" w:hAnsi="Arial" w:cs="Arial"/>
          <w:sz w:val="22"/>
          <w:szCs w:val="22"/>
        </w:rPr>
        <w:t xml:space="preserve">), is setting up a </w:t>
      </w:r>
      <w:r w:rsidR="00C446A3">
        <w:rPr>
          <w:rFonts w:ascii="Arial" w:hAnsi="Arial" w:cs="Arial"/>
          <w:sz w:val="22"/>
          <w:szCs w:val="22"/>
        </w:rPr>
        <w:t>1200</w:t>
      </w:r>
      <w:r w:rsidR="00A8417C" w:rsidRPr="00A8417C">
        <w:rPr>
          <w:rFonts w:ascii="Arial" w:hAnsi="Arial" w:cs="Arial"/>
          <w:sz w:val="22"/>
          <w:szCs w:val="22"/>
        </w:rPr>
        <w:t xml:space="preserve"> MW (</w:t>
      </w:r>
      <w:r w:rsidR="00C446A3">
        <w:rPr>
          <w:rFonts w:ascii="Arial" w:hAnsi="Arial" w:cs="Arial"/>
          <w:sz w:val="22"/>
          <w:szCs w:val="22"/>
        </w:rPr>
        <w:t>2</w:t>
      </w:r>
      <w:r w:rsidR="00A8417C" w:rsidRPr="00A8417C">
        <w:rPr>
          <w:rFonts w:ascii="Arial" w:hAnsi="Arial" w:cs="Arial"/>
          <w:sz w:val="22"/>
          <w:szCs w:val="22"/>
        </w:rPr>
        <w:t xml:space="preserve">x600) pulverized coal fired Sub- Critical Thermal Power Plant at village </w:t>
      </w:r>
      <w:r w:rsidR="007D7FE1" w:rsidRPr="00A44FC8">
        <w:rPr>
          <w:rFonts w:ascii="Arial" w:hAnsi="Arial" w:cs="Arial"/>
          <w:sz w:val="22"/>
          <w:szCs w:val="22"/>
        </w:rPr>
        <w:t>in the district of Tuticorin of the state of Tamil Nadu</w:t>
      </w:r>
      <w:r w:rsidR="00A8417C" w:rsidRPr="00A8417C">
        <w:rPr>
          <w:rFonts w:ascii="Arial" w:hAnsi="Arial" w:cs="Arial"/>
          <w:sz w:val="22"/>
          <w:szCs w:val="22"/>
        </w:rPr>
        <w:t xml:space="preserve"> in India.</w:t>
      </w:r>
    </w:p>
    <w:p w14:paraId="5805216E" w14:textId="2D842B68" w:rsidR="007D7FE1" w:rsidRPr="00A8417C" w:rsidRDefault="007D7FE1" w:rsidP="00DB3A84">
      <w:pPr>
        <w:pStyle w:val="ListParagraph"/>
        <w:spacing w:after="0" w:line="360" w:lineRule="auto"/>
        <w:ind w:left="284" w:right="-23"/>
        <w:jc w:val="both"/>
        <w:rPr>
          <w:rFonts w:ascii="Arial" w:hAnsi="Arial" w:cs="Arial"/>
          <w:sz w:val="22"/>
          <w:szCs w:val="22"/>
        </w:rPr>
      </w:pPr>
      <w:r>
        <w:rPr>
          <w:noProof/>
          <w:lang w:val="en-IN" w:eastAsia="en-IN"/>
        </w:rPr>
        <w:drawing>
          <wp:inline distT="0" distB="0" distL="0" distR="0" wp14:anchorId="4281FF7C" wp14:editId="26CB8B06">
            <wp:extent cx="5779770" cy="2095500"/>
            <wp:effectExtent l="19050" t="19050" r="11430" b="19050"/>
            <wp:docPr id="1451334560" name="Picture 14513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6"/>
                    <a:srcRect l="31742" t="16842" r="4609" b="18455"/>
                    <a:stretch/>
                  </pic:blipFill>
                  <pic:spPr bwMode="auto">
                    <a:xfrm>
                      <a:off x="0" y="0"/>
                      <a:ext cx="5779770" cy="2095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57ED954C" w14:textId="77777777" w:rsidR="00DF3215" w:rsidRDefault="009C4C28" w:rsidP="00CD30E1">
      <w:pPr>
        <w:pStyle w:val="ListParagraph"/>
        <w:numPr>
          <w:ilvl w:val="0"/>
          <w:numId w:val="15"/>
        </w:numPr>
        <w:spacing w:line="360" w:lineRule="auto"/>
        <w:ind w:left="284" w:right="-23" w:hanging="426"/>
        <w:jc w:val="both"/>
        <w:rPr>
          <w:rFonts w:ascii="Arial" w:hAnsi="Arial" w:cs="Arial"/>
          <w:sz w:val="22"/>
          <w:szCs w:val="22"/>
        </w:rPr>
      </w:pPr>
      <w:r w:rsidRPr="009C4C28">
        <w:rPr>
          <w:rFonts w:ascii="Arial" w:hAnsi="Arial" w:cs="Arial"/>
          <w:b/>
          <w:sz w:val="22"/>
        </w:rPr>
        <w:t>PROJECT LOCATION:</w:t>
      </w:r>
      <w:r>
        <w:rPr>
          <w:rFonts w:ascii="Arial" w:hAnsi="Arial" w:cs="Arial"/>
          <w:b/>
          <w:sz w:val="22"/>
        </w:rPr>
        <w:t xml:space="preserve"> </w:t>
      </w:r>
      <w:r w:rsidR="003F06C8" w:rsidRPr="00C2794D">
        <w:rPr>
          <w:rFonts w:ascii="Arial" w:hAnsi="Arial" w:cs="Arial"/>
          <w:sz w:val="22"/>
          <w:szCs w:val="22"/>
        </w:rPr>
        <w:t xml:space="preserve">The project site is located on the outskirts of Tuticorin Town, near the eastern coast of South India, off the Bay of Bengal, in </w:t>
      </w:r>
      <w:proofErr w:type="spellStart"/>
      <w:r w:rsidR="003F06C8" w:rsidRPr="00C2794D">
        <w:rPr>
          <w:rFonts w:ascii="Arial" w:hAnsi="Arial" w:cs="Arial"/>
          <w:sz w:val="22"/>
          <w:szCs w:val="22"/>
        </w:rPr>
        <w:t>Melamaruthur</w:t>
      </w:r>
      <w:proofErr w:type="spellEnd"/>
      <w:r w:rsidR="003F06C8" w:rsidRPr="00C2794D">
        <w:rPr>
          <w:rFonts w:ascii="Arial" w:hAnsi="Arial" w:cs="Arial"/>
          <w:sz w:val="22"/>
          <w:szCs w:val="22"/>
        </w:rPr>
        <w:t xml:space="preserve"> Village, </w:t>
      </w:r>
      <w:proofErr w:type="spellStart"/>
      <w:r w:rsidR="003F06C8" w:rsidRPr="00C2794D">
        <w:rPr>
          <w:rFonts w:ascii="Arial" w:hAnsi="Arial" w:cs="Arial"/>
          <w:sz w:val="22"/>
          <w:szCs w:val="22"/>
        </w:rPr>
        <w:t>Ottapidaram</w:t>
      </w:r>
      <w:proofErr w:type="spellEnd"/>
      <w:r w:rsidR="003F06C8" w:rsidRPr="00C2794D">
        <w:rPr>
          <w:rFonts w:ascii="Arial" w:hAnsi="Arial" w:cs="Arial"/>
          <w:sz w:val="22"/>
          <w:szCs w:val="22"/>
        </w:rPr>
        <w:t xml:space="preserve"> Taluk, Tuticorin District of Tamil Nadu State. The site lies between NH – 45B and the East – Coast Road (ECR) and can be approached from either of them. </w:t>
      </w:r>
    </w:p>
    <w:p w14:paraId="5A5DA4E2" w14:textId="0D45ADC6" w:rsidR="00CD5B8D" w:rsidRPr="00DF3215" w:rsidRDefault="003F06C8" w:rsidP="00CD30E1">
      <w:pPr>
        <w:pStyle w:val="ListParagraph"/>
        <w:spacing w:line="360" w:lineRule="auto"/>
        <w:ind w:left="284" w:right="-23"/>
        <w:jc w:val="both"/>
        <w:rPr>
          <w:rFonts w:ascii="Arial" w:hAnsi="Arial" w:cs="Arial"/>
          <w:sz w:val="22"/>
          <w:szCs w:val="22"/>
        </w:rPr>
      </w:pPr>
      <w:r w:rsidRPr="00C2794D">
        <w:rPr>
          <w:rFonts w:ascii="Arial" w:hAnsi="Arial" w:cs="Arial"/>
          <w:sz w:val="22"/>
          <w:szCs w:val="22"/>
        </w:rPr>
        <w:t>Project Company acquired around 1100 acres, for the main plant, and a separate 100 acres plot, on the nearby sea coast, for establishing sea – water drawl and other</w:t>
      </w:r>
      <w:r w:rsidR="00DF3215">
        <w:rPr>
          <w:rFonts w:ascii="Arial" w:hAnsi="Arial" w:cs="Arial"/>
          <w:sz w:val="22"/>
          <w:szCs w:val="22"/>
        </w:rPr>
        <w:t xml:space="preserve"> on – shore project </w:t>
      </w:r>
      <w:r w:rsidR="005B4960">
        <w:rPr>
          <w:rFonts w:ascii="Arial" w:hAnsi="Arial" w:cs="Arial"/>
          <w:sz w:val="22"/>
          <w:szCs w:val="22"/>
        </w:rPr>
        <w:t>facilities.</w:t>
      </w:r>
      <w:r w:rsidR="005B4960" w:rsidRPr="00DF3215">
        <w:rPr>
          <w:rFonts w:ascii="Arial" w:hAnsi="Arial" w:cs="Arial"/>
          <w:sz w:val="22"/>
          <w:szCs w:val="22"/>
        </w:rPr>
        <w:t xml:space="preserve"> The</w:t>
      </w:r>
      <w:r w:rsidR="00CD5B8D" w:rsidRPr="00DF3215">
        <w:rPr>
          <w:rFonts w:ascii="Arial" w:hAnsi="Arial" w:cs="Arial"/>
          <w:sz w:val="22"/>
          <w:szCs w:val="22"/>
        </w:rPr>
        <w:t xml:space="preserve"> subject plant is located in coastal area of Indian Ocean in Tuticorin District. The plant is located at 23km North to Tuticorin District. Tuticorin Airport &amp; Melamaruthur railway station are at a distance of 32 km &amp; 5 km respectively.</w:t>
      </w:r>
    </w:p>
    <w:p w14:paraId="01929517" w14:textId="6B731704" w:rsidR="00085D4D" w:rsidRDefault="008F25EA" w:rsidP="00CD30E1">
      <w:pPr>
        <w:pStyle w:val="ListParagraph"/>
        <w:spacing w:after="0" w:line="360" w:lineRule="auto"/>
        <w:ind w:left="284" w:right="-23"/>
        <w:jc w:val="both"/>
        <w:rPr>
          <w:rFonts w:ascii="Arial" w:hAnsi="Arial" w:cs="Arial"/>
          <w:sz w:val="22"/>
          <w:szCs w:val="22"/>
        </w:rPr>
      </w:pPr>
      <w:r>
        <w:rPr>
          <w:noProof/>
          <w:lang w:val="en-IN" w:eastAsia="en-IN"/>
        </w:rPr>
        <w:drawing>
          <wp:inline distT="0" distB="0" distL="0" distR="0" wp14:anchorId="3946E260" wp14:editId="714CA27E">
            <wp:extent cx="5810250" cy="2533650"/>
            <wp:effectExtent l="19050" t="19050" r="19050" b="190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17"/>
                    <a:srcRect l="17782" t="8272" r="8765" b="16093"/>
                    <a:stretch/>
                  </pic:blipFill>
                  <pic:spPr bwMode="auto">
                    <a:xfrm>
                      <a:off x="0" y="0"/>
                      <a:ext cx="5810250" cy="2533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2F06B2" w14:textId="42E94272" w:rsidR="008F25EA" w:rsidRPr="008F25EA" w:rsidRDefault="00085D4D" w:rsidP="00CD30E1">
      <w:pPr>
        <w:pStyle w:val="ListParagraph"/>
        <w:numPr>
          <w:ilvl w:val="0"/>
          <w:numId w:val="15"/>
        </w:numPr>
        <w:spacing w:line="360" w:lineRule="auto"/>
        <w:ind w:left="284" w:right="-23" w:hanging="426"/>
        <w:jc w:val="both"/>
        <w:rPr>
          <w:rFonts w:ascii="Arial" w:hAnsi="Arial" w:cs="Arial"/>
          <w:sz w:val="22"/>
          <w:szCs w:val="22"/>
        </w:rPr>
      </w:pPr>
      <w:r w:rsidRPr="009648E1">
        <w:rPr>
          <w:rFonts w:ascii="Arial" w:hAnsi="Arial" w:cs="Arial"/>
          <w:b/>
          <w:sz w:val="22"/>
        </w:rPr>
        <w:lastRenderedPageBreak/>
        <w:t>LAND</w:t>
      </w:r>
      <w:r>
        <w:rPr>
          <w:rFonts w:ascii="Arial" w:hAnsi="Arial" w:cs="Arial"/>
          <w:b/>
          <w:sz w:val="22"/>
        </w:rPr>
        <w:t xml:space="preserve"> </w:t>
      </w:r>
      <w:r w:rsidR="009A46F4">
        <w:rPr>
          <w:rFonts w:ascii="Arial" w:hAnsi="Arial" w:cs="Arial"/>
          <w:b/>
          <w:sz w:val="22"/>
        </w:rPr>
        <w:t>DETAILS</w:t>
      </w:r>
      <w:r w:rsidR="00763E34">
        <w:rPr>
          <w:rFonts w:ascii="Arial" w:hAnsi="Arial" w:cs="Arial"/>
          <w:b/>
          <w:sz w:val="22"/>
        </w:rPr>
        <w:t>:</w:t>
      </w:r>
      <w:r w:rsidR="008F25EA">
        <w:rPr>
          <w:rFonts w:ascii="Arial" w:hAnsi="Arial" w:cs="Arial"/>
          <w:b/>
          <w:sz w:val="22"/>
        </w:rPr>
        <w:t xml:space="preserve"> </w:t>
      </w:r>
      <w:r w:rsidR="009A46F4" w:rsidRPr="009A46F4">
        <w:rPr>
          <w:rFonts w:ascii="Arial" w:hAnsi="Arial" w:cs="Arial"/>
          <w:bCs/>
          <w:sz w:val="22"/>
        </w:rPr>
        <w:t>As per the details provided by the company, i</w:t>
      </w:r>
      <w:r w:rsidR="008F25EA" w:rsidRPr="008F25EA">
        <w:rPr>
          <w:rFonts w:ascii="Arial" w:hAnsi="Arial" w:cs="Arial"/>
          <w:sz w:val="22"/>
          <w:szCs w:val="22"/>
        </w:rPr>
        <w:t>nitially, the land required for setting up of this power plant was 1050 acres which is submitted to TNPCB/</w:t>
      </w:r>
      <w:proofErr w:type="spellStart"/>
      <w:r w:rsidR="008F25EA" w:rsidRPr="008F25EA">
        <w:rPr>
          <w:rFonts w:ascii="Arial" w:hAnsi="Arial" w:cs="Arial"/>
          <w:sz w:val="22"/>
          <w:szCs w:val="22"/>
        </w:rPr>
        <w:t>MoEF</w:t>
      </w:r>
      <w:proofErr w:type="spellEnd"/>
      <w:r w:rsidR="008F25EA" w:rsidRPr="008F25EA">
        <w:rPr>
          <w:rFonts w:ascii="Arial" w:hAnsi="Arial" w:cs="Arial"/>
          <w:sz w:val="22"/>
          <w:szCs w:val="22"/>
        </w:rPr>
        <w:t>. Currently, total freehold land acquired for the Project is 1089.04 acres (440.72 hectares) which is directly purchased from the local farmers as per the Statement of Land provided to us by the company which is relied upon. Village</w:t>
      </w:r>
      <w:r w:rsidR="005B4960">
        <w:rPr>
          <w:rFonts w:ascii="Arial" w:hAnsi="Arial" w:cs="Arial"/>
          <w:sz w:val="22"/>
          <w:szCs w:val="22"/>
        </w:rPr>
        <w:t>-wise land area is as follows:</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977"/>
      </w:tblGrid>
      <w:tr w:rsidR="008F25EA" w:rsidRPr="008F25EA" w14:paraId="1B66D57F"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820BE9F" w14:textId="77777777" w:rsidR="008F25EA" w:rsidRPr="008F25EA" w:rsidRDefault="008F25EA">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S. No.</w:t>
            </w:r>
          </w:p>
        </w:tc>
        <w:tc>
          <w:tcPr>
            <w:tcW w:w="32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3D9913" w14:textId="77777777" w:rsidR="008F25EA" w:rsidRPr="008F25EA" w:rsidRDefault="008F25EA" w:rsidP="005B4960">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Village Name</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5265A66" w14:textId="77777777" w:rsidR="008F25EA" w:rsidRPr="008F25EA" w:rsidRDefault="008F25EA" w:rsidP="005B4960">
            <w:pPr>
              <w:spacing w:after="0" w:line="240" w:lineRule="auto"/>
              <w:jc w:val="center"/>
              <w:rPr>
                <w:rFonts w:asciiTheme="minorHAnsi" w:hAnsiTheme="minorHAnsi" w:cstheme="minorHAnsi"/>
                <w:b/>
                <w:color w:val="FFFFFF" w:themeColor="background1"/>
                <w:lang w:val="en-IN" w:eastAsia="en-IN"/>
              </w:rPr>
            </w:pPr>
            <w:r w:rsidRPr="008F25EA">
              <w:rPr>
                <w:rFonts w:asciiTheme="minorHAnsi" w:hAnsiTheme="minorHAnsi" w:cstheme="minorHAnsi"/>
                <w:b/>
                <w:color w:val="FFFFFF" w:themeColor="background1"/>
                <w:sz w:val="22"/>
                <w:szCs w:val="22"/>
                <w:lang w:val="en-IN" w:eastAsia="en-IN"/>
              </w:rPr>
              <w:t>Area in Acre</w:t>
            </w:r>
          </w:p>
        </w:tc>
      </w:tr>
      <w:tr w:rsidR="008F25EA" w:rsidRPr="008F25EA" w14:paraId="1B16FB9C" w14:textId="77777777" w:rsidTr="005B4960">
        <w:trPr>
          <w:trHeight w:val="315"/>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31925D4"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CD14CE"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proofErr w:type="spellStart"/>
            <w:r w:rsidRPr="008F25EA">
              <w:rPr>
                <w:rFonts w:asciiTheme="minorHAnsi" w:hAnsiTheme="minorHAnsi" w:cstheme="minorHAnsi"/>
                <w:color w:val="000000"/>
                <w:sz w:val="22"/>
                <w:szCs w:val="22"/>
                <w:lang w:val="en-IN" w:eastAsia="en-IN"/>
              </w:rPr>
              <w:t>Tharuvaikulam</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4A3CDB3"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79.74</w:t>
            </w:r>
          </w:p>
        </w:tc>
      </w:tr>
      <w:tr w:rsidR="008F25EA" w:rsidRPr="008F25EA" w14:paraId="6EDC0ED3"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BBF5042"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2</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576E3D8"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Melamaruthur</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4D0FB693"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747.73</w:t>
            </w:r>
          </w:p>
        </w:tc>
      </w:tr>
      <w:tr w:rsidR="008F25EA" w:rsidRPr="008F25EA" w14:paraId="3B9D72D9" w14:textId="77777777" w:rsidTr="005B4960">
        <w:trPr>
          <w:trHeight w:val="30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0B31A44D"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3</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0A78C3F7"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D.</w:t>
            </w:r>
            <w:r w:rsidRPr="008F25EA">
              <w:rPr>
                <w:rFonts w:asciiTheme="minorHAnsi" w:hAnsiTheme="minorHAnsi" w:cstheme="minorHAnsi"/>
                <w:sz w:val="22"/>
                <w:szCs w:val="22"/>
              </w:rPr>
              <w:t xml:space="preserve"> </w:t>
            </w:r>
            <w:proofErr w:type="spellStart"/>
            <w:r w:rsidRPr="008F25EA">
              <w:rPr>
                <w:rFonts w:asciiTheme="minorHAnsi" w:hAnsiTheme="minorHAnsi" w:cstheme="minorHAnsi"/>
                <w:color w:val="000000"/>
                <w:sz w:val="22"/>
                <w:szCs w:val="22"/>
                <w:lang w:val="en-IN" w:eastAsia="en-IN"/>
              </w:rPr>
              <w:t>Duraiswamipuram</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60291BA"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210.3</w:t>
            </w:r>
          </w:p>
        </w:tc>
      </w:tr>
      <w:tr w:rsidR="008F25EA" w:rsidRPr="008F25EA" w14:paraId="45F4D0AC" w14:textId="77777777" w:rsidTr="005B4960">
        <w:trPr>
          <w:trHeight w:val="315"/>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24BC65A" w14:textId="77777777" w:rsidR="008F25EA" w:rsidRPr="008F25EA" w:rsidRDefault="008F25EA">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4</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5005242A"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proofErr w:type="spellStart"/>
            <w:r w:rsidRPr="008F25EA">
              <w:rPr>
                <w:rFonts w:asciiTheme="minorHAnsi" w:hAnsiTheme="minorHAnsi" w:cstheme="minorHAnsi"/>
                <w:color w:val="000000"/>
                <w:sz w:val="22"/>
                <w:szCs w:val="22"/>
                <w:lang w:val="en-IN" w:eastAsia="en-IN"/>
              </w:rPr>
              <w:t>Pattinamaruthur</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049454F" w14:textId="77777777" w:rsidR="008F25EA" w:rsidRPr="008F25EA" w:rsidRDefault="008F25EA" w:rsidP="005B4960">
            <w:pPr>
              <w:spacing w:after="0" w:line="240" w:lineRule="auto"/>
              <w:jc w:val="center"/>
              <w:rPr>
                <w:rFonts w:asciiTheme="minorHAnsi" w:hAnsiTheme="minorHAnsi" w:cstheme="minorHAnsi"/>
                <w:color w:val="000000"/>
                <w:lang w:val="en-IN" w:eastAsia="en-IN"/>
              </w:rPr>
            </w:pPr>
            <w:r w:rsidRPr="008F25EA">
              <w:rPr>
                <w:rFonts w:asciiTheme="minorHAnsi" w:hAnsiTheme="minorHAnsi" w:cstheme="minorHAnsi"/>
                <w:color w:val="000000"/>
                <w:sz w:val="22"/>
                <w:szCs w:val="22"/>
                <w:lang w:val="en-IN" w:eastAsia="en-IN"/>
              </w:rPr>
              <w:t>51.27</w:t>
            </w:r>
          </w:p>
        </w:tc>
      </w:tr>
      <w:tr w:rsidR="008F25EA" w:rsidRPr="008F25EA" w14:paraId="70648624" w14:textId="77777777" w:rsidTr="005B4960">
        <w:trPr>
          <w:trHeight w:val="300"/>
        </w:trPr>
        <w:tc>
          <w:tcPr>
            <w:tcW w:w="439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F642C1" w14:textId="77777777" w:rsidR="008F25EA" w:rsidRPr="005B4960" w:rsidRDefault="008F25EA" w:rsidP="005B4960">
            <w:pPr>
              <w:spacing w:after="0" w:line="240" w:lineRule="auto"/>
              <w:jc w:val="center"/>
              <w:rPr>
                <w:rFonts w:asciiTheme="minorHAnsi" w:hAnsiTheme="minorHAnsi" w:cstheme="minorHAnsi"/>
                <w:b/>
                <w:color w:val="FFFFFF" w:themeColor="background1"/>
                <w:lang w:val="en-IN" w:eastAsia="en-IN"/>
              </w:rPr>
            </w:pPr>
            <w:r w:rsidRPr="005B4960">
              <w:rPr>
                <w:rFonts w:asciiTheme="minorHAnsi" w:hAnsiTheme="minorHAnsi" w:cstheme="minorHAnsi"/>
                <w:b/>
                <w:color w:val="FFFFFF" w:themeColor="background1"/>
                <w:sz w:val="22"/>
                <w:szCs w:val="22"/>
                <w:lang w:val="en-IN" w:eastAsia="en-IN"/>
              </w:rPr>
              <w:t>Total</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6BD203" w14:textId="77777777" w:rsidR="008F25EA" w:rsidRPr="005B4960" w:rsidRDefault="008F25EA" w:rsidP="005B4960">
            <w:pPr>
              <w:spacing w:after="0" w:line="240" w:lineRule="auto"/>
              <w:jc w:val="center"/>
              <w:rPr>
                <w:rFonts w:asciiTheme="minorHAnsi" w:hAnsiTheme="minorHAnsi" w:cstheme="minorHAnsi"/>
                <w:b/>
                <w:color w:val="FFFFFF" w:themeColor="background1"/>
                <w:lang w:val="en-IN" w:eastAsia="en-IN"/>
              </w:rPr>
            </w:pPr>
            <w:r w:rsidRPr="005B4960">
              <w:rPr>
                <w:rFonts w:asciiTheme="minorHAnsi" w:hAnsiTheme="minorHAnsi" w:cstheme="minorHAnsi"/>
                <w:b/>
                <w:color w:val="FFFFFF" w:themeColor="background1"/>
                <w:sz w:val="22"/>
                <w:szCs w:val="22"/>
                <w:lang w:val="en-IN" w:eastAsia="en-IN"/>
              </w:rPr>
              <w:t>1089.04</w:t>
            </w:r>
          </w:p>
        </w:tc>
      </w:tr>
    </w:tbl>
    <w:p w14:paraId="5B7B171A" w14:textId="77777777" w:rsidR="008F25EA" w:rsidRPr="008F25EA" w:rsidRDefault="008F25EA" w:rsidP="008F25EA">
      <w:pPr>
        <w:spacing w:after="0" w:line="360" w:lineRule="auto"/>
        <w:jc w:val="both"/>
        <w:rPr>
          <w:rFonts w:ascii="Arial" w:hAnsi="Arial" w:cs="Arial"/>
          <w:sz w:val="22"/>
          <w:szCs w:val="22"/>
        </w:rPr>
      </w:pPr>
    </w:p>
    <w:p w14:paraId="5DE88457" w14:textId="4B4CAB38" w:rsidR="005B4960"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The land acquired by CEPL is non-agricultural barren land and can be used for Residential, Commercial or Industrial purpose. As per the information given by the CEPL Management and further land conversion is no</w:t>
      </w:r>
      <w:r w:rsidR="005B4960">
        <w:rPr>
          <w:rFonts w:ascii="Arial" w:hAnsi="Arial" w:cs="Arial"/>
          <w:sz w:val="22"/>
          <w:szCs w:val="22"/>
        </w:rPr>
        <w:t>t required. Out of total 1089.04 acres</w:t>
      </w:r>
      <w:r w:rsidRPr="008F25EA">
        <w:rPr>
          <w:rFonts w:ascii="Arial" w:hAnsi="Arial" w:cs="Arial"/>
          <w:sz w:val="22"/>
          <w:szCs w:val="22"/>
        </w:rPr>
        <w:t>, only a small portion of 30.14 hectares in Village-</w:t>
      </w:r>
      <w:proofErr w:type="spellStart"/>
      <w:r w:rsidRPr="008F25EA">
        <w:rPr>
          <w:rFonts w:ascii="Arial" w:hAnsi="Arial" w:cs="Arial"/>
          <w:sz w:val="22"/>
          <w:szCs w:val="22"/>
        </w:rPr>
        <w:t>Tharuvaikulam</w:t>
      </w:r>
      <w:proofErr w:type="spellEnd"/>
      <w:r w:rsidRPr="008F25EA">
        <w:rPr>
          <w:rFonts w:ascii="Arial" w:hAnsi="Arial" w:cs="Arial"/>
          <w:sz w:val="22"/>
          <w:szCs w:val="22"/>
        </w:rPr>
        <w:t xml:space="preserve"> requires the conversion from agricultural land to industrial use for which application has been made to the concerned authority by CEPL</w:t>
      </w:r>
      <w:r w:rsidR="009E05DC">
        <w:rPr>
          <w:rFonts w:ascii="Arial" w:hAnsi="Arial" w:cs="Arial"/>
          <w:sz w:val="22"/>
          <w:szCs w:val="22"/>
        </w:rPr>
        <w:t>.</w:t>
      </w:r>
      <w:r w:rsidRPr="008F25EA">
        <w:rPr>
          <w:rFonts w:ascii="Arial" w:hAnsi="Arial" w:cs="Arial"/>
          <w:sz w:val="22"/>
          <w:szCs w:val="22"/>
        </w:rPr>
        <w:t xml:space="preserve"> </w:t>
      </w:r>
    </w:p>
    <w:p w14:paraId="4977B092" w14:textId="3C29F4F7" w:rsidR="008F25EA" w:rsidRDefault="008F25EA" w:rsidP="009E05DC">
      <w:pPr>
        <w:pStyle w:val="ListParagraph"/>
        <w:spacing w:after="0" w:line="360" w:lineRule="auto"/>
        <w:ind w:left="284" w:right="-23"/>
        <w:jc w:val="both"/>
        <w:rPr>
          <w:rFonts w:ascii="Arial" w:hAnsi="Arial" w:cs="Arial"/>
          <w:sz w:val="22"/>
          <w:szCs w:val="22"/>
        </w:rPr>
      </w:pPr>
      <w:r w:rsidRPr="00D459F8">
        <w:rPr>
          <w:rFonts w:ascii="Arial" w:hAnsi="Arial" w:cs="Arial"/>
          <w:sz w:val="22"/>
          <w:szCs w:val="22"/>
        </w:rPr>
        <w:t>The copy of the Application made to the authority is provided to us.</w:t>
      </w:r>
      <w:r w:rsidR="005B4960">
        <w:rPr>
          <w:rFonts w:ascii="Arial" w:hAnsi="Arial" w:cs="Arial"/>
          <w:sz w:val="22"/>
          <w:szCs w:val="22"/>
        </w:rPr>
        <w:t xml:space="preserve"> </w:t>
      </w:r>
      <w:r w:rsidRPr="005B4960">
        <w:rPr>
          <w:rFonts w:ascii="Arial" w:hAnsi="Arial" w:cs="Arial"/>
          <w:sz w:val="22"/>
          <w:szCs w:val="22"/>
        </w:rPr>
        <w:t>The land acquired is primarily dry land/barren and is free from any rehabilitation and resettlement issues. This total land area of 1089.04 acres acquired by CEPL is sufficient for future capacity expansion as Phase-II (2x800 MW) and Phase-III (2x1000 MW) also.</w:t>
      </w:r>
    </w:p>
    <w:p w14:paraId="0000BD19" w14:textId="77777777" w:rsidR="009E05DC" w:rsidRPr="005B4960" w:rsidRDefault="009E05DC" w:rsidP="009E05DC">
      <w:pPr>
        <w:pStyle w:val="ListParagraph"/>
        <w:spacing w:after="0" w:line="360" w:lineRule="auto"/>
        <w:ind w:left="284" w:right="-23"/>
        <w:jc w:val="both"/>
        <w:rPr>
          <w:rFonts w:ascii="Arial" w:hAnsi="Arial" w:cs="Arial"/>
          <w:sz w:val="22"/>
          <w:szCs w:val="22"/>
        </w:rPr>
      </w:pPr>
    </w:p>
    <w:p w14:paraId="37EBAD02" w14:textId="761A6F90" w:rsidR="005B4960" w:rsidRDefault="00085D4D" w:rsidP="00CD30E1">
      <w:pPr>
        <w:pStyle w:val="ListParagraph"/>
        <w:numPr>
          <w:ilvl w:val="0"/>
          <w:numId w:val="15"/>
        </w:numPr>
        <w:spacing w:line="360" w:lineRule="auto"/>
        <w:ind w:left="284" w:right="-23" w:hanging="426"/>
        <w:jc w:val="both"/>
        <w:rPr>
          <w:rFonts w:ascii="Arial" w:hAnsi="Arial" w:cs="Arial"/>
          <w:sz w:val="22"/>
          <w:szCs w:val="22"/>
        </w:rPr>
      </w:pPr>
      <w:r w:rsidRPr="000D3BDC">
        <w:rPr>
          <w:rFonts w:ascii="Arial" w:hAnsi="Arial" w:cs="Arial"/>
          <w:b/>
          <w:sz w:val="22"/>
        </w:rPr>
        <w:t xml:space="preserve">EPC </w:t>
      </w:r>
      <w:r w:rsidR="009C4C28" w:rsidRPr="000D3BDC">
        <w:rPr>
          <w:rFonts w:ascii="Arial" w:hAnsi="Arial" w:cs="Arial"/>
          <w:b/>
          <w:sz w:val="22"/>
        </w:rPr>
        <w:t>CONTRACT</w:t>
      </w:r>
      <w:r w:rsidR="009E05DC">
        <w:rPr>
          <w:rFonts w:ascii="Arial" w:hAnsi="Arial" w:cs="Arial"/>
          <w:b/>
          <w:sz w:val="22"/>
        </w:rPr>
        <w:t>S &amp; PLANT FACILITIES</w:t>
      </w:r>
      <w:r w:rsidR="009C4C28">
        <w:rPr>
          <w:rFonts w:ascii="Arial" w:hAnsi="Arial" w:cs="Arial"/>
          <w:b/>
          <w:sz w:val="22"/>
        </w:rPr>
        <w:t xml:space="preserve">: </w:t>
      </w:r>
      <w:r w:rsidR="008F25EA" w:rsidRPr="008F25EA">
        <w:rPr>
          <w:rFonts w:ascii="Arial" w:hAnsi="Arial" w:cs="Arial"/>
          <w:sz w:val="22"/>
          <w:szCs w:val="22"/>
        </w:rPr>
        <w:t xml:space="preserve">This Project </w:t>
      </w:r>
      <w:r w:rsidR="009E05DC">
        <w:rPr>
          <w:rFonts w:ascii="Arial" w:hAnsi="Arial" w:cs="Arial"/>
          <w:sz w:val="22"/>
          <w:szCs w:val="22"/>
        </w:rPr>
        <w:t>was</w:t>
      </w:r>
      <w:r w:rsidR="008F25EA" w:rsidRPr="008F25EA">
        <w:rPr>
          <w:rFonts w:ascii="Arial" w:hAnsi="Arial" w:cs="Arial"/>
          <w:sz w:val="22"/>
          <w:szCs w:val="22"/>
        </w:rPr>
        <w:t xml:space="preserve"> executed through competitive EPC contracts, for BTG and BOP packages. Site enabling &amp; development works are undertaken under non – EPC works. Various systems/ areas are split into multiple packages for cost </w:t>
      </w:r>
      <w:r w:rsidR="005B4960">
        <w:rPr>
          <w:rFonts w:ascii="Arial" w:hAnsi="Arial" w:cs="Arial"/>
          <w:sz w:val="22"/>
          <w:szCs w:val="22"/>
        </w:rPr>
        <w:t>and time optimization purposes.</w:t>
      </w:r>
    </w:p>
    <w:p w14:paraId="5F9FE211" w14:textId="6AFE0C27" w:rsid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 xml:space="preserve">The Project </w:t>
      </w:r>
      <w:r w:rsidR="009E05DC">
        <w:rPr>
          <w:rFonts w:ascii="Arial" w:hAnsi="Arial" w:cs="Arial"/>
          <w:sz w:val="22"/>
          <w:szCs w:val="22"/>
        </w:rPr>
        <w:t>was</w:t>
      </w:r>
      <w:r w:rsidRPr="005B4960">
        <w:rPr>
          <w:rFonts w:ascii="Arial" w:hAnsi="Arial" w:cs="Arial"/>
          <w:sz w:val="22"/>
          <w:szCs w:val="22"/>
        </w:rPr>
        <w:t xml:space="preserve"> executed through competitive supply contracts for BTG and EPC contracts for BOP packages. The BTG order has been placed with Harbin Power Engineering Company Ltd, China. The BTG contract consists of a ‘Supply Agreement’ for supply of BTG and a ‘Service Agreement’ for providing technical instructions for erection, testing and commissioning of BTG. The Balance of Plant (BOP) packages have been awarded under fixed price contracts, with Tata Consulting Engineers (TCE) as coordinators.</w:t>
      </w:r>
    </w:p>
    <w:p w14:paraId="0B714FF2" w14:textId="0EE59D6A" w:rsidR="008F25EA" w:rsidRP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The company has executed the Operations &amp; Maintenance Agreement (O&amp;M) with various contractors for the operations and maintenance of the Plant.</w:t>
      </w:r>
      <w:r w:rsidR="005B4960">
        <w:rPr>
          <w:rFonts w:ascii="Arial" w:hAnsi="Arial" w:cs="Arial"/>
          <w:sz w:val="22"/>
          <w:szCs w:val="22"/>
        </w:rPr>
        <w:t xml:space="preserve"> </w:t>
      </w:r>
      <w:r w:rsidRPr="005B4960">
        <w:rPr>
          <w:rFonts w:ascii="Arial" w:hAnsi="Arial" w:cs="Arial"/>
          <w:sz w:val="22"/>
          <w:szCs w:val="22"/>
        </w:rPr>
        <w:t xml:space="preserve">Main machinery of the plant includes Boiler, Turbine, Generator, Coal Handling Plant, Ash Handling Plant, Water Treatment </w:t>
      </w:r>
      <w:r w:rsidRPr="005B4960">
        <w:rPr>
          <w:rFonts w:ascii="Arial" w:hAnsi="Arial" w:cs="Arial"/>
          <w:sz w:val="22"/>
          <w:szCs w:val="22"/>
        </w:rPr>
        <w:lastRenderedPageBreak/>
        <w:t>Plant, Switchyard, Transmission line, Water pipeline system to bring raw water to the plant, and other auxiliary machinery for running the plant.</w:t>
      </w:r>
    </w:p>
    <w:p w14:paraId="15149FFA" w14:textId="77777777" w:rsidR="008F25EA" w:rsidRPr="008F25EA" w:rsidRDefault="008F25EA" w:rsidP="00CD30E1">
      <w:pPr>
        <w:pStyle w:val="ListParagraph"/>
        <w:spacing w:line="360" w:lineRule="auto"/>
        <w:ind w:left="284" w:right="-23"/>
        <w:jc w:val="both"/>
        <w:rPr>
          <w:rFonts w:ascii="Arial" w:hAnsi="Arial" w:cs="Arial"/>
          <w:sz w:val="22"/>
          <w:szCs w:val="22"/>
        </w:rPr>
      </w:pPr>
      <w:r w:rsidRPr="008F25EA">
        <w:rPr>
          <w:rFonts w:ascii="Arial" w:hAnsi="Arial" w:cs="Arial"/>
          <w:sz w:val="22"/>
          <w:szCs w:val="22"/>
        </w:rPr>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w:t>
      </w:r>
    </w:p>
    <w:p w14:paraId="534A01FA" w14:textId="77777777" w:rsidR="008F25EA" w:rsidRDefault="008F25EA" w:rsidP="00CD30E1">
      <w:pPr>
        <w:pStyle w:val="ListParagraph"/>
        <w:spacing w:after="0" w:line="360" w:lineRule="auto"/>
        <w:ind w:left="284" w:right="-23"/>
        <w:jc w:val="both"/>
        <w:rPr>
          <w:rFonts w:ascii="Arial" w:hAnsi="Arial" w:cs="Arial"/>
          <w:sz w:val="22"/>
          <w:szCs w:val="22"/>
        </w:rPr>
      </w:pPr>
      <w:r w:rsidRPr="008F25EA">
        <w:rPr>
          <w:rFonts w:ascii="Arial" w:hAnsi="Arial" w:cs="Arial"/>
          <w:sz w:val="22"/>
          <w:szCs w:val="22"/>
        </w:rPr>
        <w:t>Civil/Structures related to various packages are not shown separately under building and is not considered for the Valuation since these are the part of main asset package and is capitalized in the Plant &amp; Machinery head in the Fixed Asset Register provided to us by the company. Main sections of the Plant include Boiler House, ESP Building, ESP Control Room, Turbine Building, Coal bunker, Switchyard Control room, Control Room, Cable Vault, Fly Ash Silos, Chimney among other buildings &amp; sections.</w:t>
      </w:r>
    </w:p>
    <w:p w14:paraId="168D5F30" w14:textId="77777777" w:rsidR="008F25EA" w:rsidRPr="008F25EA" w:rsidRDefault="008F25EA" w:rsidP="007D3364">
      <w:pPr>
        <w:pStyle w:val="ListParagraph"/>
        <w:spacing w:after="0" w:line="360" w:lineRule="auto"/>
        <w:ind w:left="142" w:right="-23"/>
        <w:jc w:val="both"/>
        <w:rPr>
          <w:rFonts w:ascii="Arial" w:hAnsi="Arial" w:cs="Arial"/>
          <w:sz w:val="22"/>
          <w:szCs w:val="22"/>
        </w:rPr>
      </w:pPr>
    </w:p>
    <w:p w14:paraId="31ACE083" w14:textId="77777777" w:rsidR="005B4960" w:rsidRDefault="008F3100" w:rsidP="00CD30E1">
      <w:pPr>
        <w:pStyle w:val="ListParagraph"/>
        <w:numPr>
          <w:ilvl w:val="0"/>
          <w:numId w:val="15"/>
        </w:numPr>
        <w:spacing w:line="360" w:lineRule="auto"/>
        <w:ind w:left="284" w:right="-23" w:hanging="426"/>
        <w:jc w:val="both"/>
        <w:rPr>
          <w:rFonts w:ascii="Arial" w:hAnsi="Arial" w:cs="Arial"/>
          <w:sz w:val="22"/>
          <w:szCs w:val="22"/>
        </w:rPr>
      </w:pPr>
      <w:r w:rsidRPr="008F3100">
        <w:rPr>
          <w:rFonts w:ascii="Arial" w:hAnsi="Arial" w:cs="Arial"/>
          <w:b/>
          <w:sz w:val="22"/>
        </w:rPr>
        <w:t xml:space="preserve">WATER REQUIREMENT &amp; RAW WATER INTAKE SYSTEM: </w:t>
      </w:r>
      <w:r w:rsidR="008F25EA" w:rsidRPr="008F25EA">
        <w:rPr>
          <w:rFonts w:ascii="Arial" w:hAnsi="Arial" w:cs="Arial"/>
          <w:sz w:val="22"/>
          <w:szCs w:val="22"/>
        </w:rPr>
        <w:t>The project is projected to use 14,000 m3/</w:t>
      </w:r>
      <w:proofErr w:type="spellStart"/>
      <w:r w:rsidR="008F25EA" w:rsidRPr="008F25EA">
        <w:rPr>
          <w:rFonts w:ascii="Arial" w:hAnsi="Arial" w:cs="Arial"/>
          <w:sz w:val="22"/>
          <w:szCs w:val="22"/>
        </w:rPr>
        <w:t>hr</w:t>
      </w:r>
      <w:proofErr w:type="spellEnd"/>
      <w:r w:rsidR="008F25EA" w:rsidRPr="008F25EA">
        <w:rPr>
          <w:rFonts w:ascii="Arial" w:hAnsi="Arial" w:cs="Arial"/>
          <w:sz w:val="22"/>
          <w:szCs w:val="22"/>
        </w:rPr>
        <w:t xml:space="preserve"> of water. Seawater serves as the plant's primary water source. Intake Wells are built in the ocean approximately 01 Km out from the coast. Gravity is used to transport the water through HDPE Pipelines to the intake pump house that the Project Company constructed on the seashore. Additionally, special pipelines are used to pump sea water to the Project Site, which is about 5 km from the coast.</w:t>
      </w:r>
    </w:p>
    <w:p w14:paraId="46D0A14E" w14:textId="502DCE8A" w:rsidR="008F25EA" w:rsidRPr="005B4960" w:rsidRDefault="008F25EA"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Additionally, the company has created a desalination plant using saltwater and reverse osmosis, which will be utilized to meet the plant's whole water needs. Reverse osmosis of seawater is recognized as a long-term, workable remedy for water scarcity. The installed Sea Water Drawl and Discharge System is made so that the marine ecosystem won't be harmed.</w:t>
      </w:r>
    </w:p>
    <w:p w14:paraId="11D94040" w14:textId="4CC91124" w:rsidR="008F3100" w:rsidRPr="008F25EA" w:rsidRDefault="008F3100" w:rsidP="008F25EA">
      <w:pPr>
        <w:shd w:val="clear" w:color="auto" w:fill="FFFFFF" w:themeFill="background1"/>
        <w:spacing w:after="0" w:line="360" w:lineRule="auto"/>
        <w:ind w:right="-23"/>
        <w:jc w:val="both"/>
        <w:rPr>
          <w:rFonts w:ascii="Arial" w:hAnsi="Arial" w:cs="Arial"/>
          <w:sz w:val="22"/>
          <w:szCs w:val="22"/>
        </w:rPr>
      </w:pPr>
    </w:p>
    <w:p w14:paraId="74CBADDE" w14:textId="0A07432D" w:rsidR="0022553B" w:rsidRPr="0022553B" w:rsidRDefault="008F3100" w:rsidP="00CD30E1">
      <w:pPr>
        <w:pStyle w:val="ListParagraph"/>
        <w:numPr>
          <w:ilvl w:val="0"/>
          <w:numId w:val="15"/>
        </w:numPr>
        <w:spacing w:line="360" w:lineRule="auto"/>
        <w:ind w:left="284" w:right="-23" w:hanging="426"/>
        <w:jc w:val="both"/>
        <w:rPr>
          <w:rFonts w:ascii="Arial" w:hAnsi="Arial" w:cs="Arial"/>
          <w:sz w:val="22"/>
          <w:szCs w:val="22"/>
        </w:rPr>
      </w:pPr>
      <w:r w:rsidRPr="0022553B">
        <w:rPr>
          <w:rFonts w:ascii="Arial" w:hAnsi="Arial" w:cs="Arial"/>
          <w:b/>
          <w:sz w:val="22"/>
        </w:rPr>
        <w:t xml:space="preserve">COAL LINKAGE OR FUEL SUPPLY AND TRANSPORTATION: </w:t>
      </w:r>
      <w:r w:rsidR="0022553B" w:rsidRPr="0022553B">
        <w:rPr>
          <w:rFonts w:ascii="Arial" w:hAnsi="Arial" w:cs="Arial"/>
          <w:sz w:val="22"/>
          <w:szCs w:val="22"/>
        </w:rPr>
        <w:t xml:space="preserve">Utilizing imported coal was planned for during the Project's planning phase. When the Project was conceived in 2008–2009, there was a lack of guaranteed domestic coal supply and scarcity at the time. The government of India did not designate long-term fuel links, and its policies were not particularly industry-friendly in this regard. Therefore, the primary fuel for this plant was thought to be imported coal in order to ensure smooth operation. </w:t>
      </w:r>
    </w:p>
    <w:p w14:paraId="48DA2F61" w14:textId="77777777" w:rsidR="005B4960" w:rsidRDefault="005B4960" w:rsidP="00CD30E1">
      <w:pPr>
        <w:pStyle w:val="ListParagraph"/>
        <w:spacing w:line="360" w:lineRule="auto"/>
        <w:ind w:left="284" w:right="-23"/>
        <w:jc w:val="both"/>
        <w:rPr>
          <w:rFonts w:ascii="Arial" w:hAnsi="Arial" w:cs="Arial"/>
          <w:sz w:val="22"/>
          <w:szCs w:val="22"/>
        </w:rPr>
      </w:pPr>
      <w:r>
        <w:rPr>
          <w:rFonts w:ascii="Arial" w:hAnsi="Arial" w:cs="Arial"/>
          <w:sz w:val="22"/>
          <w:szCs w:val="22"/>
        </w:rPr>
        <w:t xml:space="preserve">M/s </w:t>
      </w:r>
      <w:r w:rsidR="0022553B" w:rsidRPr="0022553B">
        <w:rPr>
          <w:rFonts w:ascii="Arial" w:hAnsi="Arial" w:cs="Arial"/>
          <w:sz w:val="22"/>
          <w:szCs w:val="22"/>
        </w:rPr>
        <w:t xml:space="preserve">ENERGEN is currently sourcing imported coal through open markets. However, since the company doesn’t have the long-term FSA with any of the coal blocks, the risk of procurement of coal at higher prices will always loom over this Project if at any time in future, the availability of </w:t>
      </w:r>
      <w:r w:rsidR="0022553B" w:rsidRPr="0022553B">
        <w:rPr>
          <w:rFonts w:ascii="Arial" w:hAnsi="Arial" w:cs="Arial"/>
          <w:sz w:val="22"/>
          <w:szCs w:val="22"/>
        </w:rPr>
        <w:lastRenderedPageBreak/>
        <w:t>domestic coal becomes scarce compared to the demand.</w:t>
      </w:r>
      <w:r w:rsidR="0022553B">
        <w:rPr>
          <w:rFonts w:ascii="Arial" w:hAnsi="Arial" w:cs="Arial"/>
          <w:sz w:val="22"/>
          <w:szCs w:val="22"/>
        </w:rPr>
        <w:t xml:space="preserve"> </w:t>
      </w:r>
      <w:r w:rsidR="0022553B" w:rsidRPr="0022553B">
        <w:rPr>
          <w:rFonts w:ascii="Arial" w:hAnsi="Arial" w:cs="Arial"/>
          <w:sz w:val="22"/>
          <w:szCs w:val="22"/>
        </w:rPr>
        <w:t>The USP of this Plant is that it has great connectivity via water &amp; road transport.</w:t>
      </w:r>
    </w:p>
    <w:p w14:paraId="5B8EC7C4" w14:textId="77777777" w:rsidR="005B4960" w:rsidRDefault="0022553B"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 xml:space="preserve">The project requires 5.20 MTPA of coal in total. In order to provide coal to the project, the business had executed FSAs for 4 MTPA and 1 MTPA, which were then executed back-to-back with PT </w:t>
      </w:r>
      <w:proofErr w:type="spellStart"/>
      <w:r w:rsidRPr="005B4960">
        <w:rPr>
          <w:rFonts w:ascii="Arial" w:hAnsi="Arial" w:cs="Arial"/>
          <w:sz w:val="22"/>
          <w:szCs w:val="22"/>
        </w:rPr>
        <w:t>Kideco</w:t>
      </w:r>
      <w:proofErr w:type="spellEnd"/>
      <w:r w:rsidRPr="005B4960">
        <w:rPr>
          <w:rFonts w:ascii="Arial" w:hAnsi="Arial" w:cs="Arial"/>
          <w:sz w:val="22"/>
          <w:szCs w:val="22"/>
        </w:rPr>
        <w:t xml:space="preserve"> Jaya Agung and PT Permata Fortuna, respectively. Due to a shortage of working capital, the company was unable to operationalize the FSA and had to rely on dealers to purchase coal from overseas markets. </w:t>
      </w:r>
    </w:p>
    <w:p w14:paraId="142FF8CA" w14:textId="0F929BB9" w:rsidR="0022553B" w:rsidRPr="005B4960" w:rsidRDefault="0022553B" w:rsidP="00CD30E1">
      <w:pPr>
        <w:pStyle w:val="ListParagraph"/>
        <w:spacing w:line="360" w:lineRule="auto"/>
        <w:ind w:left="284" w:right="-23"/>
        <w:jc w:val="both"/>
        <w:rPr>
          <w:rFonts w:ascii="Arial" w:hAnsi="Arial" w:cs="Arial"/>
          <w:sz w:val="22"/>
          <w:szCs w:val="22"/>
        </w:rPr>
      </w:pPr>
      <w:r w:rsidRPr="005B4960">
        <w:rPr>
          <w:rFonts w:ascii="Arial" w:hAnsi="Arial" w:cs="Arial"/>
          <w:sz w:val="22"/>
          <w:szCs w:val="22"/>
        </w:rPr>
        <w:t>With the help of current lenders, the company has currently negotiated an intermediate working capital solution through suppliers' credit from coal suppliers, which has made it easier to ramp up generation in H2 FY 2020. At the moment, coal is purchased on the open market under the direction of Tata Power, a Project Management Consultant (PMC), and the price is compared to the market.</w:t>
      </w:r>
    </w:p>
    <w:p w14:paraId="3A44A8F3" w14:textId="0563F263" w:rsidR="0022553B" w:rsidRDefault="0022553B" w:rsidP="00CD30E1">
      <w:pPr>
        <w:pStyle w:val="ListParagraph"/>
        <w:spacing w:after="0" w:line="360" w:lineRule="auto"/>
        <w:ind w:left="284" w:right="-23"/>
        <w:jc w:val="both"/>
        <w:rPr>
          <w:rFonts w:ascii="Arial" w:hAnsi="Arial" w:cs="Arial"/>
          <w:sz w:val="22"/>
          <w:szCs w:val="22"/>
        </w:rPr>
      </w:pPr>
      <w:r w:rsidRPr="0022553B">
        <w:rPr>
          <w:rFonts w:ascii="Arial" w:hAnsi="Arial" w:cs="Arial"/>
          <w:sz w:val="22"/>
          <w:szCs w:val="22"/>
        </w:rPr>
        <w:t>The coal is transported via truck from Tuticorin port to the Project site. Towards increasing the redundancy, the plant is planning to have one railway siding and or one coal jetty closer to the plant.</w:t>
      </w:r>
    </w:p>
    <w:p w14:paraId="3DA8DE80" w14:textId="77777777" w:rsidR="00E3611F" w:rsidRPr="0022553B" w:rsidRDefault="00E3611F" w:rsidP="00E3611F">
      <w:pPr>
        <w:pStyle w:val="ListParagraph"/>
        <w:spacing w:after="0" w:line="360" w:lineRule="auto"/>
        <w:ind w:left="142" w:right="-23"/>
        <w:jc w:val="both"/>
        <w:rPr>
          <w:rFonts w:ascii="Arial" w:hAnsi="Arial" w:cs="Arial"/>
          <w:sz w:val="22"/>
          <w:szCs w:val="22"/>
        </w:rPr>
      </w:pPr>
    </w:p>
    <w:p w14:paraId="74E3D467" w14:textId="5E4409F8" w:rsidR="00A34EEE" w:rsidRDefault="008F3100" w:rsidP="0070031D">
      <w:pPr>
        <w:pStyle w:val="ListParagraph"/>
        <w:numPr>
          <w:ilvl w:val="0"/>
          <w:numId w:val="15"/>
        </w:numPr>
        <w:spacing w:line="360" w:lineRule="auto"/>
        <w:ind w:left="284" w:right="-23" w:hanging="426"/>
        <w:jc w:val="both"/>
        <w:rPr>
          <w:rFonts w:ascii="Arial" w:hAnsi="Arial" w:cs="Arial"/>
          <w:bCs/>
          <w:sz w:val="22"/>
        </w:rPr>
      </w:pPr>
      <w:r w:rsidRPr="002D1DCA">
        <w:rPr>
          <w:rFonts w:ascii="Arial" w:hAnsi="Arial" w:cs="Arial"/>
          <w:b/>
          <w:sz w:val="22"/>
        </w:rPr>
        <w:t>POWER PURCHASE AGREEMENT</w:t>
      </w:r>
      <w:r w:rsidR="0017125D" w:rsidRPr="002D1DCA">
        <w:rPr>
          <w:rFonts w:ascii="Arial" w:hAnsi="Arial" w:cs="Arial"/>
          <w:b/>
          <w:sz w:val="22"/>
        </w:rPr>
        <w:t xml:space="preserve">: </w:t>
      </w:r>
    </w:p>
    <w:p w14:paraId="1255A3FA" w14:textId="77777777" w:rsidR="00A34EEE" w:rsidRPr="00C06E25" w:rsidRDefault="00A34EEE" w:rsidP="00A34EEE">
      <w:pPr>
        <w:pStyle w:val="ListParagraph"/>
        <w:numPr>
          <w:ilvl w:val="0"/>
          <w:numId w:val="43"/>
        </w:numPr>
        <w:spacing w:before="240" w:line="360" w:lineRule="auto"/>
        <w:ind w:left="709" w:right="-23" w:hanging="425"/>
        <w:jc w:val="both"/>
        <w:rPr>
          <w:rFonts w:ascii="Arial" w:hAnsi="Arial" w:cs="Arial"/>
          <w:bCs/>
          <w:sz w:val="22"/>
          <w:szCs w:val="22"/>
          <w:lang w:val="en-IN"/>
        </w:rPr>
      </w:pPr>
      <w:r w:rsidRPr="00C7022F">
        <w:rPr>
          <w:rFonts w:ascii="Arial" w:hAnsi="Arial" w:cs="Arial"/>
          <w:b/>
          <w:sz w:val="22"/>
          <w:szCs w:val="22"/>
          <w:lang w:val="en-IN"/>
        </w:rPr>
        <w:t xml:space="preserve">UNIT-1: </w:t>
      </w:r>
      <w:r w:rsidRPr="00C06E25">
        <w:rPr>
          <w:rFonts w:ascii="Arial" w:hAnsi="Arial" w:cs="Arial"/>
          <w:bCs/>
          <w:sz w:val="22"/>
          <w:szCs w:val="22"/>
          <w:lang w:val="en-IN"/>
        </w:rPr>
        <w:t>The Unit 1 is supplying power to TANGEDCO under the 15 years long term PPA at a levelized tariff of Rs. 4.91 per</w:t>
      </w:r>
      <w:r>
        <w:rPr>
          <w:rFonts w:ascii="Arial" w:hAnsi="Arial" w:cs="Arial"/>
          <w:bCs/>
          <w:sz w:val="22"/>
          <w:szCs w:val="22"/>
          <w:lang w:val="en-IN"/>
        </w:rPr>
        <w:t xml:space="preserve"> </w:t>
      </w:r>
      <w:r w:rsidRPr="00C06E25">
        <w:rPr>
          <w:rFonts w:ascii="Arial" w:hAnsi="Arial" w:cs="Arial"/>
          <w:bCs/>
          <w:sz w:val="22"/>
          <w:szCs w:val="22"/>
          <w:lang w:val="en-IN"/>
        </w:rPr>
        <w:t>year. It currently supplies at Rs 5.60 per unit. The PPA with TANGEDCO was signed in December 2013 when the coal price of imported coal was high and is valid till September 20, 2028. As there was fall in coal prices in the international market Vis-</w:t>
      </w:r>
      <w:r>
        <w:rPr>
          <w:rFonts w:ascii="Arial" w:hAnsi="Arial" w:cs="Arial"/>
          <w:bCs/>
          <w:sz w:val="22"/>
          <w:szCs w:val="22"/>
          <w:lang w:val="en-IN"/>
        </w:rPr>
        <w:t>a-</w:t>
      </w:r>
      <w:r w:rsidRPr="00C06E25">
        <w:rPr>
          <w:rFonts w:ascii="Arial" w:hAnsi="Arial" w:cs="Arial"/>
          <w:bCs/>
          <w:sz w:val="22"/>
          <w:szCs w:val="22"/>
          <w:lang w:val="en-IN"/>
        </w:rPr>
        <w:t xml:space="preserve">Vis the same at the time of bid, TANGEDCO insisted for reduction in energy charge for it to offtake the power. The company had to reduce energy charge by Rs. 0.75/unit for a period of five years (01.01.2016 to 31.12.2020) to avoid low offtake. This has been withdrawn effective Jan 2021. </w:t>
      </w:r>
    </w:p>
    <w:p w14:paraId="7A8063D7" w14:textId="77777777" w:rsidR="00A34EEE" w:rsidRPr="00441587" w:rsidRDefault="00A34EEE" w:rsidP="00A34EEE">
      <w:pPr>
        <w:pStyle w:val="ListParagraph"/>
        <w:numPr>
          <w:ilvl w:val="0"/>
          <w:numId w:val="43"/>
        </w:numPr>
        <w:spacing w:line="360" w:lineRule="auto"/>
        <w:ind w:left="709" w:right="-23" w:hanging="425"/>
        <w:jc w:val="both"/>
        <w:rPr>
          <w:rFonts w:ascii="Arial" w:hAnsi="Arial" w:cs="Arial"/>
          <w:sz w:val="22"/>
          <w:szCs w:val="22"/>
        </w:rPr>
      </w:pPr>
      <w:r w:rsidRPr="00C7022F">
        <w:rPr>
          <w:rFonts w:ascii="Arial" w:hAnsi="Arial" w:cs="Arial"/>
          <w:b/>
          <w:sz w:val="22"/>
          <w:szCs w:val="22"/>
          <w:lang w:val="en-IN"/>
        </w:rPr>
        <w:t>UNIT-2:</w:t>
      </w:r>
      <w:r>
        <w:rPr>
          <w:rFonts w:ascii="Arial" w:hAnsi="Arial" w:cs="Arial"/>
          <w:b/>
          <w:sz w:val="22"/>
          <w:szCs w:val="22"/>
          <w:lang w:val="en-IN"/>
        </w:rPr>
        <w:t xml:space="preserve"> </w:t>
      </w:r>
      <w:r w:rsidRPr="00C06E25">
        <w:rPr>
          <w:rFonts w:ascii="Arial" w:hAnsi="Arial" w:cs="Arial"/>
          <w:bCs/>
          <w:sz w:val="22"/>
          <w:szCs w:val="22"/>
          <w:lang w:val="en-IN"/>
        </w:rPr>
        <w:t xml:space="preserve">Company is pursuing opportunity with TANGEDCO for supply of power on short to medium term basis. Similarly, Company proposes to pursue opportunities for sale of power on short to medium term basis to neighbouring states of Telangana and Andhra Pradesh. In addition, part capacity would be earmarked for sale merchant market to diversify the power sale and revenue sources. </w:t>
      </w:r>
    </w:p>
    <w:p w14:paraId="2A832DE3" w14:textId="77777777" w:rsidR="00A34EEE" w:rsidRDefault="00A34EEE" w:rsidP="00A34EEE">
      <w:pPr>
        <w:pStyle w:val="ListParagraph"/>
        <w:spacing w:line="360" w:lineRule="auto"/>
        <w:ind w:left="709" w:right="-23"/>
        <w:jc w:val="both"/>
        <w:rPr>
          <w:rFonts w:ascii="Arial" w:hAnsi="Arial" w:cs="Arial"/>
          <w:bCs/>
          <w:sz w:val="22"/>
          <w:szCs w:val="22"/>
          <w:lang w:val="en-IN"/>
        </w:rPr>
      </w:pPr>
      <w:r w:rsidRPr="00C06E25">
        <w:rPr>
          <w:rFonts w:ascii="Arial" w:hAnsi="Arial" w:cs="Arial"/>
          <w:bCs/>
          <w:sz w:val="22"/>
          <w:szCs w:val="22"/>
          <w:lang w:val="en-IN"/>
        </w:rPr>
        <w:t xml:space="preserve">Company also proposes to participate in the future Medium-Term tenders under the central government aggregator schemes. Apart from the above opportunities, Tamil Nadu being the second largest industrial state in India having about 6000 MW industrial load. Large </w:t>
      </w:r>
      <w:r w:rsidRPr="00C06E25">
        <w:rPr>
          <w:rFonts w:ascii="Arial" w:hAnsi="Arial" w:cs="Arial"/>
          <w:bCs/>
          <w:sz w:val="22"/>
          <w:szCs w:val="22"/>
          <w:lang w:val="en-IN"/>
        </w:rPr>
        <w:lastRenderedPageBreak/>
        <w:t xml:space="preserve">number of consumers (about 1500-2000 MW) are availing power through group captive mode, where the realization for generators </w:t>
      </w:r>
      <w:proofErr w:type="gramStart"/>
      <w:r w:rsidRPr="00C06E25">
        <w:rPr>
          <w:rFonts w:ascii="Arial" w:hAnsi="Arial" w:cs="Arial"/>
          <w:bCs/>
          <w:sz w:val="22"/>
          <w:szCs w:val="22"/>
          <w:lang w:val="en-IN"/>
        </w:rPr>
        <w:t>are</w:t>
      </w:r>
      <w:proofErr w:type="gramEnd"/>
      <w:r w:rsidRPr="00C06E25">
        <w:rPr>
          <w:rFonts w:ascii="Arial" w:hAnsi="Arial" w:cs="Arial"/>
          <w:bCs/>
          <w:sz w:val="22"/>
          <w:szCs w:val="22"/>
          <w:lang w:val="en-IN"/>
        </w:rPr>
        <w:t xml:space="preserve"> upwards of Rs. 4 per kWh. </w:t>
      </w:r>
    </w:p>
    <w:p w14:paraId="739853B1" w14:textId="06497FE4" w:rsidR="009E05DC" w:rsidRDefault="00A34EEE" w:rsidP="00C92B96">
      <w:pPr>
        <w:pStyle w:val="ListParagraph"/>
        <w:spacing w:after="0" w:line="360" w:lineRule="auto"/>
        <w:ind w:left="709" w:right="-23"/>
        <w:jc w:val="both"/>
        <w:rPr>
          <w:rFonts w:ascii="Arial" w:hAnsi="Arial" w:cs="Arial"/>
          <w:bCs/>
          <w:sz w:val="22"/>
          <w:szCs w:val="22"/>
          <w:lang w:val="en-IN"/>
        </w:rPr>
      </w:pPr>
      <w:r w:rsidRPr="00C06E25">
        <w:rPr>
          <w:rFonts w:ascii="Arial" w:hAnsi="Arial" w:cs="Arial"/>
          <w:bCs/>
          <w:sz w:val="22"/>
          <w:szCs w:val="22"/>
          <w:lang w:val="en-IN"/>
        </w:rPr>
        <w:t xml:space="preserve">The Company is also targeting to capturing this market considering that the current suppliers under group captive are </w:t>
      </w:r>
      <w:r>
        <w:rPr>
          <w:rFonts w:ascii="Arial" w:hAnsi="Arial" w:cs="Arial"/>
          <w:bCs/>
          <w:sz w:val="22"/>
          <w:szCs w:val="22"/>
          <w:lang w:val="en-IN"/>
        </w:rPr>
        <w:t>small generator with high cost.</w:t>
      </w:r>
    </w:p>
    <w:p w14:paraId="6157785B" w14:textId="77777777" w:rsidR="00C92B96" w:rsidRPr="00C92B96" w:rsidRDefault="00C92B96" w:rsidP="00C92B96">
      <w:pPr>
        <w:pStyle w:val="ListParagraph"/>
        <w:spacing w:after="0" w:line="360" w:lineRule="auto"/>
        <w:ind w:left="709" w:right="-23"/>
        <w:jc w:val="both"/>
        <w:rPr>
          <w:rFonts w:ascii="Arial" w:hAnsi="Arial" w:cs="Arial"/>
          <w:bCs/>
          <w:sz w:val="22"/>
          <w:szCs w:val="22"/>
          <w:lang w:val="en-IN"/>
        </w:rPr>
      </w:pPr>
    </w:p>
    <w:p w14:paraId="5F570734" w14:textId="77777777" w:rsidR="008F25EA" w:rsidRPr="008F25EA" w:rsidRDefault="009C4C28" w:rsidP="009E05DC">
      <w:pPr>
        <w:pStyle w:val="ListParagraph"/>
        <w:numPr>
          <w:ilvl w:val="0"/>
          <w:numId w:val="15"/>
        </w:numPr>
        <w:spacing w:after="0" w:line="360" w:lineRule="auto"/>
        <w:ind w:left="284" w:right="-23" w:hanging="426"/>
        <w:jc w:val="both"/>
        <w:rPr>
          <w:rFonts w:ascii="Arial" w:hAnsi="Arial" w:cs="Arial"/>
          <w:sz w:val="22"/>
        </w:rPr>
      </w:pPr>
      <w:r w:rsidRPr="008F25EA">
        <w:rPr>
          <w:rFonts w:ascii="Arial" w:hAnsi="Arial" w:cs="Arial"/>
          <w:b/>
          <w:sz w:val="22"/>
          <w:szCs w:val="22"/>
        </w:rPr>
        <w:t xml:space="preserve">POWER EVACUATION ARRANGEMENT: </w:t>
      </w:r>
      <w:r w:rsidR="008F25EA" w:rsidRPr="008F25EA">
        <w:rPr>
          <w:rFonts w:ascii="Arial" w:hAnsi="Arial" w:cs="Arial"/>
          <w:sz w:val="22"/>
        </w:rPr>
        <w:t>The power generated from the project is evacuated through 765/400 kV transmission grid of Power Grid Corporation of India Limited (PGCIL). ENERGEN is connected to the Pooling Station of PGCIL at Tuticorin via the 37 km 400 kV double circuit line from the Plant Switchyard. ENERGEN has entered into a Bulk Power Transmission Agreement (BPTA) with PGCIL for 1100 MW (820 MW in SR, 280 MW in WR). Subsequently, ENERGEN had relinquished part of Long-Term Open Access (LTOA) capacity of 542 MW.</w:t>
      </w:r>
    </w:p>
    <w:p w14:paraId="6B43BDD2" w14:textId="28BC3A39" w:rsidR="00D45A78" w:rsidRPr="008F25EA" w:rsidRDefault="00D45A78" w:rsidP="008F25EA">
      <w:pPr>
        <w:spacing w:after="0" w:line="360" w:lineRule="auto"/>
        <w:ind w:right="-23"/>
        <w:jc w:val="both"/>
        <w:rPr>
          <w:rFonts w:ascii="Arial" w:hAnsi="Arial" w:cs="Arial"/>
          <w:sz w:val="22"/>
          <w:szCs w:val="22"/>
        </w:rPr>
      </w:pPr>
    </w:p>
    <w:p w14:paraId="037AFCC0" w14:textId="19AFA888" w:rsidR="00701850" w:rsidRPr="00701850" w:rsidRDefault="009C4C28" w:rsidP="00CD30E1">
      <w:pPr>
        <w:pStyle w:val="ListParagraph"/>
        <w:numPr>
          <w:ilvl w:val="0"/>
          <w:numId w:val="15"/>
        </w:numPr>
        <w:spacing w:line="360" w:lineRule="auto"/>
        <w:ind w:left="284" w:right="-23" w:hanging="426"/>
        <w:jc w:val="both"/>
        <w:rPr>
          <w:rFonts w:ascii="Arial" w:hAnsi="Arial" w:cs="Arial"/>
          <w:sz w:val="22"/>
          <w:szCs w:val="22"/>
        </w:rPr>
      </w:pPr>
      <w:r w:rsidRPr="00E3611F">
        <w:rPr>
          <w:rFonts w:ascii="Arial" w:hAnsi="Arial" w:cs="Arial"/>
          <w:b/>
          <w:sz w:val="22"/>
          <w:szCs w:val="22"/>
        </w:rPr>
        <w:t xml:space="preserve">OPERATIONS AND MAINTENANCE (O&amp;M) AGREEMENTS: </w:t>
      </w:r>
      <w:r w:rsidR="00701850" w:rsidRPr="00701850">
        <w:rPr>
          <w:rFonts w:ascii="Arial" w:hAnsi="Arial" w:cs="Arial"/>
          <w:sz w:val="22"/>
          <w:szCs w:val="22"/>
        </w:rPr>
        <w:t>Initially company</w:t>
      </w:r>
      <w:r w:rsidR="00701850" w:rsidRPr="00701850">
        <w:rPr>
          <w:rFonts w:ascii="Arial" w:hAnsi="Arial" w:cs="Arial"/>
          <w:color w:val="000000"/>
          <w:sz w:val="22"/>
          <w:szCs w:val="22"/>
        </w:rPr>
        <w:t xml:space="preserve"> utilizes a hybrid model for plant operation and maintenance (O&amp;M), which includes a combination of in-house and outsourced labor. </w:t>
      </w:r>
      <w:r w:rsidR="00701850" w:rsidRPr="00701850">
        <w:rPr>
          <w:rFonts w:ascii="Arial" w:hAnsi="Arial" w:cs="Arial"/>
          <w:sz w:val="22"/>
          <w:szCs w:val="22"/>
        </w:rPr>
        <w:t xml:space="preserve">As </w:t>
      </w:r>
      <w:r w:rsidR="00701850">
        <w:rPr>
          <w:rFonts w:ascii="Arial" w:hAnsi="Arial" w:cs="Arial"/>
          <w:sz w:val="22"/>
          <w:szCs w:val="22"/>
        </w:rPr>
        <w:t xml:space="preserve">a </w:t>
      </w:r>
      <w:r w:rsidR="00701850" w:rsidRPr="00701850">
        <w:rPr>
          <w:rFonts w:ascii="Arial" w:hAnsi="Arial" w:cs="Arial"/>
          <w:sz w:val="22"/>
          <w:szCs w:val="22"/>
        </w:rPr>
        <w:t>part of restructuring process, the Company outsourced its entire O&amp;M functions to an expert O&amp;M Agency</w:t>
      </w:r>
      <w:r w:rsidR="00701850">
        <w:rPr>
          <w:rFonts w:ascii="Arial" w:hAnsi="Arial" w:cs="Arial"/>
          <w:sz w:val="22"/>
          <w:szCs w:val="22"/>
        </w:rPr>
        <w:t xml:space="preserve">. </w:t>
      </w:r>
      <w:r w:rsidR="00701850" w:rsidRPr="00701850">
        <w:rPr>
          <w:rFonts w:ascii="Arial" w:hAnsi="Arial" w:cs="Arial"/>
          <w:sz w:val="22"/>
          <w:szCs w:val="22"/>
        </w:rPr>
        <w:t xml:space="preserve">STEAG has been appointed as O&amp;M contractor and an LOI has been issued in Nov 2020 which has been accepted by them in Feb 2021. </w:t>
      </w:r>
    </w:p>
    <w:p w14:paraId="3A3B5E1A" w14:textId="528528CC" w:rsidR="00701850" w:rsidRDefault="00701850" w:rsidP="00CD30E1">
      <w:pPr>
        <w:pStyle w:val="ListParagraph"/>
        <w:spacing w:line="360" w:lineRule="auto"/>
        <w:ind w:left="284" w:right="-23"/>
        <w:jc w:val="both"/>
        <w:rPr>
          <w:rFonts w:ascii="Arial" w:hAnsi="Arial" w:cs="Arial"/>
          <w:sz w:val="22"/>
          <w:szCs w:val="22"/>
        </w:rPr>
      </w:pPr>
      <w:r w:rsidRPr="00701850">
        <w:rPr>
          <w:rFonts w:ascii="Arial" w:hAnsi="Arial" w:cs="Arial"/>
          <w:sz w:val="22"/>
          <w:szCs w:val="22"/>
        </w:rPr>
        <w:t>They have started mobilizing the resources and from effective May 2021</w:t>
      </w:r>
      <w:r w:rsidR="00C92B96">
        <w:rPr>
          <w:rFonts w:ascii="Arial" w:hAnsi="Arial" w:cs="Arial"/>
          <w:sz w:val="22"/>
          <w:szCs w:val="22"/>
        </w:rPr>
        <w:t xml:space="preserve"> </w:t>
      </w:r>
      <w:r w:rsidRPr="00701850">
        <w:rPr>
          <w:rFonts w:ascii="Arial" w:hAnsi="Arial" w:cs="Arial"/>
          <w:sz w:val="22"/>
          <w:szCs w:val="22"/>
        </w:rPr>
        <w:t>STEAG have taken over the O&amp;M activities of the plant. However, they could not successfully execute the contract due to their internal policies and hence the entire contract was awarded to Power Mech Projects Ltd (PMPL), who have taken over the O&amp;M activities since Oct 21. But PMPL is not able to improve the Performance of Plants.</w:t>
      </w:r>
    </w:p>
    <w:p w14:paraId="2B0B7FFE" w14:textId="4668B6D8" w:rsidR="00701850" w:rsidRPr="00701850" w:rsidRDefault="00701850" w:rsidP="00CD30E1">
      <w:pPr>
        <w:pStyle w:val="ListParagraph"/>
        <w:spacing w:after="0" w:line="360" w:lineRule="auto"/>
        <w:ind w:left="284" w:right="-23"/>
        <w:jc w:val="both"/>
        <w:rPr>
          <w:rFonts w:ascii="Arial" w:hAnsi="Arial" w:cs="Arial"/>
          <w:sz w:val="22"/>
          <w:szCs w:val="22"/>
        </w:rPr>
      </w:pPr>
      <w:r w:rsidRPr="00701850">
        <w:rPr>
          <w:rFonts w:ascii="Arial" w:hAnsi="Arial" w:cs="Arial"/>
          <w:sz w:val="22"/>
          <w:szCs w:val="22"/>
        </w:rPr>
        <w:t>Hence, ENERGEN team has identified an internationally reputed O&amp;M agency through a competitive bid process. The selected entity has proven credentials in improving the Performance of Plants in terms of the Key Performance Indicators such as Plant Availability, Heat Rate, APC, SPC etc. and has offered O&amp;M Price that is reasonable considering the prevailing Industry Standards. The ENERGEN board of directors have accorded its consent for appointing the O&amp;M agency. The O&amp;M contract is expected to be formalized shortly.</w:t>
      </w:r>
    </w:p>
    <w:p w14:paraId="3091CDA0" w14:textId="77777777" w:rsidR="00701850" w:rsidRDefault="00701850" w:rsidP="00701850">
      <w:pPr>
        <w:pStyle w:val="ListParagraph"/>
        <w:spacing w:line="360" w:lineRule="auto"/>
        <w:jc w:val="both"/>
        <w:rPr>
          <w:rFonts w:ascii="Arial" w:hAnsi="Arial" w:cs="Arial"/>
          <w:sz w:val="22"/>
          <w:szCs w:val="22"/>
        </w:rPr>
      </w:pPr>
    </w:p>
    <w:p w14:paraId="24D7BE06" w14:textId="77777777" w:rsidR="00701850" w:rsidRDefault="00701850" w:rsidP="00701850">
      <w:pPr>
        <w:pStyle w:val="ListParagraph"/>
        <w:spacing w:line="360" w:lineRule="auto"/>
        <w:jc w:val="both"/>
        <w:rPr>
          <w:rFonts w:ascii="Arial" w:hAnsi="Arial" w:cs="Arial"/>
          <w:sz w:val="22"/>
          <w:szCs w:val="22"/>
        </w:rPr>
      </w:pPr>
    </w:p>
    <w:p w14:paraId="6ABE9E78" w14:textId="77777777" w:rsidR="00701850" w:rsidRDefault="00701850" w:rsidP="00701850">
      <w:pPr>
        <w:pStyle w:val="ListParagraph"/>
        <w:spacing w:line="360" w:lineRule="auto"/>
        <w:jc w:val="both"/>
        <w:rPr>
          <w:rFonts w:ascii="Arial" w:hAnsi="Arial" w:cs="Arial"/>
          <w:sz w:val="22"/>
          <w:szCs w:val="22"/>
        </w:rPr>
      </w:pPr>
    </w:p>
    <w:p w14:paraId="76FC6EF3" w14:textId="77777777" w:rsidR="00701850" w:rsidRDefault="00701850" w:rsidP="00701850">
      <w:pPr>
        <w:pStyle w:val="ListParagraph"/>
        <w:spacing w:line="360" w:lineRule="auto"/>
        <w:jc w:val="both"/>
        <w:rPr>
          <w:rFonts w:ascii="Arial" w:hAnsi="Arial" w:cs="Arial"/>
          <w:sz w:val="22"/>
          <w:szCs w:val="22"/>
        </w:rPr>
      </w:pPr>
    </w:p>
    <w:p w14:paraId="2670A7C6" w14:textId="77777777" w:rsidR="00701850" w:rsidRPr="009E05DC" w:rsidRDefault="00701850" w:rsidP="009E05DC">
      <w:pPr>
        <w:spacing w:line="360" w:lineRule="auto"/>
        <w:jc w:val="both"/>
        <w:rPr>
          <w:rFonts w:ascii="Arial" w:hAnsi="Arial" w:cs="Arial"/>
          <w:sz w:val="22"/>
          <w:szCs w:val="22"/>
        </w:rPr>
      </w:pP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806981" w:rsidRPr="00C14BB7" w14:paraId="1E252DEA" w14:textId="77777777" w:rsidTr="00004F85">
        <w:trPr>
          <w:trHeight w:val="558"/>
        </w:trPr>
        <w:tc>
          <w:tcPr>
            <w:tcW w:w="792"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D</w:t>
            </w:r>
          </w:p>
        </w:tc>
        <w:tc>
          <w:tcPr>
            <w:tcW w:w="4208"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32CBD8C7" w14:textId="77777777" w:rsidR="00871845" w:rsidRDefault="00E07E55"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71845">
        <w:rPr>
          <w:rFonts w:ascii="Arial" w:hAnsi="Arial" w:cs="Arial"/>
          <w:b/>
          <w:bCs/>
          <w:sz w:val="22"/>
          <w:szCs w:val="22"/>
          <w:lang w:eastAsia="en-IN"/>
        </w:rPr>
        <w:t xml:space="preserve">INTRODUCTION: </w:t>
      </w:r>
      <w:r w:rsidR="00871845" w:rsidRPr="00E07E55">
        <w:rPr>
          <w:rFonts w:ascii="Arial" w:hAnsi="Arial" w:cs="Arial"/>
          <w:sz w:val="22"/>
          <w:szCs w:val="22"/>
          <w:lang w:eastAsia="en-IN"/>
        </w:rPr>
        <w:t>Indian economy is continuously moving on a higher trajectory since last 2 decades. In last 10 years India has continuously maintained GDP growth rate in the range of 5.5% to 8%.</w:t>
      </w:r>
      <w:r w:rsidR="00871845">
        <w:rPr>
          <w:rFonts w:ascii="Arial" w:hAnsi="Arial" w:cs="Arial"/>
          <w:sz w:val="22"/>
          <w:szCs w:val="22"/>
          <w:lang w:eastAsia="en-IN"/>
        </w:rPr>
        <w:t xml:space="preserve"> </w:t>
      </w:r>
      <w:r w:rsidR="00B6190B" w:rsidRPr="00871845">
        <w:rPr>
          <w:rFonts w:ascii="Arial" w:hAnsi="Arial" w:cs="Arial"/>
          <w:sz w:val="22"/>
          <w:szCs w:val="22"/>
          <w:lang w:eastAsia="en-IN"/>
        </w:rPr>
        <w:t xml:space="preserve">In Union Budget 2023-24, the government allocated US$ 885 million (Rs. 7,327 crore) for the solar power sector including grid, off-grid, and PM-KUSUM projects. </w:t>
      </w:r>
    </w:p>
    <w:p w14:paraId="19803AD4" w14:textId="601B98BD" w:rsidR="001C2449" w:rsidRDefault="00567E63"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0FA6306" w14:textId="39A1C03F" w:rsidR="00472AFC" w:rsidRDefault="008B6E42"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8B6E42">
        <w:rPr>
          <w:rFonts w:ascii="Arial" w:hAnsi="Arial" w:cs="Arial"/>
          <w:sz w:val="22"/>
          <w:szCs w:val="22"/>
          <w:lang w:eastAsia="en-IN"/>
        </w:rPr>
        <w:t xml:space="preserve">Electricity demand in the country has increased rapidly and is expected to rise further in the years to come. </w:t>
      </w:r>
      <w:r w:rsidR="00472AFC" w:rsidRPr="00472AFC">
        <w:rPr>
          <w:rFonts w:ascii="Arial" w:hAnsi="Arial" w:cs="Arial"/>
          <w:sz w:val="22"/>
          <w:szCs w:val="22"/>
          <w:lang w:eastAsia="en-IN"/>
        </w:rPr>
        <w:t>From past 3 years since 2021-22, power generation through Thermal</w:t>
      </w:r>
      <w:r w:rsidR="00472AFC">
        <w:rPr>
          <w:rFonts w:ascii="Arial" w:hAnsi="Arial" w:cs="Arial"/>
          <w:sz w:val="22"/>
          <w:szCs w:val="22"/>
          <w:lang w:eastAsia="en-IN"/>
        </w:rPr>
        <w:t>,</w:t>
      </w:r>
      <w:r w:rsidR="00472AFC" w:rsidRPr="00472AFC">
        <w:rPr>
          <w:rFonts w:ascii="Arial" w:hAnsi="Arial" w:cs="Arial"/>
          <w:sz w:val="22"/>
          <w:szCs w:val="22"/>
          <w:lang w:eastAsia="en-IN"/>
        </w:rPr>
        <w:t xml:space="preserve"> has witnessed more than 7% of growth, viz, 7.96%, 8.21%, 10.92% (provisional) in 2021-22, 2022-23, 2023-24 respectively. On the similar lines power consumption also grew around 8% in H1 of 2023-24. Peak power demand also touched a record high of 241 GW during April-September 2023. Electricity demand has witnessed sharp growth this year registering 16.3%, 10.3%, 21% in August, September and October 2023 on year-on-year basis.</w:t>
      </w:r>
    </w:p>
    <w:p w14:paraId="68FB95BF" w14:textId="4A9C15BA" w:rsidR="00BA5D42" w:rsidRDefault="008B6E42"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8B6E42">
        <w:rPr>
          <w:rFonts w:ascii="Arial" w:hAnsi="Arial" w:cs="Arial"/>
          <w:sz w:val="22"/>
          <w:szCs w:val="22"/>
          <w:lang w:eastAsia="en-IN"/>
        </w:rPr>
        <w:t>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4007D8">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DB61BF" w:rsidR="00C04A79" w:rsidRPr="00C04A79" w:rsidRDefault="00BA5D42"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00E5279D" w:rsidRPr="00E5279D">
        <w:rPr>
          <w:rFonts w:ascii="Arial" w:hAnsi="Arial" w:cs="Arial"/>
          <w:sz w:val="22"/>
          <w:szCs w:val="22"/>
          <w:lang w:val="en-IN" w:eastAsia="en-IN"/>
        </w:rPr>
        <w:t>India is the third-largest producer and consumer of electricity worldwide, with an installed power capacity of 416.59 GW as of April 30, 2023.</w:t>
      </w:r>
      <w:r w:rsidR="00E5279D">
        <w:rPr>
          <w:rFonts w:ascii="Arial" w:hAnsi="Arial" w:cs="Arial"/>
          <w:sz w:val="22"/>
          <w:szCs w:val="22"/>
          <w:lang w:val="en-IN" w:eastAsia="en-IN"/>
        </w:rPr>
        <w:t xml:space="preserve"> </w:t>
      </w:r>
      <w:r w:rsidR="00E5279D" w:rsidRPr="00E5279D">
        <w:rPr>
          <w:rFonts w:ascii="Arial" w:hAnsi="Arial" w:cs="Arial"/>
          <w:sz w:val="22"/>
          <w:szCs w:val="22"/>
          <w:lang w:val="en-IN" w:eastAsia="en-IN"/>
        </w:rPr>
        <w:t>As of April 30, 2023, India’s installed renewable energy capacity (including hydro) stood at 172.54 GW, representing 41.4% of the overall installed power capacity. Solar energy contributed 67.07 GW, followed by 42.86 GW from wind power, 10.24 GW from biomass, 4.94 GW from small hydropower, 0.55 from waste to energy, and 46.85 GW from hydropower.</w:t>
      </w:r>
    </w:p>
    <w:p w14:paraId="34DC2422" w14:textId="77777777"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lastRenderedPageBreak/>
        <w:t>The non-hydro renewable energy capacity addition stood at 4.2 GW for the first three months of FY23 against 2.6 GW for the first three months of FY22.</w:t>
      </w:r>
    </w:p>
    <w:p w14:paraId="03CF33AC" w14:textId="20083280"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India's power generation witnessed its highest growth rate in over 30 years in FY23. Power generation in India increased by 8.87% to 1,624.15 billion kilowatt-hours (kWh) in FY23. According to data from the Ministry of Power, India's power consumption stood at 130.57 BU in April, 2023.</w:t>
      </w:r>
      <w:r>
        <w:rPr>
          <w:rFonts w:ascii="Arial" w:hAnsi="Arial" w:cs="Arial"/>
          <w:sz w:val="22"/>
          <w:szCs w:val="22"/>
          <w:lang w:val="en-IN" w:eastAsia="en-IN"/>
        </w:rPr>
        <w:t xml:space="preserve"> </w:t>
      </w:r>
      <w:r w:rsidRPr="00E5279D">
        <w:rPr>
          <w:rFonts w:ascii="Arial" w:hAnsi="Arial" w:cs="Arial"/>
          <w:sz w:val="22"/>
          <w:szCs w:val="22"/>
          <w:lang w:val="en-IN" w:eastAsia="en-IN"/>
        </w:rPr>
        <w:t>The peak power demand in the country stood at 226.87 GW in April, 2023.</w:t>
      </w:r>
    </w:p>
    <w:p w14:paraId="57E2EC7E" w14:textId="43E9219A" w:rsidR="00852385" w:rsidRPr="004D42BA" w:rsidRDefault="00E5279D" w:rsidP="00CE5EF1">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The coal plants registered a PLF of 73.7% for the first nine-months period in FY23 compared to 68.5% in FY22 for the same period.</w:t>
      </w:r>
      <w:r w:rsidR="004D42BA">
        <w:rPr>
          <w:rFonts w:ascii="Arial" w:hAnsi="Arial" w:cs="Arial"/>
          <w:sz w:val="22"/>
          <w:szCs w:val="22"/>
          <w:lang w:val="en-IN" w:eastAsia="en-IN"/>
        </w:rPr>
        <w:t xml:space="preserve"> </w:t>
      </w:r>
      <w:r w:rsidRPr="004D42BA">
        <w:rPr>
          <w:rFonts w:ascii="Arial" w:hAnsi="Arial" w:cs="Arial"/>
          <w:sz w:val="22"/>
          <w:szCs w:val="22"/>
          <w:lang w:val="en-IN" w:eastAsia="en-IN"/>
        </w:rPr>
        <w:t>Thermal power plant load is estimated to improve by 63% in FY24, fuelled by strong demand growth along with subdued capacity addition in the sector.</w:t>
      </w:r>
    </w:p>
    <w:p w14:paraId="33667D68" w14:textId="77777777" w:rsidR="00E5279D" w:rsidRPr="00C04A79" w:rsidRDefault="00E5279D" w:rsidP="00E5279D">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3D26C60C"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lastRenderedPageBreak/>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rsidP="009229EE">
      <w:pPr>
        <w:pStyle w:val="ListParagraph"/>
        <w:numPr>
          <w:ilvl w:val="0"/>
          <w:numId w:val="24"/>
        </w:numPr>
        <w:spacing w:line="360" w:lineRule="auto"/>
        <w:ind w:left="709" w:hanging="425"/>
        <w:jc w:val="both"/>
        <w:rPr>
          <w:rFonts w:ascii="Arial" w:hAnsi="Arial" w:cs="Arial"/>
          <w:sz w:val="22"/>
          <w:szCs w:val="22"/>
          <w:lang w:val="en-IN" w:eastAsia="en-IN"/>
        </w:rPr>
      </w:pPr>
      <w:r>
        <w:rPr>
          <w:rFonts w:ascii="Arial" w:hAnsi="Arial" w:cs="Arial"/>
          <w:sz w:val="22"/>
          <w:szCs w:val="22"/>
          <w:lang w:eastAsia="en-IN"/>
        </w:rPr>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9229EE">
      <w:pPr>
        <w:pStyle w:val="ListParagraph"/>
        <w:numPr>
          <w:ilvl w:val="0"/>
          <w:numId w:val="24"/>
        </w:numPr>
        <w:spacing w:after="0" w:line="360" w:lineRule="auto"/>
        <w:ind w:left="709"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0FD3B75D" w:rsidR="00D45EAD" w:rsidRPr="00D45EAD"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4D42BA" w:rsidRPr="004D42BA">
        <w:rPr>
          <w:rFonts w:ascii="Arial" w:hAnsi="Arial" w:cs="Arial"/>
          <w:bCs/>
          <w:sz w:val="22"/>
          <w:szCs w:val="22"/>
          <w:lang w:val="en-IN"/>
        </w:rPr>
        <w:t>Total FDI inflow in the power sector reached US$ 16.57 billion between April December 2022.</w:t>
      </w:r>
      <w:r w:rsidR="004D42BA">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B146EB2"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India has the potential to attract an investment of over US$ 20 billion in renewables in 2023.</w:t>
      </w:r>
    </w:p>
    <w:p w14:paraId="29E76820"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May 2023, NTPC commenced its venture into hydrogen and energy storage solutions with the establishment of a hydrogen hub in Andhra Pradesh.</w:t>
      </w:r>
    </w:p>
    <w:p w14:paraId="2D9255B7"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May 2023, TP Saurya Tata Power Trading Company Ltd. signed a power purchase agreement to set up a 200 MW solar project at Bikaner, Rajasthan.</w:t>
      </w:r>
    </w:p>
    <w:p w14:paraId="61EF08E6"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Adani Group is exploring a US$ 3 billion investment in Vietnam’s seaport ecosystem and wind and solar energy projects.</w:t>
      </w:r>
    </w:p>
    <w:p w14:paraId="2A353AF8"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February 2023, Tata Power inaugurated ‘Divyang’ a managed customer relations </w:t>
      </w:r>
      <w:proofErr w:type="spellStart"/>
      <w:r w:rsidRPr="004D42BA">
        <w:rPr>
          <w:rFonts w:ascii="Arial" w:hAnsi="Arial" w:cs="Arial"/>
          <w:sz w:val="22"/>
          <w:szCs w:val="22"/>
          <w:lang w:eastAsia="en-IN"/>
        </w:rPr>
        <w:t>centre</w:t>
      </w:r>
      <w:proofErr w:type="spellEnd"/>
      <w:r w:rsidRPr="004D42BA">
        <w:rPr>
          <w:rFonts w:ascii="Arial" w:hAnsi="Arial" w:cs="Arial"/>
          <w:sz w:val="22"/>
          <w:szCs w:val="22"/>
          <w:lang w:eastAsia="en-IN"/>
        </w:rPr>
        <w:t xml:space="preserve"> in Mumbai, which is a first among Indian power utilities.</w:t>
      </w:r>
    </w:p>
    <w:p w14:paraId="572406A5"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January 2023, the Union Cabinet (CCEA) approved investment of US$ 315 million (Rs. 2,614 crores) for SJVN’s 382 MW Sunni Dam Hydro Project.</w:t>
      </w:r>
    </w:p>
    <w:p w14:paraId="1C1FDDE2"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January 2023, President of India laid foundation stone of SJVN’s 1000 MW Bikaner Solar Power Project in Rajasthan.</w:t>
      </w:r>
    </w:p>
    <w:p w14:paraId="0D8FD6D6"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January 2023, the President of India dedicated transmission system built by </w:t>
      </w:r>
      <w:proofErr w:type="spellStart"/>
      <w:r w:rsidRPr="004D42BA">
        <w:rPr>
          <w:rFonts w:ascii="Arial" w:hAnsi="Arial" w:cs="Arial"/>
          <w:sz w:val="22"/>
          <w:szCs w:val="22"/>
          <w:lang w:eastAsia="en-IN"/>
        </w:rPr>
        <w:t>Powergrid</w:t>
      </w:r>
      <w:proofErr w:type="spellEnd"/>
      <w:r w:rsidRPr="004D42BA">
        <w:rPr>
          <w:rFonts w:ascii="Arial" w:hAnsi="Arial" w:cs="Arial"/>
          <w:sz w:val="22"/>
          <w:szCs w:val="22"/>
          <w:lang w:eastAsia="en-IN"/>
        </w:rPr>
        <w:t xml:space="preserve"> for 8.9 GW of solar power in Rajasthan.</w:t>
      </w:r>
    </w:p>
    <w:p w14:paraId="623177E7"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lastRenderedPageBreak/>
        <w:t>Mumbai headquartered Essar Group has formed the Essar Energy Transition (EET) with the objective to invest a total of US$ 3.6 billion in developing a range of low carbon energy transition projects over the next five years.</w:t>
      </w:r>
    </w:p>
    <w:p w14:paraId="1ED1C08C" w14:textId="77777777" w:rsidR="004D42BA" w:rsidRPr="004D42BA" w:rsidRDefault="004D42BA" w:rsidP="009229EE">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In November 2022, the Maharashtra State Electricity Distribution Corporation Limited (MSEDCL) granted the "Letter of Award" (</w:t>
      </w:r>
      <w:proofErr w:type="spellStart"/>
      <w:r w:rsidRPr="004D42BA">
        <w:rPr>
          <w:rFonts w:ascii="Arial" w:hAnsi="Arial" w:cs="Arial"/>
          <w:sz w:val="22"/>
          <w:szCs w:val="22"/>
          <w:lang w:eastAsia="en-IN"/>
        </w:rPr>
        <w:t>LoA</w:t>
      </w:r>
      <w:proofErr w:type="spellEnd"/>
      <w:r w:rsidRPr="004D42BA">
        <w:rPr>
          <w:rFonts w:ascii="Arial" w:hAnsi="Arial" w:cs="Arial"/>
          <w:sz w:val="22"/>
          <w:szCs w:val="22"/>
          <w:lang w:eastAsia="en-IN"/>
        </w:rPr>
        <w:t>) to Tata Power Renewable Energy Limited (TPREL), a Tata Power subsidiary, to build a 150 MW solar project in Solapur, Maharashtra.</w:t>
      </w:r>
    </w:p>
    <w:p w14:paraId="60D71FB7" w14:textId="3BBFD59A" w:rsidR="00FD2032" w:rsidRDefault="00D45EAD" w:rsidP="009E05DC">
      <w:pPr>
        <w:pStyle w:val="ListParagraph"/>
        <w:numPr>
          <w:ilvl w:val="0"/>
          <w:numId w:val="24"/>
        </w:numPr>
        <w:spacing w:after="0" w:line="360" w:lineRule="auto"/>
        <w:ind w:left="709" w:hanging="425"/>
        <w:jc w:val="both"/>
        <w:rPr>
          <w:rFonts w:ascii="Arial" w:hAnsi="Arial" w:cs="Arial"/>
          <w:sz w:val="22"/>
          <w:szCs w:val="22"/>
          <w:lang w:eastAsia="en-IN"/>
        </w:rPr>
      </w:pPr>
      <w:r w:rsidRPr="00D45EAD">
        <w:rPr>
          <w:rFonts w:ascii="Arial" w:hAnsi="Arial" w:cs="Arial"/>
          <w:sz w:val="22"/>
          <w:szCs w:val="22"/>
          <w:lang w:eastAsia="en-IN"/>
        </w:rPr>
        <w:t xml:space="preserve">In October 2022, SJVN started commissioning its 75 MW Solar Power Project in </w:t>
      </w:r>
      <w:proofErr w:type="spellStart"/>
      <w:r w:rsidRPr="00D45EAD">
        <w:rPr>
          <w:rFonts w:ascii="Arial" w:hAnsi="Arial" w:cs="Arial"/>
          <w:sz w:val="22"/>
          <w:szCs w:val="22"/>
          <w:lang w:eastAsia="en-IN"/>
        </w:rPr>
        <w:t>Parasan</w:t>
      </w:r>
      <w:proofErr w:type="spellEnd"/>
      <w:r w:rsidRPr="00D45EAD">
        <w:rPr>
          <w:rFonts w:ascii="Arial" w:hAnsi="Arial" w:cs="Arial"/>
          <w:sz w:val="22"/>
          <w:szCs w:val="22"/>
          <w:lang w:eastAsia="en-IN"/>
        </w:rPr>
        <w:t xml:space="preserve"> Solar Park which is located at Tehsil </w:t>
      </w:r>
      <w:proofErr w:type="spellStart"/>
      <w:r w:rsidRPr="00D45EAD">
        <w:rPr>
          <w:rFonts w:ascii="Arial" w:hAnsi="Arial" w:cs="Arial"/>
          <w:sz w:val="22"/>
          <w:szCs w:val="22"/>
          <w:lang w:eastAsia="en-IN"/>
        </w:rPr>
        <w:t>Kalpi</w:t>
      </w:r>
      <w:proofErr w:type="spellEnd"/>
      <w:r w:rsidRPr="00D45EAD">
        <w:rPr>
          <w:rFonts w:ascii="Arial" w:hAnsi="Arial" w:cs="Arial"/>
          <w:sz w:val="22"/>
          <w:szCs w:val="22"/>
          <w:lang w:eastAsia="en-IN"/>
        </w:rPr>
        <w:t>, District Jalaun near Kanpur, Uttar Pradesh.</w:t>
      </w:r>
    </w:p>
    <w:p w14:paraId="3F9EB9B4" w14:textId="77777777" w:rsidR="009E05DC" w:rsidRPr="009E05DC" w:rsidRDefault="009E05DC" w:rsidP="009E05DC">
      <w:pPr>
        <w:pStyle w:val="ListParagraph"/>
        <w:spacing w:after="0" w:line="360" w:lineRule="auto"/>
        <w:ind w:left="709"/>
        <w:jc w:val="both"/>
        <w:rPr>
          <w:rFonts w:ascii="Arial" w:hAnsi="Arial" w:cs="Arial"/>
          <w:sz w:val="22"/>
          <w:szCs w:val="22"/>
          <w:lang w:eastAsia="en-IN"/>
        </w:rPr>
      </w:pPr>
    </w:p>
    <w:p w14:paraId="3E923088" w14:textId="77777777" w:rsidR="004D42BA" w:rsidRPr="004D42BA"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4D42BA" w:rsidRPr="004D42BA">
        <w:rPr>
          <w:rFonts w:ascii="Arial" w:hAnsi="Arial" w:cs="Arial"/>
          <w:sz w:val="22"/>
          <w:szCs w:val="22"/>
          <w:lang w:eastAsia="en-IN"/>
        </w:rPr>
        <w:t>In the current decade (2020-29), the Indian electricity sector is likely to witness a major transformation with respect to demand growth, energy mix and market operations. India wants to ensure that everyone has reliable access to sufficient electricity at all times, while also accelerating the clean energy transition by lowering its reliance on dirty fossil fuels and moving toward more environmentally friendly, renewable sources of energy. Future investments will benefit from strong demand fundamentals, policy support and increasing government focus on infrastructure.</w:t>
      </w:r>
    </w:p>
    <w:p w14:paraId="07077921" w14:textId="7AF25ACC" w:rsidR="00A11134" w:rsidRDefault="00A11134" w:rsidP="00DB46E6">
      <w:pPr>
        <w:pStyle w:val="ListParagraph"/>
        <w:spacing w:line="360" w:lineRule="auto"/>
        <w:ind w:left="284" w:right="-23"/>
        <w:jc w:val="both"/>
        <w:rPr>
          <w:rFonts w:ascii="Arial" w:hAnsi="Arial" w:cs="Arial"/>
          <w:sz w:val="22"/>
          <w:szCs w:val="22"/>
          <w:lang w:eastAsia="en-IN"/>
        </w:rPr>
      </w:pPr>
      <w:r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DB46E6">
      <w:pPr>
        <w:pStyle w:val="ListParagraph"/>
        <w:spacing w:line="360" w:lineRule="auto"/>
        <w:ind w:left="284"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DB46E6">
      <w:pPr>
        <w:pStyle w:val="ListParagraph"/>
        <w:spacing w:line="360" w:lineRule="auto"/>
        <w:ind w:left="284"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p w14:paraId="22EF2024" w14:textId="77777777" w:rsidR="007F589D" w:rsidRDefault="007F589D" w:rsidP="00A11134">
      <w:pPr>
        <w:pStyle w:val="ListParagraph"/>
        <w:spacing w:line="360" w:lineRule="auto"/>
        <w:ind w:left="142" w:right="-23"/>
        <w:jc w:val="both"/>
      </w:pPr>
    </w:p>
    <w:p w14:paraId="79D5A38C" w14:textId="77777777" w:rsidR="007F589D" w:rsidRDefault="007F589D" w:rsidP="00A11134">
      <w:pPr>
        <w:pStyle w:val="ListParagraph"/>
        <w:spacing w:line="360" w:lineRule="auto"/>
        <w:ind w:left="142" w:right="-23"/>
        <w:jc w:val="both"/>
      </w:pP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76"/>
      </w:tblGrid>
      <w:tr w:rsidR="00F52B8E" w:rsidRPr="003B6472" w14:paraId="40297B6E" w14:textId="77777777" w:rsidTr="00870A8C">
        <w:trPr>
          <w:trHeight w:val="558"/>
        </w:trPr>
        <w:tc>
          <w:tcPr>
            <w:tcW w:w="1534" w:type="dxa"/>
            <w:shd w:val="clear" w:color="auto" w:fill="002060"/>
            <w:vAlign w:val="center"/>
          </w:tcPr>
          <w:p w14:paraId="1F099A89" w14:textId="2BD76E3A" w:rsidR="00F52B8E" w:rsidRPr="00851108" w:rsidRDefault="00F52B8E"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E</w:t>
            </w:r>
          </w:p>
        </w:tc>
        <w:tc>
          <w:tcPr>
            <w:tcW w:w="8276"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2D1DCA">
      <w:pPr>
        <w:pStyle w:val="ListParagraph"/>
        <w:spacing w:after="0" w:line="360" w:lineRule="auto"/>
        <w:ind w:left="-284" w:right="-306"/>
        <w:jc w:val="both"/>
        <w:rPr>
          <w:rFonts w:ascii="Arial" w:hAnsi="Arial" w:cs="Arial"/>
          <w:sz w:val="22"/>
          <w:szCs w:val="22"/>
        </w:rPr>
      </w:pPr>
    </w:p>
    <w:p w14:paraId="15133EDB" w14:textId="320E1413" w:rsidR="00F52B8E" w:rsidRDefault="00F52B8E" w:rsidP="000A2ECA">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1F832ED0" w:rsidR="00F52B8E" w:rsidRPr="007576F0" w:rsidRDefault="00F52B8E"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 xml:space="preserve">HISTORICAL PROFIT &amp; LOSS STATEMENT: </w:t>
      </w:r>
    </w:p>
    <w:p w14:paraId="5C30D21D" w14:textId="77777777" w:rsidR="00F52B8E" w:rsidRDefault="00F52B8E" w:rsidP="007427F1">
      <w:pPr>
        <w:pStyle w:val="ListParagraph"/>
        <w:tabs>
          <w:tab w:val="left" w:pos="284"/>
        </w:tabs>
        <w:spacing w:after="0" w:line="240" w:lineRule="auto"/>
        <w:ind w:left="284" w:right="-23"/>
        <w:jc w:val="right"/>
        <w:rPr>
          <w:rFonts w:ascii="Arial" w:hAnsi="Arial" w:cs="Arial"/>
          <w:i/>
          <w:iCs/>
          <w:sz w:val="18"/>
          <w:szCs w:val="18"/>
        </w:rPr>
      </w:pPr>
      <w:r w:rsidRPr="004639D5">
        <w:rPr>
          <w:rFonts w:ascii="Arial" w:hAnsi="Arial" w:cs="Arial"/>
          <w:i/>
          <w:iCs/>
          <w:sz w:val="18"/>
          <w:szCs w:val="18"/>
        </w:rPr>
        <w:t>(Figures in INR Crores)</w:t>
      </w:r>
    </w:p>
    <w:tbl>
      <w:tblPr>
        <w:tblW w:w="92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134"/>
        <w:gridCol w:w="1134"/>
        <w:gridCol w:w="1134"/>
        <w:gridCol w:w="1125"/>
        <w:gridCol w:w="1143"/>
      </w:tblGrid>
      <w:tr w:rsidR="007652D2" w:rsidRPr="007652D2" w14:paraId="5CBE5601" w14:textId="77777777" w:rsidTr="00505BBD">
        <w:trPr>
          <w:trHeight w:val="288"/>
        </w:trPr>
        <w:tc>
          <w:tcPr>
            <w:tcW w:w="2438" w:type="dxa"/>
            <w:shd w:val="clear" w:color="auto" w:fill="002060"/>
            <w:noWrap/>
            <w:vAlign w:val="center"/>
            <w:hideMark/>
          </w:tcPr>
          <w:p w14:paraId="76DD5B13" w14:textId="3C62F0F7" w:rsidR="007652D2" w:rsidRPr="007652D2" w:rsidRDefault="007652D2" w:rsidP="0009791E">
            <w:pPr>
              <w:spacing w:after="0" w:line="240" w:lineRule="auto"/>
              <w:rPr>
                <w:rFonts w:asciiTheme="minorHAnsi" w:hAnsiTheme="minorHAnsi" w:cstheme="minorHAnsi"/>
                <w:lang w:val="en-IN" w:eastAsia="en-IN"/>
              </w:rPr>
            </w:pPr>
            <w:r w:rsidRPr="007652D2">
              <w:rPr>
                <w:rFonts w:asciiTheme="minorHAnsi" w:hAnsiTheme="minorHAnsi" w:cstheme="minorHAnsi"/>
                <w:b/>
                <w:bCs/>
                <w:color w:val="FFFFFF"/>
                <w:sz w:val="22"/>
                <w:szCs w:val="22"/>
                <w:lang w:val="en-IN" w:eastAsia="en-IN"/>
              </w:rPr>
              <w:t>Particulars</w:t>
            </w:r>
          </w:p>
        </w:tc>
        <w:tc>
          <w:tcPr>
            <w:tcW w:w="1134" w:type="dxa"/>
            <w:shd w:val="clear" w:color="000000" w:fill="002060"/>
            <w:vAlign w:val="center"/>
            <w:hideMark/>
          </w:tcPr>
          <w:p w14:paraId="24FBD0BB"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2018 A</w:t>
            </w:r>
          </w:p>
        </w:tc>
        <w:tc>
          <w:tcPr>
            <w:tcW w:w="1134" w:type="dxa"/>
            <w:shd w:val="clear" w:color="000000" w:fill="002060"/>
            <w:vAlign w:val="center"/>
            <w:hideMark/>
          </w:tcPr>
          <w:p w14:paraId="6B834DE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2019 A</w:t>
            </w:r>
          </w:p>
        </w:tc>
        <w:tc>
          <w:tcPr>
            <w:tcW w:w="1134" w:type="dxa"/>
            <w:shd w:val="clear" w:color="000000" w:fill="002060"/>
            <w:vAlign w:val="center"/>
            <w:hideMark/>
          </w:tcPr>
          <w:p w14:paraId="27508B0F"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2020 A</w:t>
            </w:r>
          </w:p>
        </w:tc>
        <w:tc>
          <w:tcPr>
            <w:tcW w:w="1134" w:type="dxa"/>
            <w:shd w:val="clear" w:color="000000" w:fill="002060"/>
            <w:vAlign w:val="center"/>
            <w:hideMark/>
          </w:tcPr>
          <w:p w14:paraId="57F386E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2021 A</w:t>
            </w:r>
          </w:p>
        </w:tc>
        <w:tc>
          <w:tcPr>
            <w:tcW w:w="1125" w:type="dxa"/>
            <w:shd w:val="clear" w:color="000000" w:fill="002060"/>
            <w:vAlign w:val="center"/>
            <w:hideMark/>
          </w:tcPr>
          <w:p w14:paraId="348B3E8F"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2022 A</w:t>
            </w:r>
          </w:p>
        </w:tc>
        <w:tc>
          <w:tcPr>
            <w:tcW w:w="1143" w:type="dxa"/>
            <w:shd w:val="clear" w:color="000000" w:fill="002060"/>
            <w:vAlign w:val="center"/>
            <w:hideMark/>
          </w:tcPr>
          <w:p w14:paraId="5CEBCA57" w14:textId="77777777" w:rsidR="007652D2" w:rsidRPr="007652D2" w:rsidRDefault="007652D2" w:rsidP="0009791E">
            <w:pPr>
              <w:spacing w:after="0" w:line="240" w:lineRule="auto"/>
              <w:jc w:val="center"/>
              <w:rPr>
                <w:rFonts w:asciiTheme="minorHAnsi" w:hAnsiTheme="minorHAnsi" w:cstheme="minorHAnsi"/>
                <w:b/>
                <w:bCs/>
                <w:color w:val="FFFFFF"/>
                <w:lang w:val="en-IN" w:eastAsia="en-IN"/>
              </w:rPr>
            </w:pPr>
            <w:r w:rsidRPr="007652D2">
              <w:rPr>
                <w:rFonts w:asciiTheme="minorHAnsi" w:hAnsiTheme="minorHAnsi" w:cstheme="minorHAnsi"/>
                <w:b/>
                <w:bCs/>
                <w:color w:val="FFFFFF"/>
                <w:sz w:val="22"/>
                <w:szCs w:val="22"/>
                <w:lang w:val="en-IN" w:eastAsia="en-IN"/>
              </w:rPr>
              <w:t>FY 2023 P</w:t>
            </w:r>
          </w:p>
        </w:tc>
      </w:tr>
      <w:tr w:rsidR="007652D2" w:rsidRPr="007652D2" w14:paraId="47210284" w14:textId="77777777" w:rsidTr="00505BBD">
        <w:trPr>
          <w:trHeight w:val="288"/>
        </w:trPr>
        <w:tc>
          <w:tcPr>
            <w:tcW w:w="2438" w:type="dxa"/>
            <w:shd w:val="clear" w:color="auto" w:fill="auto"/>
            <w:vAlign w:val="center"/>
            <w:hideMark/>
          </w:tcPr>
          <w:p w14:paraId="0CF63B82" w14:textId="753DA14A"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 xml:space="preserve">Revenue from sale of power </w:t>
            </w:r>
          </w:p>
        </w:tc>
        <w:tc>
          <w:tcPr>
            <w:tcW w:w="1134" w:type="dxa"/>
            <w:shd w:val="clear" w:color="auto" w:fill="auto"/>
            <w:noWrap/>
            <w:vAlign w:val="center"/>
            <w:hideMark/>
          </w:tcPr>
          <w:p w14:paraId="5D55A737" w14:textId="182238F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1,815.88</w:t>
            </w:r>
          </w:p>
        </w:tc>
        <w:tc>
          <w:tcPr>
            <w:tcW w:w="1134" w:type="dxa"/>
            <w:shd w:val="clear" w:color="auto" w:fill="auto"/>
            <w:noWrap/>
            <w:vAlign w:val="center"/>
            <w:hideMark/>
          </w:tcPr>
          <w:p w14:paraId="39FCE3A4" w14:textId="573187B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1,523.48</w:t>
            </w:r>
          </w:p>
        </w:tc>
        <w:tc>
          <w:tcPr>
            <w:tcW w:w="1134" w:type="dxa"/>
            <w:shd w:val="clear" w:color="auto" w:fill="auto"/>
            <w:noWrap/>
            <w:vAlign w:val="center"/>
            <w:hideMark/>
          </w:tcPr>
          <w:p w14:paraId="35B5CB51" w14:textId="34AC317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1,550.95</w:t>
            </w:r>
          </w:p>
        </w:tc>
        <w:tc>
          <w:tcPr>
            <w:tcW w:w="1134" w:type="dxa"/>
            <w:shd w:val="clear" w:color="auto" w:fill="auto"/>
            <w:noWrap/>
            <w:vAlign w:val="center"/>
            <w:hideMark/>
          </w:tcPr>
          <w:p w14:paraId="1A45B9DF" w14:textId="6A4CA64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1,897.29</w:t>
            </w:r>
          </w:p>
        </w:tc>
        <w:tc>
          <w:tcPr>
            <w:tcW w:w="1125" w:type="dxa"/>
            <w:shd w:val="clear" w:color="auto" w:fill="auto"/>
            <w:noWrap/>
            <w:vAlign w:val="center"/>
            <w:hideMark/>
          </w:tcPr>
          <w:p w14:paraId="7FF85283" w14:textId="6EA5FB4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913.89</w:t>
            </w:r>
          </w:p>
        </w:tc>
        <w:tc>
          <w:tcPr>
            <w:tcW w:w="1143" w:type="dxa"/>
            <w:shd w:val="clear" w:color="auto" w:fill="auto"/>
            <w:noWrap/>
            <w:vAlign w:val="center"/>
            <w:hideMark/>
          </w:tcPr>
          <w:p w14:paraId="748255C3" w14:textId="0CE5638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1,886.48</w:t>
            </w:r>
          </w:p>
        </w:tc>
      </w:tr>
      <w:tr w:rsidR="007652D2" w:rsidRPr="007652D2" w14:paraId="5B96BC33" w14:textId="77777777" w:rsidTr="00505BBD">
        <w:trPr>
          <w:trHeight w:val="288"/>
        </w:trPr>
        <w:tc>
          <w:tcPr>
            <w:tcW w:w="2438" w:type="dxa"/>
            <w:shd w:val="clear" w:color="auto" w:fill="auto"/>
            <w:noWrap/>
            <w:vAlign w:val="center"/>
            <w:hideMark/>
          </w:tcPr>
          <w:p w14:paraId="586A525A" w14:textId="0E23248B"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Other income</w:t>
            </w:r>
          </w:p>
        </w:tc>
        <w:tc>
          <w:tcPr>
            <w:tcW w:w="1134" w:type="dxa"/>
            <w:shd w:val="clear" w:color="auto" w:fill="auto"/>
            <w:noWrap/>
            <w:vAlign w:val="center"/>
            <w:hideMark/>
          </w:tcPr>
          <w:p w14:paraId="01E61CB8" w14:textId="2B22301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99.84</w:t>
            </w:r>
          </w:p>
        </w:tc>
        <w:tc>
          <w:tcPr>
            <w:tcW w:w="1134" w:type="dxa"/>
            <w:shd w:val="clear" w:color="auto" w:fill="auto"/>
            <w:noWrap/>
            <w:vAlign w:val="center"/>
            <w:hideMark/>
          </w:tcPr>
          <w:p w14:paraId="73E86009" w14:textId="546ABC3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55.05</w:t>
            </w:r>
          </w:p>
        </w:tc>
        <w:tc>
          <w:tcPr>
            <w:tcW w:w="1134" w:type="dxa"/>
            <w:shd w:val="clear" w:color="auto" w:fill="auto"/>
            <w:noWrap/>
            <w:vAlign w:val="center"/>
            <w:hideMark/>
          </w:tcPr>
          <w:p w14:paraId="34B92505" w14:textId="1C4F92C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23.01</w:t>
            </w:r>
          </w:p>
        </w:tc>
        <w:tc>
          <w:tcPr>
            <w:tcW w:w="1134" w:type="dxa"/>
            <w:shd w:val="clear" w:color="auto" w:fill="auto"/>
            <w:noWrap/>
            <w:vAlign w:val="center"/>
            <w:hideMark/>
          </w:tcPr>
          <w:p w14:paraId="3DCE0303" w14:textId="49A869D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41.65</w:t>
            </w:r>
          </w:p>
        </w:tc>
        <w:tc>
          <w:tcPr>
            <w:tcW w:w="1125" w:type="dxa"/>
            <w:shd w:val="clear" w:color="auto" w:fill="auto"/>
            <w:noWrap/>
            <w:vAlign w:val="center"/>
            <w:hideMark/>
          </w:tcPr>
          <w:p w14:paraId="23566DE5" w14:textId="2F5996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40.72</w:t>
            </w:r>
          </w:p>
        </w:tc>
        <w:tc>
          <w:tcPr>
            <w:tcW w:w="1143" w:type="dxa"/>
            <w:shd w:val="clear" w:color="auto" w:fill="auto"/>
            <w:noWrap/>
            <w:vAlign w:val="center"/>
            <w:hideMark/>
          </w:tcPr>
          <w:p w14:paraId="45C2C1EF" w14:textId="1E0C8BC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18.35</w:t>
            </w:r>
          </w:p>
        </w:tc>
      </w:tr>
      <w:tr w:rsidR="007652D2" w:rsidRPr="007652D2" w14:paraId="3ADD5696" w14:textId="77777777" w:rsidTr="00505BBD">
        <w:trPr>
          <w:trHeight w:val="288"/>
        </w:trPr>
        <w:tc>
          <w:tcPr>
            <w:tcW w:w="2438" w:type="dxa"/>
            <w:shd w:val="clear" w:color="auto" w:fill="9CC2E5" w:themeFill="accent1" w:themeFillTint="99"/>
            <w:noWrap/>
            <w:vAlign w:val="center"/>
            <w:hideMark/>
          </w:tcPr>
          <w:p w14:paraId="40BECA37"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revenue</w:t>
            </w:r>
          </w:p>
        </w:tc>
        <w:tc>
          <w:tcPr>
            <w:tcW w:w="1134" w:type="dxa"/>
            <w:shd w:val="clear" w:color="auto" w:fill="9CC2E5" w:themeFill="accent1" w:themeFillTint="99"/>
            <w:noWrap/>
            <w:vAlign w:val="center"/>
            <w:hideMark/>
          </w:tcPr>
          <w:p w14:paraId="72608A14" w14:textId="30FC161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1,915.72</w:t>
            </w:r>
          </w:p>
        </w:tc>
        <w:tc>
          <w:tcPr>
            <w:tcW w:w="1134" w:type="dxa"/>
            <w:shd w:val="clear" w:color="auto" w:fill="9CC2E5" w:themeFill="accent1" w:themeFillTint="99"/>
            <w:noWrap/>
            <w:vAlign w:val="center"/>
            <w:hideMark/>
          </w:tcPr>
          <w:p w14:paraId="7C9E02E5" w14:textId="5265AC0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1,578.53</w:t>
            </w:r>
          </w:p>
        </w:tc>
        <w:tc>
          <w:tcPr>
            <w:tcW w:w="1134" w:type="dxa"/>
            <w:shd w:val="clear" w:color="auto" w:fill="9CC2E5" w:themeFill="accent1" w:themeFillTint="99"/>
            <w:noWrap/>
            <w:vAlign w:val="center"/>
            <w:hideMark/>
          </w:tcPr>
          <w:p w14:paraId="54E1FF1B" w14:textId="1CBEC35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1,573.96</w:t>
            </w:r>
          </w:p>
        </w:tc>
        <w:tc>
          <w:tcPr>
            <w:tcW w:w="1134" w:type="dxa"/>
            <w:shd w:val="clear" w:color="auto" w:fill="9CC2E5" w:themeFill="accent1" w:themeFillTint="99"/>
            <w:noWrap/>
            <w:vAlign w:val="center"/>
            <w:hideMark/>
          </w:tcPr>
          <w:p w14:paraId="7D0488A5" w14:textId="241FC16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1,938.94</w:t>
            </w:r>
          </w:p>
        </w:tc>
        <w:tc>
          <w:tcPr>
            <w:tcW w:w="1125" w:type="dxa"/>
            <w:shd w:val="clear" w:color="auto" w:fill="9CC2E5" w:themeFill="accent1" w:themeFillTint="99"/>
            <w:noWrap/>
            <w:vAlign w:val="center"/>
            <w:hideMark/>
          </w:tcPr>
          <w:p w14:paraId="31FB19FA" w14:textId="6A55BA1C"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954.61</w:t>
            </w:r>
          </w:p>
        </w:tc>
        <w:tc>
          <w:tcPr>
            <w:tcW w:w="1143" w:type="dxa"/>
            <w:shd w:val="clear" w:color="auto" w:fill="9CC2E5" w:themeFill="accent1" w:themeFillTint="99"/>
            <w:noWrap/>
            <w:vAlign w:val="center"/>
            <w:hideMark/>
          </w:tcPr>
          <w:p w14:paraId="0920655D" w14:textId="07E690E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1,904.83</w:t>
            </w:r>
          </w:p>
        </w:tc>
      </w:tr>
      <w:tr w:rsidR="007652D2" w:rsidRPr="007652D2" w14:paraId="7110A950" w14:textId="77777777" w:rsidTr="00505BBD">
        <w:trPr>
          <w:trHeight w:val="288"/>
        </w:trPr>
        <w:tc>
          <w:tcPr>
            <w:tcW w:w="2438" w:type="dxa"/>
            <w:shd w:val="clear" w:color="auto" w:fill="auto"/>
            <w:noWrap/>
            <w:vAlign w:val="center"/>
            <w:hideMark/>
          </w:tcPr>
          <w:p w14:paraId="584F7C00"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Coal Expenses</w:t>
            </w:r>
          </w:p>
        </w:tc>
        <w:tc>
          <w:tcPr>
            <w:tcW w:w="1134" w:type="dxa"/>
            <w:shd w:val="clear" w:color="auto" w:fill="auto"/>
            <w:noWrap/>
            <w:vAlign w:val="center"/>
            <w:hideMark/>
          </w:tcPr>
          <w:p w14:paraId="7C54FF16" w14:textId="5AD511F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1,174.10</w:t>
            </w:r>
          </w:p>
        </w:tc>
        <w:tc>
          <w:tcPr>
            <w:tcW w:w="1134" w:type="dxa"/>
            <w:shd w:val="clear" w:color="auto" w:fill="auto"/>
            <w:noWrap/>
            <w:vAlign w:val="center"/>
            <w:hideMark/>
          </w:tcPr>
          <w:p w14:paraId="63CAEF31" w14:textId="1FFC577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1,020.59</w:t>
            </w:r>
          </w:p>
        </w:tc>
        <w:tc>
          <w:tcPr>
            <w:tcW w:w="1134" w:type="dxa"/>
            <w:shd w:val="clear" w:color="auto" w:fill="auto"/>
            <w:noWrap/>
            <w:vAlign w:val="center"/>
            <w:hideMark/>
          </w:tcPr>
          <w:p w14:paraId="7B4722E8" w14:textId="6570AF1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1,049.88</w:t>
            </w:r>
          </w:p>
        </w:tc>
        <w:tc>
          <w:tcPr>
            <w:tcW w:w="1134" w:type="dxa"/>
            <w:shd w:val="clear" w:color="auto" w:fill="auto"/>
            <w:noWrap/>
            <w:vAlign w:val="center"/>
            <w:hideMark/>
          </w:tcPr>
          <w:p w14:paraId="73132500" w14:textId="3C825D1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707.68</w:t>
            </w:r>
          </w:p>
        </w:tc>
        <w:tc>
          <w:tcPr>
            <w:tcW w:w="1125" w:type="dxa"/>
            <w:shd w:val="clear" w:color="auto" w:fill="auto"/>
            <w:noWrap/>
            <w:vAlign w:val="center"/>
            <w:hideMark/>
          </w:tcPr>
          <w:p w14:paraId="407F619E" w14:textId="6087D33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587.40</w:t>
            </w:r>
          </w:p>
        </w:tc>
        <w:tc>
          <w:tcPr>
            <w:tcW w:w="1143" w:type="dxa"/>
            <w:shd w:val="clear" w:color="auto" w:fill="auto"/>
            <w:noWrap/>
            <w:vAlign w:val="center"/>
            <w:hideMark/>
          </w:tcPr>
          <w:p w14:paraId="71D0C489" w14:textId="6B5009B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1,651.77</w:t>
            </w:r>
          </w:p>
        </w:tc>
      </w:tr>
      <w:tr w:rsidR="007652D2" w:rsidRPr="007652D2" w14:paraId="09523652" w14:textId="77777777" w:rsidTr="00505BBD">
        <w:trPr>
          <w:trHeight w:val="288"/>
        </w:trPr>
        <w:tc>
          <w:tcPr>
            <w:tcW w:w="2438" w:type="dxa"/>
            <w:shd w:val="clear" w:color="auto" w:fill="auto"/>
            <w:noWrap/>
            <w:vAlign w:val="center"/>
            <w:hideMark/>
          </w:tcPr>
          <w:p w14:paraId="273C517C"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Oil Expenses</w:t>
            </w:r>
          </w:p>
        </w:tc>
        <w:tc>
          <w:tcPr>
            <w:tcW w:w="1134" w:type="dxa"/>
            <w:shd w:val="clear" w:color="auto" w:fill="auto"/>
            <w:noWrap/>
            <w:vAlign w:val="center"/>
            <w:hideMark/>
          </w:tcPr>
          <w:p w14:paraId="500EB96B" w14:textId="24C2D12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6.67</w:t>
            </w:r>
          </w:p>
        </w:tc>
        <w:tc>
          <w:tcPr>
            <w:tcW w:w="1134" w:type="dxa"/>
            <w:shd w:val="clear" w:color="auto" w:fill="auto"/>
            <w:noWrap/>
            <w:vAlign w:val="center"/>
            <w:hideMark/>
          </w:tcPr>
          <w:p w14:paraId="5FEC20A0" w14:textId="318D56C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10.10</w:t>
            </w:r>
          </w:p>
        </w:tc>
        <w:tc>
          <w:tcPr>
            <w:tcW w:w="1134" w:type="dxa"/>
            <w:shd w:val="clear" w:color="auto" w:fill="auto"/>
            <w:noWrap/>
            <w:vAlign w:val="center"/>
            <w:hideMark/>
          </w:tcPr>
          <w:p w14:paraId="00AC8367" w14:textId="3B3A58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11.78</w:t>
            </w:r>
          </w:p>
        </w:tc>
        <w:tc>
          <w:tcPr>
            <w:tcW w:w="1134" w:type="dxa"/>
            <w:shd w:val="clear" w:color="auto" w:fill="auto"/>
            <w:noWrap/>
            <w:vAlign w:val="center"/>
            <w:hideMark/>
          </w:tcPr>
          <w:p w14:paraId="7539C1C2" w14:textId="269EBC4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8.73</w:t>
            </w:r>
          </w:p>
        </w:tc>
        <w:tc>
          <w:tcPr>
            <w:tcW w:w="1125" w:type="dxa"/>
            <w:shd w:val="clear" w:color="auto" w:fill="auto"/>
            <w:noWrap/>
            <w:vAlign w:val="center"/>
            <w:hideMark/>
          </w:tcPr>
          <w:p w14:paraId="43CB2A49" w14:textId="312E5CA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10.66</w:t>
            </w:r>
          </w:p>
        </w:tc>
        <w:tc>
          <w:tcPr>
            <w:tcW w:w="1143" w:type="dxa"/>
            <w:shd w:val="clear" w:color="auto" w:fill="auto"/>
            <w:noWrap/>
            <w:vAlign w:val="center"/>
            <w:hideMark/>
          </w:tcPr>
          <w:p w14:paraId="64220CCE" w14:textId="7811D8D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15.11</w:t>
            </w:r>
          </w:p>
        </w:tc>
      </w:tr>
      <w:tr w:rsidR="007652D2" w:rsidRPr="007652D2" w14:paraId="70D09FD1" w14:textId="77777777" w:rsidTr="00505BBD">
        <w:trPr>
          <w:trHeight w:val="288"/>
        </w:trPr>
        <w:tc>
          <w:tcPr>
            <w:tcW w:w="2438" w:type="dxa"/>
            <w:shd w:val="clear" w:color="auto" w:fill="auto"/>
            <w:noWrap/>
            <w:vAlign w:val="center"/>
            <w:hideMark/>
          </w:tcPr>
          <w:p w14:paraId="31FAA87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Purchase of energy</w:t>
            </w:r>
          </w:p>
        </w:tc>
        <w:tc>
          <w:tcPr>
            <w:tcW w:w="1134" w:type="dxa"/>
            <w:shd w:val="clear" w:color="auto" w:fill="auto"/>
            <w:noWrap/>
            <w:vAlign w:val="center"/>
            <w:hideMark/>
          </w:tcPr>
          <w:p w14:paraId="781D3A9C" w14:textId="1FCB0DB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48.22</w:t>
            </w:r>
          </w:p>
        </w:tc>
        <w:tc>
          <w:tcPr>
            <w:tcW w:w="1134" w:type="dxa"/>
            <w:shd w:val="clear" w:color="auto" w:fill="auto"/>
            <w:noWrap/>
            <w:vAlign w:val="center"/>
            <w:hideMark/>
          </w:tcPr>
          <w:p w14:paraId="145E7606" w14:textId="027B7D1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79.13</w:t>
            </w:r>
          </w:p>
        </w:tc>
        <w:tc>
          <w:tcPr>
            <w:tcW w:w="1134" w:type="dxa"/>
            <w:shd w:val="clear" w:color="auto" w:fill="auto"/>
            <w:noWrap/>
            <w:vAlign w:val="center"/>
            <w:hideMark/>
          </w:tcPr>
          <w:p w14:paraId="06E287B2" w14:textId="5BD7082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81.81</w:t>
            </w:r>
          </w:p>
        </w:tc>
        <w:tc>
          <w:tcPr>
            <w:tcW w:w="1134" w:type="dxa"/>
            <w:shd w:val="clear" w:color="auto" w:fill="auto"/>
            <w:noWrap/>
            <w:vAlign w:val="center"/>
            <w:hideMark/>
          </w:tcPr>
          <w:p w14:paraId="3B7C5E07" w14:textId="0630136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165.35</w:t>
            </w:r>
          </w:p>
        </w:tc>
        <w:tc>
          <w:tcPr>
            <w:tcW w:w="1125" w:type="dxa"/>
            <w:shd w:val="clear" w:color="auto" w:fill="auto"/>
            <w:noWrap/>
            <w:vAlign w:val="center"/>
            <w:hideMark/>
          </w:tcPr>
          <w:p w14:paraId="2D300C62" w14:textId="1A9D849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w:t>
            </w:r>
          </w:p>
        </w:tc>
        <w:tc>
          <w:tcPr>
            <w:tcW w:w="1143" w:type="dxa"/>
            <w:shd w:val="clear" w:color="auto" w:fill="auto"/>
            <w:noWrap/>
            <w:vAlign w:val="center"/>
            <w:hideMark/>
          </w:tcPr>
          <w:p w14:paraId="2757DD46" w14:textId="7F5A5F0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w:t>
            </w:r>
          </w:p>
        </w:tc>
      </w:tr>
      <w:tr w:rsidR="007652D2" w:rsidRPr="007652D2" w14:paraId="69496508" w14:textId="77777777" w:rsidTr="00505BBD">
        <w:trPr>
          <w:trHeight w:val="288"/>
        </w:trPr>
        <w:tc>
          <w:tcPr>
            <w:tcW w:w="2438" w:type="dxa"/>
            <w:shd w:val="clear" w:color="auto" w:fill="auto"/>
            <w:noWrap/>
            <w:vAlign w:val="center"/>
            <w:hideMark/>
          </w:tcPr>
          <w:p w14:paraId="0E90098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O&amp;M Expenses</w:t>
            </w:r>
          </w:p>
        </w:tc>
        <w:tc>
          <w:tcPr>
            <w:tcW w:w="1134" w:type="dxa"/>
            <w:shd w:val="clear" w:color="auto" w:fill="auto"/>
            <w:noWrap/>
            <w:vAlign w:val="center"/>
            <w:hideMark/>
          </w:tcPr>
          <w:p w14:paraId="46C9D8B5" w14:textId="484427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62.19</w:t>
            </w:r>
          </w:p>
        </w:tc>
        <w:tc>
          <w:tcPr>
            <w:tcW w:w="1134" w:type="dxa"/>
            <w:shd w:val="clear" w:color="auto" w:fill="auto"/>
            <w:noWrap/>
            <w:vAlign w:val="center"/>
            <w:hideMark/>
          </w:tcPr>
          <w:p w14:paraId="488B63BB" w14:textId="11A3E91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61.16</w:t>
            </w:r>
          </w:p>
        </w:tc>
        <w:tc>
          <w:tcPr>
            <w:tcW w:w="1134" w:type="dxa"/>
            <w:shd w:val="clear" w:color="auto" w:fill="auto"/>
            <w:noWrap/>
            <w:vAlign w:val="center"/>
            <w:hideMark/>
          </w:tcPr>
          <w:p w14:paraId="267DDDD1" w14:textId="1412226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67.81</w:t>
            </w:r>
          </w:p>
        </w:tc>
        <w:tc>
          <w:tcPr>
            <w:tcW w:w="1134" w:type="dxa"/>
            <w:shd w:val="clear" w:color="auto" w:fill="auto"/>
            <w:noWrap/>
            <w:vAlign w:val="center"/>
            <w:hideMark/>
          </w:tcPr>
          <w:p w14:paraId="45B36F72" w14:textId="0A899D3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66.74</w:t>
            </w:r>
          </w:p>
        </w:tc>
        <w:tc>
          <w:tcPr>
            <w:tcW w:w="1125" w:type="dxa"/>
            <w:shd w:val="clear" w:color="auto" w:fill="auto"/>
            <w:noWrap/>
            <w:vAlign w:val="center"/>
            <w:hideMark/>
          </w:tcPr>
          <w:p w14:paraId="0FC73E0F" w14:textId="27431A0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149.56</w:t>
            </w:r>
          </w:p>
        </w:tc>
        <w:tc>
          <w:tcPr>
            <w:tcW w:w="1143" w:type="dxa"/>
            <w:shd w:val="clear" w:color="auto" w:fill="auto"/>
            <w:noWrap/>
            <w:vAlign w:val="center"/>
            <w:hideMark/>
          </w:tcPr>
          <w:p w14:paraId="69A49086" w14:textId="2224B5C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115.97</w:t>
            </w:r>
          </w:p>
        </w:tc>
      </w:tr>
      <w:tr w:rsidR="007652D2" w:rsidRPr="007652D2" w14:paraId="686D1D28" w14:textId="77777777" w:rsidTr="00505BBD">
        <w:trPr>
          <w:trHeight w:val="288"/>
        </w:trPr>
        <w:tc>
          <w:tcPr>
            <w:tcW w:w="2438" w:type="dxa"/>
            <w:shd w:val="clear" w:color="auto" w:fill="auto"/>
            <w:noWrap/>
            <w:vAlign w:val="center"/>
            <w:hideMark/>
          </w:tcPr>
          <w:p w14:paraId="3FB5C384"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Transmission Expenses</w:t>
            </w:r>
          </w:p>
        </w:tc>
        <w:tc>
          <w:tcPr>
            <w:tcW w:w="1134" w:type="dxa"/>
            <w:shd w:val="clear" w:color="auto" w:fill="auto"/>
            <w:noWrap/>
            <w:vAlign w:val="center"/>
            <w:hideMark/>
          </w:tcPr>
          <w:p w14:paraId="3B1A701A" w14:textId="1A71D0F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35.21</w:t>
            </w:r>
          </w:p>
        </w:tc>
        <w:tc>
          <w:tcPr>
            <w:tcW w:w="1134" w:type="dxa"/>
            <w:shd w:val="clear" w:color="auto" w:fill="auto"/>
            <w:noWrap/>
            <w:vAlign w:val="center"/>
            <w:hideMark/>
          </w:tcPr>
          <w:p w14:paraId="004B646D" w14:textId="6C8498B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27.25</w:t>
            </w:r>
          </w:p>
        </w:tc>
        <w:tc>
          <w:tcPr>
            <w:tcW w:w="1134" w:type="dxa"/>
            <w:shd w:val="clear" w:color="auto" w:fill="auto"/>
            <w:noWrap/>
            <w:vAlign w:val="center"/>
            <w:hideMark/>
          </w:tcPr>
          <w:p w14:paraId="675847F1" w14:textId="00C3082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50.76</w:t>
            </w:r>
          </w:p>
        </w:tc>
        <w:tc>
          <w:tcPr>
            <w:tcW w:w="1134" w:type="dxa"/>
            <w:shd w:val="clear" w:color="auto" w:fill="auto"/>
            <w:noWrap/>
            <w:vAlign w:val="center"/>
            <w:hideMark/>
          </w:tcPr>
          <w:p w14:paraId="40CCD80C" w14:textId="49B6BD9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15.25</w:t>
            </w:r>
          </w:p>
        </w:tc>
        <w:tc>
          <w:tcPr>
            <w:tcW w:w="1125" w:type="dxa"/>
            <w:shd w:val="clear" w:color="auto" w:fill="auto"/>
            <w:noWrap/>
            <w:vAlign w:val="center"/>
            <w:hideMark/>
          </w:tcPr>
          <w:p w14:paraId="0D891104" w14:textId="7192B98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16.72</w:t>
            </w:r>
          </w:p>
        </w:tc>
        <w:tc>
          <w:tcPr>
            <w:tcW w:w="1143" w:type="dxa"/>
            <w:shd w:val="clear" w:color="auto" w:fill="auto"/>
            <w:noWrap/>
            <w:vAlign w:val="center"/>
            <w:hideMark/>
          </w:tcPr>
          <w:p w14:paraId="5E5E72F6" w14:textId="76E4BD1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20.32</w:t>
            </w:r>
          </w:p>
        </w:tc>
      </w:tr>
      <w:tr w:rsidR="007652D2" w:rsidRPr="007652D2" w14:paraId="0ECA745C" w14:textId="77777777" w:rsidTr="00505BBD">
        <w:trPr>
          <w:trHeight w:val="288"/>
        </w:trPr>
        <w:tc>
          <w:tcPr>
            <w:tcW w:w="2438" w:type="dxa"/>
            <w:shd w:val="clear" w:color="auto" w:fill="auto"/>
            <w:noWrap/>
            <w:vAlign w:val="center"/>
            <w:hideMark/>
          </w:tcPr>
          <w:p w14:paraId="3D0486E9"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Employee Benefit Expenses</w:t>
            </w:r>
          </w:p>
        </w:tc>
        <w:tc>
          <w:tcPr>
            <w:tcW w:w="1134" w:type="dxa"/>
            <w:shd w:val="clear" w:color="auto" w:fill="auto"/>
            <w:noWrap/>
            <w:vAlign w:val="center"/>
            <w:hideMark/>
          </w:tcPr>
          <w:p w14:paraId="71B86A63" w14:textId="3A6EDD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19.99</w:t>
            </w:r>
          </w:p>
        </w:tc>
        <w:tc>
          <w:tcPr>
            <w:tcW w:w="1134" w:type="dxa"/>
            <w:shd w:val="clear" w:color="auto" w:fill="auto"/>
            <w:noWrap/>
            <w:vAlign w:val="center"/>
            <w:hideMark/>
          </w:tcPr>
          <w:p w14:paraId="4AD65EB0" w14:textId="025711C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18.18</w:t>
            </w:r>
          </w:p>
        </w:tc>
        <w:tc>
          <w:tcPr>
            <w:tcW w:w="1134" w:type="dxa"/>
            <w:shd w:val="clear" w:color="auto" w:fill="auto"/>
            <w:noWrap/>
            <w:vAlign w:val="center"/>
            <w:hideMark/>
          </w:tcPr>
          <w:p w14:paraId="1CFB5032" w14:textId="2974843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17.01</w:t>
            </w:r>
          </w:p>
        </w:tc>
        <w:tc>
          <w:tcPr>
            <w:tcW w:w="1134" w:type="dxa"/>
            <w:shd w:val="clear" w:color="auto" w:fill="auto"/>
            <w:noWrap/>
            <w:vAlign w:val="center"/>
            <w:hideMark/>
          </w:tcPr>
          <w:p w14:paraId="704041DD" w14:textId="2CB48446"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16.93</w:t>
            </w:r>
          </w:p>
        </w:tc>
        <w:tc>
          <w:tcPr>
            <w:tcW w:w="1125" w:type="dxa"/>
            <w:shd w:val="clear" w:color="auto" w:fill="auto"/>
            <w:noWrap/>
            <w:vAlign w:val="center"/>
            <w:hideMark/>
          </w:tcPr>
          <w:p w14:paraId="6C2BA1DC" w14:textId="435DF6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12.56</w:t>
            </w:r>
          </w:p>
        </w:tc>
        <w:tc>
          <w:tcPr>
            <w:tcW w:w="1143" w:type="dxa"/>
            <w:shd w:val="clear" w:color="auto" w:fill="auto"/>
            <w:noWrap/>
            <w:vAlign w:val="center"/>
            <w:hideMark/>
          </w:tcPr>
          <w:p w14:paraId="60ED6862" w14:textId="6596446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12.11</w:t>
            </w:r>
          </w:p>
        </w:tc>
      </w:tr>
      <w:tr w:rsidR="007652D2" w:rsidRPr="007652D2" w14:paraId="48658226" w14:textId="77777777" w:rsidTr="00505BBD">
        <w:trPr>
          <w:trHeight w:val="288"/>
        </w:trPr>
        <w:tc>
          <w:tcPr>
            <w:tcW w:w="2438" w:type="dxa"/>
            <w:shd w:val="clear" w:color="auto" w:fill="auto"/>
            <w:noWrap/>
            <w:vAlign w:val="center"/>
            <w:hideMark/>
          </w:tcPr>
          <w:p w14:paraId="07DEB176"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 xml:space="preserve">Administrative Expenses </w:t>
            </w:r>
          </w:p>
        </w:tc>
        <w:tc>
          <w:tcPr>
            <w:tcW w:w="1134" w:type="dxa"/>
            <w:shd w:val="clear" w:color="auto" w:fill="auto"/>
            <w:noWrap/>
            <w:vAlign w:val="center"/>
            <w:hideMark/>
          </w:tcPr>
          <w:p w14:paraId="054AACA6" w14:textId="3A7EFE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11.09</w:t>
            </w:r>
          </w:p>
        </w:tc>
        <w:tc>
          <w:tcPr>
            <w:tcW w:w="1134" w:type="dxa"/>
            <w:shd w:val="clear" w:color="auto" w:fill="auto"/>
            <w:noWrap/>
            <w:vAlign w:val="center"/>
            <w:hideMark/>
          </w:tcPr>
          <w:p w14:paraId="1CCE194C" w14:textId="441549F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10.61</w:t>
            </w:r>
          </w:p>
        </w:tc>
        <w:tc>
          <w:tcPr>
            <w:tcW w:w="1134" w:type="dxa"/>
            <w:shd w:val="clear" w:color="auto" w:fill="auto"/>
            <w:noWrap/>
            <w:vAlign w:val="center"/>
            <w:hideMark/>
          </w:tcPr>
          <w:p w14:paraId="29AD4CE8" w14:textId="24C9663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8.56</w:t>
            </w:r>
          </w:p>
        </w:tc>
        <w:tc>
          <w:tcPr>
            <w:tcW w:w="1134" w:type="dxa"/>
            <w:shd w:val="clear" w:color="auto" w:fill="auto"/>
            <w:noWrap/>
            <w:vAlign w:val="center"/>
            <w:hideMark/>
          </w:tcPr>
          <w:p w14:paraId="786C2104" w14:textId="46B06A4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12.52</w:t>
            </w:r>
          </w:p>
        </w:tc>
        <w:tc>
          <w:tcPr>
            <w:tcW w:w="1125" w:type="dxa"/>
            <w:shd w:val="clear" w:color="auto" w:fill="auto"/>
            <w:noWrap/>
            <w:vAlign w:val="center"/>
            <w:hideMark/>
          </w:tcPr>
          <w:p w14:paraId="673B9441" w14:textId="2CC2873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8.34</w:t>
            </w:r>
          </w:p>
        </w:tc>
        <w:tc>
          <w:tcPr>
            <w:tcW w:w="1143" w:type="dxa"/>
            <w:shd w:val="clear" w:color="auto" w:fill="auto"/>
            <w:noWrap/>
            <w:vAlign w:val="center"/>
            <w:hideMark/>
          </w:tcPr>
          <w:p w14:paraId="73B380EA" w14:textId="21EB460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15.32</w:t>
            </w:r>
          </w:p>
        </w:tc>
      </w:tr>
      <w:tr w:rsidR="007652D2" w:rsidRPr="007652D2" w14:paraId="3AD5D0EC" w14:textId="77777777" w:rsidTr="00505BBD">
        <w:trPr>
          <w:trHeight w:val="288"/>
        </w:trPr>
        <w:tc>
          <w:tcPr>
            <w:tcW w:w="2438" w:type="dxa"/>
            <w:shd w:val="clear" w:color="auto" w:fill="auto"/>
            <w:noWrap/>
            <w:vAlign w:val="center"/>
            <w:hideMark/>
          </w:tcPr>
          <w:p w14:paraId="793ED06E"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Insurance Expenses</w:t>
            </w:r>
          </w:p>
        </w:tc>
        <w:tc>
          <w:tcPr>
            <w:tcW w:w="1134" w:type="dxa"/>
            <w:shd w:val="clear" w:color="auto" w:fill="auto"/>
            <w:noWrap/>
            <w:vAlign w:val="center"/>
            <w:hideMark/>
          </w:tcPr>
          <w:p w14:paraId="79CF09FD" w14:textId="1CF395A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12.82</w:t>
            </w:r>
          </w:p>
        </w:tc>
        <w:tc>
          <w:tcPr>
            <w:tcW w:w="1134" w:type="dxa"/>
            <w:shd w:val="clear" w:color="auto" w:fill="auto"/>
            <w:noWrap/>
            <w:vAlign w:val="center"/>
            <w:hideMark/>
          </w:tcPr>
          <w:p w14:paraId="16BF1CD5" w14:textId="4D44E4D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7.04</w:t>
            </w:r>
          </w:p>
        </w:tc>
        <w:tc>
          <w:tcPr>
            <w:tcW w:w="1134" w:type="dxa"/>
            <w:shd w:val="clear" w:color="auto" w:fill="auto"/>
            <w:noWrap/>
            <w:vAlign w:val="center"/>
            <w:hideMark/>
          </w:tcPr>
          <w:p w14:paraId="3CC1DCD7" w14:textId="7C56F6A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7.28</w:t>
            </w:r>
          </w:p>
        </w:tc>
        <w:tc>
          <w:tcPr>
            <w:tcW w:w="1134" w:type="dxa"/>
            <w:shd w:val="clear" w:color="auto" w:fill="auto"/>
            <w:noWrap/>
            <w:vAlign w:val="center"/>
            <w:hideMark/>
          </w:tcPr>
          <w:p w14:paraId="7441E630" w14:textId="1A5AA51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10.70</w:t>
            </w:r>
          </w:p>
        </w:tc>
        <w:tc>
          <w:tcPr>
            <w:tcW w:w="1125" w:type="dxa"/>
            <w:shd w:val="clear" w:color="auto" w:fill="auto"/>
            <w:noWrap/>
            <w:vAlign w:val="center"/>
            <w:hideMark/>
          </w:tcPr>
          <w:p w14:paraId="1F28C796" w14:textId="1996D00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8.40</w:t>
            </w:r>
          </w:p>
        </w:tc>
        <w:tc>
          <w:tcPr>
            <w:tcW w:w="1143" w:type="dxa"/>
            <w:shd w:val="clear" w:color="auto" w:fill="auto"/>
            <w:noWrap/>
            <w:vAlign w:val="center"/>
            <w:hideMark/>
          </w:tcPr>
          <w:p w14:paraId="7A7D7A9D" w14:textId="1B73DF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6.81</w:t>
            </w:r>
          </w:p>
        </w:tc>
      </w:tr>
      <w:tr w:rsidR="007652D2" w:rsidRPr="007652D2" w14:paraId="36C1383B" w14:textId="77777777" w:rsidTr="00505BBD">
        <w:trPr>
          <w:trHeight w:val="288"/>
        </w:trPr>
        <w:tc>
          <w:tcPr>
            <w:tcW w:w="2438" w:type="dxa"/>
            <w:shd w:val="clear" w:color="auto" w:fill="auto"/>
            <w:noWrap/>
            <w:vAlign w:val="center"/>
            <w:hideMark/>
          </w:tcPr>
          <w:p w14:paraId="37BCB930"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Spares Consumed</w:t>
            </w:r>
          </w:p>
        </w:tc>
        <w:tc>
          <w:tcPr>
            <w:tcW w:w="1134" w:type="dxa"/>
            <w:shd w:val="clear" w:color="auto" w:fill="auto"/>
            <w:noWrap/>
            <w:vAlign w:val="center"/>
            <w:hideMark/>
          </w:tcPr>
          <w:p w14:paraId="5E193CE7" w14:textId="0A3278A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16.06</w:t>
            </w:r>
          </w:p>
        </w:tc>
        <w:tc>
          <w:tcPr>
            <w:tcW w:w="1134" w:type="dxa"/>
            <w:shd w:val="clear" w:color="auto" w:fill="auto"/>
            <w:noWrap/>
            <w:vAlign w:val="center"/>
            <w:hideMark/>
          </w:tcPr>
          <w:p w14:paraId="09425B4A" w14:textId="337CEC3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18.47</w:t>
            </w:r>
          </w:p>
        </w:tc>
        <w:tc>
          <w:tcPr>
            <w:tcW w:w="1134" w:type="dxa"/>
            <w:shd w:val="clear" w:color="auto" w:fill="auto"/>
            <w:noWrap/>
            <w:vAlign w:val="center"/>
            <w:hideMark/>
          </w:tcPr>
          <w:p w14:paraId="51B4D28A" w14:textId="4E2695B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10.63</w:t>
            </w:r>
          </w:p>
        </w:tc>
        <w:tc>
          <w:tcPr>
            <w:tcW w:w="1134" w:type="dxa"/>
            <w:shd w:val="clear" w:color="auto" w:fill="auto"/>
            <w:noWrap/>
            <w:vAlign w:val="center"/>
            <w:hideMark/>
          </w:tcPr>
          <w:p w14:paraId="20FDDBDD" w14:textId="2431D73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9.52</w:t>
            </w:r>
          </w:p>
        </w:tc>
        <w:tc>
          <w:tcPr>
            <w:tcW w:w="1125" w:type="dxa"/>
            <w:shd w:val="clear" w:color="auto" w:fill="auto"/>
            <w:noWrap/>
            <w:vAlign w:val="center"/>
            <w:hideMark/>
          </w:tcPr>
          <w:p w14:paraId="45E87E0F" w14:textId="1C489AE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16.31</w:t>
            </w:r>
          </w:p>
        </w:tc>
        <w:tc>
          <w:tcPr>
            <w:tcW w:w="1143" w:type="dxa"/>
            <w:shd w:val="clear" w:color="auto" w:fill="auto"/>
            <w:noWrap/>
            <w:vAlign w:val="center"/>
            <w:hideMark/>
          </w:tcPr>
          <w:p w14:paraId="0338D7F3" w14:textId="1B715D7B"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8.58</w:t>
            </w:r>
          </w:p>
        </w:tc>
      </w:tr>
      <w:tr w:rsidR="007652D2" w:rsidRPr="007652D2" w14:paraId="6EE38BA3" w14:textId="77777777" w:rsidTr="00505BBD">
        <w:trPr>
          <w:trHeight w:val="288"/>
        </w:trPr>
        <w:tc>
          <w:tcPr>
            <w:tcW w:w="2438" w:type="dxa"/>
            <w:shd w:val="clear" w:color="auto" w:fill="auto"/>
            <w:noWrap/>
            <w:vAlign w:val="center"/>
            <w:hideMark/>
          </w:tcPr>
          <w:p w14:paraId="2D96F6B2"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Legal and Professional Charges</w:t>
            </w:r>
          </w:p>
        </w:tc>
        <w:tc>
          <w:tcPr>
            <w:tcW w:w="1134" w:type="dxa"/>
            <w:shd w:val="clear" w:color="auto" w:fill="auto"/>
            <w:noWrap/>
            <w:vAlign w:val="center"/>
            <w:hideMark/>
          </w:tcPr>
          <w:p w14:paraId="1382CB2E" w14:textId="3691E4A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4.49</w:t>
            </w:r>
          </w:p>
        </w:tc>
        <w:tc>
          <w:tcPr>
            <w:tcW w:w="1134" w:type="dxa"/>
            <w:shd w:val="clear" w:color="auto" w:fill="auto"/>
            <w:noWrap/>
            <w:vAlign w:val="center"/>
            <w:hideMark/>
          </w:tcPr>
          <w:p w14:paraId="1BB96640" w14:textId="1848E5F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10.97</w:t>
            </w:r>
          </w:p>
        </w:tc>
        <w:tc>
          <w:tcPr>
            <w:tcW w:w="1134" w:type="dxa"/>
            <w:shd w:val="clear" w:color="auto" w:fill="auto"/>
            <w:noWrap/>
            <w:vAlign w:val="center"/>
            <w:hideMark/>
          </w:tcPr>
          <w:p w14:paraId="3294641E" w14:textId="1E1902B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12.52</w:t>
            </w:r>
          </w:p>
        </w:tc>
        <w:tc>
          <w:tcPr>
            <w:tcW w:w="1134" w:type="dxa"/>
            <w:shd w:val="clear" w:color="auto" w:fill="auto"/>
            <w:noWrap/>
            <w:vAlign w:val="center"/>
            <w:hideMark/>
          </w:tcPr>
          <w:p w14:paraId="01D19597" w14:textId="7B519BB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9.63</w:t>
            </w:r>
          </w:p>
        </w:tc>
        <w:tc>
          <w:tcPr>
            <w:tcW w:w="1125" w:type="dxa"/>
            <w:shd w:val="clear" w:color="auto" w:fill="auto"/>
            <w:noWrap/>
            <w:vAlign w:val="center"/>
            <w:hideMark/>
          </w:tcPr>
          <w:p w14:paraId="6064684B" w14:textId="0E5D222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5.55</w:t>
            </w:r>
          </w:p>
        </w:tc>
        <w:tc>
          <w:tcPr>
            <w:tcW w:w="1143" w:type="dxa"/>
            <w:shd w:val="clear" w:color="auto" w:fill="auto"/>
            <w:noWrap/>
            <w:vAlign w:val="center"/>
            <w:hideMark/>
          </w:tcPr>
          <w:p w14:paraId="0701E60F" w14:textId="74B57B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5.24</w:t>
            </w:r>
          </w:p>
        </w:tc>
      </w:tr>
      <w:tr w:rsidR="007652D2" w:rsidRPr="007652D2" w14:paraId="3F913EFF" w14:textId="77777777" w:rsidTr="00505BBD">
        <w:trPr>
          <w:trHeight w:val="288"/>
        </w:trPr>
        <w:tc>
          <w:tcPr>
            <w:tcW w:w="2438" w:type="dxa"/>
            <w:shd w:val="clear" w:color="auto" w:fill="auto"/>
            <w:noWrap/>
            <w:vAlign w:val="center"/>
            <w:hideMark/>
          </w:tcPr>
          <w:p w14:paraId="2A70E347"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Rent</w:t>
            </w:r>
          </w:p>
        </w:tc>
        <w:tc>
          <w:tcPr>
            <w:tcW w:w="1134" w:type="dxa"/>
            <w:shd w:val="clear" w:color="auto" w:fill="auto"/>
            <w:noWrap/>
            <w:vAlign w:val="center"/>
            <w:hideMark/>
          </w:tcPr>
          <w:p w14:paraId="47CBE665" w14:textId="4ABF452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1.19</w:t>
            </w:r>
          </w:p>
        </w:tc>
        <w:tc>
          <w:tcPr>
            <w:tcW w:w="1134" w:type="dxa"/>
            <w:shd w:val="clear" w:color="auto" w:fill="auto"/>
            <w:noWrap/>
            <w:vAlign w:val="center"/>
            <w:hideMark/>
          </w:tcPr>
          <w:p w14:paraId="74529518" w14:textId="0E18EBD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0.73</w:t>
            </w:r>
          </w:p>
        </w:tc>
        <w:tc>
          <w:tcPr>
            <w:tcW w:w="1134" w:type="dxa"/>
            <w:shd w:val="clear" w:color="auto" w:fill="auto"/>
            <w:noWrap/>
            <w:vAlign w:val="center"/>
            <w:hideMark/>
          </w:tcPr>
          <w:p w14:paraId="1F2EA2D8" w14:textId="161DA0E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0.74</w:t>
            </w:r>
          </w:p>
        </w:tc>
        <w:tc>
          <w:tcPr>
            <w:tcW w:w="1134" w:type="dxa"/>
            <w:shd w:val="clear" w:color="auto" w:fill="auto"/>
            <w:noWrap/>
            <w:vAlign w:val="center"/>
            <w:hideMark/>
          </w:tcPr>
          <w:p w14:paraId="5B2A0C50" w14:textId="27968F8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0.68</w:t>
            </w:r>
          </w:p>
        </w:tc>
        <w:tc>
          <w:tcPr>
            <w:tcW w:w="1125" w:type="dxa"/>
            <w:shd w:val="clear" w:color="auto" w:fill="auto"/>
            <w:noWrap/>
            <w:vAlign w:val="center"/>
            <w:hideMark/>
          </w:tcPr>
          <w:p w14:paraId="77273CB7" w14:textId="77D30D0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0.70</w:t>
            </w:r>
          </w:p>
        </w:tc>
        <w:tc>
          <w:tcPr>
            <w:tcW w:w="1143" w:type="dxa"/>
            <w:shd w:val="clear" w:color="auto" w:fill="auto"/>
            <w:noWrap/>
            <w:vAlign w:val="center"/>
            <w:hideMark/>
          </w:tcPr>
          <w:p w14:paraId="375128A6" w14:textId="7A01194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0.52</w:t>
            </w:r>
          </w:p>
        </w:tc>
      </w:tr>
      <w:tr w:rsidR="007652D2" w:rsidRPr="007652D2" w14:paraId="001590ED" w14:textId="77777777" w:rsidTr="00505BBD">
        <w:trPr>
          <w:trHeight w:val="288"/>
        </w:trPr>
        <w:tc>
          <w:tcPr>
            <w:tcW w:w="2438" w:type="dxa"/>
            <w:shd w:val="clear" w:color="auto" w:fill="auto"/>
            <w:noWrap/>
            <w:vAlign w:val="center"/>
            <w:hideMark/>
          </w:tcPr>
          <w:p w14:paraId="422A9C8C" w14:textId="7BA9E94B"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Other Expenses</w:t>
            </w:r>
          </w:p>
        </w:tc>
        <w:tc>
          <w:tcPr>
            <w:tcW w:w="1134" w:type="dxa"/>
            <w:shd w:val="clear" w:color="auto" w:fill="auto"/>
            <w:noWrap/>
            <w:vAlign w:val="center"/>
            <w:hideMark/>
          </w:tcPr>
          <w:p w14:paraId="77C46D84" w14:textId="0A3D5BD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3.87</w:t>
            </w:r>
          </w:p>
        </w:tc>
        <w:tc>
          <w:tcPr>
            <w:tcW w:w="1134" w:type="dxa"/>
            <w:shd w:val="clear" w:color="auto" w:fill="auto"/>
            <w:noWrap/>
            <w:vAlign w:val="center"/>
            <w:hideMark/>
          </w:tcPr>
          <w:p w14:paraId="45AA45CE" w14:textId="016D1ED2"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21.23</w:t>
            </w:r>
          </w:p>
        </w:tc>
        <w:tc>
          <w:tcPr>
            <w:tcW w:w="1134" w:type="dxa"/>
            <w:shd w:val="clear" w:color="auto" w:fill="auto"/>
            <w:noWrap/>
            <w:vAlign w:val="center"/>
            <w:hideMark/>
          </w:tcPr>
          <w:p w14:paraId="3044DC8F" w14:textId="1795A77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30.98</w:t>
            </w:r>
          </w:p>
        </w:tc>
        <w:tc>
          <w:tcPr>
            <w:tcW w:w="1134" w:type="dxa"/>
            <w:shd w:val="clear" w:color="auto" w:fill="auto"/>
            <w:noWrap/>
            <w:vAlign w:val="center"/>
            <w:hideMark/>
          </w:tcPr>
          <w:p w14:paraId="5CCE22EE" w14:textId="019751A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19.13</w:t>
            </w:r>
          </w:p>
        </w:tc>
        <w:tc>
          <w:tcPr>
            <w:tcW w:w="1125" w:type="dxa"/>
            <w:shd w:val="clear" w:color="auto" w:fill="auto"/>
            <w:noWrap/>
            <w:vAlign w:val="center"/>
            <w:hideMark/>
          </w:tcPr>
          <w:p w14:paraId="6B1EDB27" w14:textId="65B0EF6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15.65</w:t>
            </w:r>
          </w:p>
        </w:tc>
        <w:tc>
          <w:tcPr>
            <w:tcW w:w="1143" w:type="dxa"/>
            <w:shd w:val="clear" w:color="auto" w:fill="auto"/>
            <w:noWrap/>
            <w:vAlign w:val="center"/>
            <w:hideMark/>
          </w:tcPr>
          <w:p w14:paraId="19CA4714" w14:textId="75505AF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74.34</w:t>
            </w:r>
          </w:p>
        </w:tc>
      </w:tr>
      <w:tr w:rsidR="007652D2" w:rsidRPr="007652D2" w14:paraId="2F9AD656" w14:textId="77777777" w:rsidTr="00505BBD">
        <w:trPr>
          <w:trHeight w:val="288"/>
        </w:trPr>
        <w:tc>
          <w:tcPr>
            <w:tcW w:w="2438" w:type="dxa"/>
            <w:shd w:val="clear" w:color="auto" w:fill="9CC2E5" w:themeFill="accent1" w:themeFillTint="99"/>
            <w:noWrap/>
            <w:vAlign w:val="center"/>
            <w:hideMark/>
          </w:tcPr>
          <w:p w14:paraId="56659296" w14:textId="6A36A0AA"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Expenses</w:t>
            </w:r>
          </w:p>
        </w:tc>
        <w:tc>
          <w:tcPr>
            <w:tcW w:w="1134" w:type="dxa"/>
            <w:shd w:val="clear" w:color="auto" w:fill="9CC2E5" w:themeFill="accent1" w:themeFillTint="99"/>
            <w:noWrap/>
            <w:vAlign w:val="center"/>
            <w:hideMark/>
          </w:tcPr>
          <w:p w14:paraId="11B57111" w14:textId="004781B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1,395.90</w:t>
            </w:r>
          </w:p>
        </w:tc>
        <w:tc>
          <w:tcPr>
            <w:tcW w:w="1134" w:type="dxa"/>
            <w:shd w:val="clear" w:color="auto" w:fill="9CC2E5" w:themeFill="accent1" w:themeFillTint="99"/>
            <w:noWrap/>
            <w:vAlign w:val="center"/>
            <w:hideMark/>
          </w:tcPr>
          <w:p w14:paraId="78BF61DA" w14:textId="0C67004A"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1,285.46</w:t>
            </w:r>
          </w:p>
        </w:tc>
        <w:tc>
          <w:tcPr>
            <w:tcW w:w="1134" w:type="dxa"/>
            <w:shd w:val="clear" w:color="auto" w:fill="9CC2E5" w:themeFill="accent1" w:themeFillTint="99"/>
            <w:noWrap/>
            <w:vAlign w:val="center"/>
            <w:hideMark/>
          </w:tcPr>
          <w:p w14:paraId="6119EFBD" w14:textId="42691F4B"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1,349.76</w:t>
            </w:r>
          </w:p>
        </w:tc>
        <w:tc>
          <w:tcPr>
            <w:tcW w:w="1134" w:type="dxa"/>
            <w:shd w:val="clear" w:color="auto" w:fill="9CC2E5" w:themeFill="accent1" w:themeFillTint="99"/>
            <w:noWrap/>
            <w:vAlign w:val="center"/>
            <w:hideMark/>
          </w:tcPr>
          <w:p w14:paraId="3B0F1621" w14:textId="6695BBF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1,042.86</w:t>
            </w:r>
          </w:p>
        </w:tc>
        <w:tc>
          <w:tcPr>
            <w:tcW w:w="1125" w:type="dxa"/>
            <w:shd w:val="clear" w:color="auto" w:fill="9CC2E5" w:themeFill="accent1" w:themeFillTint="99"/>
            <w:noWrap/>
            <w:vAlign w:val="center"/>
            <w:hideMark/>
          </w:tcPr>
          <w:p w14:paraId="4CD0BC1D" w14:textId="68CA6AC4"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831.85</w:t>
            </w:r>
          </w:p>
        </w:tc>
        <w:tc>
          <w:tcPr>
            <w:tcW w:w="1143" w:type="dxa"/>
            <w:shd w:val="clear" w:color="auto" w:fill="9CC2E5" w:themeFill="accent1" w:themeFillTint="99"/>
            <w:noWrap/>
            <w:vAlign w:val="center"/>
            <w:hideMark/>
          </w:tcPr>
          <w:p w14:paraId="7ECD935A" w14:textId="0D12AF4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1,926.09</w:t>
            </w:r>
          </w:p>
        </w:tc>
      </w:tr>
      <w:tr w:rsidR="007652D2" w:rsidRPr="007652D2" w14:paraId="00250884" w14:textId="77777777" w:rsidTr="00505BBD">
        <w:trPr>
          <w:trHeight w:val="288"/>
        </w:trPr>
        <w:tc>
          <w:tcPr>
            <w:tcW w:w="2438" w:type="dxa"/>
            <w:shd w:val="clear" w:color="auto" w:fill="9CC2E5" w:themeFill="accent1" w:themeFillTint="99"/>
            <w:noWrap/>
            <w:vAlign w:val="center"/>
            <w:hideMark/>
          </w:tcPr>
          <w:p w14:paraId="621D77C8"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EBITDA</w:t>
            </w:r>
          </w:p>
        </w:tc>
        <w:tc>
          <w:tcPr>
            <w:tcW w:w="1134" w:type="dxa"/>
            <w:shd w:val="clear" w:color="auto" w:fill="9CC2E5" w:themeFill="accent1" w:themeFillTint="99"/>
            <w:noWrap/>
            <w:vAlign w:val="center"/>
            <w:hideMark/>
          </w:tcPr>
          <w:p w14:paraId="1F892BFE" w14:textId="757D2F8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519.82</w:t>
            </w:r>
          </w:p>
        </w:tc>
        <w:tc>
          <w:tcPr>
            <w:tcW w:w="1134" w:type="dxa"/>
            <w:shd w:val="clear" w:color="auto" w:fill="9CC2E5" w:themeFill="accent1" w:themeFillTint="99"/>
            <w:noWrap/>
            <w:vAlign w:val="center"/>
            <w:hideMark/>
          </w:tcPr>
          <w:p w14:paraId="6C697E2C" w14:textId="0A028042"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293.07</w:t>
            </w:r>
          </w:p>
        </w:tc>
        <w:tc>
          <w:tcPr>
            <w:tcW w:w="1134" w:type="dxa"/>
            <w:shd w:val="clear" w:color="auto" w:fill="9CC2E5" w:themeFill="accent1" w:themeFillTint="99"/>
            <w:noWrap/>
            <w:vAlign w:val="center"/>
            <w:hideMark/>
          </w:tcPr>
          <w:p w14:paraId="261A4217" w14:textId="01532D65"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224.20</w:t>
            </w:r>
          </w:p>
        </w:tc>
        <w:tc>
          <w:tcPr>
            <w:tcW w:w="1134" w:type="dxa"/>
            <w:shd w:val="clear" w:color="auto" w:fill="9CC2E5" w:themeFill="accent1" w:themeFillTint="99"/>
            <w:noWrap/>
            <w:vAlign w:val="center"/>
            <w:hideMark/>
          </w:tcPr>
          <w:p w14:paraId="5866399B" w14:textId="1A5EC31A"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896.08</w:t>
            </w:r>
          </w:p>
        </w:tc>
        <w:tc>
          <w:tcPr>
            <w:tcW w:w="1125" w:type="dxa"/>
            <w:shd w:val="clear" w:color="auto" w:fill="9CC2E5" w:themeFill="accent1" w:themeFillTint="99"/>
            <w:noWrap/>
            <w:vAlign w:val="center"/>
            <w:hideMark/>
          </w:tcPr>
          <w:p w14:paraId="64BCD390" w14:textId="0DB8475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122.76</w:t>
            </w:r>
          </w:p>
        </w:tc>
        <w:tc>
          <w:tcPr>
            <w:tcW w:w="1143" w:type="dxa"/>
            <w:shd w:val="clear" w:color="auto" w:fill="9CC2E5" w:themeFill="accent1" w:themeFillTint="99"/>
            <w:noWrap/>
            <w:vAlign w:val="center"/>
            <w:hideMark/>
          </w:tcPr>
          <w:p w14:paraId="3B0D1680" w14:textId="7194F15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(21.26)</w:t>
            </w:r>
          </w:p>
        </w:tc>
      </w:tr>
      <w:tr w:rsidR="007652D2" w:rsidRPr="007652D2" w14:paraId="0F2A1F0F" w14:textId="77777777" w:rsidTr="00505BBD">
        <w:trPr>
          <w:trHeight w:val="288"/>
        </w:trPr>
        <w:tc>
          <w:tcPr>
            <w:tcW w:w="2438" w:type="dxa"/>
            <w:shd w:val="clear" w:color="auto" w:fill="auto"/>
            <w:noWrap/>
            <w:vAlign w:val="center"/>
            <w:hideMark/>
          </w:tcPr>
          <w:p w14:paraId="27C46587" w14:textId="77777777" w:rsidR="007652D2" w:rsidRPr="007652D2" w:rsidRDefault="007652D2" w:rsidP="0009791E">
            <w:pPr>
              <w:spacing w:after="0" w:line="240" w:lineRule="auto"/>
              <w:rPr>
                <w:rFonts w:asciiTheme="minorHAnsi" w:hAnsiTheme="minorHAnsi" w:cstheme="minorHAnsi"/>
                <w:lang w:val="en-IN" w:eastAsia="en-IN"/>
              </w:rPr>
            </w:pPr>
            <w:r w:rsidRPr="007652D2">
              <w:rPr>
                <w:rFonts w:asciiTheme="minorHAnsi" w:hAnsiTheme="minorHAnsi" w:cstheme="minorHAnsi"/>
                <w:sz w:val="22"/>
                <w:szCs w:val="22"/>
                <w:lang w:val="en-IN" w:eastAsia="en-IN"/>
              </w:rPr>
              <w:t>Depreciation</w:t>
            </w:r>
          </w:p>
        </w:tc>
        <w:tc>
          <w:tcPr>
            <w:tcW w:w="1134" w:type="dxa"/>
            <w:shd w:val="clear" w:color="auto" w:fill="auto"/>
            <w:noWrap/>
            <w:vAlign w:val="center"/>
            <w:hideMark/>
          </w:tcPr>
          <w:p w14:paraId="3477C104" w14:textId="28F6AA8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200.35</w:t>
            </w:r>
          </w:p>
        </w:tc>
        <w:tc>
          <w:tcPr>
            <w:tcW w:w="1134" w:type="dxa"/>
            <w:shd w:val="clear" w:color="auto" w:fill="auto"/>
            <w:noWrap/>
            <w:vAlign w:val="center"/>
            <w:hideMark/>
          </w:tcPr>
          <w:p w14:paraId="71347790" w14:textId="4EBBE41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201.57</w:t>
            </w:r>
          </w:p>
        </w:tc>
        <w:tc>
          <w:tcPr>
            <w:tcW w:w="1134" w:type="dxa"/>
            <w:shd w:val="clear" w:color="auto" w:fill="auto"/>
            <w:noWrap/>
            <w:vAlign w:val="center"/>
            <w:hideMark/>
          </w:tcPr>
          <w:p w14:paraId="04DBC999" w14:textId="6A5F2A7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200.79</w:t>
            </w:r>
          </w:p>
        </w:tc>
        <w:tc>
          <w:tcPr>
            <w:tcW w:w="1134" w:type="dxa"/>
            <w:shd w:val="clear" w:color="auto" w:fill="auto"/>
            <w:noWrap/>
            <w:vAlign w:val="center"/>
            <w:hideMark/>
          </w:tcPr>
          <w:p w14:paraId="7ED1B6D7" w14:textId="26A5C39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200.30</w:t>
            </w:r>
          </w:p>
        </w:tc>
        <w:tc>
          <w:tcPr>
            <w:tcW w:w="1125" w:type="dxa"/>
            <w:shd w:val="clear" w:color="auto" w:fill="auto"/>
            <w:noWrap/>
            <w:vAlign w:val="center"/>
            <w:hideMark/>
          </w:tcPr>
          <w:p w14:paraId="4E604227" w14:textId="16D5FA9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199.75</w:t>
            </w:r>
          </w:p>
        </w:tc>
        <w:tc>
          <w:tcPr>
            <w:tcW w:w="1143" w:type="dxa"/>
            <w:shd w:val="clear" w:color="auto" w:fill="auto"/>
            <w:noWrap/>
            <w:vAlign w:val="center"/>
            <w:hideMark/>
          </w:tcPr>
          <w:p w14:paraId="5DD6A94F" w14:textId="48A92A88"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201.49</w:t>
            </w:r>
          </w:p>
        </w:tc>
      </w:tr>
      <w:tr w:rsidR="007652D2" w:rsidRPr="007652D2" w14:paraId="42BEC08A" w14:textId="77777777" w:rsidTr="00505BBD">
        <w:trPr>
          <w:trHeight w:val="288"/>
        </w:trPr>
        <w:tc>
          <w:tcPr>
            <w:tcW w:w="2438" w:type="dxa"/>
            <w:shd w:val="clear" w:color="auto" w:fill="9CC2E5" w:themeFill="accent1" w:themeFillTint="99"/>
            <w:noWrap/>
            <w:vAlign w:val="center"/>
            <w:hideMark/>
          </w:tcPr>
          <w:p w14:paraId="5DF63061"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EBIT</w:t>
            </w:r>
          </w:p>
        </w:tc>
        <w:tc>
          <w:tcPr>
            <w:tcW w:w="1134" w:type="dxa"/>
            <w:shd w:val="clear" w:color="auto" w:fill="9CC2E5" w:themeFill="accent1" w:themeFillTint="99"/>
            <w:noWrap/>
            <w:vAlign w:val="center"/>
            <w:hideMark/>
          </w:tcPr>
          <w:p w14:paraId="48AAE057" w14:textId="2E81CBBF"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319.47</w:t>
            </w:r>
          </w:p>
        </w:tc>
        <w:tc>
          <w:tcPr>
            <w:tcW w:w="1134" w:type="dxa"/>
            <w:shd w:val="clear" w:color="auto" w:fill="9CC2E5" w:themeFill="accent1" w:themeFillTint="99"/>
            <w:noWrap/>
            <w:vAlign w:val="center"/>
            <w:hideMark/>
          </w:tcPr>
          <w:p w14:paraId="5E6D410C" w14:textId="6A5FF7B5"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91.50</w:t>
            </w:r>
          </w:p>
        </w:tc>
        <w:tc>
          <w:tcPr>
            <w:tcW w:w="1134" w:type="dxa"/>
            <w:shd w:val="clear" w:color="auto" w:fill="9CC2E5" w:themeFill="accent1" w:themeFillTint="99"/>
            <w:noWrap/>
            <w:vAlign w:val="center"/>
            <w:hideMark/>
          </w:tcPr>
          <w:p w14:paraId="2065423A" w14:textId="155D775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23.41</w:t>
            </w:r>
          </w:p>
        </w:tc>
        <w:tc>
          <w:tcPr>
            <w:tcW w:w="1134" w:type="dxa"/>
            <w:shd w:val="clear" w:color="auto" w:fill="9CC2E5" w:themeFill="accent1" w:themeFillTint="99"/>
            <w:noWrap/>
            <w:vAlign w:val="center"/>
            <w:hideMark/>
          </w:tcPr>
          <w:p w14:paraId="67AA6EE1" w14:textId="34560FA9"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695.78</w:t>
            </w:r>
          </w:p>
        </w:tc>
        <w:tc>
          <w:tcPr>
            <w:tcW w:w="1125" w:type="dxa"/>
            <w:shd w:val="clear" w:color="auto" w:fill="9CC2E5" w:themeFill="accent1" w:themeFillTint="99"/>
            <w:noWrap/>
            <w:vAlign w:val="center"/>
            <w:hideMark/>
          </w:tcPr>
          <w:p w14:paraId="106C9657" w14:textId="64A3834F"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(76.99)</w:t>
            </w:r>
          </w:p>
        </w:tc>
        <w:tc>
          <w:tcPr>
            <w:tcW w:w="1143" w:type="dxa"/>
            <w:shd w:val="clear" w:color="auto" w:fill="9CC2E5" w:themeFill="accent1" w:themeFillTint="99"/>
            <w:noWrap/>
            <w:vAlign w:val="center"/>
            <w:hideMark/>
          </w:tcPr>
          <w:p w14:paraId="30D050F6" w14:textId="6FF16163"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(222.75)</w:t>
            </w:r>
          </w:p>
        </w:tc>
      </w:tr>
      <w:tr w:rsidR="007652D2" w:rsidRPr="007652D2" w14:paraId="143BE0C1" w14:textId="77777777" w:rsidTr="00505BBD">
        <w:trPr>
          <w:trHeight w:val="288"/>
        </w:trPr>
        <w:tc>
          <w:tcPr>
            <w:tcW w:w="2438" w:type="dxa"/>
            <w:shd w:val="clear" w:color="auto" w:fill="auto"/>
            <w:noWrap/>
            <w:vAlign w:val="center"/>
            <w:hideMark/>
          </w:tcPr>
          <w:p w14:paraId="2AED3970"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Finance Cost</w:t>
            </w:r>
          </w:p>
        </w:tc>
        <w:tc>
          <w:tcPr>
            <w:tcW w:w="1134" w:type="dxa"/>
            <w:shd w:val="clear" w:color="auto" w:fill="auto"/>
            <w:noWrap/>
            <w:vAlign w:val="center"/>
            <w:hideMark/>
          </w:tcPr>
          <w:p w14:paraId="69C14637" w14:textId="0AF14E9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974.67</w:t>
            </w:r>
          </w:p>
        </w:tc>
        <w:tc>
          <w:tcPr>
            <w:tcW w:w="1134" w:type="dxa"/>
            <w:shd w:val="clear" w:color="auto" w:fill="auto"/>
            <w:noWrap/>
            <w:vAlign w:val="center"/>
            <w:hideMark/>
          </w:tcPr>
          <w:p w14:paraId="36AFA597" w14:textId="1B60E48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1,080.08</w:t>
            </w:r>
          </w:p>
        </w:tc>
        <w:tc>
          <w:tcPr>
            <w:tcW w:w="1134" w:type="dxa"/>
            <w:shd w:val="clear" w:color="auto" w:fill="auto"/>
            <w:noWrap/>
            <w:vAlign w:val="center"/>
            <w:hideMark/>
          </w:tcPr>
          <w:p w14:paraId="0B706421" w14:textId="2CCCF161"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310.31</w:t>
            </w:r>
          </w:p>
        </w:tc>
        <w:tc>
          <w:tcPr>
            <w:tcW w:w="1134" w:type="dxa"/>
            <w:shd w:val="clear" w:color="auto" w:fill="auto"/>
            <w:noWrap/>
            <w:vAlign w:val="center"/>
            <w:hideMark/>
          </w:tcPr>
          <w:p w14:paraId="71BE0A65" w14:textId="4E68827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4.30</w:t>
            </w:r>
          </w:p>
        </w:tc>
        <w:tc>
          <w:tcPr>
            <w:tcW w:w="1125" w:type="dxa"/>
            <w:shd w:val="clear" w:color="auto" w:fill="auto"/>
            <w:noWrap/>
            <w:vAlign w:val="center"/>
            <w:hideMark/>
          </w:tcPr>
          <w:p w14:paraId="22A1BEAD" w14:textId="5D4DC98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2.22</w:t>
            </w:r>
          </w:p>
        </w:tc>
        <w:tc>
          <w:tcPr>
            <w:tcW w:w="1143" w:type="dxa"/>
            <w:shd w:val="clear" w:color="auto" w:fill="auto"/>
            <w:noWrap/>
            <w:vAlign w:val="center"/>
            <w:hideMark/>
          </w:tcPr>
          <w:p w14:paraId="321CC199" w14:textId="3219C4A5"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1.59</w:t>
            </w:r>
          </w:p>
        </w:tc>
      </w:tr>
      <w:tr w:rsidR="007652D2" w:rsidRPr="007652D2" w14:paraId="04349055" w14:textId="77777777" w:rsidTr="00505BBD">
        <w:trPr>
          <w:trHeight w:val="288"/>
        </w:trPr>
        <w:tc>
          <w:tcPr>
            <w:tcW w:w="2438" w:type="dxa"/>
            <w:shd w:val="clear" w:color="auto" w:fill="auto"/>
            <w:noWrap/>
            <w:vAlign w:val="center"/>
            <w:hideMark/>
          </w:tcPr>
          <w:p w14:paraId="5829FB3E"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PBT</w:t>
            </w:r>
          </w:p>
        </w:tc>
        <w:tc>
          <w:tcPr>
            <w:tcW w:w="1134" w:type="dxa"/>
            <w:shd w:val="clear" w:color="auto" w:fill="auto"/>
            <w:noWrap/>
            <w:vAlign w:val="center"/>
            <w:hideMark/>
          </w:tcPr>
          <w:p w14:paraId="5D985D07" w14:textId="2199B85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(655.20)</w:t>
            </w:r>
          </w:p>
        </w:tc>
        <w:tc>
          <w:tcPr>
            <w:tcW w:w="1134" w:type="dxa"/>
            <w:shd w:val="clear" w:color="auto" w:fill="auto"/>
            <w:noWrap/>
            <w:vAlign w:val="center"/>
            <w:hideMark/>
          </w:tcPr>
          <w:p w14:paraId="3935B7C6" w14:textId="2141EFF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(988.58)</w:t>
            </w:r>
          </w:p>
        </w:tc>
        <w:tc>
          <w:tcPr>
            <w:tcW w:w="1134" w:type="dxa"/>
            <w:shd w:val="clear" w:color="auto" w:fill="auto"/>
            <w:noWrap/>
            <w:vAlign w:val="center"/>
            <w:hideMark/>
          </w:tcPr>
          <w:p w14:paraId="5CD805CA" w14:textId="799FDB6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(286.90)</w:t>
            </w:r>
          </w:p>
        </w:tc>
        <w:tc>
          <w:tcPr>
            <w:tcW w:w="1134" w:type="dxa"/>
            <w:shd w:val="clear" w:color="auto" w:fill="auto"/>
            <w:noWrap/>
            <w:vAlign w:val="center"/>
            <w:hideMark/>
          </w:tcPr>
          <w:p w14:paraId="6662EE92" w14:textId="35D4931E"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691.48</w:t>
            </w:r>
          </w:p>
        </w:tc>
        <w:tc>
          <w:tcPr>
            <w:tcW w:w="1125" w:type="dxa"/>
            <w:shd w:val="clear" w:color="auto" w:fill="auto"/>
            <w:noWrap/>
            <w:vAlign w:val="center"/>
            <w:hideMark/>
          </w:tcPr>
          <w:p w14:paraId="7C674F38" w14:textId="371CB22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(79.21)</w:t>
            </w:r>
          </w:p>
        </w:tc>
        <w:tc>
          <w:tcPr>
            <w:tcW w:w="1143" w:type="dxa"/>
            <w:shd w:val="clear" w:color="auto" w:fill="auto"/>
            <w:noWrap/>
            <w:vAlign w:val="center"/>
            <w:hideMark/>
          </w:tcPr>
          <w:p w14:paraId="22572509" w14:textId="62EC3EB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(224.34)</w:t>
            </w:r>
          </w:p>
        </w:tc>
      </w:tr>
      <w:tr w:rsidR="007652D2" w:rsidRPr="007652D2" w14:paraId="17F2E252" w14:textId="77777777" w:rsidTr="00505BBD">
        <w:trPr>
          <w:trHeight w:val="288"/>
        </w:trPr>
        <w:tc>
          <w:tcPr>
            <w:tcW w:w="2438" w:type="dxa"/>
            <w:shd w:val="clear" w:color="auto" w:fill="auto"/>
            <w:noWrap/>
            <w:vAlign w:val="center"/>
            <w:hideMark/>
          </w:tcPr>
          <w:p w14:paraId="6F91B9FC"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Tax</w:t>
            </w:r>
          </w:p>
        </w:tc>
        <w:tc>
          <w:tcPr>
            <w:tcW w:w="1134" w:type="dxa"/>
            <w:shd w:val="clear" w:color="auto" w:fill="auto"/>
            <w:noWrap/>
            <w:vAlign w:val="center"/>
            <w:hideMark/>
          </w:tcPr>
          <w:p w14:paraId="4498DFB9" w14:textId="1C2FC3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37CB9AB1" w14:textId="6F5AED9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18FA5404" w14:textId="0E599D3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0.00</w:t>
            </w:r>
          </w:p>
        </w:tc>
        <w:tc>
          <w:tcPr>
            <w:tcW w:w="1134" w:type="dxa"/>
            <w:shd w:val="clear" w:color="auto" w:fill="auto"/>
            <w:noWrap/>
            <w:vAlign w:val="center"/>
            <w:hideMark/>
          </w:tcPr>
          <w:p w14:paraId="5675DD84" w14:textId="1EF0F5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169.32</w:t>
            </w:r>
          </w:p>
        </w:tc>
        <w:tc>
          <w:tcPr>
            <w:tcW w:w="1125" w:type="dxa"/>
            <w:shd w:val="clear" w:color="auto" w:fill="auto"/>
            <w:noWrap/>
            <w:vAlign w:val="center"/>
            <w:hideMark/>
          </w:tcPr>
          <w:p w14:paraId="02BFF669" w14:textId="7777777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(19.54)</w:t>
            </w:r>
          </w:p>
        </w:tc>
        <w:tc>
          <w:tcPr>
            <w:tcW w:w="1143" w:type="dxa"/>
            <w:shd w:val="clear" w:color="auto" w:fill="auto"/>
            <w:noWrap/>
            <w:vAlign w:val="center"/>
            <w:hideMark/>
          </w:tcPr>
          <w:p w14:paraId="195CCB60" w14:textId="77777777"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(149.78)</w:t>
            </w:r>
          </w:p>
        </w:tc>
      </w:tr>
      <w:tr w:rsidR="007652D2" w:rsidRPr="007652D2" w14:paraId="6EA48C71" w14:textId="77777777" w:rsidTr="00505BBD">
        <w:trPr>
          <w:trHeight w:val="288"/>
        </w:trPr>
        <w:tc>
          <w:tcPr>
            <w:tcW w:w="2438" w:type="dxa"/>
            <w:shd w:val="clear" w:color="auto" w:fill="9CC2E5" w:themeFill="accent1" w:themeFillTint="99"/>
            <w:noWrap/>
            <w:vAlign w:val="center"/>
            <w:hideMark/>
          </w:tcPr>
          <w:p w14:paraId="5BE10FFF"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PAT</w:t>
            </w:r>
          </w:p>
        </w:tc>
        <w:tc>
          <w:tcPr>
            <w:tcW w:w="1134" w:type="dxa"/>
            <w:shd w:val="clear" w:color="auto" w:fill="9CC2E5" w:themeFill="accent1" w:themeFillTint="99"/>
            <w:noWrap/>
            <w:vAlign w:val="center"/>
            <w:hideMark/>
          </w:tcPr>
          <w:p w14:paraId="642F89EB" w14:textId="1CF6357D"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(655.20)</w:t>
            </w:r>
          </w:p>
        </w:tc>
        <w:tc>
          <w:tcPr>
            <w:tcW w:w="1134" w:type="dxa"/>
            <w:shd w:val="clear" w:color="auto" w:fill="9CC2E5" w:themeFill="accent1" w:themeFillTint="99"/>
            <w:noWrap/>
            <w:vAlign w:val="center"/>
            <w:hideMark/>
          </w:tcPr>
          <w:p w14:paraId="0ECAE5E0" w14:textId="2C6ECB9C"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(988.58)</w:t>
            </w:r>
          </w:p>
        </w:tc>
        <w:tc>
          <w:tcPr>
            <w:tcW w:w="1134" w:type="dxa"/>
            <w:shd w:val="clear" w:color="auto" w:fill="9CC2E5" w:themeFill="accent1" w:themeFillTint="99"/>
            <w:noWrap/>
            <w:vAlign w:val="center"/>
            <w:hideMark/>
          </w:tcPr>
          <w:p w14:paraId="18E16C43" w14:textId="3185F94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(286.90)</w:t>
            </w:r>
          </w:p>
        </w:tc>
        <w:tc>
          <w:tcPr>
            <w:tcW w:w="1134" w:type="dxa"/>
            <w:shd w:val="clear" w:color="auto" w:fill="9CC2E5" w:themeFill="accent1" w:themeFillTint="99"/>
            <w:noWrap/>
            <w:vAlign w:val="center"/>
            <w:hideMark/>
          </w:tcPr>
          <w:p w14:paraId="1B030E6C" w14:textId="0E24EE1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522.16</w:t>
            </w:r>
          </w:p>
        </w:tc>
        <w:tc>
          <w:tcPr>
            <w:tcW w:w="1125" w:type="dxa"/>
            <w:shd w:val="clear" w:color="auto" w:fill="9CC2E5" w:themeFill="accent1" w:themeFillTint="99"/>
            <w:noWrap/>
            <w:vAlign w:val="center"/>
            <w:hideMark/>
          </w:tcPr>
          <w:p w14:paraId="5F4D1508" w14:textId="39CD82B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(59.67)</w:t>
            </w:r>
          </w:p>
        </w:tc>
        <w:tc>
          <w:tcPr>
            <w:tcW w:w="1143" w:type="dxa"/>
            <w:shd w:val="clear" w:color="auto" w:fill="9CC2E5" w:themeFill="accent1" w:themeFillTint="99"/>
            <w:noWrap/>
            <w:vAlign w:val="center"/>
            <w:hideMark/>
          </w:tcPr>
          <w:p w14:paraId="2B2CBEE8" w14:textId="1C1BF149"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(74.56)</w:t>
            </w:r>
          </w:p>
        </w:tc>
      </w:tr>
      <w:tr w:rsidR="007652D2" w:rsidRPr="007652D2" w14:paraId="2154FC1E" w14:textId="77777777" w:rsidTr="00505BBD">
        <w:trPr>
          <w:trHeight w:val="288"/>
        </w:trPr>
        <w:tc>
          <w:tcPr>
            <w:tcW w:w="2438" w:type="dxa"/>
            <w:shd w:val="clear" w:color="auto" w:fill="auto"/>
            <w:noWrap/>
            <w:vAlign w:val="center"/>
            <w:hideMark/>
          </w:tcPr>
          <w:p w14:paraId="39ACB3CD" w14:textId="77777777" w:rsidR="007652D2" w:rsidRPr="007652D2" w:rsidRDefault="007652D2" w:rsidP="0009791E">
            <w:pPr>
              <w:spacing w:after="0" w:line="240" w:lineRule="auto"/>
              <w:rPr>
                <w:rFonts w:asciiTheme="minorHAnsi" w:hAnsiTheme="minorHAnsi" w:cstheme="minorHAnsi"/>
                <w:color w:val="000000"/>
                <w:lang w:val="en-IN" w:eastAsia="en-IN"/>
              </w:rPr>
            </w:pPr>
            <w:r w:rsidRPr="007652D2">
              <w:rPr>
                <w:rFonts w:asciiTheme="minorHAnsi" w:hAnsiTheme="minorHAnsi" w:cstheme="minorHAnsi"/>
                <w:color w:val="000000"/>
                <w:sz w:val="22"/>
                <w:szCs w:val="22"/>
                <w:lang w:val="en-IN" w:eastAsia="en-IN"/>
              </w:rPr>
              <w:t>Other Comprehensive Income</w:t>
            </w:r>
          </w:p>
        </w:tc>
        <w:tc>
          <w:tcPr>
            <w:tcW w:w="1134" w:type="dxa"/>
            <w:shd w:val="clear" w:color="auto" w:fill="auto"/>
            <w:noWrap/>
            <w:vAlign w:val="center"/>
            <w:hideMark/>
          </w:tcPr>
          <w:p w14:paraId="317A96EA" w14:textId="770C35FA"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0.43</w:t>
            </w:r>
          </w:p>
        </w:tc>
        <w:tc>
          <w:tcPr>
            <w:tcW w:w="1134" w:type="dxa"/>
            <w:shd w:val="clear" w:color="auto" w:fill="auto"/>
            <w:noWrap/>
            <w:vAlign w:val="center"/>
            <w:hideMark/>
          </w:tcPr>
          <w:p w14:paraId="46FC67DF" w14:textId="01140C4F"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0.69</w:t>
            </w:r>
          </w:p>
        </w:tc>
        <w:tc>
          <w:tcPr>
            <w:tcW w:w="1134" w:type="dxa"/>
            <w:shd w:val="clear" w:color="auto" w:fill="auto"/>
            <w:noWrap/>
            <w:vAlign w:val="center"/>
            <w:hideMark/>
          </w:tcPr>
          <w:p w14:paraId="5C29C02F" w14:textId="7928EC6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(0.06)</w:t>
            </w:r>
          </w:p>
        </w:tc>
        <w:tc>
          <w:tcPr>
            <w:tcW w:w="1134" w:type="dxa"/>
            <w:shd w:val="clear" w:color="auto" w:fill="auto"/>
            <w:noWrap/>
            <w:vAlign w:val="center"/>
            <w:hideMark/>
          </w:tcPr>
          <w:p w14:paraId="48BEB3AD" w14:textId="0647DFC0"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0.64</w:t>
            </w:r>
          </w:p>
        </w:tc>
        <w:tc>
          <w:tcPr>
            <w:tcW w:w="1125" w:type="dxa"/>
            <w:shd w:val="clear" w:color="auto" w:fill="auto"/>
            <w:noWrap/>
            <w:vAlign w:val="center"/>
            <w:hideMark/>
          </w:tcPr>
          <w:p w14:paraId="56FFBD34" w14:textId="0E5F6F44"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(0.29)</w:t>
            </w:r>
          </w:p>
        </w:tc>
        <w:tc>
          <w:tcPr>
            <w:tcW w:w="1143" w:type="dxa"/>
            <w:shd w:val="clear" w:color="auto" w:fill="auto"/>
            <w:noWrap/>
            <w:vAlign w:val="center"/>
            <w:hideMark/>
          </w:tcPr>
          <w:p w14:paraId="2C0A4710" w14:textId="69345953" w:rsidR="007652D2" w:rsidRPr="007652D2" w:rsidRDefault="007652D2" w:rsidP="0009791E">
            <w:pPr>
              <w:spacing w:after="0" w:line="240" w:lineRule="auto"/>
              <w:jc w:val="center"/>
              <w:rPr>
                <w:rFonts w:asciiTheme="minorHAnsi" w:hAnsiTheme="minorHAnsi" w:cstheme="minorHAnsi"/>
                <w:lang w:val="en-IN" w:eastAsia="en-IN"/>
              </w:rPr>
            </w:pPr>
            <w:r w:rsidRPr="007652D2">
              <w:rPr>
                <w:rFonts w:asciiTheme="minorHAnsi" w:hAnsiTheme="minorHAnsi" w:cstheme="minorHAnsi"/>
                <w:sz w:val="22"/>
                <w:szCs w:val="22"/>
                <w:lang w:val="en-IN" w:eastAsia="en-IN"/>
              </w:rPr>
              <w:t>0.12</w:t>
            </w:r>
          </w:p>
        </w:tc>
      </w:tr>
      <w:tr w:rsidR="007652D2" w:rsidRPr="007652D2" w14:paraId="2970C949" w14:textId="77777777" w:rsidTr="00505BBD">
        <w:trPr>
          <w:trHeight w:val="288"/>
        </w:trPr>
        <w:tc>
          <w:tcPr>
            <w:tcW w:w="2438" w:type="dxa"/>
            <w:shd w:val="clear" w:color="auto" w:fill="9CC2E5" w:themeFill="accent1" w:themeFillTint="99"/>
            <w:noWrap/>
            <w:vAlign w:val="center"/>
            <w:hideMark/>
          </w:tcPr>
          <w:p w14:paraId="5458D36E" w14:textId="77777777" w:rsidR="007652D2" w:rsidRPr="007652D2" w:rsidRDefault="007652D2" w:rsidP="0009791E">
            <w:pPr>
              <w:spacing w:after="0" w:line="240" w:lineRule="auto"/>
              <w:rPr>
                <w:rFonts w:asciiTheme="minorHAnsi" w:hAnsiTheme="minorHAnsi" w:cstheme="minorHAnsi"/>
                <w:b/>
                <w:bCs/>
                <w:color w:val="000000"/>
                <w:lang w:val="en-IN" w:eastAsia="en-IN"/>
              </w:rPr>
            </w:pPr>
            <w:r w:rsidRPr="007652D2">
              <w:rPr>
                <w:rFonts w:asciiTheme="minorHAnsi" w:hAnsiTheme="minorHAnsi" w:cstheme="minorHAnsi"/>
                <w:b/>
                <w:bCs/>
                <w:color w:val="000000"/>
                <w:sz w:val="22"/>
                <w:szCs w:val="22"/>
                <w:lang w:val="en-IN" w:eastAsia="en-IN"/>
              </w:rPr>
              <w:t>Total Comprehensive Income</w:t>
            </w:r>
          </w:p>
        </w:tc>
        <w:tc>
          <w:tcPr>
            <w:tcW w:w="1134" w:type="dxa"/>
            <w:shd w:val="clear" w:color="auto" w:fill="9CC2E5" w:themeFill="accent1" w:themeFillTint="99"/>
            <w:noWrap/>
            <w:vAlign w:val="center"/>
            <w:hideMark/>
          </w:tcPr>
          <w:p w14:paraId="6EB3F634" w14:textId="1853C5A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(654.77)</w:t>
            </w:r>
          </w:p>
        </w:tc>
        <w:tc>
          <w:tcPr>
            <w:tcW w:w="1134" w:type="dxa"/>
            <w:shd w:val="clear" w:color="auto" w:fill="9CC2E5" w:themeFill="accent1" w:themeFillTint="99"/>
            <w:noWrap/>
            <w:vAlign w:val="center"/>
            <w:hideMark/>
          </w:tcPr>
          <w:p w14:paraId="08F92187" w14:textId="60D28536"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(987.89)</w:t>
            </w:r>
          </w:p>
        </w:tc>
        <w:tc>
          <w:tcPr>
            <w:tcW w:w="1134" w:type="dxa"/>
            <w:shd w:val="clear" w:color="auto" w:fill="9CC2E5" w:themeFill="accent1" w:themeFillTint="99"/>
            <w:noWrap/>
            <w:vAlign w:val="center"/>
            <w:hideMark/>
          </w:tcPr>
          <w:p w14:paraId="5887FC9A" w14:textId="074D57E4"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(286.96)</w:t>
            </w:r>
          </w:p>
        </w:tc>
        <w:tc>
          <w:tcPr>
            <w:tcW w:w="1134" w:type="dxa"/>
            <w:shd w:val="clear" w:color="auto" w:fill="9CC2E5" w:themeFill="accent1" w:themeFillTint="99"/>
            <w:noWrap/>
            <w:vAlign w:val="center"/>
            <w:hideMark/>
          </w:tcPr>
          <w:p w14:paraId="73F28180" w14:textId="2C836878"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522.80</w:t>
            </w:r>
          </w:p>
        </w:tc>
        <w:tc>
          <w:tcPr>
            <w:tcW w:w="1125" w:type="dxa"/>
            <w:shd w:val="clear" w:color="auto" w:fill="9CC2E5" w:themeFill="accent1" w:themeFillTint="99"/>
            <w:noWrap/>
            <w:vAlign w:val="center"/>
            <w:hideMark/>
          </w:tcPr>
          <w:p w14:paraId="395EF85F" w14:textId="484B89E0"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(59.96)</w:t>
            </w:r>
          </w:p>
        </w:tc>
        <w:tc>
          <w:tcPr>
            <w:tcW w:w="1143" w:type="dxa"/>
            <w:shd w:val="clear" w:color="auto" w:fill="9CC2E5" w:themeFill="accent1" w:themeFillTint="99"/>
            <w:noWrap/>
            <w:vAlign w:val="center"/>
            <w:hideMark/>
          </w:tcPr>
          <w:p w14:paraId="0B6B2B82" w14:textId="14F53EC1" w:rsidR="007652D2" w:rsidRPr="007652D2" w:rsidRDefault="007652D2" w:rsidP="0009791E">
            <w:pPr>
              <w:spacing w:after="0" w:line="240" w:lineRule="auto"/>
              <w:jc w:val="center"/>
              <w:rPr>
                <w:rFonts w:asciiTheme="minorHAnsi" w:hAnsiTheme="minorHAnsi" w:cstheme="minorHAnsi"/>
                <w:b/>
                <w:bCs/>
                <w:lang w:val="en-IN" w:eastAsia="en-IN"/>
              </w:rPr>
            </w:pPr>
            <w:r w:rsidRPr="007652D2">
              <w:rPr>
                <w:rFonts w:asciiTheme="minorHAnsi" w:hAnsiTheme="minorHAnsi" w:cstheme="minorHAnsi"/>
                <w:b/>
                <w:bCs/>
                <w:sz w:val="22"/>
                <w:szCs w:val="22"/>
                <w:lang w:val="en-IN" w:eastAsia="en-IN"/>
              </w:rPr>
              <w:t>(74.44)</w:t>
            </w:r>
          </w:p>
        </w:tc>
      </w:tr>
    </w:tbl>
    <w:p w14:paraId="08592FF2" w14:textId="77777777" w:rsidR="007652D2" w:rsidRPr="007652D2" w:rsidRDefault="007652D2" w:rsidP="007652D2">
      <w:pPr>
        <w:pStyle w:val="ListParagraph"/>
        <w:spacing w:after="0" w:line="240" w:lineRule="auto"/>
        <w:ind w:left="142" w:right="-23"/>
        <w:rPr>
          <w:rFonts w:ascii="Arial" w:hAnsi="Arial" w:cs="Arial"/>
          <w:sz w:val="22"/>
          <w:szCs w:val="22"/>
        </w:rPr>
      </w:pPr>
    </w:p>
    <w:p w14:paraId="3673B992" w14:textId="77777777" w:rsidR="007652D2" w:rsidRPr="007576F0" w:rsidRDefault="007652D2" w:rsidP="007427F1">
      <w:pPr>
        <w:pStyle w:val="ListParagraph"/>
        <w:tabs>
          <w:tab w:val="left" w:pos="284"/>
        </w:tabs>
        <w:spacing w:after="0" w:line="240" w:lineRule="auto"/>
        <w:ind w:left="284" w:right="-23"/>
        <w:jc w:val="right"/>
        <w:rPr>
          <w:rFonts w:ascii="Arial" w:hAnsi="Arial" w:cs="Arial"/>
          <w:bCs/>
          <w:i/>
          <w:iCs/>
          <w:sz w:val="18"/>
          <w:szCs w:val="18"/>
          <w:lang w:val="en-IN"/>
        </w:rPr>
      </w:pPr>
    </w:p>
    <w:p w14:paraId="022160DF" w14:textId="38C99A59" w:rsidR="00566600" w:rsidRDefault="00F17C6F" w:rsidP="00C30724">
      <w:pPr>
        <w:tabs>
          <w:tab w:val="left" w:pos="142"/>
        </w:tabs>
        <w:spacing w:after="0" w:line="360" w:lineRule="auto"/>
        <w:ind w:left="284" w:right="-23"/>
        <w:jc w:val="both"/>
        <w:rPr>
          <w:rFonts w:ascii="Arial" w:hAnsi="Arial" w:cs="Arial"/>
          <w:bCs/>
          <w:noProof/>
          <w:sz w:val="22"/>
          <w:szCs w:val="22"/>
        </w:rPr>
      </w:pPr>
      <w:r w:rsidRPr="007427F1">
        <w:rPr>
          <w:rFonts w:ascii="Arial" w:hAnsi="Arial" w:cs="Arial"/>
          <w:b/>
          <w:noProof/>
          <w:sz w:val="22"/>
          <w:szCs w:val="22"/>
        </w:rPr>
        <w:t xml:space="preserve">*Note: </w:t>
      </w:r>
      <w:r w:rsidRPr="007427F1">
        <w:rPr>
          <w:rFonts w:ascii="Arial" w:hAnsi="Arial" w:cs="Arial"/>
          <w:bCs/>
          <w:noProof/>
          <w:sz w:val="22"/>
          <w:szCs w:val="22"/>
        </w:rPr>
        <w:t>To calculate the FY 2023’s data</w:t>
      </w:r>
      <w:r w:rsidRPr="007427F1">
        <w:rPr>
          <w:rFonts w:ascii="Arial" w:hAnsi="Arial" w:cs="Arial"/>
          <w:b/>
          <w:noProof/>
          <w:sz w:val="22"/>
          <w:szCs w:val="22"/>
        </w:rPr>
        <w:t>,</w:t>
      </w:r>
      <w:r w:rsidRPr="007427F1">
        <w:rPr>
          <w:rFonts w:ascii="Arial" w:hAnsi="Arial" w:cs="Arial"/>
          <w:bCs/>
          <w:noProof/>
          <w:sz w:val="22"/>
          <w:szCs w:val="22"/>
        </w:rPr>
        <w:t xml:space="preserve"> we have e</w:t>
      </w:r>
      <w:r w:rsidR="00324A0F" w:rsidRPr="007427F1">
        <w:rPr>
          <w:rFonts w:ascii="Arial" w:hAnsi="Arial" w:cs="Arial"/>
          <w:bCs/>
          <w:noProof/>
          <w:sz w:val="22"/>
          <w:szCs w:val="22"/>
        </w:rPr>
        <w:t>stima</w:t>
      </w:r>
      <w:r w:rsidRPr="007427F1">
        <w:rPr>
          <w:rFonts w:ascii="Arial" w:hAnsi="Arial" w:cs="Arial"/>
          <w:bCs/>
          <w:noProof/>
          <w:sz w:val="22"/>
          <w:szCs w:val="22"/>
        </w:rPr>
        <w:t>ted on the basis of provisional data dated 31</w:t>
      </w:r>
      <w:r w:rsidRPr="007427F1">
        <w:rPr>
          <w:rFonts w:ascii="Arial" w:hAnsi="Arial" w:cs="Arial"/>
          <w:bCs/>
          <w:noProof/>
          <w:sz w:val="22"/>
          <w:szCs w:val="22"/>
          <w:vertAlign w:val="superscript"/>
        </w:rPr>
        <w:t>st</w:t>
      </w:r>
      <w:r w:rsidRPr="007427F1">
        <w:rPr>
          <w:rFonts w:ascii="Arial" w:hAnsi="Arial" w:cs="Arial"/>
          <w:bCs/>
          <w:noProof/>
          <w:sz w:val="22"/>
          <w:szCs w:val="22"/>
        </w:rPr>
        <w:t xml:space="preserve"> </w:t>
      </w:r>
      <w:r w:rsidR="007652D2">
        <w:rPr>
          <w:rFonts w:ascii="Arial" w:hAnsi="Arial" w:cs="Arial"/>
          <w:bCs/>
          <w:noProof/>
          <w:sz w:val="22"/>
          <w:szCs w:val="22"/>
        </w:rPr>
        <w:t>March</w:t>
      </w:r>
      <w:r w:rsidRPr="007427F1">
        <w:rPr>
          <w:rFonts w:ascii="Arial" w:hAnsi="Arial" w:cs="Arial"/>
          <w:bCs/>
          <w:noProof/>
          <w:sz w:val="22"/>
          <w:szCs w:val="22"/>
        </w:rPr>
        <w:t xml:space="preserve"> 2023 to </w:t>
      </w:r>
      <w:r w:rsidR="00237E5C" w:rsidRPr="00237E5C">
        <w:rPr>
          <w:rFonts w:ascii="Arial" w:hAnsi="Arial" w:cs="Arial"/>
          <w:bCs/>
          <w:noProof/>
          <w:sz w:val="22"/>
          <w:szCs w:val="22"/>
        </w:rPr>
        <w:t>r</w:t>
      </w:r>
      <w:r w:rsidRPr="00237E5C">
        <w:rPr>
          <w:rFonts w:ascii="Arial" w:hAnsi="Arial" w:cs="Arial"/>
          <w:bCs/>
          <w:noProof/>
          <w:sz w:val="22"/>
          <w:szCs w:val="22"/>
        </w:rPr>
        <w:t>educe</w:t>
      </w:r>
      <w:r w:rsidRPr="007427F1">
        <w:rPr>
          <w:rFonts w:ascii="Arial" w:hAnsi="Arial" w:cs="Arial"/>
          <w:bCs/>
          <w:noProof/>
          <w:sz w:val="22"/>
          <w:szCs w:val="22"/>
        </w:rPr>
        <w:t xml:space="preserve"> the annual </w:t>
      </w:r>
      <w:r w:rsidR="00324A0F" w:rsidRPr="007427F1">
        <w:rPr>
          <w:rFonts w:ascii="Arial" w:hAnsi="Arial" w:cs="Arial"/>
          <w:bCs/>
          <w:noProof/>
          <w:sz w:val="22"/>
          <w:szCs w:val="22"/>
        </w:rPr>
        <w:t>financial numbers.</w:t>
      </w:r>
    </w:p>
    <w:p w14:paraId="2C19FC01" w14:textId="77777777" w:rsidR="00135960" w:rsidRDefault="00135960" w:rsidP="000E09D0">
      <w:pPr>
        <w:spacing w:after="0" w:line="360" w:lineRule="auto"/>
        <w:ind w:left="142"/>
        <w:jc w:val="both"/>
        <w:rPr>
          <w:rFonts w:ascii="Arial" w:hAnsi="Arial" w:cs="Arial"/>
          <w:bCs/>
          <w:noProof/>
          <w:sz w:val="22"/>
          <w:szCs w:val="22"/>
        </w:rPr>
      </w:pPr>
    </w:p>
    <w:p w14:paraId="2C441D7A" w14:textId="77777777" w:rsidR="00135960" w:rsidRDefault="00135960" w:rsidP="000E09D0">
      <w:pPr>
        <w:spacing w:after="0" w:line="360" w:lineRule="auto"/>
        <w:ind w:left="142"/>
        <w:jc w:val="both"/>
        <w:rPr>
          <w:rFonts w:ascii="Arial" w:hAnsi="Arial" w:cs="Arial"/>
          <w:bCs/>
          <w:noProof/>
          <w:sz w:val="22"/>
          <w:szCs w:val="22"/>
        </w:rPr>
      </w:pPr>
    </w:p>
    <w:p w14:paraId="55521A44" w14:textId="77777777" w:rsidR="00324A0F" w:rsidRDefault="00324A0F" w:rsidP="00324A0F">
      <w:pPr>
        <w:spacing w:after="0" w:line="360" w:lineRule="auto"/>
        <w:rPr>
          <w:rFonts w:ascii="Arial" w:hAnsi="Arial" w:cs="Arial"/>
          <w:b/>
          <w:noProof/>
          <w:sz w:val="22"/>
          <w:szCs w:val="22"/>
        </w:rPr>
      </w:pPr>
    </w:p>
    <w:p w14:paraId="06DD8220" w14:textId="25E2A003" w:rsidR="00056E6F" w:rsidRPr="007514E5" w:rsidRDefault="00056E6F" w:rsidP="000A2ECA">
      <w:pPr>
        <w:pStyle w:val="ListParagraph"/>
        <w:numPr>
          <w:ilvl w:val="0"/>
          <w:numId w:val="19"/>
        </w:numPr>
        <w:tabs>
          <w:tab w:val="left" w:pos="-142"/>
        </w:tabs>
        <w:spacing w:after="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214" w:type="dxa"/>
        <w:tblInd w:w="279" w:type="dxa"/>
        <w:tblLayout w:type="fixed"/>
        <w:tblLook w:val="04A0" w:firstRow="1" w:lastRow="0" w:firstColumn="1" w:lastColumn="0" w:noHBand="0" w:noVBand="1"/>
      </w:tblPr>
      <w:tblGrid>
        <w:gridCol w:w="2551"/>
        <w:gridCol w:w="1110"/>
        <w:gridCol w:w="1111"/>
        <w:gridCol w:w="1110"/>
        <w:gridCol w:w="1111"/>
        <w:gridCol w:w="1110"/>
        <w:gridCol w:w="1111"/>
      </w:tblGrid>
      <w:tr w:rsidR="007B6B6F" w:rsidRPr="00120B73" w14:paraId="51ADB8EC" w14:textId="21922A0B" w:rsidTr="00870A8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482CB0" w:rsidRDefault="007B6B6F" w:rsidP="0067033C">
            <w:pPr>
              <w:spacing w:line="360" w:lineRule="auto"/>
              <w:rPr>
                <w:rFonts w:asciiTheme="minorHAnsi" w:hAnsiTheme="minorHAnsi" w:cstheme="minorHAnsi"/>
                <w:b w:val="0"/>
                <w:bCs w:val="0"/>
                <w:color w:val="FFFFFF"/>
                <w:sz w:val="22"/>
                <w:szCs w:val="22"/>
                <w:lang w:val="en-IN" w:eastAsia="en-IN"/>
              </w:rPr>
            </w:pPr>
            <w:r w:rsidRPr="00482CB0">
              <w:rPr>
                <w:rFonts w:asciiTheme="minorHAnsi" w:hAnsiTheme="minorHAnsi" w:cstheme="minorHAnsi"/>
                <w:color w:val="FFFFFF"/>
                <w:sz w:val="22"/>
                <w:szCs w:val="22"/>
                <w:lang w:val="en-IN" w:eastAsia="en-IN"/>
              </w:rPr>
              <w:t>Particular</w:t>
            </w:r>
          </w:p>
        </w:tc>
        <w:tc>
          <w:tcPr>
            <w:tcW w:w="111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3BEC2499"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bCs w:val="0"/>
                <w:color w:val="FFFFFF"/>
                <w:sz w:val="22"/>
                <w:szCs w:val="22"/>
                <w:lang w:val="en-IN" w:eastAsia="en-IN"/>
              </w:rPr>
              <w:t>FY2018 A</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2D8FF661"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FY2019 A</w:t>
            </w:r>
          </w:p>
        </w:tc>
        <w:tc>
          <w:tcPr>
            <w:tcW w:w="1110"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06EBB132"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FY2020 A</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1AF9895B"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FY2021 A</w:t>
            </w:r>
          </w:p>
        </w:tc>
        <w:tc>
          <w:tcPr>
            <w:tcW w:w="1110"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721738C1" w:rsidR="007B6B6F" w:rsidRPr="00482CB0"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FY2022 A</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7FE93600" w:rsidR="007B6B6F" w:rsidRPr="00482CB0" w:rsidRDefault="00324A0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color w:val="FFFFFF"/>
                <w:sz w:val="22"/>
                <w:szCs w:val="22"/>
              </w:rPr>
              <w:t>FY</w:t>
            </w:r>
            <w:r w:rsidR="007B6B6F" w:rsidRPr="00482CB0">
              <w:rPr>
                <w:rFonts w:asciiTheme="minorHAnsi" w:hAnsiTheme="minorHAnsi" w:cstheme="minorHAnsi"/>
                <w:color w:val="FFFFFF"/>
                <w:sz w:val="22"/>
                <w:szCs w:val="22"/>
              </w:rPr>
              <w:t>202</w:t>
            </w:r>
            <w:r w:rsidRPr="00482CB0">
              <w:rPr>
                <w:rFonts w:asciiTheme="minorHAnsi" w:hAnsiTheme="minorHAnsi" w:cstheme="minorHAnsi"/>
                <w:color w:val="FFFFFF"/>
                <w:sz w:val="22"/>
                <w:szCs w:val="22"/>
              </w:rPr>
              <w:t>3</w:t>
            </w:r>
            <w:r w:rsidR="007B6B6F" w:rsidRPr="00482CB0">
              <w:rPr>
                <w:rFonts w:asciiTheme="minorHAnsi" w:hAnsiTheme="minorHAnsi" w:cstheme="minorHAnsi"/>
                <w:color w:val="FFFFFF"/>
                <w:sz w:val="22"/>
                <w:szCs w:val="22"/>
              </w:rPr>
              <w:t xml:space="preserve"> </w:t>
            </w:r>
            <w:r w:rsidR="007652D2" w:rsidRPr="00482CB0">
              <w:rPr>
                <w:rFonts w:asciiTheme="minorHAnsi" w:hAnsiTheme="minorHAnsi" w:cstheme="minorHAnsi"/>
                <w:color w:val="FFFFFF"/>
                <w:sz w:val="22"/>
                <w:szCs w:val="22"/>
              </w:rPr>
              <w:t>P</w:t>
            </w:r>
          </w:p>
        </w:tc>
      </w:tr>
      <w:tr w:rsidR="007652D2" w:rsidRPr="00120B73" w14:paraId="3A9C22BE" w14:textId="2EDF79A2" w:rsidTr="00870A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right w:val="single" w:sz="4" w:space="0" w:color="auto"/>
            </w:tcBorders>
            <w:shd w:val="clear" w:color="auto" w:fill="auto"/>
            <w:noWrap/>
            <w:vAlign w:val="center"/>
          </w:tcPr>
          <w:p w14:paraId="109C0CA8" w14:textId="77777777" w:rsidR="007652D2" w:rsidRPr="00482CB0" w:rsidRDefault="007652D2" w:rsidP="007652D2">
            <w:pPr>
              <w:spacing w:line="360" w:lineRule="auto"/>
              <w:rPr>
                <w:rFonts w:asciiTheme="minorHAnsi" w:hAnsiTheme="minorHAnsi" w:cstheme="minorHAnsi"/>
                <w:sz w:val="22"/>
                <w:szCs w:val="22"/>
                <w:lang w:val="en-IN" w:eastAsia="en-IN"/>
              </w:rPr>
            </w:pPr>
            <w:r w:rsidRPr="00482CB0">
              <w:rPr>
                <w:rFonts w:asciiTheme="minorHAnsi" w:hAnsiTheme="minorHAnsi" w:cstheme="minorHAnsi"/>
                <w:color w:val="000000"/>
                <w:sz w:val="22"/>
                <w:szCs w:val="22"/>
                <w:lang w:val="en-IN" w:eastAsia="en-IN"/>
              </w:rPr>
              <w:t>EBITDA Margin %</w:t>
            </w:r>
          </w:p>
        </w:tc>
        <w:tc>
          <w:tcPr>
            <w:tcW w:w="1110" w:type="dxa"/>
            <w:tcBorders>
              <w:top w:val="single" w:sz="4" w:space="0" w:color="auto"/>
              <w:left w:val="single" w:sz="4" w:space="0" w:color="auto"/>
              <w:right w:val="single" w:sz="4" w:space="0" w:color="auto"/>
            </w:tcBorders>
            <w:shd w:val="clear" w:color="auto" w:fill="DEEAF6" w:themeFill="accent1" w:themeFillTint="33"/>
            <w:vAlign w:val="bottom"/>
          </w:tcPr>
          <w:p w14:paraId="1EE5A6A9" w14:textId="26EFD47A"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27.13%</w:t>
            </w:r>
          </w:p>
        </w:tc>
        <w:tc>
          <w:tcPr>
            <w:tcW w:w="1111" w:type="dxa"/>
            <w:tcBorders>
              <w:top w:val="single" w:sz="4" w:space="0" w:color="auto"/>
              <w:left w:val="single" w:sz="4" w:space="0" w:color="auto"/>
              <w:right w:val="single" w:sz="4" w:space="0" w:color="auto"/>
            </w:tcBorders>
            <w:shd w:val="clear" w:color="auto" w:fill="DEEAF6" w:themeFill="accent1" w:themeFillTint="33"/>
            <w:noWrap/>
            <w:vAlign w:val="bottom"/>
          </w:tcPr>
          <w:p w14:paraId="4D9E311E" w14:textId="5E5A5171"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18.57%</w:t>
            </w:r>
          </w:p>
        </w:tc>
        <w:tc>
          <w:tcPr>
            <w:tcW w:w="1110" w:type="dxa"/>
            <w:tcBorders>
              <w:top w:val="single" w:sz="4" w:space="0" w:color="auto"/>
              <w:left w:val="single" w:sz="4" w:space="0" w:color="auto"/>
              <w:right w:val="single" w:sz="4" w:space="0" w:color="auto"/>
            </w:tcBorders>
            <w:shd w:val="clear" w:color="auto" w:fill="DEEAF6" w:themeFill="accent1" w:themeFillTint="33"/>
            <w:noWrap/>
            <w:vAlign w:val="bottom"/>
          </w:tcPr>
          <w:p w14:paraId="48CF2C8E" w14:textId="13EB4C0B"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14.24%</w:t>
            </w:r>
          </w:p>
        </w:tc>
        <w:tc>
          <w:tcPr>
            <w:tcW w:w="1111" w:type="dxa"/>
            <w:tcBorders>
              <w:top w:val="single" w:sz="4" w:space="0" w:color="auto"/>
              <w:left w:val="single" w:sz="4" w:space="0" w:color="auto"/>
              <w:right w:val="single" w:sz="4" w:space="0" w:color="auto"/>
            </w:tcBorders>
            <w:shd w:val="clear" w:color="auto" w:fill="DEEAF6" w:themeFill="accent1" w:themeFillTint="33"/>
            <w:noWrap/>
            <w:vAlign w:val="bottom"/>
          </w:tcPr>
          <w:p w14:paraId="4EED2990" w14:textId="2231B46E"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46.21%</w:t>
            </w:r>
          </w:p>
        </w:tc>
        <w:tc>
          <w:tcPr>
            <w:tcW w:w="1110" w:type="dxa"/>
            <w:tcBorders>
              <w:top w:val="single" w:sz="4" w:space="0" w:color="auto"/>
              <w:left w:val="single" w:sz="4" w:space="0" w:color="auto"/>
              <w:right w:val="single" w:sz="4" w:space="0" w:color="auto"/>
            </w:tcBorders>
            <w:shd w:val="clear" w:color="auto" w:fill="DEEAF6" w:themeFill="accent1" w:themeFillTint="33"/>
            <w:noWrap/>
            <w:vAlign w:val="bottom"/>
          </w:tcPr>
          <w:p w14:paraId="7B605B51" w14:textId="21FD9174"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482CB0">
              <w:rPr>
                <w:rFonts w:ascii="Calibri" w:hAnsi="Calibri" w:cs="Calibri"/>
                <w:i/>
                <w:color w:val="000000"/>
                <w:sz w:val="22"/>
                <w:szCs w:val="22"/>
              </w:rPr>
              <w:t>12.86%</w:t>
            </w:r>
          </w:p>
        </w:tc>
        <w:tc>
          <w:tcPr>
            <w:tcW w:w="1111" w:type="dxa"/>
            <w:tcBorders>
              <w:top w:val="single" w:sz="4" w:space="0" w:color="auto"/>
              <w:left w:val="single" w:sz="4" w:space="0" w:color="auto"/>
              <w:right w:val="single" w:sz="4" w:space="0" w:color="auto"/>
            </w:tcBorders>
            <w:shd w:val="clear" w:color="auto" w:fill="DEEAF6" w:themeFill="accent1" w:themeFillTint="33"/>
            <w:vAlign w:val="bottom"/>
          </w:tcPr>
          <w:p w14:paraId="4E4A134B" w14:textId="03C925BB"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-1.12%</w:t>
            </w:r>
          </w:p>
        </w:tc>
      </w:tr>
      <w:tr w:rsidR="007652D2" w:rsidRPr="00120B73" w14:paraId="4312EC21" w14:textId="0AD2FD1D" w:rsidTr="00870A8C">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12EDB7A8" w14:textId="77777777"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EBIT Margin %</w:t>
            </w:r>
          </w:p>
        </w:tc>
        <w:tc>
          <w:tcPr>
            <w:tcW w:w="1110" w:type="dxa"/>
            <w:tcBorders>
              <w:left w:val="single" w:sz="4" w:space="0" w:color="auto"/>
              <w:right w:val="single" w:sz="4" w:space="0" w:color="auto"/>
            </w:tcBorders>
            <w:shd w:val="clear" w:color="auto" w:fill="DEEAF6" w:themeFill="accent1" w:themeFillTint="33"/>
            <w:vAlign w:val="bottom"/>
          </w:tcPr>
          <w:p w14:paraId="47942018" w14:textId="1A93D930"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16.68%</w:t>
            </w:r>
          </w:p>
        </w:tc>
        <w:tc>
          <w:tcPr>
            <w:tcW w:w="1111" w:type="dxa"/>
            <w:tcBorders>
              <w:left w:val="single" w:sz="4" w:space="0" w:color="auto"/>
              <w:right w:val="single" w:sz="4" w:space="0" w:color="auto"/>
            </w:tcBorders>
            <w:shd w:val="clear" w:color="auto" w:fill="DEEAF6" w:themeFill="accent1" w:themeFillTint="33"/>
            <w:noWrap/>
            <w:vAlign w:val="bottom"/>
            <w:hideMark/>
          </w:tcPr>
          <w:p w14:paraId="44AB5956" w14:textId="52A2EB22"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5.80%</w:t>
            </w:r>
          </w:p>
        </w:tc>
        <w:tc>
          <w:tcPr>
            <w:tcW w:w="1110" w:type="dxa"/>
            <w:tcBorders>
              <w:left w:val="single" w:sz="4" w:space="0" w:color="auto"/>
              <w:right w:val="single" w:sz="4" w:space="0" w:color="auto"/>
            </w:tcBorders>
            <w:shd w:val="clear" w:color="auto" w:fill="DEEAF6" w:themeFill="accent1" w:themeFillTint="33"/>
            <w:noWrap/>
            <w:vAlign w:val="bottom"/>
            <w:hideMark/>
          </w:tcPr>
          <w:p w14:paraId="7C8EFFA5" w14:textId="1C3310D7"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1.49%</w:t>
            </w:r>
          </w:p>
        </w:tc>
        <w:tc>
          <w:tcPr>
            <w:tcW w:w="1111" w:type="dxa"/>
            <w:tcBorders>
              <w:left w:val="single" w:sz="4" w:space="0" w:color="auto"/>
              <w:right w:val="single" w:sz="4" w:space="0" w:color="auto"/>
            </w:tcBorders>
            <w:shd w:val="clear" w:color="auto" w:fill="DEEAF6" w:themeFill="accent1" w:themeFillTint="33"/>
            <w:noWrap/>
            <w:vAlign w:val="bottom"/>
            <w:hideMark/>
          </w:tcPr>
          <w:p w14:paraId="14F2611E" w14:textId="706E448F"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35.88%</w:t>
            </w:r>
          </w:p>
        </w:tc>
        <w:tc>
          <w:tcPr>
            <w:tcW w:w="1110" w:type="dxa"/>
            <w:tcBorders>
              <w:left w:val="single" w:sz="4" w:space="0" w:color="auto"/>
              <w:right w:val="single" w:sz="4" w:space="0" w:color="auto"/>
            </w:tcBorders>
            <w:shd w:val="clear" w:color="auto" w:fill="DEEAF6" w:themeFill="accent1" w:themeFillTint="33"/>
            <w:noWrap/>
            <w:vAlign w:val="bottom"/>
            <w:hideMark/>
          </w:tcPr>
          <w:p w14:paraId="31847F43" w14:textId="7D3D0916"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-8.07%</w:t>
            </w:r>
          </w:p>
        </w:tc>
        <w:tc>
          <w:tcPr>
            <w:tcW w:w="1111" w:type="dxa"/>
            <w:tcBorders>
              <w:left w:val="single" w:sz="4" w:space="0" w:color="auto"/>
              <w:right w:val="single" w:sz="4" w:space="0" w:color="auto"/>
            </w:tcBorders>
            <w:shd w:val="clear" w:color="auto" w:fill="DEEAF6" w:themeFill="accent1" w:themeFillTint="33"/>
            <w:vAlign w:val="bottom"/>
          </w:tcPr>
          <w:p w14:paraId="5B450558" w14:textId="73C8404A"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-11.69%</w:t>
            </w:r>
          </w:p>
        </w:tc>
      </w:tr>
      <w:tr w:rsidR="007652D2" w:rsidRPr="00120B73" w14:paraId="012CE3CD" w14:textId="01EAE993" w:rsidTr="00870A8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47F99012" w14:textId="77777777"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Net Profit Margin%</w:t>
            </w:r>
          </w:p>
        </w:tc>
        <w:tc>
          <w:tcPr>
            <w:tcW w:w="1110" w:type="dxa"/>
            <w:tcBorders>
              <w:left w:val="single" w:sz="4" w:space="0" w:color="auto"/>
              <w:right w:val="single" w:sz="4" w:space="0" w:color="auto"/>
            </w:tcBorders>
            <w:shd w:val="clear" w:color="auto" w:fill="DEEAF6" w:themeFill="accent1" w:themeFillTint="33"/>
            <w:vAlign w:val="bottom"/>
          </w:tcPr>
          <w:p w14:paraId="4F81CECB" w14:textId="03DA6E28" w:rsidR="007652D2" w:rsidRPr="00482CB0" w:rsidRDefault="007652D2" w:rsidP="007652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-34.20%</w:t>
            </w:r>
          </w:p>
        </w:tc>
        <w:tc>
          <w:tcPr>
            <w:tcW w:w="1111" w:type="dxa"/>
            <w:tcBorders>
              <w:left w:val="single" w:sz="4" w:space="0" w:color="auto"/>
              <w:right w:val="single" w:sz="4" w:space="0" w:color="auto"/>
            </w:tcBorders>
            <w:shd w:val="clear" w:color="auto" w:fill="DEEAF6" w:themeFill="accent1" w:themeFillTint="33"/>
            <w:noWrap/>
            <w:vAlign w:val="bottom"/>
            <w:hideMark/>
          </w:tcPr>
          <w:p w14:paraId="4C18D376" w14:textId="136A415C" w:rsidR="007652D2" w:rsidRPr="00482CB0" w:rsidRDefault="007652D2" w:rsidP="007652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lang w:val="en-IN"/>
              </w:rPr>
            </w:pPr>
            <w:r w:rsidRPr="00482CB0">
              <w:rPr>
                <w:rFonts w:ascii="Calibri" w:hAnsi="Calibri" w:cs="Calibri"/>
                <w:i/>
                <w:color w:val="000000"/>
                <w:sz w:val="22"/>
                <w:szCs w:val="22"/>
              </w:rPr>
              <w:t>-62.63%</w:t>
            </w:r>
          </w:p>
        </w:tc>
        <w:tc>
          <w:tcPr>
            <w:tcW w:w="1110" w:type="dxa"/>
            <w:tcBorders>
              <w:left w:val="single" w:sz="4" w:space="0" w:color="auto"/>
              <w:right w:val="single" w:sz="4" w:space="0" w:color="auto"/>
            </w:tcBorders>
            <w:shd w:val="clear" w:color="auto" w:fill="DEEAF6" w:themeFill="accent1" w:themeFillTint="33"/>
            <w:noWrap/>
            <w:vAlign w:val="bottom"/>
            <w:hideMark/>
          </w:tcPr>
          <w:p w14:paraId="6F75364C" w14:textId="107B2B6C"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-18.23%</w:t>
            </w:r>
          </w:p>
        </w:tc>
        <w:tc>
          <w:tcPr>
            <w:tcW w:w="1111" w:type="dxa"/>
            <w:tcBorders>
              <w:left w:val="single" w:sz="4" w:space="0" w:color="auto"/>
              <w:right w:val="single" w:sz="4" w:space="0" w:color="auto"/>
            </w:tcBorders>
            <w:shd w:val="clear" w:color="auto" w:fill="DEEAF6" w:themeFill="accent1" w:themeFillTint="33"/>
            <w:noWrap/>
            <w:vAlign w:val="bottom"/>
            <w:hideMark/>
          </w:tcPr>
          <w:p w14:paraId="7EB0F90B" w14:textId="32557869"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26.93%</w:t>
            </w:r>
          </w:p>
        </w:tc>
        <w:tc>
          <w:tcPr>
            <w:tcW w:w="1110" w:type="dxa"/>
            <w:tcBorders>
              <w:left w:val="single" w:sz="4" w:space="0" w:color="auto"/>
              <w:right w:val="single" w:sz="4" w:space="0" w:color="auto"/>
            </w:tcBorders>
            <w:shd w:val="clear" w:color="auto" w:fill="DEEAF6" w:themeFill="accent1" w:themeFillTint="33"/>
            <w:noWrap/>
            <w:vAlign w:val="bottom"/>
            <w:hideMark/>
          </w:tcPr>
          <w:p w14:paraId="664F0983" w14:textId="59602E7A"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-6.25%</w:t>
            </w:r>
          </w:p>
        </w:tc>
        <w:tc>
          <w:tcPr>
            <w:tcW w:w="1111" w:type="dxa"/>
            <w:tcBorders>
              <w:left w:val="single" w:sz="4" w:space="0" w:color="auto"/>
              <w:right w:val="single" w:sz="4" w:space="0" w:color="auto"/>
            </w:tcBorders>
            <w:shd w:val="clear" w:color="auto" w:fill="DEEAF6" w:themeFill="accent1" w:themeFillTint="33"/>
            <w:vAlign w:val="bottom"/>
          </w:tcPr>
          <w:p w14:paraId="2C0F4F65" w14:textId="1613611F" w:rsidR="007652D2" w:rsidRPr="00482CB0" w:rsidRDefault="007652D2" w:rsidP="007652D2">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-3.91%</w:t>
            </w:r>
          </w:p>
        </w:tc>
      </w:tr>
      <w:tr w:rsidR="007652D2" w:rsidRPr="00120B73" w14:paraId="38125E12" w14:textId="6265A8DD" w:rsidTr="00870A8C">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322BD098" w14:textId="7353C8BC" w:rsidR="007652D2" w:rsidRPr="00482CB0" w:rsidRDefault="007652D2" w:rsidP="007652D2">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Revenue Growth (Y.O.Y.)</w:t>
            </w:r>
          </w:p>
        </w:tc>
        <w:tc>
          <w:tcPr>
            <w:tcW w:w="1110" w:type="dxa"/>
            <w:tcBorders>
              <w:left w:val="single" w:sz="4" w:space="0" w:color="auto"/>
              <w:right w:val="single" w:sz="4" w:space="0" w:color="auto"/>
            </w:tcBorders>
            <w:shd w:val="clear" w:color="auto" w:fill="DEEAF6" w:themeFill="accent1" w:themeFillTint="33"/>
            <w:vAlign w:val="bottom"/>
          </w:tcPr>
          <w:p w14:paraId="5BBDC848" w14:textId="6D2A4F4D"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Theme="minorHAnsi" w:hAnsiTheme="minorHAnsi" w:cstheme="minorHAnsi"/>
                <w:i/>
                <w:color w:val="000000"/>
                <w:sz w:val="22"/>
                <w:szCs w:val="22"/>
                <w:lang w:val="en-IN" w:eastAsia="en-IN"/>
              </w:rPr>
              <w:t xml:space="preserve"> -</w:t>
            </w:r>
          </w:p>
        </w:tc>
        <w:tc>
          <w:tcPr>
            <w:tcW w:w="1111" w:type="dxa"/>
            <w:tcBorders>
              <w:left w:val="single" w:sz="4" w:space="0" w:color="auto"/>
              <w:right w:val="single" w:sz="4" w:space="0" w:color="auto"/>
            </w:tcBorders>
            <w:shd w:val="clear" w:color="auto" w:fill="DEEAF6" w:themeFill="accent1" w:themeFillTint="33"/>
            <w:noWrap/>
            <w:vAlign w:val="bottom"/>
            <w:hideMark/>
          </w:tcPr>
          <w:p w14:paraId="55EE15A2" w14:textId="5247C58C"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-17.60%</w:t>
            </w:r>
          </w:p>
        </w:tc>
        <w:tc>
          <w:tcPr>
            <w:tcW w:w="1110" w:type="dxa"/>
            <w:tcBorders>
              <w:left w:val="single" w:sz="4" w:space="0" w:color="auto"/>
              <w:right w:val="single" w:sz="4" w:space="0" w:color="auto"/>
            </w:tcBorders>
            <w:shd w:val="clear" w:color="auto" w:fill="DEEAF6" w:themeFill="accent1" w:themeFillTint="33"/>
            <w:noWrap/>
            <w:vAlign w:val="bottom"/>
            <w:hideMark/>
          </w:tcPr>
          <w:p w14:paraId="29C0D8F5" w14:textId="0E28927F"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-0.29%</w:t>
            </w:r>
          </w:p>
        </w:tc>
        <w:tc>
          <w:tcPr>
            <w:tcW w:w="1111" w:type="dxa"/>
            <w:tcBorders>
              <w:left w:val="single" w:sz="4" w:space="0" w:color="auto"/>
              <w:right w:val="single" w:sz="4" w:space="0" w:color="auto"/>
            </w:tcBorders>
            <w:shd w:val="clear" w:color="auto" w:fill="DEEAF6" w:themeFill="accent1" w:themeFillTint="33"/>
            <w:noWrap/>
            <w:vAlign w:val="bottom"/>
            <w:hideMark/>
          </w:tcPr>
          <w:p w14:paraId="664FFCC7" w14:textId="2C39FC63"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23.19%</w:t>
            </w:r>
          </w:p>
        </w:tc>
        <w:tc>
          <w:tcPr>
            <w:tcW w:w="1110" w:type="dxa"/>
            <w:tcBorders>
              <w:left w:val="single" w:sz="4" w:space="0" w:color="auto"/>
              <w:right w:val="single" w:sz="4" w:space="0" w:color="auto"/>
            </w:tcBorders>
            <w:shd w:val="clear" w:color="auto" w:fill="DEEAF6" w:themeFill="accent1" w:themeFillTint="33"/>
            <w:noWrap/>
            <w:vAlign w:val="bottom"/>
            <w:hideMark/>
          </w:tcPr>
          <w:p w14:paraId="25A14CF7" w14:textId="1C57048E"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482CB0">
              <w:rPr>
                <w:rFonts w:ascii="Calibri" w:hAnsi="Calibri" w:cs="Calibri"/>
                <w:i/>
                <w:color w:val="000000"/>
                <w:sz w:val="22"/>
                <w:szCs w:val="22"/>
              </w:rPr>
              <w:t>-50.77%</w:t>
            </w:r>
          </w:p>
        </w:tc>
        <w:tc>
          <w:tcPr>
            <w:tcW w:w="1111" w:type="dxa"/>
            <w:tcBorders>
              <w:left w:val="single" w:sz="4" w:space="0" w:color="auto"/>
              <w:right w:val="single" w:sz="4" w:space="0" w:color="auto"/>
            </w:tcBorders>
            <w:shd w:val="clear" w:color="auto" w:fill="DEEAF6" w:themeFill="accent1" w:themeFillTint="33"/>
            <w:vAlign w:val="bottom"/>
          </w:tcPr>
          <w:p w14:paraId="710C0897" w14:textId="7CF51EB6" w:rsidR="007652D2" w:rsidRPr="00482CB0" w:rsidRDefault="007652D2" w:rsidP="007652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482CB0">
              <w:rPr>
                <w:rFonts w:ascii="Calibri" w:hAnsi="Calibri" w:cs="Calibri"/>
                <w:i/>
                <w:color w:val="000000"/>
                <w:sz w:val="22"/>
                <w:szCs w:val="22"/>
              </w:rPr>
              <w:t>99.54%</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7652D2" w:rsidRDefault="00056E6F"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78DFB1B8" w14:textId="3F8BD5E7" w:rsidR="007652D2" w:rsidRDefault="00562785" w:rsidP="00505BBD">
      <w:pPr>
        <w:pStyle w:val="ListParagraph"/>
        <w:tabs>
          <w:tab w:val="left" w:pos="-142"/>
        </w:tabs>
        <w:spacing w:after="0" w:line="360" w:lineRule="auto"/>
        <w:ind w:left="284" w:right="-23"/>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7299DBAD" wp14:editId="17F29BA5">
            <wp:extent cx="5842635" cy="2487930"/>
            <wp:effectExtent l="19050" t="19050" r="2476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62C3.tmp"/>
                    <pic:cNvPicPr/>
                  </pic:nvPicPr>
                  <pic:blipFill>
                    <a:blip r:embed="rId18">
                      <a:extLst>
                        <a:ext uri="{28A0092B-C50C-407E-A947-70E740481C1C}">
                          <a14:useLocalDpi xmlns:a14="http://schemas.microsoft.com/office/drawing/2010/main" val="0"/>
                        </a:ext>
                      </a:extLst>
                    </a:blip>
                    <a:stretch>
                      <a:fillRect/>
                    </a:stretch>
                  </pic:blipFill>
                  <pic:spPr>
                    <a:xfrm>
                      <a:off x="0" y="0"/>
                      <a:ext cx="5842635" cy="2487930"/>
                    </a:xfrm>
                    <a:prstGeom prst="rect">
                      <a:avLst/>
                    </a:prstGeom>
                    <a:ln>
                      <a:solidFill>
                        <a:schemeClr val="tx1"/>
                      </a:solidFill>
                    </a:ln>
                  </pic:spPr>
                </pic:pic>
              </a:graphicData>
            </a:graphic>
          </wp:inline>
        </w:drawing>
      </w:r>
    </w:p>
    <w:p w14:paraId="258DE828" w14:textId="77777777" w:rsidR="00505BBD" w:rsidRDefault="00505BBD" w:rsidP="00505BBD">
      <w:pPr>
        <w:pStyle w:val="ListParagraph"/>
        <w:tabs>
          <w:tab w:val="left" w:pos="-142"/>
        </w:tabs>
        <w:spacing w:after="0" w:line="360" w:lineRule="auto"/>
        <w:ind w:left="284" w:right="-23"/>
        <w:jc w:val="both"/>
        <w:rPr>
          <w:rFonts w:ascii="Arial" w:hAnsi="Arial" w:cs="Arial"/>
          <w:sz w:val="22"/>
          <w:szCs w:val="22"/>
          <w:lang w:val="en-IN"/>
        </w:rPr>
      </w:pPr>
    </w:p>
    <w:p w14:paraId="44C2D6AE" w14:textId="5A8B1ED0" w:rsidR="00562785" w:rsidRDefault="00562785" w:rsidP="000A2ECA">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262A0913" wp14:editId="4E2A7E6F">
            <wp:extent cx="5835015" cy="2632710"/>
            <wp:effectExtent l="19050" t="19050" r="1333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83031.tmp"/>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35015" cy="2632710"/>
                    </a:xfrm>
                    <a:prstGeom prst="rect">
                      <a:avLst/>
                    </a:prstGeom>
                    <a:ln>
                      <a:solidFill>
                        <a:schemeClr val="tx1"/>
                      </a:solidFill>
                    </a:ln>
                  </pic:spPr>
                </pic:pic>
              </a:graphicData>
            </a:graphic>
          </wp:inline>
        </w:drawing>
      </w:r>
    </w:p>
    <w:p w14:paraId="2CF8055D" w14:textId="54EBEE92" w:rsidR="00562785" w:rsidRDefault="00562785" w:rsidP="000A2ECA">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eastAsia="en-IN"/>
        </w:rPr>
        <w:lastRenderedPageBreak/>
        <w:drawing>
          <wp:inline distT="0" distB="0" distL="0" distR="0" wp14:anchorId="7A2C3EA9" wp14:editId="511FC171">
            <wp:extent cx="5756910" cy="2657475"/>
            <wp:effectExtent l="19050" t="19050" r="1524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82888.tmp"/>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6910" cy="2657475"/>
                    </a:xfrm>
                    <a:prstGeom prst="rect">
                      <a:avLst/>
                    </a:prstGeom>
                    <a:ln>
                      <a:solidFill>
                        <a:schemeClr val="tx1"/>
                      </a:solidFill>
                    </a:ln>
                  </pic:spPr>
                </pic:pic>
              </a:graphicData>
            </a:graphic>
          </wp:inline>
        </w:drawing>
      </w:r>
    </w:p>
    <w:p w14:paraId="4C6DDA26" w14:textId="72E81943" w:rsidR="00562785" w:rsidRPr="00056E6F" w:rsidRDefault="00562785" w:rsidP="000A2ECA">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4D1E25FC" wp14:editId="6DBA0705">
            <wp:extent cx="5764530" cy="2743200"/>
            <wp:effectExtent l="19050" t="19050" r="266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8E31.tmp"/>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65350" cy="2743590"/>
                    </a:xfrm>
                    <a:prstGeom prst="rect">
                      <a:avLst/>
                    </a:prstGeom>
                    <a:ln>
                      <a:solidFill>
                        <a:schemeClr val="tx1"/>
                      </a:solidFill>
                    </a:ln>
                  </pic:spPr>
                </pic:pic>
              </a:graphicData>
            </a:graphic>
          </wp:inline>
        </w:drawing>
      </w:r>
    </w:p>
    <w:p w14:paraId="42AB0B30" w14:textId="153ED5A0" w:rsidR="00135960" w:rsidRPr="00A66E2D" w:rsidRDefault="0087294A" w:rsidP="000A2ECA">
      <w:pPr>
        <w:tabs>
          <w:tab w:val="left" w:pos="426"/>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sidR="00A66E2D">
        <w:rPr>
          <w:rFonts w:ascii="Arial" w:hAnsi="Arial" w:cs="Arial"/>
          <w:b/>
          <w:i/>
          <w:sz w:val="22"/>
          <w:szCs w:val="22"/>
        </w:rPr>
        <w:t xml:space="preserve"> </w:t>
      </w:r>
      <w:r w:rsidR="00135960" w:rsidRPr="00A66E2D">
        <w:rPr>
          <w:rFonts w:ascii="Arial" w:hAnsi="Arial" w:cs="Arial"/>
          <w:sz w:val="22"/>
          <w:szCs w:val="22"/>
        </w:rPr>
        <w:t xml:space="preserve">As per the historical analysis, it is observed that EBITDA Margin of the company is showing an upward trend as it has gone up from 18.51% in FY 2018-19 to 46.19% in FY 2020-21. After that till FY 2022-23 it is Negative. EBIT Margin is also showing an upward trend as it has gone up from 5.74% in FY 2018-19 to 35.86% in FY 2020-21. After that it is showing downward trend till FY 2022-23. </w:t>
      </w:r>
    </w:p>
    <w:p w14:paraId="32362C77" w14:textId="5DE797B2" w:rsidR="00A66E2D" w:rsidRDefault="00135960" w:rsidP="000A2ECA">
      <w:pPr>
        <w:pStyle w:val="ListParagraph"/>
        <w:spacing w:line="360" w:lineRule="auto"/>
        <w:ind w:left="284" w:right="-23"/>
        <w:jc w:val="both"/>
        <w:rPr>
          <w:rFonts w:ascii="Arial" w:hAnsi="Arial" w:cs="Arial"/>
          <w:sz w:val="22"/>
          <w:szCs w:val="22"/>
        </w:rPr>
      </w:pPr>
      <w:r w:rsidRPr="00BC7AD8">
        <w:rPr>
          <w:rFonts w:ascii="Arial" w:hAnsi="Arial" w:cs="Arial"/>
          <w:sz w:val="22"/>
          <w:szCs w:val="22"/>
        </w:rPr>
        <w:t>Although, Revenue Growth of the company has reached to pre-covid levels in FY 2022-23.  As per the historical analysis, it is observed that Net Profit Margin of the company is rising continuously from -62.62% in FY 2018-19 to -3.97% in FY 2022-23.</w:t>
      </w:r>
      <w:r>
        <w:rPr>
          <w:rFonts w:ascii="Arial" w:hAnsi="Arial" w:cs="Arial"/>
          <w:sz w:val="22"/>
          <w:szCs w:val="22"/>
        </w:rPr>
        <w:t xml:space="preserve"> </w:t>
      </w:r>
    </w:p>
    <w:p w14:paraId="36D9100C" w14:textId="597AFA77" w:rsidR="00135960" w:rsidRDefault="00135960" w:rsidP="000A2ECA">
      <w:pPr>
        <w:pStyle w:val="ListParagraph"/>
        <w:spacing w:line="360" w:lineRule="auto"/>
        <w:ind w:left="284" w:right="-23"/>
        <w:jc w:val="both"/>
        <w:rPr>
          <w:rFonts w:ascii="Arial" w:hAnsi="Arial" w:cs="Arial"/>
          <w:sz w:val="22"/>
          <w:szCs w:val="22"/>
        </w:rPr>
      </w:pPr>
      <w:r w:rsidRPr="00A827C2">
        <w:rPr>
          <w:rFonts w:ascii="Arial" w:hAnsi="Arial" w:cs="Arial"/>
          <w:sz w:val="22"/>
          <w:szCs w:val="22"/>
        </w:rPr>
        <w:t>Revenue</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 xml:space="preserve"> but jumped in the FY 2022-23 as per the provisional quarterly numbers shared by the company/client.</w:t>
      </w:r>
    </w:p>
    <w:p w14:paraId="54D595E3" w14:textId="3A566591" w:rsidR="00CD4AE5" w:rsidRPr="0058236D" w:rsidRDefault="00CD4AE5"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Pr>
          <w:rFonts w:ascii="Arial" w:hAnsi="Arial" w:cs="Arial"/>
          <w:b/>
          <w:noProof/>
          <w:sz w:val="22"/>
          <w:szCs w:val="22"/>
        </w:rPr>
        <w:lastRenderedPageBreak/>
        <w:t>PROJECTED</w:t>
      </w:r>
      <w:r w:rsidRPr="007514E5">
        <w:rPr>
          <w:rFonts w:ascii="Arial" w:hAnsi="Arial" w:cs="Arial"/>
          <w:b/>
          <w:noProof/>
          <w:sz w:val="22"/>
          <w:szCs w:val="22"/>
        </w:rPr>
        <w:t xml:space="preserve"> PROFIT &amp; LOSS STATEMENT: </w:t>
      </w:r>
    </w:p>
    <w:tbl>
      <w:tblPr>
        <w:tblW w:w="5767" w:type="pct"/>
        <w:tblInd w:w="-856" w:type="dxa"/>
        <w:tblLook w:val="04A0" w:firstRow="1" w:lastRow="0" w:firstColumn="1" w:lastColumn="0" w:noHBand="0" w:noVBand="1"/>
      </w:tblPr>
      <w:tblGrid>
        <w:gridCol w:w="1622"/>
        <w:gridCol w:w="1033"/>
        <w:gridCol w:w="1033"/>
        <w:gridCol w:w="1033"/>
        <w:gridCol w:w="1033"/>
        <w:gridCol w:w="1033"/>
        <w:gridCol w:w="1033"/>
        <w:gridCol w:w="1033"/>
        <w:gridCol w:w="1033"/>
        <w:gridCol w:w="1031"/>
      </w:tblGrid>
      <w:tr w:rsidR="00C41C60" w:rsidRPr="00987959" w14:paraId="675F0AC4" w14:textId="77777777" w:rsidTr="006A3FE6">
        <w:trPr>
          <w:trHeight w:val="288"/>
        </w:trPr>
        <w:tc>
          <w:tcPr>
            <w:tcW w:w="7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781BF3C" w14:textId="77777777" w:rsidR="00987959" w:rsidRPr="00987959" w:rsidRDefault="00987959" w:rsidP="006A3FE6">
            <w:pPr>
              <w:spacing w:after="0" w:line="240" w:lineRule="auto"/>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Particulars</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37921DDD"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FY-24</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7B90828B"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FY-25</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71ED17D6"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FY-26</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2FB86AFF"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FY-27</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50ED9506"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FY-28</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457ADF98"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FY-29</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5E0B0F3"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FY-30</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67F10EE0"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FY-31</w:t>
            </w:r>
          </w:p>
        </w:tc>
        <w:tc>
          <w:tcPr>
            <w:tcW w:w="472" w:type="pct"/>
            <w:tcBorders>
              <w:top w:val="single" w:sz="4" w:space="0" w:color="auto"/>
              <w:left w:val="nil"/>
              <w:bottom w:val="single" w:sz="4" w:space="0" w:color="auto"/>
              <w:right w:val="single" w:sz="4" w:space="0" w:color="auto"/>
            </w:tcBorders>
            <w:shd w:val="clear" w:color="000000" w:fill="002060"/>
            <w:vAlign w:val="center"/>
            <w:hideMark/>
          </w:tcPr>
          <w:p w14:paraId="25D494D9" w14:textId="77777777" w:rsidR="00987959" w:rsidRPr="00987959" w:rsidRDefault="00987959" w:rsidP="00B52D76">
            <w:pPr>
              <w:spacing w:after="0" w:line="240" w:lineRule="auto"/>
              <w:jc w:val="center"/>
              <w:rPr>
                <w:rFonts w:ascii="Calibri" w:hAnsi="Calibri" w:cs="Calibri"/>
                <w:b/>
                <w:bCs/>
                <w:color w:val="FFFFFF"/>
                <w:sz w:val="22"/>
                <w:szCs w:val="22"/>
                <w:lang w:val="en-IN" w:eastAsia="en-IN"/>
              </w:rPr>
            </w:pPr>
            <w:r w:rsidRPr="00987959">
              <w:rPr>
                <w:rFonts w:ascii="Calibri" w:hAnsi="Calibri" w:cs="Calibri"/>
                <w:b/>
                <w:bCs/>
                <w:color w:val="FFFFFF"/>
                <w:sz w:val="22"/>
                <w:szCs w:val="22"/>
                <w:lang w:val="en-IN" w:eastAsia="en-IN"/>
              </w:rPr>
              <w:t>FY-32</w:t>
            </w:r>
          </w:p>
        </w:tc>
      </w:tr>
      <w:tr w:rsidR="00987959" w:rsidRPr="00987959" w14:paraId="066474B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vAlign w:val="center"/>
            <w:hideMark/>
          </w:tcPr>
          <w:p w14:paraId="442CFB69" w14:textId="7E21B558" w:rsidR="00987959" w:rsidRPr="00987959" w:rsidRDefault="00987959"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Revenue from sale of power</w:t>
            </w:r>
          </w:p>
        </w:tc>
        <w:tc>
          <w:tcPr>
            <w:tcW w:w="473" w:type="pct"/>
            <w:tcBorders>
              <w:top w:val="nil"/>
              <w:left w:val="nil"/>
              <w:bottom w:val="single" w:sz="4" w:space="0" w:color="auto"/>
              <w:right w:val="single" w:sz="4" w:space="0" w:color="auto"/>
            </w:tcBorders>
            <w:shd w:val="clear" w:color="auto" w:fill="auto"/>
            <w:noWrap/>
            <w:vAlign w:val="center"/>
            <w:hideMark/>
          </w:tcPr>
          <w:p w14:paraId="0CB5CECD" w14:textId="4A6212A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3,155.40</w:t>
            </w:r>
          </w:p>
        </w:tc>
        <w:tc>
          <w:tcPr>
            <w:tcW w:w="473" w:type="pct"/>
            <w:tcBorders>
              <w:top w:val="nil"/>
              <w:left w:val="nil"/>
              <w:bottom w:val="single" w:sz="4" w:space="0" w:color="auto"/>
              <w:right w:val="single" w:sz="4" w:space="0" w:color="auto"/>
            </w:tcBorders>
            <w:shd w:val="clear" w:color="auto" w:fill="auto"/>
            <w:noWrap/>
            <w:vAlign w:val="center"/>
            <w:hideMark/>
          </w:tcPr>
          <w:p w14:paraId="35CB5847" w14:textId="66D3EF6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3,146.78</w:t>
            </w:r>
          </w:p>
        </w:tc>
        <w:tc>
          <w:tcPr>
            <w:tcW w:w="473" w:type="pct"/>
            <w:tcBorders>
              <w:top w:val="nil"/>
              <w:left w:val="nil"/>
              <w:bottom w:val="single" w:sz="4" w:space="0" w:color="auto"/>
              <w:right w:val="single" w:sz="4" w:space="0" w:color="auto"/>
            </w:tcBorders>
            <w:shd w:val="clear" w:color="auto" w:fill="auto"/>
            <w:noWrap/>
            <w:vAlign w:val="center"/>
            <w:hideMark/>
          </w:tcPr>
          <w:p w14:paraId="55067269" w14:textId="4AE23E85"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3,146.78</w:t>
            </w:r>
          </w:p>
        </w:tc>
        <w:tc>
          <w:tcPr>
            <w:tcW w:w="473" w:type="pct"/>
            <w:tcBorders>
              <w:top w:val="nil"/>
              <w:left w:val="nil"/>
              <w:bottom w:val="single" w:sz="4" w:space="0" w:color="auto"/>
              <w:right w:val="single" w:sz="4" w:space="0" w:color="auto"/>
            </w:tcBorders>
            <w:shd w:val="clear" w:color="auto" w:fill="auto"/>
            <w:noWrap/>
            <w:vAlign w:val="center"/>
            <w:hideMark/>
          </w:tcPr>
          <w:p w14:paraId="735FFF15" w14:textId="691FA5AF"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3,379.95</w:t>
            </w:r>
          </w:p>
        </w:tc>
        <w:tc>
          <w:tcPr>
            <w:tcW w:w="473" w:type="pct"/>
            <w:tcBorders>
              <w:top w:val="nil"/>
              <w:left w:val="nil"/>
              <w:bottom w:val="single" w:sz="4" w:space="0" w:color="auto"/>
              <w:right w:val="single" w:sz="4" w:space="0" w:color="auto"/>
            </w:tcBorders>
            <w:shd w:val="clear" w:color="auto" w:fill="auto"/>
            <w:noWrap/>
            <w:vAlign w:val="center"/>
            <w:hideMark/>
          </w:tcPr>
          <w:p w14:paraId="44C9B9C5" w14:textId="4A00433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3,389.21</w:t>
            </w:r>
          </w:p>
        </w:tc>
        <w:tc>
          <w:tcPr>
            <w:tcW w:w="473" w:type="pct"/>
            <w:tcBorders>
              <w:top w:val="nil"/>
              <w:left w:val="nil"/>
              <w:bottom w:val="single" w:sz="4" w:space="0" w:color="auto"/>
              <w:right w:val="single" w:sz="4" w:space="0" w:color="auto"/>
            </w:tcBorders>
            <w:shd w:val="clear" w:color="auto" w:fill="auto"/>
            <w:noWrap/>
            <w:vAlign w:val="center"/>
            <w:hideMark/>
          </w:tcPr>
          <w:p w14:paraId="09E89F33" w14:textId="3AF3BBA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3,601.24</w:t>
            </w:r>
          </w:p>
        </w:tc>
        <w:tc>
          <w:tcPr>
            <w:tcW w:w="473" w:type="pct"/>
            <w:tcBorders>
              <w:top w:val="nil"/>
              <w:left w:val="nil"/>
              <w:bottom w:val="single" w:sz="4" w:space="0" w:color="auto"/>
              <w:right w:val="single" w:sz="4" w:space="0" w:color="auto"/>
            </w:tcBorders>
            <w:shd w:val="clear" w:color="auto" w:fill="auto"/>
            <w:noWrap/>
            <w:vAlign w:val="center"/>
            <w:hideMark/>
          </w:tcPr>
          <w:p w14:paraId="3C3018D5" w14:textId="643CA26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3,700.61</w:t>
            </w:r>
          </w:p>
        </w:tc>
        <w:tc>
          <w:tcPr>
            <w:tcW w:w="473" w:type="pct"/>
            <w:tcBorders>
              <w:top w:val="nil"/>
              <w:left w:val="nil"/>
              <w:bottom w:val="single" w:sz="4" w:space="0" w:color="auto"/>
              <w:right w:val="single" w:sz="4" w:space="0" w:color="auto"/>
            </w:tcBorders>
            <w:shd w:val="clear" w:color="auto" w:fill="auto"/>
            <w:noWrap/>
            <w:vAlign w:val="center"/>
            <w:hideMark/>
          </w:tcPr>
          <w:p w14:paraId="1C356ACA" w14:textId="5AC4701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3,852.28</w:t>
            </w:r>
          </w:p>
        </w:tc>
        <w:tc>
          <w:tcPr>
            <w:tcW w:w="472" w:type="pct"/>
            <w:tcBorders>
              <w:top w:val="nil"/>
              <w:left w:val="nil"/>
              <w:bottom w:val="single" w:sz="4" w:space="0" w:color="auto"/>
              <w:right w:val="single" w:sz="4" w:space="0" w:color="auto"/>
            </w:tcBorders>
            <w:shd w:val="clear" w:color="auto" w:fill="auto"/>
            <w:noWrap/>
            <w:vAlign w:val="center"/>
            <w:hideMark/>
          </w:tcPr>
          <w:p w14:paraId="484E7ED4" w14:textId="51EFDC6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3,862.83</w:t>
            </w:r>
          </w:p>
        </w:tc>
      </w:tr>
      <w:tr w:rsidR="00987959" w:rsidRPr="00987959" w14:paraId="22AE87A8"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9882AFC"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Coal Expenses</w:t>
            </w:r>
          </w:p>
        </w:tc>
        <w:tc>
          <w:tcPr>
            <w:tcW w:w="473" w:type="pct"/>
            <w:tcBorders>
              <w:top w:val="nil"/>
              <w:left w:val="nil"/>
              <w:bottom w:val="single" w:sz="4" w:space="0" w:color="auto"/>
              <w:right w:val="single" w:sz="4" w:space="0" w:color="auto"/>
            </w:tcBorders>
            <w:shd w:val="clear" w:color="auto" w:fill="auto"/>
            <w:noWrap/>
            <w:vAlign w:val="center"/>
            <w:hideMark/>
          </w:tcPr>
          <w:p w14:paraId="47E5CB28" w14:textId="2716C32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2,524.32</w:t>
            </w:r>
          </w:p>
        </w:tc>
        <w:tc>
          <w:tcPr>
            <w:tcW w:w="473" w:type="pct"/>
            <w:tcBorders>
              <w:top w:val="nil"/>
              <w:left w:val="nil"/>
              <w:bottom w:val="single" w:sz="4" w:space="0" w:color="auto"/>
              <w:right w:val="single" w:sz="4" w:space="0" w:color="auto"/>
            </w:tcBorders>
            <w:shd w:val="clear" w:color="auto" w:fill="auto"/>
            <w:noWrap/>
            <w:vAlign w:val="center"/>
            <w:hideMark/>
          </w:tcPr>
          <w:p w14:paraId="55AF8D8E" w14:textId="2924361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2,517.42</w:t>
            </w:r>
          </w:p>
        </w:tc>
        <w:tc>
          <w:tcPr>
            <w:tcW w:w="473" w:type="pct"/>
            <w:tcBorders>
              <w:top w:val="nil"/>
              <w:left w:val="nil"/>
              <w:bottom w:val="single" w:sz="4" w:space="0" w:color="auto"/>
              <w:right w:val="single" w:sz="4" w:space="0" w:color="auto"/>
            </w:tcBorders>
            <w:shd w:val="clear" w:color="auto" w:fill="auto"/>
            <w:noWrap/>
            <w:vAlign w:val="center"/>
            <w:hideMark/>
          </w:tcPr>
          <w:p w14:paraId="4AD65A20" w14:textId="4CE294C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2,517.42</w:t>
            </w:r>
          </w:p>
        </w:tc>
        <w:tc>
          <w:tcPr>
            <w:tcW w:w="473" w:type="pct"/>
            <w:tcBorders>
              <w:top w:val="nil"/>
              <w:left w:val="nil"/>
              <w:bottom w:val="single" w:sz="4" w:space="0" w:color="auto"/>
              <w:right w:val="single" w:sz="4" w:space="0" w:color="auto"/>
            </w:tcBorders>
            <w:shd w:val="clear" w:color="auto" w:fill="auto"/>
            <w:noWrap/>
            <w:vAlign w:val="center"/>
            <w:hideMark/>
          </w:tcPr>
          <w:p w14:paraId="1C4C59CA" w14:textId="6C1A51B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2,703.96</w:t>
            </w:r>
          </w:p>
        </w:tc>
        <w:tc>
          <w:tcPr>
            <w:tcW w:w="473" w:type="pct"/>
            <w:tcBorders>
              <w:top w:val="nil"/>
              <w:left w:val="nil"/>
              <w:bottom w:val="single" w:sz="4" w:space="0" w:color="auto"/>
              <w:right w:val="single" w:sz="4" w:space="0" w:color="auto"/>
            </w:tcBorders>
            <w:shd w:val="clear" w:color="auto" w:fill="auto"/>
            <w:noWrap/>
            <w:vAlign w:val="center"/>
            <w:hideMark/>
          </w:tcPr>
          <w:p w14:paraId="381D5DE5" w14:textId="2F3C320E"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2,711.37</w:t>
            </w:r>
          </w:p>
        </w:tc>
        <w:tc>
          <w:tcPr>
            <w:tcW w:w="473" w:type="pct"/>
            <w:tcBorders>
              <w:top w:val="nil"/>
              <w:left w:val="nil"/>
              <w:bottom w:val="single" w:sz="4" w:space="0" w:color="auto"/>
              <w:right w:val="single" w:sz="4" w:space="0" w:color="auto"/>
            </w:tcBorders>
            <w:shd w:val="clear" w:color="auto" w:fill="auto"/>
            <w:noWrap/>
            <w:vAlign w:val="center"/>
            <w:hideMark/>
          </w:tcPr>
          <w:p w14:paraId="59A7E6EB" w14:textId="7D109DC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2,881.00</w:t>
            </w:r>
          </w:p>
        </w:tc>
        <w:tc>
          <w:tcPr>
            <w:tcW w:w="473" w:type="pct"/>
            <w:tcBorders>
              <w:top w:val="nil"/>
              <w:left w:val="nil"/>
              <w:bottom w:val="single" w:sz="4" w:space="0" w:color="auto"/>
              <w:right w:val="single" w:sz="4" w:space="0" w:color="auto"/>
            </w:tcBorders>
            <w:shd w:val="clear" w:color="auto" w:fill="auto"/>
            <w:noWrap/>
            <w:vAlign w:val="center"/>
            <w:hideMark/>
          </w:tcPr>
          <w:p w14:paraId="19529F36" w14:textId="4F18AA84"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2,960.49</w:t>
            </w:r>
          </w:p>
        </w:tc>
        <w:tc>
          <w:tcPr>
            <w:tcW w:w="473" w:type="pct"/>
            <w:tcBorders>
              <w:top w:val="nil"/>
              <w:left w:val="nil"/>
              <w:bottom w:val="single" w:sz="4" w:space="0" w:color="auto"/>
              <w:right w:val="single" w:sz="4" w:space="0" w:color="auto"/>
            </w:tcBorders>
            <w:shd w:val="clear" w:color="auto" w:fill="auto"/>
            <w:noWrap/>
            <w:vAlign w:val="center"/>
            <w:hideMark/>
          </w:tcPr>
          <w:p w14:paraId="11B2AC4B" w14:textId="7291EDF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3,081.82</w:t>
            </w:r>
          </w:p>
        </w:tc>
        <w:tc>
          <w:tcPr>
            <w:tcW w:w="472" w:type="pct"/>
            <w:tcBorders>
              <w:top w:val="nil"/>
              <w:left w:val="nil"/>
              <w:bottom w:val="single" w:sz="4" w:space="0" w:color="auto"/>
              <w:right w:val="single" w:sz="4" w:space="0" w:color="auto"/>
            </w:tcBorders>
            <w:shd w:val="clear" w:color="auto" w:fill="auto"/>
            <w:noWrap/>
            <w:vAlign w:val="center"/>
            <w:hideMark/>
          </w:tcPr>
          <w:p w14:paraId="0E886C47" w14:textId="7AA7F831"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3,090.27</w:t>
            </w:r>
          </w:p>
        </w:tc>
      </w:tr>
      <w:tr w:rsidR="00987959" w:rsidRPr="00987959" w14:paraId="45849DE2"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C9703C9"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Oil Expenses</w:t>
            </w:r>
          </w:p>
        </w:tc>
        <w:tc>
          <w:tcPr>
            <w:tcW w:w="473" w:type="pct"/>
            <w:tcBorders>
              <w:top w:val="nil"/>
              <w:left w:val="nil"/>
              <w:bottom w:val="single" w:sz="4" w:space="0" w:color="auto"/>
              <w:right w:val="single" w:sz="4" w:space="0" w:color="auto"/>
            </w:tcBorders>
            <w:shd w:val="clear" w:color="auto" w:fill="auto"/>
            <w:noWrap/>
            <w:vAlign w:val="center"/>
            <w:hideMark/>
          </w:tcPr>
          <w:p w14:paraId="687901FF" w14:textId="4F917B7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45.75</w:t>
            </w:r>
          </w:p>
        </w:tc>
        <w:tc>
          <w:tcPr>
            <w:tcW w:w="473" w:type="pct"/>
            <w:tcBorders>
              <w:top w:val="nil"/>
              <w:left w:val="nil"/>
              <w:bottom w:val="single" w:sz="4" w:space="0" w:color="auto"/>
              <w:right w:val="single" w:sz="4" w:space="0" w:color="auto"/>
            </w:tcBorders>
            <w:shd w:val="clear" w:color="auto" w:fill="auto"/>
            <w:noWrap/>
            <w:vAlign w:val="center"/>
            <w:hideMark/>
          </w:tcPr>
          <w:p w14:paraId="054E7486" w14:textId="4EFA974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45.63</w:t>
            </w:r>
          </w:p>
        </w:tc>
        <w:tc>
          <w:tcPr>
            <w:tcW w:w="473" w:type="pct"/>
            <w:tcBorders>
              <w:top w:val="nil"/>
              <w:left w:val="nil"/>
              <w:bottom w:val="single" w:sz="4" w:space="0" w:color="auto"/>
              <w:right w:val="single" w:sz="4" w:space="0" w:color="auto"/>
            </w:tcBorders>
            <w:shd w:val="clear" w:color="auto" w:fill="auto"/>
            <w:noWrap/>
            <w:vAlign w:val="center"/>
            <w:hideMark/>
          </w:tcPr>
          <w:p w14:paraId="2DD8E6D6" w14:textId="2C26BBD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45.63</w:t>
            </w:r>
          </w:p>
        </w:tc>
        <w:tc>
          <w:tcPr>
            <w:tcW w:w="473" w:type="pct"/>
            <w:tcBorders>
              <w:top w:val="nil"/>
              <w:left w:val="nil"/>
              <w:bottom w:val="single" w:sz="4" w:space="0" w:color="auto"/>
              <w:right w:val="single" w:sz="4" w:space="0" w:color="auto"/>
            </w:tcBorders>
            <w:shd w:val="clear" w:color="auto" w:fill="auto"/>
            <w:noWrap/>
            <w:vAlign w:val="center"/>
            <w:hideMark/>
          </w:tcPr>
          <w:p w14:paraId="751C7562" w14:textId="091A11E7"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49.01</w:t>
            </w:r>
          </w:p>
        </w:tc>
        <w:tc>
          <w:tcPr>
            <w:tcW w:w="473" w:type="pct"/>
            <w:tcBorders>
              <w:top w:val="nil"/>
              <w:left w:val="nil"/>
              <w:bottom w:val="single" w:sz="4" w:space="0" w:color="auto"/>
              <w:right w:val="single" w:sz="4" w:space="0" w:color="auto"/>
            </w:tcBorders>
            <w:shd w:val="clear" w:color="auto" w:fill="auto"/>
            <w:noWrap/>
            <w:vAlign w:val="center"/>
            <w:hideMark/>
          </w:tcPr>
          <w:p w14:paraId="5FD0220B" w14:textId="15FA677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49.14</w:t>
            </w:r>
          </w:p>
        </w:tc>
        <w:tc>
          <w:tcPr>
            <w:tcW w:w="473" w:type="pct"/>
            <w:tcBorders>
              <w:top w:val="nil"/>
              <w:left w:val="nil"/>
              <w:bottom w:val="single" w:sz="4" w:space="0" w:color="auto"/>
              <w:right w:val="single" w:sz="4" w:space="0" w:color="auto"/>
            </w:tcBorders>
            <w:shd w:val="clear" w:color="auto" w:fill="auto"/>
            <w:noWrap/>
            <w:vAlign w:val="center"/>
            <w:hideMark/>
          </w:tcPr>
          <w:p w14:paraId="4EB6DA22" w14:textId="1494592E"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52.22</w:t>
            </w:r>
          </w:p>
        </w:tc>
        <w:tc>
          <w:tcPr>
            <w:tcW w:w="473" w:type="pct"/>
            <w:tcBorders>
              <w:top w:val="nil"/>
              <w:left w:val="nil"/>
              <w:bottom w:val="single" w:sz="4" w:space="0" w:color="auto"/>
              <w:right w:val="single" w:sz="4" w:space="0" w:color="auto"/>
            </w:tcBorders>
            <w:shd w:val="clear" w:color="auto" w:fill="auto"/>
            <w:noWrap/>
            <w:vAlign w:val="center"/>
            <w:hideMark/>
          </w:tcPr>
          <w:p w14:paraId="57DB37E5" w14:textId="70444CD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53.66</w:t>
            </w:r>
          </w:p>
        </w:tc>
        <w:tc>
          <w:tcPr>
            <w:tcW w:w="473" w:type="pct"/>
            <w:tcBorders>
              <w:top w:val="nil"/>
              <w:left w:val="nil"/>
              <w:bottom w:val="single" w:sz="4" w:space="0" w:color="auto"/>
              <w:right w:val="single" w:sz="4" w:space="0" w:color="auto"/>
            </w:tcBorders>
            <w:shd w:val="clear" w:color="auto" w:fill="auto"/>
            <w:noWrap/>
            <w:vAlign w:val="center"/>
            <w:hideMark/>
          </w:tcPr>
          <w:p w14:paraId="0FFC3B77" w14:textId="7E1D5589"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55.86</w:t>
            </w:r>
          </w:p>
        </w:tc>
        <w:tc>
          <w:tcPr>
            <w:tcW w:w="472" w:type="pct"/>
            <w:tcBorders>
              <w:top w:val="nil"/>
              <w:left w:val="nil"/>
              <w:bottom w:val="single" w:sz="4" w:space="0" w:color="auto"/>
              <w:right w:val="single" w:sz="4" w:space="0" w:color="auto"/>
            </w:tcBorders>
            <w:shd w:val="clear" w:color="auto" w:fill="auto"/>
            <w:noWrap/>
            <w:vAlign w:val="center"/>
            <w:hideMark/>
          </w:tcPr>
          <w:p w14:paraId="5A81ED97" w14:textId="08190B7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56.01</w:t>
            </w:r>
          </w:p>
        </w:tc>
      </w:tr>
      <w:tr w:rsidR="00987959" w:rsidRPr="00987959" w14:paraId="0CD8753B"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BA9D3C0" w14:textId="77777777" w:rsidR="00987959" w:rsidRPr="00987959" w:rsidRDefault="00987959"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O&amp;M Expenses</w:t>
            </w:r>
          </w:p>
        </w:tc>
        <w:tc>
          <w:tcPr>
            <w:tcW w:w="473" w:type="pct"/>
            <w:tcBorders>
              <w:top w:val="nil"/>
              <w:left w:val="nil"/>
              <w:bottom w:val="single" w:sz="4" w:space="0" w:color="auto"/>
              <w:right w:val="single" w:sz="4" w:space="0" w:color="auto"/>
            </w:tcBorders>
            <w:shd w:val="clear" w:color="auto" w:fill="auto"/>
            <w:noWrap/>
            <w:vAlign w:val="center"/>
            <w:hideMark/>
          </w:tcPr>
          <w:p w14:paraId="0D2D2EC4" w14:textId="704DD26B"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203.40</w:t>
            </w:r>
          </w:p>
        </w:tc>
        <w:tc>
          <w:tcPr>
            <w:tcW w:w="473" w:type="pct"/>
            <w:tcBorders>
              <w:top w:val="nil"/>
              <w:left w:val="nil"/>
              <w:bottom w:val="single" w:sz="4" w:space="0" w:color="auto"/>
              <w:right w:val="single" w:sz="4" w:space="0" w:color="auto"/>
            </w:tcBorders>
            <w:shd w:val="clear" w:color="auto" w:fill="auto"/>
            <w:noWrap/>
            <w:vAlign w:val="center"/>
            <w:hideMark/>
          </w:tcPr>
          <w:p w14:paraId="1967C9A8" w14:textId="1016541C"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213.57</w:t>
            </w:r>
          </w:p>
        </w:tc>
        <w:tc>
          <w:tcPr>
            <w:tcW w:w="473" w:type="pct"/>
            <w:tcBorders>
              <w:top w:val="nil"/>
              <w:left w:val="nil"/>
              <w:bottom w:val="single" w:sz="4" w:space="0" w:color="auto"/>
              <w:right w:val="single" w:sz="4" w:space="0" w:color="auto"/>
            </w:tcBorders>
            <w:shd w:val="clear" w:color="auto" w:fill="auto"/>
            <w:noWrap/>
            <w:vAlign w:val="center"/>
            <w:hideMark/>
          </w:tcPr>
          <w:p w14:paraId="3DAFEB34" w14:textId="39EFECB4"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224.25</w:t>
            </w:r>
          </w:p>
        </w:tc>
        <w:tc>
          <w:tcPr>
            <w:tcW w:w="473" w:type="pct"/>
            <w:tcBorders>
              <w:top w:val="nil"/>
              <w:left w:val="nil"/>
              <w:bottom w:val="single" w:sz="4" w:space="0" w:color="auto"/>
              <w:right w:val="single" w:sz="4" w:space="0" w:color="auto"/>
            </w:tcBorders>
            <w:shd w:val="clear" w:color="auto" w:fill="auto"/>
            <w:noWrap/>
            <w:vAlign w:val="center"/>
            <w:hideMark/>
          </w:tcPr>
          <w:p w14:paraId="20DEF412" w14:textId="14AF59C8"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235.46</w:t>
            </w:r>
          </w:p>
        </w:tc>
        <w:tc>
          <w:tcPr>
            <w:tcW w:w="473" w:type="pct"/>
            <w:tcBorders>
              <w:top w:val="nil"/>
              <w:left w:val="nil"/>
              <w:bottom w:val="single" w:sz="4" w:space="0" w:color="auto"/>
              <w:right w:val="single" w:sz="4" w:space="0" w:color="auto"/>
            </w:tcBorders>
            <w:shd w:val="clear" w:color="auto" w:fill="auto"/>
            <w:noWrap/>
            <w:vAlign w:val="center"/>
            <w:hideMark/>
          </w:tcPr>
          <w:p w14:paraId="244629A3" w14:textId="68CCC366"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247.23</w:t>
            </w:r>
          </w:p>
        </w:tc>
        <w:tc>
          <w:tcPr>
            <w:tcW w:w="473" w:type="pct"/>
            <w:tcBorders>
              <w:top w:val="nil"/>
              <w:left w:val="nil"/>
              <w:bottom w:val="single" w:sz="4" w:space="0" w:color="auto"/>
              <w:right w:val="single" w:sz="4" w:space="0" w:color="auto"/>
            </w:tcBorders>
            <w:shd w:val="clear" w:color="auto" w:fill="auto"/>
            <w:noWrap/>
            <w:vAlign w:val="center"/>
            <w:hideMark/>
          </w:tcPr>
          <w:p w14:paraId="32B8168D" w14:textId="18D296F2"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259.60</w:t>
            </w:r>
          </w:p>
        </w:tc>
        <w:tc>
          <w:tcPr>
            <w:tcW w:w="473" w:type="pct"/>
            <w:tcBorders>
              <w:top w:val="nil"/>
              <w:left w:val="nil"/>
              <w:bottom w:val="single" w:sz="4" w:space="0" w:color="auto"/>
              <w:right w:val="single" w:sz="4" w:space="0" w:color="auto"/>
            </w:tcBorders>
            <w:shd w:val="clear" w:color="auto" w:fill="auto"/>
            <w:noWrap/>
            <w:vAlign w:val="center"/>
            <w:hideMark/>
          </w:tcPr>
          <w:p w14:paraId="5B45EBDF" w14:textId="21014ADD"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272.58</w:t>
            </w:r>
          </w:p>
        </w:tc>
        <w:tc>
          <w:tcPr>
            <w:tcW w:w="473" w:type="pct"/>
            <w:tcBorders>
              <w:top w:val="nil"/>
              <w:left w:val="nil"/>
              <w:bottom w:val="single" w:sz="4" w:space="0" w:color="auto"/>
              <w:right w:val="single" w:sz="4" w:space="0" w:color="auto"/>
            </w:tcBorders>
            <w:shd w:val="clear" w:color="auto" w:fill="auto"/>
            <w:noWrap/>
            <w:vAlign w:val="center"/>
            <w:hideMark/>
          </w:tcPr>
          <w:p w14:paraId="2476C33F" w14:textId="5EA4AD0A"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286.20</w:t>
            </w:r>
          </w:p>
        </w:tc>
        <w:tc>
          <w:tcPr>
            <w:tcW w:w="472" w:type="pct"/>
            <w:tcBorders>
              <w:top w:val="nil"/>
              <w:left w:val="nil"/>
              <w:bottom w:val="single" w:sz="4" w:space="0" w:color="auto"/>
              <w:right w:val="single" w:sz="4" w:space="0" w:color="auto"/>
            </w:tcBorders>
            <w:shd w:val="clear" w:color="auto" w:fill="auto"/>
            <w:noWrap/>
            <w:vAlign w:val="center"/>
            <w:hideMark/>
          </w:tcPr>
          <w:p w14:paraId="7B2D1DAD" w14:textId="0A8F6F98" w:rsidR="00987959" w:rsidRPr="00987959" w:rsidRDefault="00987959" w:rsidP="00B52D76">
            <w:pPr>
              <w:spacing w:after="0" w:line="240" w:lineRule="auto"/>
              <w:jc w:val="center"/>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300.51</w:t>
            </w:r>
          </w:p>
        </w:tc>
      </w:tr>
      <w:tr w:rsidR="00C41C60" w:rsidRPr="00987959" w14:paraId="45C2BA3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64198AE" w14:textId="136E54A5"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Total Expenses</w:t>
            </w:r>
          </w:p>
        </w:tc>
        <w:tc>
          <w:tcPr>
            <w:tcW w:w="473" w:type="pct"/>
            <w:tcBorders>
              <w:top w:val="nil"/>
              <w:left w:val="nil"/>
              <w:bottom w:val="single" w:sz="4" w:space="0" w:color="auto"/>
              <w:right w:val="single" w:sz="4" w:space="0" w:color="auto"/>
            </w:tcBorders>
            <w:shd w:val="clear" w:color="auto" w:fill="auto"/>
            <w:noWrap/>
            <w:vAlign w:val="center"/>
            <w:hideMark/>
          </w:tcPr>
          <w:p w14:paraId="6D8AFB03" w14:textId="669D2E2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2,773.47</w:t>
            </w:r>
          </w:p>
        </w:tc>
        <w:tc>
          <w:tcPr>
            <w:tcW w:w="473" w:type="pct"/>
            <w:tcBorders>
              <w:top w:val="nil"/>
              <w:left w:val="nil"/>
              <w:bottom w:val="single" w:sz="4" w:space="0" w:color="auto"/>
              <w:right w:val="single" w:sz="4" w:space="0" w:color="auto"/>
            </w:tcBorders>
            <w:shd w:val="clear" w:color="auto" w:fill="auto"/>
            <w:noWrap/>
            <w:vAlign w:val="center"/>
            <w:hideMark/>
          </w:tcPr>
          <w:p w14:paraId="07CC9DF3" w14:textId="43DA2A62"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2,776.62</w:t>
            </w:r>
          </w:p>
        </w:tc>
        <w:tc>
          <w:tcPr>
            <w:tcW w:w="473" w:type="pct"/>
            <w:tcBorders>
              <w:top w:val="nil"/>
              <w:left w:val="nil"/>
              <w:bottom w:val="single" w:sz="4" w:space="0" w:color="auto"/>
              <w:right w:val="single" w:sz="4" w:space="0" w:color="auto"/>
            </w:tcBorders>
            <w:shd w:val="clear" w:color="auto" w:fill="auto"/>
            <w:noWrap/>
            <w:vAlign w:val="center"/>
            <w:hideMark/>
          </w:tcPr>
          <w:p w14:paraId="4FD4307E" w14:textId="3745E54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2,787.30</w:t>
            </w:r>
          </w:p>
        </w:tc>
        <w:tc>
          <w:tcPr>
            <w:tcW w:w="473" w:type="pct"/>
            <w:tcBorders>
              <w:top w:val="nil"/>
              <w:left w:val="nil"/>
              <w:bottom w:val="single" w:sz="4" w:space="0" w:color="auto"/>
              <w:right w:val="single" w:sz="4" w:space="0" w:color="auto"/>
            </w:tcBorders>
            <w:shd w:val="clear" w:color="auto" w:fill="auto"/>
            <w:noWrap/>
            <w:vAlign w:val="center"/>
            <w:hideMark/>
          </w:tcPr>
          <w:p w14:paraId="1A553AFA" w14:textId="536B0416"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2,988.43</w:t>
            </w:r>
          </w:p>
        </w:tc>
        <w:tc>
          <w:tcPr>
            <w:tcW w:w="473" w:type="pct"/>
            <w:tcBorders>
              <w:top w:val="nil"/>
              <w:left w:val="nil"/>
              <w:bottom w:val="single" w:sz="4" w:space="0" w:color="auto"/>
              <w:right w:val="single" w:sz="4" w:space="0" w:color="auto"/>
            </w:tcBorders>
            <w:shd w:val="clear" w:color="auto" w:fill="auto"/>
            <w:noWrap/>
            <w:vAlign w:val="center"/>
            <w:hideMark/>
          </w:tcPr>
          <w:p w14:paraId="52C43D32" w14:textId="55D80BA4"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3,007.74</w:t>
            </w:r>
          </w:p>
        </w:tc>
        <w:tc>
          <w:tcPr>
            <w:tcW w:w="473" w:type="pct"/>
            <w:tcBorders>
              <w:top w:val="nil"/>
              <w:left w:val="nil"/>
              <w:bottom w:val="single" w:sz="4" w:space="0" w:color="auto"/>
              <w:right w:val="single" w:sz="4" w:space="0" w:color="auto"/>
            </w:tcBorders>
            <w:shd w:val="clear" w:color="auto" w:fill="auto"/>
            <w:noWrap/>
            <w:vAlign w:val="center"/>
            <w:hideMark/>
          </w:tcPr>
          <w:p w14:paraId="4D6C7FBB" w14:textId="221EB0F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3,192.81</w:t>
            </w:r>
          </w:p>
        </w:tc>
        <w:tc>
          <w:tcPr>
            <w:tcW w:w="473" w:type="pct"/>
            <w:tcBorders>
              <w:top w:val="nil"/>
              <w:left w:val="nil"/>
              <w:bottom w:val="single" w:sz="4" w:space="0" w:color="auto"/>
              <w:right w:val="single" w:sz="4" w:space="0" w:color="auto"/>
            </w:tcBorders>
            <w:shd w:val="clear" w:color="auto" w:fill="auto"/>
            <w:noWrap/>
            <w:vAlign w:val="center"/>
            <w:hideMark/>
          </w:tcPr>
          <w:p w14:paraId="566CF73C" w14:textId="3E346A6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3,286.72</w:t>
            </w:r>
          </w:p>
        </w:tc>
        <w:tc>
          <w:tcPr>
            <w:tcW w:w="473" w:type="pct"/>
            <w:tcBorders>
              <w:top w:val="nil"/>
              <w:left w:val="nil"/>
              <w:bottom w:val="single" w:sz="4" w:space="0" w:color="auto"/>
              <w:right w:val="single" w:sz="4" w:space="0" w:color="auto"/>
            </w:tcBorders>
            <w:shd w:val="clear" w:color="auto" w:fill="auto"/>
            <w:noWrap/>
            <w:vAlign w:val="center"/>
            <w:hideMark/>
          </w:tcPr>
          <w:p w14:paraId="2D558B85" w14:textId="504D25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3,423.89</w:t>
            </w:r>
          </w:p>
        </w:tc>
        <w:tc>
          <w:tcPr>
            <w:tcW w:w="472" w:type="pct"/>
            <w:tcBorders>
              <w:top w:val="nil"/>
              <w:left w:val="nil"/>
              <w:bottom w:val="single" w:sz="4" w:space="0" w:color="auto"/>
              <w:right w:val="single" w:sz="4" w:space="0" w:color="auto"/>
            </w:tcBorders>
            <w:shd w:val="clear" w:color="auto" w:fill="auto"/>
            <w:noWrap/>
            <w:vAlign w:val="center"/>
            <w:hideMark/>
          </w:tcPr>
          <w:p w14:paraId="45D6352C" w14:textId="2E1202C0"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3,446.79</w:t>
            </w:r>
          </w:p>
        </w:tc>
      </w:tr>
      <w:tr w:rsidR="00C41C60" w:rsidRPr="00987959" w14:paraId="2F1C5742"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5A6FAD85"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EBITDA</w:t>
            </w:r>
          </w:p>
        </w:tc>
        <w:tc>
          <w:tcPr>
            <w:tcW w:w="473" w:type="pct"/>
            <w:tcBorders>
              <w:top w:val="nil"/>
              <w:left w:val="nil"/>
              <w:bottom w:val="single" w:sz="4" w:space="0" w:color="auto"/>
              <w:right w:val="single" w:sz="4" w:space="0" w:color="auto"/>
            </w:tcBorders>
            <w:shd w:val="clear" w:color="000000" w:fill="8DB4E2"/>
            <w:noWrap/>
            <w:vAlign w:val="center"/>
            <w:hideMark/>
          </w:tcPr>
          <w:p w14:paraId="0960AEB9" w14:textId="187A7592"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381.93</w:t>
            </w:r>
          </w:p>
        </w:tc>
        <w:tc>
          <w:tcPr>
            <w:tcW w:w="473" w:type="pct"/>
            <w:tcBorders>
              <w:top w:val="nil"/>
              <w:left w:val="nil"/>
              <w:bottom w:val="single" w:sz="4" w:space="0" w:color="auto"/>
              <w:right w:val="single" w:sz="4" w:space="0" w:color="auto"/>
            </w:tcBorders>
            <w:shd w:val="clear" w:color="000000" w:fill="8DB4E2"/>
            <w:noWrap/>
            <w:vAlign w:val="center"/>
            <w:hideMark/>
          </w:tcPr>
          <w:p w14:paraId="5D1B95CB" w14:textId="05826B5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370.16</w:t>
            </w:r>
          </w:p>
        </w:tc>
        <w:tc>
          <w:tcPr>
            <w:tcW w:w="473" w:type="pct"/>
            <w:tcBorders>
              <w:top w:val="nil"/>
              <w:left w:val="nil"/>
              <w:bottom w:val="single" w:sz="4" w:space="0" w:color="auto"/>
              <w:right w:val="single" w:sz="4" w:space="0" w:color="auto"/>
            </w:tcBorders>
            <w:shd w:val="clear" w:color="000000" w:fill="8DB4E2"/>
            <w:noWrap/>
            <w:vAlign w:val="center"/>
            <w:hideMark/>
          </w:tcPr>
          <w:p w14:paraId="064E7B7E" w14:textId="60E6BF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359.48</w:t>
            </w:r>
          </w:p>
        </w:tc>
        <w:tc>
          <w:tcPr>
            <w:tcW w:w="473" w:type="pct"/>
            <w:tcBorders>
              <w:top w:val="nil"/>
              <w:left w:val="nil"/>
              <w:bottom w:val="single" w:sz="4" w:space="0" w:color="auto"/>
              <w:right w:val="single" w:sz="4" w:space="0" w:color="auto"/>
            </w:tcBorders>
            <w:shd w:val="clear" w:color="000000" w:fill="8DB4E2"/>
            <w:noWrap/>
            <w:vAlign w:val="center"/>
            <w:hideMark/>
          </w:tcPr>
          <w:p w14:paraId="0BE45616" w14:textId="625666E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391.52</w:t>
            </w:r>
          </w:p>
        </w:tc>
        <w:tc>
          <w:tcPr>
            <w:tcW w:w="473" w:type="pct"/>
            <w:tcBorders>
              <w:top w:val="nil"/>
              <w:left w:val="nil"/>
              <w:bottom w:val="single" w:sz="4" w:space="0" w:color="auto"/>
              <w:right w:val="single" w:sz="4" w:space="0" w:color="auto"/>
            </w:tcBorders>
            <w:shd w:val="clear" w:color="000000" w:fill="8DB4E2"/>
            <w:noWrap/>
            <w:vAlign w:val="center"/>
            <w:hideMark/>
          </w:tcPr>
          <w:p w14:paraId="51C73E24" w14:textId="2A29029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381.46</w:t>
            </w:r>
          </w:p>
        </w:tc>
        <w:tc>
          <w:tcPr>
            <w:tcW w:w="473" w:type="pct"/>
            <w:tcBorders>
              <w:top w:val="nil"/>
              <w:left w:val="nil"/>
              <w:bottom w:val="single" w:sz="4" w:space="0" w:color="auto"/>
              <w:right w:val="single" w:sz="4" w:space="0" w:color="auto"/>
            </w:tcBorders>
            <w:shd w:val="clear" w:color="000000" w:fill="8DB4E2"/>
            <w:noWrap/>
            <w:vAlign w:val="center"/>
            <w:hideMark/>
          </w:tcPr>
          <w:p w14:paraId="63A7D51A" w14:textId="7640FC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408.44</w:t>
            </w:r>
          </w:p>
        </w:tc>
        <w:tc>
          <w:tcPr>
            <w:tcW w:w="473" w:type="pct"/>
            <w:tcBorders>
              <w:top w:val="nil"/>
              <w:left w:val="nil"/>
              <w:bottom w:val="single" w:sz="4" w:space="0" w:color="auto"/>
              <w:right w:val="single" w:sz="4" w:space="0" w:color="auto"/>
            </w:tcBorders>
            <w:shd w:val="clear" w:color="000000" w:fill="8DB4E2"/>
            <w:noWrap/>
            <w:vAlign w:val="center"/>
            <w:hideMark/>
          </w:tcPr>
          <w:p w14:paraId="38A7211C" w14:textId="6957E7B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413.89</w:t>
            </w:r>
          </w:p>
        </w:tc>
        <w:tc>
          <w:tcPr>
            <w:tcW w:w="473" w:type="pct"/>
            <w:tcBorders>
              <w:top w:val="nil"/>
              <w:left w:val="nil"/>
              <w:bottom w:val="single" w:sz="4" w:space="0" w:color="auto"/>
              <w:right w:val="single" w:sz="4" w:space="0" w:color="auto"/>
            </w:tcBorders>
            <w:shd w:val="clear" w:color="000000" w:fill="8DB4E2"/>
            <w:noWrap/>
            <w:vAlign w:val="center"/>
            <w:hideMark/>
          </w:tcPr>
          <w:p w14:paraId="7EAE00C4" w14:textId="68E17A9F"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428.39</w:t>
            </w:r>
          </w:p>
        </w:tc>
        <w:tc>
          <w:tcPr>
            <w:tcW w:w="472" w:type="pct"/>
            <w:tcBorders>
              <w:top w:val="nil"/>
              <w:left w:val="nil"/>
              <w:bottom w:val="single" w:sz="4" w:space="0" w:color="auto"/>
              <w:right w:val="single" w:sz="4" w:space="0" w:color="auto"/>
            </w:tcBorders>
            <w:shd w:val="clear" w:color="000000" w:fill="8DB4E2"/>
            <w:noWrap/>
            <w:vAlign w:val="center"/>
            <w:hideMark/>
          </w:tcPr>
          <w:p w14:paraId="746057FC" w14:textId="4219A7C5"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416.04</w:t>
            </w:r>
          </w:p>
        </w:tc>
      </w:tr>
      <w:tr w:rsidR="00C41C60" w:rsidRPr="00987959" w14:paraId="169125FA"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D4C4A6D" w14:textId="77777777" w:rsidR="00C41C60" w:rsidRPr="00987959" w:rsidRDefault="00C41C60" w:rsidP="006A3FE6">
            <w:pPr>
              <w:spacing w:after="0" w:line="240" w:lineRule="auto"/>
              <w:rPr>
                <w:rFonts w:ascii="Calibri" w:hAnsi="Calibri" w:cs="Calibri"/>
                <w:sz w:val="22"/>
                <w:szCs w:val="22"/>
                <w:lang w:val="en-IN" w:eastAsia="en-IN"/>
              </w:rPr>
            </w:pPr>
            <w:r w:rsidRPr="00987959">
              <w:rPr>
                <w:rFonts w:ascii="Calibri" w:hAnsi="Calibri" w:cs="Calibri"/>
                <w:sz w:val="22"/>
                <w:szCs w:val="22"/>
                <w:lang w:val="en-IN" w:eastAsia="en-IN"/>
              </w:rPr>
              <w:t>Depreciation</w:t>
            </w:r>
          </w:p>
        </w:tc>
        <w:tc>
          <w:tcPr>
            <w:tcW w:w="473" w:type="pct"/>
            <w:tcBorders>
              <w:top w:val="nil"/>
              <w:left w:val="nil"/>
              <w:bottom w:val="single" w:sz="4" w:space="0" w:color="auto"/>
              <w:right w:val="single" w:sz="4" w:space="0" w:color="auto"/>
            </w:tcBorders>
            <w:shd w:val="clear" w:color="auto" w:fill="auto"/>
            <w:noWrap/>
            <w:vAlign w:val="center"/>
            <w:hideMark/>
          </w:tcPr>
          <w:p w14:paraId="22D0346E" w14:textId="31551D1D"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303.35</w:t>
            </w:r>
          </w:p>
        </w:tc>
        <w:tc>
          <w:tcPr>
            <w:tcW w:w="473" w:type="pct"/>
            <w:tcBorders>
              <w:top w:val="nil"/>
              <w:left w:val="nil"/>
              <w:bottom w:val="single" w:sz="4" w:space="0" w:color="auto"/>
              <w:right w:val="single" w:sz="4" w:space="0" w:color="auto"/>
            </w:tcBorders>
            <w:shd w:val="clear" w:color="auto" w:fill="auto"/>
            <w:noWrap/>
            <w:vAlign w:val="center"/>
            <w:hideMark/>
          </w:tcPr>
          <w:p w14:paraId="28782B1E" w14:textId="2F1AD08E"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303.62</w:t>
            </w:r>
          </w:p>
        </w:tc>
        <w:tc>
          <w:tcPr>
            <w:tcW w:w="473" w:type="pct"/>
            <w:tcBorders>
              <w:top w:val="nil"/>
              <w:left w:val="nil"/>
              <w:bottom w:val="single" w:sz="4" w:space="0" w:color="auto"/>
              <w:right w:val="single" w:sz="4" w:space="0" w:color="auto"/>
            </w:tcBorders>
            <w:shd w:val="clear" w:color="auto" w:fill="auto"/>
            <w:noWrap/>
            <w:vAlign w:val="center"/>
            <w:hideMark/>
          </w:tcPr>
          <w:p w14:paraId="251AD87F" w14:textId="7B68DDE9"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11F03544" w14:textId="4962F98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47381CDD" w14:textId="41DB9065"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303.81</w:t>
            </w:r>
          </w:p>
        </w:tc>
        <w:tc>
          <w:tcPr>
            <w:tcW w:w="473" w:type="pct"/>
            <w:tcBorders>
              <w:top w:val="nil"/>
              <w:left w:val="nil"/>
              <w:bottom w:val="single" w:sz="4" w:space="0" w:color="auto"/>
              <w:right w:val="single" w:sz="4" w:space="0" w:color="auto"/>
            </w:tcBorders>
            <w:shd w:val="clear" w:color="auto" w:fill="auto"/>
            <w:noWrap/>
            <w:vAlign w:val="center"/>
            <w:hideMark/>
          </w:tcPr>
          <w:p w14:paraId="4EB815BD" w14:textId="5BEEBD7D"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303.97</w:t>
            </w:r>
          </w:p>
        </w:tc>
        <w:tc>
          <w:tcPr>
            <w:tcW w:w="473" w:type="pct"/>
            <w:tcBorders>
              <w:top w:val="nil"/>
              <w:left w:val="nil"/>
              <w:bottom w:val="single" w:sz="4" w:space="0" w:color="auto"/>
              <w:right w:val="single" w:sz="4" w:space="0" w:color="auto"/>
            </w:tcBorders>
            <w:shd w:val="clear" w:color="auto" w:fill="auto"/>
            <w:noWrap/>
            <w:vAlign w:val="center"/>
            <w:hideMark/>
          </w:tcPr>
          <w:p w14:paraId="0726CA22" w14:textId="1AD695D6"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304.30</w:t>
            </w:r>
          </w:p>
        </w:tc>
        <w:tc>
          <w:tcPr>
            <w:tcW w:w="473" w:type="pct"/>
            <w:tcBorders>
              <w:top w:val="nil"/>
              <w:left w:val="nil"/>
              <w:bottom w:val="single" w:sz="4" w:space="0" w:color="auto"/>
              <w:right w:val="single" w:sz="4" w:space="0" w:color="auto"/>
            </w:tcBorders>
            <w:shd w:val="clear" w:color="auto" w:fill="auto"/>
            <w:noWrap/>
            <w:vAlign w:val="center"/>
            <w:hideMark/>
          </w:tcPr>
          <w:p w14:paraId="76251EFD" w14:textId="49ED3A30"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304.30</w:t>
            </w:r>
          </w:p>
        </w:tc>
        <w:tc>
          <w:tcPr>
            <w:tcW w:w="472" w:type="pct"/>
            <w:tcBorders>
              <w:top w:val="nil"/>
              <w:left w:val="nil"/>
              <w:bottom w:val="single" w:sz="4" w:space="0" w:color="auto"/>
              <w:right w:val="single" w:sz="4" w:space="0" w:color="auto"/>
            </w:tcBorders>
            <w:shd w:val="clear" w:color="auto" w:fill="auto"/>
            <w:noWrap/>
            <w:vAlign w:val="center"/>
            <w:hideMark/>
          </w:tcPr>
          <w:p w14:paraId="0922C94C" w14:textId="5F134A1A"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304.44</w:t>
            </w:r>
          </w:p>
        </w:tc>
      </w:tr>
      <w:tr w:rsidR="00C41C60" w:rsidRPr="00987959" w14:paraId="341F9839"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596AB897"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EBIT</w:t>
            </w:r>
          </w:p>
        </w:tc>
        <w:tc>
          <w:tcPr>
            <w:tcW w:w="473" w:type="pct"/>
            <w:tcBorders>
              <w:top w:val="nil"/>
              <w:left w:val="nil"/>
              <w:bottom w:val="single" w:sz="4" w:space="0" w:color="auto"/>
              <w:right w:val="single" w:sz="4" w:space="0" w:color="auto"/>
            </w:tcBorders>
            <w:shd w:val="clear" w:color="000000" w:fill="8DB4E2"/>
            <w:noWrap/>
            <w:vAlign w:val="center"/>
            <w:hideMark/>
          </w:tcPr>
          <w:p w14:paraId="6E3871B6" w14:textId="0A1413B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000000" w:fill="8DB4E2"/>
            <w:noWrap/>
            <w:vAlign w:val="center"/>
            <w:hideMark/>
          </w:tcPr>
          <w:p w14:paraId="066F52CD" w14:textId="7DCBC525"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66.53</w:t>
            </w:r>
          </w:p>
        </w:tc>
        <w:tc>
          <w:tcPr>
            <w:tcW w:w="473" w:type="pct"/>
            <w:tcBorders>
              <w:top w:val="nil"/>
              <w:left w:val="nil"/>
              <w:bottom w:val="single" w:sz="4" w:space="0" w:color="auto"/>
              <w:right w:val="single" w:sz="4" w:space="0" w:color="auto"/>
            </w:tcBorders>
            <w:shd w:val="clear" w:color="000000" w:fill="8DB4E2"/>
            <w:noWrap/>
            <w:vAlign w:val="center"/>
            <w:hideMark/>
          </w:tcPr>
          <w:p w14:paraId="77C8235D" w14:textId="62D5CD8B"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55.67</w:t>
            </w:r>
          </w:p>
        </w:tc>
        <w:tc>
          <w:tcPr>
            <w:tcW w:w="473" w:type="pct"/>
            <w:tcBorders>
              <w:top w:val="nil"/>
              <w:left w:val="nil"/>
              <w:bottom w:val="single" w:sz="4" w:space="0" w:color="auto"/>
              <w:right w:val="single" w:sz="4" w:space="0" w:color="auto"/>
            </w:tcBorders>
            <w:shd w:val="clear" w:color="000000" w:fill="8DB4E2"/>
            <w:noWrap/>
            <w:vAlign w:val="center"/>
            <w:hideMark/>
          </w:tcPr>
          <w:p w14:paraId="54019D05" w14:textId="605A469F"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87.71</w:t>
            </w:r>
          </w:p>
        </w:tc>
        <w:tc>
          <w:tcPr>
            <w:tcW w:w="473" w:type="pct"/>
            <w:tcBorders>
              <w:top w:val="nil"/>
              <w:left w:val="nil"/>
              <w:bottom w:val="single" w:sz="4" w:space="0" w:color="auto"/>
              <w:right w:val="single" w:sz="4" w:space="0" w:color="auto"/>
            </w:tcBorders>
            <w:shd w:val="clear" w:color="000000" w:fill="8DB4E2"/>
            <w:noWrap/>
            <w:vAlign w:val="center"/>
            <w:hideMark/>
          </w:tcPr>
          <w:p w14:paraId="5CF1BAEE" w14:textId="7200FA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77.65</w:t>
            </w:r>
          </w:p>
        </w:tc>
        <w:tc>
          <w:tcPr>
            <w:tcW w:w="473" w:type="pct"/>
            <w:tcBorders>
              <w:top w:val="nil"/>
              <w:left w:val="nil"/>
              <w:bottom w:val="single" w:sz="4" w:space="0" w:color="auto"/>
              <w:right w:val="single" w:sz="4" w:space="0" w:color="auto"/>
            </w:tcBorders>
            <w:shd w:val="clear" w:color="000000" w:fill="8DB4E2"/>
            <w:noWrap/>
            <w:vAlign w:val="center"/>
            <w:hideMark/>
          </w:tcPr>
          <w:p w14:paraId="409D2ECD" w14:textId="336C664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104.46</w:t>
            </w:r>
          </w:p>
        </w:tc>
        <w:tc>
          <w:tcPr>
            <w:tcW w:w="473" w:type="pct"/>
            <w:tcBorders>
              <w:top w:val="nil"/>
              <w:left w:val="nil"/>
              <w:bottom w:val="single" w:sz="4" w:space="0" w:color="auto"/>
              <w:right w:val="single" w:sz="4" w:space="0" w:color="auto"/>
            </w:tcBorders>
            <w:shd w:val="clear" w:color="000000" w:fill="8DB4E2"/>
            <w:noWrap/>
            <w:vAlign w:val="center"/>
            <w:hideMark/>
          </w:tcPr>
          <w:p w14:paraId="69194F5A" w14:textId="4CC594B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109.59</w:t>
            </w:r>
          </w:p>
        </w:tc>
        <w:tc>
          <w:tcPr>
            <w:tcW w:w="473" w:type="pct"/>
            <w:tcBorders>
              <w:top w:val="nil"/>
              <w:left w:val="nil"/>
              <w:bottom w:val="single" w:sz="4" w:space="0" w:color="auto"/>
              <w:right w:val="single" w:sz="4" w:space="0" w:color="auto"/>
            </w:tcBorders>
            <w:shd w:val="clear" w:color="000000" w:fill="8DB4E2"/>
            <w:noWrap/>
            <w:vAlign w:val="center"/>
            <w:hideMark/>
          </w:tcPr>
          <w:p w14:paraId="0B062A95" w14:textId="0B6B8DE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124.10</w:t>
            </w:r>
          </w:p>
        </w:tc>
        <w:tc>
          <w:tcPr>
            <w:tcW w:w="472" w:type="pct"/>
            <w:tcBorders>
              <w:top w:val="nil"/>
              <w:left w:val="nil"/>
              <w:bottom w:val="single" w:sz="4" w:space="0" w:color="auto"/>
              <w:right w:val="single" w:sz="4" w:space="0" w:color="auto"/>
            </w:tcBorders>
            <w:shd w:val="clear" w:color="000000" w:fill="8DB4E2"/>
            <w:noWrap/>
            <w:vAlign w:val="center"/>
            <w:hideMark/>
          </w:tcPr>
          <w:p w14:paraId="069C456A" w14:textId="3AAB2BE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111.60</w:t>
            </w:r>
          </w:p>
        </w:tc>
      </w:tr>
      <w:tr w:rsidR="00C41C60" w:rsidRPr="00987959" w14:paraId="69E39694"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3B1F9CB2" w14:textId="77777777" w:rsidR="00C41C60" w:rsidRPr="00987959" w:rsidRDefault="00C41C60"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Finance Cost</w:t>
            </w:r>
          </w:p>
        </w:tc>
        <w:tc>
          <w:tcPr>
            <w:tcW w:w="473" w:type="pct"/>
            <w:tcBorders>
              <w:top w:val="nil"/>
              <w:left w:val="nil"/>
              <w:bottom w:val="single" w:sz="4" w:space="0" w:color="auto"/>
              <w:right w:val="single" w:sz="4" w:space="0" w:color="auto"/>
            </w:tcBorders>
            <w:shd w:val="clear" w:color="auto" w:fill="auto"/>
            <w:noWrap/>
            <w:vAlign w:val="center"/>
            <w:hideMark/>
          </w:tcPr>
          <w:p w14:paraId="46CB3846" w14:textId="4071B71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473" w:type="pct"/>
            <w:tcBorders>
              <w:top w:val="nil"/>
              <w:left w:val="nil"/>
              <w:bottom w:val="single" w:sz="4" w:space="0" w:color="auto"/>
              <w:right w:val="single" w:sz="4" w:space="0" w:color="auto"/>
            </w:tcBorders>
            <w:shd w:val="clear" w:color="auto" w:fill="auto"/>
            <w:noWrap/>
            <w:vAlign w:val="center"/>
            <w:hideMark/>
          </w:tcPr>
          <w:p w14:paraId="7D3AA693" w14:textId="0C3B766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971.65</w:t>
            </w:r>
          </w:p>
        </w:tc>
        <w:tc>
          <w:tcPr>
            <w:tcW w:w="473" w:type="pct"/>
            <w:tcBorders>
              <w:top w:val="nil"/>
              <w:left w:val="nil"/>
              <w:bottom w:val="single" w:sz="4" w:space="0" w:color="auto"/>
              <w:right w:val="single" w:sz="4" w:space="0" w:color="auto"/>
            </w:tcBorders>
            <w:shd w:val="clear" w:color="auto" w:fill="auto"/>
            <w:noWrap/>
            <w:vAlign w:val="center"/>
            <w:hideMark/>
          </w:tcPr>
          <w:p w14:paraId="4E154ABD" w14:textId="10BBBFD8"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914.49</w:t>
            </w:r>
          </w:p>
        </w:tc>
        <w:tc>
          <w:tcPr>
            <w:tcW w:w="473" w:type="pct"/>
            <w:tcBorders>
              <w:top w:val="nil"/>
              <w:left w:val="nil"/>
              <w:bottom w:val="single" w:sz="4" w:space="0" w:color="auto"/>
              <w:right w:val="single" w:sz="4" w:space="0" w:color="auto"/>
            </w:tcBorders>
            <w:shd w:val="clear" w:color="auto" w:fill="auto"/>
            <w:noWrap/>
            <w:vAlign w:val="center"/>
            <w:hideMark/>
          </w:tcPr>
          <w:p w14:paraId="21E11FE2" w14:textId="6D1D4717"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857.33</w:t>
            </w:r>
          </w:p>
        </w:tc>
        <w:tc>
          <w:tcPr>
            <w:tcW w:w="473" w:type="pct"/>
            <w:tcBorders>
              <w:top w:val="nil"/>
              <w:left w:val="nil"/>
              <w:bottom w:val="single" w:sz="4" w:space="0" w:color="auto"/>
              <w:right w:val="single" w:sz="4" w:space="0" w:color="auto"/>
            </w:tcBorders>
            <w:shd w:val="clear" w:color="auto" w:fill="auto"/>
            <w:noWrap/>
            <w:vAlign w:val="center"/>
            <w:hideMark/>
          </w:tcPr>
          <w:p w14:paraId="5490F82B" w14:textId="214A615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800.18</w:t>
            </w:r>
          </w:p>
        </w:tc>
        <w:tc>
          <w:tcPr>
            <w:tcW w:w="473" w:type="pct"/>
            <w:tcBorders>
              <w:top w:val="nil"/>
              <w:left w:val="nil"/>
              <w:bottom w:val="single" w:sz="4" w:space="0" w:color="auto"/>
              <w:right w:val="single" w:sz="4" w:space="0" w:color="auto"/>
            </w:tcBorders>
            <w:shd w:val="clear" w:color="auto" w:fill="auto"/>
            <w:noWrap/>
            <w:vAlign w:val="center"/>
            <w:hideMark/>
          </w:tcPr>
          <w:p w14:paraId="588D6602" w14:textId="1D6450A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743.02</w:t>
            </w:r>
          </w:p>
        </w:tc>
        <w:tc>
          <w:tcPr>
            <w:tcW w:w="473" w:type="pct"/>
            <w:tcBorders>
              <w:top w:val="nil"/>
              <w:left w:val="nil"/>
              <w:bottom w:val="single" w:sz="4" w:space="0" w:color="auto"/>
              <w:right w:val="single" w:sz="4" w:space="0" w:color="auto"/>
            </w:tcBorders>
            <w:shd w:val="clear" w:color="auto" w:fill="auto"/>
            <w:noWrap/>
            <w:vAlign w:val="center"/>
            <w:hideMark/>
          </w:tcPr>
          <w:p w14:paraId="438F3324" w14:textId="7C290B4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685.87</w:t>
            </w:r>
          </w:p>
        </w:tc>
        <w:tc>
          <w:tcPr>
            <w:tcW w:w="473" w:type="pct"/>
            <w:tcBorders>
              <w:top w:val="nil"/>
              <w:left w:val="nil"/>
              <w:bottom w:val="single" w:sz="4" w:space="0" w:color="auto"/>
              <w:right w:val="single" w:sz="4" w:space="0" w:color="auto"/>
            </w:tcBorders>
            <w:shd w:val="clear" w:color="auto" w:fill="auto"/>
            <w:noWrap/>
            <w:vAlign w:val="center"/>
            <w:hideMark/>
          </w:tcPr>
          <w:p w14:paraId="67A9D2CD" w14:textId="55C356F9"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628.71</w:t>
            </w:r>
          </w:p>
        </w:tc>
        <w:tc>
          <w:tcPr>
            <w:tcW w:w="472" w:type="pct"/>
            <w:tcBorders>
              <w:top w:val="nil"/>
              <w:left w:val="nil"/>
              <w:bottom w:val="single" w:sz="4" w:space="0" w:color="auto"/>
              <w:right w:val="single" w:sz="4" w:space="0" w:color="auto"/>
            </w:tcBorders>
            <w:shd w:val="clear" w:color="auto" w:fill="auto"/>
            <w:noWrap/>
            <w:vAlign w:val="center"/>
            <w:hideMark/>
          </w:tcPr>
          <w:p w14:paraId="790903CC" w14:textId="2686907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571.56</w:t>
            </w:r>
          </w:p>
        </w:tc>
      </w:tr>
      <w:tr w:rsidR="00C41C60" w:rsidRPr="00987959" w14:paraId="655E7F62"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B149424"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PBT</w:t>
            </w:r>
          </w:p>
        </w:tc>
        <w:tc>
          <w:tcPr>
            <w:tcW w:w="473" w:type="pct"/>
            <w:tcBorders>
              <w:top w:val="nil"/>
              <w:left w:val="nil"/>
              <w:bottom w:val="single" w:sz="4" w:space="0" w:color="auto"/>
              <w:right w:val="single" w:sz="4" w:space="0" w:color="auto"/>
            </w:tcBorders>
            <w:shd w:val="clear" w:color="auto" w:fill="auto"/>
            <w:noWrap/>
            <w:vAlign w:val="center"/>
            <w:hideMark/>
          </w:tcPr>
          <w:p w14:paraId="3F8403E4" w14:textId="1E6DA92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auto" w:fill="auto"/>
            <w:noWrap/>
            <w:vAlign w:val="center"/>
            <w:hideMark/>
          </w:tcPr>
          <w:p w14:paraId="4696215D" w14:textId="6FFF5246"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(905.11)</w:t>
            </w:r>
          </w:p>
        </w:tc>
        <w:tc>
          <w:tcPr>
            <w:tcW w:w="473" w:type="pct"/>
            <w:tcBorders>
              <w:top w:val="nil"/>
              <w:left w:val="nil"/>
              <w:bottom w:val="single" w:sz="4" w:space="0" w:color="auto"/>
              <w:right w:val="single" w:sz="4" w:space="0" w:color="auto"/>
            </w:tcBorders>
            <w:shd w:val="clear" w:color="auto" w:fill="auto"/>
            <w:noWrap/>
            <w:vAlign w:val="center"/>
            <w:hideMark/>
          </w:tcPr>
          <w:p w14:paraId="088AB6F8" w14:textId="3104331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(858.82)</w:t>
            </w:r>
          </w:p>
        </w:tc>
        <w:tc>
          <w:tcPr>
            <w:tcW w:w="473" w:type="pct"/>
            <w:tcBorders>
              <w:top w:val="nil"/>
              <w:left w:val="nil"/>
              <w:bottom w:val="single" w:sz="4" w:space="0" w:color="auto"/>
              <w:right w:val="single" w:sz="4" w:space="0" w:color="auto"/>
            </w:tcBorders>
            <w:shd w:val="clear" w:color="auto" w:fill="auto"/>
            <w:noWrap/>
            <w:vAlign w:val="center"/>
            <w:hideMark/>
          </w:tcPr>
          <w:p w14:paraId="4C99F4D3" w14:textId="0929470A"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(769.63)</w:t>
            </w:r>
          </w:p>
        </w:tc>
        <w:tc>
          <w:tcPr>
            <w:tcW w:w="473" w:type="pct"/>
            <w:tcBorders>
              <w:top w:val="nil"/>
              <w:left w:val="nil"/>
              <w:bottom w:val="single" w:sz="4" w:space="0" w:color="auto"/>
              <w:right w:val="single" w:sz="4" w:space="0" w:color="auto"/>
            </w:tcBorders>
            <w:shd w:val="clear" w:color="auto" w:fill="auto"/>
            <w:noWrap/>
            <w:vAlign w:val="center"/>
            <w:hideMark/>
          </w:tcPr>
          <w:p w14:paraId="49522D5A" w14:textId="0F96EEE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(722.53)</w:t>
            </w:r>
          </w:p>
        </w:tc>
        <w:tc>
          <w:tcPr>
            <w:tcW w:w="473" w:type="pct"/>
            <w:tcBorders>
              <w:top w:val="nil"/>
              <w:left w:val="nil"/>
              <w:bottom w:val="single" w:sz="4" w:space="0" w:color="auto"/>
              <w:right w:val="single" w:sz="4" w:space="0" w:color="auto"/>
            </w:tcBorders>
            <w:shd w:val="clear" w:color="auto" w:fill="auto"/>
            <w:noWrap/>
            <w:vAlign w:val="center"/>
            <w:hideMark/>
          </w:tcPr>
          <w:p w14:paraId="70A2A258" w14:textId="2C57C419"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(638.56)</w:t>
            </w:r>
          </w:p>
        </w:tc>
        <w:tc>
          <w:tcPr>
            <w:tcW w:w="473" w:type="pct"/>
            <w:tcBorders>
              <w:top w:val="nil"/>
              <w:left w:val="nil"/>
              <w:bottom w:val="single" w:sz="4" w:space="0" w:color="auto"/>
              <w:right w:val="single" w:sz="4" w:space="0" w:color="auto"/>
            </w:tcBorders>
            <w:shd w:val="clear" w:color="auto" w:fill="auto"/>
            <w:noWrap/>
            <w:vAlign w:val="center"/>
            <w:hideMark/>
          </w:tcPr>
          <w:p w14:paraId="2A3B0334" w14:textId="3E0AC50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(576.28)</w:t>
            </w:r>
          </w:p>
        </w:tc>
        <w:tc>
          <w:tcPr>
            <w:tcW w:w="473" w:type="pct"/>
            <w:tcBorders>
              <w:top w:val="nil"/>
              <w:left w:val="nil"/>
              <w:bottom w:val="single" w:sz="4" w:space="0" w:color="auto"/>
              <w:right w:val="single" w:sz="4" w:space="0" w:color="auto"/>
            </w:tcBorders>
            <w:shd w:val="clear" w:color="auto" w:fill="auto"/>
            <w:noWrap/>
            <w:vAlign w:val="center"/>
            <w:hideMark/>
          </w:tcPr>
          <w:p w14:paraId="34F6B7D6" w14:textId="3E3678FC"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(504.61)</w:t>
            </w:r>
          </w:p>
        </w:tc>
        <w:tc>
          <w:tcPr>
            <w:tcW w:w="472" w:type="pct"/>
            <w:tcBorders>
              <w:top w:val="nil"/>
              <w:left w:val="nil"/>
              <w:bottom w:val="single" w:sz="4" w:space="0" w:color="auto"/>
              <w:right w:val="single" w:sz="4" w:space="0" w:color="auto"/>
            </w:tcBorders>
            <w:shd w:val="clear" w:color="auto" w:fill="auto"/>
            <w:noWrap/>
            <w:vAlign w:val="center"/>
            <w:hideMark/>
          </w:tcPr>
          <w:p w14:paraId="77F74D54" w14:textId="4ACC3FA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(459.96)</w:t>
            </w:r>
          </w:p>
        </w:tc>
      </w:tr>
      <w:tr w:rsidR="00C41C60" w:rsidRPr="00987959" w14:paraId="124A5ACA"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7549B3C8" w14:textId="77777777" w:rsidR="00C41C60" w:rsidRPr="00987959" w:rsidRDefault="00C41C60" w:rsidP="006A3FE6">
            <w:pPr>
              <w:spacing w:after="0" w:line="240" w:lineRule="auto"/>
              <w:rPr>
                <w:rFonts w:ascii="Calibri" w:hAnsi="Calibri" w:cs="Calibri"/>
                <w:color w:val="000000"/>
                <w:sz w:val="22"/>
                <w:szCs w:val="22"/>
                <w:lang w:val="en-IN" w:eastAsia="en-IN"/>
              </w:rPr>
            </w:pPr>
            <w:r w:rsidRPr="00987959">
              <w:rPr>
                <w:rFonts w:ascii="Calibri" w:hAnsi="Calibri" w:cs="Calibri"/>
                <w:color w:val="000000"/>
                <w:sz w:val="22"/>
                <w:szCs w:val="22"/>
                <w:lang w:val="en-IN" w:eastAsia="en-IN"/>
              </w:rPr>
              <w:t>Tax</w:t>
            </w:r>
          </w:p>
        </w:tc>
        <w:tc>
          <w:tcPr>
            <w:tcW w:w="473" w:type="pct"/>
            <w:tcBorders>
              <w:top w:val="nil"/>
              <w:left w:val="nil"/>
              <w:bottom w:val="single" w:sz="4" w:space="0" w:color="auto"/>
              <w:right w:val="single" w:sz="4" w:space="0" w:color="auto"/>
            </w:tcBorders>
            <w:shd w:val="clear" w:color="auto" w:fill="auto"/>
            <w:noWrap/>
            <w:vAlign w:val="center"/>
            <w:hideMark/>
          </w:tcPr>
          <w:p w14:paraId="2782F00D" w14:textId="4362DA91"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653FE7E1" w14:textId="24E688B8"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FAF95AD" w14:textId="18561CA4"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6E0E001C" w14:textId="166823DA"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2A273273" w14:textId="4C58A2DB"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3CC73E6B" w14:textId="018888C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2B26424" w14:textId="22739B21"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0B887AD" w14:textId="1E555B92"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2" w:type="pct"/>
            <w:tcBorders>
              <w:top w:val="nil"/>
              <w:left w:val="nil"/>
              <w:bottom w:val="single" w:sz="4" w:space="0" w:color="auto"/>
              <w:right w:val="single" w:sz="4" w:space="0" w:color="auto"/>
            </w:tcBorders>
            <w:shd w:val="clear" w:color="auto" w:fill="auto"/>
            <w:noWrap/>
            <w:vAlign w:val="center"/>
            <w:hideMark/>
          </w:tcPr>
          <w:p w14:paraId="5239E671" w14:textId="56B8A423" w:rsidR="00C41C60" w:rsidRPr="00987959" w:rsidRDefault="00C41C60" w:rsidP="00C41C6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r>
      <w:tr w:rsidR="00C41C60" w:rsidRPr="00987959" w14:paraId="359F4114"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538DD5"/>
            <w:noWrap/>
            <w:vAlign w:val="center"/>
            <w:hideMark/>
          </w:tcPr>
          <w:p w14:paraId="4989B3C6" w14:textId="77777777" w:rsidR="00C41C60" w:rsidRPr="00987959" w:rsidRDefault="00C41C60" w:rsidP="006A3FE6">
            <w:pPr>
              <w:spacing w:after="0" w:line="240" w:lineRule="auto"/>
              <w:rPr>
                <w:rFonts w:ascii="Calibri" w:hAnsi="Calibri" w:cs="Calibri"/>
                <w:b/>
                <w:bCs/>
                <w:color w:val="000000"/>
                <w:sz w:val="22"/>
                <w:szCs w:val="22"/>
                <w:lang w:val="en-IN" w:eastAsia="en-IN"/>
              </w:rPr>
            </w:pPr>
            <w:r w:rsidRPr="00987959">
              <w:rPr>
                <w:rFonts w:ascii="Calibri" w:hAnsi="Calibri" w:cs="Calibri"/>
                <w:b/>
                <w:bCs/>
                <w:color w:val="000000"/>
                <w:sz w:val="22"/>
                <w:szCs w:val="22"/>
                <w:lang w:val="en-IN" w:eastAsia="en-IN"/>
              </w:rPr>
              <w:t>PAT</w:t>
            </w:r>
          </w:p>
        </w:tc>
        <w:tc>
          <w:tcPr>
            <w:tcW w:w="473" w:type="pct"/>
            <w:tcBorders>
              <w:top w:val="nil"/>
              <w:left w:val="nil"/>
              <w:bottom w:val="single" w:sz="4" w:space="0" w:color="auto"/>
              <w:right w:val="single" w:sz="4" w:space="0" w:color="auto"/>
            </w:tcBorders>
            <w:shd w:val="clear" w:color="000000" w:fill="538DD5"/>
            <w:noWrap/>
            <w:vAlign w:val="center"/>
            <w:hideMark/>
          </w:tcPr>
          <w:p w14:paraId="42C29C34" w14:textId="1B2039A1"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78.58</w:t>
            </w:r>
          </w:p>
        </w:tc>
        <w:tc>
          <w:tcPr>
            <w:tcW w:w="473" w:type="pct"/>
            <w:tcBorders>
              <w:top w:val="nil"/>
              <w:left w:val="nil"/>
              <w:bottom w:val="single" w:sz="4" w:space="0" w:color="auto"/>
              <w:right w:val="single" w:sz="4" w:space="0" w:color="auto"/>
            </w:tcBorders>
            <w:shd w:val="clear" w:color="000000" w:fill="538DD5"/>
            <w:noWrap/>
            <w:vAlign w:val="center"/>
            <w:hideMark/>
          </w:tcPr>
          <w:p w14:paraId="3EEF5899" w14:textId="3E4F8A50"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(905.11)</w:t>
            </w:r>
          </w:p>
        </w:tc>
        <w:tc>
          <w:tcPr>
            <w:tcW w:w="473" w:type="pct"/>
            <w:tcBorders>
              <w:top w:val="nil"/>
              <w:left w:val="nil"/>
              <w:bottom w:val="single" w:sz="4" w:space="0" w:color="auto"/>
              <w:right w:val="single" w:sz="4" w:space="0" w:color="auto"/>
            </w:tcBorders>
            <w:shd w:val="clear" w:color="000000" w:fill="538DD5"/>
            <w:noWrap/>
            <w:vAlign w:val="center"/>
            <w:hideMark/>
          </w:tcPr>
          <w:p w14:paraId="7F26BA06" w14:textId="0C79FB14"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(858.82)</w:t>
            </w:r>
          </w:p>
        </w:tc>
        <w:tc>
          <w:tcPr>
            <w:tcW w:w="473" w:type="pct"/>
            <w:tcBorders>
              <w:top w:val="nil"/>
              <w:left w:val="nil"/>
              <w:bottom w:val="single" w:sz="4" w:space="0" w:color="auto"/>
              <w:right w:val="single" w:sz="4" w:space="0" w:color="auto"/>
            </w:tcBorders>
            <w:shd w:val="clear" w:color="000000" w:fill="538DD5"/>
            <w:noWrap/>
            <w:vAlign w:val="center"/>
            <w:hideMark/>
          </w:tcPr>
          <w:p w14:paraId="0BBB6D39" w14:textId="3EA1E3D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(769.63)</w:t>
            </w:r>
          </w:p>
        </w:tc>
        <w:tc>
          <w:tcPr>
            <w:tcW w:w="473" w:type="pct"/>
            <w:tcBorders>
              <w:top w:val="nil"/>
              <w:left w:val="nil"/>
              <w:bottom w:val="single" w:sz="4" w:space="0" w:color="auto"/>
              <w:right w:val="single" w:sz="4" w:space="0" w:color="auto"/>
            </w:tcBorders>
            <w:shd w:val="clear" w:color="000000" w:fill="538DD5"/>
            <w:noWrap/>
            <w:vAlign w:val="center"/>
            <w:hideMark/>
          </w:tcPr>
          <w:p w14:paraId="3059CCB2" w14:textId="63AE8413"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(722.53)</w:t>
            </w:r>
          </w:p>
        </w:tc>
        <w:tc>
          <w:tcPr>
            <w:tcW w:w="473" w:type="pct"/>
            <w:tcBorders>
              <w:top w:val="nil"/>
              <w:left w:val="nil"/>
              <w:bottom w:val="single" w:sz="4" w:space="0" w:color="auto"/>
              <w:right w:val="single" w:sz="4" w:space="0" w:color="auto"/>
            </w:tcBorders>
            <w:shd w:val="clear" w:color="000000" w:fill="538DD5"/>
            <w:noWrap/>
            <w:vAlign w:val="center"/>
            <w:hideMark/>
          </w:tcPr>
          <w:p w14:paraId="000E89DB" w14:textId="390DA5FE"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(638.56)</w:t>
            </w:r>
          </w:p>
        </w:tc>
        <w:tc>
          <w:tcPr>
            <w:tcW w:w="473" w:type="pct"/>
            <w:tcBorders>
              <w:top w:val="nil"/>
              <w:left w:val="nil"/>
              <w:bottom w:val="single" w:sz="4" w:space="0" w:color="auto"/>
              <w:right w:val="single" w:sz="4" w:space="0" w:color="auto"/>
            </w:tcBorders>
            <w:shd w:val="clear" w:color="000000" w:fill="538DD5"/>
            <w:noWrap/>
            <w:vAlign w:val="center"/>
            <w:hideMark/>
          </w:tcPr>
          <w:p w14:paraId="48CB4B15" w14:textId="5BA5D9FD"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(576.28)</w:t>
            </w:r>
          </w:p>
        </w:tc>
        <w:tc>
          <w:tcPr>
            <w:tcW w:w="473" w:type="pct"/>
            <w:tcBorders>
              <w:top w:val="nil"/>
              <w:left w:val="nil"/>
              <w:bottom w:val="single" w:sz="4" w:space="0" w:color="auto"/>
              <w:right w:val="single" w:sz="4" w:space="0" w:color="auto"/>
            </w:tcBorders>
            <w:shd w:val="clear" w:color="000000" w:fill="538DD5"/>
            <w:noWrap/>
            <w:vAlign w:val="center"/>
            <w:hideMark/>
          </w:tcPr>
          <w:p w14:paraId="3A0C4B22" w14:textId="04A89B27"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(504.61)</w:t>
            </w:r>
          </w:p>
        </w:tc>
        <w:tc>
          <w:tcPr>
            <w:tcW w:w="472" w:type="pct"/>
            <w:tcBorders>
              <w:top w:val="nil"/>
              <w:left w:val="nil"/>
              <w:bottom w:val="single" w:sz="4" w:space="0" w:color="auto"/>
              <w:right w:val="single" w:sz="4" w:space="0" w:color="auto"/>
            </w:tcBorders>
            <w:shd w:val="clear" w:color="000000" w:fill="538DD5"/>
            <w:noWrap/>
            <w:vAlign w:val="center"/>
            <w:hideMark/>
          </w:tcPr>
          <w:p w14:paraId="04AB2B0D" w14:textId="5354CB48" w:rsidR="00C41C60" w:rsidRPr="00987959" w:rsidRDefault="00C41C60" w:rsidP="00C41C60">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(459.96)</w:t>
            </w:r>
          </w:p>
        </w:tc>
      </w:tr>
    </w:tbl>
    <w:p w14:paraId="1F42CF67" w14:textId="77777777" w:rsidR="0058236D" w:rsidRDefault="0058236D" w:rsidP="0058236D">
      <w:pPr>
        <w:pStyle w:val="ListParagraph"/>
        <w:tabs>
          <w:tab w:val="left" w:pos="-142"/>
        </w:tabs>
        <w:spacing w:after="0" w:line="360" w:lineRule="auto"/>
        <w:ind w:left="142" w:right="-472"/>
        <w:jc w:val="both"/>
        <w:rPr>
          <w:rFonts w:ascii="Arial" w:hAnsi="Arial" w:cs="Arial"/>
          <w:b/>
          <w:noProof/>
          <w:sz w:val="22"/>
          <w:szCs w:val="22"/>
        </w:rPr>
      </w:pPr>
    </w:p>
    <w:tbl>
      <w:tblPr>
        <w:tblW w:w="5767" w:type="pct"/>
        <w:tblInd w:w="-856" w:type="dxa"/>
        <w:tblLook w:val="04A0" w:firstRow="1" w:lastRow="0" w:firstColumn="1" w:lastColumn="0" w:noHBand="0" w:noVBand="1"/>
      </w:tblPr>
      <w:tblGrid>
        <w:gridCol w:w="1622"/>
        <w:gridCol w:w="1033"/>
        <w:gridCol w:w="1033"/>
        <w:gridCol w:w="1033"/>
        <w:gridCol w:w="1033"/>
        <w:gridCol w:w="1033"/>
        <w:gridCol w:w="1033"/>
        <w:gridCol w:w="1033"/>
        <w:gridCol w:w="1033"/>
        <w:gridCol w:w="1031"/>
      </w:tblGrid>
      <w:tr w:rsidR="00C41C60" w:rsidRPr="00C41C60" w14:paraId="2CBFFF2F" w14:textId="77777777" w:rsidTr="006A3FE6">
        <w:trPr>
          <w:trHeight w:val="288"/>
        </w:trPr>
        <w:tc>
          <w:tcPr>
            <w:tcW w:w="7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8665AC" w14:textId="77777777" w:rsidR="00666677" w:rsidRPr="00666677" w:rsidRDefault="00666677" w:rsidP="006A3FE6">
            <w:pPr>
              <w:spacing w:after="0" w:line="240" w:lineRule="auto"/>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Particulars</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4BF75DE9"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FY-33</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6BDA992C"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FY-34</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3C330B8B"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FY-35</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0D4EB654"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FY-36</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FB57E66"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FY-37</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10BEC648"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FY-38</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01C9669E"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FY-39</w:t>
            </w:r>
          </w:p>
        </w:tc>
        <w:tc>
          <w:tcPr>
            <w:tcW w:w="473" w:type="pct"/>
            <w:tcBorders>
              <w:top w:val="single" w:sz="4" w:space="0" w:color="auto"/>
              <w:left w:val="nil"/>
              <w:bottom w:val="single" w:sz="4" w:space="0" w:color="auto"/>
              <w:right w:val="single" w:sz="4" w:space="0" w:color="auto"/>
            </w:tcBorders>
            <w:shd w:val="clear" w:color="000000" w:fill="002060"/>
            <w:vAlign w:val="center"/>
            <w:hideMark/>
          </w:tcPr>
          <w:p w14:paraId="26726031"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FY-40</w:t>
            </w:r>
          </w:p>
        </w:tc>
        <w:tc>
          <w:tcPr>
            <w:tcW w:w="472" w:type="pct"/>
            <w:tcBorders>
              <w:top w:val="single" w:sz="4" w:space="0" w:color="auto"/>
              <w:left w:val="nil"/>
              <w:bottom w:val="single" w:sz="4" w:space="0" w:color="auto"/>
              <w:right w:val="single" w:sz="4" w:space="0" w:color="auto"/>
            </w:tcBorders>
            <w:shd w:val="clear" w:color="000000" w:fill="002060"/>
            <w:vAlign w:val="center"/>
            <w:hideMark/>
          </w:tcPr>
          <w:p w14:paraId="0CE0F267" w14:textId="77777777" w:rsidR="00666677" w:rsidRPr="00666677" w:rsidRDefault="00666677" w:rsidP="00B52D76">
            <w:pPr>
              <w:spacing w:after="0" w:line="240" w:lineRule="auto"/>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FY-41</w:t>
            </w:r>
          </w:p>
        </w:tc>
      </w:tr>
      <w:tr w:rsidR="00F36175" w:rsidRPr="00C41C60" w14:paraId="177C2D21"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vAlign w:val="center"/>
            <w:hideMark/>
          </w:tcPr>
          <w:p w14:paraId="5CAD7687" w14:textId="7E7AFC0B" w:rsidR="00C41C60" w:rsidRPr="00666677" w:rsidRDefault="00C41C60"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Revenue from sale of power</w:t>
            </w:r>
          </w:p>
        </w:tc>
        <w:tc>
          <w:tcPr>
            <w:tcW w:w="473" w:type="pct"/>
            <w:tcBorders>
              <w:top w:val="nil"/>
              <w:left w:val="nil"/>
              <w:bottom w:val="single" w:sz="4" w:space="0" w:color="auto"/>
              <w:right w:val="single" w:sz="4" w:space="0" w:color="auto"/>
            </w:tcBorders>
            <w:shd w:val="clear" w:color="auto" w:fill="auto"/>
            <w:noWrap/>
            <w:vAlign w:val="center"/>
            <w:hideMark/>
          </w:tcPr>
          <w:p w14:paraId="05A90BB0" w14:textId="0C03B89E"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4,114.81</w:t>
            </w:r>
          </w:p>
        </w:tc>
        <w:tc>
          <w:tcPr>
            <w:tcW w:w="473" w:type="pct"/>
            <w:tcBorders>
              <w:top w:val="nil"/>
              <w:left w:val="nil"/>
              <w:bottom w:val="single" w:sz="4" w:space="0" w:color="auto"/>
              <w:right w:val="single" w:sz="4" w:space="0" w:color="auto"/>
            </w:tcBorders>
            <w:shd w:val="clear" w:color="auto" w:fill="auto"/>
            <w:noWrap/>
            <w:vAlign w:val="center"/>
            <w:hideMark/>
          </w:tcPr>
          <w:p w14:paraId="41320EF7" w14:textId="562EBB1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4,204.15</w:t>
            </w:r>
          </w:p>
        </w:tc>
        <w:tc>
          <w:tcPr>
            <w:tcW w:w="473" w:type="pct"/>
            <w:tcBorders>
              <w:top w:val="nil"/>
              <w:left w:val="nil"/>
              <w:bottom w:val="single" w:sz="4" w:space="0" w:color="auto"/>
              <w:right w:val="single" w:sz="4" w:space="0" w:color="auto"/>
            </w:tcBorders>
            <w:shd w:val="clear" w:color="auto" w:fill="auto"/>
            <w:noWrap/>
            <w:vAlign w:val="center"/>
            <w:hideMark/>
          </w:tcPr>
          <w:p w14:paraId="38750421" w14:textId="1EE4BA10"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4,363.40</w:t>
            </w:r>
          </w:p>
        </w:tc>
        <w:tc>
          <w:tcPr>
            <w:tcW w:w="473" w:type="pct"/>
            <w:tcBorders>
              <w:top w:val="nil"/>
              <w:left w:val="nil"/>
              <w:bottom w:val="single" w:sz="4" w:space="0" w:color="auto"/>
              <w:right w:val="single" w:sz="4" w:space="0" w:color="auto"/>
            </w:tcBorders>
            <w:shd w:val="clear" w:color="auto" w:fill="auto"/>
            <w:noWrap/>
            <w:vAlign w:val="center"/>
            <w:hideMark/>
          </w:tcPr>
          <w:p w14:paraId="7C2C3D20" w14:textId="11F5AA46"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4,495.50</w:t>
            </w:r>
          </w:p>
        </w:tc>
        <w:tc>
          <w:tcPr>
            <w:tcW w:w="473" w:type="pct"/>
            <w:tcBorders>
              <w:top w:val="nil"/>
              <w:left w:val="nil"/>
              <w:bottom w:val="single" w:sz="4" w:space="0" w:color="auto"/>
              <w:right w:val="single" w:sz="4" w:space="0" w:color="auto"/>
            </w:tcBorders>
            <w:shd w:val="clear" w:color="auto" w:fill="auto"/>
            <w:noWrap/>
            <w:vAlign w:val="center"/>
            <w:hideMark/>
          </w:tcPr>
          <w:p w14:paraId="4831FE58" w14:textId="3387CFC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4,574.00</w:t>
            </w:r>
          </w:p>
        </w:tc>
        <w:tc>
          <w:tcPr>
            <w:tcW w:w="473" w:type="pct"/>
            <w:tcBorders>
              <w:top w:val="nil"/>
              <w:left w:val="nil"/>
              <w:bottom w:val="single" w:sz="4" w:space="0" w:color="auto"/>
              <w:right w:val="single" w:sz="4" w:space="0" w:color="auto"/>
            </w:tcBorders>
            <w:shd w:val="clear" w:color="auto" w:fill="auto"/>
            <w:noWrap/>
            <w:vAlign w:val="center"/>
            <w:hideMark/>
          </w:tcPr>
          <w:p w14:paraId="40F74A6A" w14:textId="0847637B"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4,634.52</w:t>
            </w:r>
          </w:p>
        </w:tc>
        <w:tc>
          <w:tcPr>
            <w:tcW w:w="473" w:type="pct"/>
            <w:tcBorders>
              <w:top w:val="nil"/>
              <w:left w:val="nil"/>
              <w:bottom w:val="single" w:sz="4" w:space="0" w:color="auto"/>
              <w:right w:val="single" w:sz="4" w:space="0" w:color="auto"/>
            </w:tcBorders>
            <w:shd w:val="clear" w:color="auto" w:fill="auto"/>
            <w:noWrap/>
            <w:vAlign w:val="center"/>
            <w:hideMark/>
          </w:tcPr>
          <w:p w14:paraId="69EE932E" w14:textId="267DC0F7"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4,866.25</w:t>
            </w:r>
          </w:p>
        </w:tc>
        <w:tc>
          <w:tcPr>
            <w:tcW w:w="473" w:type="pct"/>
            <w:tcBorders>
              <w:top w:val="nil"/>
              <w:left w:val="nil"/>
              <w:bottom w:val="single" w:sz="4" w:space="0" w:color="auto"/>
              <w:right w:val="single" w:sz="4" w:space="0" w:color="auto"/>
            </w:tcBorders>
            <w:shd w:val="clear" w:color="auto" w:fill="auto"/>
            <w:noWrap/>
            <w:vAlign w:val="center"/>
            <w:hideMark/>
          </w:tcPr>
          <w:p w14:paraId="00914147" w14:textId="2DD27207"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4,270.23</w:t>
            </w:r>
          </w:p>
        </w:tc>
        <w:tc>
          <w:tcPr>
            <w:tcW w:w="472" w:type="pct"/>
            <w:tcBorders>
              <w:top w:val="nil"/>
              <w:left w:val="nil"/>
              <w:bottom w:val="single" w:sz="4" w:space="0" w:color="auto"/>
              <w:right w:val="single" w:sz="4" w:space="0" w:color="auto"/>
            </w:tcBorders>
            <w:shd w:val="clear" w:color="auto" w:fill="auto"/>
            <w:noWrap/>
            <w:vAlign w:val="center"/>
            <w:hideMark/>
          </w:tcPr>
          <w:p w14:paraId="5F81F40B" w14:textId="664CCA4A" w:rsidR="00C41C60" w:rsidRPr="00666677" w:rsidRDefault="00C41C60" w:rsidP="00F36175">
            <w:pPr>
              <w:spacing w:after="0" w:line="240" w:lineRule="auto"/>
              <w:jc w:val="center"/>
              <w:rPr>
                <w:rFonts w:ascii="Calibri" w:hAnsi="Calibri" w:cs="Calibri"/>
                <w:color w:val="000000"/>
                <w:sz w:val="22"/>
                <w:szCs w:val="22"/>
                <w:lang w:val="en-IN" w:eastAsia="en-IN"/>
              </w:rPr>
            </w:pPr>
            <w:r w:rsidRPr="00C41C60">
              <w:rPr>
                <w:rFonts w:ascii="Calibri" w:hAnsi="Calibri" w:cs="Calibri"/>
                <w:color w:val="000000"/>
                <w:sz w:val="22"/>
                <w:szCs w:val="22"/>
                <w:lang w:val="en-IN" w:eastAsia="en-IN"/>
              </w:rPr>
              <w:t>2,077.51</w:t>
            </w:r>
          </w:p>
        </w:tc>
      </w:tr>
      <w:tr w:rsidR="00F36175" w:rsidRPr="00666677" w14:paraId="7B431606"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38C4C14"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Coal Expenses</w:t>
            </w:r>
          </w:p>
        </w:tc>
        <w:tc>
          <w:tcPr>
            <w:tcW w:w="473" w:type="pct"/>
            <w:tcBorders>
              <w:top w:val="nil"/>
              <w:left w:val="nil"/>
              <w:bottom w:val="single" w:sz="4" w:space="0" w:color="auto"/>
              <w:right w:val="single" w:sz="4" w:space="0" w:color="auto"/>
            </w:tcBorders>
            <w:shd w:val="clear" w:color="auto" w:fill="auto"/>
            <w:noWrap/>
            <w:vAlign w:val="center"/>
            <w:hideMark/>
          </w:tcPr>
          <w:p w14:paraId="084F6812" w14:textId="4956C97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3,291.85</w:t>
            </w:r>
          </w:p>
        </w:tc>
        <w:tc>
          <w:tcPr>
            <w:tcW w:w="473" w:type="pct"/>
            <w:tcBorders>
              <w:top w:val="nil"/>
              <w:left w:val="nil"/>
              <w:bottom w:val="single" w:sz="4" w:space="0" w:color="auto"/>
              <w:right w:val="single" w:sz="4" w:space="0" w:color="auto"/>
            </w:tcBorders>
            <w:shd w:val="clear" w:color="auto" w:fill="auto"/>
            <w:noWrap/>
            <w:vAlign w:val="center"/>
            <w:hideMark/>
          </w:tcPr>
          <w:p w14:paraId="695834FB" w14:textId="01899ADD"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3,363.32</w:t>
            </w:r>
          </w:p>
        </w:tc>
        <w:tc>
          <w:tcPr>
            <w:tcW w:w="473" w:type="pct"/>
            <w:tcBorders>
              <w:top w:val="nil"/>
              <w:left w:val="nil"/>
              <w:bottom w:val="single" w:sz="4" w:space="0" w:color="auto"/>
              <w:right w:val="single" w:sz="4" w:space="0" w:color="auto"/>
            </w:tcBorders>
            <w:shd w:val="clear" w:color="auto" w:fill="auto"/>
            <w:noWrap/>
            <w:vAlign w:val="center"/>
            <w:hideMark/>
          </w:tcPr>
          <w:p w14:paraId="77F57518" w14:textId="78C1EAD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3,490.72</w:t>
            </w:r>
          </w:p>
        </w:tc>
        <w:tc>
          <w:tcPr>
            <w:tcW w:w="473" w:type="pct"/>
            <w:tcBorders>
              <w:top w:val="nil"/>
              <w:left w:val="nil"/>
              <w:bottom w:val="single" w:sz="4" w:space="0" w:color="auto"/>
              <w:right w:val="single" w:sz="4" w:space="0" w:color="auto"/>
            </w:tcBorders>
            <w:shd w:val="clear" w:color="auto" w:fill="auto"/>
            <w:noWrap/>
            <w:vAlign w:val="center"/>
            <w:hideMark/>
          </w:tcPr>
          <w:p w14:paraId="1E9A19D9" w14:textId="243B141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3,596.40</w:t>
            </w:r>
          </w:p>
        </w:tc>
        <w:tc>
          <w:tcPr>
            <w:tcW w:w="473" w:type="pct"/>
            <w:tcBorders>
              <w:top w:val="nil"/>
              <w:left w:val="nil"/>
              <w:bottom w:val="single" w:sz="4" w:space="0" w:color="auto"/>
              <w:right w:val="single" w:sz="4" w:space="0" w:color="auto"/>
            </w:tcBorders>
            <w:shd w:val="clear" w:color="auto" w:fill="auto"/>
            <w:noWrap/>
            <w:vAlign w:val="center"/>
            <w:hideMark/>
          </w:tcPr>
          <w:p w14:paraId="18DE64B0" w14:textId="3AD5493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3,659.20</w:t>
            </w:r>
          </w:p>
        </w:tc>
        <w:tc>
          <w:tcPr>
            <w:tcW w:w="473" w:type="pct"/>
            <w:tcBorders>
              <w:top w:val="nil"/>
              <w:left w:val="nil"/>
              <w:bottom w:val="single" w:sz="4" w:space="0" w:color="auto"/>
              <w:right w:val="single" w:sz="4" w:space="0" w:color="auto"/>
            </w:tcBorders>
            <w:shd w:val="clear" w:color="auto" w:fill="auto"/>
            <w:noWrap/>
            <w:vAlign w:val="center"/>
            <w:hideMark/>
          </w:tcPr>
          <w:p w14:paraId="26C97906" w14:textId="4741282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3,707.62</w:t>
            </w:r>
          </w:p>
        </w:tc>
        <w:tc>
          <w:tcPr>
            <w:tcW w:w="473" w:type="pct"/>
            <w:tcBorders>
              <w:top w:val="nil"/>
              <w:left w:val="nil"/>
              <w:bottom w:val="single" w:sz="4" w:space="0" w:color="auto"/>
              <w:right w:val="single" w:sz="4" w:space="0" w:color="auto"/>
            </w:tcBorders>
            <w:shd w:val="clear" w:color="auto" w:fill="auto"/>
            <w:noWrap/>
            <w:vAlign w:val="center"/>
            <w:hideMark/>
          </w:tcPr>
          <w:p w14:paraId="1A34A0CA" w14:textId="7BFC8096"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3,893.00</w:t>
            </w:r>
          </w:p>
        </w:tc>
        <w:tc>
          <w:tcPr>
            <w:tcW w:w="473" w:type="pct"/>
            <w:tcBorders>
              <w:top w:val="nil"/>
              <w:left w:val="nil"/>
              <w:bottom w:val="single" w:sz="4" w:space="0" w:color="auto"/>
              <w:right w:val="single" w:sz="4" w:space="0" w:color="auto"/>
            </w:tcBorders>
            <w:shd w:val="clear" w:color="auto" w:fill="auto"/>
            <w:noWrap/>
            <w:vAlign w:val="center"/>
            <w:hideMark/>
          </w:tcPr>
          <w:p w14:paraId="70093567" w14:textId="7DDBFC8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3,416.19</w:t>
            </w:r>
          </w:p>
        </w:tc>
        <w:tc>
          <w:tcPr>
            <w:tcW w:w="472" w:type="pct"/>
            <w:tcBorders>
              <w:top w:val="nil"/>
              <w:left w:val="nil"/>
              <w:bottom w:val="single" w:sz="4" w:space="0" w:color="auto"/>
              <w:right w:val="single" w:sz="4" w:space="0" w:color="auto"/>
            </w:tcBorders>
            <w:shd w:val="clear" w:color="auto" w:fill="auto"/>
            <w:noWrap/>
            <w:vAlign w:val="center"/>
            <w:hideMark/>
          </w:tcPr>
          <w:p w14:paraId="2C52B052" w14:textId="08E7E228"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1,662.01</w:t>
            </w:r>
          </w:p>
        </w:tc>
      </w:tr>
      <w:tr w:rsidR="00F36175" w:rsidRPr="00666677" w14:paraId="48C34FB9"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7B0D505"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Oil Expenses</w:t>
            </w:r>
          </w:p>
        </w:tc>
        <w:tc>
          <w:tcPr>
            <w:tcW w:w="473" w:type="pct"/>
            <w:tcBorders>
              <w:top w:val="nil"/>
              <w:left w:val="nil"/>
              <w:bottom w:val="single" w:sz="4" w:space="0" w:color="auto"/>
              <w:right w:val="single" w:sz="4" w:space="0" w:color="auto"/>
            </w:tcBorders>
            <w:shd w:val="clear" w:color="auto" w:fill="auto"/>
            <w:noWrap/>
            <w:vAlign w:val="center"/>
            <w:hideMark/>
          </w:tcPr>
          <w:p w14:paraId="35E90FF0" w14:textId="029ED7E4"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59.66</w:t>
            </w:r>
          </w:p>
        </w:tc>
        <w:tc>
          <w:tcPr>
            <w:tcW w:w="473" w:type="pct"/>
            <w:tcBorders>
              <w:top w:val="nil"/>
              <w:left w:val="nil"/>
              <w:bottom w:val="single" w:sz="4" w:space="0" w:color="auto"/>
              <w:right w:val="single" w:sz="4" w:space="0" w:color="auto"/>
            </w:tcBorders>
            <w:shd w:val="clear" w:color="auto" w:fill="auto"/>
            <w:noWrap/>
            <w:vAlign w:val="center"/>
            <w:hideMark/>
          </w:tcPr>
          <w:p w14:paraId="49152BF9" w14:textId="2988596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60.96</w:t>
            </w:r>
          </w:p>
        </w:tc>
        <w:tc>
          <w:tcPr>
            <w:tcW w:w="473" w:type="pct"/>
            <w:tcBorders>
              <w:top w:val="nil"/>
              <w:left w:val="nil"/>
              <w:bottom w:val="single" w:sz="4" w:space="0" w:color="auto"/>
              <w:right w:val="single" w:sz="4" w:space="0" w:color="auto"/>
            </w:tcBorders>
            <w:shd w:val="clear" w:color="auto" w:fill="auto"/>
            <w:noWrap/>
            <w:vAlign w:val="center"/>
            <w:hideMark/>
          </w:tcPr>
          <w:p w14:paraId="4C44DBBA" w14:textId="60642C7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63.27</w:t>
            </w:r>
          </w:p>
        </w:tc>
        <w:tc>
          <w:tcPr>
            <w:tcW w:w="473" w:type="pct"/>
            <w:tcBorders>
              <w:top w:val="nil"/>
              <w:left w:val="nil"/>
              <w:bottom w:val="single" w:sz="4" w:space="0" w:color="auto"/>
              <w:right w:val="single" w:sz="4" w:space="0" w:color="auto"/>
            </w:tcBorders>
            <w:shd w:val="clear" w:color="auto" w:fill="auto"/>
            <w:noWrap/>
            <w:vAlign w:val="center"/>
            <w:hideMark/>
          </w:tcPr>
          <w:p w14:paraId="08AE5A79" w14:textId="177D933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65.18</w:t>
            </w:r>
          </w:p>
        </w:tc>
        <w:tc>
          <w:tcPr>
            <w:tcW w:w="473" w:type="pct"/>
            <w:tcBorders>
              <w:top w:val="nil"/>
              <w:left w:val="nil"/>
              <w:bottom w:val="single" w:sz="4" w:space="0" w:color="auto"/>
              <w:right w:val="single" w:sz="4" w:space="0" w:color="auto"/>
            </w:tcBorders>
            <w:shd w:val="clear" w:color="auto" w:fill="auto"/>
            <w:noWrap/>
            <w:vAlign w:val="center"/>
            <w:hideMark/>
          </w:tcPr>
          <w:p w14:paraId="23D176A7" w14:textId="725491B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66.32</w:t>
            </w:r>
          </w:p>
        </w:tc>
        <w:tc>
          <w:tcPr>
            <w:tcW w:w="473" w:type="pct"/>
            <w:tcBorders>
              <w:top w:val="nil"/>
              <w:left w:val="nil"/>
              <w:bottom w:val="single" w:sz="4" w:space="0" w:color="auto"/>
              <w:right w:val="single" w:sz="4" w:space="0" w:color="auto"/>
            </w:tcBorders>
            <w:shd w:val="clear" w:color="auto" w:fill="auto"/>
            <w:noWrap/>
            <w:vAlign w:val="center"/>
            <w:hideMark/>
          </w:tcPr>
          <w:p w14:paraId="35C19BF7" w14:textId="78E48BA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67.20</w:t>
            </w:r>
          </w:p>
        </w:tc>
        <w:tc>
          <w:tcPr>
            <w:tcW w:w="473" w:type="pct"/>
            <w:tcBorders>
              <w:top w:val="nil"/>
              <w:left w:val="nil"/>
              <w:bottom w:val="single" w:sz="4" w:space="0" w:color="auto"/>
              <w:right w:val="single" w:sz="4" w:space="0" w:color="auto"/>
            </w:tcBorders>
            <w:shd w:val="clear" w:color="auto" w:fill="auto"/>
            <w:noWrap/>
            <w:vAlign w:val="center"/>
            <w:hideMark/>
          </w:tcPr>
          <w:p w14:paraId="5F892E84" w14:textId="15F6140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70.56</w:t>
            </w:r>
          </w:p>
        </w:tc>
        <w:tc>
          <w:tcPr>
            <w:tcW w:w="473" w:type="pct"/>
            <w:tcBorders>
              <w:top w:val="nil"/>
              <w:left w:val="nil"/>
              <w:bottom w:val="single" w:sz="4" w:space="0" w:color="auto"/>
              <w:right w:val="single" w:sz="4" w:space="0" w:color="auto"/>
            </w:tcBorders>
            <w:shd w:val="clear" w:color="auto" w:fill="auto"/>
            <w:noWrap/>
            <w:vAlign w:val="center"/>
            <w:hideMark/>
          </w:tcPr>
          <w:p w14:paraId="2CCA6B5A" w14:textId="276D5ED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61.92</w:t>
            </w:r>
          </w:p>
        </w:tc>
        <w:tc>
          <w:tcPr>
            <w:tcW w:w="472" w:type="pct"/>
            <w:tcBorders>
              <w:top w:val="nil"/>
              <w:left w:val="nil"/>
              <w:bottom w:val="single" w:sz="4" w:space="0" w:color="auto"/>
              <w:right w:val="single" w:sz="4" w:space="0" w:color="auto"/>
            </w:tcBorders>
            <w:shd w:val="clear" w:color="auto" w:fill="auto"/>
            <w:noWrap/>
            <w:vAlign w:val="center"/>
            <w:hideMark/>
          </w:tcPr>
          <w:p w14:paraId="6C8516A9" w14:textId="647C919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30.12</w:t>
            </w:r>
          </w:p>
        </w:tc>
      </w:tr>
      <w:tr w:rsidR="00F36175" w:rsidRPr="00666677" w14:paraId="4A119949"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7D64FA4"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O&amp;M Expenses</w:t>
            </w:r>
          </w:p>
        </w:tc>
        <w:tc>
          <w:tcPr>
            <w:tcW w:w="473" w:type="pct"/>
            <w:tcBorders>
              <w:top w:val="nil"/>
              <w:left w:val="nil"/>
              <w:bottom w:val="single" w:sz="4" w:space="0" w:color="auto"/>
              <w:right w:val="single" w:sz="4" w:space="0" w:color="auto"/>
            </w:tcBorders>
            <w:shd w:val="clear" w:color="auto" w:fill="auto"/>
            <w:noWrap/>
            <w:vAlign w:val="center"/>
            <w:hideMark/>
          </w:tcPr>
          <w:p w14:paraId="43B9FB7A" w14:textId="2DC3CC1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315.54</w:t>
            </w:r>
          </w:p>
        </w:tc>
        <w:tc>
          <w:tcPr>
            <w:tcW w:w="473" w:type="pct"/>
            <w:tcBorders>
              <w:top w:val="nil"/>
              <w:left w:val="nil"/>
              <w:bottom w:val="single" w:sz="4" w:space="0" w:color="auto"/>
              <w:right w:val="single" w:sz="4" w:space="0" w:color="auto"/>
            </w:tcBorders>
            <w:shd w:val="clear" w:color="auto" w:fill="auto"/>
            <w:noWrap/>
            <w:vAlign w:val="center"/>
            <w:hideMark/>
          </w:tcPr>
          <w:p w14:paraId="50F15A4D" w14:textId="6058CA4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331.32</w:t>
            </w:r>
          </w:p>
        </w:tc>
        <w:tc>
          <w:tcPr>
            <w:tcW w:w="473" w:type="pct"/>
            <w:tcBorders>
              <w:top w:val="nil"/>
              <w:left w:val="nil"/>
              <w:bottom w:val="single" w:sz="4" w:space="0" w:color="auto"/>
              <w:right w:val="single" w:sz="4" w:space="0" w:color="auto"/>
            </w:tcBorders>
            <w:shd w:val="clear" w:color="auto" w:fill="auto"/>
            <w:noWrap/>
            <w:vAlign w:val="center"/>
            <w:hideMark/>
          </w:tcPr>
          <w:p w14:paraId="562213CA" w14:textId="3B49E71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347.88</w:t>
            </w:r>
          </w:p>
        </w:tc>
        <w:tc>
          <w:tcPr>
            <w:tcW w:w="473" w:type="pct"/>
            <w:tcBorders>
              <w:top w:val="nil"/>
              <w:left w:val="nil"/>
              <w:bottom w:val="single" w:sz="4" w:space="0" w:color="auto"/>
              <w:right w:val="single" w:sz="4" w:space="0" w:color="auto"/>
            </w:tcBorders>
            <w:shd w:val="clear" w:color="auto" w:fill="auto"/>
            <w:noWrap/>
            <w:vAlign w:val="center"/>
            <w:hideMark/>
          </w:tcPr>
          <w:p w14:paraId="745E01B9" w14:textId="75BEE1D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365.28</w:t>
            </w:r>
          </w:p>
        </w:tc>
        <w:tc>
          <w:tcPr>
            <w:tcW w:w="473" w:type="pct"/>
            <w:tcBorders>
              <w:top w:val="nil"/>
              <w:left w:val="nil"/>
              <w:bottom w:val="single" w:sz="4" w:space="0" w:color="auto"/>
              <w:right w:val="single" w:sz="4" w:space="0" w:color="auto"/>
            </w:tcBorders>
            <w:shd w:val="clear" w:color="auto" w:fill="auto"/>
            <w:noWrap/>
            <w:vAlign w:val="center"/>
            <w:hideMark/>
          </w:tcPr>
          <w:p w14:paraId="55751223" w14:textId="170FD9F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383.54</w:t>
            </w:r>
          </w:p>
        </w:tc>
        <w:tc>
          <w:tcPr>
            <w:tcW w:w="473" w:type="pct"/>
            <w:tcBorders>
              <w:top w:val="nil"/>
              <w:left w:val="nil"/>
              <w:bottom w:val="single" w:sz="4" w:space="0" w:color="auto"/>
              <w:right w:val="single" w:sz="4" w:space="0" w:color="auto"/>
            </w:tcBorders>
            <w:shd w:val="clear" w:color="auto" w:fill="auto"/>
            <w:noWrap/>
            <w:vAlign w:val="center"/>
            <w:hideMark/>
          </w:tcPr>
          <w:p w14:paraId="0745B357" w14:textId="772FFEBF"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402.72</w:t>
            </w:r>
          </w:p>
        </w:tc>
        <w:tc>
          <w:tcPr>
            <w:tcW w:w="473" w:type="pct"/>
            <w:tcBorders>
              <w:top w:val="nil"/>
              <w:left w:val="nil"/>
              <w:bottom w:val="single" w:sz="4" w:space="0" w:color="auto"/>
              <w:right w:val="single" w:sz="4" w:space="0" w:color="auto"/>
            </w:tcBorders>
            <w:shd w:val="clear" w:color="auto" w:fill="auto"/>
            <w:noWrap/>
            <w:vAlign w:val="center"/>
            <w:hideMark/>
          </w:tcPr>
          <w:p w14:paraId="17FDD64B" w14:textId="2A029B3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422.85</w:t>
            </w:r>
          </w:p>
        </w:tc>
        <w:tc>
          <w:tcPr>
            <w:tcW w:w="473" w:type="pct"/>
            <w:tcBorders>
              <w:top w:val="nil"/>
              <w:left w:val="nil"/>
              <w:bottom w:val="single" w:sz="4" w:space="0" w:color="auto"/>
              <w:right w:val="single" w:sz="4" w:space="0" w:color="auto"/>
            </w:tcBorders>
            <w:shd w:val="clear" w:color="auto" w:fill="auto"/>
            <w:noWrap/>
            <w:vAlign w:val="center"/>
            <w:hideMark/>
          </w:tcPr>
          <w:p w14:paraId="0012ABE1" w14:textId="01F35A7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444.00</w:t>
            </w:r>
          </w:p>
        </w:tc>
        <w:tc>
          <w:tcPr>
            <w:tcW w:w="472" w:type="pct"/>
            <w:tcBorders>
              <w:top w:val="nil"/>
              <w:left w:val="nil"/>
              <w:bottom w:val="single" w:sz="4" w:space="0" w:color="auto"/>
              <w:right w:val="single" w:sz="4" w:space="0" w:color="auto"/>
            </w:tcBorders>
            <w:shd w:val="clear" w:color="auto" w:fill="auto"/>
            <w:noWrap/>
            <w:vAlign w:val="center"/>
            <w:hideMark/>
          </w:tcPr>
          <w:p w14:paraId="675885CB" w14:textId="3AAF91E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466.20</w:t>
            </w:r>
          </w:p>
        </w:tc>
      </w:tr>
      <w:tr w:rsidR="00F36175" w:rsidRPr="00666677" w14:paraId="4F81CD1E"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50E8627" w14:textId="6BCEA24A"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Total Expenses</w:t>
            </w:r>
          </w:p>
        </w:tc>
        <w:tc>
          <w:tcPr>
            <w:tcW w:w="473" w:type="pct"/>
            <w:tcBorders>
              <w:top w:val="nil"/>
              <w:left w:val="nil"/>
              <w:bottom w:val="single" w:sz="4" w:space="0" w:color="auto"/>
              <w:right w:val="single" w:sz="4" w:space="0" w:color="auto"/>
            </w:tcBorders>
            <w:shd w:val="clear" w:color="auto" w:fill="auto"/>
            <w:noWrap/>
            <w:vAlign w:val="center"/>
            <w:hideMark/>
          </w:tcPr>
          <w:p w14:paraId="193D48EF" w14:textId="250382C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3,667.05</w:t>
            </w:r>
          </w:p>
        </w:tc>
        <w:tc>
          <w:tcPr>
            <w:tcW w:w="473" w:type="pct"/>
            <w:tcBorders>
              <w:top w:val="nil"/>
              <w:left w:val="nil"/>
              <w:bottom w:val="single" w:sz="4" w:space="0" w:color="auto"/>
              <w:right w:val="single" w:sz="4" w:space="0" w:color="auto"/>
            </w:tcBorders>
            <w:shd w:val="clear" w:color="auto" w:fill="auto"/>
            <w:noWrap/>
            <w:vAlign w:val="center"/>
            <w:hideMark/>
          </w:tcPr>
          <w:p w14:paraId="5F23A63B" w14:textId="66A1101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3,755.59</w:t>
            </w:r>
          </w:p>
        </w:tc>
        <w:tc>
          <w:tcPr>
            <w:tcW w:w="473" w:type="pct"/>
            <w:tcBorders>
              <w:top w:val="nil"/>
              <w:left w:val="nil"/>
              <w:bottom w:val="single" w:sz="4" w:space="0" w:color="auto"/>
              <w:right w:val="single" w:sz="4" w:space="0" w:color="auto"/>
            </w:tcBorders>
            <w:shd w:val="clear" w:color="auto" w:fill="auto"/>
            <w:noWrap/>
            <w:vAlign w:val="center"/>
            <w:hideMark/>
          </w:tcPr>
          <w:p w14:paraId="75AD021E" w14:textId="671DDBCF"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3,901.87</w:t>
            </w:r>
          </w:p>
        </w:tc>
        <w:tc>
          <w:tcPr>
            <w:tcW w:w="473" w:type="pct"/>
            <w:tcBorders>
              <w:top w:val="nil"/>
              <w:left w:val="nil"/>
              <w:bottom w:val="single" w:sz="4" w:space="0" w:color="auto"/>
              <w:right w:val="single" w:sz="4" w:space="0" w:color="auto"/>
            </w:tcBorders>
            <w:shd w:val="clear" w:color="auto" w:fill="auto"/>
            <w:noWrap/>
            <w:vAlign w:val="center"/>
            <w:hideMark/>
          </w:tcPr>
          <w:p w14:paraId="09372D31" w14:textId="6696A08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4,026.87</w:t>
            </w:r>
          </w:p>
        </w:tc>
        <w:tc>
          <w:tcPr>
            <w:tcW w:w="473" w:type="pct"/>
            <w:tcBorders>
              <w:top w:val="nil"/>
              <w:left w:val="nil"/>
              <w:bottom w:val="single" w:sz="4" w:space="0" w:color="auto"/>
              <w:right w:val="single" w:sz="4" w:space="0" w:color="auto"/>
            </w:tcBorders>
            <w:shd w:val="clear" w:color="auto" w:fill="auto"/>
            <w:noWrap/>
            <w:vAlign w:val="center"/>
            <w:hideMark/>
          </w:tcPr>
          <w:p w14:paraId="24CD60AF" w14:textId="6176EE5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4,109.07</w:t>
            </w:r>
          </w:p>
        </w:tc>
        <w:tc>
          <w:tcPr>
            <w:tcW w:w="473" w:type="pct"/>
            <w:tcBorders>
              <w:top w:val="nil"/>
              <w:left w:val="nil"/>
              <w:bottom w:val="single" w:sz="4" w:space="0" w:color="auto"/>
              <w:right w:val="single" w:sz="4" w:space="0" w:color="auto"/>
            </w:tcBorders>
            <w:shd w:val="clear" w:color="auto" w:fill="auto"/>
            <w:noWrap/>
            <w:vAlign w:val="center"/>
            <w:hideMark/>
          </w:tcPr>
          <w:p w14:paraId="7602CFAB" w14:textId="58DA3499"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4,177.54</w:t>
            </w:r>
          </w:p>
        </w:tc>
        <w:tc>
          <w:tcPr>
            <w:tcW w:w="473" w:type="pct"/>
            <w:tcBorders>
              <w:top w:val="nil"/>
              <w:left w:val="nil"/>
              <w:bottom w:val="single" w:sz="4" w:space="0" w:color="auto"/>
              <w:right w:val="single" w:sz="4" w:space="0" w:color="auto"/>
            </w:tcBorders>
            <w:shd w:val="clear" w:color="auto" w:fill="auto"/>
            <w:noWrap/>
            <w:vAlign w:val="center"/>
            <w:hideMark/>
          </w:tcPr>
          <w:p w14:paraId="64E5D8DE" w14:textId="721774F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4,386.41</w:t>
            </w:r>
          </w:p>
        </w:tc>
        <w:tc>
          <w:tcPr>
            <w:tcW w:w="473" w:type="pct"/>
            <w:tcBorders>
              <w:top w:val="nil"/>
              <w:left w:val="nil"/>
              <w:bottom w:val="single" w:sz="4" w:space="0" w:color="auto"/>
              <w:right w:val="single" w:sz="4" w:space="0" w:color="auto"/>
            </w:tcBorders>
            <w:shd w:val="clear" w:color="auto" w:fill="auto"/>
            <w:noWrap/>
            <w:vAlign w:val="center"/>
            <w:hideMark/>
          </w:tcPr>
          <w:p w14:paraId="60BD9F54" w14:textId="5BB8F81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3,922.10</w:t>
            </w:r>
          </w:p>
        </w:tc>
        <w:tc>
          <w:tcPr>
            <w:tcW w:w="472" w:type="pct"/>
            <w:tcBorders>
              <w:top w:val="nil"/>
              <w:left w:val="nil"/>
              <w:bottom w:val="single" w:sz="4" w:space="0" w:color="auto"/>
              <w:right w:val="single" w:sz="4" w:space="0" w:color="auto"/>
            </w:tcBorders>
            <w:shd w:val="clear" w:color="auto" w:fill="auto"/>
            <w:noWrap/>
            <w:vAlign w:val="center"/>
            <w:hideMark/>
          </w:tcPr>
          <w:p w14:paraId="65963BD2" w14:textId="09CB26D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2,158.33</w:t>
            </w:r>
          </w:p>
        </w:tc>
      </w:tr>
      <w:tr w:rsidR="00F36175" w:rsidRPr="00666677" w14:paraId="7BEBF2F4"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41A6CBF8"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EBITDA</w:t>
            </w:r>
          </w:p>
        </w:tc>
        <w:tc>
          <w:tcPr>
            <w:tcW w:w="473" w:type="pct"/>
            <w:tcBorders>
              <w:top w:val="nil"/>
              <w:left w:val="nil"/>
              <w:bottom w:val="single" w:sz="4" w:space="0" w:color="auto"/>
              <w:right w:val="single" w:sz="4" w:space="0" w:color="auto"/>
            </w:tcBorders>
            <w:shd w:val="clear" w:color="000000" w:fill="8DB4E2"/>
            <w:noWrap/>
            <w:vAlign w:val="center"/>
            <w:hideMark/>
          </w:tcPr>
          <w:p w14:paraId="36EBBB4A" w14:textId="7062631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447.76</w:t>
            </w:r>
          </w:p>
        </w:tc>
        <w:tc>
          <w:tcPr>
            <w:tcW w:w="473" w:type="pct"/>
            <w:tcBorders>
              <w:top w:val="nil"/>
              <w:left w:val="nil"/>
              <w:bottom w:val="single" w:sz="4" w:space="0" w:color="auto"/>
              <w:right w:val="single" w:sz="4" w:space="0" w:color="auto"/>
            </w:tcBorders>
            <w:shd w:val="clear" w:color="000000" w:fill="8DB4E2"/>
            <w:noWrap/>
            <w:vAlign w:val="center"/>
            <w:hideMark/>
          </w:tcPr>
          <w:p w14:paraId="0C7CE9B1" w14:textId="3DB51BD3"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448.55</w:t>
            </w:r>
          </w:p>
        </w:tc>
        <w:tc>
          <w:tcPr>
            <w:tcW w:w="473" w:type="pct"/>
            <w:tcBorders>
              <w:top w:val="nil"/>
              <w:left w:val="nil"/>
              <w:bottom w:val="single" w:sz="4" w:space="0" w:color="auto"/>
              <w:right w:val="single" w:sz="4" w:space="0" w:color="auto"/>
            </w:tcBorders>
            <w:shd w:val="clear" w:color="000000" w:fill="8DB4E2"/>
            <w:noWrap/>
            <w:vAlign w:val="center"/>
            <w:hideMark/>
          </w:tcPr>
          <w:p w14:paraId="2F1DDCAE" w14:textId="5E8F3D1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461.53</w:t>
            </w:r>
          </w:p>
        </w:tc>
        <w:tc>
          <w:tcPr>
            <w:tcW w:w="473" w:type="pct"/>
            <w:tcBorders>
              <w:top w:val="nil"/>
              <w:left w:val="nil"/>
              <w:bottom w:val="single" w:sz="4" w:space="0" w:color="auto"/>
              <w:right w:val="single" w:sz="4" w:space="0" w:color="auto"/>
            </w:tcBorders>
            <w:shd w:val="clear" w:color="000000" w:fill="8DB4E2"/>
            <w:noWrap/>
            <w:vAlign w:val="center"/>
            <w:hideMark/>
          </w:tcPr>
          <w:p w14:paraId="27A7CD96" w14:textId="6519D10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468.64</w:t>
            </w:r>
          </w:p>
        </w:tc>
        <w:tc>
          <w:tcPr>
            <w:tcW w:w="473" w:type="pct"/>
            <w:tcBorders>
              <w:top w:val="nil"/>
              <w:left w:val="nil"/>
              <w:bottom w:val="single" w:sz="4" w:space="0" w:color="auto"/>
              <w:right w:val="single" w:sz="4" w:space="0" w:color="auto"/>
            </w:tcBorders>
            <w:shd w:val="clear" w:color="000000" w:fill="8DB4E2"/>
            <w:noWrap/>
            <w:vAlign w:val="center"/>
            <w:hideMark/>
          </w:tcPr>
          <w:p w14:paraId="6B86CD2E" w14:textId="3E9BBBD4"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464.94</w:t>
            </w:r>
          </w:p>
        </w:tc>
        <w:tc>
          <w:tcPr>
            <w:tcW w:w="473" w:type="pct"/>
            <w:tcBorders>
              <w:top w:val="nil"/>
              <w:left w:val="nil"/>
              <w:bottom w:val="single" w:sz="4" w:space="0" w:color="auto"/>
              <w:right w:val="single" w:sz="4" w:space="0" w:color="auto"/>
            </w:tcBorders>
            <w:shd w:val="clear" w:color="000000" w:fill="8DB4E2"/>
            <w:noWrap/>
            <w:vAlign w:val="center"/>
            <w:hideMark/>
          </w:tcPr>
          <w:p w14:paraId="2D7A47D0" w14:textId="3DEFD5F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456.99</w:t>
            </w:r>
          </w:p>
        </w:tc>
        <w:tc>
          <w:tcPr>
            <w:tcW w:w="473" w:type="pct"/>
            <w:tcBorders>
              <w:top w:val="nil"/>
              <w:left w:val="nil"/>
              <w:bottom w:val="single" w:sz="4" w:space="0" w:color="auto"/>
              <w:right w:val="single" w:sz="4" w:space="0" w:color="auto"/>
            </w:tcBorders>
            <w:shd w:val="clear" w:color="000000" w:fill="8DB4E2"/>
            <w:noWrap/>
            <w:vAlign w:val="center"/>
            <w:hideMark/>
          </w:tcPr>
          <w:p w14:paraId="4721B1D5" w14:textId="01B9A06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479.84</w:t>
            </w:r>
          </w:p>
        </w:tc>
        <w:tc>
          <w:tcPr>
            <w:tcW w:w="473" w:type="pct"/>
            <w:tcBorders>
              <w:top w:val="nil"/>
              <w:left w:val="nil"/>
              <w:bottom w:val="single" w:sz="4" w:space="0" w:color="auto"/>
              <w:right w:val="single" w:sz="4" w:space="0" w:color="auto"/>
            </w:tcBorders>
            <w:shd w:val="clear" w:color="000000" w:fill="8DB4E2"/>
            <w:noWrap/>
            <w:vAlign w:val="center"/>
            <w:hideMark/>
          </w:tcPr>
          <w:p w14:paraId="72B005DA" w14:textId="66216A9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348.13</w:t>
            </w:r>
          </w:p>
        </w:tc>
        <w:tc>
          <w:tcPr>
            <w:tcW w:w="472" w:type="pct"/>
            <w:tcBorders>
              <w:top w:val="nil"/>
              <w:left w:val="nil"/>
              <w:bottom w:val="single" w:sz="4" w:space="0" w:color="auto"/>
              <w:right w:val="single" w:sz="4" w:space="0" w:color="auto"/>
            </w:tcBorders>
            <w:shd w:val="clear" w:color="000000" w:fill="8DB4E2"/>
            <w:noWrap/>
            <w:vAlign w:val="center"/>
            <w:hideMark/>
          </w:tcPr>
          <w:p w14:paraId="65DD755A" w14:textId="2B02624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(80.82)</w:t>
            </w:r>
          </w:p>
        </w:tc>
      </w:tr>
      <w:tr w:rsidR="00F36175" w:rsidRPr="00666677" w14:paraId="229053B5"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25D4851C" w14:textId="77777777" w:rsidR="00F36175" w:rsidRPr="00666677" w:rsidRDefault="00F36175" w:rsidP="006A3FE6">
            <w:pPr>
              <w:spacing w:after="0" w:line="240" w:lineRule="auto"/>
              <w:rPr>
                <w:rFonts w:ascii="Calibri" w:hAnsi="Calibri" w:cs="Calibri"/>
                <w:sz w:val="22"/>
                <w:szCs w:val="22"/>
                <w:lang w:val="en-IN" w:eastAsia="en-IN"/>
              </w:rPr>
            </w:pPr>
            <w:r w:rsidRPr="00666677">
              <w:rPr>
                <w:rFonts w:ascii="Calibri" w:hAnsi="Calibri" w:cs="Calibri"/>
                <w:sz w:val="22"/>
                <w:szCs w:val="22"/>
                <w:lang w:val="en-IN" w:eastAsia="en-IN"/>
              </w:rPr>
              <w:t>Depreciation</w:t>
            </w:r>
          </w:p>
        </w:tc>
        <w:tc>
          <w:tcPr>
            <w:tcW w:w="473" w:type="pct"/>
            <w:tcBorders>
              <w:top w:val="nil"/>
              <w:left w:val="nil"/>
              <w:bottom w:val="single" w:sz="4" w:space="0" w:color="auto"/>
              <w:right w:val="single" w:sz="4" w:space="0" w:color="auto"/>
            </w:tcBorders>
            <w:shd w:val="clear" w:color="auto" w:fill="auto"/>
            <w:noWrap/>
            <w:vAlign w:val="center"/>
            <w:hideMark/>
          </w:tcPr>
          <w:p w14:paraId="6503506C" w14:textId="05A7DDF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304.49</w:t>
            </w:r>
          </w:p>
        </w:tc>
        <w:tc>
          <w:tcPr>
            <w:tcW w:w="473" w:type="pct"/>
            <w:tcBorders>
              <w:top w:val="nil"/>
              <w:left w:val="nil"/>
              <w:bottom w:val="single" w:sz="4" w:space="0" w:color="auto"/>
              <w:right w:val="single" w:sz="4" w:space="0" w:color="auto"/>
            </w:tcBorders>
            <w:shd w:val="clear" w:color="auto" w:fill="auto"/>
            <w:noWrap/>
            <w:vAlign w:val="center"/>
            <w:hideMark/>
          </w:tcPr>
          <w:p w14:paraId="4B31237D" w14:textId="33CA5685"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304.61</w:t>
            </w:r>
          </w:p>
        </w:tc>
        <w:tc>
          <w:tcPr>
            <w:tcW w:w="473" w:type="pct"/>
            <w:tcBorders>
              <w:top w:val="nil"/>
              <w:left w:val="nil"/>
              <w:bottom w:val="single" w:sz="4" w:space="0" w:color="auto"/>
              <w:right w:val="single" w:sz="4" w:space="0" w:color="auto"/>
            </w:tcBorders>
            <w:shd w:val="clear" w:color="auto" w:fill="auto"/>
            <w:noWrap/>
            <w:vAlign w:val="center"/>
            <w:hideMark/>
          </w:tcPr>
          <w:p w14:paraId="372B4D99" w14:textId="06D9574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305.22</w:t>
            </w:r>
          </w:p>
        </w:tc>
        <w:tc>
          <w:tcPr>
            <w:tcW w:w="473" w:type="pct"/>
            <w:tcBorders>
              <w:top w:val="nil"/>
              <w:left w:val="nil"/>
              <w:bottom w:val="single" w:sz="4" w:space="0" w:color="auto"/>
              <w:right w:val="single" w:sz="4" w:space="0" w:color="auto"/>
            </w:tcBorders>
            <w:shd w:val="clear" w:color="auto" w:fill="auto"/>
            <w:noWrap/>
            <w:vAlign w:val="center"/>
            <w:hideMark/>
          </w:tcPr>
          <w:p w14:paraId="134CC299" w14:textId="441DD30B"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305.22</w:t>
            </w:r>
          </w:p>
        </w:tc>
        <w:tc>
          <w:tcPr>
            <w:tcW w:w="473" w:type="pct"/>
            <w:tcBorders>
              <w:top w:val="nil"/>
              <w:left w:val="nil"/>
              <w:bottom w:val="single" w:sz="4" w:space="0" w:color="auto"/>
              <w:right w:val="single" w:sz="4" w:space="0" w:color="auto"/>
            </w:tcBorders>
            <w:shd w:val="clear" w:color="auto" w:fill="auto"/>
            <w:noWrap/>
            <w:vAlign w:val="center"/>
            <w:hideMark/>
          </w:tcPr>
          <w:p w14:paraId="02D21D29" w14:textId="06065431"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305.28</w:t>
            </w:r>
          </w:p>
        </w:tc>
        <w:tc>
          <w:tcPr>
            <w:tcW w:w="473" w:type="pct"/>
            <w:tcBorders>
              <w:top w:val="nil"/>
              <w:left w:val="nil"/>
              <w:bottom w:val="single" w:sz="4" w:space="0" w:color="auto"/>
              <w:right w:val="single" w:sz="4" w:space="0" w:color="auto"/>
            </w:tcBorders>
            <w:shd w:val="clear" w:color="auto" w:fill="auto"/>
            <w:noWrap/>
            <w:vAlign w:val="center"/>
            <w:hideMark/>
          </w:tcPr>
          <w:p w14:paraId="51B55C80" w14:textId="7C53FB9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305.44</w:t>
            </w:r>
          </w:p>
        </w:tc>
        <w:tc>
          <w:tcPr>
            <w:tcW w:w="473" w:type="pct"/>
            <w:tcBorders>
              <w:top w:val="nil"/>
              <w:left w:val="nil"/>
              <w:bottom w:val="single" w:sz="4" w:space="0" w:color="auto"/>
              <w:right w:val="single" w:sz="4" w:space="0" w:color="auto"/>
            </w:tcBorders>
            <w:shd w:val="clear" w:color="auto" w:fill="auto"/>
            <w:noWrap/>
            <w:vAlign w:val="center"/>
            <w:hideMark/>
          </w:tcPr>
          <w:p w14:paraId="35AA7398" w14:textId="34BE220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305.44</w:t>
            </w:r>
          </w:p>
        </w:tc>
        <w:tc>
          <w:tcPr>
            <w:tcW w:w="473" w:type="pct"/>
            <w:tcBorders>
              <w:top w:val="nil"/>
              <w:left w:val="nil"/>
              <w:bottom w:val="single" w:sz="4" w:space="0" w:color="auto"/>
              <w:right w:val="single" w:sz="4" w:space="0" w:color="auto"/>
            </w:tcBorders>
            <w:shd w:val="clear" w:color="auto" w:fill="auto"/>
            <w:noWrap/>
            <w:vAlign w:val="center"/>
            <w:hideMark/>
          </w:tcPr>
          <w:p w14:paraId="67215792" w14:textId="4A7A7979"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306.04</w:t>
            </w:r>
          </w:p>
        </w:tc>
        <w:tc>
          <w:tcPr>
            <w:tcW w:w="472" w:type="pct"/>
            <w:tcBorders>
              <w:top w:val="nil"/>
              <w:left w:val="nil"/>
              <w:bottom w:val="single" w:sz="4" w:space="0" w:color="auto"/>
              <w:right w:val="single" w:sz="4" w:space="0" w:color="auto"/>
            </w:tcBorders>
            <w:shd w:val="clear" w:color="auto" w:fill="auto"/>
            <w:noWrap/>
            <w:vAlign w:val="center"/>
            <w:hideMark/>
          </w:tcPr>
          <w:p w14:paraId="05297594" w14:textId="3AFE95DA"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306.35</w:t>
            </w:r>
          </w:p>
        </w:tc>
      </w:tr>
      <w:tr w:rsidR="00F36175" w:rsidRPr="00666677" w14:paraId="6C96102D"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8DB4E2"/>
            <w:noWrap/>
            <w:vAlign w:val="center"/>
            <w:hideMark/>
          </w:tcPr>
          <w:p w14:paraId="15E80F4A"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EBIT</w:t>
            </w:r>
          </w:p>
        </w:tc>
        <w:tc>
          <w:tcPr>
            <w:tcW w:w="473" w:type="pct"/>
            <w:tcBorders>
              <w:top w:val="nil"/>
              <w:left w:val="nil"/>
              <w:bottom w:val="single" w:sz="4" w:space="0" w:color="auto"/>
              <w:right w:val="single" w:sz="4" w:space="0" w:color="auto"/>
            </w:tcBorders>
            <w:shd w:val="clear" w:color="000000" w:fill="8DB4E2"/>
            <w:noWrap/>
            <w:vAlign w:val="center"/>
            <w:hideMark/>
          </w:tcPr>
          <w:p w14:paraId="029F36C5" w14:textId="2B8A4C58"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143.27</w:t>
            </w:r>
          </w:p>
        </w:tc>
        <w:tc>
          <w:tcPr>
            <w:tcW w:w="473" w:type="pct"/>
            <w:tcBorders>
              <w:top w:val="nil"/>
              <w:left w:val="nil"/>
              <w:bottom w:val="single" w:sz="4" w:space="0" w:color="auto"/>
              <w:right w:val="single" w:sz="4" w:space="0" w:color="auto"/>
            </w:tcBorders>
            <w:shd w:val="clear" w:color="000000" w:fill="8DB4E2"/>
            <w:noWrap/>
            <w:vAlign w:val="center"/>
            <w:hideMark/>
          </w:tcPr>
          <w:p w14:paraId="3104CF7A" w14:textId="497E835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143.94</w:t>
            </w:r>
          </w:p>
        </w:tc>
        <w:tc>
          <w:tcPr>
            <w:tcW w:w="473" w:type="pct"/>
            <w:tcBorders>
              <w:top w:val="nil"/>
              <w:left w:val="nil"/>
              <w:bottom w:val="single" w:sz="4" w:space="0" w:color="auto"/>
              <w:right w:val="single" w:sz="4" w:space="0" w:color="auto"/>
            </w:tcBorders>
            <w:shd w:val="clear" w:color="000000" w:fill="8DB4E2"/>
            <w:noWrap/>
            <w:vAlign w:val="center"/>
            <w:hideMark/>
          </w:tcPr>
          <w:p w14:paraId="20983FBC" w14:textId="4257D31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156.30</w:t>
            </w:r>
          </w:p>
        </w:tc>
        <w:tc>
          <w:tcPr>
            <w:tcW w:w="473" w:type="pct"/>
            <w:tcBorders>
              <w:top w:val="nil"/>
              <w:left w:val="nil"/>
              <w:bottom w:val="single" w:sz="4" w:space="0" w:color="auto"/>
              <w:right w:val="single" w:sz="4" w:space="0" w:color="auto"/>
            </w:tcBorders>
            <w:shd w:val="clear" w:color="000000" w:fill="8DB4E2"/>
            <w:noWrap/>
            <w:vAlign w:val="center"/>
            <w:hideMark/>
          </w:tcPr>
          <w:p w14:paraId="0BD1D38F" w14:textId="5676E11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163.42</w:t>
            </w:r>
          </w:p>
        </w:tc>
        <w:tc>
          <w:tcPr>
            <w:tcW w:w="473" w:type="pct"/>
            <w:tcBorders>
              <w:top w:val="nil"/>
              <w:left w:val="nil"/>
              <w:bottom w:val="single" w:sz="4" w:space="0" w:color="auto"/>
              <w:right w:val="single" w:sz="4" w:space="0" w:color="auto"/>
            </w:tcBorders>
            <w:shd w:val="clear" w:color="000000" w:fill="8DB4E2"/>
            <w:noWrap/>
            <w:vAlign w:val="center"/>
            <w:hideMark/>
          </w:tcPr>
          <w:p w14:paraId="0BADDAA3" w14:textId="5955759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159.66</w:t>
            </w:r>
          </w:p>
        </w:tc>
        <w:tc>
          <w:tcPr>
            <w:tcW w:w="473" w:type="pct"/>
            <w:tcBorders>
              <w:top w:val="nil"/>
              <w:left w:val="nil"/>
              <w:bottom w:val="single" w:sz="4" w:space="0" w:color="auto"/>
              <w:right w:val="single" w:sz="4" w:space="0" w:color="auto"/>
            </w:tcBorders>
            <w:shd w:val="clear" w:color="000000" w:fill="8DB4E2"/>
            <w:noWrap/>
            <w:vAlign w:val="center"/>
            <w:hideMark/>
          </w:tcPr>
          <w:p w14:paraId="27A94FD8" w14:textId="26D621E9"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151.54</w:t>
            </w:r>
          </w:p>
        </w:tc>
        <w:tc>
          <w:tcPr>
            <w:tcW w:w="473" w:type="pct"/>
            <w:tcBorders>
              <w:top w:val="nil"/>
              <w:left w:val="nil"/>
              <w:bottom w:val="single" w:sz="4" w:space="0" w:color="auto"/>
              <w:right w:val="single" w:sz="4" w:space="0" w:color="auto"/>
            </w:tcBorders>
            <w:shd w:val="clear" w:color="000000" w:fill="8DB4E2"/>
            <w:noWrap/>
            <w:vAlign w:val="center"/>
            <w:hideMark/>
          </w:tcPr>
          <w:p w14:paraId="2568E6E4" w14:textId="4203B24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174.39</w:t>
            </w:r>
          </w:p>
        </w:tc>
        <w:tc>
          <w:tcPr>
            <w:tcW w:w="473" w:type="pct"/>
            <w:tcBorders>
              <w:top w:val="nil"/>
              <w:left w:val="nil"/>
              <w:bottom w:val="single" w:sz="4" w:space="0" w:color="auto"/>
              <w:right w:val="single" w:sz="4" w:space="0" w:color="auto"/>
            </w:tcBorders>
            <w:shd w:val="clear" w:color="000000" w:fill="8DB4E2"/>
            <w:noWrap/>
            <w:vAlign w:val="center"/>
            <w:hideMark/>
          </w:tcPr>
          <w:p w14:paraId="446E6F00" w14:textId="4A9DD9C4"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42.10</w:t>
            </w:r>
          </w:p>
        </w:tc>
        <w:tc>
          <w:tcPr>
            <w:tcW w:w="472" w:type="pct"/>
            <w:tcBorders>
              <w:top w:val="nil"/>
              <w:left w:val="nil"/>
              <w:bottom w:val="single" w:sz="4" w:space="0" w:color="auto"/>
              <w:right w:val="single" w:sz="4" w:space="0" w:color="auto"/>
            </w:tcBorders>
            <w:shd w:val="clear" w:color="000000" w:fill="8DB4E2"/>
            <w:noWrap/>
            <w:vAlign w:val="center"/>
            <w:hideMark/>
          </w:tcPr>
          <w:p w14:paraId="5BA5395A" w14:textId="24B81FE1"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(387.17)</w:t>
            </w:r>
          </w:p>
        </w:tc>
      </w:tr>
      <w:tr w:rsidR="00F36175" w:rsidRPr="00666677" w14:paraId="7A7EB4B6"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53F7906C"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Finance Cost</w:t>
            </w:r>
          </w:p>
        </w:tc>
        <w:tc>
          <w:tcPr>
            <w:tcW w:w="473" w:type="pct"/>
            <w:tcBorders>
              <w:top w:val="nil"/>
              <w:left w:val="nil"/>
              <w:bottom w:val="single" w:sz="4" w:space="0" w:color="auto"/>
              <w:right w:val="single" w:sz="4" w:space="0" w:color="auto"/>
            </w:tcBorders>
            <w:shd w:val="clear" w:color="auto" w:fill="auto"/>
            <w:noWrap/>
            <w:vAlign w:val="center"/>
            <w:hideMark/>
          </w:tcPr>
          <w:p w14:paraId="5B6C65A9" w14:textId="4361247D"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514.40</w:t>
            </w:r>
          </w:p>
        </w:tc>
        <w:tc>
          <w:tcPr>
            <w:tcW w:w="473" w:type="pct"/>
            <w:tcBorders>
              <w:top w:val="nil"/>
              <w:left w:val="nil"/>
              <w:bottom w:val="single" w:sz="4" w:space="0" w:color="auto"/>
              <w:right w:val="single" w:sz="4" w:space="0" w:color="auto"/>
            </w:tcBorders>
            <w:shd w:val="clear" w:color="auto" w:fill="auto"/>
            <w:noWrap/>
            <w:vAlign w:val="center"/>
            <w:hideMark/>
          </w:tcPr>
          <w:p w14:paraId="6884E9D8" w14:textId="20A66C80"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457.24</w:t>
            </w:r>
          </w:p>
        </w:tc>
        <w:tc>
          <w:tcPr>
            <w:tcW w:w="473" w:type="pct"/>
            <w:tcBorders>
              <w:top w:val="nil"/>
              <w:left w:val="nil"/>
              <w:bottom w:val="single" w:sz="4" w:space="0" w:color="auto"/>
              <w:right w:val="single" w:sz="4" w:space="0" w:color="auto"/>
            </w:tcBorders>
            <w:shd w:val="clear" w:color="auto" w:fill="auto"/>
            <w:noWrap/>
            <w:vAlign w:val="center"/>
            <w:hideMark/>
          </w:tcPr>
          <w:p w14:paraId="4E0C016C" w14:textId="4A370795"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400.09</w:t>
            </w:r>
          </w:p>
        </w:tc>
        <w:tc>
          <w:tcPr>
            <w:tcW w:w="473" w:type="pct"/>
            <w:tcBorders>
              <w:top w:val="nil"/>
              <w:left w:val="nil"/>
              <w:bottom w:val="single" w:sz="4" w:space="0" w:color="auto"/>
              <w:right w:val="single" w:sz="4" w:space="0" w:color="auto"/>
            </w:tcBorders>
            <w:shd w:val="clear" w:color="auto" w:fill="auto"/>
            <w:noWrap/>
            <w:vAlign w:val="center"/>
            <w:hideMark/>
          </w:tcPr>
          <w:p w14:paraId="3D9F7309" w14:textId="4E0E0367"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342.93</w:t>
            </w:r>
          </w:p>
        </w:tc>
        <w:tc>
          <w:tcPr>
            <w:tcW w:w="473" w:type="pct"/>
            <w:tcBorders>
              <w:top w:val="nil"/>
              <w:left w:val="nil"/>
              <w:bottom w:val="single" w:sz="4" w:space="0" w:color="auto"/>
              <w:right w:val="single" w:sz="4" w:space="0" w:color="auto"/>
            </w:tcBorders>
            <w:shd w:val="clear" w:color="auto" w:fill="auto"/>
            <w:noWrap/>
            <w:vAlign w:val="center"/>
            <w:hideMark/>
          </w:tcPr>
          <w:p w14:paraId="290D0234" w14:textId="09082C02"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285.78</w:t>
            </w:r>
          </w:p>
        </w:tc>
        <w:tc>
          <w:tcPr>
            <w:tcW w:w="473" w:type="pct"/>
            <w:tcBorders>
              <w:top w:val="nil"/>
              <w:left w:val="nil"/>
              <w:bottom w:val="single" w:sz="4" w:space="0" w:color="auto"/>
              <w:right w:val="single" w:sz="4" w:space="0" w:color="auto"/>
            </w:tcBorders>
            <w:shd w:val="clear" w:color="auto" w:fill="auto"/>
            <w:noWrap/>
            <w:vAlign w:val="center"/>
            <w:hideMark/>
          </w:tcPr>
          <w:p w14:paraId="731A47E0" w14:textId="52FE8E2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228.62</w:t>
            </w:r>
          </w:p>
        </w:tc>
        <w:tc>
          <w:tcPr>
            <w:tcW w:w="473" w:type="pct"/>
            <w:tcBorders>
              <w:top w:val="nil"/>
              <w:left w:val="nil"/>
              <w:bottom w:val="single" w:sz="4" w:space="0" w:color="auto"/>
              <w:right w:val="single" w:sz="4" w:space="0" w:color="auto"/>
            </w:tcBorders>
            <w:shd w:val="clear" w:color="auto" w:fill="auto"/>
            <w:noWrap/>
            <w:vAlign w:val="center"/>
            <w:hideMark/>
          </w:tcPr>
          <w:p w14:paraId="5244450D" w14:textId="4D8FF54E"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171.47</w:t>
            </w:r>
          </w:p>
        </w:tc>
        <w:tc>
          <w:tcPr>
            <w:tcW w:w="473" w:type="pct"/>
            <w:tcBorders>
              <w:top w:val="nil"/>
              <w:left w:val="nil"/>
              <w:bottom w:val="single" w:sz="4" w:space="0" w:color="auto"/>
              <w:right w:val="single" w:sz="4" w:space="0" w:color="auto"/>
            </w:tcBorders>
            <w:shd w:val="clear" w:color="auto" w:fill="auto"/>
            <w:noWrap/>
            <w:vAlign w:val="center"/>
            <w:hideMark/>
          </w:tcPr>
          <w:p w14:paraId="2019D41F" w14:textId="105F2F27"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114.31</w:t>
            </w:r>
          </w:p>
        </w:tc>
        <w:tc>
          <w:tcPr>
            <w:tcW w:w="472" w:type="pct"/>
            <w:tcBorders>
              <w:top w:val="nil"/>
              <w:left w:val="nil"/>
              <w:bottom w:val="single" w:sz="4" w:space="0" w:color="auto"/>
              <w:right w:val="single" w:sz="4" w:space="0" w:color="auto"/>
            </w:tcBorders>
            <w:shd w:val="clear" w:color="auto" w:fill="auto"/>
            <w:noWrap/>
            <w:vAlign w:val="center"/>
            <w:hideMark/>
          </w:tcPr>
          <w:p w14:paraId="19EB7F48" w14:textId="637FCB46"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57.16</w:t>
            </w:r>
          </w:p>
        </w:tc>
      </w:tr>
      <w:tr w:rsidR="00F36175" w:rsidRPr="00666677" w14:paraId="12E58A68"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9E795DD"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PBT</w:t>
            </w:r>
          </w:p>
        </w:tc>
        <w:tc>
          <w:tcPr>
            <w:tcW w:w="473" w:type="pct"/>
            <w:tcBorders>
              <w:top w:val="nil"/>
              <w:left w:val="nil"/>
              <w:bottom w:val="single" w:sz="4" w:space="0" w:color="auto"/>
              <w:right w:val="single" w:sz="4" w:space="0" w:color="auto"/>
            </w:tcBorders>
            <w:shd w:val="clear" w:color="auto" w:fill="auto"/>
            <w:noWrap/>
            <w:vAlign w:val="center"/>
            <w:hideMark/>
          </w:tcPr>
          <w:p w14:paraId="746D20EA" w14:textId="352933AB"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(371.13)</w:t>
            </w:r>
          </w:p>
        </w:tc>
        <w:tc>
          <w:tcPr>
            <w:tcW w:w="473" w:type="pct"/>
            <w:tcBorders>
              <w:top w:val="nil"/>
              <w:left w:val="nil"/>
              <w:bottom w:val="single" w:sz="4" w:space="0" w:color="auto"/>
              <w:right w:val="single" w:sz="4" w:space="0" w:color="auto"/>
            </w:tcBorders>
            <w:shd w:val="clear" w:color="auto" w:fill="auto"/>
            <w:noWrap/>
            <w:vAlign w:val="center"/>
            <w:hideMark/>
          </w:tcPr>
          <w:p w14:paraId="1994A4DA" w14:textId="08AFEB76"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(313.30)</w:t>
            </w:r>
          </w:p>
        </w:tc>
        <w:tc>
          <w:tcPr>
            <w:tcW w:w="473" w:type="pct"/>
            <w:tcBorders>
              <w:top w:val="nil"/>
              <w:left w:val="nil"/>
              <w:bottom w:val="single" w:sz="4" w:space="0" w:color="auto"/>
              <w:right w:val="single" w:sz="4" w:space="0" w:color="auto"/>
            </w:tcBorders>
            <w:shd w:val="clear" w:color="auto" w:fill="auto"/>
            <w:noWrap/>
            <w:vAlign w:val="center"/>
            <w:hideMark/>
          </w:tcPr>
          <w:p w14:paraId="7684EBC6" w14:textId="5FE8B42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(243.79)</w:t>
            </w:r>
          </w:p>
        </w:tc>
        <w:tc>
          <w:tcPr>
            <w:tcW w:w="473" w:type="pct"/>
            <w:tcBorders>
              <w:top w:val="nil"/>
              <w:left w:val="nil"/>
              <w:bottom w:val="single" w:sz="4" w:space="0" w:color="auto"/>
              <w:right w:val="single" w:sz="4" w:space="0" w:color="auto"/>
            </w:tcBorders>
            <w:shd w:val="clear" w:color="auto" w:fill="auto"/>
            <w:noWrap/>
            <w:vAlign w:val="center"/>
            <w:hideMark/>
          </w:tcPr>
          <w:p w14:paraId="64560E0D" w14:textId="7D543566"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(179.52)</w:t>
            </w:r>
          </w:p>
        </w:tc>
        <w:tc>
          <w:tcPr>
            <w:tcW w:w="473" w:type="pct"/>
            <w:tcBorders>
              <w:top w:val="nil"/>
              <w:left w:val="nil"/>
              <w:bottom w:val="single" w:sz="4" w:space="0" w:color="auto"/>
              <w:right w:val="single" w:sz="4" w:space="0" w:color="auto"/>
            </w:tcBorders>
            <w:shd w:val="clear" w:color="auto" w:fill="auto"/>
            <w:noWrap/>
            <w:vAlign w:val="center"/>
            <w:hideMark/>
          </w:tcPr>
          <w:p w14:paraId="54660421" w14:textId="22918637"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(126.12)</w:t>
            </w:r>
          </w:p>
        </w:tc>
        <w:tc>
          <w:tcPr>
            <w:tcW w:w="473" w:type="pct"/>
            <w:tcBorders>
              <w:top w:val="nil"/>
              <w:left w:val="nil"/>
              <w:bottom w:val="single" w:sz="4" w:space="0" w:color="auto"/>
              <w:right w:val="single" w:sz="4" w:space="0" w:color="auto"/>
            </w:tcBorders>
            <w:shd w:val="clear" w:color="auto" w:fill="auto"/>
            <w:noWrap/>
            <w:vAlign w:val="center"/>
            <w:hideMark/>
          </w:tcPr>
          <w:p w14:paraId="68B9460B" w14:textId="43D69EB5"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(77.08)</w:t>
            </w:r>
          </w:p>
        </w:tc>
        <w:tc>
          <w:tcPr>
            <w:tcW w:w="473" w:type="pct"/>
            <w:tcBorders>
              <w:top w:val="nil"/>
              <w:left w:val="nil"/>
              <w:bottom w:val="single" w:sz="4" w:space="0" w:color="auto"/>
              <w:right w:val="single" w:sz="4" w:space="0" w:color="auto"/>
            </w:tcBorders>
            <w:shd w:val="clear" w:color="auto" w:fill="auto"/>
            <w:noWrap/>
            <w:vAlign w:val="center"/>
            <w:hideMark/>
          </w:tcPr>
          <w:p w14:paraId="26C10EF5" w14:textId="5ADB96C2"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2.93</w:t>
            </w:r>
          </w:p>
        </w:tc>
        <w:tc>
          <w:tcPr>
            <w:tcW w:w="473" w:type="pct"/>
            <w:tcBorders>
              <w:top w:val="nil"/>
              <w:left w:val="nil"/>
              <w:bottom w:val="single" w:sz="4" w:space="0" w:color="auto"/>
              <w:right w:val="single" w:sz="4" w:space="0" w:color="auto"/>
            </w:tcBorders>
            <w:shd w:val="clear" w:color="auto" w:fill="auto"/>
            <w:noWrap/>
            <w:vAlign w:val="center"/>
            <w:hideMark/>
          </w:tcPr>
          <w:p w14:paraId="57678340" w14:textId="35336F7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(72.22)</w:t>
            </w:r>
          </w:p>
        </w:tc>
        <w:tc>
          <w:tcPr>
            <w:tcW w:w="472" w:type="pct"/>
            <w:tcBorders>
              <w:top w:val="nil"/>
              <w:left w:val="nil"/>
              <w:bottom w:val="single" w:sz="4" w:space="0" w:color="auto"/>
              <w:right w:val="single" w:sz="4" w:space="0" w:color="auto"/>
            </w:tcBorders>
            <w:shd w:val="clear" w:color="auto" w:fill="auto"/>
            <w:noWrap/>
            <w:vAlign w:val="center"/>
            <w:hideMark/>
          </w:tcPr>
          <w:p w14:paraId="39231B92" w14:textId="1148CE2D"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(444.33)</w:t>
            </w:r>
          </w:p>
        </w:tc>
      </w:tr>
      <w:tr w:rsidR="00F36175" w:rsidRPr="00666677" w14:paraId="79C65D17" w14:textId="77777777" w:rsidTr="006A3FE6">
        <w:trPr>
          <w:trHeight w:val="288"/>
        </w:trPr>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AFB6D82" w14:textId="77777777" w:rsidR="00F36175" w:rsidRPr="00666677" w:rsidRDefault="00F36175" w:rsidP="006A3FE6">
            <w:pPr>
              <w:spacing w:after="0" w:line="240" w:lineRule="auto"/>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Tax</w:t>
            </w:r>
          </w:p>
        </w:tc>
        <w:tc>
          <w:tcPr>
            <w:tcW w:w="473" w:type="pct"/>
            <w:tcBorders>
              <w:top w:val="nil"/>
              <w:left w:val="nil"/>
              <w:bottom w:val="single" w:sz="4" w:space="0" w:color="auto"/>
              <w:right w:val="single" w:sz="4" w:space="0" w:color="auto"/>
            </w:tcBorders>
            <w:shd w:val="clear" w:color="auto" w:fill="auto"/>
            <w:noWrap/>
            <w:vAlign w:val="center"/>
            <w:hideMark/>
          </w:tcPr>
          <w:p w14:paraId="6AA4D0C4"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FE9E66A"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B3949F9"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3FD7AAA7"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FBA904C"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433EA653" w14:textId="77777777" w:rsidR="00F36175" w:rsidRPr="00666677" w:rsidRDefault="00F36175" w:rsidP="00F36175">
            <w:pPr>
              <w:spacing w:after="0" w:line="240" w:lineRule="auto"/>
              <w:jc w:val="center"/>
              <w:rPr>
                <w:rFonts w:ascii="Calibri" w:hAnsi="Calibri" w:cs="Calibri"/>
                <w:color w:val="000000"/>
                <w:sz w:val="22"/>
                <w:szCs w:val="22"/>
                <w:lang w:val="en-IN" w:eastAsia="en-IN"/>
              </w:rPr>
            </w:pPr>
            <w:r w:rsidRPr="00666677">
              <w:rPr>
                <w:rFonts w:ascii="Calibri" w:hAnsi="Calibri" w:cs="Calibri"/>
                <w:color w:val="000000"/>
                <w:sz w:val="22"/>
                <w:szCs w:val="22"/>
                <w:lang w:val="en-IN" w:eastAsia="en-IN"/>
              </w:rPr>
              <w:t>0.00</w:t>
            </w:r>
          </w:p>
        </w:tc>
        <w:tc>
          <w:tcPr>
            <w:tcW w:w="473" w:type="pct"/>
            <w:tcBorders>
              <w:top w:val="nil"/>
              <w:left w:val="nil"/>
              <w:bottom w:val="single" w:sz="4" w:space="0" w:color="auto"/>
              <w:right w:val="single" w:sz="4" w:space="0" w:color="auto"/>
            </w:tcBorders>
            <w:shd w:val="clear" w:color="auto" w:fill="auto"/>
            <w:noWrap/>
            <w:vAlign w:val="center"/>
            <w:hideMark/>
          </w:tcPr>
          <w:p w14:paraId="557F9B83" w14:textId="379AF56F"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3" w:type="pct"/>
            <w:tcBorders>
              <w:top w:val="nil"/>
              <w:left w:val="nil"/>
              <w:bottom w:val="single" w:sz="4" w:space="0" w:color="auto"/>
              <w:right w:val="single" w:sz="4" w:space="0" w:color="auto"/>
            </w:tcBorders>
            <w:shd w:val="clear" w:color="auto" w:fill="auto"/>
            <w:noWrap/>
            <w:vAlign w:val="center"/>
            <w:hideMark/>
          </w:tcPr>
          <w:p w14:paraId="1B7DD6DF" w14:textId="2D414283"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c>
          <w:tcPr>
            <w:tcW w:w="472" w:type="pct"/>
            <w:tcBorders>
              <w:top w:val="nil"/>
              <w:left w:val="nil"/>
              <w:bottom w:val="single" w:sz="4" w:space="0" w:color="auto"/>
              <w:right w:val="single" w:sz="4" w:space="0" w:color="auto"/>
            </w:tcBorders>
            <w:shd w:val="clear" w:color="auto" w:fill="auto"/>
            <w:noWrap/>
            <w:vAlign w:val="center"/>
            <w:hideMark/>
          </w:tcPr>
          <w:p w14:paraId="45A8DA2A" w14:textId="3A93409C" w:rsidR="00F36175" w:rsidRPr="00666677"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0.00</w:t>
            </w:r>
          </w:p>
        </w:tc>
      </w:tr>
      <w:tr w:rsidR="00F36175" w:rsidRPr="00666677" w14:paraId="45228EAA" w14:textId="77777777" w:rsidTr="006A3FE6">
        <w:trPr>
          <w:trHeight w:val="288"/>
        </w:trPr>
        <w:tc>
          <w:tcPr>
            <w:tcW w:w="743" w:type="pct"/>
            <w:tcBorders>
              <w:top w:val="nil"/>
              <w:left w:val="single" w:sz="4" w:space="0" w:color="auto"/>
              <w:bottom w:val="single" w:sz="4" w:space="0" w:color="auto"/>
              <w:right w:val="single" w:sz="4" w:space="0" w:color="auto"/>
            </w:tcBorders>
            <w:shd w:val="clear" w:color="000000" w:fill="538DD5"/>
            <w:noWrap/>
            <w:vAlign w:val="center"/>
            <w:hideMark/>
          </w:tcPr>
          <w:p w14:paraId="49EE2168" w14:textId="77777777" w:rsidR="00F36175" w:rsidRPr="00666677" w:rsidRDefault="00F36175" w:rsidP="006A3FE6">
            <w:pPr>
              <w:spacing w:after="0" w:line="240" w:lineRule="auto"/>
              <w:rPr>
                <w:rFonts w:ascii="Calibri" w:hAnsi="Calibri" w:cs="Calibri"/>
                <w:b/>
                <w:bCs/>
                <w:color w:val="000000"/>
                <w:sz w:val="22"/>
                <w:szCs w:val="22"/>
                <w:lang w:val="en-IN" w:eastAsia="en-IN"/>
              </w:rPr>
            </w:pPr>
            <w:r w:rsidRPr="00666677">
              <w:rPr>
                <w:rFonts w:ascii="Calibri" w:hAnsi="Calibri" w:cs="Calibri"/>
                <w:b/>
                <w:bCs/>
                <w:color w:val="000000"/>
                <w:sz w:val="22"/>
                <w:szCs w:val="22"/>
                <w:lang w:val="en-IN" w:eastAsia="en-IN"/>
              </w:rPr>
              <w:t>PAT</w:t>
            </w:r>
          </w:p>
        </w:tc>
        <w:tc>
          <w:tcPr>
            <w:tcW w:w="473" w:type="pct"/>
            <w:tcBorders>
              <w:top w:val="nil"/>
              <w:left w:val="nil"/>
              <w:bottom w:val="single" w:sz="4" w:space="0" w:color="auto"/>
              <w:right w:val="single" w:sz="4" w:space="0" w:color="auto"/>
            </w:tcBorders>
            <w:shd w:val="clear" w:color="000000" w:fill="538DD5"/>
            <w:noWrap/>
            <w:vAlign w:val="center"/>
            <w:hideMark/>
          </w:tcPr>
          <w:p w14:paraId="4F847BE8" w14:textId="37085421"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(371.13)</w:t>
            </w:r>
          </w:p>
        </w:tc>
        <w:tc>
          <w:tcPr>
            <w:tcW w:w="473" w:type="pct"/>
            <w:tcBorders>
              <w:top w:val="nil"/>
              <w:left w:val="nil"/>
              <w:bottom w:val="single" w:sz="4" w:space="0" w:color="auto"/>
              <w:right w:val="single" w:sz="4" w:space="0" w:color="auto"/>
            </w:tcBorders>
            <w:shd w:val="clear" w:color="000000" w:fill="538DD5"/>
            <w:noWrap/>
            <w:vAlign w:val="center"/>
            <w:hideMark/>
          </w:tcPr>
          <w:p w14:paraId="2892470E" w14:textId="55903E4B"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(313.30)</w:t>
            </w:r>
          </w:p>
        </w:tc>
        <w:tc>
          <w:tcPr>
            <w:tcW w:w="473" w:type="pct"/>
            <w:tcBorders>
              <w:top w:val="nil"/>
              <w:left w:val="nil"/>
              <w:bottom w:val="single" w:sz="4" w:space="0" w:color="auto"/>
              <w:right w:val="single" w:sz="4" w:space="0" w:color="auto"/>
            </w:tcBorders>
            <w:shd w:val="clear" w:color="000000" w:fill="538DD5"/>
            <w:noWrap/>
            <w:vAlign w:val="center"/>
            <w:hideMark/>
          </w:tcPr>
          <w:p w14:paraId="0EBC9A6A" w14:textId="19B2A7F4"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(243.79)</w:t>
            </w:r>
          </w:p>
        </w:tc>
        <w:tc>
          <w:tcPr>
            <w:tcW w:w="473" w:type="pct"/>
            <w:tcBorders>
              <w:top w:val="nil"/>
              <w:left w:val="nil"/>
              <w:bottom w:val="single" w:sz="4" w:space="0" w:color="auto"/>
              <w:right w:val="single" w:sz="4" w:space="0" w:color="auto"/>
            </w:tcBorders>
            <w:shd w:val="clear" w:color="000000" w:fill="538DD5"/>
            <w:noWrap/>
            <w:vAlign w:val="center"/>
            <w:hideMark/>
          </w:tcPr>
          <w:p w14:paraId="747C7C11" w14:textId="75E1F3E9"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(179.52)</w:t>
            </w:r>
          </w:p>
        </w:tc>
        <w:tc>
          <w:tcPr>
            <w:tcW w:w="473" w:type="pct"/>
            <w:tcBorders>
              <w:top w:val="nil"/>
              <w:left w:val="nil"/>
              <w:bottom w:val="single" w:sz="4" w:space="0" w:color="auto"/>
              <w:right w:val="single" w:sz="4" w:space="0" w:color="auto"/>
            </w:tcBorders>
            <w:shd w:val="clear" w:color="000000" w:fill="538DD5"/>
            <w:noWrap/>
            <w:vAlign w:val="center"/>
            <w:hideMark/>
          </w:tcPr>
          <w:p w14:paraId="66B094C8" w14:textId="78571B4A"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(126.12)</w:t>
            </w:r>
          </w:p>
        </w:tc>
        <w:tc>
          <w:tcPr>
            <w:tcW w:w="473" w:type="pct"/>
            <w:tcBorders>
              <w:top w:val="nil"/>
              <w:left w:val="nil"/>
              <w:bottom w:val="single" w:sz="4" w:space="0" w:color="auto"/>
              <w:right w:val="single" w:sz="4" w:space="0" w:color="auto"/>
            </w:tcBorders>
            <w:shd w:val="clear" w:color="000000" w:fill="538DD5"/>
            <w:noWrap/>
            <w:vAlign w:val="center"/>
            <w:hideMark/>
          </w:tcPr>
          <w:p w14:paraId="1F489932" w14:textId="40BEEA95" w:rsidR="00F36175" w:rsidRPr="00666677" w:rsidRDefault="00F36175" w:rsidP="00F36175">
            <w:pPr>
              <w:spacing w:after="0" w:line="240" w:lineRule="auto"/>
              <w:jc w:val="center"/>
              <w:rPr>
                <w:rFonts w:ascii="Calibri" w:hAnsi="Calibri" w:cs="Calibri"/>
                <w:b/>
                <w:bCs/>
                <w:sz w:val="22"/>
                <w:szCs w:val="22"/>
                <w:lang w:val="en-IN" w:eastAsia="en-IN"/>
              </w:rPr>
            </w:pPr>
            <w:r w:rsidRPr="00666677">
              <w:rPr>
                <w:rFonts w:ascii="Calibri" w:hAnsi="Calibri" w:cs="Calibri"/>
                <w:b/>
                <w:bCs/>
                <w:sz w:val="22"/>
                <w:szCs w:val="22"/>
                <w:lang w:val="en-IN" w:eastAsia="en-IN"/>
              </w:rPr>
              <w:t>(88.30)</w:t>
            </w:r>
          </w:p>
        </w:tc>
        <w:tc>
          <w:tcPr>
            <w:tcW w:w="473" w:type="pct"/>
            <w:tcBorders>
              <w:top w:val="nil"/>
              <w:left w:val="nil"/>
              <w:bottom w:val="single" w:sz="4" w:space="0" w:color="auto"/>
              <w:right w:val="single" w:sz="4" w:space="0" w:color="auto"/>
            </w:tcBorders>
            <w:shd w:val="clear" w:color="000000" w:fill="538DD5"/>
            <w:noWrap/>
            <w:vAlign w:val="center"/>
            <w:hideMark/>
          </w:tcPr>
          <w:p w14:paraId="3F29D327" w14:textId="5B92352C"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2.93</w:t>
            </w:r>
          </w:p>
        </w:tc>
        <w:tc>
          <w:tcPr>
            <w:tcW w:w="473" w:type="pct"/>
            <w:tcBorders>
              <w:top w:val="nil"/>
              <w:left w:val="nil"/>
              <w:bottom w:val="single" w:sz="4" w:space="0" w:color="auto"/>
              <w:right w:val="single" w:sz="4" w:space="0" w:color="auto"/>
            </w:tcBorders>
            <w:shd w:val="clear" w:color="000000" w:fill="538DD5"/>
            <w:noWrap/>
            <w:vAlign w:val="center"/>
            <w:hideMark/>
          </w:tcPr>
          <w:p w14:paraId="42965DA7" w14:textId="130EBE4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(72.22)</w:t>
            </w:r>
          </w:p>
        </w:tc>
        <w:tc>
          <w:tcPr>
            <w:tcW w:w="472" w:type="pct"/>
            <w:tcBorders>
              <w:top w:val="nil"/>
              <w:left w:val="nil"/>
              <w:bottom w:val="single" w:sz="4" w:space="0" w:color="auto"/>
              <w:right w:val="single" w:sz="4" w:space="0" w:color="auto"/>
            </w:tcBorders>
            <w:shd w:val="clear" w:color="000000" w:fill="538DD5"/>
            <w:noWrap/>
            <w:vAlign w:val="center"/>
            <w:hideMark/>
          </w:tcPr>
          <w:p w14:paraId="1D93AB62" w14:textId="37A6E68A" w:rsidR="00F36175" w:rsidRPr="00666677" w:rsidRDefault="00F36175" w:rsidP="00F36175">
            <w:pPr>
              <w:spacing w:after="0" w:line="240" w:lineRule="auto"/>
              <w:jc w:val="center"/>
              <w:rPr>
                <w:rFonts w:ascii="Calibri" w:hAnsi="Calibri" w:cs="Calibri"/>
                <w:b/>
                <w:bCs/>
                <w:sz w:val="22"/>
                <w:szCs w:val="22"/>
                <w:lang w:val="en-IN" w:eastAsia="en-IN"/>
              </w:rPr>
            </w:pPr>
            <w:r>
              <w:rPr>
                <w:rFonts w:ascii="Calibri" w:hAnsi="Calibri" w:cs="Calibri"/>
                <w:b/>
                <w:bCs/>
                <w:sz w:val="22"/>
                <w:szCs w:val="22"/>
              </w:rPr>
              <w:t>(444.33)</w:t>
            </w:r>
          </w:p>
        </w:tc>
      </w:tr>
    </w:tbl>
    <w:p w14:paraId="33762D39" w14:textId="77777777" w:rsidR="00162F79" w:rsidRDefault="00162F79" w:rsidP="00162F79">
      <w:pPr>
        <w:spacing w:after="0" w:line="240" w:lineRule="auto"/>
        <w:rPr>
          <w:rFonts w:ascii="Calibri" w:hAnsi="Calibri" w:cs="Calibri"/>
          <w:b/>
          <w:bCs/>
          <w:color w:val="000000"/>
          <w:sz w:val="22"/>
          <w:szCs w:val="22"/>
          <w:lang w:val="en-IN" w:eastAsia="en-IN"/>
        </w:rPr>
      </w:pPr>
    </w:p>
    <w:p w14:paraId="386218FD" w14:textId="77777777" w:rsidR="00C92B96" w:rsidRPr="00162F79" w:rsidRDefault="00C92B96" w:rsidP="00162F79">
      <w:pPr>
        <w:spacing w:after="0" w:line="240" w:lineRule="auto"/>
        <w:rPr>
          <w:rFonts w:ascii="Calibri" w:hAnsi="Calibri" w:cs="Calibri"/>
          <w:b/>
          <w:bCs/>
          <w:color w:val="000000"/>
          <w:sz w:val="22"/>
          <w:szCs w:val="22"/>
          <w:lang w:val="en-IN" w:eastAsia="en-IN"/>
        </w:rPr>
      </w:pPr>
    </w:p>
    <w:p w14:paraId="0D756819" w14:textId="3A9C137D" w:rsidR="00162F79" w:rsidRDefault="00162F79" w:rsidP="000A2ECA">
      <w:pPr>
        <w:pStyle w:val="ListParagraph"/>
        <w:numPr>
          <w:ilvl w:val="0"/>
          <w:numId w:val="19"/>
        </w:numPr>
        <w:tabs>
          <w:tab w:val="left" w:pos="-142"/>
        </w:tabs>
        <w:spacing w:after="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08"/>
        <w:gridCol w:w="1008"/>
        <w:gridCol w:w="1008"/>
        <w:gridCol w:w="1008"/>
        <w:gridCol w:w="1008"/>
        <w:gridCol w:w="1008"/>
        <w:gridCol w:w="1008"/>
        <w:gridCol w:w="1008"/>
        <w:gridCol w:w="1008"/>
      </w:tblGrid>
      <w:tr w:rsidR="00AB7E89" w:rsidRPr="005969C6" w14:paraId="55F13C8D" w14:textId="77777777" w:rsidTr="005969C6">
        <w:trPr>
          <w:trHeight w:val="288"/>
        </w:trPr>
        <w:tc>
          <w:tcPr>
            <w:tcW w:w="1844" w:type="dxa"/>
            <w:shd w:val="clear" w:color="auto" w:fill="002060"/>
            <w:noWrap/>
            <w:vAlign w:val="center"/>
          </w:tcPr>
          <w:p w14:paraId="0EFE4D3D" w14:textId="6BFEF7E2" w:rsidR="00AB7E89" w:rsidRPr="005969C6" w:rsidRDefault="00AB7E89" w:rsidP="00AB7E89">
            <w:pPr>
              <w:spacing w:after="0" w:line="24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1008" w:type="dxa"/>
            <w:shd w:val="clear" w:color="auto" w:fill="002060"/>
            <w:noWrap/>
            <w:vAlign w:val="center"/>
          </w:tcPr>
          <w:p w14:paraId="4CE5DF06" w14:textId="230A88AB"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FY-24</w:t>
            </w:r>
          </w:p>
        </w:tc>
        <w:tc>
          <w:tcPr>
            <w:tcW w:w="1008" w:type="dxa"/>
            <w:shd w:val="clear" w:color="auto" w:fill="002060"/>
            <w:noWrap/>
            <w:vAlign w:val="center"/>
          </w:tcPr>
          <w:p w14:paraId="29A9B60F" w14:textId="6C4214E7"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FY-25</w:t>
            </w:r>
          </w:p>
        </w:tc>
        <w:tc>
          <w:tcPr>
            <w:tcW w:w="1008" w:type="dxa"/>
            <w:shd w:val="clear" w:color="auto" w:fill="002060"/>
            <w:noWrap/>
            <w:vAlign w:val="center"/>
          </w:tcPr>
          <w:p w14:paraId="6EBA1EDC" w14:textId="4115D56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FY-26</w:t>
            </w:r>
          </w:p>
        </w:tc>
        <w:tc>
          <w:tcPr>
            <w:tcW w:w="1008" w:type="dxa"/>
            <w:shd w:val="clear" w:color="auto" w:fill="002060"/>
            <w:noWrap/>
            <w:vAlign w:val="center"/>
          </w:tcPr>
          <w:p w14:paraId="753ECDB6" w14:textId="4F52A134"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FY-27</w:t>
            </w:r>
          </w:p>
        </w:tc>
        <w:tc>
          <w:tcPr>
            <w:tcW w:w="1008" w:type="dxa"/>
            <w:shd w:val="clear" w:color="auto" w:fill="002060"/>
            <w:noWrap/>
            <w:vAlign w:val="center"/>
          </w:tcPr>
          <w:p w14:paraId="0566BFA0" w14:textId="6864E41F"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FY-28</w:t>
            </w:r>
          </w:p>
        </w:tc>
        <w:tc>
          <w:tcPr>
            <w:tcW w:w="1008" w:type="dxa"/>
            <w:shd w:val="clear" w:color="auto" w:fill="002060"/>
            <w:noWrap/>
            <w:vAlign w:val="center"/>
          </w:tcPr>
          <w:p w14:paraId="51D1FE05" w14:textId="1DDE63EC"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FY-29</w:t>
            </w:r>
          </w:p>
        </w:tc>
        <w:tc>
          <w:tcPr>
            <w:tcW w:w="1008" w:type="dxa"/>
            <w:shd w:val="clear" w:color="auto" w:fill="002060"/>
            <w:noWrap/>
            <w:vAlign w:val="center"/>
          </w:tcPr>
          <w:p w14:paraId="000AD5B2" w14:textId="217E31DB"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FY-30</w:t>
            </w:r>
          </w:p>
        </w:tc>
        <w:tc>
          <w:tcPr>
            <w:tcW w:w="1008" w:type="dxa"/>
            <w:shd w:val="clear" w:color="auto" w:fill="002060"/>
            <w:noWrap/>
            <w:vAlign w:val="center"/>
          </w:tcPr>
          <w:p w14:paraId="3AB4B2E7" w14:textId="45A7862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FY-31</w:t>
            </w:r>
          </w:p>
        </w:tc>
        <w:tc>
          <w:tcPr>
            <w:tcW w:w="1008" w:type="dxa"/>
            <w:shd w:val="clear" w:color="auto" w:fill="002060"/>
            <w:noWrap/>
            <w:vAlign w:val="center"/>
          </w:tcPr>
          <w:p w14:paraId="41402C53" w14:textId="681152A4"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FY-32</w:t>
            </w:r>
          </w:p>
        </w:tc>
      </w:tr>
      <w:tr w:rsidR="00F36175" w:rsidRPr="005969C6" w14:paraId="3A0D16C4" w14:textId="77777777" w:rsidTr="00F36175">
        <w:trPr>
          <w:trHeight w:val="288"/>
        </w:trPr>
        <w:tc>
          <w:tcPr>
            <w:tcW w:w="1844" w:type="dxa"/>
            <w:shd w:val="clear" w:color="auto" w:fill="8EAADB" w:themeFill="accent5" w:themeFillTint="99"/>
            <w:noWrap/>
            <w:vAlign w:val="bottom"/>
          </w:tcPr>
          <w:p w14:paraId="07DE2AC8" w14:textId="5BD9AB74" w:rsidR="00F36175" w:rsidRPr="00BD463A" w:rsidRDefault="00F36175" w:rsidP="00F36175">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1008" w:type="dxa"/>
            <w:shd w:val="clear" w:color="auto" w:fill="auto"/>
            <w:noWrap/>
            <w:vAlign w:val="center"/>
          </w:tcPr>
          <w:p w14:paraId="711BFB3E" w14:textId="63310C33"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12.10%</w:t>
            </w:r>
          </w:p>
        </w:tc>
        <w:tc>
          <w:tcPr>
            <w:tcW w:w="1008" w:type="dxa"/>
            <w:shd w:val="clear" w:color="auto" w:fill="auto"/>
            <w:noWrap/>
            <w:vAlign w:val="center"/>
          </w:tcPr>
          <w:p w14:paraId="59826964" w14:textId="0BFD4784"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11.76%</w:t>
            </w:r>
          </w:p>
        </w:tc>
        <w:tc>
          <w:tcPr>
            <w:tcW w:w="1008" w:type="dxa"/>
            <w:shd w:val="clear" w:color="auto" w:fill="auto"/>
            <w:noWrap/>
            <w:vAlign w:val="center"/>
          </w:tcPr>
          <w:p w14:paraId="7B120282" w14:textId="299EAE2F"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11.42%</w:t>
            </w:r>
          </w:p>
        </w:tc>
        <w:tc>
          <w:tcPr>
            <w:tcW w:w="1008" w:type="dxa"/>
            <w:shd w:val="clear" w:color="auto" w:fill="auto"/>
            <w:noWrap/>
            <w:vAlign w:val="center"/>
          </w:tcPr>
          <w:p w14:paraId="7CF7259E" w14:textId="0A4020D7"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11.58%</w:t>
            </w:r>
          </w:p>
        </w:tc>
        <w:tc>
          <w:tcPr>
            <w:tcW w:w="1008" w:type="dxa"/>
            <w:shd w:val="clear" w:color="auto" w:fill="auto"/>
            <w:noWrap/>
            <w:vAlign w:val="center"/>
          </w:tcPr>
          <w:p w14:paraId="306B09EC" w14:textId="69CE1F1C"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11.26%</w:t>
            </w:r>
          </w:p>
        </w:tc>
        <w:tc>
          <w:tcPr>
            <w:tcW w:w="1008" w:type="dxa"/>
            <w:shd w:val="clear" w:color="auto" w:fill="auto"/>
            <w:noWrap/>
            <w:vAlign w:val="center"/>
          </w:tcPr>
          <w:p w14:paraId="15686F64" w14:textId="5A41266E"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11.34%</w:t>
            </w:r>
          </w:p>
        </w:tc>
        <w:tc>
          <w:tcPr>
            <w:tcW w:w="1008" w:type="dxa"/>
            <w:shd w:val="clear" w:color="auto" w:fill="auto"/>
            <w:noWrap/>
            <w:vAlign w:val="center"/>
          </w:tcPr>
          <w:p w14:paraId="6285FBD5" w14:textId="231019D5"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11.18%</w:t>
            </w:r>
          </w:p>
        </w:tc>
        <w:tc>
          <w:tcPr>
            <w:tcW w:w="1008" w:type="dxa"/>
            <w:shd w:val="clear" w:color="auto" w:fill="auto"/>
            <w:noWrap/>
            <w:vAlign w:val="center"/>
          </w:tcPr>
          <w:p w14:paraId="491B1689" w14:textId="2CD8543F"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11.12%</w:t>
            </w:r>
          </w:p>
        </w:tc>
        <w:tc>
          <w:tcPr>
            <w:tcW w:w="1008" w:type="dxa"/>
            <w:shd w:val="clear" w:color="auto" w:fill="auto"/>
            <w:noWrap/>
            <w:vAlign w:val="center"/>
          </w:tcPr>
          <w:p w14:paraId="2F3C5EC9" w14:textId="57891959"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10.77%</w:t>
            </w:r>
          </w:p>
        </w:tc>
      </w:tr>
      <w:tr w:rsidR="00F36175" w:rsidRPr="005969C6" w14:paraId="63CF253D" w14:textId="77777777" w:rsidTr="00F36175">
        <w:trPr>
          <w:trHeight w:val="288"/>
        </w:trPr>
        <w:tc>
          <w:tcPr>
            <w:tcW w:w="1844" w:type="dxa"/>
            <w:shd w:val="clear" w:color="auto" w:fill="8EAADB" w:themeFill="accent5" w:themeFillTint="99"/>
            <w:noWrap/>
            <w:vAlign w:val="bottom"/>
            <w:hideMark/>
          </w:tcPr>
          <w:p w14:paraId="22ACC33E" w14:textId="77777777" w:rsidR="00F36175" w:rsidRPr="00BD463A" w:rsidRDefault="00F36175" w:rsidP="00F36175">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1008" w:type="dxa"/>
            <w:shd w:val="clear" w:color="auto" w:fill="auto"/>
            <w:noWrap/>
            <w:vAlign w:val="center"/>
            <w:hideMark/>
          </w:tcPr>
          <w:p w14:paraId="58CAE914" w14:textId="6FF8CFD9"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2.49%</w:t>
            </w:r>
          </w:p>
        </w:tc>
        <w:tc>
          <w:tcPr>
            <w:tcW w:w="1008" w:type="dxa"/>
            <w:shd w:val="clear" w:color="auto" w:fill="auto"/>
            <w:noWrap/>
            <w:vAlign w:val="center"/>
            <w:hideMark/>
          </w:tcPr>
          <w:p w14:paraId="7B5C9002" w14:textId="443054E2"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2.11%</w:t>
            </w:r>
          </w:p>
        </w:tc>
        <w:tc>
          <w:tcPr>
            <w:tcW w:w="1008" w:type="dxa"/>
            <w:shd w:val="clear" w:color="auto" w:fill="auto"/>
            <w:noWrap/>
            <w:vAlign w:val="center"/>
            <w:hideMark/>
          </w:tcPr>
          <w:p w14:paraId="290DA493" w14:textId="4C9D117E"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1.77%</w:t>
            </w:r>
          </w:p>
        </w:tc>
        <w:tc>
          <w:tcPr>
            <w:tcW w:w="1008" w:type="dxa"/>
            <w:shd w:val="clear" w:color="auto" w:fill="auto"/>
            <w:noWrap/>
            <w:vAlign w:val="center"/>
            <w:hideMark/>
          </w:tcPr>
          <w:p w14:paraId="0B6F5B05" w14:textId="77440118"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2.59%</w:t>
            </w:r>
          </w:p>
        </w:tc>
        <w:tc>
          <w:tcPr>
            <w:tcW w:w="1008" w:type="dxa"/>
            <w:shd w:val="clear" w:color="auto" w:fill="auto"/>
            <w:noWrap/>
            <w:vAlign w:val="center"/>
            <w:hideMark/>
          </w:tcPr>
          <w:p w14:paraId="4A038A76" w14:textId="7AF27E34"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2.29%</w:t>
            </w:r>
          </w:p>
        </w:tc>
        <w:tc>
          <w:tcPr>
            <w:tcW w:w="1008" w:type="dxa"/>
            <w:shd w:val="clear" w:color="auto" w:fill="auto"/>
            <w:noWrap/>
            <w:vAlign w:val="center"/>
            <w:hideMark/>
          </w:tcPr>
          <w:p w14:paraId="04E39AD3" w14:textId="1ABAA591"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2.90%</w:t>
            </w:r>
          </w:p>
        </w:tc>
        <w:tc>
          <w:tcPr>
            <w:tcW w:w="1008" w:type="dxa"/>
            <w:shd w:val="clear" w:color="auto" w:fill="auto"/>
            <w:noWrap/>
            <w:vAlign w:val="center"/>
            <w:hideMark/>
          </w:tcPr>
          <w:p w14:paraId="2AB74ED8" w14:textId="78AF3108"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2.96%</w:t>
            </w:r>
          </w:p>
        </w:tc>
        <w:tc>
          <w:tcPr>
            <w:tcW w:w="1008" w:type="dxa"/>
            <w:shd w:val="clear" w:color="auto" w:fill="auto"/>
            <w:noWrap/>
            <w:vAlign w:val="center"/>
            <w:hideMark/>
          </w:tcPr>
          <w:p w14:paraId="5558852A" w14:textId="31E7EAF5"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3.22%</w:t>
            </w:r>
          </w:p>
        </w:tc>
        <w:tc>
          <w:tcPr>
            <w:tcW w:w="1008" w:type="dxa"/>
            <w:shd w:val="clear" w:color="auto" w:fill="auto"/>
            <w:noWrap/>
            <w:vAlign w:val="center"/>
            <w:hideMark/>
          </w:tcPr>
          <w:p w14:paraId="3FF98E26" w14:textId="53D1C0DD" w:rsidR="00F36175" w:rsidRPr="005969C6" w:rsidRDefault="00F36175" w:rsidP="00F3617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2.89%</w:t>
            </w:r>
          </w:p>
        </w:tc>
      </w:tr>
      <w:tr w:rsidR="00333F19" w:rsidRPr="005969C6" w14:paraId="7C274F70" w14:textId="77777777" w:rsidTr="00333F19">
        <w:trPr>
          <w:trHeight w:val="288"/>
        </w:trPr>
        <w:tc>
          <w:tcPr>
            <w:tcW w:w="1844" w:type="dxa"/>
            <w:shd w:val="clear" w:color="auto" w:fill="8EAADB" w:themeFill="accent5" w:themeFillTint="99"/>
            <w:noWrap/>
            <w:vAlign w:val="bottom"/>
            <w:hideMark/>
          </w:tcPr>
          <w:p w14:paraId="49A5E386" w14:textId="77777777" w:rsidR="00333F19" w:rsidRPr="00BD463A" w:rsidRDefault="00333F19" w:rsidP="00333F19">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Revenue Growth Rate (Y.O.Y.)</w:t>
            </w:r>
          </w:p>
        </w:tc>
        <w:tc>
          <w:tcPr>
            <w:tcW w:w="1008" w:type="dxa"/>
            <w:shd w:val="clear" w:color="auto" w:fill="auto"/>
            <w:noWrap/>
            <w:vAlign w:val="center"/>
            <w:hideMark/>
          </w:tcPr>
          <w:p w14:paraId="7C16630B" w14:textId="3AB8E19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2.49%</w:t>
            </w:r>
          </w:p>
        </w:tc>
        <w:tc>
          <w:tcPr>
            <w:tcW w:w="1008" w:type="dxa"/>
            <w:shd w:val="clear" w:color="auto" w:fill="auto"/>
            <w:noWrap/>
            <w:vAlign w:val="center"/>
            <w:hideMark/>
          </w:tcPr>
          <w:p w14:paraId="01E29543" w14:textId="350A66B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-28.76%</w:t>
            </w:r>
          </w:p>
        </w:tc>
        <w:tc>
          <w:tcPr>
            <w:tcW w:w="1008" w:type="dxa"/>
            <w:shd w:val="clear" w:color="auto" w:fill="auto"/>
            <w:noWrap/>
            <w:vAlign w:val="center"/>
            <w:hideMark/>
          </w:tcPr>
          <w:p w14:paraId="6C84CCFB" w14:textId="5CD37F46"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-27.29%</w:t>
            </w:r>
          </w:p>
        </w:tc>
        <w:tc>
          <w:tcPr>
            <w:tcW w:w="1008" w:type="dxa"/>
            <w:shd w:val="clear" w:color="auto" w:fill="auto"/>
            <w:noWrap/>
            <w:vAlign w:val="center"/>
            <w:hideMark/>
          </w:tcPr>
          <w:p w14:paraId="3DB8A861" w14:textId="33AEDF52"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-22.77%</w:t>
            </w:r>
          </w:p>
        </w:tc>
        <w:tc>
          <w:tcPr>
            <w:tcW w:w="1008" w:type="dxa"/>
            <w:shd w:val="clear" w:color="auto" w:fill="auto"/>
            <w:noWrap/>
            <w:vAlign w:val="center"/>
            <w:hideMark/>
          </w:tcPr>
          <w:p w14:paraId="70207112" w14:textId="3FA4F1EF"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-21.32%</w:t>
            </w:r>
          </w:p>
        </w:tc>
        <w:tc>
          <w:tcPr>
            <w:tcW w:w="1008" w:type="dxa"/>
            <w:shd w:val="clear" w:color="auto" w:fill="auto"/>
            <w:noWrap/>
            <w:vAlign w:val="center"/>
            <w:hideMark/>
          </w:tcPr>
          <w:p w14:paraId="279EA598" w14:textId="437B3B0D"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-17.73%</w:t>
            </w:r>
          </w:p>
        </w:tc>
        <w:tc>
          <w:tcPr>
            <w:tcW w:w="1008" w:type="dxa"/>
            <w:shd w:val="clear" w:color="auto" w:fill="auto"/>
            <w:noWrap/>
            <w:vAlign w:val="center"/>
            <w:hideMark/>
          </w:tcPr>
          <w:p w14:paraId="0C437AFC" w14:textId="1A6EB3C4"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-15.57%</w:t>
            </w:r>
          </w:p>
        </w:tc>
        <w:tc>
          <w:tcPr>
            <w:tcW w:w="1008" w:type="dxa"/>
            <w:shd w:val="clear" w:color="auto" w:fill="auto"/>
            <w:noWrap/>
            <w:vAlign w:val="center"/>
            <w:hideMark/>
          </w:tcPr>
          <w:p w14:paraId="13D1C2F5" w14:textId="435D5528"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-13.10%</w:t>
            </w:r>
          </w:p>
        </w:tc>
        <w:tc>
          <w:tcPr>
            <w:tcW w:w="1008" w:type="dxa"/>
            <w:shd w:val="clear" w:color="auto" w:fill="auto"/>
            <w:noWrap/>
            <w:vAlign w:val="center"/>
            <w:hideMark/>
          </w:tcPr>
          <w:p w14:paraId="7130E753" w14:textId="710FA595"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-11.91%</w:t>
            </w:r>
          </w:p>
        </w:tc>
      </w:tr>
    </w:tbl>
    <w:p w14:paraId="3F361CA5" w14:textId="77777777" w:rsidR="00FF3101" w:rsidRDefault="00FF3101"/>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08"/>
        <w:gridCol w:w="1008"/>
        <w:gridCol w:w="1008"/>
        <w:gridCol w:w="1008"/>
        <w:gridCol w:w="1008"/>
        <w:gridCol w:w="1008"/>
        <w:gridCol w:w="1008"/>
        <w:gridCol w:w="1008"/>
        <w:gridCol w:w="1008"/>
      </w:tblGrid>
      <w:tr w:rsidR="00AB7E89" w:rsidRPr="005969C6" w14:paraId="5E7B55CD" w14:textId="77777777" w:rsidTr="005969C6">
        <w:trPr>
          <w:trHeight w:val="288"/>
        </w:trPr>
        <w:tc>
          <w:tcPr>
            <w:tcW w:w="1844" w:type="dxa"/>
            <w:shd w:val="clear" w:color="auto" w:fill="002060"/>
            <w:noWrap/>
            <w:vAlign w:val="center"/>
          </w:tcPr>
          <w:p w14:paraId="4EA8C7F6" w14:textId="77777777" w:rsidR="00AB7E89" w:rsidRPr="005969C6" w:rsidRDefault="00AB7E89" w:rsidP="00AB7E89">
            <w:pPr>
              <w:spacing w:after="0" w:line="24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1008" w:type="dxa"/>
            <w:shd w:val="clear" w:color="auto" w:fill="002060"/>
            <w:noWrap/>
            <w:vAlign w:val="center"/>
          </w:tcPr>
          <w:p w14:paraId="3C0C0A99" w14:textId="2F51FBD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FY-33</w:t>
            </w:r>
          </w:p>
        </w:tc>
        <w:tc>
          <w:tcPr>
            <w:tcW w:w="1008" w:type="dxa"/>
            <w:shd w:val="clear" w:color="auto" w:fill="002060"/>
            <w:noWrap/>
            <w:vAlign w:val="center"/>
          </w:tcPr>
          <w:p w14:paraId="34FF6E71" w14:textId="71FEA4B3"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FY-34</w:t>
            </w:r>
          </w:p>
        </w:tc>
        <w:tc>
          <w:tcPr>
            <w:tcW w:w="1008" w:type="dxa"/>
            <w:shd w:val="clear" w:color="auto" w:fill="002060"/>
            <w:noWrap/>
            <w:vAlign w:val="center"/>
          </w:tcPr>
          <w:p w14:paraId="463CBD3E" w14:textId="3AEB3653"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FY-35</w:t>
            </w:r>
          </w:p>
        </w:tc>
        <w:tc>
          <w:tcPr>
            <w:tcW w:w="1008" w:type="dxa"/>
            <w:shd w:val="clear" w:color="auto" w:fill="002060"/>
            <w:noWrap/>
            <w:vAlign w:val="center"/>
          </w:tcPr>
          <w:p w14:paraId="2334C559" w14:textId="650F0C1C"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FY-36</w:t>
            </w:r>
          </w:p>
        </w:tc>
        <w:tc>
          <w:tcPr>
            <w:tcW w:w="1008" w:type="dxa"/>
            <w:shd w:val="clear" w:color="auto" w:fill="002060"/>
            <w:noWrap/>
            <w:vAlign w:val="center"/>
          </w:tcPr>
          <w:p w14:paraId="3A83A84C" w14:textId="65C0929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FY-37</w:t>
            </w:r>
          </w:p>
        </w:tc>
        <w:tc>
          <w:tcPr>
            <w:tcW w:w="1008" w:type="dxa"/>
            <w:shd w:val="clear" w:color="auto" w:fill="002060"/>
            <w:noWrap/>
            <w:vAlign w:val="center"/>
          </w:tcPr>
          <w:p w14:paraId="67DC3197" w14:textId="149F96E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FY-38</w:t>
            </w:r>
          </w:p>
        </w:tc>
        <w:tc>
          <w:tcPr>
            <w:tcW w:w="1008" w:type="dxa"/>
            <w:shd w:val="clear" w:color="auto" w:fill="002060"/>
            <w:noWrap/>
            <w:vAlign w:val="center"/>
          </w:tcPr>
          <w:p w14:paraId="056760B9" w14:textId="75FA0FAD"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FY-39</w:t>
            </w:r>
          </w:p>
        </w:tc>
        <w:tc>
          <w:tcPr>
            <w:tcW w:w="1008" w:type="dxa"/>
            <w:shd w:val="clear" w:color="auto" w:fill="002060"/>
            <w:noWrap/>
            <w:vAlign w:val="center"/>
          </w:tcPr>
          <w:p w14:paraId="69F65E24" w14:textId="2FAF9A20"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FY-40</w:t>
            </w:r>
          </w:p>
        </w:tc>
        <w:tc>
          <w:tcPr>
            <w:tcW w:w="1008" w:type="dxa"/>
            <w:shd w:val="clear" w:color="auto" w:fill="002060"/>
            <w:noWrap/>
            <w:vAlign w:val="center"/>
          </w:tcPr>
          <w:p w14:paraId="2B86691D" w14:textId="0827BDF8" w:rsidR="00AB7E89" w:rsidRPr="005969C6" w:rsidRDefault="00AB7E89" w:rsidP="00AB7E89">
            <w:pPr>
              <w:spacing w:after="0" w:line="24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FY-41</w:t>
            </w:r>
          </w:p>
        </w:tc>
      </w:tr>
      <w:tr w:rsidR="00FF3101" w:rsidRPr="005969C6" w14:paraId="444DEB78" w14:textId="77777777" w:rsidTr="00FF3101">
        <w:trPr>
          <w:trHeight w:val="288"/>
        </w:trPr>
        <w:tc>
          <w:tcPr>
            <w:tcW w:w="1844" w:type="dxa"/>
            <w:shd w:val="clear" w:color="auto" w:fill="8EAADB" w:themeFill="accent5" w:themeFillTint="99"/>
            <w:noWrap/>
            <w:vAlign w:val="bottom"/>
          </w:tcPr>
          <w:p w14:paraId="3C977243" w14:textId="77777777" w:rsidR="00FF3101" w:rsidRPr="00BD463A" w:rsidRDefault="00FF3101" w:rsidP="00FF3101">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1008" w:type="dxa"/>
            <w:shd w:val="clear" w:color="auto" w:fill="auto"/>
            <w:noWrap/>
            <w:vAlign w:val="center"/>
          </w:tcPr>
          <w:p w14:paraId="1907578C" w14:textId="45A51BD6"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10.88%</w:t>
            </w:r>
          </w:p>
        </w:tc>
        <w:tc>
          <w:tcPr>
            <w:tcW w:w="1008" w:type="dxa"/>
            <w:shd w:val="clear" w:color="auto" w:fill="auto"/>
            <w:noWrap/>
            <w:vAlign w:val="center"/>
          </w:tcPr>
          <w:p w14:paraId="49B65C37" w14:textId="5DB9B9DE"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10.67%</w:t>
            </w:r>
          </w:p>
        </w:tc>
        <w:tc>
          <w:tcPr>
            <w:tcW w:w="1008" w:type="dxa"/>
            <w:shd w:val="clear" w:color="auto" w:fill="auto"/>
            <w:noWrap/>
            <w:vAlign w:val="center"/>
          </w:tcPr>
          <w:p w14:paraId="73FC9952" w14:textId="12CC4545"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10.58%</w:t>
            </w:r>
          </w:p>
        </w:tc>
        <w:tc>
          <w:tcPr>
            <w:tcW w:w="1008" w:type="dxa"/>
            <w:shd w:val="clear" w:color="auto" w:fill="auto"/>
            <w:noWrap/>
            <w:vAlign w:val="center"/>
          </w:tcPr>
          <w:p w14:paraId="3C92DBD8" w14:textId="6AE4EE71"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10.42%</w:t>
            </w:r>
          </w:p>
        </w:tc>
        <w:tc>
          <w:tcPr>
            <w:tcW w:w="1008" w:type="dxa"/>
            <w:shd w:val="clear" w:color="auto" w:fill="auto"/>
            <w:noWrap/>
            <w:vAlign w:val="center"/>
          </w:tcPr>
          <w:p w14:paraId="6908CD73" w14:textId="6675A7EF"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10.16%</w:t>
            </w:r>
          </w:p>
        </w:tc>
        <w:tc>
          <w:tcPr>
            <w:tcW w:w="1008" w:type="dxa"/>
            <w:shd w:val="clear" w:color="auto" w:fill="auto"/>
            <w:noWrap/>
            <w:vAlign w:val="center"/>
          </w:tcPr>
          <w:p w14:paraId="11BEA8C5" w14:textId="1CFA6996"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9.86%</w:t>
            </w:r>
          </w:p>
        </w:tc>
        <w:tc>
          <w:tcPr>
            <w:tcW w:w="1008" w:type="dxa"/>
            <w:shd w:val="clear" w:color="auto" w:fill="auto"/>
            <w:noWrap/>
            <w:vAlign w:val="center"/>
          </w:tcPr>
          <w:p w14:paraId="5A5D47EF" w14:textId="2A609C62"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9.86%</w:t>
            </w:r>
          </w:p>
        </w:tc>
        <w:tc>
          <w:tcPr>
            <w:tcW w:w="1008" w:type="dxa"/>
            <w:shd w:val="clear" w:color="auto" w:fill="auto"/>
            <w:noWrap/>
            <w:vAlign w:val="center"/>
          </w:tcPr>
          <w:p w14:paraId="479D88C5" w14:textId="0541DB55"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8.15%</w:t>
            </w:r>
          </w:p>
        </w:tc>
        <w:tc>
          <w:tcPr>
            <w:tcW w:w="1008" w:type="dxa"/>
            <w:shd w:val="clear" w:color="auto" w:fill="auto"/>
            <w:noWrap/>
            <w:vAlign w:val="center"/>
          </w:tcPr>
          <w:p w14:paraId="0194CB75" w14:textId="5FD786A8"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-3.89%</w:t>
            </w:r>
          </w:p>
        </w:tc>
      </w:tr>
      <w:tr w:rsidR="00FF3101" w:rsidRPr="005969C6" w14:paraId="3CCB845C" w14:textId="77777777" w:rsidTr="00FF3101">
        <w:trPr>
          <w:trHeight w:val="288"/>
        </w:trPr>
        <w:tc>
          <w:tcPr>
            <w:tcW w:w="1844" w:type="dxa"/>
            <w:shd w:val="clear" w:color="auto" w:fill="8EAADB" w:themeFill="accent5" w:themeFillTint="99"/>
            <w:noWrap/>
            <w:vAlign w:val="bottom"/>
            <w:hideMark/>
          </w:tcPr>
          <w:p w14:paraId="7C4F3BA0" w14:textId="77777777" w:rsidR="00FF3101" w:rsidRPr="00BD463A" w:rsidRDefault="00FF3101" w:rsidP="00FF3101">
            <w:pPr>
              <w:spacing w:after="0" w:line="24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1008" w:type="dxa"/>
            <w:shd w:val="clear" w:color="auto" w:fill="auto"/>
            <w:noWrap/>
            <w:vAlign w:val="center"/>
            <w:hideMark/>
          </w:tcPr>
          <w:p w14:paraId="06AF570C" w14:textId="79AEAB24"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3.48%</w:t>
            </w:r>
          </w:p>
        </w:tc>
        <w:tc>
          <w:tcPr>
            <w:tcW w:w="1008" w:type="dxa"/>
            <w:shd w:val="clear" w:color="auto" w:fill="auto"/>
            <w:noWrap/>
            <w:vAlign w:val="center"/>
            <w:hideMark/>
          </w:tcPr>
          <w:p w14:paraId="0FAB2CD2" w14:textId="3C5EAFFA"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3.42%</w:t>
            </w:r>
          </w:p>
        </w:tc>
        <w:tc>
          <w:tcPr>
            <w:tcW w:w="1008" w:type="dxa"/>
            <w:shd w:val="clear" w:color="auto" w:fill="auto"/>
            <w:noWrap/>
            <w:vAlign w:val="center"/>
            <w:hideMark/>
          </w:tcPr>
          <w:p w14:paraId="34E33660" w14:textId="51C0C89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3.58%</w:t>
            </w:r>
          </w:p>
        </w:tc>
        <w:tc>
          <w:tcPr>
            <w:tcW w:w="1008" w:type="dxa"/>
            <w:shd w:val="clear" w:color="auto" w:fill="auto"/>
            <w:noWrap/>
            <w:vAlign w:val="center"/>
            <w:hideMark/>
          </w:tcPr>
          <w:p w14:paraId="0BA9E2A9" w14:textId="1643523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3.64%</w:t>
            </w:r>
          </w:p>
        </w:tc>
        <w:tc>
          <w:tcPr>
            <w:tcW w:w="1008" w:type="dxa"/>
            <w:shd w:val="clear" w:color="auto" w:fill="auto"/>
            <w:noWrap/>
            <w:vAlign w:val="center"/>
            <w:hideMark/>
          </w:tcPr>
          <w:p w14:paraId="0F692272" w14:textId="09BD5A69"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3.49%</w:t>
            </w:r>
          </w:p>
        </w:tc>
        <w:tc>
          <w:tcPr>
            <w:tcW w:w="1008" w:type="dxa"/>
            <w:shd w:val="clear" w:color="auto" w:fill="auto"/>
            <w:noWrap/>
            <w:vAlign w:val="center"/>
            <w:hideMark/>
          </w:tcPr>
          <w:p w14:paraId="4F5B39F8" w14:textId="4604CBEE"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3.27%</w:t>
            </w:r>
          </w:p>
        </w:tc>
        <w:tc>
          <w:tcPr>
            <w:tcW w:w="1008" w:type="dxa"/>
            <w:shd w:val="clear" w:color="auto" w:fill="auto"/>
            <w:noWrap/>
            <w:vAlign w:val="center"/>
            <w:hideMark/>
          </w:tcPr>
          <w:p w14:paraId="79CBAEAA" w14:textId="29A79EFD"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3.58%</w:t>
            </w:r>
          </w:p>
        </w:tc>
        <w:tc>
          <w:tcPr>
            <w:tcW w:w="1008" w:type="dxa"/>
            <w:shd w:val="clear" w:color="auto" w:fill="auto"/>
            <w:noWrap/>
            <w:vAlign w:val="center"/>
            <w:hideMark/>
          </w:tcPr>
          <w:p w14:paraId="15F8AC37" w14:textId="59D952EC"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0.99%</w:t>
            </w:r>
          </w:p>
        </w:tc>
        <w:tc>
          <w:tcPr>
            <w:tcW w:w="1008" w:type="dxa"/>
            <w:shd w:val="clear" w:color="auto" w:fill="auto"/>
            <w:noWrap/>
            <w:vAlign w:val="center"/>
            <w:hideMark/>
          </w:tcPr>
          <w:p w14:paraId="7FF38894" w14:textId="52E48911" w:rsidR="00FF3101" w:rsidRPr="005969C6" w:rsidRDefault="00FF3101" w:rsidP="00FF3101">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-18.64%</w:t>
            </w:r>
          </w:p>
        </w:tc>
      </w:tr>
      <w:tr w:rsidR="00333F19" w:rsidRPr="005969C6" w14:paraId="01FAA5C5" w14:textId="77777777" w:rsidTr="00333F19">
        <w:trPr>
          <w:trHeight w:val="288"/>
        </w:trPr>
        <w:tc>
          <w:tcPr>
            <w:tcW w:w="1844" w:type="dxa"/>
            <w:shd w:val="clear" w:color="auto" w:fill="8EAADB" w:themeFill="accent5" w:themeFillTint="99"/>
            <w:noWrap/>
            <w:vAlign w:val="bottom"/>
            <w:hideMark/>
          </w:tcPr>
          <w:p w14:paraId="7538BD45" w14:textId="3FAD895C" w:rsidR="00333F19" w:rsidRPr="00BD463A" w:rsidRDefault="00333F19" w:rsidP="00333F19">
            <w:pPr>
              <w:spacing w:after="0" w:line="24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 %</w:t>
            </w:r>
          </w:p>
        </w:tc>
        <w:tc>
          <w:tcPr>
            <w:tcW w:w="1008" w:type="dxa"/>
            <w:shd w:val="clear" w:color="auto" w:fill="auto"/>
            <w:noWrap/>
            <w:vAlign w:val="center"/>
            <w:hideMark/>
          </w:tcPr>
          <w:p w14:paraId="1CC2019F" w14:textId="083CD97F"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-9.02%</w:t>
            </w:r>
          </w:p>
        </w:tc>
        <w:tc>
          <w:tcPr>
            <w:tcW w:w="1008" w:type="dxa"/>
            <w:shd w:val="clear" w:color="auto" w:fill="auto"/>
            <w:noWrap/>
            <w:vAlign w:val="center"/>
            <w:hideMark/>
          </w:tcPr>
          <w:p w14:paraId="59C4FD6A" w14:textId="74D07B12"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-7.45%</w:t>
            </w:r>
          </w:p>
        </w:tc>
        <w:tc>
          <w:tcPr>
            <w:tcW w:w="1008" w:type="dxa"/>
            <w:shd w:val="clear" w:color="auto" w:fill="auto"/>
            <w:noWrap/>
            <w:vAlign w:val="center"/>
            <w:hideMark/>
          </w:tcPr>
          <w:p w14:paraId="753A9E60" w14:textId="276D39F3"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-5.59%</w:t>
            </w:r>
          </w:p>
        </w:tc>
        <w:tc>
          <w:tcPr>
            <w:tcW w:w="1008" w:type="dxa"/>
            <w:shd w:val="clear" w:color="auto" w:fill="auto"/>
            <w:noWrap/>
            <w:vAlign w:val="center"/>
            <w:hideMark/>
          </w:tcPr>
          <w:p w14:paraId="64DAC507" w14:textId="6A0B4F66"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-3.99%</w:t>
            </w:r>
          </w:p>
        </w:tc>
        <w:tc>
          <w:tcPr>
            <w:tcW w:w="1008" w:type="dxa"/>
            <w:shd w:val="clear" w:color="auto" w:fill="auto"/>
            <w:noWrap/>
            <w:vAlign w:val="center"/>
            <w:hideMark/>
          </w:tcPr>
          <w:p w14:paraId="37C59CFF" w14:textId="2F87B9C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-2.76%</w:t>
            </w:r>
          </w:p>
        </w:tc>
        <w:tc>
          <w:tcPr>
            <w:tcW w:w="1008" w:type="dxa"/>
            <w:shd w:val="clear" w:color="auto" w:fill="auto"/>
            <w:noWrap/>
            <w:vAlign w:val="center"/>
            <w:hideMark/>
          </w:tcPr>
          <w:p w14:paraId="3324BB5A" w14:textId="5900C0E3"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-1.66%</w:t>
            </w:r>
          </w:p>
        </w:tc>
        <w:tc>
          <w:tcPr>
            <w:tcW w:w="1008" w:type="dxa"/>
            <w:shd w:val="clear" w:color="auto" w:fill="auto"/>
            <w:noWrap/>
            <w:vAlign w:val="center"/>
            <w:hideMark/>
          </w:tcPr>
          <w:p w14:paraId="233447EF" w14:textId="222188B7"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0.06%</w:t>
            </w:r>
          </w:p>
        </w:tc>
        <w:tc>
          <w:tcPr>
            <w:tcW w:w="1008" w:type="dxa"/>
            <w:shd w:val="clear" w:color="auto" w:fill="auto"/>
            <w:noWrap/>
            <w:vAlign w:val="center"/>
            <w:hideMark/>
          </w:tcPr>
          <w:p w14:paraId="27B8664E" w14:textId="730F1431"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-1.69%</w:t>
            </w:r>
          </w:p>
        </w:tc>
        <w:tc>
          <w:tcPr>
            <w:tcW w:w="1008" w:type="dxa"/>
            <w:shd w:val="clear" w:color="auto" w:fill="auto"/>
            <w:noWrap/>
            <w:vAlign w:val="center"/>
            <w:hideMark/>
          </w:tcPr>
          <w:p w14:paraId="683986F0" w14:textId="57C8CA64" w:rsidR="00333F19" w:rsidRPr="005969C6" w:rsidRDefault="00333F19" w:rsidP="00333F19">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-21.39%</w:t>
            </w:r>
          </w:p>
        </w:tc>
      </w:tr>
    </w:tbl>
    <w:p w14:paraId="287226B4" w14:textId="77777777" w:rsidR="00FF3101" w:rsidRDefault="00FF3101" w:rsidP="00B84FB2">
      <w:pPr>
        <w:tabs>
          <w:tab w:val="left" w:pos="-142"/>
        </w:tabs>
        <w:spacing w:after="0" w:line="360" w:lineRule="auto"/>
        <w:ind w:right="-472"/>
        <w:jc w:val="both"/>
        <w:rPr>
          <w:rFonts w:ascii="Arial" w:hAnsi="Arial" w:cs="Arial"/>
          <w:b/>
          <w:noProof/>
          <w:sz w:val="22"/>
          <w:szCs w:val="22"/>
        </w:rPr>
      </w:pPr>
    </w:p>
    <w:p w14:paraId="2FD0CE00" w14:textId="77777777" w:rsidR="00B84FB2" w:rsidRDefault="00B84FB2" w:rsidP="00B84FB2">
      <w:pPr>
        <w:tabs>
          <w:tab w:val="left" w:pos="-142"/>
        </w:tabs>
        <w:spacing w:after="0" w:line="360" w:lineRule="auto"/>
        <w:ind w:right="-472"/>
        <w:jc w:val="both"/>
        <w:rPr>
          <w:rFonts w:ascii="Arial" w:hAnsi="Arial" w:cs="Arial"/>
          <w:b/>
          <w:noProof/>
          <w:sz w:val="22"/>
          <w:szCs w:val="22"/>
        </w:rPr>
      </w:pPr>
    </w:p>
    <w:p w14:paraId="3419423C" w14:textId="77777777" w:rsidR="005969C6" w:rsidRPr="00C8069C" w:rsidRDefault="00162F79" w:rsidP="000A2ECA">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lastRenderedPageBreak/>
        <w:t xml:space="preserve"> </w:t>
      </w:r>
      <w:r w:rsidR="005969C6" w:rsidRPr="00056E6F">
        <w:rPr>
          <w:rFonts w:ascii="Arial" w:hAnsi="Arial" w:cs="Arial"/>
          <w:b/>
          <w:bCs/>
          <w:sz w:val="22"/>
          <w:szCs w:val="22"/>
        </w:rPr>
        <w:t>GRAPHICAL REPRESENTATION OF THE KEY FINANCIALS OF THE COMPANY</w:t>
      </w:r>
      <w:r w:rsidR="005969C6">
        <w:rPr>
          <w:rFonts w:ascii="Arial" w:hAnsi="Arial" w:cs="Arial"/>
          <w:b/>
          <w:bCs/>
          <w:sz w:val="22"/>
          <w:szCs w:val="22"/>
        </w:rPr>
        <w:t>:</w:t>
      </w:r>
    </w:p>
    <w:p w14:paraId="6764E918" w14:textId="04524741" w:rsidR="00C8069C" w:rsidRDefault="00FF3101" w:rsidP="00C8069C">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638439C4" wp14:editId="487CE1E5">
            <wp:extent cx="5833110" cy="2564130"/>
            <wp:effectExtent l="19050" t="19050" r="15240" b="26670"/>
            <wp:docPr id="50769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98050" name="Picture 507698050"/>
                    <pic:cNvPicPr/>
                  </pic:nvPicPr>
                  <pic:blipFill>
                    <a:blip r:embed="rId25">
                      <a:extLst>
                        <a:ext uri="{28A0092B-C50C-407E-A947-70E740481C1C}">
                          <a14:useLocalDpi xmlns:a14="http://schemas.microsoft.com/office/drawing/2010/main" val="0"/>
                        </a:ext>
                      </a:extLst>
                    </a:blip>
                    <a:stretch>
                      <a:fillRect/>
                    </a:stretch>
                  </pic:blipFill>
                  <pic:spPr>
                    <a:xfrm>
                      <a:off x="0" y="0"/>
                      <a:ext cx="5833110" cy="2564130"/>
                    </a:xfrm>
                    <a:prstGeom prst="rect">
                      <a:avLst/>
                    </a:prstGeom>
                    <a:ln>
                      <a:solidFill>
                        <a:schemeClr val="tx1"/>
                      </a:solidFill>
                    </a:ln>
                  </pic:spPr>
                </pic:pic>
              </a:graphicData>
            </a:graphic>
          </wp:inline>
        </w:drawing>
      </w:r>
    </w:p>
    <w:p w14:paraId="225F680F" w14:textId="77777777" w:rsidR="00FF3101" w:rsidRPr="00BD463A" w:rsidRDefault="00FF3101" w:rsidP="00C8069C">
      <w:pPr>
        <w:pStyle w:val="ListParagraph"/>
        <w:tabs>
          <w:tab w:val="left" w:pos="-142"/>
        </w:tabs>
        <w:spacing w:after="0" w:line="360" w:lineRule="auto"/>
        <w:ind w:left="284" w:right="-472"/>
        <w:jc w:val="both"/>
        <w:rPr>
          <w:rFonts w:ascii="Arial" w:hAnsi="Arial" w:cs="Arial"/>
          <w:sz w:val="22"/>
          <w:szCs w:val="22"/>
          <w:lang w:val="en-IN"/>
        </w:rPr>
      </w:pPr>
    </w:p>
    <w:p w14:paraId="67DFC841" w14:textId="296AC6B4" w:rsidR="00C8069C" w:rsidRDefault="00FF3101" w:rsidP="00BD463A">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0055BACA" wp14:editId="62290F14">
            <wp:extent cx="5833110" cy="2487930"/>
            <wp:effectExtent l="19050" t="19050" r="15240" b="26670"/>
            <wp:docPr id="164162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2091" name="Picture 164162091"/>
                    <pic:cNvPicPr/>
                  </pic:nvPicPr>
                  <pic:blipFill>
                    <a:blip r:embed="rId26">
                      <a:extLst>
                        <a:ext uri="{28A0092B-C50C-407E-A947-70E740481C1C}">
                          <a14:useLocalDpi xmlns:a14="http://schemas.microsoft.com/office/drawing/2010/main" val="0"/>
                        </a:ext>
                      </a:extLst>
                    </a:blip>
                    <a:stretch>
                      <a:fillRect/>
                    </a:stretch>
                  </pic:blipFill>
                  <pic:spPr>
                    <a:xfrm>
                      <a:off x="0" y="0"/>
                      <a:ext cx="5833110" cy="2487930"/>
                    </a:xfrm>
                    <a:prstGeom prst="rect">
                      <a:avLst/>
                    </a:prstGeom>
                    <a:ln>
                      <a:solidFill>
                        <a:schemeClr val="tx1"/>
                      </a:solidFill>
                    </a:ln>
                  </pic:spPr>
                </pic:pic>
              </a:graphicData>
            </a:graphic>
          </wp:inline>
        </w:drawing>
      </w:r>
    </w:p>
    <w:p w14:paraId="3C1E3C64" w14:textId="77777777" w:rsidR="00B84FB2" w:rsidRDefault="00B84FB2" w:rsidP="00BD463A">
      <w:pPr>
        <w:pStyle w:val="ListParagraph"/>
        <w:tabs>
          <w:tab w:val="left" w:pos="-142"/>
        </w:tabs>
        <w:spacing w:after="0" w:line="360" w:lineRule="auto"/>
        <w:ind w:left="284" w:right="-472"/>
        <w:jc w:val="both"/>
        <w:rPr>
          <w:rFonts w:ascii="Arial" w:hAnsi="Arial" w:cs="Arial"/>
          <w:sz w:val="22"/>
          <w:szCs w:val="22"/>
          <w:lang w:val="en-IN"/>
        </w:rPr>
      </w:pPr>
    </w:p>
    <w:p w14:paraId="7E9FE039" w14:textId="758BBD7D" w:rsidR="00FF3101" w:rsidRPr="007652D2" w:rsidRDefault="00333F19" w:rsidP="00BD463A">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0CF15D7F" wp14:editId="2BE00ACB">
            <wp:extent cx="5825490" cy="2521585"/>
            <wp:effectExtent l="19050" t="19050" r="22860" b="12065"/>
            <wp:docPr id="180462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7053" name="Picture 1804627053"/>
                    <pic:cNvPicPr/>
                  </pic:nvPicPr>
                  <pic:blipFill>
                    <a:blip r:embed="rId27">
                      <a:extLst>
                        <a:ext uri="{28A0092B-C50C-407E-A947-70E740481C1C}">
                          <a14:useLocalDpi xmlns:a14="http://schemas.microsoft.com/office/drawing/2010/main" val="0"/>
                        </a:ext>
                      </a:extLst>
                    </a:blip>
                    <a:stretch>
                      <a:fillRect/>
                    </a:stretch>
                  </pic:blipFill>
                  <pic:spPr>
                    <a:xfrm>
                      <a:off x="0" y="0"/>
                      <a:ext cx="5833144" cy="2524898"/>
                    </a:xfrm>
                    <a:prstGeom prst="rect">
                      <a:avLst/>
                    </a:prstGeom>
                    <a:ln>
                      <a:solidFill>
                        <a:schemeClr val="tx1"/>
                      </a:solidFill>
                    </a:ln>
                  </pic:spPr>
                </pic:pic>
              </a:graphicData>
            </a:graphic>
          </wp:inline>
        </w:drawing>
      </w:r>
    </w:p>
    <w:p w14:paraId="0933E1F9" w14:textId="54809886" w:rsidR="00410C7E" w:rsidRDefault="00410C7E" w:rsidP="00E55F07">
      <w:pPr>
        <w:pStyle w:val="ListParagraph"/>
        <w:spacing w:line="360" w:lineRule="auto"/>
        <w:ind w:left="284" w:right="-23"/>
        <w:jc w:val="both"/>
        <w:rPr>
          <w:rFonts w:ascii="Arial" w:hAnsi="Arial" w:cs="Arial"/>
          <w:sz w:val="22"/>
          <w:szCs w:val="22"/>
        </w:rPr>
      </w:pPr>
    </w:p>
    <w:p w14:paraId="743550DB" w14:textId="637CF7F0" w:rsidR="00410C7E" w:rsidRDefault="00410C7E" w:rsidP="00E55F07">
      <w:pPr>
        <w:tabs>
          <w:tab w:val="left" w:pos="426"/>
        </w:tabs>
        <w:spacing w:line="360" w:lineRule="auto"/>
        <w:ind w:left="284" w:right="-23"/>
        <w:jc w:val="both"/>
        <w:rPr>
          <w:rFonts w:ascii="Arial" w:hAnsi="Arial" w:cs="Arial"/>
          <w:sz w:val="22"/>
          <w:szCs w:val="22"/>
        </w:rPr>
      </w:pPr>
      <w:r w:rsidRPr="00A74AF8">
        <w:rPr>
          <w:rFonts w:ascii="Arial" w:hAnsi="Arial" w:cs="Arial"/>
          <w:b/>
          <w:i/>
          <w:sz w:val="22"/>
          <w:szCs w:val="22"/>
        </w:rPr>
        <w:lastRenderedPageBreak/>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r w:rsidRPr="00A66E2D">
        <w:rPr>
          <w:rFonts w:ascii="Arial" w:hAnsi="Arial" w:cs="Arial"/>
          <w:sz w:val="22"/>
          <w:szCs w:val="22"/>
        </w:rPr>
        <w:t xml:space="preserve">As per the </w:t>
      </w:r>
      <w:r w:rsidR="00FB60C2">
        <w:rPr>
          <w:rFonts w:ascii="Arial" w:hAnsi="Arial" w:cs="Arial"/>
          <w:sz w:val="22"/>
          <w:szCs w:val="22"/>
        </w:rPr>
        <w:t>projections</w:t>
      </w:r>
      <w:r w:rsidRPr="00A66E2D">
        <w:rPr>
          <w:rFonts w:ascii="Arial" w:hAnsi="Arial" w:cs="Arial"/>
          <w:sz w:val="22"/>
          <w:szCs w:val="22"/>
        </w:rPr>
        <w:t xml:space="preserve">, it is observed that EBITDA Margin of the company is showing </w:t>
      </w:r>
      <w:r w:rsidR="0012248B" w:rsidRPr="00A66E2D">
        <w:rPr>
          <w:rFonts w:ascii="Arial" w:hAnsi="Arial" w:cs="Arial"/>
          <w:sz w:val="22"/>
          <w:szCs w:val="22"/>
        </w:rPr>
        <w:t>a</w:t>
      </w:r>
      <w:r w:rsidRPr="00A66E2D">
        <w:rPr>
          <w:rFonts w:ascii="Arial" w:hAnsi="Arial" w:cs="Arial"/>
          <w:sz w:val="22"/>
          <w:szCs w:val="22"/>
        </w:rPr>
        <w:t xml:space="preserve"> </w:t>
      </w:r>
      <w:r w:rsidR="00C23A23">
        <w:rPr>
          <w:rFonts w:ascii="Arial" w:hAnsi="Arial" w:cs="Arial"/>
          <w:sz w:val="22"/>
          <w:szCs w:val="22"/>
        </w:rPr>
        <w:t>down</w:t>
      </w:r>
      <w:r w:rsidRPr="00A66E2D">
        <w:rPr>
          <w:rFonts w:ascii="Arial" w:hAnsi="Arial" w:cs="Arial"/>
          <w:sz w:val="22"/>
          <w:szCs w:val="22"/>
        </w:rPr>
        <w:t xml:space="preserve">ward trend as it has gone </w:t>
      </w:r>
      <w:r w:rsidR="00C23A23">
        <w:rPr>
          <w:rFonts w:ascii="Arial" w:hAnsi="Arial" w:cs="Arial"/>
          <w:sz w:val="22"/>
          <w:szCs w:val="22"/>
        </w:rPr>
        <w:t xml:space="preserve">down </w:t>
      </w:r>
      <w:r w:rsidRPr="00A66E2D">
        <w:rPr>
          <w:rFonts w:ascii="Arial" w:hAnsi="Arial" w:cs="Arial"/>
          <w:sz w:val="22"/>
          <w:szCs w:val="22"/>
        </w:rPr>
        <w:t xml:space="preserve">from </w:t>
      </w:r>
      <w:r w:rsidR="00C23A23">
        <w:rPr>
          <w:rFonts w:ascii="Arial" w:hAnsi="Arial" w:cs="Arial"/>
          <w:sz w:val="22"/>
          <w:szCs w:val="22"/>
        </w:rPr>
        <w:t>1</w:t>
      </w:r>
      <w:r w:rsidR="008B4BA8">
        <w:rPr>
          <w:rFonts w:ascii="Arial" w:hAnsi="Arial" w:cs="Arial"/>
          <w:sz w:val="22"/>
          <w:szCs w:val="22"/>
        </w:rPr>
        <w:t>2</w:t>
      </w:r>
      <w:r w:rsidRPr="00A66E2D">
        <w:rPr>
          <w:rFonts w:ascii="Arial" w:hAnsi="Arial" w:cs="Arial"/>
          <w:sz w:val="22"/>
          <w:szCs w:val="22"/>
        </w:rPr>
        <w:t>.</w:t>
      </w:r>
      <w:r w:rsidR="00C23A23">
        <w:rPr>
          <w:rFonts w:ascii="Arial" w:hAnsi="Arial" w:cs="Arial"/>
          <w:sz w:val="22"/>
          <w:szCs w:val="22"/>
        </w:rPr>
        <w:t>1</w:t>
      </w:r>
      <w:r w:rsidR="00B44352">
        <w:rPr>
          <w:rFonts w:ascii="Arial" w:hAnsi="Arial" w:cs="Arial"/>
          <w:sz w:val="22"/>
          <w:szCs w:val="22"/>
        </w:rPr>
        <w:t>0</w:t>
      </w:r>
      <w:r w:rsidRPr="00A66E2D">
        <w:rPr>
          <w:rFonts w:ascii="Arial" w:hAnsi="Arial" w:cs="Arial"/>
          <w:sz w:val="22"/>
          <w:szCs w:val="22"/>
        </w:rPr>
        <w:t>% in FY 20</w:t>
      </w:r>
      <w:r w:rsidR="008B4BA8">
        <w:rPr>
          <w:rFonts w:ascii="Arial" w:hAnsi="Arial" w:cs="Arial"/>
          <w:sz w:val="22"/>
          <w:szCs w:val="22"/>
        </w:rPr>
        <w:t>23</w:t>
      </w:r>
      <w:r w:rsidRPr="00A66E2D">
        <w:rPr>
          <w:rFonts w:ascii="Arial" w:hAnsi="Arial" w:cs="Arial"/>
          <w:sz w:val="22"/>
          <w:szCs w:val="22"/>
        </w:rPr>
        <w:t>-</w:t>
      </w:r>
      <w:r w:rsidR="008B4BA8">
        <w:rPr>
          <w:rFonts w:ascii="Arial" w:hAnsi="Arial" w:cs="Arial"/>
          <w:sz w:val="22"/>
          <w:szCs w:val="22"/>
        </w:rPr>
        <w:t>24</w:t>
      </w:r>
      <w:r w:rsidRPr="00A66E2D">
        <w:rPr>
          <w:rFonts w:ascii="Arial" w:hAnsi="Arial" w:cs="Arial"/>
          <w:sz w:val="22"/>
          <w:szCs w:val="22"/>
        </w:rPr>
        <w:t xml:space="preserve"> to </w:t>
      </w:r>
      <w:r w:rsidR="00C23A23">
        <w:rPr>
          <w:rFonts w:ascii="Arial" w:hAnsi="Arial" w:cs="Arial"/>
          <w:sz w:val="22"/>
          <w:szCs w:val="22"/>
        </w:rPr>
        <w:t>8</w:t>
      </w:r>
      <w:r w:rsidRPr="00A66E2D">
        <w:rPr>
          <w:rFonts w:ascii="Arial" w:hAnsi="Arial" w:cs="Arial"/>
          <w:sz w:val="22"/>
          <w:szCs w:val="22"/>
        </w:rPr>
        <w:t>.</w:t>
      </w:r>
      <w:r w:rsidR="00C23A23">
        <w:rPr>
          <w:rFonts w:ascii="Arial" w:hAnsi="Arial" w:cs="Arial"/>
          <w:sz w:val="22"/>
          <w:szCs w:val="22"/>
        </w:rPr>
        <w:t>15</w:t>
      </w:r>
      <w:r w:rsidRPr="00A66E2D">
        <w:rPr>
          <w:rFonts w:ascii="Arial" w:hAnsi="Arial" w:cs="Arial"/>
          <w:sz w:val="22"/>
          <w:szCs w:val="22"/>
        </w:rPr>
        <w:t>% in FY 20</w:t>
      </w:r>
      <w:r w:rsidR="008B4BA8">
        <w:rPr>
          <w:rFonts w:ascii="Arial" w:hAnsi="Arial" w:cs="Arial"/>
          <w:sz w:val="22"/>
          <w:szCs w:val="22"/>
        </w:rPr>
        <w:t>39</w:t>
      </w:r>
      <w:r w:rsidRPr="00A66E2D">
        <w:rPr>
          <w:rFonts w:ascii="Arial" w:hAnsi="Arial" w:cs="Arial"/>
          <w:sz w:val="22"/>
          <w:szCs w:val="22"/>
        </w:rPr>
        <w:t>-</w:t>
      </w:r>
      <w:r w:rsidR="008B4BA8">
        <w:rPr>
          <w:rFonts w:ascii="Arial" w:hAnsi="Arial" w:cs="Arial"/>
          <w:sz w:val="22"/>
          <w:szCs w:val="22"/>
        </w:rPr>
        <w:t>40</w:t>
      </w:r>
      <w:r w:rsidRPr="00A66E2D">
        <w:rPr>
          <w:rFonts w:ascii="Arial" w:hAnsi="Arial" w:cs="Arial"/>
          <w:sz w:val="22"/>
          <w:szCs w:val="22"/>
        </w:rPr>
        <w:t xml:space="preserve">. EBIT Margin is also showing </w:t>
      </w:r>
      <w:r w:rsidR="0012248B" w:rsidRPr="00A66E2D">
        <w:rPr>
          <w:rFonts w:ascii="Arial" w:hAnsi="Arial" w:cs="Arial"/>
          <w:sz w:val="22"/>
          <w:szCs w:val="22"/>
        </w:rPr>
        <w:t>a</w:t>
      </w:r>
      <w:r w:rsidRPr="00A66E2D">
        <w:rPr>
          <w:rFonts w:ascii="Arial" w:hAnsi="Arial" w:cs="Arial"/>
          <w:sz w:val="22"/>
          <w:szCs w:val="22"/>
        </w:rPr>
        <w:t xml:space="preserve"> </w:t>
      </w:r>
      <w:r w:rsidR="00C23A23">
        <w:rPr>
          <w:rFonts w:ascii="Arial" w:hAnsi="Arial" w:cs="Arial"/>
          <w:sz w:val="22"/>
          <w:szCs w:val="22"/>
        </w:rPr>
        <w:t>down</w:t>
      </w:r>
      <w:r w:rsidRPr="00A66E2D">
        <w:rPr>
          <w:rFonts w:ascii="Arial" w:hAnsi="Arial" w:cs="Arial"/>
          <w:sz w:val="22"/>
          <w:szCs w:val="22"/>
        </w:rPr>
        <w:t xml:space="preserve">ward trend as it has gone </w:t>
      </w:r>
      <w:r w:rsidR="00C23A23">
        <w:rPr>
          <w:rFonts w:ascii="Arial" w:hAnsi="Arial" w:cs="Arial"/>
          <w:sz w:val="22"/>
          <w:szCs w:val="22"/>
        </w:rPr>
        <w:t>down</w:t>
      </w:r>
      <w:r w:rsidRPr="00A66E2D">
        <w:rPr>
          <w:rFonts w:ascii="Arial" w:hAnsi="Arial" w:cs="Arial"/>
          <w:sz w:val="22"/>
          <w:szCs w:val="22"/>
        </w:rPr>
        <w:t xml:space="preserve"> from </w:t>
      </w:r>
      <w:r w:rsidR="00B44352">
        <w:rPr>
          <w:rFonts w:ascii="Arial" w:hAnsi="Arial" w:cs="Arial"/>
          <w:sz w:val="22"/>
          <w:szCs w:val="22"/>
        </w:rPr>
        <w:t>2</w:t>
      </w:r>
      <w:r w:rsidRPr="00A66E2D">
        <w:rPr>
          <w:rFonts w:ascii="Arial" w:hAnsi="Arial" w:cs="Arial"/>
          <w:sz w:val="22"/>
          <w:szCs w:val="22"/>
        </w:rPr>
        <w:t>.</w:t>
      </w:r>
      <w:r w:rsidR="00C23A23">
        <w:rPr>
          <w:rFonts w:ascii="Arial" w:hAnsi="Arial" w:cs="Arial"/>
          <w:sz w:val="22"/>
          <w:szCs w:val="22"/>
        </w:rPr>
        <w:t>49</w:t>
      </w:r>
      <w:r w:rsidRPr="00A66E2D">
        <w:rPr>
          <w:rFonts w:ascii="Arial" w:hAnsi="Arial" w:cs="Arial"/>
          <w:sz w:val="22"/>
          <w:szCs w:val="22"/>
        </w:rPr>
        <w:t>% in FY 20</w:t>
      </w:r>
      <w:r w:rsidR="008B4BA8">
        <w:rPr>
          <w:rFonts w:ascii="Arial" w:hAnsi="Arial" w:cs="Arial"/>
          <w:sz w:val="22"/>
          <w:szCs w:val="22"/>
        </w:rPr>
        <w:t>23</w:t>
      </w:r>
      <w:r w:rsidRPr="00A66E2D">
        <w:rPr>
          <w:rFonts w:ascii="Arial" w:hAnsi="Arial" w:cs="Arial"/>
          <w:sz w:val="22"/>
          <w:szCs w:val="22"/>
        </w:rPr>
        <w:t>-</w:t>
      </w:r>
      <w:r w:rsidR="008B4BA8">
        <w:rPr>
          <w:rFonts w:ascii="Arial" w:hAnsi="Arial" w:cs="Arial"/>
          <w:sz w:val="22"/>
          <w:szCs w:val="22"/>
        </w:rPr>
        <w:t>24</w:t>
      </w:r>
      <w:r w:rsidRPr="00A66E2D">
        <w:rPr>
          <w:rFonts w:ascii="Arial" w:hAnsi="Arial" w:cs="Arial"/>
          <w:sz w:val="22"/>
          <w:szCs w:val="22"/>
        </w:rPr>
        <w:t xml:space="preserve"> to </w:t>
      </w:r>
      <w:r w:rsidR="00C23A23">
        <w:rPr>
          <w:rFonts w:ascii="Arial" w:hAnsi="Arial" w:cs="Arial"/>
          <w:sz w:val="22"/>
          <w:szCs w:val="22"/>
        </w:rPr>
        <w:t>0</w:t>
      </w:r>
      <w:r w:rsidRPr="00A66E2D">
        <w:rPr>
          <w:rFonts w:ascii="Arial" w:hAnsi="Arial" w:cs="Arial"/>
          <w:sz w:val="22"/>
          <w:szCs w:val="22"/>
        </w:rPr>
        <w:t>.</w:t>
      </w:r>
      <w:r w:rsidR="00C23A23">
        <w:rPr>
          <w:rFonts w:ascii="Arial" w:hAnsi="Arial" w:cs="Arial"/>
          <w:sz w:val="22"/>
          <w:szCs w:val="22"/>
        </w:rPr>
        <w:t>99</w:t>
      </w:r>
      <w:r w:rsidRPr="00A66E2D">
        <w:rPr>
          <w:rFonts w:ascii="Arial" w:hAnsi="Arial" w:cs="Arial"/>
          <w:sz w:val="22"/>
          <w:szCs w:val="22"/>
        </w:rPr>
        <w:t>% in FY 20</w:t>
      </w:r>
      <w:r w:rsidR="008B4BA8">
        <w:rPr>
          <w:rFonts w:ascii="Arial" w:hAnsi="Arial" w:cs="Arial"/>
          <w:sz w:val="22"/>
          <w:szCs w:val="22"/>
        </w:rPr>
        <w:t>39</w:t>
      </w:r>
      <w:r w:rsidRPr="00A66E2D">
        <w:rPr>
          <w:rFonts w:ascii="Arial" w:hAnsi="Arial" w:cs="Arial"/>
          <w:sz w:val="22"/>
          <w:szCs w:val="22"/>
        </w:rPr>
        <w:t>-</w:t>
      </w:r>
      <w:r w:rsidR="008B4BA8">
        <w:rPr>
          <w:rFonts w:ascii="Arial" w:hAnsi="Arial" w:cs="Arial"/>
          <w:sz w:val="22"/>
          <w:szCs w:val="22"/>
        </w:rPr>
        <w:t>40</w:t>
      </w:r>
      <w:r w:rsidRPr="00A66E2D">
        <w:rPr>
          <w:rFonts w:ascii="Arial" w:hAnsi="Arial" w:cs="Arial"/>
          <w:sz w:val="22"/>
          <w:szCs w:val="22"/>
        </w:rPr>
        <w:t xml:space="preserve">. </w:t>
      </w:r>
    </w:p>
    <w:p w14:paraId="7E038EC8" w14:textId="102A0FED" w:rsidR="00410C7E" w:rsidRPr="006A3FE6" w:rsidRDefault="00333F19" w:rsidP="006A3FE6">
      <w:pPr>
        <w:tabs>
          <w:tab w:val="left" w:pos="426"/>
        </w:tabs>
        <w:spacing w:line="360" w:lineRule="auto"/>
        <w:ind w:left="284" w:right="-23"/>
        <w:jc w:val="both"/>
        <w:rPr>
          <w:rFonts w:ascii="Arial" w:hAnsi="Arial" w:cs="Arial"/>
          <w:bCs/>
          <w:iCs/>
          <w:sz w:val="22"/>
          <w:szCs w:val="22"/>
        </w:rPr>
      </w:pPr>
      <w:r w:rsidRPr="00333F19">
        <w:rPr>
          <w:rFonts w:ascii="Arial" w:hAnsi="Arial" w:cs="Arial"/>
          <w:bCs/>
          <w:iCs/>
          <w:sz w:val="22"/>
          <w:szCs w:val="22"/>
        </w:rPr>
        <w:t>Although</w:t>
      </w:r>
      <w:r>
        <w:rPr>
          <w:rFonts w:ascii="Arial" w:hAnsi="Arial" w:cs="Arial"/>
          <w:bCs/>
          <w:iCs/>
          <w:sz w:val="22"/>
          <w:szCs w:val="22"/>
        </w:rPr>
        <w:t>, Net Profit Margin of the company is showing an upward trend. As</w:t>
      </w:r>
      <w:r w:rsidR="006A3FE6">
        <w:rPr>
          <w:rFonts w:ascii="Arial" w:hAnsi="Arial" w:cs="Arial"/>
          <w:bCs/>
          <w:iCs/>
          <w:sz w:val="22"/>
          <w:szCs w:val="22"/>
        </w:rPr>
        <w:t xml:space="preserve"> it</w:t>
      </w:r>
      <w:r w:rsidR="006A3FE6">
        <w:rPr>
          <w:rFonts w:ascii="Arial" w:hAnsi="Arial" w:cs="Arial"/>
          <w:sz w:val="22"/>
          <w:szCs w:val="22"/>
        </w:rPr>
        <w:t xml:space="preserve"> is</w:t>
      </w:r>
      <w:r w:rsidR="006A3FE6" w:rsidRPr="00A827C2">
        <w:rPr>
          <w:rFonts w:ascii="Arial" w:hAnsi="Arial" w:cs="Arial"/>
          <w:sz w:val="22"/>
          <w:szCs w:val="22"/>
        </w:rPr>
        <w:t xml:space="preserve"> constantly </w:t>
      </w:r>
      <w:r w:rsidR="006A3FE6">
        <w:rPr>
          <w:rFonts w:ascii="Arial" w:hAnsi="Arial" w:cs="Arial"/>
          <w:sz w:val="22"/>
          <w:szCs w:val="22"/>
        </w:rPr>
        <w:t>increasing</w:t>
      </w:r>
      <w:r w:rsidR="006A3FE6" w:rsidRPr="00A827C2">
        <w:rPr>
          <w:rFonts w:ascii="Arial" w:hAnsi="Arial" w:cs="Arial"/>
          <w:sz w:val="22"/>
          <w:szCs w:val="22"/>
        </w:rPr>
        <w:t xml:space="preserve"> </w:t>
      </w:r>
      <w:r w:rsidR="006A3FE6">
        <w:rPr>
          <w:rFonts w:ascii="Arial" w:hAnsi="Arial" w:cs="Arial"/>
          <w:sz w:val="22"/>
          <w:szCs w:val="22"/>
        </w:rPr>
        <w:t>during</w:t>
      </w:r>
      <w:r w:rsidR="006A3FE6" w:rsidRPr="00A827C2">
        <w:rPr>
          <w:rFonts w:ascii="Arial" w:hAnsi="Arial" w:cs="Arial"/>
          <w:sz w:val="22"/>
          <w:szCs w:val="22"/>
        </w:rPr>
        <w:t xml:space="preserve"> the </w:t>
      </w:r>
      <w:r w:rsidR="006A3FE6">
        <w:rPr>
          <w:rFonts w:ascii="Arial" w:hAnsi="Arial" w:cs="Arial"/>
          <w:sz w:val="22"/>
          <w:szCs w:val="22"/>
        </w:rPr>
        <w:t>projected years</w:t>
      </w:r>
      <w:r w:rsidR="006A3FE6">
        <w:rPr>
          <w:rFonts w:ascii="Arial" w:hAnsi="Arial" w:cs="Arial"/>
          <w:bCs/>
          <w:iCs/>
          <w:sz w:val="22"/>
          <w:szCs w:val="22"/>
        </w:rPr>
        <w:t xml:space="preserve"> from -28.76% FY 2024-25 to 0.06% in FY 2038-39.</w:t>
      </w:r>
      <w:r>
        <w:rPr>
          <w:rFonts w:ascii="Arial" w:hAnsi="Arial" w:cs="Arial"/>
          <w:bCs/>
          <w:iCs/>
          <w:sz w:val="22"/>
          <w:szCs w:val="22"/>
        </w:rPr>
        <w:t xml:space="preserve"> </w:t>
      </w:r>
      <w:r w:rsidRPr="00333F19">
        <w:rPr>
          <w:rFonts w:ascii="Arial" w:hAnsi="Arial" w:cs="Arial"/>
          <w:bCs/>
          <w:iCs/>
          <w:sz w:val="22"/>
          <w:szCs w:val="22"/>
        </w:rPr>
        <w:t xml:space="preserve"> </w:t>
      </w:r>
    </w:p>
    <w:p w14:paraId="5B17BA82" w14:textId="77777777" w:rsidR="00410C7E" w:rsidRDefault="00410C7E" w:rsidP="00135960">
      <w:pPr>
        <w:pStyle w:val="ListParagraph"/>
        <w:spacing w:line="360" w:lineRule="auto"/>
        <w:ind w:left="142" w:right="-23"/>
        <w:jc w:val="both"/>
        <w:rPr>
          <w:rFonts w:ascii="Arial" w:hAnsi="Arial" w:cs="Arial"/>
          <w:sz w:val="22"/>
          <w:szCs w:val="22"/>
        </w:rPr>
      </w:pPr>
    </w:p>
    <w:p w14:paraId="6B8D5A60" w14:textId="77777777" w:rsidR="00410C7E" w:rsidRDefault="00410C7E" w:rsidP="00135960">
      <w:pPr>
        <w:pStyle w:val="ListParagraph"/>
        <w:spacing w:line="360" w:lineRule="auto"/>
        <w:ind w:left="142" w:right="-23"/>
        <w:jc w:val="both"/>
        <w:rPr>
          <w:rFonts w:ascii="Arial" w:hAnsi="Arial" w:cs="Arial"/>
          <w:sz w:val="22"/>
          <w:szCs w:val="22"/>
        </w:rPr>
      </w:pPr>
    </w:p>
    <w:p w14:paraId="53874B85" w14:textId="77777777" w:rsidR="00B44352" w:rsidRDefault="00B44352" w:rsidP="00135960">
      <w:pPr>
        <w:pStyle w:val="ListParagraph"/>
        <w:spacing w:line="360" w:lineRule="auto"/>
        <w:ind w:left="142" w:right="-23"/>
        <w:jc w:val="both"/>
        <w:rPr>
          <w:rFonts w:ascii="Arial" w:hAnsi="Arial" w:cs="Arial"/>
          <w:sz w:val="22"/>
          <w:szCs w:val="22"/>
        </w:rPr>
      </w:pPr>
    </w:p>
    <w:p w14:paraId="443DDCA5" w14:textId="77777777" w:rsidR="00410C7E" w:rsidRDefault="00410C7E" w:rsidP="00135960">
      <w:pPr>
        <w:pStyle w:val="ListParagraph"/>
        <w:spacing w:line="360" w:lineRule="auto"/>
        <w:ind w:left="142" w:right="-23"/>
        <w:jc w:val="both"/>
        <w:rPr>
          <w:rFonts w:ascii="Arial" w:hAnsi="Arial" w:cs="Arial"/>
          <w:sz w:val="22"/>
          <w:szCs w:val="22"/>
        </w:rPr>
      </w:pPr>
    </w:p>
    <w:p w14:paraId="5D1DC0F0" w14:textId="77777777" w:rsidR="00410C7E" w:rsidRDefault="00410C7E" w:rsidP="00135960">
      <w:pPr>
        <w:pStyle w:val="ListParagraph"/>
        <w:spacing w:line="360" w:lineRule="auto"/>
        <w:ind w:left="142" w:right="-23"/>
        <w:jc w:val="both"/>
        <w:rPr>
          <w:rFonts w:ascii="Arial" w:hAnsi="Arial" w:cs="Arial"/>
          <w:sz w:val="22"/>
          <w:szCs w:val="22"/>
        </w:rPr>
      </w:pPr>
    </w:p>
    <w:p w14:paraId="33900B7C" w14:textId="77777777" w:rsidR="00FF3101" w:rsidRDefault="00FF3101" w:rsidP="00135960">
      <w:pPr>
        <w:pStyle w:val="ListParagraph"/>
        <w:spacing w:line="360" w:lineRule="auto"/>
        <w:ind w:left="142" w:right="-23"/>
        <w:jc w:val="both"/>
        <w:rPr>
          <w:rFonts w:ascii="Arial" w:hAnsi="Arial" w:cs="Arial"/>
          <w:sz w:val="22"/>
          <w:szCs w:val="22"/>
        </w:rPr>
      </w:pPr>
    </w:p>
    <w:p w14:paraId="26CF8A0A" w14:textId="77777777" w:rsidR="00FF3101" w:rsidRDefault="00FF3101" w:rsidP="00135960">
      <w:pPr>
        <w:pStyle w:val="ListParagraph"/>
        <w:spacing w:line="360" w:lineRule="auto"/>
        <w:ind w:left="142" w:right="-23"/>
        <w:jc w:val="both"/>
        <w:rPr>
          <w:rFonts w:ascii="Arial" w:hAnsi="Arial" w:cs="Arial"/>
          <w:sz w:val="22"/>
          <w:szCs w:val="22"/>
        </w:rPr>
      </w:pPr>
    </w:p>
    <w:p w14:paraId="34898EDC" w14:textId="77777777" w:rsidR="00FF3101" w:rsidRDefault="00FF3101" w:rsidP="00135960">
      <w:pPr>
        <w:pStyle w:val="ListParagraph"/>
        <w:spacing w:line="360" w:lineRule="auto"/>
        <w:ind w:left="142" w:right="-23"/>
        <w:jc w:val="both"/>
        <w:rPr>
          <w:rFonts w:ascii="Arial" w:hAnsi="Arial" w:cs="Arial"/>
          <w:sz w:val="22"/>
          <w:szCs w:val="22"/>
        </w:rPr>
      </w:pPr>
    </w:p>
    <w:p w14:paraId="06191EA0" w14:textId="77777777" w:rsidR="00FF3101" w:rsidRDefault="00FF3101" w:rsidP="00135960">
      <w:pPr>
        <w:pStyle w:val="ListParagraph"/>
        <w:spacing w:line="360" w:lineRule="auto"/>
        <w:ind w:left="142" w:right="-23"/>
        <w:jc w:val="both"/>
        <w:rPr>
          <w:rFonts w:ascii="Arial" w:hAnsi="Arial" w:cs="Arial"/>
          <w:sz w:val="22"/>
          <w:szCs w:val="22"/>
        </w:rPr>
      </w:pPr>
    </w:p>
    <w:p w14:paraId="1ECFBA75" w14:textId="77777777" w:rsidR="00FF3101" w:rsidRDefault="00FF3101" w:rsidP="00135960">
      <w:pPr>
        <w:pStyle w:val="ListParagraph"/>
        <w:spacing w:line="360" w:lineRule="auto"/>
        <w:ind w:left="142" w:right="-23"/>
        <w:jc w:val="both"/>
        <w:rPr>
          <w:rFonts w:ascii="Arial" w:hAnsi="Arial" w:cs="Arial"/>
          <w:sz w:val="22"/>
          <w:szCs w:val="22"/>
        </w:rPr>
      </w:pPr>
    </w:p>
    <w:p w14:paraId="4820E7E9" w14:textId="77777777" w:rsidR="00FF3101" w:rsidRDefault="00FF3101" w:rsidP="00135960">
      <w:pPr>
        <w:pStyle w:val="ListParagraph"/>
        <w:spacing w:line="360" w:lineRule="auto"/>
        <w:ind w:left="142" w:right="-23"/>
        <w:jc w:val="both"/>
        <w:rPr>
          <w:rFonts w:ascii="Arial" w:hAnsi="Arial" w:cs="Arial"/>
          <w:sz w:val="22"/>
          <w:szCs w:val="22"/>
        </w:rPr>
      </w:pPr>
    </w:p>
    <w:p w14:paraId="5A8FBB96" w14:textId="77777777" w:rsidR="00FF3101" w:rsidRDefault="00FF3101" w:rsidP="00135960">
      <w:pPr>
        <w:pStyle w:val="ListParagraph"/>
        <w:spacing w:line="360" w:lineRule="auto"/>
        <w:ind w:left="142" w:right="-23"/>
        <w:jc w:val="both"/>
        <w:rPr>
          <w:rFonts w:ascii="Arial" w:hAnsi="Arial" w:cs="Arial"/>
          <w:sz w:val="22"/>
          <w:szCs w:val="22"/>
        </w:rPr>
      </w:pPr>
    </w:p>
    <w:p w14:paraId="72138844" w14:textId="77777777" w:rsidR="00FF3101" w:rsidRDefault="00FF3101" w:rsidP="00135960">
      <w:pPr>
        <w:pStyle w:val="ListParagraph"/>
        <w:spacing w:line="360" w:lineRule="auto"/>
        <w:ind w:left="142" w:right="-23"/>
        <w:jc w:val="both"/>
        <w:rPr>
          <w:rFonts w:ascii="Arial" w:hAnsi="Arial" w:cs="Arial"/>
          <w:sz w:val="22"/>
          <w:szCs w:val="22"/>
        </w:rPr>
      </w:pPr>
    </w:p>
    <w:p w14:paraId="54216000" w14:textId="77777777" w:rsidR="00FF3101" w:rsidRDefault="00FF3101" w:rsidP="00135960">
      <w:pPr>
        <w:pStyle w:val="ListParagraph"/>
        <w:spacing w:line="360" w:lineRule="auto"/>
        <w:ind w:left="142" w:right="-23"/>
        <w:jc w:val="both"/>
        <w:rPr>
          <w:rFonts w:ascii="Arial" w:hAnsi="Arial" w:cs="Arial"/>
          <w:sz w:val="22"/>
          <w:szCs w:val="22"/>
        </w:rPr>
      </w:pPr>
    </w:p>
    <w:p w14:paraId="1599E794" w14:textId="77777777" w:rsidR="00410C7E" w:rsidRDefault="00410C7E" w:rsidP="00135960">
      <w:pPr>
        <w:pStyle w:val="ListParagraph"/>
        <w:spacing w:line="360" w:lineRule="auto"/>
        <w:ind w:left="142" w:right="-23"/>
        <w:jc w:val="both"/>
        <w:rPr>
          <w:rFonts w:ascii="Arial" w:hAnsi="Arial" w:cs="Arial"/>
          <w:sz w:val="22"/>
          <w:szCs w:val="22"/>
        </w:rPr>
      </w:pPr>
    </w:p>
    <w:p w14:paraId="124E6210" w14:textId="77777777" w:rsidR="006A3FE6" w:rsidRDefault="006A3FE6" w:rsidP="00135960">
      <w:pPr>
        <w:pStyle w:val="ListParagraph"/>
        <w:spacing w:line="360" w:lineRule="auto"/>
        <w:ind w:left="142" w:right="-23"/>
        <w:jc w:val="both"/>
        <w:rPr>
          <w:rFonts w:ascii="Arial" w:hAnsi="Arial" w:cs="Arial"/>
          <w:sz w:val="22"/>
          <w:szCs w:val="22"/>
        </w:rPr>
      </w:pPr>
    </w:p>
    <w:p w14:paraId="07F87D87" w14:textId="77777777" w:rsidR="006A3FE6" w:rsidRDefault="006A3FE6" w:rsidP="00135960">
      <w:pPr>
        <w:pStyle w:val="ListParagraph"/>
        <w:spacing w:line="360" w:lineRule="auto"/>
        <w:ind w:left="142" w:right="-23"/>
        <w:jc w:val="both"/>
        <w:rPr>
          <w:rFonts w:ascii="Arial" w:hAnsi="Arial" w:cs="Arial"/>
          <w:sz w:val="22"/>
          <w:szCs w:val="22"/>
        </w:rPr>
      </w:pPr>
    </w:p>
    <w:p w14:paraId="5072B625" w14:textId="77777777" w:rsidR="006A3FE6" w:rsidRDefault="006A3FE6" w:rsidP="00135960">
      <w:pPr>
        <w:pStyle w:val="ListParagraph"/>
        <w:spacing w:line="360" w:lineRule="auto"/>
        <w:ind w:left="142" w:right="-23"/>
        <w:jc w:val="both"/>
        <w:rPr>
          <w:rFonts w:ascii="Arial" w:hAnsi="Arial" w:cs="Arial"/>
          <w:sz w:val="22"/>
          <w:szCs w:val="22"/>
        </w:rPr>
      </w:pPr>
    </w:p>
    <w:p w14:paraId="6CCD4537" w14:textId="77777777" w:rsidR="00410C7E" w:rsidRDefault="00410C7E" w:rsidP="00135960">
      <w:pPr>
        <w:pStyle w:val="ListParagraph"/>
        <w:spacing w:line="360" w:lineRule="auto"/>
        <w:ind w:left="142" w:right="-23"/>
        <w:jc w:val="both"/>
        <w:rPr>
          <w:rFonts w:ascii="Arial" w:hAnsi="Arial" w:cs="Arial"/>
          <w:sz w:val="22"/>
          <w:szCs w:val="22"/>
        </w:rPr>
      </w:pPr>
    </w:p>
    <w:p w14:paraId="36F6D26F" w14:textId="77777777" w:rsidR="00410C7E" w:rsidRDefault="00410C7E" w:rsidP="00135960">
      <w:pPr>
        <w:pStyle w:val="ListParagraph"/>
        <w:spacing w:line="360" w:lineRule="auto"/>
        <w:ind w:left="142" w:right="-23"/>
        <w:jc w:val="both"/>
        <w:rPr>
          <w:rFonts w:ascii="Arial" w:hAnsi="Arial" w:cs="Arial"/>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7"/>
        <w:gridCol w:w="8276"/>
      </w:tblGrid>
      <w:tr w:rsidR="00600E0E" w:rsidRPr="003B6472" w14:paraId="6493DC78" w14:textId="77777777" w:rsidTr="00870A8C">
        <w:trPr>
          <w:trHeight w:val="558"/>
        </w:trPr>
        <w:tc>
          <w:tcPr>
            <w:tcW w:w="1647" w:type="dxa"/>
            <w:shd w:val="clear" w:color="auto" w:fill="002060"/>
            <w:vAlign w:val="center"/>
          </w:tcPr>
          <w:p w14:paraId="6B2ECC1C" w14:textId="26962A53" w:rsidR="00600E0E" w:rsidRPr="003B6472" w:rsidRDefault="00600E0E" w:rsidP="0067033C">
            <w:pPr>
              <w:spacing w:after="0" w:line="240" w:lineRule="auto"/>
              <w:ind w:left="-112" w:firstLine="112"/>
              <w:jc w:val="center"/>
              <w:rPr>
                <w:rFonts w:ascii="Arial" w:eastAsia="Arial" w:hAnsi="Arial" w:cs="Arial"/>
                <w:b/>
                <w:color w:val="000000"/>
              </w:rPr>
            </w:pPr>
            <w:bookmarkStart w:id="20" w:name="_Hlk124249007"/>
            <w:r>
              <w:lastRenderedPageBreak/>
              <w:br w:type="page"/>
            </w:r>
            <w:r>
              <w:rPr>
                <w:rFonts w:ascii="Arial" w:eastAsia="Arial" w:hAnsi="Arial" w:cs="Arial"/>
                <w:b/>
                <w:color w:val="FFFFFF"/>
                <w:sz w:val="22"/>
                <w:szCs w:val="22"/>
              </w:rPr>
              <w:t>PART F</w:t>
            </w:r>
          </w:p>
        </w:tc>
        <w:tc>
          <w:tcPr>
            <w:tcW w:w="8276"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18A34270"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sidR="007E4D38">
        <w:rPr>
          <w:color w:val="auto"/>
          <w:sz w:val="22"/>
          <w:szCs w:val="22"/>
          <w:lang w:val="en-US"/>
        </w:rPr>
        <w:t>Coastal Energen Private</w:t>
      </w:r>
      <w:r>
        <w:rPr>
          <w:color w:val="auto"/>
          <w:sz w:val="22"/>
          <w:szCs w:val="22"/>
          <w:lang w:val="en-US"/>
        </w:rPr>
        <w:t xml:space="preserve">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4897DAFF">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29"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0"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132D79EE" w14:textId="72B65112" w:rsidR="00294466" w:rsidRDefault="00B13C2B" w:rsidP="00B13C2B">
      <w:pPr>
        <w:pStyle w:val="Default"/>
        <w:ind w:left="720" w:right="-590" w:firstLine="720"/>
        <w:jc w:val="right"/>
        <w:rPr>
          <w:b/>
          <w:color w:val="auto"/>
          <w:sz w:val="22"/>
          <w:szCs w:val="22"/>
        </w:rPr>
      </w:pPr>
      <w:r>
        <w:rPr>
          <w:bCs/>
          <w:color w:val="auto"/>
          <w:sz w:val="18"/>
          <w:szCs w:val="18"/>
        </w:rPr>
        <w:t xml:space="preserve">    </w:t>
      </w:r>
      <w:r w:rsidR="00294466" w:rsidRPr="004149CC">
        <w:rPr>
          <w:bCs/>
          <w:color w:val="auto"/>
          <w:sz w:val="18"/>
          <w:szCs w:val="18"/>
        </w:rPr>
        <w:t>(Value in INR Crores)</w:t>
      </w:r>
    </w:p>
    <w:tbl>
      <w:tblPr>
        <w:tblW w:w="1088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1043"/>
        <w:gridCol w:w="1043"/>
        <w:gridCol w:w="1044"/>
        <w:gridCol w:w="1043"/>
        <w:gridCol w:w="1043"/>
        <w:gridCol w:w="1044"/>
        <w:gridCol w:w="1043"/>
        <w:gridCol w:w="1043"/>
        <w:gridCol w:w="1044"/>
      </w:tblGrid>
      <w:tr w:rsidR="00670F1F" w:rsidRPr="00D17EF4" w14:paraId="686A3AF8" w14:textId="77777777" w:rsidTr="00E55F07">
        <w:trPr>
          <w:trHeight w:val="330"/>
        </w:trPr>
        <w:tc>
          <w:tcPr>
            <w:tcW w:w="1497" w:type="dxa"/>
            <w:shd w:val="clear" w:color="000000" w:fill="002060"/>
            <w:noWrap/>
            <w:vAlign w:val="center"/>
            <w:hideMark/>
          </w:tcPr>
          <w:p w14:paraId="2DAB2A88" w14:textId="77777777" w:rsidR="00D17EF4" w:rsidRPr="00D17EF4" w:rsidRDefault="00D17EF4" w:rsidP="00D17EF4">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Particulars</w:t>
            </w:r>
          </w:p>
        </w:tc>
        <w:tc>
          <w:tcPr>
            <w:tcW w:w="1043" w:type="dxa"/>
            <w:shd w:val="clear" w:color="000000" w:fill="002060"/>
            <w:noWrap/>
            <w:vAlign w:val="center"/>
            <w:hideMark/>
          </w:tcPr>
          <w:p w14:paraId="1A8B6BCA" w14:textId="77777777" w:rsidR="00D17EF4" w:rsidRPr="00D17EF4" w:rsidRDefault="00D17EF4" w:rsidP="00670F1F">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Mar-24</w:t>
            </w:r>
          </w:p>
        </w:tc>
        <w:tc>
          <w:tcPr>
            <w:tcW w:w="1043" w:type="dxa"/>
            <w:shd w:val="clear" w:color="000000" w:fill="002060"/>
            <w:noWrap/>
            <w:vAlign w:val="center"/>
            <w:hideMark/>
          </w:tcPr>
          <w:p w14:paraId="71B2E9B0"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Mar-25</w:t>
            </w:r>
          </w:p>
        </w:tc>
        <w:tc>
          <w:tcPr>
            <w:tcW w:w="1044" w:type="dxa"/>
            <w:shd w:val="clear" w:color="000000" w:fill="002060"/>
            <w:noWrap/>
            <w:vAlign w:val="center"/>
            <w:hideMark/>
          </w:tcPr>
          <w:p w14:paraId="77BC05D0"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Mar-26</w:t>
            </w:r>
          </w:p>
        </w:tc>
        <w:tc>
          <w:tcPr>
            <w:tcW w:w="1043" w:type="dxa"/>
            <w:shd w:val="clear" w:color="000000" w:fill="002060"/>
            <w:noWrap/>
            <w:vAlign w:val="center"/>
            <w:hideMark/>
          </w:tcPr>
          <w:p w14:paraId="0337E697"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Mar-27</w:t>
            </w:r>
          </w:p>
        </w:tc>
        <w:tc>
          <w:tcPr>
            <w:tcW w:w="1043" w:type="dxa"/>
            <w:shd w:val="clear" w:color="000000" w:fill="002060"/>
            <w:noWrap/>
            <w:vAlign w:val="center"/>
            <w:hideMark/>
          </w:tcPr>
          <w:p w14:paraId="1295E33C"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Mar-28</w:t>
            </w:r>
          </w:p>
        </w:tc>
        <w:tc>
          <w:tcPr>
            <w:tcW w:w="1044" w:type="dxa"/>
            <w:shd w:val="clear" w:color="000000" w:fill="002060"/>
            <w:noWrap/>
            <w:vAlign w:val="center"/>
            <w:hideMark/>
          </w:tcPr>
          <w:p w14:paraId="1B3B2701"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Mar-29</w:t>
            </w:r>
          </w:p>
        </w:tc>
        <w:tc>
          <w:tcPr>
            <w:tcW w:w="1043" w:type="dxa"/>
            <w:shd w:val="clear" w:color="000000" w:fill="002060"/>
            <w:noWrap/>
            <w:vAlign w:val="center"/>
            <w:hideMark/>
          </w:tcPr>
          <w:p w14:paraId="4754104E"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Mar-30</w:t>
            </w:r>
          </w:p>
        </w:tc>
        <w:tc>
          <w:tcPr>
            <w:tcW w:w="1043" w:type="dxa"/>
            <w:shd w:val="clear" w:color="000000" w:fill="002060"/>
            <w:noWrap/>
            <w:vAlign w:val="center"/>
            <w:hideMark/>
          </w:tcPr>
          <w:p w14:paraId="7F0249FD"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Mar-31</w:t>
            </w:r>
          </w:p>
        </w:tc>
        <w:tc>
          <w:tcPr>
            <w:tcW w:w="1044" w:type="dxa"/>
            <w:shd w:val="clear" w:color="000000" w:fill="002060"/>
            <w:noWrap/>
            <w:vAlign w:val="center"/>
            <w:hideMark/>
          </w:tcPr>
          <w:p w14:paraId="15DD5DF5" w14:textId="77777777" w:rsidR="00D17EF4" w:rsidRPr="00D17EF4" w:rsidRDefault="00D17EF4" w:rsidP="00D17EF4">
            <w:pPr>
              <w:spacing w:after="0" w:line="240" w:lineRule="auto"/>
              <w:jc w:val="center"/>
              <w:rPr>
                <w:rFonts w:ascii="Calibri" w:hAnsi="Calibri" w:cs="Calibri"/>
                <w:b/>
                <w:bCs/>
                <w:color w:val="FFFFFF"/>
                <w:lang w:val="en-IN" w:eastAsia="en-IN"/>
              </w:rPr>
            </w:pPr>
            <w:r w:rsidRPr="00D17EF4">
              <w:rPr>
                <w:rFonts w:ascii="Calibri" w:hAnsi="Calibri" w:cs="Calibri"/>
                <w:b/>
                <w:bCs/>
                <w:color w:val="FFFFFF"/>
                <w:sz w:val="22"/>
                <w:szCs w:val="22"/>
                <w:lang w:val="en-IN" w:eastAsia="en-IN"/>
              </w:rPr>
              <w:t>Mar-32</w:t>
            </w:r>
          </w:p>
        </w:tc>
      </w:tr>
      <w:tr w:rsidR="00567B79" w:rsidRPr="00D17EF4" w14:paraId="30D19AD7" w14:textId="77777777" w:rsidTr="00567B79">
        <w:trPr>
          <w:trHeight w:val="330"/>
        </w:trPr>
        <w:tc>
          <w:tcPr>
            <w:tcW w:w="1497" w:type="dxa"/>
            <w:shd w:val="clear" w:color="auto" w:fill="auto"/>
            <w:noWrap/>
            <w:vAlign w:val="center"/>
            <w:hideMark/>
          </w:tcPr>
          <w:p w14:paraId="6DA208C0" w14:textId="77777777" w:rsidR="00567B79" w:rsidRPr="00567B79" w:rsidRDefault="00567B79" w:rsidP="00567B79">
            <w:pPr>
              <w:spacing w:after="0" w:line="240" w:lineRule="auto"/>
              <w:rPr>
                <w:rFonts w:ascii="Calibri" w:hAnsi="Calibri" w:cs="Calibri"/>
                <w:color w:val="000000"/>
                <w:lang w:val="en-IN" w:eastAsia="en-IN"/>
              </w:rPr>
            </w:pPr>
            <w:r w:rsidRPr="00567B79">
              <w:rPr>
                <w:rFonts w:ascii="Calibri" w:hAnsi="Calibri" w:cs="Calibri"/>
                <w:color w:val="000000"/>
                <w:sz w:val="22"/>
                <w:szCs w:val="22"/>
                <w:lang w:val="en-IN" w:eastAsia="en-IN"/>
              </w:rPr>
              <w:t>Total revenue</w:t>
            </w:r>
          </w:p>
        </w:tc>
        <w:tc>
          <w:tcPr>
            <w:tcW w:w="1043" w:type="dxa"/>
            <w:shd w:val="clear" w:color="auto" w:fill="auto"/>
            <w:noWrap/>
            <w:vAlign w:val="center"/>
            <w:hideMark/>
          </w:tcPr>
          <w:p w14:paraId="7C36AB67" w14:textId="35CFBEB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3,155.40</w:t>
            </w:r>
          </w:p>
        </w:tc>
        <w:tc>
          <w:tcPr>
            <w:tcW w:w="1043" w:type="dxa"/>
            <w:shd w:val="clear" w:color="auto" w:fill="auto"/>
            <w:noWrap/>
            <w:vAlign w:val="center"/>
            <w:hideMark/>
          </w:tcPr>
          <w:p w14:paraId="585A7FC9" w14:textId="5B79C72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3,146.78</w:t>
            </w:r>
          </w:p>
        </w:tc>
        <w:tc>
          <w:tcPr>
            <w:tcW w:w="1044" w:type="dxa"/>
            <w:shd w:val="clear" w:color="auto" w:fill="auto"/>
            <w:noWrap/>
            <w:vAlign w:val="center"/>
            <w:hideMark/>
          </w:tcPr>
          <w:p w14:paraId="22E5151E" w14:textId="66AA36F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3,146.78</w:t>
            </w:r>
          </w:p>
        </w:tc>
        <w:tc>
          <w:tcPr>
            <w:tcW w:w="1043" w:type="dxa"/>
            <w:shd w:val="clear" w:color="auto" w:fill="auto"/>
            <w:noWrap/>
            <w:vAlign w:val="center"/>
            <w:hideMark/>
          </w:tcPr>
          <w:p w14:paraId="4967E43C" w14:textId="180B720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3,379.95</w:t>
            </w:r>
          </w:p>
        </w:tc>
        <w:tc>
          <w:tcPr>
            <w:tcW w:w="1043" w:type="dxa"/>
            <w:shd w:val="clear" w:color="auto" w:fill="auto"/>
            <w:noWrap/>
            <w:vAlign w:val="center"/>
            <w:hideMark/>
          </w:tcPr>
          <w:p w14:paraId="31AB9E73" w14:textId="58547A49"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3,389.21</w:t>
            </w:r>
          </w:p>
        </w:tc>
        <w:tc>
          <w:tcPr>
            <w:tcW w:w="1044" w:type="dxa"/>
            <w:shd w:val="clear" w:color="auto" w:fill="auto"/>
            <w:noWrap/>
            <w:vAlign w:val="center"/>
            <w:hideMark/>
          </w:tcPr>
          <w:p w14:paraId="1FEA74A6" w14:textId="3A5CF8D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3,601.24</w:t>
            </w:r>
          </w:p>
        </w:tc>
        <w:tc>
          <w:tcPr>
            <w:tcW w:w="1043" w:type="dxa"/>
            <w:shd w:val="clear" w:color="auto" w:fill="auto"/>
            <w:noWrap/>
            <w:vAlign w:val="center"/>
            <w:hideMark/>
          </w:tcPr>
          <w:p w14:paraId="0089DA1A" w14:textId="52681FB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3,700.61</w:t>
            </w:r>
          </w:p>
        </w:tc>
        <w:tc>
          <w:tcPr>
            <w:tcW w:w="1043" w:type="dxa"/>
            <w:shd w:val="clear" w:color="auto" w:fill="auto"/>
            <w:noWrap/>
            <w:vAlign w:val="center"/>
            <w:hideMark/>
          </w:tcPr>
          <w:p w14:paraId="4380CA19" w14:textId="12D685E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3,852.28</w:t>
            </w:r>
          </w:p>
        </w:tc>
        <w:tc>
          <w:tcPr>
            <w:tcW w:w="1044" w:type="dxa"/>
            <w:shd w:val="clear" w:color="auto" w:fill="auto"/>
            <w:noWrap/>
            <w:vAlign w:val="center"/>
            <w:hideMark/>
          </w:tcPr>
          <w:p w14:paraId="3ED5F2D5" w14:textId="5323327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3,862.83</w:t>
            </w:r>
          </w:p>
        </w:tc>
      </w:tr>
      <w:tr w:rsidR="00567B79" w:rsidRPr="00D17EF4" w14:paraId="14B94DF3" w14:textId="77777777" w:rsidTr="00567B79">
        <w:trPr>
          <w:trHeight w:val="330"/>
        </w:trPr>
        <w:tc>
          <w:tcPr>
            <w:tcW w:w="1497" w:type="dxa"/>
            <w:shd w:val="clear" w:color="000000" w:fill="FFFFFF"/>
            <w:noWrap/>
            <w:vAlign w:val="center"/>
            <w:hideMark/>
          </w:tcPr>
          <w:p w14:paraId="742DEC30" w14:textId="119F51A3" w:rsidR="00567B79" w:rsidRPr="00D17EF4" w:rsidRDefault="00567B79" w:rsidP="00567B79">
            <w:pPr>
              <w:spacing w:after="0" w:line="240" w:lineRule="auto"/>
              <w:rPr>
                <w:rFonts w:ascii="Calibri" w:hAnsi="Calibri" w:cs="Calibri"/>
                <w:color w:val="000000"/>
                <w:lang w:val="en-IN" w:eastAsia="en-IN"/>
              </w:rPr>
            </w:pPr>
            <w:r w:rsidRPr="00D17EF4">
              <w:rPr>
                <w:rFonts w:ascii="Calibri" w:hAnsi="Calibri" w:cs="Calibri"/>
                <w:color w:val="000000"/>
                <w:sz w:val="22"/>
                <w:szCs w:val="22"/>
                <w:lang w:val="en-IN" w:eastAsia="en-IN"/>
              </w:rPr>
              <w:t>Total Expenses</w:t>
            </w:r>
          </w:p>
        </w:tc>
        <w:tc>
          <w:tcPr>
            <w:tcW w:w="1043" w:type="dxa"/>
            <w:shd w:val="clear" w:color="auto" w:fill="auto"/>
            <w:noWrap/>
            <w:vAlign w:val="center"/>
            <w:hideMark/>
          </w:tcPr>
          <w:p w14:paraId="20CAF596" w14:textId="3EBCA9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2,773.47</w:t>
            </w:r>
          </w:p>
        </w:tc>
        <w:tc>
          <w:tcPr>
            <w:tcW w:w="1043" w:type="dxa"/>
            <w:shd w:val="clear" w:color="auto" w:fill="auto"/>
            <w:noWrap/>
            <w:vAlign w:val="center"/>
            <w:hideMark/>
          </w:tcPr>
          <w:p w14:paraId="253C309E" w14:textId="1AF4718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2,776.62</w:t>
            </w:r>
          </w:p>
        </w:tc>
        <w:tc>
          <w:tcPr>
            <w:tcW w:w="1044" w:type="dxa"/>
            <w:shd w:val="clear" w:color="auto" w:fill="auto"/>
            <w:noWrap/>
            <w:vAlign w:val="center"/>
            <w:hideMark/>
          </w:tcPr>
          <w:p w14:paraId="1121EEEC" w14:textId="6C8E1E5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2,787.30</w:t>
            </w:r>
          </w:p>
        </w:tc>
        <w:tc>
          <w:tcPr>
            <w:tcW w:w="1043" w:type="dxa"/>
            <w:shd w:val="clear" w:color="auto" w:fill="auto"/>
            <w:noWrap/>
            <w:vAlign w:val="center"/>
            <w:hideMark/>
          </w:tcPr>
          <w:p w14:paraId="5DD79F30" w14:textId="5052A17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2,988.43</w:t>
            </w:r>
          </w:p>
        </w:tc>
        <w:tc>
          <w:tcPr>
            <w:tcW w:w="1043" w:type="dxa"/>
            <w:shd w:val="clear" w:color="auto" w:fill="auto"/>
            <w:noWrap/>
            <w:vAlign w:val="center"/>
            <w:hideMark/>
          </w:tcPr>
          <w:p w14:paraId="3402CAE8" w14:textId="13E3912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3,007.74</w:t>
            </w:r>
          </w:p>
        </w:tc>
        <w:tc>
          <w:tcPr>
            <w:tcW w:w="1044" w:type="dxa"/>
            <w:shd w:val="clear" w:color="auto" w:fill="auto"/>
            <w:noWrap/>
            <w:vAlign w:val="center"/>
            <w:hideMark/>
          </w:tcPr>
          <w:p w14:paraId="6A2EF148" w14:textId="2B25557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3,192.81</w:t>
            </w:r>
          </w:p>
        </w:tc>
        <w:tc>
          <w:tcPr>
            <w:tcW w:w="1043" w:type="dxa"/>
            <w:shd w:val="clear" w:color="auto" w:fill="auto"/>
            <w:noWrap/>
            <w:vAlign w:val="center"/>
            <w:hideMark/>
          </w:tcPr>
          <w:p w14:paraId="25EB508B" w14:textId="55CB559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3,286.72</w:t>
            </w:r>
          </w:p>
        </w:tc>
        <w:tc>
          <w:tcPr>
            <w:tcW w:w="1043" w:type="dxa"/>
            <w:shd w:val="clear" w:color="auto" w:fill="auto"/>
            <w:noWrap/>
            <w:vAlign w:val="center"/>
            <w:hideMark/>
          </w:tcPr>
          <w:p w14:paraId="4F7DA1DD" w14:textId="2598334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3,423.89</w:t>
            </w:r>
          </w:p>
        </w:tc>
        <w:tc>
          <w:tcPr>
            <w:tcW w:w="1044" w:type="dxa"/>
            <w:shd w:val="clear" w:color="auto" w:fill="auto"/>
            <w:noWrap/>
            <w:vAlign w:val="center"/>
            <w:hideMark/>
          </w:tcPr>
          <w:p w14:paraId="21B76C0F" w14:textId="517EA0F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3,446.79</w:t>
            </w:r>
          </w:p>
        </w:tc>
      </w:tr>
      <w:tr w:rsidR="00567B79" w:rsidRPr="00D17EF4" w14:paraId="6F38408B" w14:textId="77777777" w:rsidTr="00567B79">
        <w:trPr>
          <w:trHeight w:val="288"/>
        </w:trPr>
        <w:tc>
          <w:tcPr>
            <w:tcW w:w="1497" w:type="dxa"/>
            <w:shd w:val="clear" w:color="auto" w:fill="9CC2E5" w:themeFill="accent1" w:themeFillTint="99"/>
            <w:noWrap/>
            <w:vAlign w:val="bottom"/>
            <w:hideMark/>
          </w:tcPr>
          <w:p w14:paraId="23F0163B"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EBITDA</w:t>
            </w:r>
          </w:p>
        </w:tc>
        <w:tc>
          <w:tcPr>
            <w:tcW w:w="1043" w:type="dxa"/>
            <w:shd w:val="clear" w:color="auto" w:fill="9CC2E5" w:themeFill="accent1" w:themeFillTint="99"/>
            <w:noWrap/>
            <w:vAlign w:val="center"/>
            <w:hideMark/>
          </w:tcPr>
          <w:p w14:paraId="4C919CB1" w14:textId="5FDE39F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381.05</w:t>
            </w:r>
          </w:p>
        </w:tc>
        <w:tc>
          <w:tcPr>
            <w:tcW w:w="1043" w:type="dxa"/>
            <w:shd w:val="clear" w:color="auto" w:fill="9CC2E5" w:themeFill="accent1" w:themeFillTint="99"/>
            <w:noWrap/>
            <w:vAlign w:val="center"/>
            <w:hideMark/>
          </w:tcPr>
          <w:p w14:paraId="0935022E" w14:textId="6233456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370.16</w:t>
            </w:r>
          </w:p>
        </w:tc>
        <w:tc>
          <w:tcPr>
            <w:tcW w:w="1044" w:type="dxa"/>
            <w:shd w:val="clear" w:color="auto" w:fill="9CC2E5" w:themeFill="accent1" w:themeFillTint="99"/>
            <w:noWrap/>
            <w:vAlign w:val="center"/>
            <w:hideMark/>
          </w:tcPr>
          <w:p w14:paraId="51A143F3" w14:textId="048AF54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359.48</w:t>
            </w:r>
          </w:p>
        </w:tc>
        <w:tc>
          <w:tcPr>
            <w:tcW w:w="1043" w:type="dxa"/>
            <w:shd w:val="clear" w:color="auto" w:fill="9CC2E5" w:themeFill="accent1" w:themeFillTint="99"/>
            <w:noWrap/>
            <w:vAlign w:val="center"/>
            <w:hideMark/>
          </w:tcPr>
          <w:p w14:paraId="32B8A5AF" w14:textId="61006C7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391.52</w:t>
            </w:r>
          </w:p>
        </w:tc>
        <w:tc>
          <w:tcPr>
            <w:tcW w:w="1043" w:type="dxa"/>
            <w:shd w:val="clear" w:color="auto" w:fill="9CC2E5" w:themeFill="accent1" w:themeFillTint="99"/>
            <w:noWrap/>
            <w:vAlign w:val="center"/>
            <w:hideMark/>
          </w:tcPr>
          <w:p w14:paraId="70B8ED55" w14:textId="36226ED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381.46</w:t>
            </w:r>
          </w:p>
        </w:tc>
        <w:tc>
          <w:tcPr>
            <w:tcW w:w="1044" w:type="dxa"/>
            <w:shd w:val="clear" w:color="auto" w:fill="9CC2E5" w:themeFill="accent1" w:themeFillTint="99"/>
            <w:noWrap/>
            <w:vAlign w:val="center"/>
            <w:hideMark/>
          </w:tcPr>
          <w:p w14:paraId="0175D004" w14:textId="4EF7EF1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408.44</w:t>
            </w:r>
          </w:p>
        </w:tc>
        <w:tc>
          <w:tcPr>
            <w:tcW w:w="1043" w:type="dxa"/>
            <w:shd w:val="clear" w:color="auto" w:fill="9CC2E5" w:themeFill="accent1" w:themeFillTint="99"/>
            <w:noWrap/>
            <w:vAlign w:val="center"/>
            <w:hideMark/>
          </w:tcPr>
          <w:p w14:paraId="1FB9DFEE" w14:textId="32219B0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413.89</w:t>
            </w:r>
          </w:p>
        </w:tc>
        <w:tc>
          <w:tcPr>
            <w:tcW w:w="1043" w:type="dxa"/>
            <w:shd w:val="clear" w:color="auto" w:fill="9CC2E5" w:themeFill="accent1" w:themeFillTint="99"/>
            <w:noWrap/>
            <w:vAlign w:val="center"/>
            <w:hideMark/>
          </w:tcPr>
          <w:p w14:paraId="38D062F6" w14:textId="2778166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428.39</w:t>
            </w:r>
          </w:p>
        </w:tc>
        <w:tc>
          <w:tcPr>
            <w:tcW w:w="1044" w:type="dxa"/>
            <w:shd w:val="clear" w:color="auto" w:fill="9CC2E5" w:themeFill="accent1" w:themeFillTint="99"/>
            <w:noWrap/>
            <w:vAlign w:val="center"/>
            <w:hideMark/>
          </w:tcPr>
          <w:p w14:paraId="2D7150DF" w14:textId="63E3B87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416.04</w:t>
            </w:r>
          </w:p>
        </w:tc>
      </w:tr>
      <w:tr w:rsidR="00567B79" w:rsidRPr="00D17EF4" w14:paraId="6C809C5A" w14:textId="77777777" w:rsidTr="00567B79">
        <w:trPr>
          <w:trHeight w:val="288"/>
        </w:trPr>
        <w:tc>
          <w:tcPr>
            <w:tcW w:w="1497" w:type="dxa"/>
            <w:shd w:val="clear" w:color="auto" w:fill="auto"/>
            <w:noWrap/>
            <w:vAlign w:val="bottom"/>
            <w:hideMark/>
          </w:tcPr>
          <w:p w14:paraId="5C1103EA"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Depreciation</w:t>
            </w:r>
          </w:p>
        </w:tc>
        <w:tc>
          <w:tcPr>
            <w:tcW w:w="1043" w:type="dxa"/>
            <w:shd w:val="clear" w:color="auto" w:fill="auto"/>
            <w:noWrap/>
            <w:vAlign w:val="center"/>
            <w:hideMark/>
          </w:tcPr>
          <w:p w14:paraId="13D005BF" w14:textId="0B343F6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303.35</w:t>
            </w:r>
          </w:p>
        </w:tc>
        <w:tc>
          <w:tcPr>
            <w:tcW w:w="1043" w:type="dxa"/>
            <w:shd w:val="clear" w:color="auto" w:fill="auto"/>
            <w:noWrap/>
            <w:vAlign w:val="center"/>
            <w:hideMark/>
          </w:tcPr>
          <w:p w14:paraId="2E792CC8" w14:textId="1A6D8ED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303.62</w:t>
            </w:r>
          </w:p>
        </w:tc>
        <w:tc>
          <w:tcPr>
            <w:tcW w:w="1044" w:type="dxa"/>
            <w:shd w:val="clear" w:color="auto" w:fill="auto"/>
            <w:noWrap/>
            <w:vAlign w:val="center"/>
            <w:hideMark/>
          </w:tcPr>
          <w:p w14:paraId="79B7B790" w14:textId="143A2C8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180A1763" w14:textId="1C2A8FB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562FDF0B" w14:textId="58E0985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4" w:type="dxa"/>
            <w:shd w:val="clear" w:color="auto" w:fill="auto"/>
            <w:noWrap/>
            <w:vAlign w:val="center"/>
            <w:hideMark/>
          </w:tcPr>
          <w:p w14:paraId="058C9E0A" w14:textId="58C1A0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303.97</w:t>
            </w:r>
          </w:p>
        </w:tc>
        <w:tc>
          <w:tcPr>
            <w:tcW w:w="1043" w:type="dxa"/>
            <w:shd w:val="clear" w:color="auto" w:fill="auto"/>
            <w:noWrap/>
            <w:vAlign w:val="center"/>
            <w:hideMark/>
          </w:tcPr>
          <w:p w14:paraId="7E978E77" w14:textId="3773FF3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3" w:type="dxa"/>
            <w:shd w:val="clear" w:color="auto" w:fill="auto"/>
            <w:noWrap/>
            <w:vAlign w:val="center"/>
            <w:hideMark/>
          </w:tcPr>
          <w:p w14:paraId="17416B36" w14:textId="100C356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4" w:type="dxa"/>
            <w:shd w:val="clear" w:color="auto" w:fill="auto"/>
            <w:noWrap/>
            <w:vAlign w:val="center"/>
            <w:hideMark/>
          </w:tcPr>
          <w:p w14:paraId="43BAB362" w14:textId="3B8E369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304.44</w:t>
            </w:r>
          </w:p>
        </w:tc>
      </w:tr>
      <w:tr w:rsidR="00567B79" w:rsidRPr="00D17EF4" w14:paraId="75CC149A" w14:textId="77777777" w:rsidTr="00567B79">
        <w:trPr>
          <w:trHeight w:val="288"/>
        </w:trPr>
        <w:tc>
          <w:tcPr>
            <w:tcW w:w="1497" w:type="dxa"/>
            <w:shd w:val="clear" w:color="auto" w:fill="9CC2E5" w:themeFill="accent1" w:themeFillTint="99"/>
            <w:noWrap/>
            <w:vAlign w:val="bottom"/>
            <w:hideMark/>
          </w:tcPr>
          <w:p w14:paraId="1CFB1C2A"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w:t>
            </w:r>
          </w:p>
        </w:tc>
        <w:tc>
          <w:tcPr>
            <w:tcW w:w="1043" w:type="dxa"/>
            <w:shd w:val="clear" w:color="auto" w:fill="9CC2E5" w:themeFill="accent1" w:themeFillTint="99"/>
            <w:noWrap/>
            <w:vAlign w:val="center"/>
            <w:hideMark/>
          </w:tcPr>
          <w:p w14:paraId="68742749" w14:textId="5DBA615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77.70</w:t>
            </w:r>
          </w:p>
        </w:tc>
        <w:tc>
          <w:tcPr>
            <w:tcW w:w="1043" w:type="dxa"/>
            <w:shd w:val="clear" w:color="auto" w:fill="9CC2E5" w:themeFill="accent1" w:themeFillTint="99"/>
            <w:noWrap/>
            <w:vAlign w:val="center"/>
            <w:hideMark/>
          </w:tcPr>
          <w:p w14:paraId="4B1405EB" w14:textId="3DCAD96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66.53</w:t>
            </w:r>
          </w:p>
        </w:tc>
        <w:tc>
          <w:tcPr>
            <w:tcW w:w="1044" w:type="dxa"/>
            <w:shd w:val="clear" w:color="auto" w:fill="9CC2E5" w:themeFill="accent1" w:themeFillTint="99"/>
            <w:noWrap/>
            <w:vAlign w:val="center"/>
            <w:hideMark/>
          </w:tcPr>
          <w:p w14:paraId="5A33DF83" w14:textId="54B25B6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55.67</w:t>
            </w:r>
          </w:p>
        </w:tc>
        <w:tc>
          <w:tcPr>
            <w:tcW w:w="1043" w:type="dxa"/>
            <w:shd w:val="clear" w:color="auto" w:fill="9CC2E5" w:themeFill="accent1" w:themeFillTint="99"/>
            <w:noWrap/>
            <w:vAlign w:val="center"/>
            <w:hideMark/>
          </w:tcPr>
          <w:p w14:paraId="131287F3" w14:textId="26DF034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87.71</w:t>
            </w:r>
          </w:p>
        </w:tc>
        <w:tc>
          <w:tcPr>
            <w:tcW w:w="1043" w:type="dxa"/>
            <w:shd w:val="clear" w:color="auto" w:fill="9CC2E5" w:themeFill="accent1" w:themeFillTint="99"/>
            <w:noWrap/>
            <w:vAlign w:val="center"/>
            <w:hideMark/>
          </w:tcPr>
          <w:p w14:paraId="48F62335" w14:textId="701FF5E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77.65</w:t>
            </w:r>
          </w:p>
        </w:tc>
        <w:tc>
          <w:tcPr>
            <w:tcW w:w="1044" w:type="dxa"/>
            <w:shd w:val="clear" w:color="auto" w:fill="9CC2E5" w:themeFill="accent1" w:themeFillTint="99"/>
            <w:noWrap/>
            <w:vAlign w:val="center"/>
            <w:hideMark/>
          </w:tcPr>
          <w:p w14:paraId="25B18F5B" w14:textId="0BA760B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104.46</w:t>
            </w:r>
          </w:p>
        </w:tc>
        <w:tc>
          <w:tcPr>
            <w:tcW w:w="1043" w:type="dxa"/>
            <w:shd w:val="clear" w:color="auto" w:fill="9CC2E5" w:themeFill="accent1" w:themeFillTint="99"/>
            <w:noWrap/>
            <w:vAlign w:val="center"/>
            <w:hideMark/>
          </w:tcPr>
          <w:p w14:paraId="27D56D80" w14:textId="71EF4DB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109.59</w:t>
            </w:r>
          </w:p>
        </w:tc>
        <w:tc>
          <w:tcPr>
            <w:tcW w:w="1043" w:type="dxa"/>
            <w:shd w:val="clear" w:color="auto" w:fill="9CC2E5" w:themeFill="accent1" w:themeFillTint="99"/>
            <w:noWrap/>
            <w:vAlign w:val="center"/>
            <w:hideMark/>
          </w:tcPr>
          <w:p w14:paraId="41D6A05D" w14:textId="3188F2E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124.10</w:t>
            </w:r>
          </w:p>
        </w:tc>
        <w:tc>
          <w:tcPr>
            <w:tcW w:w="1044" w:type="dxa"/>
            <w:shd w:val="clear" w:color="auto" w:fill="9CC2E5" w:themeFill="accent1" w:themeFillTint="99"/>
            <w:noWrap/>
            <w:vAlign w:val="center"/>
            <w:hideMark/>
          </w:tcPr>
          <w:p w14:paraId="61D2F9F5" w14:textId="06E85AE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111.60</w:t>
            </w:r>
          </w:p>
        </w:tc>
      </w:tr>
      <w:tr w:rsidR="00567B79" w:rsidRPr="00D17EF4" w14:paraId="77380FD2" w14:textId="77777777" w:rsidTr="00567B79">
        <w:trPr>
          <w:trHeight w:val="288"/>
        </w:trPr>
        <w:tc>
          <w:tcPr>
            <w:tcW w:w="1497" w:type="dxa"/>
            <w:shd w:val="clear" w:color="auto" w:fill="auto"/>
            <w:noWrap/>
            <w:vAlign w:val="bottom"/>
            <w:hideMark/>
          </w:tcPr>
          <w:p w14:paraId="313F47AA"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Taxes</w:t>
            </w:r>
          </w:p>
        </w:tc>
        <w:tc>
          <w:tcPr>
            <w:tcW w:w="1043" w:type="dxa"/>
            <w:shd w:val="clear" w:color="auto" w:fill="auto"/>
            <w:noWrap/>
            <w:vAlign w:val="center"/>
            <w:hideMark/>
          </w:tcPr>
          <w:p w14:paraId="63AD1800" w14:textId="394E132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027EB0A3" w14:textId="21737E0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514B21A0" w14:textId="2BB244A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4A55CABF" w14:textId="48C2387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84FE723" w14:textId="7CE63EC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0C631D2F" w14:textId="29828B8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1634407" w14:textId="107F064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835A3F8" w14:textId="22B32B0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6CE062B8" w14:textId="3D6CB70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4EFC3DD5" w14:textId="77777777" w:rsidTr="00567B79">
        <w:trPr>
          <w:trHeight w:val="288"/>
        </w:trPr>
        <w:tc>
          <w:tcPr>
            <w:tcW w:w="1497" w:type="dxa"/>
            <w:shd w:val="clear" w:color="auto" w:fill="9CC2E5" w:themeFill="accent1" w:themeFillTint="99"/>
            <w:noWrap/>
            <w:vAlign w:val="bottom"/>
            <w:hideMark/>
          </w:tcPr>
          <w:p w14:paraId="3CC3E98B"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NOPAT</w:t>
            </w:r>
          </w:p>
        </w:tc>
        <w:tc>
          <w:tcPr>
            <w:tcW w:w="1043" w:type="dxa"/>
            <w:shd w:val="clear" w:color="auto" w:fill="9CC2E5" w:themeFill="accent1" w:themeFillTint="99"/>
            <w:noWrap/>
            <w:vAlign w:val="center"/>
            <w:hideMark/>
          </w:tcPr>
          <w:p w14:paraId="42E355E2" w14:textId="76BCAB4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77.70</w:t>
            </w:r>
          </w:p>
        </w:tc>
        <w:tc>
          <w:tcPr>
            <w:tcW w:w="1043" w:type="dxa"/>
            <w:shd w:val="clear" w:color="auto" w:fill="9CC2E5" w:themeFill="accent1" w:themeFillTint="99"/>
            <w:noWrap/>
            <w:vAlign w:val="center"/>
            <w:hideMark/>
          </w:tcPr>
          <w:p w14:paraId="26629785" w14:textId="3ABC834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66.53</w:t>
            </w:r>
          </w:p>
        </w:tc>
        <w:tc>
          <w:tcPr>
            <w:tcW w:w="1044" w:type="dxa"/>
            <w:shd w:val="clear" w:color="auto" w:fill="9CC2E5" w:themeFill="accent1" w:themeFillTint="99"/>
            <w:noWrap/>
            <w:vAlign w:val="center"/>
            <w:hideMark/>
          </w:tcPr>
          <w:p w14:paraId="2F5B89AE" w14:textId="0620CDC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55.67</w:t>
            </w:r>
          </w:p>
        </w:tc>
        <w:tc>
          <w:tcPr>
            <w:tcW w:w="1043" w:type="dxa"/>
            <w:shd w:val="clear" w:color="auto" w:fill="9CC2E5" w:themeFill="accent1" w:themeFillTint="99"/>
            <w:noWrap/>
            <w:vAlign w:val="center"/>
            <w:hideMark/>
          </w:tcPr>
          <w:p w14:paraId="65BDB32C" w14:textId="70A9549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87.71</w:t>
            </w:r>
          </w:p>
        </w:tc>
        <w:tc>
          <w:tcPr>
            <w:tcW w:w="1043" w:type="dxa"/>
            <w:shd w:val="clear" w:color="auto" w:fill="9CC2E5" w:themeFill="accent1" w:themeFillTint="99"/>
            <w:noWrap/>
            <w:vAlign w:val="center"/>
            <w:hideMark/>
          </w:tcPr>
          <w:p w14:paraId="398F8C75" w14:textId="454A6DD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77.65</w:t>
            </w:r>
          </w:p>
        </w:tc>
        <w:tc>
          <w:tcPr>
            <w:tcW w:w="1044" w:type="dxa"/>
            <w:shd w:val="clear" w:color="auto" w:fill="9CC2E5" w:themeFill="accent1" w:themeFillTint="99"/>
            <w:noWrap/>
            <w:vAlign w:val="center"/>
            <w:hideMark/>
          </w:tcPr>
          <w:p w14:paraId="530C2671" w14:textId="761F1C9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104.46</w:t>
            </w:r>
          </w:p>
        </w:tc>
        <w:tc>
          <w:tcPr>
            <w:tcW w:w="1043" w:type="dxa"/>
            <w:shd w:val="clear" w:color="auto" w:fill="9CC2E5" w:themeFill="accent1" w:themeFillTint="99"/>
            <w:noWrap/>
            <w:vAlign w:val="center"/>
            <w:hideMark/>
          </w:tcPr>
          <w:p w14:paraId="142B90E6" w14:textId="6AF43259"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109.59</w:t>
            </w:r>
          </w:p>
        </w:tc>
        <w:tc>
          <w:tcPr>
            <w:tcW w:w="1043" w:type="dxa"/>
            <w:shd w:val="clear" w:color="auto" w:fill="9CC2E5" w:themeFill="accent1" w:themeFillTint="99"/>
            <w:noWrap/>
            <w:vAlign w:val="center"/>
            <w:hideMark/>
          </w:tcPr>
          <w:p w14:paraId="666284D8" w14:textId="6953252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124.10</w:t>
            </w:r>
          </w:p>
        </w:tc>
        <w:tc>
          <w:tcPr>
            <w:tcW w:w="1044" w:type="dxa"/>
            <w:shd w:val="clear" w:color="auto" w:fill="9CC2E5" w:themeFill="accent1" w:themeFillTint="99"/>
            <w:noWrap/>
            <w:vAlign w:val="center"/>
            <w:hideMark/>
          </w:tcPr>
          <w:p w14:paraId="6C8F42A2" w14:textId="06C905B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111.60</w:t>
            </w:r>
          </w:p>
        </w:tc>
      </w:tr>
      <w:tr w:rsidR="00567B79" w:rsidRPr="00D17EF4" w14:paraId="5D9E3EA3" w14:textId="77777777" w:rsidTr="00567B79">
        <w:trPr>
          <w:trHeight w:val="288"/>
        </w:trPr>
        <w:tc>
          <w:tcPr>
            <w:tcW w:w="1497" w:type="dxa"/>
            <w:shd w:val="clear" w:color="auto" w:fill="auto"/>
            <w:noWrap/>
            <w:vAlign w:val="bottom"/>
            <w:hideMark/>
          </w:tcPr>
          <w:p w14:paraId="3DDCED52"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lastRenderedPageBreak/>
              <w:t>Add: Depreciation</w:t>
            </w:r>
          </w:p>
        </w:tc>
        <w:tc>
          <w:tcPr>
            <w:tcW w:w="1043" w:type="dxa"/>
            <w:shd w:val="clear" w:color="auto" w:fill="auto"/>
            <w:noWrap/>
            <w:vAlign w:val="center"/>
            <w:hideMark/>
          </w:tcPr>
          <w:p w14:paraId="5F892D91" w14:textId="79852B1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303.35</w:t>
            </w:r>
          </w:p>
        </w:tc>
        <w:tc>
          <w:tcPr>
            <w:tcW w:w="1043" w:type="dxa"/>
            <w:shd w:val="clear" w:color="auto" w:fill="auto"/>
            <w:noWrap/>
            <w:vAlign w:val="center"/>
            <w:hideMark/>
          </w:tcPr>
          <w:p w14:paraId="2CA5F828" w14:textId="3F97DD0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303.62</w:t>
            </w:r>
          </w:p>
        </w:tc>
        <w:tc>
          <w:tcPr>
            <w:tcW w:w="1044" w:type="dxa"/>
            <w:shd w:val="clear" w:color="auto" w:fill="auto"/>
            <w:noWrap/>
            <w:vAlign w:val="center"/>
            <w:hideMark/>
          </w:tcPr>
          <w:p w14:paraId="762DE042" w14:textId="5F8BE2B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590139FD" w14:textId="77F916F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3" w:type="dxa"/>
            <w:shd w:val="clear" w:color="auto" w:fill="auto"/>
            <w:noWrap/>
            <w:vAlign w:val="center"/>
            <w:hideMark/>
          </w:tcPr>
          <w:p w14:paraId="1F1A7C0C" w14:textId="7E8C3A1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303.81</w:t>
            </w:r>
          </w:p>
        </w:tc>
        <w:tc>
          <w:tcPr>
            <w:tcW w:w="1044" w:type="dxa"/>
            <w:shd w:val="clear" w:color="auto" w:fill="auto"/>
            <w:noWrap/>
            <w:vAlign w:val="center"/>
            <w:hideMark/>
          </w:tcPr>
          <w:p w14:paraId="5615A9BB" w14:textId="0818E91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303.97</w:t>
            </w:r>
          </w:p>
        </w:tc>
        <w:tc>
          <w:tcPr>
            <w:tcW w:w="1043" w:type="dxa"/>
            <w:shd w:val="clear" w:color="auto" w:fill="auto"/>
            <w:noWrap/>
            <w:vAlign w:val="center"/>
            <w:hideMark/>
          </w:tcPr>
          <w:p w14:paraId="181D4ED1" w14:textId="0F0AACB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3" w:type="dxa"/>
            <w:shd w:val="clear" w:color="auto" w:fill="auto"/>
            <w:noWrap/>
            <w:vAlign w:val="center"/>
            <w:hideMark/>
          </w:tcPr>
          <w:p w14:paraId="37656046" w14:textId="7C13409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304.30</w:t>
            </w:r>
          </w:p>
        </w:tc>
        <w:tc>
          <w:tcPr>
            <w:tcW w:w="1044" w:type="dxa"/>
            <w:shd w:val="clear" w:color="auto" w:fill="auto"/>
            <w:noWrap/>
            <w:vAlign w:val="center"/>
            <w:hideMark/>
          </w:tcPr>
          <w:p w14:paraId="472B27AF" w14:textId="7A533A4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304.44</w:t>
            </w:r>
          </w:p>
        </w:tc>
      </w:tr>
      <w:tr w:rsidR="00567B79" w:rsidRPr="00D17EF4" w14:paraId="76EE9E67" w14:textId="77777777" w:rsidTr="00567B79">
        <w:trPr>
          <w:trHeight w:val="288"/>
        </w:trPr>
        <w:tc>
          <w:tcPr>
            <w:tcW w:w="1497" w:type="dxa"/>
            <w:shd w:val="clear" w:color="auto" w:fill="auto"/>
            <w:noWrap/>
            <w:vAlign w:val="bottom"/>
            <w:hideMark/>
          </w:tcPr>
          <w:p w14:paraId="1AD5D9CB"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Capex</w:t>
            </w:r>
          </w:p>
        </w:tc>
        <w:tc>
          <w:tcPr>
            <w:tcW w:w="1043" w:type="dxa"/>
            <w:shd w:val="clear" w:color="auto" w:fill="auto"/>
            <w:noWrap/>
            <w:vAlign w:val="center"/>
            <w:hideMark/>
          </w:tcPr>
          <w:p w14:paraId="19110DC6" w14:textId="3ABDCB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0.09</w:t>
            </w:r>
          </w:p>
        </w:tc>
        <w:tc>
          <w:tcPr>
            <w:tcW w:w="1043" w:type="dxa"/>
            <w:shd w:val="clear" w:color="auto" w:fill="auto"/>
            <w:noWrap/>
            <w:vAlign w:val="center"/>
            <w:hideMark/>
          </w:tcPr>
          <w:p w14:paraId="3E4A3447" w14:textId="65A1343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0.06</w:t>
            </w:r>
          </w:p>
        </w:tc>
        <w:tc>
          <w:tcPr>
            <w:tcW w:w="1044" w:type="dxa"/>
            <w:shd w:val="clear" w:color="auto" w:fill="auto"/>
            <w:noWrap/>
            <w:vAlign w:val="center"/>
            <w:hideMark/>
          </w:tcPr>
          <w:p w14:paraId="3FC46F58" w14:textId="19C8C43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DF05DDB" w14:textId="379535B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394D8110" w14:textId="6FCA37C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0.05</w:t>
            </w:r>
          </w:p>
        </w:tc>
        <w:tc>
          <w:tcPr>
            <w:tcW w:w="1044" w:type="dxa"/>
            <w:shd w:val="clear" w:color="auto" w:fill="auto"/>
            <w:noWrap/>
            <w:vAlign w:val="center"/>
            <w:hideMark/>
          </w:tcPr>
          <w:p w14:paraId="6D5D08DE" w14:textId="124B337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0.10</w:t>
            </w:r>
          </w:p>
        </w:tc>
        <w:tc>
          <w:tcPr>
            <w:tcW w:w="1043" w:type="dxa"/>
            <w:shd w:val="clear" w:color="auto" w:fill="auto"/>
            <w:noWrap/>
            <w:vAlign w:val="center"/>
            <w:hideMark/>
          </w:tcPr>
          <w:p w14:paraId="252A267C" w14:textId="15202C4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5D132402" w14:textId="7C07C66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0.04</w:t>
            </w:r>
          </w:p>
        </w:tc>
        <w:tc>
          <w:tcPr>
            <w:tcW w:w="1044" w:type="dxa"/>
            <w:shd w:val="clear" w:color="auto" w:fill="auto"/>
            <w:noWrap/>
            <w:vAlign w:val="center"/>
            <w:hideMark/>
          </w:tcPr>
          <w:p w14:paraId="42594D13" w14:textId="313F9F2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0.01</w:t>
            </w:r>
          </w:p>
        </w:tc>
      </w:tr>
      <w:tr w:rsidR="00567B79" w:rsidRPr="00D17EF4" w14:paraId="0809D557" w14:textId="77777777" w:rsidTr="00567B79">
        <w:trPr>
          <w:trHeight w:val="288"/>
        </w:trPr>
        <w:tc>
          <w:tcPr>
            <w:tcW w:w="1497" w:type="dxa"/>
            <w:shd w:val="clear" w:color="auto" w:fill="auto"/>
            <w:noWrap/>
            <w:vAlign w:val="bottom"/>
            <w:hideMark/>
          </w:tcPr>
          <w:p w14:paraId="3B3FC0B7"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Change in WC</w:t>
            </w:r>
          </w:p>
        </w:tc>
        <w:tc>
          <w:tcPr>
            <w:tcW w:w="1043" w:type="dxa"/>
            <w:shd w:val="clear" w:color="auto" w:fill="auto"/>
            <w:noWrap/>
            <w:vAlign w:val="center"/>
            <w:hideMark/>
          </w:tcPr>
          <w:p w14:paraId="17D10A85" w14:textId="6390544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293.29</w:t>
            </w:r>
          </w:p>
        </w:tc>
        <w:tc>
          <w:tcPr>
            <w:tcW w:w="1043" w:type="dxa"/>
            <w:shd w:val="clear" w:color="auto" w:fill="auto"/>
            <w:noWrap/>
            <w:vAlign w:val="center"/>
            <w:hideMark/>
          </w:tcPr>
          <w:p w14:paraId="498D4238" w14:textId="60F4326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4B323722" w14:textId="4735815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shd w:val="clear" w:color="auto" w:fill="auto"/>
            <w:noWrap/>
            <w:vAlign w:val="center"/>
            <w:hideMark/>
          </w:tcPr>
          <w:p w14:paraId="6079F68E" w14:textId="1EDF731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42.91</w:t>
            </w:r>
          </w:p>
        </w:tc>
        <w:tc>
          <w:tcPr>
            <w:tcW w:w="1043" w:type="dxa"/>
            <w:shd w:val="clear" w:color="auto" w:fill="auto"/>
            <w:noWrap/>
            <w:vAlign w:val="center"/>
            <w:hideMark/>
          </w:tcPr>
          <w:p w14:paraId="41F4924F" w14:textId="7E5E3DB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shd w:val="clear" w:color="auto" w:fill="auto"/>
            <w:noWrap/>
            <w:vAlign w:val="center"/>
            <w:hideMark/>
          </w:tcPr>
          <w:p w14:paraId="5E9DA9AE" w14:textId="4B34FAA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40.72</w:t>
            </w:r>
          </w:p>
        </w:tc>
        <w:tc>
          <w:tcPr>
            <w:tcW w:w="1043" w:type="dxa"/>
            <w:shd w:val="clear" w:color="auto" w:fill="auto"/>
            <w:noWrap/>
            <w:vAlign w:val="center"/>
            <w:hideMark/>
          </w:tcPr>
          <w:p w14:paraId="61834EE7" w14:textId="5156A33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18.29</w:t>
            </w:r>
          </w:p>
        </w:tc>
        <w:tc>
          <w:tcPr>
            <w:tcW w:w="1043" w:type="dxa"/>
            <w:shd w:val="clear" w:color="auto" w:fill="auto"/>
            <w:noWrap/>
            <w:vAlign w:val="center"/>
            <w:hideMark/>
          </w:tcPr>
          <w:p w14:paraId="0576D3D5" w14:textId="216988B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27.91</w:t>
            </w:r>
          </w:p>
        </w:tc>
        <w:tc>
          <w:tcPr>
            <w:tcW w:w="1044" w:type="dxa"/>
            <w:shd w:val="clear" w:color="auto" w:fill="auto"/>
            <w:noWrap/>
            <w:vAlign w:val="center"/>
            <w:hideMark/>
          </w:tcPr>
          <w:p w14:paraId="3AA932AC" w14:textId="26C04FD8"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59347BFC" w14:textId="77777777" w:rsidTr="00567B79">
        <w:trPr>
          <w:trHeight w:val="288"/>
        </w:trPr>
        <w:tc>
          <w:tcPr>
            <w:tcW w:w="1497" w:type="dxa"/>
            <w:shd w:val="clear" w:color="auto" w:fill="auto"/>
            <w:noWrap/>
            <w:vAlign w:val="center"/>
            <w:hideMark/>
          </w:tcPr>
          <w:p w14:paraId="7C4A30CF"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Unlevered Free Cash Flow (UFCF)/ FCFF</w:t>
            </w:r>
          </w:p>
        </w:tc>
        <w:tc>
          <w:tcPr>
            <w:tcW w:w="1043" w:type="dxa"/>
            <w:shd w:val="clear" w:color="auto" w:fill="auto"/>
            <w:noWrap/>
            <w:vAlign w:val="center"/>
            <w:hideMark/>
          </w:tcPr>
          <w:p w14:paraId="453F7CF8" w14:textId="092CC71E"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87.67</w:t>
            </w:r>
          </w:p>
        </w:tc>
        <w:tc>
          <w:tcPr>
            <w:tcW w:w="1043" w:type="dxa"/>
            <w:shd w:val="clear" w:color="auto" w:fill="auto"/>
            <w:noWrap/>
            <w:vAlign w:val="center"/>
            <w:hideMark/>
          </w:tcPr>
          <w:p w14:paraId="2FAA1507" w14:textId="388C2C8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370.10</w:t>
            </w:r>
          </w:p>
        </w:tc>
        <w:tc>
          <w:tcPr>
            <w:tcW w:w="1044" w:type="dxa"/>
            <w:shd w:val="clear" w:color="auto" w:fill="auto"/>
            <w:noWrap/>
            <w:vAlign w:val="center"/>
            <w:hideMark/>
          </w:tcPr>
          <w:p w14:paraId="2AF58CB4" w14:textId="350956F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359.48</w:t>
            </w:r>
          </w:p>
        </w:tc>
        <w:tc>
          <w:tcPr>
            <w:tcW w:w="1043" w:type="dxa"/>
            <w:shd w:val="clear" w:color="auto" w:fill="auto"/>
            <w:noWrap/>
            <w:vAlign w:val="center"/>
            <w:hideMark/>
          </w:tcPr>
          <w:p w14:paraId="2923A318" w14:textId="063F35B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348.61</w:t>
            </w:r>
          </w:p>
        </w:tc>
        <w:tc>
          <w:tcPr>
            <w:tcW w:w="1043" w:type="dxa"/>
            <w:shd w:val="clear" w:color="auto" w:fill="auto"/>
            <w:noWrap/>
            <w:vAlign w:val="center"/>
            <w:hideMark/>
          </w:tcPr>
          <w:p w14:paraId="5734910E" w14:textId="29DBBB3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381.42</w:t>
            </w:r>
          </w:p>
        </w:tc>
        <w:tc>
          <w:tcPr>
            <w:tcW w:w="1044" w:type="dxa"/>
            <w:shd w:val="clear" w:color="auto" w:fill="auto"/>
            <w:noWrap/>
            <w:vAlign w:val="center"/>
            <w:hideMark/>
          </w:tcPr>
          <w:p w14:paraId="16ADAEEA" w14:textId="1A36E56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367.61</w:t>
            </w:r>
          </w:p>
        </w:tc>
        <w:tc>
          <w:tcPr>
            <w:tcW w:w="1043" w:type="dxa"/>
            <w:shd w:val="clear" w:color="auto" w:fill="auto"/>
            <w:noWrap/>
            <w:vAlign w:val="center"/>
            <w:hideMark/>
          </w:tcPr>
          <w:p w14:paraId="201BFEE8" w14:textId="1F9FF92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395.60</w:t>
            </w:r>
          </w:p>
        </w:tc>
        <w:tc>
          <w:tcPr>
            <w:tcW w:w="1043" w:type="dxa"/>
            <w:shd w:val="clear" w:color="auto" w:fill="auto"/>
            <w:noWrap/>
            <w:vAlign w:val="center"/>
            <w:hideMark/>
          </w:tcPr>
          <w:p w14:paraId="6D0ED116" w14:textId="7EB3459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400.44</w:t>
            </w:r>
          </w:p>
        </w:tc>
        <w:tc>
          <w:tcPr>
            <w:tcW w:w="1044" w:type="dxa"/>
            <w:shd w:val="clear" w:color="auto" w:fill="auto"/>
            <w:noWrap/>
            <w:vAlign w:val="center"/>
            <w:hideMark/>
          </w:tcPr>
          <w:p w14:paraId="6C782BC8" w14:textId="185DE1B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416.03</w:t>
            </w:r>
          </w:p>
        </w:tc>
      </w:tr>
      <w:tr w:rsidR="00567B79" w:rsidRPr="00D17EF4" w14:paraId="5FDF0BA6" w14:textId="77777777" w:rsidTr="00567B79">
        <w:trPr>
          <w:trHeight w:val="288"/>
        </w:trPr>
        <w:tc>
          <w:tcPr>
            <w:tcW w:w="1497" w:type="dxa"/>
            <w:shd w:val="clear" w:color="auto" w:fill="9CC2E5" w:themeFill="accent1" w:themeFillTint="99"/>
            <w:noWrap/>
            <w:vAlign w:val="bottom"/>
            <w:hideMark/>
          </w:tcPr>
          <w:p w14:paraId="4D8554C7" w14:textId="77777777" w:rsidR="00567B79" w:rsidRPr="00D17EF4" w:rsidRDefault="00567B79" w:rsidP="00567B79">
            <w:pPr>
              <w:spacing w:after="0" w:line="240" w:lineRule="auto"/>
              <w:rPr>
                <w:rFonts w:ascii="Calibri" w:hAnsi="Calibri" w:cs="Calibri"/>
                <w:b/>
                <w:bCs/>
                <w:color w:val="000000"/>
                <w:lang w:val="en-IN" w:eastAsia="en-IN"/>
              </w:rPr>
            </w:pPr>
            <w:r w:rsidRPr="00D17EF4">
              <w:rPr>
                <w:rFonts w:ascii="Calibri" w:hAnsi="Calibri" w:cs="Calibri"/>
                <w:b/>
                <w:bCs/>
                <w:color w:val="000000"/>
                <w:sz w:val="22"/>
                <w:szCs w:val="22"/>
                <w:lang w:val="en-IN" w:eastAsia="en-IN"/>
              </w:rPr>
              <w:t>FCFF for Remaining Year</w:t>
            </w:r>
          </w:p>
        </w:tc>
        <w:tc>
          <w:tcPr>
            <w:tcW w:w="1043" w:type="dxa"/>
            <w:shd w:val="clear" w:color="auto" w:fill="9CC2E5" w:themeFill="accent1" w:themeFillTint="99"/>
            <w:noWrap/>
            <w:vAlign w:val="center"/>
            <w:hideMark/>
          </w:tcPr>
          <w:p w14:paraId="0F123528" w14:textId="30BDA41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24.43</w:t>
            </w:r>
          </w:p>
        </w:tc>
        <w:tc>
          <w:tcPr>
            <w:tcW w:w="1043" w:type="dxa"/>
            <w:shd w:val="clear" w:color="auto" w:fill="9CC2E5" w:themeFill="accent1" w:themeFillTint="99"/>
            <w:noWrap/>
            <w:vAlign w:val="center"/>
            <w:hideMark/>
          </w:tcPr>
          <w:p w14:paraId="488DF15C" w14:textId="0A708385"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370.10</w:t>
            </w:r>
          </w:p>
        </w:tc>
        <w:tc>
          <w:tcPr>
            <w:tcW w:w="1044" w:type="dxa"/>
            <w:shd w:val="clear" w:color="auto" w:fill="9CC2E5" w:themeFill="accent1" w:themeFillTint="99"/>
            <w:noWrap/>
            <w:vAlign w:val="center"/>
            <w:hideMark/>
          </w:tcPr>
          <w:p w14:paraId="0871283F" w14:textId="507D7873"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359.48</w:t>
            </w:r>
          </w:p>
        </w:tc>
        <w:tc>
          <w:tcPr>
            <w:tcW w:w="1043" w:type="dxa"/>
            <w:shd w:val="clear" w:color="auto" w:fill="9CC2E5" w:themeFill="accent1" w:themeFillTint="99"/>
            <w:noWrap/>
            <w:vAlign w:val="center"/>
            <w:hideMark/>
          </w:tcPr>
          <w:p w14:paraId="7821B9D9" w14:textId="47DE1CFC"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348.61</w:t>
            </w:r>
          </w:p>
        </w:tc>
        <w:tc>
          <w:tcPr>
            <w:tcW w:w="1043" w:type="dxa"/>
            <w:shd w:val="clear" w:color="auto" w:fill="9CC2E5" w:themeFill="accent1" w:themeFillTint="99"/>
            <w:noWrap/>
            <w:vAlign w:val="center"/>
            <w:hideMark/>
          </w:tcPr>
          <w:p w14:paraId="40E3A62E" w14:textId="4C4427F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381.42</w:t>
            </w:r>
          </w:p>
        </w:tc>
        <w:tc>
          <w:tcPr>
            <w:tcW w:w="1044" w:type="dxa"/>
            <w:shd w:val="clear" w:color="auto" w:fill="9CC2E5" w:themeFill="accent1" w:themeFillTint="99"/>
            <w:noWrap/>
            <w:vAlign w:val="center"/>
            <w:hideMark/>
          </w:tcPr>
          <w:p w14:paraId="786AFF5C" w14:textId="460CC9D5"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367.61</w:t>
            </w:r>
          </w:p>
        </w:tc>
        <w:tc>
          <w:tcPr>
            <w:tcW w:w="1043" w:type="dxa"/>
            <w:shd w:val="clear" w:color="auto" w:fill="9CC2E5" w:themeFill="accent1" w:themeFillTint="99"/>
            <w:noWrap/>
            <w:vAlign w:val="center"/>
            <w:hideMark/>
          </w:tcPr>
          <w:p w14:paraId="3BD365A8" w14:textId="08E8824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395.60</w:t>
            </w:r>
          </w:p>
        </w:tc>
        <w:tc>
          <w:tcPr>
            <w:tcW w:w="1043" w:type="dxa"/>
            <w:shd w:val="clear" w:color="auto" w:fill="9CC2E5" w:themeFill="accent1" w:themeFillTint="99"/>
            <w:noWrap/>
            <w:vAlign w:val="center"/>
            <w:hideMark/>
          </w:tcPr>
          <w:p w14:paraId="37EFB3FA" w14:textId="24B25081"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400.44</w:t>
            </w:r>
          </w:p>
        </w:tc>
        <w:tc>
          <w:tcPr>
            <w:tcW w:w="1044" w:type="dxa"/>
            <w:shd w:val="clear" w:color="auto" w:fill="9CC2E5" w:themeFill="accent1" w:themeFillTint="99"/>
            <w:noWrap/>
            <w:vAlign w:val="center"/>
            <w:hideMark/>
          </w:tcPr>
          <w:p w14:paraId="01D83E6A" w14:textId="5BF7D38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416.03</w:t>
            </w:r>
          </w:p>
        </w:tc>
      </w:tr>
    </w:tbl>
    <w:p w14:paraId="1159C338" w14:textId="5D2D4509" w:rsidR="00627755" w:rsidRDefault="00627755">
      <w:pPr>
        <w:rPr>
          <w:rFonts w:ascii="Arial" w:hAnsi="Arial" w:cs="Arial"/>
          <w:b/>
          <w:color w:val="000000"/>
          <w:sz w:val="22"/>
          <w:szCs w:val="22"/>
          <w:lang w:val="en-IN"/>
        </w:rPr>
      </w:pPr>
    </w:p>
    <w:tbl>
      <w:tblPr>
        <w:tblW w:w="10887" w:type="dxa"/>
        <w:tblInd w:w="-714" w:type="dxa"/>
        <w:tblLayout w:type="fixed"/>
        <w:tblLook w:val="04A0" w:firstRow="1" w:lastRow="0" w:firstColumn="1" w:lastColumn="0" w:noHBand="0" w:noVBand="1"/>
      </w:tblPr>
      <w:tblGrid>
        <w:gridCol w:w="1497"/>
        <w:gridCol w:w="1043"/>
        <w:gridCol w:w="1043"/>
        <w:gridCol w:w="1044"/>
        <w:gridCol w:w="1043"/>
        <w:gridCol w:w="1043"/>
        <w:gridCol w:w="1044"/>
        <w:gridCol w:w="1043"/>
        <w:gridCol w:w="1043"/>
        <w:gridCol w:w="1044"/>
      </w:tblGrid>
      <w:tr w:rsidR="00670F1F" w:rsidRPr="00D17EF4" w14:paraId="7D1A1CFF" w14:textId="77777777" w:rsidTr="00E55F07">
        <w:trPr>
          <w:trHeight w:val="330"/>
        </w:trPr>
        <w:tc>
          <w:tcPr>
            <w:tcW w:w="149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8D5977" w14:textId="77777777" w:rsidR="00670F1F" w:rsidRPr="00D17EF4" w:rsidRDefault="00670F1F" w:rsidP="00670F1F">
            <w:pPr>
              <w:spacing w:after="0" w:line="240" w:lineRule="auto"/>
              <w:rPr>
                <w:rFonts w:ascii="Calibri" w:hAnsi="Calibri" w:cs="Calibri"/>
                <w:b/>
                <w:bCs/>
                <w:color w:val="FFFFFF"/>
                <w:lang w:val="en-IN" w:eastAsia="en-IN"/>
              </w:rPr>
            </w:pPr>
            <w:r w:rsidRPr="00D17EF4">
              <w:rPr>
                <w:rFonts w:ascii="Calibri" w:hAnsi="Calibri" w:cs="Calibri"/>
                <w:b/>
                <w:bCs/>
                <w:color w:val="FFFFFF"/>
                <w:sz w:val="22"/>
                <w:szCs w:val="22"/>
                <w:lang w:val="en-IN" w:eastAsia="en-IN"/>
              </w:rPr>
              <w:t>Particulars</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3BADF456" w14:textId="156B3B81" w:rsidR="00670F1F" w:rsidRPr="00D17EF4" w:rsidRDefault="00670F1F" w:rsidP="00670F1F">
            <w:pPr>
              <w:spacing w:after="0" w:line="240" w:lineRule="auto"/>
              <w:rPr>
                <w:rFonts w:ascii="Calibri" w:hAnsi="Calibri" w:cs="Calibri"/>
                <w:b/>
                <w:bCs/>
                <w:color w:val="FFFFFF"/>
                <w:lang w:val="en-IN" w:eastAsia="en-IN"/>
              </w:rPr>
            </w:pPr>
            <w:r>
              <w:rPr>
                <w:rFonts w:ascii="Calibri" w:hAnsi="Calibri" w:cs="Calibri"/>
                <w:b/>
                <w:bCs/>
                <w:color w:val="FFFFFF"/>
                <w:sz w:val="22"/>
                <w:szCs w:val="22"/>
              </w:rPr>
              <w:t>Mar-33</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1B83535F" w14:textId="393F842C"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18222BF8" w14:textId="270A64B0"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71FD955E" w14:textId="389AEB73"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285833E8" w14:textId="126E61C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5ACC0F64" w14:textId="23E314B7"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61774D70" w14:textId="3089905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1043" w:type="dxa"/>
            <w:tcBorders>
              <w:top w:val="single" w:sz="4" w:space="0" w:color="auto"/>
              <w:left w:val="nil"/>
              <w:bottom w:val="single" w:sz="4" w:space="0" w:color="auto"/>
              <w:right w:val="single" w:sz="4" w:space="0" w:color="auto"/>
            </w:tcBorders>
            <w:shd w:val="clear" w:color="000000" w:fill="002060"/>
            <w:noWrap/>
            <w:vAlign w:val="center"/>
            <w:hideMark/>
          </w:tcPr>
          <w:p w14:paraId="38E2A0EC" w14:textId="6A664198"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c>
          <w:tcPr>
            <w:tcW w:w="1044" w:type="dxa"/>
            <w:tcBorders>
              <w:top w:val="single" w:sz="4" w:space="0" w:color="auto"/>
              <w:left w:val="nil"/>
              <w:bottom w:val="single" w:sz="4" w:space="0" w:color="auto"/>
              <w:right w:val="single" w:sz="4" w:space="0" w:color="auto"/>
            </w:tcBorders>
            <w:shd w:val="clear" w:color="000000" w:fill="002060"/>
            <w:noWrap/>
            <w:vAlign w:val="center"/>
            <w:hideMark/>
          </w:tcPr>
          <w:p w14:paraId="69445267" w14:textId="4E201294" w:rsidR="00670F1F" w:rsidRPr="00D17EF4" w:rsidRDefault="00670F1F" w:rsidP="00670F1F">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Mar-41</w:t>
            </w:r>
          </w:p>
        </w:tc>
      </w:tr>
      <w:tr w:rsidR="00567B79" w:rsidRPr="00D17EF4" w14:paraId="1AE54E11" w14:textId="77777777" w:rsidTr="00567B79">
        <w:trPr>
          <w:trHeight w:val="330"/>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2AD93DAB" w14:textId="77777777" w:rsidR="00567B79" w:rsidRPr="00567B79" w:rsidRDefault="00567B79" w:rsidP="00567B79">
            <w:pPr>
              <w:spacing w:after="0" w:line="240" w:lineRule="auto"/>
              <w:rPr>
                <w:rFonts w:ascii="Calibri" w:hAnsi="Calibri" w:cs="Calibri"/>
                <w:color w:val="000000"/>
                <w:lang w:val="en-IN" w:eastAsia="en-IN"/>
              </w:rPr>
            </w:pPr>
            <w:r w:rsidRPr="00567B79">
              <w:rPr>
                <w:rFonts w:ascii="Calibri" w:hAnsi="Calibri" w:cs="Calibri"/>
                <w:color w:val="000000"/>
                <w:sz w:val="22"/>
                <w:szCs w:val="22"/>
                <w:lang w:val="en-IN" w:eastAsia="en-IN"/>
              </w:rPr>
              <w:t>Total revenue</w:t>
            </w:r>
          </w:p>
        </w:tc>
        <w:tc>
          <w:tcPr>
            <w:tcW w:w="1043" w:type="dxa"/>
            <w:tcBorders>
              <w:top w:val="nil"/>
              <w:left w:val="nil"/>
              <w:bottom w:val="single" w:sz="4" w:space="0" w:color="auto"/>
              <w:right w:val="single" w:sz="4" w:space="0" w:color="auto"/>
            </w:tcBorders>
            <w:shd w:val="clear" w:color="auto" w:fill="auto"/>
            <w:noWrap/>
            <w:vAlign w:val="center"/>
            <w:hideMark/>
          </w:tcPr>
          <w:p w14:paraId="6B1F8B81" w14:textId="347D02E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4,114.81</w:t>
            </w:r>
          </w:p>
        </w:tc>
        <w:tc>
          <w:tcPr>
            <w:tcW w:w="1043" w:type="dxa"/>
            <w:tcBorders>
              <w:top w:val="nil"/>
              <w:left w:val="nil"/>
              <w:bottom w:val="single" w:sz="4" w:space="0" w:color="auto"/>
              <w:right w:val="single" w:sz="4" w:space="0" w:color="auto"/>
            </w:tcBorders>
            <w:shd w:val="clear" w:color="auto" w:fill="auto"/>
            <w:noWrap/>
            <w:vAlign w:val="center"/>
            <w:hideMark/>
          </w:tcPr>
          <w:p w14:paraId="3437D185" w14:textId="04E97A3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4,204.15</w:t>
            </w:r>
          </w:p>
        </w:tc>
        <w:tc>
          <w:tcPr>
            <w:tcW w:w="1044" w:type="dxa"/>
            <w:tcBorders>
              <w:top w:val="nil"/>
              <w:left w:val="nil"/>
              <w:bottom w:val="single" w:sz="4" w:space="0" w:color="auto"/>
              <w:right w:val="single" w:sz="4" w:space="0" w:color="auto"/>
            </w:tcBorders>
            <w:shd w:val="clear" w:color="auto" w:fill="auto"/>
            <w:noWrap/>
            <w:vAlign w:val="center"/>
            <w:hideMark/>
          </w:tcPr>
          <w:p w14:paraId="5C6DA651" w14:textId="3F8ED63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4,363.40</w:t>
            </w:r>
          </w:p>
        </w:tc>
        <w:tc>
          <w:tcPr>
            <w:tcW w:w="1043" w:type="dxa"/>
            <w:tcBorders>
              <w:top w:val="nil"/>
              <w:left w:val="nil"/>
              <w:bottom w:val="single" w:sz="4" w:space="0" w:color="auto"/>
              <w:right w:val="single" w:sz="4" w:space="0" w:color="auto"/>
            </w:tcBorders>
            <w:shd w:val="clear" w:color="auto" w:fill="auto"/>
            <w:noWrap/>
            <w:vAlign w:val="center"/>
            <w:hideMark/>
          </w:tcPr>
          <w:p w14:paraId="75926ACF" w14:textId="7BFB322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4,495.50</w:t>
            </w:r>
          </w:p>
        </w:tc>
        <w:tc>
          <w:tcPr>
            <w:tcW w:w="1043" w:type="dxa"/>
            <w:tcBorders>
              <w:top w:val="nil"/>
              <w:left w:val="nil"/>
              <w:bottom w:val="single" w:sz="4" w:space="0" w:color="auto"/>
              <w:right w:val="single" w:sz="4" w:space="0" w:color="auto"/>
            </w:tcBorders>
            <w:shd w:val="clear" w:color="auto" w:fill="auto"/>
            <w:noWrap/>
            <w:vAlign w:val="center"/>
            <w:hideMark/>
          </w:tcPr>
          <w:p w14:paraId="0D186AEF" w14:textId="55CED7C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4,574.00</w:t>
            </w:r>
          </w:p>
        </w:tc>
        <w:tc>
          <w:tcPr>
            <w:tcW w:w="1044" w:type="dxa"/>
            <w:tcBorders>
              <w:top w:val="nil"/>
              <w:left w:val="nil"/>
              <w:bottom w:val="single" w:sz="4" w:space="0" w:color="auto"/>
              <w:right w:val="single" w:sz="4" w:space="0" w:color="auto"/>
            </w:tcBorders>
            <w:shd w:val="clear" w:color="auto" w:fill="auto"/>
            <w:noWrap/>
            <w:vAlign w:val="center"/>
            <w:hideMark/>
          </w:tcPr>
          <w:p w14:paraId="7CCAFD4E" w14:textId="4C9830E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4,634.52</w:t>
            </w:r>
          </w:p>
        </w:tc>
        <w:tc>
          <w:tcPr>
            <w:tcW w:w="1043" w:type="dxa"/>
            <w:tcBorders>
              <w:top w:val="nil"/>
              <w:left w:val="nil"/>
              <w:bottom w:val="single" w:sz="4" w:space="0" w:color="auto"/>
              <w:right w:val="single" w:sz="4" w:space="0" w:color="auto"/>
            </w:tcBorders>
            <w:shd w:val="clear" w:color="auto" w:fill="auto"/>
            <w:noWrap/>
            <w:vAlign w:val="center"/>
            <w:hideMark/>
          </w:tcPr>
          <w:p w14:paraId="1264992B" w14:textId="3C71757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4,866.25</w:t>
            </w:r>
          </w:p>
        </w:tc>
        <w:tc>
          <w:tcPr>
            <w:tcW w:w="1043" w:type="dxa"/>
            <w:tcBorders>
              <w:top w:val="nil"/>
              <w:left w:val="nil"/>
              <w:bottom w:val="single" w:sz="4" w:space="0" w:color="auto"/>
              <w:right w:val="single" w:sz="4" w:space="0" w:color="auto"/>
            </w:tcBorders>
            <w:shd w:val="clear" w:color="auto" w:fill="auto"/>
            <w:noWrap/>
            <w:vAlign w:val="center"/>
            <w:hideMark/>
          </w:tcPr>
          <w:p w14:paraId="3854B59A" w14:textId="31A644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4,270.23</w:t>
            </w:r>
          </w:p>
        </w:tc>
        <w:tc>
          <w:tcPr>
            <w:tcW w:w="1044" w:type="dxa"/>
            <w:tcBorders>
              <w:top w:val="nil"/>
              <w:left w:val="nil"/>
              <w:bottom w:val="single" w:sz="4" w:space="0" w:color="auto"/>
              <w:right w:val="single" w:sz="4" w:space="0" w:color="auto"/>
            </w:tcBorders>
            <w:shd w:val="clear" w:color="auto" w:fill="auto"/>
            <w:noWrap/>
            <w:vAlign w:val="center"/>
            <w:hideMark/>
          </w:tcPr>
          <w:p w14:paraId="24C7AA84" w14:textId="70CE248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2,077.51</w:t>
            </w:r>
          </w:p>
        </w:tc>
      </w:tr>
      <w:tr w:rsidR="00567B79" w:rsidRPr="00D17EF4" w14:paraId="24F502AF" w14:textId="77777777" w:rsidTr="00567B79">
        <w:trPr>
          <w:trHeight w:val="330"/>
        </w:trPr>
        <w:tc>
          <w:tcPr>
            <w:tcW w:w="1497" w:type="dxa"/>
            <w:tcBorders>
              <w:top w:val="nil"/>
              <w:left w:val="single" w:sz="4" w:space="0" w:color="auto"/>
              <w:bottom w:val="single" w:sz="4" w:space="0" w:color="auto"/>
              <w:right w:val="single" w:sz="4" w:space="0" w:color="auto"/>
            </w:tcBorders>
            <w:shd w:val="clear" w:color="000000" w:fill="FFFFFF"/>
            <w:noWrap/>
            <w:vAlign w:val="center"/>
            <w:hideMark/>
          </w:tcPr>
          <w:p w14:paraId="69F099EC" w14:textId="77777777" w:rsidR="00567B79" w:rsidRPr="00D17EF4" w:rsidRDefault="00567B79" w:rsidP="00567B79">
            <w:pPr>
              <w:spacing w:after="0" w:line="240" w:lineRule="auto"/>
              <w:rPr>
                <w:rFonts w:ascii="Calibri" w:hAnsi="Calibri" w:cs="Calibri"/>
                <w:color w:val="000000"/>
                <w:lang w:val="en-IN" w:eastAsia="en-IN"/>
              </w:rPr>
            </w:pPr>
            <w:r w:rsidRPr="00D17EF4">
              <w:rPr>
                <w:rFonts w:ascii="Calibri" w:hAnsi="Calibri" w:cs="Calibri"/>
                <w:color w:val="000000"/>
                <w:sz w:val="22"/>
                <w:szCs w:val="22"/>
                <w:lang w:val="en-IN" w:eastAsia="en-IN"/>
              </w:rPr>
              <w:t>Total Expenses</w:t>
            </w:r>
          </w:p>
        </w:tc>
        <w:tc>
          <w:tcPr>
            <w:tcW w:w="1043" w:type="dxa"/>
            <w:tcBorders>
              <w:top w:val="nil"/>
              <w:left w:val="nil"/>
              <w:bottom w:val="single" w:sz="4" w:space="0" w:color="auto"/>
              <w:right w:val="single" w:sz="4" w:space="0" w:color="auto"/>
            </w:tcBorders>
            <w:shd w:val="clear" w:color="auto" w:fill="auto"/>
            <w:noWrap/>
            <w:vAlign w:val="center"/>
            <w:hideMark/>
          </w:tcPr>
          <w:p w14:paraId="4E4DD1F8" w14:textId="1AA2A96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3,667.05</w:t>
            </w:r>
          </w:p>
        </w:tc>
        <w:tc>
          <w:tcPr>
            <w:tcW w:w="1043" w:type="dxa"/>
            <w:tcBorders>
              <w:top w:val="nil"/>
              <w:left w:val="nil"/>
              <w:bottom w:val="single" w:sz="4" w:space="0" w:color="auto"/>
              <w:right w:val="single" w:sz="4" w:space="0" w:color="auto"/>
            </w:tcBorders>
            <w:shd w:val="clear" w:color="auto" w:fill="auto"/>
            <w:noWrap/>
            <w:vAlign w:val="center"/>
            <w:hideMark/>
          </w:tcPr>
          <w:p w14:paraId="1A7CEBC4" w14:textId="4C592E4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3,755.59</w:t>
            </w:r>
          </w:p>
        </w:tc>
        <w:tc>
          <w:tcPr>
            <w:tcW w:w="1044" w:type="dxa"/>
            <w:tcBorders>
              <w:top w:val="nil"/>
              <w:left w:val="nil"/>
              <w:bottom w:val="single" w:sz="4" w:space="0" w:color="auto"/>
              <w:right w:val="single" w:sz="4" w:space="0" w:color="auto"/>
            </w:tcBorders>
            <w:shd w:val="clear" w:color="auto" w:fill="auto"/>
            <w:noWrap/>
            <w:vAlign w:val="center"/>
            <w:hideMark/>
          </w:tcPr>
          <w:p w14:paraId="456D7B6B" w14:textId="6EF3598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3,901.87</w:t>
            </w:r>
          </w:p>
        </w:tc>
        <w:tc>
          <w:tcPr>
            <w:tcW w:w="1043" w:type="dxa"/>
            <w:tcBorders>
              <w:top w:val="nil"/>
              <w:left w:val="nil"/>
              <w:bottom w:val="single" w:sz="4" w:space="0" w:color="auto"/>
              <w:right w:val="single" w:sz="4" w:space="0" w:color="auto"/>
            </w:tcBorders>
            <w:shd w:val="clear" w:color="auto" w:fill="auto"/>
            <w:noWrap/>
            <w:vAlign w:val="center"/>
            <w:hideMark/>
          </w:tcPr>
          <w:p w14:paraId="1424A113" w14:textId="0AD7218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4,026.87</w:t>
            </w:r>
          </w:p>
        </w:tc>
        <w:tc>
          <w:tcPr>
            <w:tcW w:w="1043" w:type="dxa"/>
            <w:tcBorders>
              <w:top w:val="nil"/>
              <w:left w:val="nil"/>
              <w:bottom w:val="single" w:sz="4" w:space="0" w:color="auto"/>
              <w:right w:val="single" w:sz="4" w:space="0" w:color="auto"/>
            </w:tcBorders>
            <w:shd w:val="clear" w:color="auto" w:fill="auto"/>
            <w:noWrap/>
            <w:vAlign w:val="center"/>
            <w:hideMark/>
          </w:tcPr>
          <w:p w14:paraId="5C440A47" w14:textId="4CF3930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4,109.07</w:t>
            </w:r>
          </w:p>
        </w:tc>
        <w:tc>
          <w:tcPr>
            <w:tcW w:w="1044" w:type="dxa"/>
            <w:tcBorders>
              <w:top w:val="nil"/>
              <w:left w:val="nil"/>
              <w:bottom w:val="single" w:sz="4" w:space="0" w:color="auto"/>
              <w:right w:val="single" w:sz="4" w:space="0" w:color="auto"/>
            </w:tcBorders>
            <w:shd w:val="clear" w:color="auto" w:fill="auto"/>
            <w:noWrap/>
            <w:vAlign w:val="center"/>
            <w:hideMark/>
          </w:tcPr>
          <w:p w14:paraId="394B1E5C" w14:textId="74800DA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4,177.54</w:t>
            </w:r>
          </w:p>
        </w:tc>
        <w:tc>
          <w:tcPr>
            <w:tcW w:w="1043" w:type="dxa"/>
            <w:tcBorders>
              <w:top w:val="nil"/>
              <w:left w:val="nil"/>
              <w:bottom w:val="single" w:sz="4" w:space="0" w:color="auto"/>
              <w:right w:val="single" w:sz="4" w:space="0" w:color="auto"/>
            </w:tcBorders>
            <w:shd w:val="clear" w:color="auto" w:fill="auto"/>
            <w:noWrap/>
            <w:vAlign w:val="center"/>
            <w:hideMark/>
          </w:tcPr>
          <w:p w14:paraId="11D87DBA" w14:textId="399C78E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4,386.41</w:t>
            </w:r>
          </w:p>
        </w:tc>
        <w:tc>
          <w:tcPr>
            <w:tcW w:w="1043" w:type="dxa"/>
            <w:tcBorders>
              <w:top w:val="nil"/>
              <w:left w:val="nil"/>
              <w:bottom w:val="single" w:sz="4" w:space="0" w:color="auto"/>
              <w:right w:val="single" w:sz="4" w:space="0" w:color="auto"/>
            </w:tcBorders>
            <w:shd w:val="clear" w:color="auto" w:fill="auto"/>
            <w:noWrap/>
            <w:vAlign w:val="center"/>
            <w:hideMark/>
          </w:tcPr>
          <w:p w14:paraId="395BF4EE" w14:textId="5F1463E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3,922.10</w:t>
            </w:r>
          </w:p>
        </w:tc>
        <w:tc>
          <w:tcPr>
            <w:tcW w:w="1044" w:type="dxa"/>
            <w:tcBorders>
              <w:top w:val="nil"/>
              <w:left w:val="nil"/>
              <w:bottom w:val="single" w:sz="4" w:space="0" w:color="auto"/>
              <w:right w:val="single" w:sz="4" w:space="0" w:color="auto"/>
            </w:tcBorders>
            <w:shd w:val="clear" w:color="auto" w:fill="auto"/>
            <w:noWrap/>
            <w:vAlign w:val="center"/>
            <w:hideMark/>
          </w:tcPr>
          <w:p w14:paraId="17D01652" w14:textId="18C0536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2,158.33</w:t>
            </w:r>
          </w:p>
        </w:tc>
      </w:tr>
      <w:tr w:rsidR="00567B79" w:rsidRPr="00D17EF4" w14:paraId="3F6E5ED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674C492"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EBITDA</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8A5FC71" w14:textId="1F8A3FE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447.76</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2D24802" w14:textId="094F8DBF"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448.55</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582116BE" w14:textId="5753415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461.53</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87262B4" w14:textId="3638222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468.64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741382F" w14:textId="6E499FE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464.94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0C151DAC" w14:textId="04B3EE8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456.99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120049C" w14:textId="7B90D5F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479.84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645DA631" w14:textId="4527DD9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348.13</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77BD979D" w14:textId="74C590F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-80.82</w:t>
            </w:r>
          </w:p>
        </w:tc>
      </w:tr>
      <w:tr w:rsidR="00567B79" w:rsidRPr="00D17EF4" w14:paraId="0D73E3E8"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83A35CE"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Depreciation</w:t>
            </w:r>
          </w:p>
        </w:tc>
        <w:tc>
          <w:tcPr>
            <w:tcW w:w="1043" w:type="dxa"/>
            <w:tcBorders>
              <w:top w:val="nil"/>
              <w:left w:val="nil"/>
              <w:bottom w:val="single" w:sz="4" w:space="0" w:color="auto"/>
              <w:right w:val="single" w:sz="4" w:space="0" w:color="auto"/>
            </w:tcBorders>
            <w:shd w:val="clear" w:color="auto" w:fill="auto"/>
            <w:noWrap/>
            <w:vAlign w:val="center"/>
            <w:hideMark/>
          </w:tcPr>
          <w:p w14:paraId="3C2EDA6E" w14:textId="7D87DAB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304.49</w:t>
            </w:r>
          </w:p>
        </w:tc>
        <w:tc>
          <w:tcPr>
            <w:tcW w:w="1043" w:type="dxa"/>
            <w:tcBorders>
              <w:top w:val="nil"/>
              <w:left w:val="nil"/>
              <w:bottom w:val="single" w:sz="4" w:space="0" w:color="auto"/>
              <w:right w:val="single" w:sz="4" w:space="0" w:color="auto"/>
            </w:tcBorders>
            <w:shd w:val="clear" w:color="auto" w:fill="auto"/>
            <w:noWrap/>
            <w:vAlign w:val="center"/>
            <w:hideMark/>
          </w:tcPr>
          <w:p w14:paraId="6C7E8972" w14:textId="4FDDBC0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304.61</w:t>
            </w:r>
          </w:p>
        </w:tc>
        <w:tc>
          <w:tcPr>
            <w:tcW w:w="1044" w:type="dxa"/>
            <w:tcBorders>
              <w:top w:val="nil"/>
              <w:left w:val="nil"/>
              <w:bottom w:val="single" w:sz="4" w:space="0" w:color="auto"/>
              <w:right w:val="single" w:sz="4" w:space="0" w:color="auto"/>
            </w:tcBorders>
            <w:shd w:val="clear" w:color="auto" w:fill="auto"/>
            <w:noWrap/>
            <w:vAlign w:val="center"/>
            <w:hideMark/>
          </w:tcPr>
          <w:p w14:paraId="4D6BD24D" w14:textId="3B731B8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3C6F9F6D" w14:textId="20FD8B1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2143EF11" w14:textId="0F4ABF9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305.28</w:t>
            </w:r>
          </w:p>
        </w:tc>
        <w:tc>
          <w:tcPr>
            <w:tcW w:w="1044" w:type="dxa"/>
            <w:tcBorders>
              <w:top w:val="nil"/>
              <w:left w:val="nil"/>
              <w:bottom w:val="single" w:sz="4" w:space="0" w:color="auto"/>
              <w:right w:val="single" w:sz="4" w:space="0" w:color="auto"/>
            </w:tcBorders>
            <w:shd w:val="clear" w:color="auto" w:fill="auto"/>
            <w:noWrap/>
            <w:vAlign w:val="center"/>
            <w:hideMark/>
          </w:tcPr>
          <w:p w14:paraId="46372A2E" w14:textId="647687F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4D59F9BB" w14:textId="5DA0989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0FCE5EAB" w14:textId="5462AFA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306.04</w:t>
            </w:r>
          </w:p>
        </w:tc>
        <w:tc>
          <w:tcPr>
            <w:tcW w:w="1044" w:type="dxa"/>
            <w:tcBorders>
              <w:top w:val="nil"/>
              <w:left w:val="nil"/>
              <w:bottom w:val="single" w:sz="4" w:space="0" w:color="auto"/>
              <w:right w:val="single" w:sz="4" w:space="0" w:color="auto"/>
            </w:tcBorders>
            <w:shd w:val="clear" w:color="auto" w:fill="auto"/>
            <w:noWrap/>
            <w:vAlign w:val="center"/>
            <w:hideMark/>
          </w:tcPr>
          <w:p w14:paraId="7B127087" w14:textId="7125955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306.35</w:t>
            </w:r>
          </w:p>
        </w:tc>
      </w:tr>
      <w:tr w:rsidR="00567B79" w:rsidRPr="00D17EF4" w14:paraId="1B5621A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1FAEE4F"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EBIT</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2951AEE" w14:textId="6E54EDB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143.27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D36C1DA" w14:textId="38D198E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28B7942D" w14:textId="206B68D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156.30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5BC53DF" w14:textId="1361103B"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163.42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4EA5D77" w14:textId="75A1018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159.66</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6E1074B2" w14:textId="425B0E3A"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151.54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0859C209" w14:textId="66B51A7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174.39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76758000" w14:textId="2AAD68E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42.10</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4BC6AB3" w14:textId="2CE0238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-387.17</w:t>
            </w:r>
          </w:p>
        </w:tc>
      </w:tr>
      <w:tr w:rsidR="00567B79" w:rsidRPr="00D17EF4" w14:paraId="44745110"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256E315"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Taxes</w:t>
            </w:r>
          </w:p>
        </w:tc>
        <w:tc>
          <w:tcPr>
            <w:tcW w:w="1043" w:type="dxa"/>
            <w:tcBorders>
              <w:top w:val="nil"/>
              <w:left w:val="nil"/>
              <w:bottom w:val="single" w:sz="4" w:space="0" w:color="auto"/>
              <w:right w:val="single" w:sz="4" w:space="0" w:color="auto"/>
            </w:tcBorders>
            <w:shd w:val="clear" w:color="auto" w:fill="auto"/>
            <w:noWrap/>
            <w:vAlign w:val="center"/>
            <w:hideMark/>
          </w:tcPr>
          <w:p w14:paraId="6A52726B" w14:textId="19E1E47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77FC723F" w14:textId="0C7623AE"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2AB7D300" w14:textId="559E8D1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69266111" w14:textId="691F630A"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0066C09E" w14:textId="27A5315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00F80F0C" w14:textId="548414B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4765E1D4" w14:textId="36C84BD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2A955925" w14:textId="77B7245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4" w:type="dxa"/>
            <w:tcBorders>
              <w:top w:val="nil"/>
              <w:left w:val="nil"/>
              <w:bottom w:val="single" w:sz="4" w:space="0" w:color="auto"/>
              <w:right w:val="single" w:sz="4" w:space="0" w:color="auto"/>
            </w:tcBorders>
            <w:shd w:val="clear" w:color="auto" w:fill="auto"/>
            <w:noWrap/>
            <w:vAlign w:val="center"/>
            <w:hideMark/>
          </w:tcPr>
          <w:p w14:paraId="3E89B868" w14:textId="4618D9B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1CBB9062"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D56A024"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NOPAT</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F4A49F0" w14:textId="180CE6A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143.27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20035342" w14:textId="6D0A5DF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143.94</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3A9DC100" w14:textId="27AF891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156.30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101F56A" w14:textId="5683F733"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163.42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330CA3C" w14:textId="2468CC9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159.66</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1CB3AC3" w14:textId="5815A611"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151.54</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C9A11F3" w14:textId="3998952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174.39</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7DAF5936" w14:textId="20DAD87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42.10</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4AFE66D3" w14:textId="5B8814E7"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-387.17</w:t>
            </w:r>
          </w:p>
        </w:tc>
      </w:tr>
      <w:tr w:rsidR="00567B79" w:rsidRPr="00D17EF4" w14:paraId="6972EEA3"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29ED05F"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Add: Depreciation</w:t>
            </w:r>
          </w:p>
        </w:tc>
        <w:tc>
          <w:tcPr>
            <w:tcW w:w="1043" w:type="dxa"/>
            <w:tcBorders>
              <w:top w:val="nil"/>
              <w:left w:val="nil"/>
              <w:bottom w:val="single" w:sz="4" w:space="0" w:color="auto"/>
              <w:right w:val="single" w:sz="4" w:space="0" w:color="auto"/>
            </w:tcBorders>
            <w:shd w:val="clear" w:color="auto" w:fill="auto"/>
            <w:noWrap/>
            <w:vAlign w:val="center"/>
            <w:hideMark/>
          </w:tcPr>
          <w:p w14:paraId="01ACC560" w14:textId="47AAF34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304.49</w:t>
            </w:r>
          </w:p>
        </w:tc>
        <w:tc>
          <w:tcPr>
            <w:tcW w:w="1043" w:type="dxa"/>
            <w:tcBorders>
              <w:top w:val="nil"/>
              <w:left w:val="nil"/>
              <w:bottom w:val="single" w:sz="4" w:space="0" w:color="auto"/>
              <w:right w:val="single" w:sz="4" w:space="0" w:color="auto"/>
            </w:tcBorders>
            <w:shd w:val="clear" w:color="auto" w:fill="auto"/>
            <w:noWrap/>
            <w:vAlign w:val="center"/>
            <w:hideMark/>
          </w:tcPr>
          <w:p w14:paraId="5C1CA6D3" w14:textId="3768263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304.61</w:t>
            </w:r>
          </w:p>
        </w:tc>
        <w:tc>
          <w:tcPr>
            <w:tcW w:w="1044" w:type="dxa"/>
            <w:tcBorders>
              <w:top w:val="nil"/>
              <w:left w:val="nil"/>
              <w:bottom w:val="single" w:sz="4" w:space="0" w:color="auto"/>
              <w:right w:val="single" w:sz="4" w:space="0" w:color="auto"/>
            </w:tcBorders>
            <w:shd w:val="clear" w:color="auto" w:fill="auto"/>
            <w:noWrap/>
            <w:vAlign w:val="center"/>
            <w:hideMark/>
          </w:tcPr>
          <w:p w14:paraId="5238DA46" w14:textId="283FFCB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6A1A964E" w14:textId="382EC566"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305.22</w:t>
            </w:r>
          </w:p>
        </w:tc>
        <w:tc>
          <w:tcPr>
            <w:tcW w:w="1043" w:type="dxa"/>
            <w:tcBorders>
              <w:top w:val="nil"/>
              <w:left w:val="nil"/>
              <w:bottom w:val="single" w:sz="4" w:space="0" w:color="auto"/>
              <w:right w:val="single" w:sz="4" w:space="0" w:color="auto"/>
            </w:tcBorders>
            <w:shd w:val="clear" w:color="auto" w:fill="auto"/>
            <w:noWrap/>
            <w:vAlign w:val="center"/>
            <w:hideMark/>
          </w:tcPr>
          <w:p w14:paraId="1905173D" w14:textId="3E2D65E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305.28</w:t>
            </w:r>
          </w:p>
        </w:tc>
        <w:tc>
          <w:tcPr>
            <w:tcW w:w="1044" w:type="dxa"/>
            <w:tcBorders>
              <w:top w:val="nil"/>
              <w:left w:val="nil"/>
              <w:bottom w:val="single" w:sz="4" w:space="0" w:color="auto"/>
              <w:right w:val="single" w:sz="4" w:space="0" w:color="auto"/>
            </w:tcBorders>
            <w:shd w:val="clear" w:color="auto" w:fill="auto"/>
            <w:noWrap/>
            <w:vAlign w:val="center"/>
            <w:hideMark/>
          </w:tcPr>
          <w:p w14:paraId="73593E06" w14:textId="5B808AF1"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41AD553B" w14:textId="76ED4583"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305.44</w:t>
            </w:r>
          </w:p>
        </w:tc>
        <w:tc>
          <w:tcPr>
            <w:tcW w:w="1043" w:type="dxa"/>
            <w:tcBorders>
              <w:top w:val="nil"/>
              <w:left w:val="nil"/>
              <w:bottom w:val="single" w:sz="4" w:space="0" w:color="auto"/>
              <w:right w:val="single" w:sz="4" w:space="0" w:color="auto"/>
            </w:tcBorders>
            <w:shd w:val="clear" w:color="auto" w:fill="auto"/>
            <w:noWrap/>
            <w:vAlign w:val="center"/>
            <w:hideMark/>
          </w:tcPr>
          <w:p w14:paraId="31AB8563" w14:textId="5248089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306.04</w:t>
            </w:r>
          </w:p>
        </w:tc>
        <w:tc>
          <w:tcPr>
            <w:tcW w:w="1044" w:type="dxa"/>
            <w:tcBorders>
              <w:top w:val="nil"/>
              <w:left w:val="nil"/>
              <w:bottom w:val="single" w:sz="4" w:space="0" w:color="auto"/>
              <w:right w:val="single" w:sz="4" w:space="0" w:color="auto"/>
            </w:tcBorders>
            <w:shd w:val="clear" w:color="auto" w:fill="auto"/>
            <w:noWrap/>
            <w:vAlign w:val="center"/>
            <w:hideMark/>
          </w:tcPr>
          <w:p w14:paraId="1C28EF59" w14:textId="0AF6878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306.35</w:t>
            </w:r>
          </w:p>
        </w:tc>
      </w:tr>
      <w:tr w:rsidR="00567B79" w:rsidRPr="00D17EF4" w14:paraId="7C19A0C5"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939E417"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Capex</w:t>
            </w:r>
          </w:p>
        </w:tc>
        <w:tc>
          <w:tcPr>
            <w:tcW w:w="1043" w:type="dxa"/>
            <w:tcBorders>
              <w:top w:val="nil"/>
              <w:left w:val="nil"/>
              <w:bottom w:val="single" w:sz="4" w:space="0" w:color="auto"/>
              <w:right w:val="single" w:sz="4" w:space="0" w:color="auto"/>
            </w:tcBorders>
            <w:shd w:val="clear" w:color="auto" w:fill="auto"/>
            <w:noWrap/>
            <w:vAlign w:val="center"/>
            <w:hideMark/>
          </w:tcPr>
          <w:p w14:paraId="3CF03061" w14:textId="52F67E4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0.04</w:t>
            </w:r>
          </w:p>
        </w:tc>
        <w:tc>
          <w:tcPr>
            <w:tcW w:w="1043" w:type="dxa"/>
            <w:tcBorders>
              <w:top w:val="nil"/>
              <w:left w:val="nil"/>
              <w:bottom w:val="single" w:sz="4" w:space="0" w:color="auto"/>
              <w:right w:val="single" w:sz="4" w:space="0" w:color="auto"/>
            </w:tcBorders>
            <w:shd w:val="clear" w:color="auto" w:fill="auto"/>
            <w:noWrap/>
            <w:vAlign w:val="center"/>
            <w:hideMark/>
          </w:tcPr>
          <w:p w14:paraId="657CD3F9" w14:textId="73E350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0.19</w:t>
            </w:r>
          </w:p>
        </w:tc>
        <w:tc>
          <w:tcPr>
            <w:tcW w:w="1044" w:type="dxa"/>
            <w:tcBorders>
              <w:top w:val="nil"/>
              <w:left w:val="nil"/>
              <w:bottom w:val="single" w:sz="4" w:space="0" w:color="auto"/>
              <w:right w:val="single" w:sz="4" w:space="0" w:color="auto"/>
            </w:tcBorders>
            <w:shd w:val="clear" w:color="auto" w:fill="auto"/>
            <w:noWrap/>
            <w:vAlign w:val="center"/>
            <w:hideMark/>
          </w:tcPr>
          <w:p w14:paraId="00DCF664" w14:textId="007795E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37E50244" w14:textId="4647F35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0.02</w:t>
            </w:r>
          </w:p>
        </w:tc>
        <w:tc>
          <w:tcPr>
            <w:tcW w:w="1043" w:type="dxa"/>
            <w:tcBorders>
              <w:top w:val="nil"/>
              <w:left w:val="nil"/>
              <w:bottom w:val="single" w:sz="4" w:space="0" w:color="auto"/>
              <w:right w:val="single" w:sz="4" w:space="0" w:color="auto"/>
            </w:tcBorders>
            <w:shd w:val="clear" w:color="auto" w:fill="auto"/>
            <w:noWrap/>
            <w:vAlign w:val="center"/>
            <w:hideMark/>
          </w:tcPr>
          <w:p w14:paraId="6794BD6C" w14:textId="70D3B22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0.06</w:t>
            </w:r>
          </w:p>
        </w:tc>
        <w:tc>
          <w:tcPr>
            <w:tcW w:w="1044" w:type="dxa"/>
            <w:tcBorders>
              <w:top w:val="nil"/>
              <w:left w:val="nil"/>
              <w:bottom w:val="single" w:sz="4" w:space="0" w:color="auto"/>
              <w:right w:val="single" w:sz="4" w:space="0" w:color="auto"/>
            </w:tcBorders>
            <w:shd w:val="clear" w:color="auto" w:fill="auto"/>
            <w:noWrap/>
            <w:vAlign w:val="center"/>
            <w:hideMark/>
          </w:tcPr>
          <w:p w14:paraId="5033D1EB" w14:textId="028C4070"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c>
          <w:tcPr>
            <w:tcW w:w="1043" w:type="dxa"/>
            <w:tcBorders>
              <w:top w:val="nil"/>
              <w:left w:val="nil"/>
              <w:bottom w:val="single" w:sz="4" w:space="0" w:color="auto"/>
              <w:right w:val="single" w:sz="4" w:space="0" w:color="auto"/>
            </w:tcBorders>
            <w:shd w:val="clear" w:color="auto" w:fill="auto"/>
            <w:noWrap/>
            <w:vAlign w:val="center"/>
            <w:hideMark/>
          </w:tcPr>
          <w:p w14:paraId="6F08FD9C" w14:textId="20BA86F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0.19</w:t>
            </w:r>
          </w:p>
        </w:tc>
        <w:tc>
          <w:tcPr>
            <w:tcW w:w="1043" w:type="dxa"/>
            <w:tcBorders>
              <w:top w:val="nil"/>
              <w:left w:val="nil"/>
              <w:bottom w:val="single" w:sz="4" w:space="0" w:color="auto"/>
              <w:right w:val="single" w:sz="4" w:space="0" w:color="auto"/>
            </w:tcBorders>
            <w:shd w:val="clear" w:color="auto" w:fill="auto"/>
            <w:noWrap/>
            <w:vAlign w:val="center"/>
            <w:hideMark/>
          </w:tcPr>
          <w:p w14:paraId="46F63053" w14:textId="6C8AE3C2"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0.10</w:t>
            </w:r>
          </w:p>
        </w:tc>
        <w:tc>
          <w:tcPr>
            <w:tcW w:w="1044" w:type="dxa"/>
            <w:tcBorders>
              <w:top w:val="nil"/>
              <w:left w:val="nil"/>
              <w:bottom w:val="single" w:sz="4" w:space="0" w:color="auto"/>
              <w:right w:val="single" w:sz="4" w:space="0" w:color="auto"/>
            </w:tcBorders>
            <w:shd w:val="clear" w:color="auto" w:fill="auto"/>
            <w:noWrap/>
            <w:vAlign w:val="center"/>
            <w:hideMark/>
          </w:tcPr>
          <w:p w14:paraId="6DA8B44B" w14:textId="539719C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0.00</w:t>
            </w:r>
          </w:p>
        </w:tc>
      </w:tr>
      <w:tr w:rsidR="00567B79" w:rsidRPr="00D17EF4" w14:paraId="1A49F974"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E39ABC2" w14:textId="77777777" w:rsidR="00567B79" w:rsidRPr="00D17EF4" w:rsidRDefault="00567B79" w:rsidP="00567B79">
            <w:pPr>
              <w:spacing w:after="0" w:line="240" w:lineRule="auto"/>
              <w:rPr>
                <w:rFonts w:ascii="Calibri" w:hAnsi="Calibri" w:cs="Calibri"/>
                <w:lang w:val="en-IN" w:eastAsia="en-IN"/>
              </w:rPr>
            </w:pPr>
            <w:r w:rsidRPr="00D17EF4">
              <w:rPr>
                <w:rFonts w:ascii="Calibri" w:hAnsi="Calibri" w:cs="Calibri"/>
                <w:sz w:val="22"/>
                <w:szCs w:val="22"/>
                <w:lang w:val="en-IN" w:eastAsia="en-IN"/>
              </w:rPr>
              <w:t>Less: Change in WC</w:t>
            </w:r>
          </w:p>
        </w:tc>
        <w:tc>
          <w:tcPr>
            <w:tcW w:w="1043" w:type="dxa"/>
            <w:tcBorders>
              <w:top w:val="nil"/>
              <w:left w:val="nil"/>
              <w:bottom w:val="single" w:sz="4" w:space="0" w:color="auto"/>
              <w:right w:val="single" w:sz="4" w:space="0" w:color="auto"/>
            </w:tcBorders>
            <w:shd w:val="clear" w:color="auto" w:fill="auto"/>
            <w:noWrap/>
            <w:vAlign w:val="center"/>
            <w:hideMark/>
          </w:tcPr>
          <w:p w14:paraId="057F3DF9" w14:textId="52B45ADD"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48.31</w:t>
            </w:r>
          </w:p>
        </w:tc>
        <w:tc>
          <w:tcPr>
            <w:tcW w:w="1043" w:type="dxa"/>
            <w:tcBorders>
              <w:top w:val="nil"/>
              <w:left w:val="nil"/>
              <w:bottom w:val="single" w:sz="4" w:space="0" w:color="auto"/>
              <w:right w:val="single" w:sz="4" w:space="0" w:color="auto"/>
            </w:tcBorders>
            <w:shd w:val="clear" w:color="auto" w:fill="auto"/>
            <w:noWrap/>
            <w:vAlign w:val="center"/>
            <w:hideMark/>
          </w:tcPr>
          <w:p w14:paraId="7D791CBF" w14:textId="0D1F5714"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16.44</w:t>
            </w:r>
          </w:p>
        </w:tc>
        <w:tc>
          <w:tcPr>
            <w:tcW w:w="1044" w:type="dxa"/>
            <w:tcBorders>
              <w:top w:val="nil"/>
              <w:left w:val="nil"/>
              <w:bottom w:val="single" w:sz="4" w:space="0" w:color="auto"/>
              <w:right w:val="single" w:sz="4" w:space="0" w:color="auto"/>
            </w:tcBorders>
            <w:shd w:val="clear" w:color="auto" w:fill="auto"/>
            <w:noWrap/>
            <w:vAlign w:val="center"/>
            <w:hideMark/>
          </w:tcPr>
          <w:p w14:paraId="2A50BA6F" w14:textId="2177DD29"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29.31</w:t>
            </w:r>
          </w:p>
        </w:tc>
        <w:tc>
          <w:tcPr>
            <w:tcW w:w="1043" w:type="dxa"/>
            <w:tcBorders>
              <w:top w:val="nil"/>
              <w:left w:val="nil"/>
              <w:bottom w:val="single" w:sz="4" w:space="0" w:color="auto"/>
              <w:right w:val="single" w:sz="4" w:space="0" w:color="auto"/>
            </w:tcBorders>
            <w:shd w:val="clear" w:color="auto" w:fill="auto"/>
            <w:noWrap/>
            <w:vAlign w:val="center"/>
            <w:hideMark/>
          </w:tcPr>
          <w:p w14:paraId="760CEF4A" w14:textId="65268CBC"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22.05</w:t>
            </w:r>
          </w:p>
        </w:tc>
        <w:tc>
          <w:tcPr>
            <w:tcW w:w="1043" w:type="dxa"/>
            <w:tcBorders>
              <w:top w:val="nil"/>
              <w:left w:val="nil"/>
              <w:bottom w:val="single" w:sz="4" w:space="0" w:color="auto"/>
              <w:right w:val="single" w:sz="4" w:space="0" w:color="auto"/>
            </w:tcBorders>
            <w:shd w:val="clear" w:color="auto" w:fill="auto"/>
            <w:noWrap/>
            <w:vAlign w:val="center"/>
            <w:hideMark/>
          </w:tcPr>
          <w:p w14:paraId="6944E836" w14:textId="6615580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16.71</w:t>
            </w:r>
          </w:p>
        </w:tc>
        <w:tc>
          <w:tcPr>
            <w:tcW w:w="1044" w:type="dxa"/>
            <w:tcBorders>
              <w:top w:val="nil"/>
              <w:left w:val="nil"/>
              <w:bottom w:val="single" w:sz="4" w:space="0" w:color="auto"/>
              <w:right w:val="single" w:sz="4" w:space="0" w:color="auto"/>
            </w:tcBorders>
            <w:shd w:val="clear" w:color="auto" w:fill="auto"/>
            <w:noWrap/>
            <w:vAlign w:val="center"/>
            <w:hideMark/>
          </w:tcPr>
          <w:p w14:paraId="138D430D" w14:textId="08BF7B15"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11.14</w:t>
            </w:r>
          </w:p>
        </w:tc>
        <w:tc>
          <w:tcPr>
            <w:tcW w:w="1043" w:type="dxa"/>
            <w:tcBorders>
              <w:top w:val="nil"/>
              <w:left w:val="nil"/>
              <w:bottom w:val="single" w:sz="4" w:space="0" w:color="auto"/>
              <w:right w:val="single" w:sz="4" w:space="0" w:color="auto"/>
            </w:tcBorders>
            <w:shd w:val="clear" w:color="auto" w:fill="auto"/>
            <w:noWrap/>
            <w:vAlign w:val="center"/>
            <w:hideMark/>
          </w:tcPr>
          <w:p w14:paraId="2D51FEA0" w14:textId="48DF201F"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42.64</w:t>
            </w:r>
          </w:p>
        </w:tc>
        <w:tc>
          <w:tcPr>
            <w:tcW w:w="1043" w:type="dxa"/>
            <w:tcBorders>
              <w:top w:val="nil"/>
              <w:left w:val="nil"/>
              <w:bottom w:val="single" w:sz="4" w:space="0" w:color="auto"/>
              <w:right w:val="single" w:sz="4" w:space="0" w:color="auto"/>
            </w:tcBorders>
            <w:shd w:val="clear" w:color="auto" w:fill="auto"/>
            <w:noWrap/>
            <w:vAlign w:val="center"/>
            <w:hideMark/>
          </w:tcPr>
          <w:p w14:paraId="3DA1FCBE" w14:textId="5BC2725B"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-111.83</w:t>
            </w:r>
          </w:p>
        </w:tc>
        <w:tc>
          <w:tcPr>
            <w:tcW w:w="1044" w:type="dxa"/>
            <w:tcBorders>
              <w:top w:val="nil"/>
              <w:left w:val="nil"/>
              <w:bottom w:val="single" w:sz="4" w:space="0" w:color="auto"/>
              <w:right w:val="single" w:sz="4" w:space="0" w:color="auto"/>
            </w:tcBorders>
            <w:shd w:val="clear" w:color="auto" w:fill="auto"/>
            <w:noWrap/>
            <w:vAlign w:val="center"/>
            <w:hideMark/>
          </w:tcPr>
          <w:p w14:paraId="0A69DCD8" w14:textId="0D2AF347" w:rsidR="00567B79" w:rsidRPr="00567B79" w:rsidRDefault="00567B79" w:rsidP="00567B79">
            <w:pPr>
              <w:spacing w:after="0" w:line="240" w:lineRule="auto"/>
              <w:jc w:val="center"/>
              <w:rPr>
                <w:rFonts w:asciiTheme="minorHAnsi" w:hAnsiTheme="minorHAnsi" w:cstheme="minorHAnsi"/>
                <w:sz w:val="22"/>
                <w:szCs w:val="22"/>
                <w:lang w:val="en-IN" w:eastAsia="en-IN"/>
              </w:rPr>
            </w:pPr>
            <w:r w:rsidRPr="00567B79">
              <w:rPr>
                <w:rFonts w:asciiTheme="minorHAnsi" w:hAnsiTheme="minorHAnsi" w:cstheme="minorHAnsi"/>
                <w:sz w:val="22"/>
                <w:szCs w:val="22"/>
              </w:rPr>
              <w:t>-401.37</w:t>
            </w:r>
          </w:p>
        </w:tc>
      </w:tr>
      <w:tr w:rsidR="00567B79" w:rsidRPr="00D17EF4" w14:paraId="52C2B82E"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22F38659" w14:textId="77777777" w:rsidR="00567B79" w:rsidRPr="00D17EF4" w:rsidRDefault="00567B79" w:rsidP="00567B79">
            <w:pPr>
              <w:spacing w:after="0" w:line="240" w:lineRule="auto"/>
              <w:rPr>
                <w:rFonts w:ascii="Calibri" w:hAnsi="Calibri" w:cs="Calibri"/>
                <w:b/>
                <w:bCs/>
                <w:lang w:val="en-IN" w:eastAsia="en-IN"/>
              </w:rPr>
            </w:pPr>
            <w:r w:rsidRPr="00D17EF4">
              <w:rPr>
                <w:rFonts w:ascii="Calibri" w:hAnsi="Calibri" w:cs="Calibri"/>
                <w:b/>
                <w:bCs/>
                <w:sz w:val="22"/>
                <w:szCs w:val="22"/>
                <w:lang w:val="en-IN" w:eastAsia="en-IN"/>
              </w:rPr>
              <w:t>Unlevered Free Cash Flow (UFCF)/ FCFF</w:t>
            </w:r>
          </w:p>
        </w:tc>
        <w:tc>
          <w:tcPr>
            <w:tcW w:w="1043" w:type="dxa"/>
            <w:tcBorders>
              <w:top w:val="nil"/>
              <w:left w:val="nil"/>
              <w:bottom w:val="single" w:sz="4" w:space="0" w:color="auto"/>
              <w:right w:val="single" w:sz="4" w:space="0" w:color="auto"/>
            </w:tcBorders>
            <w:shd w:val="clear" w:color="auto" w:fill="auto"/>
            <w:noWrap/>
            <w:vAlign w:val="center"/>
            <w:hideMark/>
          </w:tcPr>
          <w:p w14:paraId="7375C870" w14:textId="43538676"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399.41</w:t>
            </w:r>
          </w:p>
        </w:tc>
        <w:tc>
          <w:tcPr>
            <w:tcW w:w="1043" w:type="dxa"/>
            <w:tcBorders>
              <w:top w:val="nil"/>
              <w:left w:val="nil"/>
              <w:bottom w:val="single" w:sz="4" w:space="0" w:color="auto"/>
              <w:right w:val="single" w:sz="4" w:space="0" w:color="auto"/>
            </w:tcBorders>
            <w:shd w:val="clear" w:color="auto" w:fill="auto"/>
            <w:noWrap/>
            <w:vAlign w:val="center"/>
            <w:hideMark/>
          </w:tcPr>
          <w:p w14:paraId="0897752A" w14:textId="7E9847E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431.92</w:t>
            </w:r>
          </w:p>
        </w:tc>
        <w:tc>
          <w:tcPr>
            <w:tcW w:w="1044" w:type="dxa"/>
            <w:tcBorders>
              <w:top w:val="nil"/>
              <w:left w:val="nil"/>
              <w:bottom w:val="single" w:sz="4" w:space="0" w:color="auto"/>
              <w:right w:val="single" w:sz="4" w:space="0" w:color="auto"/>
            </w:tcBorders>
            <w:shd w:val="clear" w:color="auto" w:fill="auto"/>
            <w:noWrap/>
            <w:vAlign w:val="center"/>
            <w:hideMark/>
          </w:tcPr>
          <w:p w14:paraId="35768521" w14:textId="7326E0F8"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432.22</w:t>
            </w:r>
          </w:p>
        </w:tc>
        <w:tc>
          <w:tcPr>
            <w:tcW w:w="1043" w:type="dxa"/>
            <w:tcBorders>
              <w:top w:val="nil"/>
              <w:left w:val="nil"/>
              <w:bottom w:val="single" w:sz="4" w:space="0" w:color="auto"/>
              <w:right w:val="single" w:sz="4" w:space="0" w:color="auto"/>
            </w:tcBorders>
            <w:shd w:val="clear" w:color="auto" w:fill="auto"/>
            <w:noWrap/>
            <w:vAlign w:val="center"/>
            <w:hideMark/>
          </w:tcPr>
          <w:p w14:paraId="1EDE17A9" w14:textId="28851930"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446.57</w:t>
            </w:r>
          </w:p>
        </w:tc>
        <w:tc>
          <w:tcPr>
            <w:tcW w:w="1043" w:type="dxa"/>
            <w:tcBorders>
              <w:top w:val="nil"/>
              <w:left w:val="nil"/>
              <w:bottom w:val="single" w:sz="4" w:space="0" w:color="auto"/>
              <w:right w:val="single" w:sz="4" w:space="0" w:color="auto"/>
            </w:tcBorders>
            <w:shd w:val="clear" w:color="auto" w:fill="auto"/>
            <w:noWrap/>
            <w:vAlign w:val="center"/>
            <w:hideMark/>
          </w:tcPr>
          <w:p w14:paraId="493E6B9C" w14:textId="22735DF2"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448.17</w:t>
            </w:r>
          </w:p>
        </w:tc>
        <w:tc>
          <w:tcPr>
            <w:tcW w:w="1044" w:type="dxa"/>
            <w:tcBorders>
              <w:top w:val="nil"/>
              <w:left w:val="nil"/>
              <w:bottom w:val="single" w:sz="4" w:space="0" w:color="auto"/>
              <w:right w:val="single" w:sz="4" w:space="0" w:color="auto"/>
            </w:tcBorders>
            <w:shd w:val="clear" w:color="auto" w:fill="auto"/>
            <w:noWrap/>
            <w:vAlign w:val="center"/>
            <w:hideMark/>
          </w:tcPr>
          <w:p w14:paraId="7AB328DE" w14:textId="5F504585"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445.85</w:t>
            </w:r>
          </w:p>
        </w:tc>
        <w:tc>
          <w:tcPr>
            <w:tcW w:w="1043" w:type="dxa"/>
            <w:tcBorders>
              <w:top w:val="nil"/>
              <w:left w:val="nil"/>
              <w:bottom w:val="single" w:sz="4" w:space="0" w:color="auto"/>
              <w:right w:val="single" w:sz="4" w:space="0" w:color="auto"/>
            </w:tcBorders>
            <w:shd w:val="clear" w:color="auto" w:fill="auto"/>
            <w:noWrap/>
            <w:vAlign w:val="center"/>
            <w:hideMark/>
          </w:tcPr>
          <w:p w14:paraId="4633CDC0" w14:textId="69BC2D04"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437.00</w:t>
            </w:r>
          </w:p>
        </w:tc>
        <w:tc>
          <w:tcPr>
            <w:tcW w:w="1043" w:type="dxa"/>
            <w:tcBorders>
              <w:top w:val="nil"/>
              <w:left w:val="nil"/>
              <w:bottom w:val="single" w:sz="4" w:space="0" w:color="auto"/>
              <w:right w:val="single" w:sz="4" w:space="0" w:color="auto"/>
            </w:tcBorders>
            <w:shd w:val="clear" w:color="auto" w:fill="auto"/>
            <w:noWrap/>
            <w:vAlign w:val="center"/>
            <w:hideMark/>
          </w:tcPr>
          <w:p w14:paraId="4C691764" w14:textId="78324F4C"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459.87</w:t>
            </w:r>
          </w:p>
        </w:tc>
        <w:tc>
          <w:tcPr>
            <w:tcW w:w="1044" w:type="dxa"/>
            <w:tcBorders>
              <w:top w:val="nil"/>
              <w:left w:val="nil"/>
              <w:bottom w:val="single" w:sz="4" w:space="0" w:color="auto"/>
              <w:right w:val="single" w:sz="4" w:space="0" w:color="auto"/>
            </w:tcBorders>
            <w:shd w:val="clear" w:color="auto" w:fill="auto"/>
            <w:noWrap/>
            <w:vAlign w:val="center"/>
            <w:hideMark/>
          </w:tcPr>
          <w:p w14:paraId="76B32C98" w14:textId="037F1E7D" w:rsidR="00567B79" w:rsidRPr="00567B79" w:rsidRDefault="00567B79" w:rsidP="00567B79">
            <w:pPr>
              <w:spacing w:after="0" w:line="240" w:lineRule="auto"/>
              <w:jc w:val="center"/>
              <w:rPr>
                <w:rFonts w:asciiTheme="minorHAnsi" w:hAnsiTheme="minorHAnsi" w:cstheme="minorHAnsi"/>
                <w:b/>
                <w:bCs/>
                <w:sz w:val="22"/>
                <w:szCs w:val="22"/>
                <w:lang w:val="en-IN" w:eastAsia="en-IN"/>
              </w:rPr>
            </w:pPr>
            <w:r w:rsidRPr="00567B79">
              <w:rPr>
                <w:rFonts w:asciiTheme="minorHAnsi" w:hAnsiTheme="minorHAnsi" w:cstheme="minorHAnsi"/>
                <w:sz w:val="22"/>
                <w:szCs w:val="22"/>
              </w:rPr>
              <w:t>320.56</w:t>
            </w:r>
          </w:p>
        </w:tc>
      </w:tr>
      <w:tr w:rsidR="00567B79" w:rsidRPr="00D17EF4" w14:paraId="2CC9CC49" w14:textId="77777777" w:rsidTr="00567B79">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320AB62" w14:textId="77777777" w:rsidR="00567B79" w:rsidRPr="00D17EF4" w:rsidRDefault="00567B79" w:rsidP="00567B79">
            <w:pPr>
              <w:spacing w:after="0" w:line="240" w:lineRule="auto"/>
              <w:rPr>
                <w:rFonts w:ascii="Calibri" w:hAnsi="Calibri" w:cs="Calibri"/>
                <w:b/>
                <w:bCs/>
                <w:color w:val="000000"/>
                <w:lang w:val="en-IN" w:eastAsia="en-IN"/>
              </w:rPr>
            </w:pPr>
            <w:r w:rsidRPr="00D17EF4">
              <w:rPr>
                <w:rFonts w:ascii="Calibri" w:hAnsi="Calibri" w:cs="Calibri"/>
                <w:b/>
                <w:bCs/>
                <w:color w:val="000000"/>
                <w:sz w:val="22"/>
                <w:szCs w:val="22"/>
                <w:lang w:val="en-IN" w:eastAsia="en-IN"/>
              </w:rPr>
              <w:t>FCFF for Remaining Year</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675B8CF1" w14:textId="1C1E6067"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399.41</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3E3AD830" w14:textId="45B09462"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431.92</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72846CB8" w14:textId="0D76418B"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432.22</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D4BD364" w14:textId="4EAD9CB9"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446.57</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0F9899B" w14:textId="57C8821F"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448.17</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4020D6D3" w14:textId="7D7F972A"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445.85</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46DE3C7C" w14:textId="3089EA08"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437.00</w:t>
            </w:r>
          </w:p>
        </w:tc>
        <w:tc>
          <w:tcPr>
            <w:tcW w:w="1043" w:type="dxa"/>
            <w:tcBorders>
              <w:top w:val="nil"/>
              <w:left w:val="nil"/>
              <w:bottom w:val="single" w:sz="4" w:space="0" w:color="auto"/>
              <w:right w:val="single" w:sz="4" w:space="0" w:color="auto"/>
            </w:tcBorders>
            <w:shd w:val="clear" w:color="auto" w:fill="9CC2E5" w:themeFill="accent1" w:themeFillTint="99"/>
            <w:noWrap/>
            <w:vAlign w:val="center"/>
            <w:hideMark/>
          </w:tcPr>
          <w:p w14:paraId="56C34719" w14:textId="08C32AD0"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459.87</w:t>
            </w:r>
          </w:p>
        </w:tc>
        <w:tc>
          <w:tcPr>
            <w:tcW w:w="1044" w:type="dxa"/>
            <w:tcBorders>
              <w:top w:val="nil"/>
              <w:left w:val="nil"/>
              <w:bottom w:val="single" w:sz="4" w:space="0" w:color="auto"/>
              <w:right w:val="single" w:sz="4" w:space="0" w:color="auto"/>
            </w:tcBorders>
            <w:shd w:val="clear" w:color="auto" w:fill="9CC2E5" w:themeFill="accent1" w:themeFillTint="99"/>
            <w:noWrap/>
            <w:vAlign w:val="center"/>
            <w:hideMark/>
          </w:tcPr>
          <w:p w14:paraId="1C8B730F" w14:textId="4AEEA773" w:rsidR="00567B79" w:rsidRPr="00567B79" w:rsidRDefault="00567B79" w:rsidP="00567B79">
            <w:pPr>
              <w:spacing w:after="0" w:line="240" w:lineRule="auto"/>
              <w:jc w:val="center"/>
              <w:rPr>
                <w:rFonts w:asciiTheme="minorHAnsi" w:hAnsiTheme="minorHAnsi" w:cstheme="minorHAnsi"/>
                <w:b/>
                <w:bCs/>
                <w:color w:val="000000"/>
                <w:sz w:val="22"/>
                <w:szCs w:val="22"/>
                <w:lang w:val="en-IN" w:eastAsia="en-IN"/>
              </w:rPr>
            </w:pPr>
            <w:r w:rsidRPr="00567B79">
              <w:rPr>
                <w:rFonts w:asciiTheme="minorHAnsi" w:hAnsiTheme="minorHAnsi" w:cstheme="minorHAnsi"/>
                <w:b/>
                <w:bCs/>
                <w:sz w:val="22"/>
                <w:szCs w:val="22"/>
              </w:rPr>
              <w:t>320.56</w:t>
            </w:r>
          </w:p>
        </w:tc>
      </w:tr>
    </w:tbl>
    <w:p w14:paraId="7D1144E7" w14:textId="77777777" w:rsidR="00670F1F" w:rsidRDefault="00670F1F" w:rsidP="00856C7A">
      <w:pPr>
        <w:rPr>
          <w:rFonts w:ascii="Arial" w:hAnsi="Arial" w:cs="Arial"/>
          <w:b/>
          <w:color w:val="000000"/>
          <w:sz w:val="22"/>
          <w:szCs w:val="22"/>
          <w:lang w:val="en-IN"/>
        </w:rPr>
      </w:pPr>
    </w:p>
    <w:p w14:paraId="5658D54B" w14:textId="1621B25E" w:rsidR="00B84FB2" w:rsidRPr="00856C7A" w:rsidRDefault="008E1BCD" w:rsidP="00856C7A">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94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4"/>
        <w:gridCol w:w="3981"/>
      </w:tblGrid>
      <w:tr w:rsidR="0008705A" w:rsidRPr="0098039F" w14:paraId="4584A7FE" w14:textId="77777777" w:rsidTr="00686292">
        <w:trPr>
          <w:trHeight w:val="351"/>
        </w:trPr>
        <w:tc>
          <w:tcPr>
            <w:tcW w:w="5000" w:type="pct"/>
            <w:gridSpan w:val="2"/>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686292">
        <w:trPr>
          <w:trHeight w:val="288"/>
        </w:trPr>
        <w:tc>
          <w:tcPr>
            <w:tcW w:w="2872" w:type="pct"/>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Valuation Date</w:t>
            </w:r>
          </w:p>
        </w:tc>
        <w:tc>
          <w:tcPr>
            <w:tcW w:w="2128" w:type="pct"/>
            <w:shd w:val="clear" w:color="auto" w:fill="auto"/>
            <w:noWrap/>
            <w:vAlign w:val="center"/>
            <w:hideMark/>
          </w:tcPr>
          <w:p w14:paraId="291A4712" w14:textId="2DC09F79" w:rsidR="0008705A" w:rsidRPr="0098039F" w:rsidRDefault="00567B79"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2</w:t>
            </w:r>
            <w:r w:rsidR="00647206">
              <w:rPr>
                <w:rFonts w:asciiTheme="minorHAnsi" w:hAnsiTheme="minorHAnsi" w:cstheme="minorHAnsi"/>
                <w:b/>
                <w:bCs/>
                <w:color w:val="000000"/>
                <w:sz w:val="22"/>
                <w:szCs w:val="22"/>
                <w:lang w:val="en-IN" w:eastAsia="en-IN"/>
              </w:rPr>
              <w:t>0</w:t>
            </w:r>
            <w:r w:rsidR="00647206">
              <w:rPr>
                <w:rFonts w:asciiTheme="minorHAnsi" w:hAnsiTheme="minorHAnsi" w:cstheme="minorHAnsi"/>
                <w:b/>
                <w:bCs/>
                <w:color w:val="000000"/>
                <w:sz w:val="22"/>
                <w:szCs w:val="22"/>
                <w:vertAlign w:val="superscript"/>
                <w:lang w:val="en-IN" w:eastAsia="en-IN"/>
              </w:rPr>
              <w:t>th</w:t>
            </w:r>
            <w:r w:rsidR="00E60795">
              <w:rPr>
                <w:rFonts w:asciiTheme="minorHAnsi" w:hAnsiTheme="minorHAnsi" w:cstheme="minorHAnsi"/>
                <w:b/>
                <w:bCs/>
                <w:color w:val="000000"/>
                <w:sz w:val="22"/>
                <w:szCs w:val="22"/>
                <w:lang w:val="en-IN" w:eastAsia="en-IN"/>
              </w:rPr>
              <w:t xml:space="preserve"> </w:t>
            </w:r>
            <w:r>
              <w:rPr>
                <w:rFonts w:asciiTheme="minorHAnsi" w:hAnsiTheme="minorHAnsi" w:cstheme="minorHAnsi"/>
                <w:b/>
                <w:bCs/>
                <w:color w:val="000000"/>
                <w:sz w:val="22"/>
                <w:szCs w:val="22"/>
                <w:lang w:val="en-IN" w:eastAsia="en-IN"/>
              </w:rPr>
              <w:t>December</w:t>
            </w:r>
            <w:r w:rsidR="00647206">
              <w:rPr>
                <w:rFonts w:asciiTheme="minorHAnsi" w:hAnsiTheme="minorHAnsi" w:cstheme="minorHAnsi"/>
                <w:b/>
                <w:bCs/>
                <w:color w:val="000000"/>
                <w:sz w:val="22"/>
                <w:szCs w:val="22"/>
                <w:lang w:val="en-IN" w:eastAsia="en-IN"/>
              </w:rPr>
              <w:t xml:space="preserve"> </w:t>
            </w:r>
            <w:r w:rsidR="00303EBE">
              <w:rPr>
                <w:rFonts w:asciiTheme="minorHAnsi" w:hAnsiTheme="minorHAnsi" w:cstheme="minorHAnsi"/>
                <w:b/>
                <w:bCs/>
                <w:color w:val="000000"/>
                <w:sz w:val="22"/>
                <w:szCs w:val="22"/>
                <w:lang w:val="en-IN" w:eastAsia="en-IN"/>
              </w:rPr>
              <w:t>2023</w:t>
            </w:r>
          </w:p>
        </w:tc>
      </w:tr>
      <w:tr w:rsidR="0008705A" w:rsidRPr="0098039F" w14:paraId="4D8EA9DC" w14:textId="77777777" w:rsidTr="00686292">
        <w:trPr>
          <w:trHeight w:val="288"/>
        </w:trPr>
        <w:tc>
          <w:tcPr>
            <w:tcW w:w="2872" w:type="pct"/>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w:t>
            </w:r>
          </w:p>
        </w:tc>
        <w:tc>
          <w:tcPr>
            <w:tcW w:w="2128" w:type="pct"/>
            <w:shd w:val="clear" w:color="auto" w:fill="auto"/>
            <w:noWrap/>
            <w:vAlign w:val="center"/>
            <w:hideMark/>
          </w:tcPr>
          <w:p w14:paraId="77C4A22E" w14:textId="2263E5D6" w:rsidR="0008705A" w:rsidRPr="0098039F" w:rsidRDefault="00303EBE"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00567B79">
              <w:rPr>
                <w:rFonts w:asciiTheme="minorHAnsi" w:hAnsiTheme="minorHAnsi" w:cstheme="minorHAnsi"/>
                <w:b/>
                <w:bCs/>
                <w:color w:val="000000"/>
                <w:sz w:val="22"/>
                <w:szCs w:val="22"/>
                <w:lang w:val="en-IN" w:eastAsia="en-IN"/>
              </w:rPr>
              <w:t>1</w:t>
            </w:r>
            <w:r w:rsidR="00266EB3">
              <w:rPr>
                <w:rFonts w:asciiTheme="minorHAnsi" w:hAnsiTheme="minorHAnsi" w:cstheme="minorHAnsi"/>
                <w:b/>
                <w:bCs/>
                <w:color w:val="000000"/>
                <w:sz w:val="22"/>
                <w:szCs w:val="22"/>
                <w:lang w:val="en-IN" w:eastAsia="en-IN"/>
              </w:rPr>
              <w:t>.</w:t>
            </w:r>
            <w:r w:rsidR="00567B79">
              <w:rPr>
                <w:rFonts w:asciiTheme="minorHAnsi" w:hAnsiTheme="minorHAnsi" w:cstheme="minorHAnsi"/>
                <w:b/>
                <w:bCs/>
                <w:color w:val="000000"/>
                <w:sz w:val="22"/>
                <w:szCs w:val="22"/>
                <w:lang w:val="en-IN" w:eastAsia="en-IN"/>
              </w:rPr>
              <w:t>47</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686292">
        <w:trPr>
          <w:trHeight w:val="288"/>
        </w:trPr>
        <w:tc>
          <w:tcPr>
            <w:tcW w:w="2872" w:type="pct"/>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 Change</w:t>
            </w:r>
          </w:p>
        </w:tc>
        <w:tc>
          <w:tcPr>
            <w:tcW w:w="2128" w:type="pct"/>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686292">
        <w:trPr>
          <w:trHeight w:val="288"/>
        </w:trPr>
        <w:tc>
          <w:tcPr>
            <w:tcW w:w="2872" w:type="pct"/>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Tax Rate</w:t>
            </w:r>
          </w:p>
        </w:tc>
        <w:tc>
          <w:tcPr>
            <w:tcW w:w="2128" w:type="pct"/>
            <w:shd w:val="clear" w:color="auto" w:fill="auto"/>
            <w:noWrap/>
            <w:vAlign w:val="center"/>
            <w:hideMark/>
          </w:tcPr>
          <w:p w14:paraId="4ACC8876" w14:textId="49363706" w:rsidR="0008705A" w:rsidRPr="0098039F" w:rsidRDefault="00567B79" w:rsidP="00303EBE">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34.94</w:t>
            </w:r>
            <w:r w:rsidR="00025D26" w:rsidRPr="0098039F">
              <w:rPr>
                <w:rFonts w:asciiTheme="minorHAnsi" w:hAnsiTheme="minorHAnsi" w:cstheme="minorHAnsi"/>
                <w:b/>
                <w:bCs/>
                <w:color w:val="000000"/>
                <w:sz w:val="22"/>
                <w:szCs w:val="22"/>
                <w:lang w:val="en-IN" w:eastAsia="en-IN"/>
              </w:rPr>
              <w:t xml:space="preserve"> %</w:t>
            </w:r>
          </w:p>
        </w:tc>
      </w:tr>
    </w:tbl>
    <w:p w14:paraId="76AF0EB3" w14:textId="77777777" w:rsidR="00AA5594" w:rsidRDefault="00AA5594" w:rsidP="00A66E2D">
      <w:pPr>
        <w:tabs>
          <w:tab w:val="left" w:pos="360"/>
        </w:tabs>
        <w:spacing w:before="240" w:line="360" w:lineRule="auto"/>
        <w:jc w:val="center"/>
        <w:rPr>
          <w:rFonts w:ascii="Arial" w:hAnsi="Arial" w:cs="Arial"/>
          <w:b/>
          <w:sz w:val="22"/>
          <w:u w:val="single"/>
        </w:rPr>
      </w:pPr>
    </w:p>
    <w:p w14:paraId="275AF954" w14:textId="77777777" w:rsidR="00D459F8" w:rsidRDefault="00D459F8" w:rsidP="00A66E2D">
      <w:pPr>
        <w:tabs>
          <w:tab w:val="left" w:pos="360"/>
        </w:tabs>
        <w:spacing w:before="240" w:line="360" w:lineRule="auto"/>
        <w:jc w:val="center"/>
        <w:rPr>
          <w:rFonts w:ascii="Arial" w:hAnsi="Arial" w:cs="Arial"/>
          <w:b/>
          <w:sz w:val="22"/>
          <w:u w:val="single"/>
        </w:rPr>
      </w:pPr>
    </w:p>
    <w:p w14:paraId="6222A4EF" w14:textId="34D3F25F" w:rsidR="00FA5B7B" w:rsidRDefault="00FA5B7B" w:rsidP="00A66E2D">
      <w:pPr>
        <w:tabs>
          <w:tab w:val="left" w:pos="360"/>
        </w:tabs>
        <w:spacing w:before="24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 xml:space="preserve">M/s </w:t>
      </w:r>
      <w:r w:rsidR="00567B79">
        <w:rPr>
          <w:rFonts w:ascii="Arial" w:hAnsi="Arial" w:cs="Arial"/>
          <w:b/>
          <w:sz w:val="22"/>
          <w:u w:val="single"/>
        </w:rPr>
        <w:t>CEPL</w:t>
      </w:r>
    </w:p>
    <w:tbl>
      <w:tblPr>
        <w:tblW w:w="4883" w:type="pct"/>
        <w:tblInd w:w="250" w:type="dxa"/>
        <w:tblLayout w:type="fixed"/>
        <w:tblLook w:val="04A0" w:firstRow="1" w:lastRow="0" w:firstColumn="1" w:lastColumn="0" w:noHBand="0" w:noVBand="1"/>
      </w:tblPr>
      <w:tblGrid>
        <w:gridCol w:w="6946"/>
        <w:gridCol w:w="2298"/>
      </w:tblGrid>
      <w:tr w:rsidR="0098039F" w:rsidRPr="0098039F" w14:paraId="3AF6F200" w14:textId="77777777" w:rsidTr="00686292">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86292">
        <w:trPr>
          <w:trHeight w:val="277"/>
        </w:trPr>
        <w:tc>
          <w:tcPr>
            <w:tcW w:w="3757" w:type="pct"/>
            <w:tcBorders>
              <w:top w:val="nil"/>
              <w:left w:val="single" w:sz="4" w:space="0" w:color="auto"/>
              <w:bottom w:val="single" w:sz="4" w:space="0" w:color="auto"/>
              <w:right w:val="single" w:sz="4" w:space="0" w:color="auto"/>
            </w:tcBorders>
            <w:shd w:val="clear" w:color="auto" w:fill="auto"/>
            <w:vAlign w:val="center"/>
            <w:hideMark/>
          </w:tcPr>
          <w:p w14:paraId="1C8C2C13" w14:textId="057723AB"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color w:val="000000"/>
                <w:sz w:val="22"/>
                <w:szCs w:val="22"/>
              </w:rPr>
              <w:t xml:space="preserve">Expected Market Return (Rm) Nifty Fifty </w:t>
            </w:r>
            <w:r w:rsidR="00944DAD">
              <w:rPr>
                <w:rFonts w:ascii="Calibri" w:hAnsi="Calibri" w:cs="Calibri"/>
                <w:color w:val="000000"/>
                <w:sz w:val="22"/>
                <w:szCs w:val="22"/>
              </w:rPr>
              <w:t>10</w:t>
            </w:r>
            <w:r>
              <w:rPr>
                <w:rFonts w:ascii="Calibri" w:hAnsi="Calibri" w:cs="Calibri"/>
                <w:color w:val="000000"/>
                <w:sz w:val="22"/>
                <w:szCs w:val="22"/>
              </w:rPr>
              <w:t>-year return 2022</w:t>
            </w:r>
          </w:p>
        </w:tc>
        <w:tc>
          <w:tcPr>
            <w:tcW w:w="1243" w:type="pct"/>
            <w:tcBorders>
              <w:top w:val="nil"/>
              <w:left w:val="nil"/>
              <w:bottom w:val="single" w:sz="4" w:space="0" w:color="auto"/>
              <w:right w:val="single" w:sz="4" w:space="0" w:color="auto"/>
            </w:tcBorders>
            <w:shd w:val="clear" w:color="auto" w:fill="auto"/>
            <w:noWrap/>
            <w:vAlign w:val="center"/>
            <w:hideMark/>
          </w:tcPr>
          <w:p w14:paraId="4883A8D0" w14:textId="43A24B31" w:rsidR="009A48EC" w:rsidRPr="0098039F" w:rsidRDefault="009A48EC" w:rsidP="009A48EC">
            <w:pPr>
              <w:spacing w:after="0" w:line="360" w:lineRule="auto"/>
              <w:jc w:val="center"/>
              <w:rPr>
                <w:rFonts w:asciiTheme="minorHAnsi" w:hAnsiTheme="minorHAnsi" w:cstheme="minorHAnsi"/>
                <w:b/>
                <w:bCs/>
                <w:lang w:val="en-IN" w:eastAsia="en-IN"/>
              </w:rPr>
            </w:pPr>
            <w:r>
              <w:rPr>
                <w:rFonts w:ascii="Calibri" w:hAnsi="Calibri" w:cs="Calibri"/>
                <w:color w:val="000000"/>
                <w:sz w:val="22"/>
                <w:szCs w:val="22"/>
              </w:rPr>
              <w:t>1</w:t>
            </w:r>
            <w:r w:rsidR="00CB581C">
              <w:rPr>
                <w:rFonts w:ascii="Calibri" w:hAnsi="Calibri" w:cs="Calibri"/>
                <w:color w:val="000000"/>
                <w:sz w:val="22"/>
                <w:szCs w:val="22"/>
              </w:rPr>
              <w:t>2</w:t>
            </w:r>
            <w:r>
              <w:rPr>
                <w:rFonts w:ascii="Calibri" w:hAnsi="Calibri" w:cs="Calibri"/>
                <w:color w:val="000000"/>
                <w:sz w:val="22"/>
                <w:szCs w:val="22"/>
              </w:rPr>
              <w:t>.00%</w:t>
            </w:r>
          </w:p>
        </w:tc>
      </w:tr>
      <w:tr w:rsidR="005A137E" w:rsidRPr="0098039F" w14:paraId="7960382A" w14:textId="77777777" w:rsidTr="00686292">
        <w:trPr>
          <w:trHeight w:val="277"/>
        </w:trPr>
        <w:tc>
          <w:tcPr>
            <w:tcW w:w="3757" w:type="pct"/>
            <w:tcBorders>
              <w:top w:val="nil"/>
              <w:left w:val="single" w:sz="4" w:space="0" w:color="auto"/>
              <w:bottom w:val="single" w:sz="4" w:space="0" w:color="auto"/>
              <w:right w:val="single" w:sz="4" w:space="0" w:color="auto"/>
            </w:tcBorders>
            <w:shd w:val="clear" w:color="auto" w:fill="auto"/>
            <w:vAlign w:val="center"/>
          </w:tcPr>
          <w:p w14:paraId="0B0AF83C" w14:textId="1828E76F" w:rsidR="005A137E" w:rsidRDefault="005A137E" w:rsidP="009A48EC">
            <w:pPr>
              <w:spacing w:after="0" w:line="360" w:lineRule="auto"/>
              <w:rPr>
                <w:rFonts w:ascii="Calibri" w:hAnsi="Calibri" w:cs="Calibri"/>
                <w:color w:val="000000"/>
              </w:rPr>
            </w:pPr>
            <w:r>
              <w:rPr>
                <w:rFonts w:ascii="Calibri" w:hAnsi="Calibri" w:cs="Calibri"/>
                <w:color w:val="000000"/>
                <w:sz w:val="22"/>
                <w:szCs w:val="22"/>
              </w:rPr>
              <w:t>Cost of Debt</w:t>
            </w:r>
          </w:p>
        </w:tc>
        <w:tc>
          <w:tcPr>
            <w:tcW w:w="1243" w:type="pct"/>
            <w:tcBorders>
              <w:top w:val="nil"/>
              <w:left w:val="nil"/>
              <w:bottom w:val="single" w:sz="4" w:space="0" w:color="auto"/>
              <w:right w:val="single" w:sz="4" w:space="0" w:color="auto"/>
            </w:tcBorders>
            <w:shd w:val="clear" w:color="auto" w:fill="auto"/>
            <w:noWrap/>
            <w:vAlign w:val="center"/>
          </w:tcPr>
          <w:p w14:paraId="3EE1D975" w14:textId="6A929B09" w:rsidR="005A137E" w:rsidRDefault="005A137E" w:rsidP="009A48EC">
            <w:pPr>
              <w:spacing w:after="0" w:line="360" w:lineRule="auto"/>
              <w:jc w:val="center"/>
              <w:rPr>
                <w:rFonts w:ascii="Calibri" w:hAnsi="Calibri" w:cs="Calibri"/>
                <w:color w:val="000000"/>
              </w:rPr>
            </w:pPr>
            <w:r>
              <w:rPr>
                <w:rFonts w:ascii="Calibri" w:hAnsi="Calibri" w:cs="Calibri"/>
                <w:color w:val="000000"/>
                <w:sz w:val="22"/>
                <w:szCs w:val="22"/>
              </w:rPr>
              <w:t>13.65%</w:t>
            </w:r>
          </w:p>
        </w:tc>
      </w:tr>
      <w:tr w:rsidR="009A48EC" w:rsidRPr="0098039F" w14:paraId="02B42DE7" w14:textId="77777777" w:rsidTr="00686292">
        <w:trPr>
          <w:trHeight w:val="288"/>
        </w:trPr>
        <w:tc>
          <w:tcPr>
            <w:tcW w:w="3757"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color w:val="000000"/>
                <w:sz w:val="22"/>
                <w:szCs w:val="22"/>
              </w:rPr>
              <w:t>Company Risk Premium</w:t>
            </w:r>
          </w:p>
        </w:tc>
        <w:tc>
          <w:tcPr>
            <w:tcW w:w="1243" w:type="pct"/>
            <w:tcBorders>
              <w:top w:val="nil"/>
              <w:left w:val="nil"/>
              <w:bottom w:val="single" w:sz="4" w:space="0" w:color="auto"/>
              <w:right w:val="single" w:sz="4" w:space="0" w:color="auto"/>
            </w:tcBorders>
            <w:shd w:val="clear" w:color="auto" w:fill="auto"/>
            <w:noWrap/>
            <w:vAlign w:val="center"/>
            <w:hideMark/>
          </w:tcPr>
          <w:p w14:paraId="48AF2891" w14:textId="054A0196" w:rsidR="009A48EC" w:rsidRPr="0098039F" w:rsidRDefault="00DD433E" w:rsidP="009A48EC">
            <w:pPr>
              <w:spacing w:after="0" w:line="360" w:lineRule="auto"/>
              <w:jc w:val="center"/>
              <w:rPr>
                <w:rFonts w:asciiTheme="minorHAnsi" w:hAnsiTheme="minorHAnsi" w:cstheme="minorHAnsi"/>
                <w:b/>
                <w:bCs/>
                <w:lang w:val="en-IN" w:eastAsia="en-IN"/>
              </w:rPr>
            </w:pPr>
            <w:r>
              <w:rPr>
                <w:rFonts w:ascii="Calibri" w:hAnsi="Calibri" w:cs="Calibri"/>
                <w:color w:val="000000"/>
                <w:sz w:val="22"/>
                <w:szCs w:val="22"/>
              </w:rPr>
              <w:t>2</w:t>
            </w:r>
            <w:r w:rsidR="00647206">
              <w:rPr>
                <w:rFonts w:ascii="Calibri" w:hAnsi="Calibri" w:cs="Calibri"/>
                <w:color w:val="000000"/>
                <w:sz w:val="22"/>
                <w:szCs w:val="22"/>
              </w:rPr>
              <w:t>.</w:t>
            </w:r>
            <w:r>
              <w:rPr>
                <w:rFonts w:ascii="Calibri" w:hAnsi="Calibri" w:cs="Calibri"/>
                <w:color w:val="000000"/>
                <w:sz w:val="22"/>
                <w:szCs w:val="22"/>
              </w:rPr>
              <w:t>5</w:t>
            </w:r>
            <w:r w:rsidR="00647206">
              <w:rPr>
                <w:rFonts w:ascii="Calibri" w:hAnsi="Calibri" w:cs="Calibri"/>
                <w:color w:val="000000"/>
                <w:sz w:val="22"/>
                <w:szCs w:val="22"/>
              </w:rPr>
              <w:t>0</w:t>
            </w:r>
            <w:r w:rsidR="009A48EC">
              <w:rPr>
                <w:rFonts w:ascii="Calibri" w:hAnsi="Calibri" w:cs="Calibri"/>
                <w:color w:val="000000"/>
                <w:sz w:val="22"/>
                <w:szCs w:val="22"/>
              </w:rPr>
              <w:t>%</w:t>
            </w:r>
          </w:p>
        </w:tc>
      </w:tr>
      <w:tr w:rsidR="009A48EC" w:rsidRPr="0098039F" w14:paraId="47EDB039" w14:textId="77777777" w:rsidTr="00686292">
        <w:trPr>
          <w:trHeight w:val="288"/>
        </w:trPr>
        <w:tc>
          <w:tcPr>
            <w:tcW w:w="375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lang w:val="en-IN" w:eastAsia="en-IN"/>
              </w:rPr>
            </w:pPr>
            <w:r>
              <w:rPr>
                <w:rFonts w:ascii="Calibri" w:hAnsi="Calibri" w:cs="Calibri"/>
                <w:b/>
                <w:bCs/>
                <w:color w:val="000000"/>
                <w:sz w:val="22"/>
                <w:szCs w:val="22"/>
              </w:rPr>
              <w:t>Appropriate Discount Rate</w:t>
            </w:r>
          </w:p>
        </w:tc>
        <w:tc>
          <w:tcPr>
            <w:tcW w:w="1243"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197030EA" w:rsidR="009A48EC" w:rsidRPr="0098039F" w:rsidRDefault="00647206" w:rsidP="009A48EC">
            <w:pPr>
              <w:spacing w:after="0" w:line="360" w:lineRule="auto"/>
              <w:jc w:val="center"/>
              <w:rPr>
                <w:rFonts w:asciiTheme="minorHAnsi" w:hAnsiTheme="minorHAnsi" w:cstheme="minorHAnsi"/>
                <w:b/>
                <w:bCs/>
                <w:lang w:val="en-IN" w:eastAsia="en-IN"/>
              </w:rPr>
            </w:pPr>
            <w:r>
              <w:rPr>
                <w:rFonts w:ascii="Calibri" w:hAnsi="Calibri" w:cs="Calibri"/>
                <w:b/>
                <w:bCs/>
                <w:color w:val="000000"/>
                <w:sz w:val="22"/>
                <w:szCs w:val="22"/>
              </w:rPr>
              <w:t>1</w:t>
            </w:r>
            <w:r w:rsidR="00DD433E">
              <w:rPr>
                <w:rFonts w:ascii="Calibri" w:hAnsi="Calibri" w:cs="Calibri"/>
                <w:b/>
                <w:bCs/>
                <w:color w:val="000000"/>
                <w:sz w:val="22"/>
                <w:szCs w:val="22"/>
              </w:rPr>
              <w:t>1</w:t>
            </w:r>
            <w:r w:rsidR="00266EB3">
              <w:rPr>
                <w:rFonts w:ascii="Calibri" w:hAnsi="Calibri" w:cs="Calibri"/>
                <w:b/>
                <w:bCs/>
                <w:color w:val="000000"/>
                <w:sz w:val="22"/>
                <w:szCs w:val="22"/>
              </w:rPr>
              <w:t>.</w:t>
            </w:r>
            <w:r w:rsidR="00DD433E">
              <w:rPr>
                <w:rFonts w:ascii="Calibri" w:hAnsi="Calibri" w:cs="Calibri"/>
                <w:b/>
                <w:bCs/>
                <w:color w:val="000000"/>
                <w:sz w:val="22"/>
                <w:szCs w:val="22"/>
              </w:rPr>
              <w:t>47</w:t>
            </w:r>
            <w:r w:rsidR="009A48EC">
              <w:rPr>
                <w:rFonts w:ascii="Calibri" w:hAnsi="Calibri" w:cs="Calibri"/>
                <w:b/>
                <w:bCs/>
                <w:color w:val="000000"/>
                <w:sz w:val="22"/>
                <w:szCs w:val="22"/>
              </w:rPr>
              <w:t>%</w:t>
            </w:r>
          </w:p>
        </w:tc>
      </w:tr>
    </w:tbl>
    <w:p w14:paraId="0ABE5ED9" w14:textId="38BDBE00" w:rsidR="0008705A" w:rsidRPr="00D37249" w:rsidRDefault="00D37249" w:rsidP="00686292">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Default="007B49D4" w:rsidP="00647206">
      <w:pPr>
        <w:pStyle w:val="ListParagraph"/>
        <w:spacing w:after="0" w:line="240" w:lineRule="auto"/>
        <w:ind w:left="0" w:right="-590"/>
        <w:jc w:val="right"/>
        <w:rPr>
          <w:rFonts w:ascii="Arial" w:hAnsi="Arial" w:cs="Arial"/>
          <w:sz w:val="18"/>
          <w:szCs w:val="22"/>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W w:w="10349" w:type="dxa"/>
        <w:tblInd w:w="-176" w:type="dxa"/>
        <w:tblLayout w:type="fixed"/>
        <w:tblLook w:val="04A0" w:firstRow="1" w:lastRow="0" w:firstColumn="1" w:lastColumn="0" w:noHBand="0" w:noVBand="1"/>
      </w:tblPr>
      <w:tblGrid>
        <w:gridCol w:w="1844"/>
        <w:gridCol w:w="945"/>
        <w:gridCol w:w="945"/>
        <w:gridCol w:w="945"/>
        <w:gridCol w:w="945"/>
        <w:gridCol w:w="945"/>
        <w:gridCol w:w="945"/>
        <w:gridCol w:w="945"/>
        <w:gridCol w:w="945"/>
        <w:gridCol w:w="945"/>
      </w:tblGrid>
      <w:tr w:rsidR="00647206" w:rsidRPr="00647206" w14:paraId="6C794968" w14:textId="77777777" w:rsidTr="00647206">
        <w:trPr>
          <w:trHeight w:val="288"/>
        </w:trPr>
        <w:tc>
          <w:tcPr>
            <w:tcW w:w="18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1C7EC2A" w14:textId="77777777" w:rsidR="00647206" w:rsidRPr="00647206" w:rsidRDefault="00647206" w:rsidP="00647206">
            <w:pPr>
              <w:spacing w:after="0" w:line="24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5DBBE105"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Mar-24</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0BB46DE3"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Mar-25</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3E8549D"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Mar-26</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302D8E3"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Mar-27</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F474BBD"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Mar-28</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D31723F"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Mar-29</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5CF89388"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Mar-30</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740AE89"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Mar-31</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1774875A" w14:textId="77777777" w:rsidR="00647206" w:rsidRPr="00647206" w:rsidRDefault="00647206" w:rsidP="00647206">
            <w:pPr>
              <w:spacing w:after="0" w:line="24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Mar-32</w:t>
            </w:r>
          </w:p>
        </w:tc>
      </w:tr>
      <w:tr w:rsidR="00DD433E" w:rsidRPr="00647206" w14:paraId="6D6A5383" w14:textId="77777777" w:rsidTr="00916E8D">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04020017"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Period</w:t>
            </w:r>
          </w:p>
        </w:tc>
        <w:tc>
          <w:tcPr>
            <w:tcW w:w="945" w:type="dxa"/>
            <w:tcBorders>
              <w:top w:val="nil"/>
              <w:left w:val="nil"/>
              <w:bottom w:val="single" w:sz="4" w:space="0" w:color="auto"/>
              <w:right w:val="single" w:sz="4" w:space="0" w:color="auto"/>
            </w:tcBorders>
            <w:shd w:val="clear" w:color="auto" w:fill="auto"/>
            <w:noWrap/>
            <w:vAlign w:val="bottom"/>
            <w:hideMark/>
          </w:tcPr>
          <w:p w14:paraId="5BCA15A5" w14:textId="0DEA45A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0.28</w:t>
            </w:r>
          </w:p>
        </w:tc>
        <w:tc>
          <w:tcPr>
            <w:tcW w:w="945" w:type="dxa"/>
            <w:tcBorders>
              <w:top w:val="nil"/>
              <w:left w:val="nil"/>
              <w:bottom w:val="single" w:sz="4" w:space="0" w:color="auto"/>
              <w:right w:val="single" w:sz="4" w:space="0" w:color="auto"/>
            </w:tcBorders>
            <w:shd w:val="clear" w:color="auto" w:fill="auto"/>
            <w:noWrap/>
            <w:vAlign w:val="bottom"/>
            <w:hideMark/>
          </w:tcPr>
          <w:p w14:paraId="72AD49FB" w14:textId="641AB127"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1.28</w:t>
            </w:r>
          </w:p>
        </w:tc>
        <w:tc>
          <w:tcPr>
            <w:tcW w:w="945" w:type="dxa"/>
            <w:tcBorders>
              <w:top w:val="nil"/>
              <w:left w:val="nil"/>
              <w:bottom w:val="single" w:sz="4" w:space="0" w:color="auto"/>
              <w:right w:val="single" w:sz="4" w:space="0" w:color="auto"/>
            </w:tcBorders>
            <w:shd w:val="clear" w:color="auto" w:fill="auto"/>
            <w:noWrap/>
            <w:vAlign w:val="bottom"/>
            <w:hideMark/>
          </w:tcPr>
          <w:p w14:paraId="7CFC29BA" w14:textId="151673B1"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2.28</w:t>
            </w:r>
          </w:p>
        </w:tc>
        <w:tc>
          <w:tcPr>
            <w:tcW w:w="945" w:type="dxa"/>
            <w:tcBorders>
              <w:top w:val="nil"/>
              <w:left w:val="nil"/>
              <w:bottom w:val="single" w:sz="4" w:space="0" w:color="auto"/>
              <w:right w:val="single" w:sz="4" w:space="0" w:color="auto"/>
            </w:tcBorders>
            <w:shd w:val="clear" w:color="auto" w:fill="auto"/>
            <w:noWrap/>
            <w:vAlign w:val="bottom"/>
            <w:hideMark/>
          </w:tcPr>
          <w:p w14:paraId="70D9B509" w14:textId="3CDCFC22"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3.28</w:t>
            </w:r>
          </w:p>
        </w:tc>
        <w:tc>
          <w:tcPr>
            <w:tcW w:w="945" w:type="dxa"/>
            <w:tcBorders>
              <w:top w:val="nil"/>
              <w:left w:val="nil"/>
              <w:bottom w:val="single" w:sz="4" w:space="0" w:color="auto"/>
              <w:right w:val="single" w:sz="4" w:space="0" w:color="auto"/>
            </w:tcBorders>
            <w:shd w:val="clear" w:color="auto" w:fill="auto"/>
            <w:noWrap/>
            <w:vAlign w:val="bottom"/>
            <w:hideMark/>
          </w:tcPr>
          <w:p w14:paraId="6B030CD5" w14:textId="0D8335F1"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4.28</w:t>
            </w:r>
          </w:p>
        </w:tc>
        <w:tc>
          <w:tcPr>
            <w:tcW w:w="945" w:type="dxa"/>
            <w:tcBorders>
              <w:top w:val="nil"/>
              <w:left w:val="nil"/>
              <w:bottom w:val="single" w:sz="4" w:space="0" w:color="auto"/>
              <w:right w:val="single" w:sz="4" w:space="0" w:color="auto"/>
            </w:tcBorders>
            <w:shd w:val="clear" w:color="auto" w:fill="auto"/>
            <w:noWrap/>
            <w:vAlign w:val="bottom"/>
            <w:hideMark/>
          </w:tcPr>
          <w:p w14:paraId="6F103D3D" w14:textId="4206506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5.28</w:t>
            </w:r>
          </w:p>
        </w:tc>
        <w:tc>
          <w:tcPr>
            <w:tcW w:w="945" w:type="dxa"/>
            <w:tcBorders>
              <w:top w:val="nil"/>
              <w:left w:val="nil"/>
              <w:bottom w:val="single" w:sz="4" w:space="0" w:color="auto"/>
              <w:right w:val="single" w:sz="4" w:space="0" w:color="auto"/>
            </w:tcBorders>
            <w:shd w:val="clear" w:color="auto" w:fill="auto"/>
            <w:noWrap/>
            <w:vAlign w:val="bottom"/>
            <w:hideMark/>
          </w:tcPr>
          <w:p w14:paraId="5D0A42B9" w14:textId="6F8472C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6.28</w:t>
            </w:r>
          </w:p>
        </w:tc>
        <w:tc>
          <w:tcPr>
            <w:tcW w:w="945" w:type="dxa"/>
            <w:tcBorders>
              <w:top w:val="nil"/>
              <w:left w:val="nil"/>
              <w:bottom w:val="single" w:sz="4" w:space="0" w:color="auto"/>
              <w:right w:val="single" w:sz="4" w:space="0" w:color="auto"/>
            </w:tcBorders>
            <w:shd w:val="clear" w:color="auto" w:fill="auto"/>
            <w:noWrap/>
            <w:vAlign w:val="bottom"/>
            <w:hideMark/>
          </w:tcPr>
          <w:p w14:paraId="6DAE8CE5" w14:textId="42C980C0"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7.28</w:t>
            </w:r>
          </w:p>
        </w:tc>
        <w:tc>
          <w:tcPr>
            <w:tcW w:w="945" w:type="dxa"/>
            <w:tcBorders>
              <w:top w:val="nil"/>
              <w:left w:val="nil"/>
              <w:bottom w:val="single" w:sz="4" w:space="0" w:color="auto"/>
              <w:right w:val="single" w:sz="4" w:space="0" w:color="auto"/>
            </w:tcBorders>
            <w:shd w:val="clear" w:color="auto" w:fill="auto"/>
            <w:noWrap/>
            <w:vAlign w:val="bottom"/>
            <w:hideMark/>
          </w:tcPr>
          <w:p w14:paraId="5C60174A" w14:textId="5B860A8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8.28</w:t>
            </w:r>
          </w:p>
        </w:tc>
      </w:tr>
      <w:tr w:rsidR="00DD433E" w:rsidRPr="00647206" w14:paraId="309854D7" w14:textId="77777777" w:rsidTr="00916E8D">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2312BC6E"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45" w:type="dxa"/>
            <w:tcBorders>
              <w:top w:val="nil"/>
              <w:left w:val="nil"/>
              <w:bottom w:val="single" w:sz="4" w:space="0" w:color="auto"/>
              <w:right w:val="single" w:sz="4" w:space="0" w:color="auto"/>
            </w:tcBorders>
            <w:shd w:val="clear" w:color="auto" w:fill="auto"/>
            <w:noWrap/>
            <w:vAlign w:val="bottom"/>
            <w:hideMark/>
          </w:tcPr>
          <w:p w14:paraId="20D39AE9" w14:textId="317872C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0.97</w:t>
            </w:r>
          </w:p>
        </w:tc>
        <w:tc>
          <w:tcPr>
            <w:tcW w:w="945" w:type="dxa"/>
            <w:tcBorders>
              <w:top w:val="nil"/>
              <w:left w:val="nil"/>
              <w:bottom w:val="single" w:sz="4" w:space="0" w:color="auto"/>
              <w:right w:val="single" w:sz="4" w:space="0" w:color="auto"/>
            </w:tcBorders>
            <w:shd w:val="clear" w:color="auto" w:fill="auto"/>
            <w:noWrap/>
            <w:vAlign w:val="bottom"/>
            <w:hideMark/>
          </w:tcPr>
          <w:p w14:paraId="70EA930A" w14:textId="2B5B4ED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0.87</w:t>
            </w:r>
          </w:p>
        </w:tc>
        <w:tc>
          <w:tcPr>
            <w:tcW w:w="945" w:type="dxa"/>
            <w:tcBorders>
              <w:top w:val="nil"/>
              <w:left w:val="nil"/>
              <w:bottom w:val="single" w:sz="4" w:space="0" w:color="auto"/>
              <w:right w:val="single" w:sz="4" w:space="0" w:color="auto"/>
            </w:tcBorders>
            <w:shd w:val="clear" w:color="auto" w:fill="auto"/>
            <w:noWrap/>
            <w:vAlign w:val="bottom"/>
            <w:hideMark/>
          </w:tcPr>
          <w:p w14:paraId="7217E1E3" w14:textId="580AA820"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0.78</w:t>
            </w:r>
          </w:p>
        </w:tc>
        <w:tc>
          <w:tcPr>
            <w:tcW w:w="945" w:type="dxa"/>
            <w:tcBorders>
              <w:top w:val="nil"/>
              <w:left w:val="nil"/>
              <w:bottom w:val="single" w:sz="4" w:space="0" w:color="auto"/>
              <w:right w:val="single" w:sz="4" w:space="0" w:color="auto"/>
            </w:tcBorders>
            <w:shd w:val="clear" w:color="auto" w:fill="auto"/>
            <w:noWrap/>
            <w:vAlign w:val="bottom"/>
            <w:hideMark/>
          </w:tcPr>
          <w:p w14:paraId="1941BA07" w14:textId="685C9E04"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0.70</w:t>
            </w:r>
          </w:p>
        </w:tc>
        <w:tc>
          <w:tcPr>
            <w:tcW w:w="945" w:type="dxa"/>
            <w:tcBorders>
              <w:top w:val="nil"/>
              <w:left w:val="nil"/>
              <w:bottom w:val="single" w:sz="4" w:space="0" w:color="auto"/>
              <w:right w:val="single" w:sz="4" w:space="0" w:color="auto"/>
            </w:tcBorders>
            <w:shd w:val="clear" w:color="auto" w:fill="auto"/>
            <w:noWrap/>
            <w:vAlign w:val="bottom"/>
            <w:hideMark/>
          </w:tcPr>
          <w:p w14:paraId="098A5C10" w14:textId="2644AC0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0.63</w:t>
            </w:r>
          </w:p>
        </w:tc>
        <w:tc>
          <w:tcPr>
            <w:tcW w:w="945" w:type="dxa"/>
            <w:tcBorders>
              <w:top w:val="nil"/>
              <w:left w:val="nil"/>
              <w:bottom w:val="single" w:sz="4" w:space="0" w:color="auto"/>
              <w:right w:val="single" w:sz="4" w:space="0" w:color="auto"/>
            </w:tcBorders>
            <w:shd w:val="clear" w:color="auto" w:fill="auto"/>
            <w:noWrap/>
            <w:vAlign w:val="bottom"/>
            <w:hideMark/>
          </w:tcPr>
          <w:p w14:paraId="1BFA8A29" w14:textId="324A69A9"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0.56</w:t>
            </w:r>
          </w:p>
        </w:tc>
        <w:tc>
          <w:tcPr>
            <w:tcW w:w="945" w:type="dxa"/>
            <w:tcBorders>
              <w:top w:val="nil"/>
              <w:left w:val="nil"/>
              <w:bottom w:val="single" w:sz="4" w:space="0" w:color="auto"/>
              <w:right w:val="single" w:sz="4" w:space="0" w:color="auto"/>
            </w:tcBorders>
            <w:shd w:val="clear" w:color="auto" w:fill="auto"/>
            <w:noWrap/>
            <w:vAlign w:val="bottom"/>
            <w:hideMark/>
          </w:tcPr>
          <w:p w14:paraId="75931125" w14:textId="65711B0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0.51</w:t>
            </w:r>
          </w:p>
        </w:tc>
        <w:tc>
          <w:tcPr>
            <w:tcW w:w="945" w:type="dxa"/>
            <w:tcBorders>
              <w:top w:val="nil"/>
              <w:left w:val="nil"/>
              <w:bottom w:val="single" w:sz="4" w:space="0" w:color="auto"/>
              <w:right w:val="single" w:sz="4" w:space="0" w:color="auto"/>
            </w:tcBorders>
            <w:shd w:val="clear" w:color="auto" w:fill="auto"/>
            <w:noWrap/>
            <w:vAlign w:val="bottom"/>
            <w:hideMark/>
          </w:tcPr>
          <w:p w14:paraId="2605B8DF" w14:textId="4127B41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0.45</w:t>
            </w:r>
          </w:p>
        </w:tc>
        <w:tc>
          <w:tcPr>
            <w:tcW w:w="945" w:type="dxa"/>
            <w:tcBorders>
              <w:top w:val="nil"/>
              <w:left w:val="nil"/>
              <w:bottom w:val="single" w:sz="4" w:space="0" w:color="auto"/>
              <w:right w:val="single" w:sz="4" w:space="0" w:color="auto"/>
            </w:tcBorders>
            <w:shd w:val="clear" w:color="auto" w:fill="auto"/>
            <w:noWrap/>
            <w:vAlign w:val="bottom"/>
            <w:hideMark/>
          </w:tcPr>
          <w:p w14:paraId="44920360" w14:textId="1115A41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0.41</w:t>
            </w:r>
          </w:p>
        </w:tc>
      </w:tr>
      <w:tr w:rsidR="00647206" w:rsidRPr="00647206" w14:paraId="28D63230" w14:textId="77777777" w:rsidTr="00647206">
        <w:trPr>
          <w:trHeight w:val="288"/>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5EFB8336" w14:textId="77777777" w:rsidR="00647206" w:rsidRPr="00647206" w:rsidRDefault="00647206" w:rsidP="00647206">
            <w:pPr>
              <w:spacing w:after="0" w:line="24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45" w:type="dxa"/>
            <w:tcBorders>
              <w:top w:val="nil"/>
              <w:left w:val="nil"/>
              <w:bottom w:val="single" w:sz="4" w:space="0" w:color="auto"/>
              <w:right w:val="single" w:sz="4" w:space="0" w:color="auto"/>
            </w:tcBorders>
            <w:shd w:val="clear" w:color="auto" w:fill="auto"/>
            <w:noWrap/>
            <w:vAlign w:val="center"/>
            <w:hideMark/>
          </w:tcPr>
          <w:p w14:paraId="71E596EA" w14:textId="13C4AFEF"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0FDB8938" w14:textId="7B9E1486"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742BE6B5" w14:textId="7A865B6D"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33EA4E4" w14:textId="0F6E6374"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548917A" w14:textId="18EA208D" w:rsidR="00647206" w:rsidRPr="00647206" w:rsidRDefault="00647206" w:rsidP="00647206">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C01B635" w14:textId="68EF78AB"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8B7F4A2" w14:textId="45F521D8"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430BB8C" w14:textId="6820409F" w:rsidR="00647206" w:rsidRPr="00647206" w:rsidRDefault="00647206" w:rsidP="00647206">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3C97DBC0" w14:textId="385BF5D8" w:rsidR="00647206" w:rsidRPr="00647206" w:rsidRDefault="00647206" w:rsidP="00647206">
            <w:pPr>
              <w:spacing w:after="0" w:line="240" w:lineRule="auto"/>
              <w:jc w:val="center"/>
              <w:rPr>
                <w:rFonts w:ascii="Calibri" w:hAnsi="Calibri" w:cs="Calibri"/>
                <w:color w:val="000000"/>
                <w:lang w:val="en-IN" w:eastAsia="en-IN"/>
              </w:rPr>
            </w:pPr>
          </w:p>
        </w:tc>
      </w:tr>
      <w:tr w:rsidR="00DD433E" w:rsidRPr="00647206" w14:paraId="61849367" w14:textId="77777777" w:rsidTr="00DD433E">
        <w:trPr>
          <w:trHeight w:val="288"/>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C502252"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941772F" w14:textId="2EFFE12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23.70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F862649" w14:textId="51ECFBD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322.12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8777AB0" w14:textId="5F3BF70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280.68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AAA864F" w14:textId="4E555C7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244.19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AEF4C68" w14:textId="422840F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239.67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953051A" w14:textId="676D9EB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207.23</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0F78FAF" w14:textId="12D6C06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200.06</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450133B" w14:textId="697D00B9"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181.67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EFE6C10" w14:textId="1F18931D"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169.32</w:t>
            </w:r>
          </w:p>
        </w:tc>
      </w:tr>
      <w:tr w:rsidR="00DD433E" w:rsidRPr="00647206" w14:paraId="6BA7E663" w14:textId="77777777" w:rsidTr="00DD433E">
        <w:trPr>
          <w:trHeight w:val="288"/>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2D93494"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1C2DDBE" w14:textId="36DB691A"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23.70</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BC1A2E9" w14:textId="5376C90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322.12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E9372CC" w14:textId="08E4ADB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280.68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9A7F81E" w14:textId="4B70910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244.19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2BE6620E" w14:textId="1CAB548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239.67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04C6DAE" w14:textId="2CFE9CD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207.23</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F1887B3" w14:textId="3379934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200.06</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7B1AAF8C" w14:textId="32DBA281"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181.67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49CD7FAD" w14:textId="2BB9611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169.32</w:t>
            </w:r>
          </w:p>
        </w:tc>
      </w:tr>
    </w:tbl>
    <w:p w14:paraId="4D09F66C" w14:textId="77777777" w:rsidR="00647206" w:rsidRPr="00647206" w:rsidRDefault="00647206" w:rsidP="00647206">
      <w:pPr>
        <w:pStyle w:val="ListParagraph"/>
        <w:spacing w:after="0" w:line="240" w:lineRule="auto"/>
        <w:ind w:left="0" w:right="-23"/>
        <w:rPr>
          <w:rFonts w:ascii="Arial" w:hAnsi="Arial" w:cs="Arial"/>
          <w:sz w:val="22"/>
          <w:szCs w:val="22"/>
          <w:u w:val="single"/>
          <w:lang w:val="en-IN"/>
        </w:rPr>
      </w:pPr>
    </w:p>
    <w:tbl>
      <w:tblPr>
        <w:tblW w:w="10349" w:type="dxa"/>
        <w:tblInd w:w="-176" w:type="dxa"/>
        <w:tblLayout w:type="fixed"/>
        <w:tblLook w:val="04A0" w:firstRow="1" w:lastRow="0" w:firstColumn="1" w:lastColumn="0" w:noHBand="0" w:noVBand="1"/>
      </w:tblPr>
      <w:tblGrid>
        <w:gridCol w:w="1702"/>
        <w:gridCol w:w="992"/>
        <w:gridCol w:w="992"/>
        <w:gridCol w:w="993"/>
        <w:gridCol w:w="945"/>
        <w:gridCol w:w="945"/>
        <w:gridCol w:w="945"/>
        <w:gridCol w:w="945"/>
        <w:gridCol w:w="945"/>
        <w:gridCol w:w="945"/>
      </w:tblGrid>
      <w:tr w:rsidR="00647206" w:rsidRPr="00647206" w14:paraId="7AEA05B2" w14:textId="77777777" w:rsidTr="007E4D38">
        <w:trPr>
          <w:trHeight w:val="288"/>
        </w:trPr>
        <w:tc>
          <w:tcPr>
            <w:tcW w:w="170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E182EC" w14:textId="77777777" w:rsidR="00647206" w:rsidRPr="00647206" w:rsidRDefault="00647206" w:rsidP="00647206">
            <w:pPr>
              <w:spacing w:after="0" w:line="24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2A6850D5" w14:textId="25EAAA3A"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Mar-33</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EF1BE96" w14:textId="7EDBBCD7"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1B297E13" w14:textId="47B5CD3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21D662DD" w14:textId="7C4AF2C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89B8876" w14:textId="3A346DF3"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1CED7FB" w14:textId="059AC61E"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37408C1B" w14:textId="64D29984"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424BAC12" w14:textId="1C5157DB"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c>
          <w:tcPr>
            <w:tcW w:w="945" w:type="dxa"/>
            <w:tcBorders>
              <w:top w:val="single" w:sz="4" w:space="0" w:color="auto"/>
              <w:left w:val="nil"/>
              <w:bottom w:val="single" w:sz="4" w:space="0" w:color="auto"/>
              <w:right w:val="single" w:sz="4" w:space="0" w:color="auto"/>
            </w:tcBorders>
            <w:shd w:val="clear" w:color="000000" w:fill="002060"/>
            <w:noWrap/>
            <w:vAlign w:val="center"/>
            <w:hideMark/>
          </w:tcPr>
          <w:p w14:paraId="6C14F438" w14:textId="7102ED32" w:rsidR="00647206" w:rsidRPr="00647206" w:rsidRDefault="00647206" w:rsidP="00647206">
            <w:pPr>
              <w:spacing w:after="0" w:line="240" w:lineRule="auto"/>
              <w:jc w:val="center"/>
              <w:rPr>
                <w:rFonts w:ascii="Calibri" w:hAnsi="Calibri" w:cs="Calibri"/>
                <w:b/>
                <w:bCs/>
                <w:color w:val="FFFFFF"/>
                <w:lang w:val="en-IN" w:eastAsia="en-IN"/>
              </w:rPr>
            </w:pPr>
            <w:r>
              <w:rPr>
                <w:rFonts w:ascii="Calibri" w:hAnsi="Calibri" w:cs="Calibri"/>
                <w:b/>
                <w:bCs/>
                <w:color w:val="FFFFFF"/>
                <w:sz w:val="22"/>
                <w:szCs w:val="22"/>
              </w:rPr>
              <w:t>Mar-41</w:t>
            </w:r>
          </w:p>
        </w:tc>
      </w:tr>
      <w:tr w:rsidR="00DD433E" w:rsidRPr="00647206" w14:paraId="55482CCF"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EE97984"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Period</w:t>
            </w:r>
          </w:p>
        </w:tc>
        <w:tc>
          <w:tcPr>
            <w:tcW w:w="992" w:type="dxa"/>
            <w:tcBorders>
              <w:top w:val="nil"/>
              <w:left w:val="nil"/>
              <w:bottom w:val="single" w:sz="4" w:space="0" w:color="auto"/>
              <w:right w:val="single" w:sz="4" w:space="0" w:color="auto"/>
            </w:tcBorders>
            <w:shd w:val="clear" w:color="auto" w:fill="auto"/>
            <w:noWrap/>
            <w:vAlign w:val="center"/>
            <w:hideMark/>
          </w:tcPr>
          <w:p w14:paraId="5DE7C6E5" w14:textId="687BD11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9.28</w:t>
            </w:r>
          </w:p>
        </w:tc>
        <w:tc>
          <w:tcPr>
            <w:tcW w:w="992" w:type="dxa"/>
            <w:tcBorders>
              <w:top w:val="nil"/>
              <w:left w:val="nil"/>
              <w:bottom w:val="single" w:sz="4" w:space="0" w:color="auto"/>
              <w:right w:val="single" w:sz="4" w:space="0" w:color="auto"/>
            </w:tcBorders>
            <w:shd w:val="clear" w:color="auto" w:fill="auto"/>
            <w:noWrap/>
            <w:vAlign w:val="center"/>
            <w:hideMark/>
          </w:tcPr>
          <w:p w14:paraId="1FC62878" w14:textId="29659C4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10.28</w:t>
            </w:r>
          </w:p>
        </w:tc>
        <w:tc>
          <w:tcPr>
            <w:tcW w:w="993" w:type="dxa"/>
            <w:tcBorders>
              <w:top w:val="nil"/>
              <w:left w:val="nil"/>
              <w:bottom w:val="single" w:sz="4" w:space="0" w:color="auto"/>
              <w:right w:val="single" w:sz="4" w:space="0" w:color="auto"/>
            </w:tcBorders>
            <w:shd w:val="clear" w:color="auto" w:fill="auto"/>
            <w:noWrap/>
            <w:vAlign w:val="center"/>
            <w:hideMark/>
          </w:tcPr>
          <w:p w14:paraId="100B3EF1" w14:textId="3E8F64A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11.28</w:t>
            </w:r>
          </w:p>
        </w:tc>
        <w:tc>
          <w:tcPr>
            <w:tcW w:w="945" w:type="dxa"/>
            <w:tcBorders>
              <w:top w:val="nil"/>
              <w:left w:val="nil"/>
              <w:bottom w:val="single" w:sz="4" w:space="0" w:color="auto"/>
              <w:right w:val="single" w:sz="4" w:space="0" w:color="auto"/>
            </w:tcBorders>
            <w:shd w:val="clear" w:color="auto" w:fill="auto"/>
            <w:noWrap/>
            <w:vAlign w:val="center"/>
            <w:hideMark/>
          </w:tcPr>
          <w:p w14:paraId="1A7A51A2" w14:textId="23C4AD0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12.28</w:t>
            </w:r>
          </w:p>
        </w:tc>
        <w:tc>
          <w:tcPr>
            <w:tcW w:w="945" w:type="dxa"/>
            <w:tcBorders>
              <w:top w:val="nil"/>
              <w:left w:val="nil"/>
              <w:bottom w:val="single" w:sz="4" w:space="0" w:color="auto"/>
              <w:right w:val="single" w:sz="4" w:space="0" w:color="auto"/>
            </w:tcBorders>
            <w:shd w:val="clear" w:color="auto" w:fill="auto"/>
            <w:noWrap/>
            <w:vAlign w:val="center"/>
            <w:hideMark/>
          </w:tcPr>
          <w:p w14:paraId="619A8286" w14:textId="7E960F7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13.28</w:t>
            </w:r>
          </w:p>
        </w:tc>
        <w:tc>
          <w:tcPr>
            <w:tcW w:w="945" w:type="dxa"/>
            <w:tcBorders>
              <w:top w:val="nil"/>
              <w:left w:val="nil"/>
              <w:bottom w:val="single" w:sz="4" w:space="0" w:color="auto"/>
              <w:right w:val="single" w:sz="4" w:space="0" w:color="auto"/>
            </w:tcBorders>
            <w:shd w:val="clear" w:color="auto" w:fill="auto"/>
            <w:noWrap/>
            <w:vAlign w:val="center"/>
            <w:hideMark/>
          </w:tcPr>
          <w:p w14:paraId="7F8E443D" w14:textId="7C6E233F"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14.28</w:t>
            </w:r>
          </w:p>
        </w:tc>
        <w:tc>
          <w:tcPr>
            <w:tcW w:w="945" w:type="dxa"/>
            <w:tcBorders>
              <w:top w:val="nil"/>
              <w:left w:val="nil"/>
              <w:bottom w:val="single" w:sz="4" w:space="0" w:color="auto"/>
              <w:right w:val="single" w:sz="4" w:space="0" w:color="auto"/>
            </w:tcBorders>
            <w:shd w:val="clear" w:color="auto" w:fill="auto"/>
            <w:noWrap/>
            <w:vAlign w:val="center"/>
            <w:hideMark/>
          </w:tcPr>
          <w:p w14:paraId="0FDCD824" w14:textId="635F8DE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15.28</w:t>
            </w:r>
          </w:p>
        </w:tc>
        <w:tc>
          <w:tcPr>
            <w:tcW w:w="945" w:type="dxa"/>
            <w:tcBorders>
              <w:top w:val="nil"/>
              <w:left w:val="nil"/>
              <w:bottom w:val="single" w:sz="4" w:space="0" w:color="auto"/>
              <w:right w:val="single" w:sz="4" w:space="0" w:color="auto"/>
            </w:tcBorders>
            <w:shd w:val="clear" w:color="auto" w:fill="auto"/>
            <w:noWrap/>
            <w:vAlign w:val="center"/>
            <w:hideMark/>
          </w:tcPr>
          <w:p w14:paraId="265C99D9" w14:textId="75AB0AE8"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16.28</w:t>
            </w:r>
          </w:p>
        </w:tc>
        <w:tc>
          <w:tcPr>
            <w:tcW w:w="945" w:type="dxa"/>
            <w:tcBorders>
              <w:top w:val="nil"/>
              <w:left w:val="nil"/>
              <w:bottom w:val="single" w:sz="4" w:space="0" w:color="auto"/>
              <w:right w:val="single" w:sz="4" w:space="0" w:color="auto"/>
            </w:tcBorders>
            <w:shd w:val="clear" w:color="auto" w:fill="auto"/>
            <w:noWrap/>
            <w:vAlign w:val="center"/>
            <w:hideMark/>
          </w:tcPr>
          <w:p w14:paraId="4986D939" w14:textId="30026E75"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17.28</w:t>
            </w:r>
          </w:p>
        </w:tc>
      </w:tr>
      <w:tr w:rsidR="00DD433E" w:rsidRPr="00647206" w14:paraId="279C7AA6"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4CEBD784"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92" w:type="dxa"/>
            <w:tcBorders>
              <w:top w:val="nil"/>
              <w:left w:val="nil"/>
              <w:bottom w:val="single" w:sz="4" w:space="0" w:color="auto"/>
              <w:right w:val="single" w:sz="4" w:space="0" w:color="auto"/>
            </w:tcBorders>
            <w:shd w:val="clear" w:color="auto" w:fill="auto"/>
            <w:noWrap/>
            <w:vAlign w:val="center"/>
            <w:hideMark/>
          </w:tcPr>
          <w:p w14:paraId="0EB7C663" w14:textId="0327C3A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0.37</w:t>
            </w:r>
          </w:p>
        </w:tc>
        <w:tc>
          <w:tcPr>
            <w:tcW w:w="992" w:type="dxa"/>
            <w:tcBorders>
              <w:top w:val="nil"/>
              <w:left w:val="nil"/>
              <w:bottom w:val="single" w:sz="4" w:space="0" w:color="auto"/>
              <w:right w:val="single" w:sz="4" w:space="0" w:color="auto"/>
            </w:tcBorders>
            <w:shd w:val="clear" w:color="auto" w:fill="auto"/>
            <w:noWrap/>
            <w:vAlign w:val="center"/>
            <w:hideMark/>
          </w:tcPr>
          <w:p w14:paraId="3B4278DD" w14:textId="057DE36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0.33</w:t>
            </w:r>
          </w:p>
        </w:tc>
        <w:tc>
          <w:tcPr>
            <w:tcW w:w="993" w:type="dxa"/>
            <w:tcBorders>
              <w:top w:val="nil"/>
              <w:left w:val="nil"/>
              <w:bottom w:val="single" w:sz="4" w:space="0" w:color="auto"/>
              <w:right w:val="single" w:sz="4" w:space="0" w:color="auto"/>
            </w:tcBorders>
            <w:shd w:val="clear" w:color="auto" w:fill="auto"/>
            <w:noWrap/>
            <w:vAlign w:val="center"/>
            <w:hideMark/>
          </w:tcPr>
          <w:p w14:paraId="00239945" w14:textId="61C1E62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0.29</w:t>
            </w:r>
          </w:p>
        </w:tc>
        <w:tc>
          <w:tcPr>
            <w:tcW w:w="945" w:type="dxa"/>
            <w:tcBorders>
              <w:top w:val="nil"/>
              <w:left w:val="nil"/>
              <w:bottom w:val="single" w:sz="4" w:space="0" w:color="auto"/>
              <w:right w:val="single" w:sz="4" w:space="0" w:color="auto"/>
            </w:tcBorders>
            <w:shd w:val="clear" w:color="auto" w:fill="auto"/>
            <w:noWrap/>
            <w:vAlign w:val="center"/>
            <w:hideMark/>
          </w:tcPr>
          <w:p w14:paraId="70BB9D84" w14:textId="5DBC3ADD"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0.26</w:t>
            </w:r>
          </w:p>
        </w:tc>
        <w:tc>
          <w:tcPr>
            <w:tcW w:w="945" w:type="dxa"/>
            <w:tcBorders>
              <w:top w:val="nil"/>
              <w:left w:val="nil"/>
              <w:bottom w:val="single" w:sz="4" w:space="0" w:color="auto"/>
              <w:right w:val="single" w:sz="4" w:space="0" w:color="auto"/>
            </w:tcBorders>
            <w:shd w:val="clear" w:color="auto" w:fill="auto"/>
            <w:noWrap/>
            <w:vAlign w:val="center"/>
            <w:hideMark/>
          </w:tcPr>
          <w:p w14:paraId="6896CCA9" w14:textId="26215D6A"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0.24</w:t>
            </w:r>
          </w:p>
        </w:tc>
        <w:tc>
          <w:tcPr>
            <w:tcW w:w="945" w:type="dxa"/>
            <w:tcBorders>
              <w:top w:val="nil"/>
              <w:left w:val="nil"/>
              <w:bottom w:val="single" w:sz="4" w:space="0" w:color="auto"/>
              <w:right w:val="single" w:sz="4" w:space="0" w:color="auto"/>
            </w:tcBorders>
            <w:shd w:val="clear" w:color="auto" w:fill="auto"/>
            <w:noWrap/>
            <w:vAlign w:val="center"/>
            <w:hideMark/>
          </w:tcPr>
          <w:p w14:paraId="7C36536C" w14:textId="2C67835A"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0.21</w:t>
            </w:r>
          </w:p>
        </w:tc>
        <w:tc>
          <w:tcPr>
            <w:tcW w:w="945" w:type="dxa"/>
            <w:tcBorders>
              <w:top w:val="nil"/>
              <w:left w:val="nil"/>
              <w:bottom w:val="single" w:sz="4" w:space="0" w:color="auto"/>
              <w:right w:val="single" w:sz="4" w:space="0" w:color="auto"/>
            </w:tcBorders>
            <w:shd w:val="clear" w:color="auto" w:fill="auto"/>
            <w:noWrap/>
            <w:vAlign w:val="center"/>
            <w:hideMark/>
          </w:tcPr>
          <w:p w14:paraId="4B2B42E1" w14:textId="600C4E1E"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0.19</w:t>
            </w:r>
          </w:p>
        </w:tc>
        <w:tc>
          <w:tcPr>
            <w:tcW w:w="945" w:type="dxa"/>
            <w:tcBorders>
              <w:top w:val="nil"/>
              <w:left w:val="nil"/>
              <w:bottom w:val="single" w:sz="4" w:space="0" w:color="auto"/>
              <w:right w:val="single" w:sz="4" w:space="0" w:color="auto"/>
            </w:tcBorders>
            <w:shd w:val="clear" w:color="auto" w:fill="auto"/>
            <w:noWrap/>
            <w:vAlign w:val="center"/>
            <w:hideMark/>
          </w:tcPr>
          <w:p w14:paraId="55B19A43" w14:textId="34A2DBE3"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0.17</w:t>
            </w:r>
          </w:p>
        </w:tc>
        <w:tc>
          <w:tcPr>
            <w:tcW w:w="945" w:type="dxa"/>
            <w:tcBorders>
              <w:top w:val="nil"/>
              <w:left w:val="nil"/>
              <w:bottom w:val="single" w:sz="4" w:space="0" w:color="auto"/>
              <w:right w:val="single" w:sz="4" w:space="0" w:color="auto"/>
            </w:tcBorders>
            <w:shd w:val="clear" w:color="auto" w:fill="auto"/>
            <w:noWrap/>
            <w:vAlign w:val="center"/>
            <w:hideMark/>
          </w:tcPr>
          <w:p w14:paraId="1977E518" w14:textId="60788ADB" w:rsidR="00DD433E" w:rsidRPr="00647206" w:rsidRDefault="00DD433E" w:rsidP="00DD433E">
            <w:pPr>
              <w:spacing w:after="0" w:line="240" w:lineRule="auto"/>
              <w:jc w:val="center"/>
              <w:rPr>
                <w:rFonts w:ascii="Calibri" w:hAnsi="Calibri" w:cs="Calibri"/>
                <w:lang w:val="en-IN" w:eastAsia="en-IN"/>
              </w:rPr>
            </w:pPr>
            <w:r>
              <w:rPr>
                <w:rFonts w:ascii="Calibri" w:hAnsi="Calibri" w:cs="Calibri"/>
                <w:sz w:val="22"/>
                <w:szCs w:val="22"/>
              </w:rPr>
              <w:t>0.15</w:t>
            </w:r>
          </w:p>
        </w:tc>
      </w:tr>
      <w:tr w:rsidR="00DD433E" w:rsidRPr="00647206" w14:paraId="63A8A1BD"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919FD3C" w14:textId="77777777" w:rsidR="00DD433E" w:rsidRPr="00647206" w:rsidRDefault="00DD433E" w:rsidP="00DD433E">
            <w:pPr>
              <w:spacing w:after="0" w:line="24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92" w:type="dxa"/>
            <w:tcBorders>
              <w:top w:val="nil"/>
              <w:left w:val="nil"/>
              <w:bottom w:val="single" w:sz="4" w:space="0" w:color="auto"/>
              <w:right w:val="single" w:sz="4" w:space="0" w:color="auto"/>
            </w:tcBorders>
            <w:shd w:val="clear" w:color="auto" w:fill="auto"/>
            <w:noWrap/>
            <w:vAlign w:val="center"/>
            <w:hideMark/>
          </w:tcPr>
          <w:p w14:paraId="3514B2DA" w14:textId="3824C2E8" w:rsidR="00DD433E" w:rsidRPr="00647206" w:rsidRDefault="00DD433E" w:rsidP="00DD433E">
            <w:pPr>
              <w:spacing w:after="0" w:line="240" w:lineRule="auto"/>
              <w:jc w:val="center"/>
              <w:rPr>
                <w:rFonts w:ascii="Calibri" w:hAnsi="Calibri" w:cs="Calibri"/>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61E16AE" w14:textId="75560A2E" w:rsidR="00DD433E" w:rsidRPr="00647206" w:rsidRDefault="00DD433E" w:rsidP="00DD433E">
            <w:pPr>
              <w:spacing w:after="0" w:line="240" w:lineRule="auto"/>
              <w:jc w:val="center"/>
              <w:rPr>
                <w:rFonts w:ascii="Calibri" w:hAnsi="Calibri" w:cs="Calibri"/>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7B5907F8" w14:textId="00D186F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193B18D" w14:textId="0134708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3A0F3CD3" w14:textId="53CEA67E"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759D32E1" w14:textId="39D609E0"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AB5E5D7" w14:textId="63459649"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F3F2593" w14:textId="7FA36C65"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4914248" w14:textId="14653E98" w:rsidR="00DD433E" w:rsidRPr="00647206" w:rsidRDefault="00DD433E" w:rsidP="00DD433E">
            <w:pPr>
              <w:spacing w:after="0" w:line="240" w:lineRule="auto"/>
              <w:jc w:val="center"/>
              <w:rPr>
                <w:rFonts w:ascii="Calibri" w:hAnsi="Calibri" w:cs="Calibri"/>
                <w:color w:val="000000"/>
                <w:lang w:val="en-IN" w:eastAsia="en-IN"/>
              </w:rPr>
            </w:pPr>
            <w:r>
              <w:rPr>
                <w:rFonts w:ascii="Calibri" w:hAnsi="Calibri" w:cs="Calibri"/>
                <w:color w:val="000000"/>
                <w:sz w:val="22"/>
                <w:szCs w:val="22"/>
              </w:rPr>
              <w:t>877.08</w:t>
            </w:r>
          </w:p>
        </w:tc>
      </w:tr>
      <w:tr w:rsidR="00DD433E" w:rsidRPr="00647206" w14:paraId="0F6D21A9"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751CAD7"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77DF8B9E" w14:textId="260BC8CB"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145.83</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55FC33B8" w14:textId="2EB6D40A"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141.47</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4758F57B" w14:textId="60D30836"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127.01</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ACE4F25" w14:textId="593002A1"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117.72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7BF01A8" w14:textId="6E14468D"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105.98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5AF3AE3" w14:textId="25728C3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94.59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7E72DA6C" w14:textId="2D13A48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83.17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173257C6" w14:textId="38EB74E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78.52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15E0832" w14:textId="31DAB009"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49.10</w:t>
            </w:r>
          </w:p>
        </w:tc>
      </w:tr>
      <w:tr w:rsidR="00DD433E" w:rsidRPr="00647206" w14:paraId="486C32ED"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68B10C69"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Terminal Value</w:t>
            </w:r>
          </w:p>
        </w:tc>
        <w:tc>
          <w:tcPr>
            <w:tcW w:w="992" w:type="dxa"/>
            <w:tcBorders>
              <w:top w:val="nil"/>
              <w:left w:val="nil"/>
              <w:bottom w:val="single" w:sz="4" w:space="0" w:color="auto"/>
              <w:right w:val="single" w:sz="4" w:space="0" w:color="auto"/>
            </w:tcBorders>
            <w:shd w:val="clear" w:color="auto" w:fill="auto"/>
            <w:noWrap/>
            <w:vAlign w:val="center"/>
            <w:hideMark/>
          </w:tcPr>
          <w:p w14:paraId="6B361071" w14:textId="450BF4BD" w:rsidR="00DD433E" w:rsidRPr="00647206" w:rsidRDefault="00DD433E" w:rsidP="00DD433E">
            <w:pPr>
              <w:spacing w:after="0" w:line="240" w:lineRule="auto"/>
              <w:jc w:val="center"/>
              <w:rPr>
                <w:rFonts w:ascii="Calibri" w:hAnsi="Calibri" w:cs="Calibri"/>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14219D9D" w14:textId="76B8D07F" w:rsidR="00DD433E" w:rsidRPr="00647206" w:rsidRDefault="00DD433E" w:rsidP="00DD433E">
            <w:pPr>
              <w:spacing w:after="0" w:line="240" w:lineRule="auto"/>
              <w:jc w:val="center"/>
              <w:rPr>
                <w:rFonts w:ascii="Calibri" w:hAnsi="Calibri" w:cs="Calibri"/>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68A84C80" w14:textId="2B23902C"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1B8BBABF" w14:textId="0E5EC187" w:rsidR="00DD433E" w:rsidRPr="00647206" w:rsidRDefault="00DD433E" w:rsidP="00DD433E">
            <w:pPr>
              <w:spacing w:after="0" w:line="240" w:lineRule="auto"/>
              <w:jc w:val="center"/>
              <w:rPr>
                <w:rFonts w:ascii="Calibri" w:hAnsi="Calibri" w:cs="Calibri"/>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A87E89C" w14:textId="64330DD7" w:rsidR="00DD433E" w:rsidRPr="00647206" w:rsidRDefault="00DD433E" w:rsidP="00DD433E">
            <w:pPr>
              <w:spacing w:after="0" w:line="240" w:lineRule="auto"/>
              <w:jc w:val="center"/>
              <w:rPr>
                <w:rFonts w:ascii="Calibri" w:hAnsi="Calibri" w:cs="Calibri"/>
                <w:b/>
                <w:bCs/>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2AF37D7E" w14:textId="15A6DAFB"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5A2215ED" w14:textId="3D2B9BE9"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68B0060D" w14:textId="4D09137C" w:rsidR="00DD433E" w:rsidRPr="00647206" w:rsidRDefault="00DD433E" w:rsidP="00DD433E">
            <w:pPr>
              <w:spacing w:after="0" w:line="240" w:lineRule="auto"/>
              <w:jc w:val="center"/>
              <w:rPr>
                <w:rFonts w:ascii="Calibri" w:hAnsi="Calibri" w:cs="Calibri"/>
                <w:color w:val="000000"/>
                <w:lang w:val="en-IN" w:eastAsia="en-IN"/>
              </w:rPr>
            </w:pPr>
          </w:p>
        </w:tc>
        <w:tc>
          <w:tcPr>
            <w:tcW w:w="945" w:type="dxa"/>
            <w:tcBorders>
              <w:top w:val="nil"/>
              <w:left w:val="nil"/>
              <w:bottom w:val="single" w:sz="4" w:space="0" w:color="auto"/>
              <w:right w:val="single" w:sz="4" w:space="0" w:color="auto"/>
            </w:tcBorders>
            <w:shd w:val="clear" w:color="auto" w:fill="auto"/>
            <w:noWrap/>
            <w:vAlign w:val="center"/>
            <w:hideMark/>
          </w:tcPr>
          <w:p w14:paraId="43E52293" w14:textId="1A5EE1DF" w:rsidR="00DD433E" w:rsidRPr="00647206" w:rsidRDefault="00DD433E" w:rsidP="00DD433E">
            <w:pPr>
              <w:spacing w:after="0" w:line="240" w:lineRule="auto"/>
              <w:jc w:val="center"/>
              <w:rPr>
                <w:rFonts w:ascii="Calibri" w:hAnsi="Calibri" w:cs="Calibri"/>
                <w:color w:val="000000"/>
                <w:lang w:val="en-IN" w:eastAsia="en-IN"/>
              </w:rPr>
            </w:pPr>
            <w:r>
              <w:rPr>
                <w:rFonts w:ascii="Calibri" w:hAnsi="Calibri" w:cs="Calibri"/>
                <w:b/>
                <w:bCs/>
                <w:sz w:val="22"/>
                <w:szCs w:val="22"/>
              </w:rPr>
              <w:t>134.34</w:t>
            </w:r>
          </w:p>
        </w:tc>
      </w:tr>
      <w:tr w:rsidR="00DD433E" w:rsidRPr="00647206" w14:paraId="0D94E6B2" w14:textId="77777777" w:rsidTr="00DD433E">
        <w:trPr>
          <w:trHeight w:val="288"/>
        </w:trPr>
        <w:tc>
          <w:tcPr>
            <w:tcW w:w="170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9EA798C" w14:textId="77777777" w:rsidR="00DD433E" w:rsidRPr="00647206" w:rsidRDefault="00DD433E" w:rsidP="00DD433E">
            <w:pPr>
              <w:spacing w:after="0" w:line="24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3345ECB1" w14:textId="113BACA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145.83</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1C960D75" w14:textId="7F328D54"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141.47</w:t>
            </w:r>
          </w:p>
        </w:tc>
        <w:tc>
          <w:tcPr>
            <w:tcW w:w="993" w:type="dxa"/>
            <w:tcBorders>
              <w:top w:val="nil"/>
              <w:left w:val="nil"/>
              <w:bottom w:val="single" w:sz="4" w:space="0" w:color="auto"/>
              <w:right w:val="single" w:sz="4" w:space="0" w:color="auto"/>
            </w:tcBorders>
            <w:shd w:val="clear" w:color="auto" w:fill="9CC2E5" w:themeFill="accent1" w:themeFillTint="99"/>
            <w:noWrap/>
            <w:vAlign w:val="center"/>
            <w:hideMark/>
          </w:tcPr>
          <w:p w14:paraId="438EFC19" w14:textId="23481A2E"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127.01</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5F6A2691" w14:textId="3065300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117.72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6568091" w14:textId="05EEFF98"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105.98</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3F8EDFC4" w14:textId="152A3D32"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94.59</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72B38AB" w14:textId="41C5EDCF"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83.17</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0029E97E" w14:textId="154FFF9C"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78.52</w:t>
            </w:r>
          </w:p>
        </w:tc>
        <w:tc>
          <w:tcPr>
            <w:tcW w:w="945" w:type="dxa"/>
            <w:tcBorders>
              <w:top w:val="nil"/>
              <w:left w:val="nil"/>
              <w:bottom w:val="single" w:sz="4" w:space="0" w:color="auto"/>
              <w:right w:val="single" w:sz="4" w:space="0" w:color="auto"/>
            </w:tcBorders>
            <w:shd w:val="clear" w:color="auto" w:fill="9CC2E5" w:themeFill="accent1" w:themeFillTint="99"/>
            <w:noWrap/>
            <w:vAlign w:val="center"/>
            <w:hideMark/>
          </w:tcPr>
          <w:p w14:paraId="62EF336E" w14:textId="5DD36300" w:rsidR="00DD433E" w:rsidRPr="00647206" w:rsidRDefault="00DD433E" w:rsidP="00DD433E">
            <w:pPr>
              <w:spacing w:after="0" w:line="240" w:lineRule="auto"/>
              <w:jc w:val="center"/>
              <w:rPr>
                <w:rFonts w:ascii="Calibri" w:hAnsi="Calibri" w:cs="Calibri"/>
                <w:b/>
                <w:bCs/>
                <w:lang w:val="en-IN" w:eastAsia="en-IN"/>
              </w:rPr>
            </w:pPr>
            <w:r>
              <w:rPr>
                <w:rFonts w:ascii="Calibri" w:hAnsi="Calibri" w:cs="Calibri"/>
                <w:b/>
                <w:bCs/>
                <w:sz w:val="22"/>
                <w:szCs w:val="22"/>
              </w:rPr>
              <w:t>183.44</w:t>
            </w:r>
          </w:p>
        </w:tc>
      </w:tr>
    </w:tbl>
    <w:p w14:paraId="271FA188" w14:textId="77777777" w:rsidR="00647206" w:rsidRDefault="00647206" w:rsidP="00E93F18">
      <w:pPr>
        <w:pStyle w:val="ListParagraph"/>
        <w:spacing w:after="0" w:line="240" w:lineRule="auto"/>
        <w:ind w:left="0" w:right="-23"/>
        <w:rPr>
          <w:rFonts w:ascii="Arial" w:hAnsi="Arial" w:cs="Arial"/>
          <w:b/>
          <w:sz w:val="22"/>
          <w:szCs w:val="22"/>
          <w:u w:val="single"/>
          <w:lang w:val="en-IN"/>
        </w:rPr>
      </w:pPr>
    </w:p>
    <w:p w14:paraId="7C64D78B" w14:textId="18BD9795" w:rsidR="00647206" w:rsidRPr="00826EDC" w:rsidRDefault="00826EDC" w:rsidP="00686292">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C92B96">
        <w:rPr>
          <w:rFonts w:ascii="Arial" w:hAnsi="Arial" w:cs="Arial"/>
          <w:color w:val="000000" w:themeColor="text1"/>
          <w:sz w:val="22"/>
          <w:szCs w:val="22"/>
        </w:rPr>
        <w:t xml:space="preserve">based on the above factors, assumptions, </w:t>
      </w:r>
      <w:r w:rsidR="00561B04">
        <w:rPr>
          <w:rFonts w:ascii="Arial" w:hAnsi="Arial" w:cs="Arial"/>
          <w:color w:val="000000" w:themeColor="text1"/>
          <w:sz w:val="22"/>
          <w:szCs w:val="22"/>
        </w:rPr>
        <w:t xml:space="preserve">Enterprise value of </w:t>
      </w:r>
      <w:r w:rsidR="00C92B96">
        <w:rPr>
          <w:rFonts w:ascii="Arial" w:hAnsi="Arial" w:cs="Arial"/>
          <w:color w:val="000000" w:themeColor="text1"/>
          <w:sz w:val="22"/>
          <w:szCs w:val="22"/>
        </w:rPr>
        <w:t xml:space="preserve">M/s Coastal </w:t>
      </w:r>
      <w:proofErr w:type="spellStart"/>
      <w:r w:rsidR="00C92B96">
        <w:rPr>
          <w:rFonts w:ascii="Arial" w:hAnsi="Arial" w:cs="Arial"/>
          <w:color w:val="000000" w:themeColor="text1"/>
          <w:sz w:val="22"/>
          <w:szCs w:val="22"/>
        </w:rPr>
        <w:t>Energen</w:t>
      </w:r>
      <w:proofErr w:type="spellEnd"/>
      <w:r w:rsidR="00C92B96">
        <w:rPr>
          <w:rFonts w:ascii="Arial" w:hAnsi="Arial" w:cs="Arial"/>
          <w:color w:val="000000" w:themeColor="text1"/>
          <w:sz w:val="22"/>
          <w:szCs w:val="22"/>
        </w:rPr>
        <w:t xml:space="preserve"> Private Limited is arrived at </w:t>
      </w:r>
      <w:r w:rsidR="00561B04">
        <w:rPr>
          <w:rFonts w:ascii="Arial" w:hAnsi="Arial" w:cs="Arial"/>
          <w:color w:val="000000" w:themeColor="text1"/>
          <w:sz w:val="22"/>
          <w:szCs w:val="22"/>
        </w:rPr>
        <w:t xml:space="preserve">INR </w:t>
      </w:r>
      <w:r w:rsidR="00DD433E">
        <w:rPr>
          <w:rFonts w:ascii="Arial" w:hAnsi="Arial" w:cs="Arial"/>
          <w:color w:val="000000" w:themeColor="text1"/>
          <w:sz w:val="22"/>
          <w:szCs w:val="22"/>
        </w:rPr>
        <w:t>2</w:t>
      </w:r>
      <w:r w:rsidR="00647206">
        <w:rPr>
          <w:rFonts w:ascii="Arial" w:hAnsi="Arial" w:cs="Arial"/>
          <w:color w:val="000000" w:themeColor="text1"/>
          <w:sz w:val="22"/>
          <w:szCs w:val="22"/>
        </w:rPr>
        <w:t>,</w:t>
      </w:r>
      <w:r w:rsidR="00DD433E">
        <w:rPr>
          <w:rFonts w:ascii="Arial" w:hAnsi="Arial" w:cs="Arial"/>
          <w:color w:val="000000" w:themeColor="text1"/>
          <w:sz w:val="22"/>
          <w:szCs w:val="22"/>
        </w:rPr>
        <w:t>946</w:t>
      </w:r>
      <w:r w:rsidR="003B00F6">
        <w:rPr>
          <w:rFonts w:ascii="Arial" w:hAnsi="Arial" w:cs="Arial"/>
          <w:color w:val="000000" w:themeColor="text1"/>
          <w:sz w:val="22"/>
          <w:szCs w:val="22"/>
        </w:rPr>
        <w:t>.</w:t>
      </w:r>
      <w:r w:rsidR="00DD433E">
        <w:rPr>
          <w:rFonts w:ascii="Arial" w:hAnsi="Arial" w:cs="Arial"/>
          <w:color w:val="000000" w:themeColor="text1"/>
          <w:sz w:val="22"/>
          <w:szCs w:val="22"/>
        </w:rPr>
        <w:t>38</w:t>
      </w:r>
      <w:r w:rsidR="00D514D0">
        <w:rPr>
          <w:rFonts w:ascii="Arial" w:hAnsi="Arial" w:cs="Arial"/>
          <w:color w:val="000000" w:themeColor="text1"/>
          <w:sz w:val="22"/>
          <w:szCs w:val="22"/>
        </w:rPr>
        <w:t xml:space="preserve"> Crores.</w:t>
      </w:r>
    </w:p>
    <w:tbl>
      <w:tblPr>
        <w:tblpPr w:leftFromText="180" w:rightFromText="180" w:vertAnchor="text" w:horzAnchor="margin" w:tblpX="376" w:tblpY="127"/>
        <w:tblW w:w="9067" w:type="dxa"/>
        <w:tblLook w:val="04A0" w:firstRow="1" w:lastRow="0" w:firstColumn="1" w:lastColumn="0" w:noHBand="0" w:noVBand="1"/>
      </w:tblPr>
      <w:tblGrid>
        <w:gridCol w:w="9067"/>
      </w:tblGrid>
      <w:tr w:rsidR="0008705A" w:rsidRPr="0098039F" w14:paraId="5C477FF4" w14:textId="77777777" w:rsidTr="00DB46E6">
        <w:trPr>
          <w:trHeight w:val="421"/>
        </w:trPr>
        <w:tc>
          <w:tcPr>
            <w:tcW w:w="90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20FFC905" w:rsidR="0008705A" w:rsidRPr="00831EEF" w:rsidRDefault="0008705A" w:rsidP="00DB3A84">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647206">
              <w:rPr>
                <w:rFonts w:asciiTheme="minorHAnsi" w:hAnsiTheme="minorHAnsi" w:cstheme="minorHAnsi"/>
                <w:b/>
                <w:bCs/>
                <w:color w:val="FFFFFF"/>
              </w:rPr>
              <w:t>COASTAL ENERGEN PRIVATE</w:t>
            </w:r>
            <w:r w:rsidR="00831EEF" w:rsidRPr="00831EEF">
              <w:rPr>
                <w:rFonts w:asciiTheme="minorHAnsi" w:hAnsiTheme="minorHAnsi" w:cstheme="minorHAnsi"/>
                <w:b/>
                <w:bCs/>
                <w:color w:val="FFFFFF"/>
              </w:rPr>
              <w:t xml:space="preserve"> LIMITED</w:t>
            </w:r>
          </w:p>
        </w:tc>
      </w:tr>
      <w:tr w:rsidR="0008705A" w:rsidRPr="0098039F" w14:paraId="51ED9FC0" w14:textId="77777777" w:rsidTr="00DB46E6">
        <w:trPr>
          <w:trHeight w:val="129"/>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117D6BF8" w:rsidR="00831EEF" w:rsidRPr="00831EEF" w:rsidRDefault="00831EEF" w:rsidP="00DB3A84">
            <w:pPr>
              <w:spacing w:after="0"/>
              <w:jc w:val="center"/>
              <w:rPr>
                <w:rFonts w:asciiTheme="minorHAnsi" w:hAnsiTheme="minorHAnsi" w:cstheme="minorHAnsi"/>
                <w:b/>
              </w:rPr>
            </w:pPr>
            <w:r w:rsidRPr="00831EEF">
              <w:rPr>
                <w:rFonts w:asciiTheme="minorHAnsi" w:hAnsiTheme="minorHAnsi" w:cstheme="minorHAnsi"/>
                <w:b/>
              </w:rPr>
              <w:t xml:space="preserve">INR </w:t>
            </w:r>
            <w:r w:rsidR="00DD433E">
              <w:rPr>
                <w:rFonts w:asciiTheme="minorHAnsi" w:hAnsiTheme="minorHAnsi" w:cstheme="minorHAnsi"/>
                <w:b/>
              </w:rPr>
              <w:t>TWO</w:t>
            </w:r>
            <w:r w:rsidRPr="00831EEF">
              <w:rPr>
                <w:rFonts w:asciiTheme="minorHAnsi" w:hAnsiTheme="minorHAnsi" w:cstheme="minorHAnsi"/>
                <w:b/>
              </w:rPr>
              <w:t xml:space="preserve"> THOUSAND </w:t>
            </w:r>
            <w:r w:rsidR="00DD433E">
              <w:rPr>
                <w:rFonts w:asciiTheme="minorHAnsi" w:hAnsiTheme="minorHAnsi" w:cstheme="minorHAnsi"/>
                <w:b/>
              </w:rPr>
              <w:t>NINE</w:t>
            </w:r>
            <w:r w:rsidR="00944DAD">
              <w:rPr>
                <w:rFonts w:asciiTheme="minorHAnsi" w:hAnsiTheme="minorHAnsi" w:cstheme="minorHAnsi"/>
                <w:b/>
              </w:rPr>
              <w:t xml:space="preserve"> </w:t>
            </w:r>
            <w:r w:rsidRPr="00831EEF">
              <w:rPr>
                <w:rFonts w:asciiTheme="minorHAnsi" w:hAnsiTheme="minorHAnsi" w:cstheme="minorHAnsi"/>
                <w:b/>
              </w:rPr>
              <w:t>HUNDRED</w:t>
            </w:r>
            <w:r w:rsidR="00647206">
              <w:rPr>
                <w:rFonts w:asciiTheme="minorHAnsi" w:hAnsiTheme="minorHAnsi" w:cstheme="minorHAnsi"/>
                <w:b/>
              </w:rPr>
              <w:t xml:space="preserve"> </w:t>
            </w:r>
            <w:r w:rsidR="00DD433E">
              <w:rPr>
                <w:rFonts w:asciiTheme="minorHAnsi" w:hAnsiTheme="minorHAnsi" w:cstheme="minorHAnsi"/>
                <w:b/>
              </w:rPr>
              <w:t>FORTY</w:t>
            </w:r>
            <w:r w:rsidR="00DD433E" w:rsidRPr="00831EEF">
              <w:rPr>
                <w:rFonts w:asciiTheme="minorHAnsi" w:hAnsiTheme="minorHAnsi" w:cstheme="minorHAnsi"/>
                <w:b/>
              </w:rPr>
              <w:t>-SIX</w:t>
            </w:r>
            <w:r w:rsidR="00DD433E">
              <w:rPr>
                <w:rFonts w:asciiTheme="minorHAnsi" w:hAnsiTheme="minorHAnsi" w:cstheme="minorHAnsi"/>
                <w:b/>
              </w:rPr>
              <w:t xml:space="preserve"> </w:t>
            </w:r>
            <w:r w:rsidRPr="00831EEF">
              <w:rPr>
                <w:rFonts w:asciiTheme="minorHAnsi" w:hAnsiTheme="minorHAnsi" w:cstheme="minorHAnsi"/>
                <w:b/>
              </w:rPr>
              <w:t xml:space="preserve">CRORES AND </w:t>
            </w:r>
            <w:r w:rsidR="00DD433E">
              <w:rPr>
                <w:rFonts w:asciiTheme="minorHAnsi" w:hAnsiTheme="minorHAnsi" w:cstheme="minorHAnsi"/>
                <w:b/>
              </w:rPr>
              <w:t>THIRTY</w:t>
            </w:r>
            <w:r w:rsidRPr="00831EEF">
              <w:rPr>
                <w:rFonts w:asciiTheme="minorHAnsi" w:hAnsiTheme="minorHAnsi" w:cstheme="minorHAnsi"/>
                <w:b/>
              </w:rPr>
              <w:t>-</w:t>
            </w:r>
            <w:r w:rsidR="00DD433E">
              <w:rPr>
                <w:rFonts w:asciiTheme="minorHAnsi" w:hAnsiTheme="minorHAnsi" w:cstheme="minorHAnsi"/>
                <w:b/>
              </w:rPr>
              <w:t>EIGHT</w:t>
            </w:r>
            <w:r w:rsidRPr="00831EEF">
              <w:rPr>
                <w:rFonts w:asciiTheme="minorHAnsi" w:hAnsiTheme="minorHAnsi" w:cstheme="minorHAnsi"/>
                <w:b/>
              </w:rPr>
              <w:t xml:space="preserve"> LAKHS </w:t>
            </w:r>
          </w:p>
          <w:p w14:paraId="3E049C51" w14:textId="389DCC38" w:rsidR="0008705A" w:rsidRPr="00831EEF" w:rsidRDefault="00831EEF" w:rsidP="00DB3A84">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DD433E">
              <w:rPr>
                <w:rFonts w:asciiTheme="minorHAnsi" w:hAnsiTheme="minorHAnsi" w:cstheme="minorHAnsi"/>
                <w:b/>
              </w:rPr>
              <w:t>2</w:t>
            </w:r>
            <w:r w:rsidR="003B00F6">
              <w:rPr>
                <w:rFonts w:asciiTheme="minorHAnsi" w:hAnsiTheme="minorHAnsi" w:cstheme="minorHAnsi"/>
                <w:b/>
              </w:rPr>
              <w:t>,</w:t>
            </w:r>
            <w:r w:rsidR="00DD433E">
              <w:rPr>
                <w:rFonts w:asciiTheme="minorHAnsi" w:hAnsiTheme="minorHAnsi" w:cstheme="minorHAnsi"/>
                <w:b/>
              </w:rPr>
              <w:t>946</w:t>
            </w:r>
            <w:r w:rsidR="003B00F6">
              <w:rPr>
                <w:rFonts w:asciiTheme="minorHAnsi" w:hAnsiTheme="minorHAnsi" w:cstheme="minorHAnsi"/>
                <w:b/>
              </w:rPr>
              <w:t>.</w:t>
            </w:r>
            <w:r w:rsidR="00DD433E">
              <w:rPr>
                <w:rFonts w:asciiTheme="minorHAnsi" w:hAnsiTheme="minorHAnsi" w:cstheme="minorHAnsi"/>
                <w:b/>
              </w:rPr>
              <w:t>38</w:t>
            </w:r>
            <w:r w:rsidRPr="00831EEF">
              <w:rPr>
                <w:rFonts w:asciiTheme="minorHAnsi" w:hAnsiTheme="minorHAnsi" w:cstheme="minorHAnsi"/>
                <w:b/>
              </w:rPr>
              <w:t xml:space="preserve"> CRORES)</w:t>
            </w:r>
          </w:p>
        </w:tc>
      </w:tr>
    </w:tbl>
    <w:p w14:paraId="21686AEA" w14:textId="55CBD165"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240DEF6" w14:textId="717296B6" w:rsidR="00370FD6" w:rsidRDefault="00370FD6"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Since the company is in CIRP so the present operational, technical data of the Plant was very limited. The valuation is done based on the historical financials, Industry trend and our experience with the sector.</w:t>
      </w:r>
    </w:p>
    <w:p w14:paraId="08331F27" w14:textId="167ADB6F"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lastRenderedPageBreak/>
        <w:t>This is just the enterprise valuation of the project based on its income generating capacity in future years. This Valuation shall not be construed as the physical asset or should be directly related to cost approach or Project cost.</w:t>
      </w:r>
    </w:p>
    <w:p w14:paraId="4120040D" w14:textId="4046025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 xml:space="preserve">Currently, the company has signed PPAs of </w:t>
      </w:r>
      <w:r w:rsidR="0098476F">
        <w:rPr>
          <w:rFonts w:ascii="Arial" w:hAnsi="Arial" w:cs="Arial"/>
          <w:bCs/>
          <w:i/>
          <w:color w:val="000000"/>
          <w:sz w:val="22"/>
          <w:szCs w:val="22"/>
        </w:rPr>
        <w:t>558</w:t>
      </w:r>
      <w:r>
        <w:rPr>
          <w:rFonts w:ascii="Arial" w:hAnsi="Arial" w:cs="Arial"/>
          <w:bCs/>
          <w:i/>
          <w:color w:val="000000"/>
          <w:sz w:val="22"/>
          <w:szCs w:val="22"/>
        </w:rPr>
        <w:t xml:space="preserve"> MW out of the installed capacity of 1</w:t>
      </w:r>
      <w:r w:rsidR="0098476F">
        <w:rPr>
          <w:rFonts w:ascii="Arial" w:hAnsi="Arial" w:cs="Arial"/>
          <w:bCs/>
          <w:i/>
          <w:color w:val="000000"/>
          <w:sz w:val="22"/>
          <w:szCs w:val="22"/>
        </w:rPr>
        <w:t>2</w:t>
      </w:r>
      <w:r>
        <w:rPr>
          <w:rFonts w:ascii="Arial" w:hAnsi="Arial" w:cs="Arial"/>
          <w:bCs/>
          <w:i/>
          <w:color w:val="000000"/>
          <w:sz w:val="22"/>
          <w:szCs w:val="22"/>
        </w:rPr>
        <w:t>00 MW and the prospective buyer/investor/company can benefit from signing additional PPAs to use its full installed capacity.</w:t>
      </w:r>
    </w:p>
    <w:p w14:paraId="738EBF24" w14:textId="37C41F11" w:rsidR="00C61839" w:rsidRPr="00856C7A" w:rsidRDefault="00DD433E" w:rsidP="00C0343F">
      <w:pPr>
        <w:pStyle w:val="ListParagraph"/>
        <w:numPr>
          <w:ilvl w:val="0"/>
          <w:numId w:val="27"/>
        </w:numPr>
        <w:spacing w:line="360" w:lineRule="auto"/>
        <w:ind w:left="567" w:right="-23" w:hanging="283"/>
        <w:jc w:val="both"/>
        <w:rPr>
          <w:rFonts w:ascii="Arial" w:hAnsi="Arial" w:cs="Arial"/>
          <w:bCs/>
          <w:i/>
          <w:color w:val="000000"/>
          <w:sz w:val="22"/>
          <w:szCs w:val="22"/>
        </w:rPr>
      </w:pPr>
      <w:r w:rsidRPr="00856C7A">
        <w:rPr>
          <w:rFonts w:ascii="Arial" w:hAnsi="Arial" w:cs="Arial"/>
          <w:bCs/>
          <w:i/>
          <w:color w:val="000000"/>
          <w:sz w:val="22"/>
          <w:szCs w:val="22"/>
        </w:rPr>
        <w:t>While calculating enterprise value, we have not considered FGD cost</w:t>
      </w:r>
      <w:r w:rsidR="00E93F18" w:rsidRPr="00856C7A">
        <w:rPr>
          <w:rFonts w:ascii="Arial" w:hAnsi="Arial" w:cs="Arial"/>
          <w:bCs/>
          <w:i/>
          <w:color w:val="000000"/>
          <w:sz w:val="22"/>
          <w:szCs w:val="22"/>
        </w:rPr>
        <w:t xml:space="preserve"> and accordingly escalation in tariff rate is also not considered due to this capex</w:t>
      </w:r>
      <w:r w:rsidR="00C0343F" w:rsidRPr="00856C7A">
        <w:rPr>
          <w:rFonts w:ascii="Arial" w:hAnsi="Arial" w:cs="Arial"/>
          <w:bCs/>
          <w:i/>
          <w:color w:val="000000"/>
          <w:sz w:val="22"/>
          <w:szCs w:val="22"/>
        </w:rPr>
        <w:t xml:space="preserve">, </w:t>
      </w:r>
      <w:r w:rsidR="00E93F18" w:rsidRPr="00856C7A">
        <w:rPr>
          <w:rFonts w:ascii="Arial" w:hAnsi="Arial" w:cs="Arial"/>
          <w:bCs/>
          <w:i/>
          <w:color w:val="000000"/>
          <w:sz w:val="22"/>
          <w:szCs w:val="22"/>
        </w:rPr>
        <w:t xml:space="preserve">since clarity on its implementation period and </w:t>
      </w:r>
      <w:r w:rsidR="00C0343F" w:rsidRPr="00856C7A">
        <w:rPr>
          <w:rFonts w:ascii="Arial" w:hAnsi="Arial" w:cs="Arial"/>
          <w:bCs/>
          <w:i/>
          <w:color w:val="000000"/>
          <w:sz w:val="22"/>
          <w:szCs w:val="22"/>
        </w:rPr>
        <w:t>cost economics of FGD installation in TPPs</w:t>
      </w:r>
      <w:r w:rsidR="00E93F18" w:rsidRPr="00856C7A">
        <w:rPr>
          <w:rFonts w:ascii="Arial" w:hAnsi="Arial" w:cs="Arial"/>
          <w:bCs/>
          <w:i/>
          <w:color w:val="000000"/>
          <w:sz w:val="22"/>
          <w:szCs w:val="22"/>
        </w:rPr>
        <w:t xml:space="preserve"> at that point of time is not certain.</w:t>
      </w:r>
    </w:p>
    <w:p w14:paraId="2C3EE02E" w14:textId="172A8BFC" w:rsidR="008E1BCD" w:rsidRPr="0004368A"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04368A">
        <w:rPr>
          <w:rFonts w:ascii="Arial" w:hAnsi="Arial" w:cs="Arial"/>
          <w:bCs/>
          <w:i/>
          <w:color w:val="000000"/>
          <w:sz w:val="22"/>
          <w:szCs w:val="22"/>
        </w:rPr>
        <w:t xml:space="preserve">In absence of the </w:t>
      </w:r>
      <w:r w:rsidR="00856C7A" w:rsidRPr="0004368A">
        <w:rPr>
          <w:rFonts w:ascii="Arial" w:hAnsi="Arial" w:cs="Arial"/>
          <w:bCs/>
          <w:i/>
          <w:color w:val="000000"/>
          <w:sz w:val="22"/>
          <w:szCs w:val="22"/>
        </w:rPr>
        <w:t xml:space="preserve">present </w:t>
      </w:r>
      <w:r w:rsidRPr="0004368A">
        <w:rPr>
          <w:rFonts w:ascii="Arial" w:hAnsi="Arial" w:cs="Arial"/>
          <w:bCs/>
          <w:i/>
          <w:color w:val="000000"/>
          <w:sz w:val="22"/>
          <w:szCs w:val="22"/>
        </w:rPr>
        <w:t>operational details of the plant, we have relied upon the historical data to forecast the financial projections as per the industry standards.</w:t>
      </w:r>
    </w:p>
    <w:p w14:paraId="59620CDD" w14:textId="58D49FC4" w:rsidR="00F33A7F" w:rsidRDefault="00A63C06"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DB46E6">
      <w:pPr>
        <w:pStyle w:val="Default"/>
        <w:numPr>
          <w:ilvl w:val="0"/>
          <w:numId w:val="26"/>
        </w:numPr>
        <w:spacing w:line="360" w:lineRule="auto"/>
        <w:ind w:left="142" w:right="16" w:hanging="426"/>
        <w:jc w:val="both"/>
        <w:rPr>
          <w:b/>
          <w:sz w:val="22"/>
        </w:rPr>
      </w:pPr>
      <w:r w:rsidRPr="00FD7B78">
        <w:rPr>
          <w:b/>
          <w:sz w:val="22"/>
        </w:rPr>
        <w:t>SENSITIVITY ANALYSIS:</w:t>
      </w:r>
    </w:p>
    <w:p w14:paraId="0E2603E1" w14:textId="59808062" w:rsidR="00303EBE" w:rsidRPr="0039282F" w:rsidRDefault="00303EBE" w:rsidP="00C87C28">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5840" w:type="dxa"/>
        <w:tblInd w:w="2093" w:type="dxa"/>
        <w:tblLook w:val="04A0" w:firstRow="1" w:lastRow="0" w:firstColumn="1" w:lastColumn="0" w:noHBand="0" w:noVBand="1"/>
      </w:tblPr>
      <w:tblGrid>
        <w:gridCol w:w="3289"/>
        <w:gridCol w:w="2551"/>
      </w:tblGrid>
      <w:tr w:rsidR="00303EBE" w:rsidRPr="00E8622C" w14:paraId="3293F1DB" w14:textId="77777777" w:rsidTr="00DB3A84">
        <w:trPr>
          <w:trHeight w:val="374"/>
        </w:trPr>
        <w:tc>
          <w:tcPr>
            <w:tcW w:w="328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lang w:val="en-IN" w:eastAsia="en-IN"/>
              </w:rPr>
            </w:pPr>
            <w:r>
              <w:rPr>
                <w:rFonts w:ascii="Calibri" w:hAnsi="Calibri" w:cs="Calibri"/>
                <w:b/>
                <w:bCs/>
                <w:color w:val="FFFFFF"/>
                <w:sz w:val="22"/>
                <w:szCs w:val="22"/>
                <w:lang w:val="en-IN" w:eastAsia="en-IN"/>
              </w:rPr>
              <w:t>Scenario</w:t>
            </w:r>
          </w:p>
        </w:tc>
        <w:tc>
          <w:tcPr>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DB3A84">
        <w:trPr>
          <w:trHeight w:val="409"/>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70B230E7" w14:textId="71D030BE"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708D3D9F" w:rsidR="00303EBE" w:rsidRPr="00E8622C" w:rsidRDefault="00303EBE"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0</w:t>
            </w:r>
            <w:r w:rsidR="00A87799">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Pr>
                <w:rFonts w:ascii="Calibri" w:hAnsi="Calibri" w:cs="Calibri"/>
                <w:color w:val="000000"/>
                <w:sz w:val="22"/>
                <w:szCs w:val="22"/>
                <w:lang w:val="en-IN" w:eastAsia="en-IN"/>
              </w:rPr>
              <w:t>%</w:t>
            </w:r>
          </w:p>
        </w:tc>
      </w:tr>
      <w:tr w:rsidR="00303EBE" w:rsidRPr="00E8622C" w14:paraId="7C05FB15" w14:textId="77777777" w:rsidTr="00DB3A84">
        <w:trPr>
          <w:trHeight w:val="415"/>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40007122" w14:textId="77777777"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744866C3" w:rsidR="00303EBE" w:rsidRPr="00E8622C" w:rsidRDefault="00303EBE"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Pr>
                <w:rFonts w:ascii="Calibri" w:hAnsi="Calibri" w:cs="Calibri"/>
                <w:color w:val="000000"/>
                <w:sz w:val="22"/>
                <w:szCs w:val="22"/>
                <w:lang w:val="en-IN" w:eastAsia="en-IN"/>
              </w:rPr>
              <w:t>%</w:t>
            </w:r>
          </w:p>
        </w:tc>
      </w:tr>
      <w:tr w:rsidR="00303EBE" w:rsidRPr="00E8622C" w14:paraId="4BBB95C4" w14:textId="77777777" w:rsidTr="00DB3A84">
        <w:trPr>
          <w:trHeight w:val="420"/>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0C7E59C8" w14:textId="77777777" w:rsidR="00303EBE" w:rsidRPr="00E8622C" w:rsidRDefault="00303EBE" w:rsidP="0067033C">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B8245B6" w:rsidR="00303EBE" w:rsidRPr="00E8622C" w:rsidRDefault="005F3F74" w:rsidP="0067033C">
            <w:pPr>
              <w:spacing w:after="0" w:line="276" w:lineRule="auto"/>
              <w:jc w:val="center"/>
              <w:rPr>
                <w:rFonts w:ascii="Calibri" w:hAnsi="Calibri" w:cs="Calibri"/>
                <w:color w:val="000000"/>
                <w:lang w:val="en-IN" w:eastAsia="en-IN"/>
              </w:rPr>
            </w:pPr>
            <w:r>
              <w:rPr>
                <w:rFonts w:ascii="Calibri" w:hAnsi="Calibri" w:cs="Calibri"/>
                <w:color w:val="000000"/>
                <w:sz w:val="22"/>
                <w:szCs w:val="22"/>
                <w:lang w:val="en-IN" w:eastAsia="en-IN"/>
              </w:rPr>
              <w:t>1</w:t>
            </w:r>
            <w:r w:rsidR="003F115C">
              <w:rPr>
                <w:rFonts w:ascii="Calibri" w:hAnsi="Calibri" w:cs="Calibri"/>
                <w:color w:val="000000"/>
                <w:sz w:val="22"/>
                <w:szCs w:val="22"/>
                <w:lang w:val="en-IN" w:eastAsia="en-IN"/>
              </w:rPr>
              <w:t>2</w:t>
            </w:r>
            <w:r w:rsidR="0079596E">
              <w:rPr>
                <w:rFonts w:ascii="Calibri" w:hAnsi="Calibri" w:cs="Calibri"/>
                <w:color w:val="000000"/>
                <w:sz w:val="22"/>
                <w:szCs w:val="22"/>
                <w:lang w:val="en-IN" w:eastAsia="en-IN"/>
              </w:rPr>
              <w:t>.</w:t>
            </w:r>
            <w:r w:rsidR="003F115C">
              <w:rPr>
                <w:rFonts w:ascii="Calibri" w:hAnsi="Calibri" w:cs="Calibri"/>
                <w:color w:val="000000"/>
                <w:sz w:val="22"/>
                <w:szCs w:val="22"/>
                <w:lang w:val="en-IN" w:eastAsia="en-IN"/>
              </w:rPr>
              <w:t>47</w:t>
            </w:r>
            <w:r w:rsidR="00303EBE">
              <w:rPr>
                <w:rFonts w:ascii="Calibri" w:hAnsi="Calibri" w:cs="Calibri"/>
                <w:color w:val="000000"/>
                <w:sz w:val="22"/>
                <w:szCs w:val="22"/>
                <w:lang w:val="en-IN" w:eastAsia="en-IN"/>
              </w:rPr>
              <w:t>%</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8860" w:type="dxa"/>
        <w:tblInd w:w="675" w:type="dxa"/>
        <w:tblLook w:val="04A0" w:firstRow="1" w:lastRow="0" w:firstColumn="1" w:lastColumn="0" w:noHBand="0" w:noVBand="1"/>
      </w:tblPr>
      <w:tblGrid>
        <w:gridCol w:w="2977"/>
        <w:gridCol w:w="3544"/>
        <w:gridCol w:w="2339"/>
      </w:tblGrid>
      <w:tr w:rsidR="001E2F30" w:rsidRPr="001E2F30" w14:paraId="6DDBD0EE" w14:textId="77777777" w:rsidTr="00A66E2D">
        <w:trPr>
          <w:trHeight w:val="288"/>
        </w:trPr>
        <w:tc>
          <w:tcPr>
            <w:tcW w:w="297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0D40A35"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3544" w:type="dxa"/>
            <w:tcBorders>
              <w:top w:val="single" w:sz="4" w:space="0" w:color="auto"/>
              <w:left w:val="nil"/>
              <w:bottom w:val="single" w:sz="4" w:space="0" w:color="auto"/>
              <w:right w:val="single" w:sz="4" w:space="0" w:color="auto"/>
            </w:tcBorders>
            <w:shd w:val="clear" w:color="000000" w:fill="002060"/>
            <w:vAlign w:val="center"/>
            <w:hideMark/>
          </w:tcPr>
          <w:p w14:paraId="71986FCA"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Discount Rate</w:t>
            </w:r>
          </w:p>
        </w:tc>
        <w:tc>
          <w:tcPr>
            <w:tcW w:w="2339" w:type="dxa"/>
            <w:tcBorders>
              <w:top w:val="single" w:sz="4" w:space="0" w:color="auto"/>
              <w:left w:val="nil"/>
              <w:bottom w:val="single" w:sz="4" w:space="0" w:color="auto"/>
              <w:right w:val="single" w:sz="4" w:space="0" w:color="auto"/>
            </w:tcBorders>
            <w:shd w:val="clear" w:color="000000" w:fill="002060"/>
            <w:vAlign w:val="center"/>
            <w:hideMark/>
          </w:tcPr>
          <w:p w14:paraId="00057EBD" w14:textId="77777777" w:rsidR="001E2F30" w:rsidRPr="001E2F30" w:rsidRDefault="001E2F30" w:rsidP="001E2F30">
            <w:pPr>
              <w:spacing w:after="0" w:line="24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Enterprise Value</w:t>
            </w:r>
          </w:p>
        </w:tc>
      </w:tr>
      <w:tr w:rsidR="003F115C" w:rsidRPr="001E2F30" w14:paraId="4389BD2B"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D9464F4"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Bull Case</w:t>
            </w:r>
          </w:p>
        </w:tc>
        <w:tc>
          <w:tcPr>
            <w:tcW w:w="3544" w:type="dxa"/>
            <w:tcBorders>
              <w:top w:val="nil"/>
              <w:left w:val="nil"/>
              <w:bottom w:val="single" w:sz="4" w:space="0" w:color="auto"/>
              <w:right w:val="single" w:sz="4" w:space="0" w:color="auto"/>
            </w:tcBorders>
            <w:shd w:val="clear" w:color="auto" w:fill="auto"/>
            <w:noWrap/>
            <w:vAlign w:val="center"/>
            <w:hideMark/>
          </w:tcPr>
          <w:p w14:paraId="60F19FD5" w14:textId="72B74023" w:rsidR="003F115C" w:rsidRPr="001E2F30" w:rsidRDefault="003F115C" w:rsidP="003F115C">
            <w:pPr>
              <w:spacing w:after="0" w:line="240" w:lineRule="auto"/>
              <w:jc w:val="center"/>
              <w:rPr>
                <w:rFonts w:ascii="Calibri" w:hAnsi="Calibri" w:cs="Calibri"/>
                <w:color w:val="000000"/>
                <w:lang w:val="en-IN" w:eastAsia="en-IN"/>
              </w:rPr>
            </w:pPr>
            <w:r w:rsidRPr="001E2F30">
              <w:rPr>
                <w:rFonts w:ascii="Calibri" w:hAnsi="Calibri" w:cs="Calibri"/>
                <w:color w:val="000000"/>
                <w:sz w:val="22"/>
                <w:szCs w:val="22"/>
                <w:lang w:val="en-IN" w:eastAsia="en-IN"/>
              </w:rPr>
              <w:t>1</w:t>
            </w:r>
            <w:r>
              <w:rPr>
                <w:rFonts w:ascii="Calibri" w:hAnsi="Calibri" w:cs="Calibri"/>
                <w:color w:val="000000"/>
                <w:sz w:val="22"/>
                <w:szCs w:val="22"/>
                <w:lang w:val="en-IN" w:eastAsia="en-IN"/>
              </w:rPr>
              <w:t>0</w:t>
            </w:r>
            <w:r w:rsidRPr="001E2F30">
              <w:rPr>
                <w:rFonts w:ascii="Calibri" w:hAnsi="Calibri" w:cs="Calibri"/>
                <w:color w:val="000000"/>
                <w:sz w:val="22"/>
                <w:szCs w:val="22"/>
                <w:lang w:val="en-IN" w:eastAsia="en-IN"/>
              </w:rPr>
              <w:t>.</w:t>
            </w:r>
            <w:r>
              <w:rPr>
                <w:rFonts w:ascii="Calibri" w:hAnsi="Calibri" w:cs="Calibri"/>
                <w:color w:val="000000"/>
                <w:sz w:val="22"/>
                <w:szCs w:val="22"/>
                <w:lang w:val="en-IN" w:eastAsia="en-IN"/>
              </w:rPr>
              <w:t>47</w:t>
            </w:r>
            <w:r w:rsidRPr="001E2F30">
              <w:rPr>
                <w:rFonts w:ascii="Calibri" w:hAnsi="Calibri" w:cs="Calibri"/>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308D9B40" w14:textId="6D55729D" w:rsidR="003F115C" w:rsidRPr="001E2F30" w:rsidRDefault="003F115C" w:rsidP="003F115C">
            <w:pPr>
              <w:spacing w:after="0" w:line="240" w:lineRule="auto"/>
              <w:jc w:val="center"/>
              <w:rPr>
                <w:rFonts w:ascii="Calibri" w:hAnsi="Calibri" w:cs="Calibri"/>
                <w:color w:val="000000"/>
                <w:lang w:val="en-IN" w:eastAsia="en-IN"/>
              </w:rPr>
            </w:pPr>
            <w:r>
              <w:rPr>
                <w:rFonts w:ascii="Calibri" w:hAnsi="Calibri" w:cs="Calibri"/>
                <w:color w:val="000000"/>
                <w:sz w:val="22"/>
                <w:szCs w:val="22"/>
              </w:rPr>
              <w:t>3155.77</w:t>
            </w:r>
          </w:p>
        </w:tc>
      </w:tr>
      <w:tr w:rsidR="003F115C" w:rsidRPr="001E2F30" w14:paraId="63F29315"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62AE913"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Present Case</w:t>
            </w:r>
          </w:p>
        </w:tc>
        <w:tc>
          <w:tcPr>
            <w:tcW w:w="3544" w:type="dxa"/>
            <w:tcBorders>
              <w:top w:val="nil"/>
              <w:left w:val="nil"/>
              <w:bottom w:val="single" w:sz="4" w:space="0" w:color="auto"/>
              <w:right w:val="single" w:sz="4" w:space="0" w:color="auto"/>
            </w:tcBorders>
            <w:shd w:val="clear" w:color="auto" w:fill="auto"/>
            <w:noWrap/>
            <w:vAlign w:val="center"/>
            <w:hideMark/>
          </w:tcPr>
          <w:p w14:paraId="073C3833" w14:textId="645E3538" w:rsidR="003F115C" w:rsidRPr="001E2F30" w:rsidRDefault="003F115C" w:rsidP="003F115C">
            <w:pPr>
              <w:spacing w:after="0" w:line="240" w:lineRule="auto"/>
              <w:jc w:val="center"/>
              <w:rPr>
                <w:rFonts w:ascii="Calibri" w:hAnsi="Calibri" w:cs="Calibri"/>
                <w:b/>
                <w:bCs/>
                <w:color w:val="000000"/>
                <w:lang w:val="en-IN" w:eastAsia="en-IN"/>
              </w:rPr>
            </w:pPr>
            <w:r w:rsidRPr="001E2F30">
              <w:rPr>
                <w:rFonts w:ascii="Calibri" w:hAnsi="Calibri" w:cs="Calibri"/>
                <w:b/>
                <w:bCs/>
                <w:color w:val="000000"/>
                <w:sz w:val="22"/>
                <w:szCs w:val="22"/>
                <w:lang w:val="en-IN" w:eastAsia="en-IN"/>
              </w:rPr>
              <w:t>1</w:t>
            </w:r>
            <w:r>
              <w:rPr>
                <w:rFonts w:ascii="Calibri" w:hAnsi="Calibri" w:cs="Calibri"/>
                <w:b/>
                <w:bCs/>
                <w:color w:val="000000"/>
                <w:sz w:val="22"/>
                <w:szCs w:val="22"/>
                <w:lang w:val="en-IN" w:eastAsia="en-IN"/>
              </w:rPr>
              <w:t>1</w:t>
            </w:r>
            <w:r w:rsidRPr="001E2F30">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47</w:t>
            </w:r>
            <w:r w:rsidRPr="001E2F30">
              <w:rPr>
                <w:rFonts w:ascii="Calibri" w:hAnsi="Calibri" w:cs="Calibri"/>
                <w:b/>
                <w:bCs/>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2C44BC25" w14:textId="5ED660A2" w:rsidR="003F115C" w:rsidRPr="001E2F30" w:rsidRDefault="003F115C" w:rsidP="003F115C">
            <w:pPr>
              <w:spacing w:after="0" w:line="240" w:lineRule="auto"/>
              <w:jc w:val="center"/>
              <w:rPr>
                <w:rFonts w:ascii="Calibri" w:hAnsi="Calibri" w:cs="Calibri"/>
                <w:b/>
                <w:bCs/>
                <w:color w:val="000000"/>
                <w:lang w:val="en-IN" w:eastAsia="en-IN"/>
              </w:rPr>
            </w:pPr>
            <w:r>
              <w:rPr>
                <w:rFonts w:ascii="Calibri" w:hAnsi="Calibri" w:cs="Calibri"/>
                <w:b/>
                <w:bCs/>
                <w:color w:val="000000"/>
                <w:sz w:val="22"/>
                <w:szCs w:val="22"/>
              </w:rPr>
              <w:t>2946.38</w:t>
            </w:r>
          </w:p>
        </w:tc>
      </w:tr>
      <w:tr w:rsidR="003F115C" w:rsidRPr="001E2F30" w14:paraId="7C9DB883" w14:textId="77777777" w:rsidTr="00A66E2D">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C017CF2" w14:textId="77777777" w:rsidR="003F115C" w:rsidRPr="001E2F30" w:rsidRDefault="003F115C" w:rsidP="003F115C">
            <w:pPr>
              <w:spacing w:after="0" w:line="240" w:lineRule="auto"/>
              <w:rPr>
                <w:rFonts w:ascii="Calibri" w:hAnsi="Calibri" w:cs="Calibri"/>
                <w:b/>
                <w:bCs/>
                <w:color w:val="000000"/>
                <w:lang w:val="en-IN" w:eastAsia="en-IN"/>
              </w:rPr>
            </w:pPr>
            <w:r w:rsidRPr="001E2F30">
              <w:rPr>
                <w:rFonts w:ascii="Calibri" w:hAnsi="Calibri" w:cs="Calibri"/>
                <w:b/>
                <w:bCs/>
                <w:color w:val="000000"/>
                <w:sz w:val="22"/>
                <w:szCs w:val="22"/>
                <w:lang w:val="en-IN" w:eastAsia="en-IN"/>
              </w:rPr>
              <w:t>Bear Case</w:t>
            </w:r>
          </w:p>
        </w:tc>
        <w:tc>
          <w:tcPr>
            <w:tcW w:w="3544" w:type="dxa"/>
            <w:tcBorders>
              <w:top w:val="nil"/>
              <w:left w:val="nil"/>
              <w:bottom w:val="single" w:sz="4" w:space="0" w:color="auto"/>
              <w:right w:val="single" w:sz="4" w:space="0" w:color="auto"/>
            </w:tcBorders>
            <w:shd w:val="clear" w:color="auto" w:fill="auto"/>
            <w:noWrap/>
            <w:vAlign w:val="center"/>
            <w:hideMark/>
          </w:tcPr>
          <w:p w14:paraId="10233479" w14:textId="3A7BC1AF" w:rsidR="003F115C" w:rsidRPr="001E2F30" w:rsidRDefault="003F115C" w:rsidP="003F115C">
            <w:pPr>
              <w:spacing w:after="0" w:line="240" w:lineRule="auto"/>
              <w:jc w:val="center"/>
              <w:rPr>
                <w:rFonts w:ascii="Calibri" w:hAnsi="Calibri" w:cs="Calibri"/>
                <w:color w:val="000000"/>
                <w:lang w:val="en-IN" w:eastAsia="en-IN"/>
              </w:rPr>
            </w:pPr>
            <w:r w:rsidRPr="001E2F30">
              <w:rPr>
                <w:rFonts w:ascii="Calibri" w:hAnsi="Calibri" w:cs="Calibri"/>
                <w:color w:val="000000"/>
                <w:sz w:val="22"/>
                <w:szCs w:val="22"/>
                <w:lang w:val="en-IN" w:eastAsia="en-IN"/>
              </w:rPr>
              <w:t>1</w:t>
            </w:r>
            <w:r>
              <w:rPr>
                <w:rFonts w:ascii="Calibri" w:hAnsi="Calibri" w:cs="Calibri"/>
                <w:color w:val="000000"/>
                <w:sz w:val="22"/>
                <w:szCs w:val="22"/>
                <w:lang w:val="en-IN" w:eastAsia="en-IN"/>
              </w:rPr>
              <w:t>2</w:t>
            </w:r>
            <w:r w:rsidRPr="001E2F30">
              <w:rPr>
                <w:rFonts w:ascii="Calibri" w:hAnsi="Calibri" w:cs="Calibri"/>
                <w:color w:val="000000"/>
                <w:sz w:val="22"/>
                <w:szCs w:val="22"/>
                <w:lang w:val="en-IN" w:eastAsia="en-IN"/>
              </w:rPr>
              <w:t>.</w:t>
            </w:r>
            <w:r>
              <w:rPr>
                <w:rFonts w:ascii="Calibri" w:hAnsi="Calibri" w:cs="Calibri"/>
                <w:color w:val="000000"/>
                <w:sz w:val="22"/>
                <w:szCs w:val="22"/>
                <w:lang w:val="en-IN" w:eastAsia="en-IN"/>
              </w:rPr>
              <w:t>47</w:t>
            </w:r>
            <w:r w:rsidRPr="001E2F30">
              <w:rPr>
                <w:rFonts w:ascii="Calibri" w:hAnsi="Calibri" w:cs="Calibri"/>
                <w:color w:val="000000"/>
                <w:sz w:val="22"/>
                <w:szCs w:val="22"/>
                <w:lang w:val="en-IN" w:eastAsia="en-IN"/>
              </w:rPr>
              <w:t>%</w:t>
            </w:r>
          </w:p>
        </w:tc>
        <w:tc>
          <w:tcPr>
            <w:tcW w:w="2339" w:type="dxa"/>
            <w:tcBorders>
              <w:top w:val="nil"/>
              <w:left w:val="nil"/>
              <w:bottom w:val="single" w:sz="4" w:space="0" w:color="auto"/>
              <w:right w:val="single" w:sz="4" w:space="0" w:color="auto"/>
            </w:tcBorders>
            <w:shd w:val="clear" w:color="auto" w:fill="auto"/>
            <w:noWrap/>
            <w:vAlign w:val="bottom"/>
            <w:hideMark/>
          </w:tcPr>
          <w:p w14:paraId="31A0B071" w14:textId="5684043E" w:rsidR="003F115C" w:rsidRPr="001E2F30" w:rsidRDefault="003F115C" w:rsidP="003F115C">
            <w:pPr>
              <w:spacing w:after="0" w:line="240" w:lineRule="auto"/>
              <w:jc w:val="center"/>
              <w:rPr>
                <w:rFonts w:ascii="Calibri" w:hAnsi="Calibri" w:cs="Calibri"/>
                <w:color w:val="000000"/>
                <w:lang w:val="en-IN" w:eastAsia="en-IN"/>
              </w:rPr>
            </w:pPr>
            <w:r>
              <w:rPr>
                <w:rFonts w:ascii="Calibri" w:hAnsi="Calibri" w:cs="Calibri"/>
                <w:color w:val="000000"/>
                <w:sz w:val="22"/>
                <w:szCs w:val="22"/>
              </w:rPr>
              <w:t>2757.97</w:t>
            </w:r>
          </w:p>
        </w:tc>
      </w:tr>
    </w:tbl>
    <w:p w14:paraId="3B7A4283" w14:textId="77777777" w:rsidR="001E2F30" w:rsidRDefault="001E2F30" w:rsidP="00A66E2D">
      <w:pPr>
        <w:pStyle w:val="ListParagraph"/>
        <w:spacing w:after="0" w:line="360" w:lineRule="auto"/>
        <w:ind w:left="567" w:right="-23"/>
        <w:jc w:val="both"/>
        <w:rPr>
          <w:rFonts w:ascii="Arial" w:hAnsi="Arial" w:cs="Arial"/>
          <w:b/>
          <w:iCs/>
          <w:color w:val="000000"/>
          <w:sz w:val="22"/>
          <w:szCs w:val="22"/>
        </w:rPr>
      </w:pPr>
    </w:p>
    <w:p w14:paraId="45C24C85" w14:textId="514E701C" w:rsidR="00117947" w:rsidRDefault="00303EBE" w:rsidP="00A66E2D">
      <w:pPr>
        <w:spacing w:after="0" w:line="360" w:lineRule="auto"/>
        <w:ind w:left="567" w:right="-23"/>
        <w:jc w:val="both"/>
        <w:rPr>
          <w:rFonts w:ascii="Arial" w:hAnsi="Arial" w:cs="Arial"/>
          <w:sz w:val="22"/>
          <w:szCs w:val="22"/>
        </w:rPr>
      </w:pPr>
      <w:r w:rsidRPr="00466695">
        <w:rPr>
          <w:rFonts w:ascii="Arial" w:hAnsi="Arial" w:cs="Arial"/>
          <w:sz w:val="22"/>
          <w:szCs w:val="22"/>
        </w:rPr>
        <w:t>Thus, in the base case M/s</w:t>
      </w:r>
      <w:r w:rsidR="001E2F30">
        <w:rPr>
          <w:rFonts w:ascii="Arial" w:hAnsi="Arial" w:cs="Arial"/>
          <w:sz w:val="22"/>
          <w:szCs w:val="22"/>
        </w:rPr>
        <w:t xml:space="preserve"> CEPL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3F115C">
        <w:rPr>
          <w:rFonts w:ascii="Arial" w:hAnsi="Arial" w:cs="Arial"/>
          <w:b/>
          <w:sz w:val="22"/>
          <w:szCs w:val="22"/>
        </w:rPr>
        <w:t>2</w:t>
      </w:r>
      <w:r w:rsidR="001E2F30">
        <w:rPr>
          <w:rFonts w:ascii="Arial" w:hAnsi="Arial" w:cs="Arial"/>
          <w:b/>
          <w:sz w:val="22"/>
          <w:szCs w:val="22"/>
        </w:rPr>
        <w:t>,</w:t>
      </w:r>
      <w:r w:rsidR="003F115C">
        <w:rPr>
          <w:rFonts w:ascii="Arial" w:hAnsi="Arial" w:cs="Arial"/>
          <w:b/>
          <w:sz w:val="22"/>
          <w:szCs w:val="22"/>
        </w:rPr>
        <w:t>946</w:t>
      </w:r>
      <w:r w:rsidR="001E2F30">
        <w:rPr>
          <w:rFonts w:ascii="Arial" w:hAnsi="Arial" w:cs="Arial"/>
          <w:b/>
          <w:sz w:val="22"/>
          <w:szCs w:val="22"/>
        </w:rPr>
        <w:t>.</w:t>
      </w:r>
      <w:r w:rsidR="003F115C">
        <w:rPr>
          <w:rFonts w:ascii="Arial" w:hAnsi="Arial" w:cs="Arial"/>
          <w:b/>
          <w:sz w:val="22"/>
          <w:szCs w:val="22"/>
        </w:rPr>
        <w:t>38</w:t>
      </w:r>
      <w:r w:rsidRPr="00466695">
        <w:rPr>
          <w:rFonts w:ascii="Arial" w:hAnsi="Arial" w:cs="Arial"/>
          <w:b/>
          <w:sz w:val="22"/>
          <w:szCs w:val="22"/>
        </w:rPr>
        <w:t xml:space="preserve"> Crore</w:t>
      </w:r>
      <w:r w:rsidR="001E2F30">
        <w:rPr>
          <w:rFonts w:ascii="Arial" w:hAnsi="Arial" w:cs="Arial"/>
          <w:b/>
          <w:sz w:val="22"/>
          <w:szCs w:val="22"/>
        </w:rPr>
        <w:t>s</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3F115C">
        <w:rPr>
          <w:rFonts w:ascii="Arial" w:hAnsi="Arial" w:cs="Arial"/>
          <w:b/>
          <w:sz w:val="22"/>
          <w:szCs w:val="22"/>
        </w:rPr>
        <w:t>3</w:t>
      </w:r>
      <w:r w:rsidR="006A6987">
        <w:rPr>
          <w:rFonts w:ascii="Arial" w:hAnsi="Arial" w:cs="Arial"/>
          <w:b/>
          <w:sz w:val="22"/>
          <w:szCs w:val="22"/>
        </w:rPr>
        <w:t>,</w:t>
      </w:r>
      <w:r w:rsidR="003F115C">
        <w:rPr>
          <w:rFonts w:ascii="Arial" w:hAnsi="Arial" w:cs="Arial"/>
          <w:b/>
          <w:sz w:val="22"/>
          <w:szCs w:val="22"/>
        </w:rPr>
        <w:t>155</w:t>
      </w:r>
      <w:r w:rsidR="003B00F6">
        <w:rPr>
          <w:rFonts w:ascii="Arial" w:hAnsi="Arial" w:cs="Arial"/>
          <w:b/>
          <w:sz w:val="22"/>
          <w:szCs w:val="22"/>
        </w:rPr>
        <w:t>.</w:t>
      </w:r>
      <w:r w:rsidR="003F115C">
        <w:rPr>
          <w:rFonts w:ascii="Arial" w:hAnsi="Arial" w:cs="Arial"/>
          <w:b/>
          <w:sz w:val="22"/>
          <w:szCs w:val="22"/>
        </w:rPr>
        <w:t>77</w:t>
      </w:r>
      <w:r w:rsidRPr="00466695">
        <w:rPr>
          <w:rFonts w:ascii="Arial" w:hAnsi="Arial" w:cs="Arial"/>
          <w:b/>
          <w:sz w:val="22"/>
          <w:szCs w:val="22"/>
        </w:rPr>
        <w:t xml:space="preserve"> Crore</w:t>
      </w:r>
      <w:r w:rsidR="001E2F30">
        <w:rPr>
          <w:rFonts w:ascii="Arial" w:hAnsi="Arial" w:cs="Arial"/>
          <w:b/>
          <w:sz w:val="22"/>
          <w:szCs w:val="22"/>
        </w:rPr>
        <w:t>s</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3F115C">
        <w:rPr>
          <w:rFonts w:ascii="Arial" w:hAnsi="Arial" w:cs="Arial"/>
          <w:b/>
          <w:sz w:val="22"/>
          <w:szCs w:val="22"/>
        </w:rPr>
        <w:t>2</w:t>
      </w:r>
      <w:r w:rsidR="006A6987">
        <w:rPr>
          <w:rFonts w:ascii="Arial" w:hAnsi="Arial" w:cs="Arial"/>
          <w:b/>
          <w:sz w:val="22"/>
          <w:szCs w:val="22"/>
        </w:rPr>
        <w:t>,</w:t>
      </w:r>
      <w:r w:rsidR="003F115C">
        <w:rPr>
          <w:rFonts w:ascii="Arial" w:hAnsi="Arial" w:cs="Arial"/>
          <w:b/>
          <w:sz w:val="22"/>
          <w:szCs w:val="22"/>
        </w:rPr>
        <w:t>757</w:t>
      </w:r>
      <w:r w:rsidR="001E2F30">
        <w:rPr>
          <w:rFonts w:ascii="Arial" w:hAnsi="Arial" w:cs="Arial"/>
          <w:b/>
          <w:sz w:val="22"/>
          <w:szCs w:val="22"/>
        </w:rPr>
        <w:t>.</w:t>
      </w:r>
      <w:r w:rsidR="003F115C">
        <w:rPr>
          <w:rFonts w:ascii="Arial" w:hAnsi="Arial" w:cs="Arial"/>
          <w:b/>
          <w:sz w:val="22"/>
          <w:szCs w:val="22"/>
        </w:rPr>
        <w:t>97</w:t>
      </w:r>
      <w:r w:rsidR="00466695" w:rsidRPr="00466695">
        <w:rPr>
          <w:rFonts w:ascii="Arial" w:hAnsi="Arial" w:cs="Arial"/>
          <w:b/>
          <w:sz w:val="22"/>
          <w:szCs w:val="22"/>
        </w:rPr>
        <w:t xml:space="preserve"> </w:t>
      </w:r>
      <w:r w:rsidRPr="00466695">
        <w:rPr>
          <w:rFonts w:ascii="Arial" w:hAnsi="Arial" w:cs="Arial"/>
          <w:b/>
          <w:sz w:val="22"/>
          <w:szCs w:val="22"/>
        </w:rPr>
        <w:t>Crore</w:t>
      </w:r>
      <w:r w:rsidR="001E2F30">
        <w:rPr>
          <w:rFonts w:ascii="Arial" w:hAnsi="Arial" w:cs="Arial"/>
          <w:b/>
          <w:sz w:val="22"/>
          <w:szCs w:val="22"/>
        </w:rPr>
        <w:t>s</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4161C06E" w:rsidR="00303EBE" w:rsidRPr="00200C20" w:rsidRDefault="00303EBE" w:rsidP="00117947">
      <w:pPr>
        <w:spacing w:before="240" w:line="360" w:lineRule="auto"/>
        <w:ind w:left="567" w:right="-23"/>
        <w:jc w:val="both"/>
        <w:rPr>
          <w:rFonts w:ascii="Arial" w:hAnsi="Arial" w:cs="Arial"/>
          <w:sz w:val="22"/>
          <w:szCs w:val="22"/>
        </w:rPr>
      </w:pPr>
      <w:r w:rsidRPr="00200C20">
        <w:rPr>
          <w:rFonts w:ascii="Arial" w:hAnsi="Arial" w:cs="Arial"/>
          <w:sz w:val="22"/>
          <w:szCs w:val="22"/>
        </w:rPr>
        <w:lastRenderedPageBreak/>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1E2F30">
        <w:rPr>
          <w:rFonts w:ascii="Arial" w:hAnsi="Arial" w:cs="Arial"/>
          <w:sz w:val="22"/>
          <w:szCs w:val="22"/>
        </w:rPr>
        <w:t>Coastal Energen Private</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3F115C">
        <w:rPr>
          <w:rFonts w:ascii="Arial" w:hAnsi="Arial" w:cs="Arial"/>
          <w:b/>
          <w:sz w:val="22"/>
          <w:szCs w:val="22"/>
        </w:rPr>
        <w:t>2</w:t>
      </w:r>
      <w:r w:rsidR="001E2F30">
        <w:rPr>
          <w:rFonts w:ascii="Arial" w:hAnsi="Arial" w:cs="Arial"/>
          <w:b/>
          <w:sz w:val="22"/>
          <w:szCs w:val="22"/>
        </w:rPr>
        <w:t>,</w:t>
      </w:r>
      <w:r w:rsidR="003F115C">
        <w:rPr>
          <w:rFonts w:ascii="Arial" w:hAnsi="Arial" w:cs="Arial"/>
          <w:b/>
          <w:sz w:val="22"/>
          <w:szCs w:val="22"/>
        </w:rPr>
        <w:t>946</w:t>
      </w:r>
      <w:r w:rsidR="001E2F30">
        <w:rPr>
          <w:rFonts w:ascii="Arial" w:hAnsi="Arial" w:cs="Arial"/>
          <w:b/>
          <w:sz w:val="22"/>
          <w:szCs w:val="22"/>
        </w:rPr>
        <w:t>.</w:t>
      </w:r>
      <w:r w:rsidR="003F115C">
        <w:rPr>
          <w:rFonts w:ascii="Arial" w:hAnsi="Arial" w:cs="Arial"/>
          <w:b/>
          <w:sz w:val="22"/>
          <w:szCs w:val="22"/>
        </w:rPr>
        <w:t>38</w:t>
      </w:r>
      <w:r w:rsidR="001E2F30" w:rsidRPr="00466695">
        <w:rPr>
          <w:rFonts w:ascii="Arial" w:hAnsi="Arial" w:cs="Arial"/>
          <w:b/>
          <w:sz w:val="22"/>
          <w:szCs w:val="22"/>
        </w:rPr>
        <w:t xml:space="preserve"> </w:t>
      </w:r>
      <w:r w:rsidRPr="0067421B">
        <w:rPr>
          <w:rFonts w:ascii="Arial" w:hAnsi="Arial" w:cs="Arial"/>
          <w:b/>
          <w:sz w:val="22"/>
          <w:szCs w:val="22"/>
        </w:rPr>
        <w:t>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 xml:space="preserve">growth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Default="0008705A" w:rsidP="00DB46E6">
      <w:pPr>
        <w:pStyle w:val="Default"/>
        <w:numPr>
          <w:ilvl w:val="0"/>
          <w:numId w:val="26"/>
        </w:numPr>
        <w:spacing w:line="360" w:lineRule="auto"/>
        <w:ind w:left="142" w:right="16" w:hanging="426"/>
        <w:jc w:val="both"/>
        <w:rPr>
          <w:sz w:val="22"/>
        </w:rPr>
      </w:pPr>
      <w:r w:rsidRPr="004C6544">
        <w:rPr>
          <w:b/>
          <w:sz w:val="22"/>
          <w:szCs w:val="22"/>
        </w:rPr>
        <w:t>KEY ASSUMPTIONS AND WORKINGS</w:t>
      </w:r>
      <w:r w:rsidR="00EA036A" w:rsidRPr="004C6544">
        <w:rPr>
          <w:b/>
          <w:sz w:val="22"/>
          <w:szCs w:val="22"/>
        </w:rPr>
        <w:t xml:space="preserve">: </w:t>
      </w:r>
      <w:r w:rsidRPr="004C6544">
        <w:rPr>
          <w:sz w:val="22"/>
        </w:rPr>
        <w:t xml:space="preserve">Assumptions </w:t>
      </w:r>
      <w:r w:rsidR="00064C72" w:rsidRPr="004C6544">
        <w:rPr>
          <w:sz w:val="22"/>
        </w:rPr>
        <w:t xml:space="preserve">in the Valuation assessment </w:t>
      </w:r>
      <w:r w:rsidRPr="004C6544">
        <w:rPr>
          <w:sz w:val="22"/>
        </w:rPr>
        <w:t xml:space="preserve">have </w:t>
      </w:r>
      <w:r w:rsidR="00064C72" w:rsidRPr="004C6544">
        <w:rPr>
          <w:sz w:val="22"/>
        </w:rPr>
        <w:t xml:space="preserve">been taken based </w:t>
      </w:r>
      <w:r w:rsidR="000A568F" w:rsidRPr="004C6544">
        <w:rPr>
          <w:sz w:val="22"/>
        </w:rPr>
        <w:t xml:space="preserve">on </w:t>
      </w:r>
      <w:r w:rsidRPr="004C6544">
        <w:rPr>
          <w:sz w:val="22"/>
        </w:rPr>
        <w:t>data</w:t>
      </w:r>
      <w:r w:rsidR="00064C72" w:rsidRPr="004C6544">
        <w:rPr>
          <w:sz w:val="22"/>
        </w:rPr>
        <w:t>/ information/ documents</w:t>
      </w:r>
      <w:r w:rsidRPr="004C6544">
        <w:rPr>
          <w:sz w:val="22"/>
        </w:rPr>
        <w:t xml:space="preserve"> </w:t>
      </w:r>
      <w:r w:rsidR="006F1365" w:rsidRPr="004C6544">
        <w:rPr>
          <w:sz w:val="22"/>
        </w:rPr>
        <w:t>shared by the Company</w:t>
      </w:r>
      <w:r w:rsidRPr="004C6544">
        <w:rPr>
          <w:sz w:val="22"/>
        </w:rPr>
        <w:t>,</w:t>
      </w:r>
      <w:r w:rsidR="00F20A7D" w:rsidRPr="004C6544">
        <w:rPr>
          <w:sz w:val="22"/>
        </w:rPr>
        <w:t xml:space="preserve"> </w:t>
      </w:r>
      <w:r w:rsidR="006F1365" w:rsidRPr="004C6544">
        <w:rPr>
          <w:sz w:val="22"/>
        </w:rPr>
        <w:t>Op</w:t>
      </w:r>
      <w:r w:rsidR="00064C72" w:rsidRPr="004C6544">
        <w:rPr>
          <w:sz w:val="22"/>
        </w:rPr>
        <w:t xml:space="preserve">erating History of the Plant, Annual Reports of the company, </w:t>
      </w:r>
      <w:r w:rsidR="00E67E97" w:rsidRPr="004C6544">
        <w:rPr>
          <w:sz w:val="22"/>
        </w:rPr>
        <w:t>Market &amp; Industry analysis</w:t>
      </w:r>
      <w:r w:rsidR="006F1365" w:rsidRPr="004C6544">
        <w:rPr>
          <w:sz w:val="22"/>
        </w:rPr>
        <w:t xml:space="preserve">. Assumptions have been considered after thoroughly </w:t>
      </w:r>
      <w:r w:rsidRPr="004C6544">
        <w:rPr>
          <w:sz w:val="22"/>
        </w:rPr>
        <w:t>reviewing the</w:t>
      </w:r>
      <w:r w:rsidR="006F1365" w:rsidRPr="004C6544">
        <w:rPr>
          <w:sz w:val="22"/>
        </w:rPr>
        <w:t>ir</w:t>
      </w:r>
      <w:r w:rsidRPr="004C6544">
        <w:rPr>
          <w:sz w:val="22"/>
        </w:rPr>
        <w:t xml:space="preserve"> feasibility.</w:t>
      </w:r>
    </w:p>
    <w:p w14:paraId="21B99FD9" w14:textId="77777777" w:rsidR="00856C7A" w:rsidRPr="004C6544" w:rsidRDefault="00856C7A" w:rsidP="00856C7A">
      <w:pPr>
        <w:pStyle w:val="Default"/>
        <w:spacing w:line="360" w:lineRule="auto"/>
        <w:ind w:left="142" w:right="16"/>
        <w:jc w:val="both"/>
        <w:rPr>
          <w:sz w:val="22"/>
        </w:rPr>
      </w:pPr>
    </w:p>
    <w:p w14:paraId="6687CA1B" w14:textId="64FC2C53" w:rsidR="00C45917" w:rsidRDefault="004C6544"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 xml:space="preserve">KEY </w:t>
      </w:r>
      <w:r w:rsidR="00856C7A">
        <w:rPr>
          <w:rFonts w:ascii="Arial" w:hAnsi="Arial" w:cs="Arial"/>
          <w:b/>
          <w:bCs/>
          <w:sz w:val="22"/>
          <w:szCs w:val="22"/>
        </w:rPr>
        <w:t>INPUTS</w:t>
      </w:r>
      <w:r>
        <w:rPr>
          <w:rFonts w:ascii="Arial" w:hAnsi="Arial" w:cs="Arial"/>
          <w:b/>
          <w:bCs/>
          <w:sz w:val="22"/>
          <w:szCs w:val="22"/>
        </w:rPr>
        <w:t xml:space="preserve"> </w:t>
      </w:r>
      <w:r w:rsidR="00856C7A">
        <w:rPr>
          <w:rFonts w:ascii="Arial" w:hAnsi="Arial" w:cs="Arial"/>
          <w:b/>
          <w:bCs/>
          <w:sz w:val="22"/>
          <w:szCs w:val="22"/>
        </w:rPr>
        <w:t>CONSIDERED</w:t>
      </w:r>
      <w:r w:rsidR="00BC0922" w:rsidRPr="004C6544">
        <w:rPr>
          <w:rFonts w:ascii="Arial" w:hAnsi="Arial" w:cs="Arial"/>
          <w:b/>
          <w:bCs/>
          <w:sz w:val="22"/>
          <w:szCs w:val="22"/>
        </w:rPr>
        <w:t xml:space="preserve">: </w:t>
      </w:r>
      <w:r w:rsidRPr="004C6544">
        <w:rPr>
          <w:rFonts w:ascii="Arial" w:hAnsi="Arial" w:cs="Arial"/>
          <w:sz w:val="22"/>
          <w:szCs w:val="22"/>
        </w:rPr>
        <w:t>Details of key inputs/assumption during the building of projection are as follows shown in the below table:</w:t>
      </w:r>
    </w:p>
    <w:tbl>
      <w:tblPr>
        <w:tblStyle w:val="TableGrid"/>
        <w:tblW w:w="0" w:type="auto"/>
        <w:tblInd w:w="562" w:type="dxa"/>
        <w:tblLook w:val="04A0" w:firstRow="1" w:lastRow="0" w:firstColumn="1" w:lastColumn="0" w:noHBand="0" w:noVBand="1"/>
      </w:tblPr>
      <w:tblGrid>
        <w:gridCol w:w="2410"/>
        <w:gridCol w:w="1701"/>
        <w:gridCol w:w="2552"/>
        <w:gridCol w:w="2240"/>
      </w:tblGrid>
      <w:tr w:rsidR="004C6544" w:rsidRPr="005376D5" w14:paraId="21C23E1A" w14:textId="77777777" w:rsidTr="00DB46E6">
        <w:tc>
          <w:tcPr>
            <w:tcW w:w="8903" w:type="dxa"/>
            <w:gridSpan w:val="4"/>
            <w:shd w:val="clear" w:color="auto" w:fill="002060"/>
            <w:vAlign w:val="center"/>
          </w:tcPr>
          <w:p w14:paraId="5031CE40" w14:textId="52D5B2C1" w:rsidR="004C6544" w:rsidRPr="005376D5" w:rsidRDefault="00AE4505" w:rsidP="00AE4505">
            <w:pPr>
              <w:spacing w:line="360" w:lineRule="auto"/>
              <w:ind w:right="-23"/>
              <w:jc w:val="center"/>
              <w:rPr>
                <w:rFonts w:asciiTheme="minorHAnsi" w:hAnsiTheme="minorHAnsi" w:cstheme="minorHAnsi"/>
                <w:b/>
                <w:bCs/>
                <w:color w:val="FFFFFF" w:themeColor="background1"/>
                <w:sz w:val="22"/>
                <w:szCs w:val="22"/>
              </w:rPr>
            </w:pPr>
            <w:r w:rsidRPr="005376D5">
              <w:rPr>
                <w:rFonts w:asciiTheme="minorHAnsi" w:hAnsiTheme="minorHAnsi" w:cstheme="minorHAnsi"/>
                <w:b/>
                <w:bCs/>
                <w:color w:val="FFFFFF" w:themeColor="background1"/>
                <w:sz w:val="22"/>
                <w:szCs w:val="22"/>
              </w:rPr>
              <w:t xml:space="preserve">Coastal </w:t>
            </w:r>
            <w:proofErr w:type="spellStart"/>
            <w:r w:rsidRPr="005376D5">
              <w:rPr>
                <w:rFonts w:asciiTheme="minorHAnsi" w:hAnsiTheme="minorHAnsi" w:cstheme="minorHAnsi"/>
                <w:b/>
                <w:bCs/>
                <w:color w:val="FFFFFF" w:themeColor="background1"/>
                <w:sz w:val="22"/>
                <w:szCs w:val="22"/>
              </w:rPr>
              <w:t>Energen</w:t>
            </w:r>
            <w:proofErr w:type="spellEnd"/>
            <w:r w:rsidRPr="005376D5">
              <w:rPr>
                <w:rFonts w:asciiTheme="minorHAnsi" w:hAnsiTheme="minorHAnsi" w:cstheme="minorHAnsi"/>
                <w:b/>
                <w:bCs/>
                <w:color w:val="FFFFFF" w:themeColor="background1"/>
                <w:sz w:val="22"/>
                <w:szCs w:val="22"/>
              </w:rPr>
              <w:t xml:space="preserve"> Private Limited Details</w:t>
            </w:r>
          </w:p>
        </w:tc>
      </w:tr>
      <w:tr w:rsidR="004C6544" w:rsidRPr="005376D5" w14:paraId="031F4C87" w14:textId="77777777" w:rsidTr="00DB46E6">
        <w:tc>
          <w:tcPr>
            <w:tcW w:w="2410" w:type="dxa"/>
            <w:shd w:val="clear" w:color="auto" w:fill="8EAADB" w:themeFill="accent5" w:themeFillTint="99"/>
            <w:vAlign w:val="center"/>
          </w:tcPr>
          <w:p w14:paraId="33D51E8C" w14:textId="62F7CB24" w:rsidR="004C6544" w:rsidRPr="005376D5" w:rsidRDefault="00AE4505" w:rsidP="005376D5">
            <w:pPr>
              <w:spacing w:line="360" w:lineRule="auto"/>
              <w:ind w:right="-23"/>
              <w:rPr>
                <w:rFonts w:asciiTheme="minorHAnsi" w:hAnsiTheme="minorHAnsi" w:cstheme="minorHAnsi"/>
                <w:b/>
                <w:bCs/>
                <w:sz w:val="22"/>
                <w:szCs w:val="22"/>
              </w:rPr>
            </w:pPr>
            <w:r w:rsidRPr="005376D5">
              <w:rPr>
                <w:rFonts w:asciiTheme="minorHAnsi" w:hAnsiTheme="minorHAnsi" w:cstheme="minorHAnsi"/>
                <w:b/>
                <w:bCs/>
                <w:sz w:val="22"/>
                <w:szCs w:val="22"/>
              </w:rPr>
              <w:t>Particular</w:t>
            </w:r>
          </w:p>
        </w:tc>
        <w:tc>
          <w:tcPr>
            <w:tcW w:w="1701" w:type="dxa"/>
            <w:shd w:val="clear" w:color="auto" w:fill="8EAADB" w:themeFill="accent5" w:themeFillTint="99"/>
            <w:vAlign w:val="center"/>
          </w:tcPr>
          <w:p w14:paraId="1201B60E" w14:textId="23DDCD44"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w:t>
            </w:r>
          </w:p>
        </w:tc>
        <w:tc>
          <w:tcPr>
            <w:tcW w:w="2552" w:type="dxa"/>
            <w:shd w:val="clear" w:color="auto" w:fill="8EAADB" w:themeFill="accent5" w:themeFillTint="99"/>
            <w:vAlign w:val="center"/>
          </w:tcPr>
          <w:p w14:paraId="66B1FEB7" w14:textId="260EEB7D"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Unit-1</w:t>
            </w:r>
          </w:p>
        </w:tc>
        <w:tc>
          <w:tcPr>
            <w:tcW w:w="2240" w:type="dxa"/>
            <w:shd w:val="clear" w:color="auto" w:fill="8EAADB" w:themeFill="accent5" w:themeFillTint="99"/>
            <w:vAlign w:val="center"/>
          </w:tcPr>
          <w:p w14:paraId="5585A532" w14:textId="4A901463" w:rsidR="004C6544" w:rsidRPr="005376D5" w:rsidRDefault="00AE4505" w:rsidP="005376D5">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Unit-2</w:t>
            </w:r>
          </w:p>
        </w:tc>
      </w:tr>
      <w:tr w:rsidR="004C6544" w:rsidRPr="005376D5" w14:paraId="23D48BF8" w14:textId="77777777" w:rsidTr="00DB46E6">
        <w:tc>
          <w:tcPr>
            <w:tcW w:w="2410" w:type="dxa"/>
          </w:tcPr>
          <w:p w14:paraId="62C796F4" w14:textId="185E5FDD" w:rsidR="004C6544"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Life of Plant </w:t>
            </w:r>
          </w:p>
        </w:tc>
        <w:tc>
          <w:tcPr>
            <w:tcW w:w="1701" w:type="dxa"/>
            <w:vAlign w:val="center"/>
          </w:tcPr>
          <w:p w14:paraId="1DF70C86" w14:textId="1915B43E" w:rsidR="004C6544" w:rsidRPr="005376D5" w:rsidRDefault="00AE4505" w:rsidP="005376D5">
            <w:pPr>
              <w:pStyle w:val="Default"/>
              <w:jc w:val="center"/>
              <w:rPr>
                <w:rFonts w:asciiTheme="minorHAnsi" w:hAnsiTheme="minorHAnsi" w:cstheme="minorHAnsi"/>
                <w:sz w:val="22"/>
                <w:szCs w:val="22"/>
              </w:rPr>
            </w:pPr>
            <w:r w:rsidRPr="005376D5">
              <w:rPr>
                <w:rFonts w:asciiTheme="minorHAnsi" w:hAnsiTheme="minorHAnsi" w:cstheme="minorHAnsi"/>
                <w:sz w:val="22"/>
                <w:szCs w:val="22"/>
              </w:rPr>
              <w:t>Years</w:t>
            </w:r>
          </w:p>
        </w:tc>
        <w:tc>
          <w:tcPr>
            <w:tcW w:w="2552" w:type="dxa"/>
            <w:vAlign w:val="center"/>
          </w:tcPr>
          <w:p w14:paraId="29A84128" w14:textId="71408267"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c>
          <w:tcPr>
            <w:tcW w:w="2240" w:type="dxa"/>
            <w:vAlign w:val="center"/>
          </w:tcPr>
          <w:p w14:paraId="36D85228" w14:textId="37989ED1"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r>
      <w:tr w:rsidR="004C6544" w:rsidRPr="005376D5" w14:paraId="1C95E5EE" w14:textId="77777777" w:rsidTr="00DB46E6">
        <w:tc>
          <w:tcPr>
            <w:tcW w:w="2410" w:type="dxa"/>
          </w:tcPr>
          <w:p w14:paraId="2C0A6EDB" w14:textId="08C902BA" w:rsidR="004C6544"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Installed Capacity </w:t>
            </w:r>
          </w:p>
        </w:tc>
        <w:tc>
          <w:tcPr>
            <w:tcW w:w="1701" w:type="dxa"/>
            <w:vAlign w:val="center"/>
          </w:tcPr>
          <w:p w14:paraId="274B7F28" w14:textId="010DD572" w:rsidR="004C6544"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MW</w:t>
            </w:r>
          </w:p>
        </w:tc>
        <w:tc>
          <w:tcPr>
            <w:tcW w:w="2552" w:type="dxa"/>
            <w:vAlign w:val="center"/>
          </w:tcPr>
          <w:p w14:paraId="1659F2D5" w14:textId="638E747C" w:rsidR="004C6544" w:rsidRPr="005376D5" w:rsidRDefault="00AE4505" w:rsidP="005376D5">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c>
          <w:tcPr>
            <w:tcW w:w="2240" w:type="dxa"/>
            <w:vAlign w:val="center"/>
          </w:tcPr>
          <w:p w14:paraId="13C58BEE" w14:textId="553892F2" w:rsidR="004C6544" w:rsidRPr="005376D5" w:rsidRDefault="00AE4505" w:rsidP="005376D5">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r>
      <w:tr w:rsidR="00AE4505" w:rsidRPr="005376D5" w14:paraId="6D691BF6" w14:textId="77777777" w:rsidTr="00DB46E6">
        <w:tc>
          <w:tcPr>
            <w:tcW w:w="2410" w:type="dxa"/>
          </w:tcPr>
          <w:p w14:paraId="3DA2A557" w14:textId="3ED14CBD" w:rsidR="00AE4505" w:rsidRPr="005376D5" w:rsidRDefault="00AE4505" w:rsidP="00AE4505">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COD of the Project </w:t>
            </w:r>
          </w:p>
        </w:tc>
        <w:tc>
          <w:tcPr>
            <w:tcW w:w="1701" w:type="dxa"/>
            <w:vAlign w:val="center"/>
          </w:tcPr>
          <w:p w14:paraId="23ADD831" w14:textId="714864B3"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Date</w:t>
            </w:r>
          </w:p>
        </w:tc>
        <w:tc>
          <w:tcPr>
            <w:tcW w:w="2552" w:type="dxa"/>
            <w:vAlign w:val="center"/>
          </w:tcPr>
          <w:p w14:paraId="5F4BA49E" w14:textId="6FCAFBB2"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23</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Dec 2014</w:t>
            </w:r>
          </w:p>
        </w:tc>
        <w:tc>
          <w:tcPr>
            <w:tcW w:w="2240" w:type="dxa"/>
            <w:vAlign w:val="center"/>
          </w:tcPr>
          <w:p w14:paraId="73F732E9" w14:textId="5926D50C" w:rsidR="00AE4505" w:rsidRPr="005376D5" w:rsidRDefault="00AE4505" w:rsidP="005376D5">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13</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Jan 2016</w:t>
            </w:r>
          </w:p>
        </w:tc>
      </w:tr>
    </w:tbl>
    <w:p w14:paraId="3CEED450" w14:textId="77777777" w:rsidR="004C6544" w:rsidRPr="004C6544" w:rsidRDefault="004C6544" w:rsidP="004C6544">
      <w:pPr>
        <w:spacing w:line="360" w:lineRule="auto"/>
        <w:ind w:right="-23"/>
        <w:jc w:val="both"/>
        <w:rPr>
          <w:rFonts w:ascii="Arial" w:hAnsi="Arial" w:cs="Arial"/>
          <w:sz w:val="22"/>
          <w:szCs w:val="22"/>
        </w:rPr>
      </w:pPr>
    </w:p>
    <w:p w14:paraId="15848EDB" w14:textId="278912B1" w:rsidR="005B720C" w:rsidRPr="005B720C" w:rsidRDefault="005B720C"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TARIFF RATES:</w:t>
      </w:r>
      <w:r w:rsidR="00F03A95">
        <w:rPr>
          <w:rFonts w:ascii="Arial" w:hAnsi="Arial" w:cs="Arial"/>
          <w:b/>
          <w:bCs/>
          <w:sz w:val="22"/>
          <w:szCs w:val="22"/>
        </w:rPr>
        <w:t xml:space="preserve"> </w:t>
      </w:r>
    </w:p>
    <w:p w14:paraId="3003E940" w14:textId="5C71EA17" w:rsidR="005B720C" w:rsidRPr="005B720C" w:rsidRDefault="005B720C" w:rsidP="00DB46E6">
      <w:pPr>
        <w:pStyle w:val="ListParagraph"/>
        <w:numPr>
          <w:ilvl w:val="0"/>
          <w:numId w:val="36"/>
        </w:numPr>
        <w:spacing w:line="360" w:lineRule="auto"/>
        <w:ind w:left="851" w:right="-23" w:hanging="284"/>
        <w:jc w:val="both"/>
        <w:rPr>
          <w:rFonts w:ascii="Arial" w:hAnsi="Arial" w:cs="Arial"/>
          <w:bCs/>
          <w:sz w:val="22"/>
          <w:szCs w:val="22"/>
        </w:rPr>
      </w:pPr>
      <w:r w:rsidRPr="005B720C">
        <w:rPr>
          <w:rFonts w:ascii="Arial" w:hAnsi="Arial" w:cs="Arial"/>
          <w:bCs/>
          <w:sz w:val="22"/>
          <w:szCs w:val="22"/>
        </w:rPr>
        <w:t xml:space="preserve">As per information provided by </w:t>
      </w:r>
      <w:r w:rsidR="00856C7A">
        <w:rPr>
          <w:rFonts w:ascii="Arial" w:hAnsi="Arial" w:cs="Arial"/>
          <w:bCs/>
          <w:sz w:val="22"/>
          <w:szCs w:val="22"/>
        </w:rPr>
        <w:t>client</w:t>
      </w:r>
      <w:r w:rsidRPr="005B720C">
        <w:rPr>
          <w:rFonts w:ascii="Arial" w:hAnsi="Arial" w:cs="Arial"/>
          <w:bCs/>
          <w:sz w:val="22"/>
          <w:szCs w:val="22"/>
        </w:rPr>
        <w:t xml:space="preserve">, Unit 1 is supplying power to TANGEDCO under the 15 years long term PPA at a levelized tariff of INR 4.91 per year. </w:t>
      </w:r>
      <w:r w:rsidRPr="004C6544">
        <w:rPr>
          <w:rFonts w:ascii="Arial" w:hAnsi="Arial" w:cs="Arial"/>
          <w:bCs/>
          <w:sz w:val="22"/>
          <w:szCs w:val="22"/>
        </w:rPr>
        <w:t xml:space="preserve">The company is having PPA till </w:t>
      </w:r>
      <w:r w:rsidR="00CF76D8">
        <w:rPr>
          <w:rFonts w:ascii="Arial" w:hAnsi="Arial" w:cs="Arial"/>
          <w:bCs/>
          <w:sz w:val="22"/>
          <w:szCs w:val="22"/>
        </w:rPr>
        <w:t>September</w:t>
      </w:r>
      <w:r w:rsidR="009D4869">
        <w:rPr>
          <w:rFonts w:ascii="Arial" w:hAnsi="Arial" w:cs="Arial"/>
          <w:bCs/>
          <w:sz w:val="22"/>
          <w:szCs w:val="22"/>
        </w:rPr>
        <w:t xml:space="preserve"> </w:t>
      </w:r>
      <w:r w:rsidRPr="004C6544">
        <w:rPr>
          <w:rFonts w:ascii="Arial" w:hAnsi="Arial" w:cs="Arial"/>
          <w:bCs/>
          <w:sz w:val="22"/>
          <w:szCs w:val="22"/>
        </w:rPr>
        <w:t>2028 for Unit 1</w:t>
      </w:r>
      <w:r>
        <w:rPr>
          <w:rFonts w:ascii="Arial" w:hAnsi="Arial" w:cs="Arial"/>
          <w:bCs/>
          <w:sz w:val="22"/>
          <w:szCs w:val="22"/>
        </w:rPr>
        <w:t xml:space="preserve">. </w:t>
      </w:r>
      <w:r w:rsidRPr="005B720C">
        <w:rPr>
          <w:rFonts w:ascii="Arial" w:hAnsi="Arial" w:cs="Arial"/>
          <w:bCs/>
          <w:sz w:val="22"/>
          <w:szCs w:val="22"/>
        </w:rPr>
        <w:t xml:space="preserve">Currently it supplies power at Rs 5.60 per unit. Therefore, for unit 1, we have considered Rs 5.60 per unit as a tariff rate </w:t>
      </w:r>
      <w:r>
        <w:rPr>
          <w:rFonts w:ascii="Arial" w:hAnsi="Arial" w:cs="Arial"/>
          <w:bCs/>
          <w:sz w:val="22"/>
          <w:szCs w:val="22"/>
        </w:rPr>
        <w:t xml:space="preserve">till </w:t>
      </w:r>
      <w:r w:rsidRPr="00237E5C">
        <w:rPr>
          <w:rFonts w:ascii="Arial" w:hAnsi="Arial" w:cs="Arial"/>
          <w:bCs/>
          <w:sz w:val="22"/>
          <w:szCs w:val="22"/>
        </w:rPr>
        <w:t>2</w:t>
      </w:r>
      <w:r>
        <w:rPr>
          <w:rFonts w:ascii="Arial" w:hAnsi="Arial" w:cs="Arial"/>
          <w:bCs/>
          <w:sz w:val="22"/>
          <w:szCs w:val="22"/>
        </w:rPr>
        <w:t>028</w:t>
      </w:r>
      <w:r w:rsidRPr="005B720C">
        <w:rPr>
          <w:rFonts w:ascii="Arial" w:hAnsi="Arial" w:cs="Arial"/>
          <w:bCs/>
          <w:sz w:val="22"/>
          <w:szCs w:val="22"/>
        </w:rPr>
        <w:t xml:space="preserve">. After that </w:t>
      </w:r>
      <w:r w:rsidR="005376D5">
        <w:rPr>
          <w:rFonts w:ascii="Arial" w:hAnsi="Arial" w:cs="Arial"/>
          <w:bCs/>
          <w:sz w:val="22"/>
          <w:szCs w:val="22"/>
        </w:rPr>
        <w:t xml:space="preserve">as per information provided by client / company, CEPL will renew its PPA with TANGEDCO, therefore, </w:t>
      </w:r>
      <w:r w:rsidRPr="005B720C">
        <w:rPr>
          <w:rFonts w:ascii="Arial" w:hAnsi="Arial" w:cs="Arial"/>
          <w:bCs/>
          <w:sz w:val="22"/>
          <w:szCs w:val="22"/>
        </w:rPr>
        <w:t xml:space="preserve">we have considered a 5% escalation in tariff rate </w:t>
      </w:r>
      <w:r w:rsidR="005376D5">
        <w:rPr>
          <w:rFonts w:ascii="Arial" w:hAnsi="Arial" w:cs="Arial"/>
          <w:bCs/>
          <w:sz w:val="22"/>
          <w:szCs w:val="22"/>
        </w:rPr>
        <w:t xml:space="preserve">and then after </w:t>
      </w:r>
      <w:r w:rsidRPr="005B720C">
        <w:rPr>
          <w:rFonts w:ascii="Arial" w:hAnsi="Arial" w:cs="Arial"/>
          <w:bCs/>
          <w:sz w:val="22"/>
          <w:szCs w:val="22"/>
        </w:rPr>
        <w:t>every fifth year</w:t>
      </w:r>
      <w:r w:rsidR="005376D5">
        <w:rPr>
          <w:rFonts w:ascii="Arial" w:hAnsi="Arial" w:cs="Arial"/>
          <w:bCs/>
          <w:sz w:val="22"/>
          <w:szCs w:val="22"/>
        </w:rPr>
        <w:t xml:space="preserve"> the same escalation is considered</w:t>
      </w:r>
      <w:r w:rsidRPr="005B720C">
        <w:rPr>
          <w:rFonts w:ascii="Arial" w:hAnsi="Arial" w:cs="Arial"/>
          <w:bCs/>
          <w:sz w:val="22"/>
          <w:szCs w:val="22"/>
        </w:rPr>
        <w:t>, keeping in mind the effect of inflation rate.</w:t>
      </w:r>
    </w:p>
    <w:p w14:paraId="2117FDF7" w14:textId="7C96B612" w:rsidR="005B720C" w:rsidRPr="00DD572C" w:rsidRDefault="00DD572C" w:rsidP="00DD572C">
      <w:pPr>
        <w:pStyle w:val="ListParagraph"/>
        <w:numPr>
          <w:ilvl w:val="0"/>
          <w:numId w:val="36"/>
        </w:numPr>
        <w:spacing w:line="360" w:lineRule="auto"/>
        <w:ind w:left="851" w:right="-23" w:hanging="284"/>
        <w:jc w:val="both"/>
        <w:rPr>
          <w:rFonts w:ascii="Arial" w:hAnsi="Arial" w:cs="Arial"/>
          <w:bCs/>
          <w:sz w:val="22"/>
          <w:szCs w:val="22"/>
        </w:rPr>
      </w:pPr>
      <w:r>
        <w:rPr>
          <w:rFonts w:ascii="Arial" w:hAnsi="Arial" w:cs="Arial"/>
          <w:bCs/>
          <w:sz w:val="22"/>
          <w:szCs w:val="22"/>
        </w:rPr>
        <w:t>F</w:t>
      </w:r>
      <w:r w:rsidRPr="005B720C">
        <w:rPr>
          <w:rFonts w:ascii="Arial" w:hAnsi="Arial" w:cs="Arial"/>
          <w:bCs/>
          <w:sz w:val="22"/>
          <w:szCs w:val="22"/>
        </w:rPr>
        <w:t xml:space="preserve">or </w:t>
      </w:r>
      <w:r>
        <w:rPr>
          <w:rFonts w:ascii="Arial" w:hAnsi="Arial" w:cs="Arial"/>
          <w:bCs/>
          <w:sz w:val="22"/>
          <w:szCs w:val="22"/>
        </w:rPr>
        <w:t>the U</w:t>
      </w:r>
      <w:r w:rsidRPr="005B720C">
        <w:rPr>
          <w:rFonts w:ascii="Arial" w:hAnsi="Arial" w:cs="Arial"/>
          <w:bCs/>
          <w:sz w:val="22"/>
          <w:szCs w:val="22"/>
        </w:rPr>
        <w:t>nit 2, company does not have long-term Power Purchase Agreement (PPA)</w:t>
      </w:r>
      <w:r>
        <w:rPr>
          <w:rFonts w:ascii="Arial" w:hAnsi="Arial" w:cs="Arial"/>
          <w:bCs/>
          <w:sz w:val="22"/>
          <w:szCs w:val="22"/>
        </w:rPr>
        <w:t xml:space="preserve"> but company is supplying power to Power exchange as and when demand comes. </w:t>
      </w:r>
      <w:r w:rsidR="005B720C" w:rsidRPr="005B720C">
        <w:rPr>
          <w:rFonts w:ascii="Arial" w:hAnsi="Arial" w:cs="Arial"/>
          <w:bCs/>
          <w:sz w:val="22"/>
          <w:szCs w:val="22"/>
        </w:rPr>
        <w:t xml:space="preserve">For </w:t>
      </w:r>
      <w:r w:rsidR="00856C7A">
        <w:rPr>
          <w:rFonts w:ascii="Arial" w:hAnsi="Arial" w:cs="Arial"/>
          <w:bCs/>
          <w:sz w:val="22"/>
          <w:szCs w:val="22"/>
        </w:rPr>
        <w:t>U</w:t>
      </w:r>
      <w:r w:rsidR="005B720C" w:rsidRPr="005B720C">
        <w:rPr>
          <w:rFonts w:ascii="Arial" w:hAnsi="Arial" w:cs="Arial"/>
          <w:bCs/>
          <w:sz w:val="22"/>
          <w:szCs w:val="22"/>
        </w:rPr>
        <w:t xml:space="preserve">nit 2, </w:t>
      </w:r>
      <w:r w:rsidR="005B720C" w:rsidRPr="005B720C">
        <w:rPr>
          <w:rFonts w:ascii="Arial" w:hAnsi="Arial" w:cs="Arial"/>
          <w:bCs/>
          <w:sz w:val="22"/>
          <w:szCs w:val="22"/>
        </w:rPr>
        <w:lastRenderedPageBreak/>
        <w:t xml:space="preserve">as per recent data/information provided by the client/company, </w:t>
      </w:r>
      <w:r>
        <w:rPr>
          <w:rFonts w:ascii="Arial" w:hAnsi="Arial" w:cs="Arial"/>
          <w:bCs/>
          <w:sz w:val="22"/>
          <w:szCs w:val="22"/>
        </w:rPr>
        <w:t>recently</w:t>
      </w:r>
      <w:r w:rsidR="005B720C" w:rsidRPr="005B720C">
        <w:rPr>
          <w:rFonts w:ascii="Arial" w:hAnsi="Arial" w:cs="Arial"/>
          <w:bCs/>
          <w:sz w:val="22"/>
          <w:szCs w:val="22"/>
        </w:rPr>
        <w:t xml:space="preserve"> company had supplied at exchange at the average rate of INR 9.39/kWh., </w:t>
      </w:r>
      <w:r>
        <w:rPr>
          <w:rFonts w:ascii="Arial" w:hAnsi="Arial" w:cs="Arial"/>
          <w:bCs/>
          <w:sz w:val="22"/>
          <w:szCs w:val="22"/>
        </w:rPr>
        <w:t>However since we are</w:t>
      </w:r>
      <w:r w:rsidR="005B720C" w:rsidRPr="005B720C">
        <w:rPr>
          <w:rFonts w:ascii="Arial" w:hAnsi="Arial" w:cs="Arial"/>
          <w:bCs/>
          <w:sz w:val="22"/>
          <w:szCs w:val="22"/>
        </w:rPr>
        <w:t xml:space="preserve"> forecast</w:t>
      </w:r>
      <w:r>
        <w:rPr>
          <w:rFonts w:ascii="Arial" w:hAnsi="Arial" w:cs="Arial"/>
          <w:bCs/>
          <w:sz w:val="22"/>
          <w:szCs w:val="22"/>
        </w:rPr>
        <w:t xml:space="preserve">ing for the longer period </w:t>
      </w:r>
      <w:proofErr w:type="spellStart"/>
      <w:r>
        <w:rPr>
          <w:rFonts w:ascii="Arial" w:hAnsi="Arial" w:cs="Arial"/>
          <w:bCs/>
          <w:sz w:val="22"/>
          <w:szCs w:val="22"/>
        </w:rPr>
        <w:t>upto</w:t>
      </w:r>
      <w:proofErr w:type="spellEnd"/>
      <w:r>
        <w:rPr>
          <w:rFonts w:ascii="Arial" w:hAnsi="Arial" w:cs="Arial"/>
          <w:bCs/>
          <w:sz w:val="22"/>
          <w:szCs w:val="22"/>
        </w:rPr>
        <w:t xml:space="preserve"> 2041, </w:t>
      </w:r>
      <w:r w:rsidR="005B720C" w:rsidRPr="005B720C">
        <w:rPr>
          <w:rFonts w:ascii="Arial" w:hAnsi="Arial" w:cs="Arial"/>
          <w:bCs/>
          <w:sz w:val="22"/>
          <w:szCs w:val="22"/>
        </w:rPr>
        <w:t xml:space="preserve">we have referred </w:t>
      </w:r>
      <w:r>
        <w:rPr>
          <w:rFonts w:ascii="Arial" w:hAnsi="Arial" w:cs="Arial"/>
          <w:bCs/>
          <w:sz w:val="22"/>
          <w:szCs w:val="22"/>
        </w:rPr>
        <w:t xml:space="preserve">average tariff rates as mentioned on </w:t>
      </w:r>
      <w:r w:rsidR="005B720C" w:rsidRPr="005B720C">
        <w:rPr>
          <w:rFonts w:ascii="Arial" w:hAnsi="Arial" w:cs="Arial"/>
          <w:bCs/>
          <w:sz w:val="22"/>
          <w:szCs w:val="22"/>
        </w:rPr>
        <w:t xml:space="preserve">Indian Energy Exchange Ltd </w:t>
      </w:r>
      <w:r w:rsidR="005376D5">
        <w:rPr>
          <w:rFonts w:ascii="Arial" w:hAnsi="Arial" w:cs="Arial"/>
          <w:bCs/>
          <w:sz w:val="22"/>
          <w:szCs w:val="22"/>
        </w:rPr>
        <w:t xml:space="preserve">and we found the tariff rates </w:t>
      </w:r>
      <w:r w:rsidR="005B720C" w:rsidRPr="005B720C">
        <w:rPr>
          <w:rFonts w:ascii="Arial" w:hAnsi="Arial" w:cs="Arial"/>
          <w:bCs/>
          <w:sz w:val="22"/>
          <w:szCs w:val="22"/>
        </w:rPr>
        <w:t xml:space="preserve">INR 5.534/kWh. </w:t>
      </w:r>
      <w:r>
        <w:rPr>
          <w:rFonts w:ascii="Arial" w:hAnsi="Arial" w:cs="Arial"/>
          <w:bCs/>
          <w:sz w:val="22"/>
          <w:szCs w:val="22"/>
        </w:rPr>
        <w:t>For Indian Energy exchange</w:t>
      </w:r>
      <w:r w:rsidR="005B720C" w:rsidRPr="00DD572C">
        <w:rPr>
          <w:rFonts w:ascii="Arial" w:hAnsi="Arial" w:cs="Arial"/>
          <w:bCs/>
          <w:sz w:val="22"/>
          <w:szCs w:val="22"/>
        </w:rPr>
        <w:t xml:space="preserve"> tariff rates </w:t>
      </w:r>
      <w:hyperlink r:id="rId32" w:history="1">
        <w:r w:rsidR="005B720C" w:rsidRPr="00DD572C">
          <w:rPr>
            <w:bCs/>
            <w:color w:val="5B9BD5" w:themeColor="accent1"/>
          </w:rPr>
          <w:t>https://www.iexindia.com/marketdata/areaprice.aspx</w:t>
        </w:r>
      </w:hyperlink>
      <w:r w:rsidR="005B720C" w:rsidRPr="00DD572C">
        <w:rPr>
          <w:rFonts w:ascii="Arial" w:hAnsi="Arial" w:cs="Arial"/>
          <w:bCs/>
          <w:sz w:val="22"/>
          <w:szCs w:val="22"/>
        </w:rPr>
        <w:t>)</w:t>
      </w:r>
      <w:r>
        <w:rPr>
          <w:rFonts w:ascii="Arial" w:hAnsi="Arial" w:cs="Arial"/>
          <w:bCs/>
          <w:sz w:val="22"/>
          <w:szCs w:val="22"/>
        </w:rPr>
        <w:t xml:space="preserve"> is referred</w:t>
      </w:r>
      <w:r w:rsidR="005B720C" w:rsidRPr="00DD572C">
        <w:rPr>
          <w:rFonts w:ascii="Arial" w:hAnsi="Arial" w:cs="Arial"/>
          <w:bCs/>
          <w:sz w:val="22"/>
          <w:szCs w:val="22"/>
        </w:rPr>
        <w:t xml:space="preserve">. We have also </w:t>
      </w:r>
      <w:r w:rsidR="005376D5" w:rsidRPr="00DD572C">
        <w:rPr>
          <w:rFonts w:ascii="Arial" w:hAnsi="Arial" w:cs="Arial"/>
          <w:bCs/>
          <w:sz w:val="22"/>
          <w:szCs w:val="22"/>
        </w:rPr>
        <w:t>added</w:t>
      </w:r>
      <w:r w:rsidR="005B720C" w:rsidRPr="00DD572C">
        <w:rPr>
          <w:rFonts w:ascii="Arial" w:hAnsi="Arial" w:cs="Arial"/>
          <w:bCs/>
          <w:sz w:val="22"/>
          <w:szCs w:val="22"/>
        </w:rPr>
        <w:t xml:space="preserve"> a premium of 50 paisa, considering the effect of marketing expenses for power selling, dealer commission, coal price</w:t>
      </w:r>
      <w:r w:rsidR="00C70DD9" w:rsidRPr="00DD572C">
        <w:rPr>
          <w:rFonts w:ascii="Arial" w:hAnsi="Arial" w:cs="Arial"/>
          <w:bCs/>
          <w:sz w:val="22"/>
          <w:szCs w:val="22"/>
        </w:rPr>
        <w:t xml:space="preserve"> uncertainty</w:t>
      </w:r>
      <w:r w:rsidR="005B720C" w:rsidRPr="00DD572C">
        <w:rPr>
          <w:rFonts w:ascii="Arial" w:hAnsi="Arial" w:cs="Arial"/>
          <w:bCs/>
          <w:sz w:val="22"/>
          <w:szCs w:val="22"/>
        </w:rPr>
        <w:t xml:space="preserve"> etc. After that we have </w:t>
      </w:r>
      <w:r w:rsidR="005376D5" w:rsidRPr="00DD572C">
        <w:rPr>
          <w:rFonts w:ascii="Arial" w:hAnsi="Arial" w:cs="Arial"/>
          <w:bCs/>
          <w:sz w:val="22"/>
          <w:szCs w:val="22"/>
        </w:rPr>
        <w:t xml:space="preserve">given </w:t>
      </w:r>
      <w:r w:rsidR="005B720C" w:rsidRPr="00DD572C">
        <w:rPr>
          <w:rFonts w:ascii="Arial" w:hAnsi="Arial" w:cs="Arial"/>
          <w:bCs/>
          <w:sz w:val="22"/>
          <w:szCs w:val="22"/>
        </w:rPr>
        <w:t xml:space="preserve">a 5% escalation in </w:t>
      </w:r>
      <w:r>
        <w:rPr>
          <w:rFonts w:ascii="Arial" w:hAnsi="Arial" w:cs="Arial"/>
          <w:bCs/>
          <w:sz w:val="22"/>
          <w:szCs w:val="22"/>
        </w:rPr>
        <w:t xml:space="preserve">this </w:t>
      </w:r>
      <w:r w:rsidR="005B720C" w:rsidRPr="00DD572C">
        <w:rPr>
          <w:rFonts w:ascii="Arial" w:hAnsi="Arial" w:cs="Arial"/>
          <w:bCs/>
          <w:sz w:val="22"/>
          <w:szCs w:val="22"/>
        </w:rPr>
        <w:t xml:space="preserve">tariff rate every fifth year, </w:t>
      </w:r>
      <w:r w:rsidR="005376D5" w:rsidRPr="00DD572C">
        <w:rPr>
          <w:rFonts w:ascii="Arial" w:hAnsi="Arial" w:cs="Arial"/>
          <w:bCs/>
          <w:sz w:val="22"/>
          <w:szCs w:val="22"/>
        </w:rPr>
        <w:t>considering</w:t>
      </w:r>
      <w:r w:rsidR="005B720C" w:rsidRPr="00DD572C">
        <w:rPr>
          <w:rFonts w:ascii="Arial" w:hAnsi="Arial" w:cs="Arial"/>
          <w:bCs/>
          <w:sz w:val="22"/>
          <w:szCs w:val="22"/>
        </w:rPr>
        <w:t xml:space="preserve"> the effect of inflation rate.</w:t>
      </w:r>
      <w:r w:rsidR="00021936" w:rsidRPr="00DD572C">
        <w:rPr>
          <w:rFonts w:ascii="Arial" w:hAnsi="Arial" w:cs="Arial"/>
          <w:bCs/>
          <w:sz w:val="22"/>
          <w:szCs w:val="22"/>
        </w:rPr>
        <w:t xml:space="preserve"> </w:t>
      </w:r>
    </w:p>
    <w:p w14:paraId="41B1AF75" w14:textId="5FFCE143" w:rsidR="00021936" w:rsidRDefault="00021936" w:rsidP="00DB46E6">
      <w:pPr>
        <w:pStyle w:val="ListParagraph"/>
        <w:numPr>
          <w:ilvl w:val="0"/>
          <w:numId w:val="36"/>
        </w:numPr>
        <w:spacing w:line="360" w:lineRule="auto"/>
        <w:ind w:left="851" w:right="-23" w:hanging="284"/>
        <w:jc w:val="both"/>
        <w:rPr>
          <w:rFonts w:ascii="Arial" w:hAnsi="Arial" w:cs="Arial"/>
          <w:bCs/>
          <w:sz w:val="22"/>
          <w:szCs w:val="22"/>
        </w:rPr>
      </w:pPr>
      <w:r w:rsidRPr="004C6544">
        <w:rPr>
          <w:rFonts w:ascii="Arial" w:hAnsi="Arial" w:cs="Arial"/>
          <w:sz w:val="22"/>
          <w:szCs w:val="22"/>
        </w:rPr>
        <w:t xml:space="preserve">Details of </w:t>
      </w:r>
      <w:r>
        <w:rPr>
          <w:rFonts w:ascii="Arial" w:hAnsi="Arial" w:cs="Arial"/>
          <w:sz w:val="22"/>
          <w:szCs w:val="22"/>
        </w:rPr>
        <w:t xml:space="preserve">tariff rates </w:t>
      </w:r>
      <w:r w:rsidRPr="004C6544">
        <w:rPr>
          <w:rFonts w:ascii="Arial" w:hAnsi="Arial" w:cs="Arial"/>
          <w:sz w:val="22"/>
          <w:szCs w:val="22"/>
        </w:rPr>
        <w:t xml:space="preserve">assumption </w:t>
      </w:r>
      <w:r w:rsidR="00DC5356">
        <w:rPr>
          <w:rFonts w:ascii="Arial" w:hAnsi="Arial" w:cs="Arial"/>
          <w:sz w:val="22"/>
          <w:szCs w:val="22"/>
        </w:rPr>
        <w:t>while forming</w:t>
      </w:r>
      <w:r w:rsidRPr="004C6544">
        <w:rPr>
          <w:rFonts w:ascii="Arial" w:hAnsi="Arial" w:cs="Arial"/>
          <w:sz w:val="22"/>
          <w:szCs w:val="22"/>
        </w:rPr>
        <w:t xml:space="preserve"> projection</w:t>
      </w:r>
      <w:r w:rsidR="00DC5356">
        <w:rPr>
          <w:rFonts w:ascii="Arial" w:hAnsi="Arial" w:cs="Arial"/>
          <w:sz w:val="22"/>
          <w:szCs w:val="22"/>
        </w:rPr>
        <w:t>s</w:t>
      </w:r>
      <w:r w:rsidRPr="004C6544">
        <w:rPr>
          <w:rFonts w:ascii="Arial" w:hAnsi="Arial" w:cs="Arial"/>
          <w:sz w:val="22"/>
          <w:szCs w:val="22"/>
        </w:rPr>
        <w:t xml:space="preserve"> are shown in the below table</w:t>
      </w:r>
      <w:r>
        <w:rPr>
          <w:rFonts w:ascii="Arial" w:hAnsi="Arial" w:cs="Arial"/>
          <w:sz w:val="22"/>
          <w:szCs w:val="22"/>
        </w:rPr>
        <w:t>:</w:t>
      </w:r>
    </w:p>
    <w:tbl>
      <w:tblPr>
        <w:tblStyle w:val="TableGrid"/>
        <w:tblW w:w="0" w:type="auto"/>
        <w:tblInd w:w="846" w:type="dxa"/>
        <w:tblLook w:val="04A0" w:firstRow="1" w:lastRow="0" w:firstColumn="1" w:lastColumn="0" w:noHBand="0" w:noVBand="1"/>
      </w:tblPr>
      <w:tblGrid>
        <w:gridCol w:w="1750"/>
        <w:gridCol w:w="1717"/>
        <w:gridCol w:w="1717"/>
        <w:gridCol w:w="1717"/>
        <w:gridCol w:w="1717"/>
      </w:tblGrid>
      <w:tr w:rsidR="001A21E9" w:rsidRPr="005376D5" w14:paraId="591B4F06" w14:textId="77777777" w:rsidTr="00DB46E6">
        <w:tc>
          <w:tcPr>
            <w:tcW w:w="1750" w:type="dxa"/>
            <w:shd w:val="clear" w:color="auto" w:fill="002060"/>
          </w:tcPr>
          <w:p w14:paraId="3F7EF049" w14:textId="79CA180C" w:rsidR="001A21E9" w:rsidRPr="001A21E9" w:rsidRDefault="001A21E9" w:rsidP="005376D5">
            <w:pPr>
              <w:pStyle w:val="ListParagraph"/>
              <w:spacing w:line="360" w:lineRule="auto"/>
              <w:ind w:left="0" w:right="-23"/>
              <w:jc w:val="both"/>
              <w:rPr>
                <w:rFonts w:asciiTheme="minorHAnsi" w:hAnsiTheme="minorHAnsi" w:cstheme="minorHAnsi"/>
                <w:bCs/>
                <w:color w:val="FFFFFF" w:themeColor="background1"/>
                <w:sz w:val="22"/>
                <w:szCs w:val="22"/>
              </w:rPr>
            </w:pPr>
            <w:r w:rsidRPr="001A21E9">
              <w:rPr>
                <w:rFonts w:asciiTheme="minorHAnsi" w:hAnsiTheme="minorHAnsi" w:cstheme="minorHAnsi"/>
                <w:b/>
                <w:bCs/>
                <w:color w:val="FFFFFF" w:themeColor="background1"/>
                <w:sz w:val="22"/>
                <w:szCs w:val="22"/>
              </w:rPr>
              <w:t>Particular</w:t>
            </w:r>
          </w:p>
        </w:tc>
        <w:tc>
          <w:tcPr>
            <w:tcW w:w="1717" w:type="dxa"/>
            <w:shd w:val="clear" w:color="auto" w:fill="002060"/>
            <w:vAlign w:val="center"/>
          </w:tcPr>
          <w:p w14:paraId="03D4FC16" w14:textId="45C0C468"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2024</w:t>
            </w:r>
            <w:r w:rsidR="00FE47D8" w:rsidRPr="00021936">
              <w:rPr>
                <w:rFonts w:asciiTheme="minorHAnsi" w:hAnsiTheme="minorHAnsi" w:cstheme="minorHAnsi"/>
                <w:b/>
                <w:color w:val="FFFFFF" w:themeColor="background1"/>
                <w:sz w:val="22"/>
                <w:szCs w:val="22"/>
              </w:rPr>
              <w:t>-28</w:t>
            </w:r>
          </w:p>
        </w:tc>
        <w:tc>
          <w:tcPr>
            <w:tcW w:w="1717" w:type="dxa"/>
            <w:shd w:val="clear" w:color="auto" w:fill="002060"/>
            <w:vAlign w:val="center"/>
          </w:tcPr>
          <w:p w14:paraId="1CD78A1F" w14:textId="6AC64284"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2029</w:t>
            </w:r>
            <w:r w:rsidR="00FE47D8" w:rsidRPr="00021936">
              <w:rPr>
                <w:rFonts w:asciiTheme="minorHAnsi" w:hAnsiTheme="minorHAnsi" w:cstheme="minorHAnsi"/>
                <w:b/>
                <w:color w:val="FFFFFF" w:themeColor="background1"/>
                <w:sz w:val="22"/>
                <w:szCs w:val="22"/>
              </w:rPr>
              <w:t>-33</w:t>
            </w:r>
          </w:p>
        </w:tc>
        <w:tc>
          <w:tcPr>
            <w:tcW w:w="1717" w:type="dxa"/>
            <w:shd w:val="clear" w:color="auto" w:fill="002060"/>
            <w:vAlign w:val="center"/>
          </w:tcPr>
          <w:p w14:paraId="13DA8E99" w14:textId="2261890F"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2034</w:t>
            </w:r>
            <w:r w:rsidR="00FE47D8" w:rsidRPr="00021936">
              <w:rPr>
                <w:rFonts w:asciiTheme="minorHAnsi" w:hAnsiTheme="minorHAnsi" w:cstheme="minorHAnsi"/>
                <w:b/>
                <w:color w:val="FFFFFF" w:themeColor="background1"/>
                <w:sz w:val="22"/>
                <w:szCs w:val="22"/>
              </w:rPr>
              <w:t>-38</w:t>
            </w:r>
          </w:p>
        </w:tc>
        <w:tc>
          <w:tcPr>
            <w:tcW w:w="1717" w:type="dxa"/>
            <w:shd w:val="clear" w:color="auto" w:fill="002060"/>
            <w:vAlign w:val="center"/>
          </w:tcPr>
          <w:p w14:paraId="429D3410" w14:textId="687E8878" w:rsidR="001A21E9" w:rsidRPr="00021936" w:rsidRDefault="001A21E9" w:rsidP="001A21E9">
            <w:pPr>
              <w:pStyle w:val="ListParagraph"/>
              <w:spacing w:line="360" w:lineRule="auto"/>
              <w:ind w:left="0" w:right="-23"/>
              <w:jc w:val="center"/>
              <w:rPr>
                <w:rFonts w:asciiTheme="minorHAnsi" w:hAnsiTheme="minorHAnsi" w:cstheme="minorHAnsi"/>
                <w:b/>
                <w:color w:val="FFFFFF" w:themeColor="background1"/>
                <w:sz w:val="22"/>
                <w:szCs w:val="22"/>
              </w:rPr>
            </w:pPr>
            <w:r w:rsidRPr="00021936">
              <w:rPr>
                <w:rFonts w:asciiTheme="minorHAnsi" w:hAnsiTheme="minorHAnsi" w:cstheme="minorHAnsi"/>
                <w:b/>
                <w:color w:val="FFFFFF" w:themeColor="background1"/>
                <w:sz w:val="22"/>
                <w:szCs w:val="22"/>
              </w:rPr>
              <w:t>FY 2039</w:t>
            </w:r>
            <w:r w:rsidR="00FE47D8" w:rsidRPr="00021936">
              <w:rPr>
                <w:rFonts w:asciiTheme="minorHAnsi" w:hAnsiTheme="minorHAnsi" w:cstheme="minorHAnsi"/>
                <w:b/>
                <w:color w:val="FFFFFF" w:themeColor="background1"/>
                <w:sz w:val="22"/>
                <w:szCs w:val="22"/>
              </w:rPr>
              <w:t>-41</w:t>
            </w:r>
          </w:p>
        </w:tc>
      </w:tr>
      <w:tr w:rsidR="001A21E9" w:rsidRPr="005376D5" w14:paraId="73202BFB" w14:textId="77777777" w:rsidTr="00DB46E6">
        <w:tc>
          <w:tcPr>
            <w:tcW w:w="1750" w:type="dxa"/>
            <w:shd w:val="clear" w:color="auto" w:fill="8EAADB" w:themeFill="accent5" w:themeFillTint="99"/>
          </w:tcPr>
          <w:p w14:paraId="07B37EC9" w14:textId="6A2B37DF" w:rsidR="001A21E9" w:rsidRPr="001A21E9" w:rsidRDefault="001A21E9" w:rsidP="005376D5">
            <w:pPr>
              <w:pStyle w:val="ListParagraph"/>
              <w:spacing w:line="360" w:lineRule="auto"/>
              <w:ind w:left="0" w:right="-23"/>
              <w:jc w:val="both"/>
              <w:rPr>
                <w:rFonts w:asciiTheme="minorHAnsi" w:hAnsiTheme="minorHAnsi" w:cstheme="minorHAnsi"/>
                <w:b/>
                <w:sz w:val="22"/>
                <w:szCs w:val="22"/>
              </w:rPr>
            </w:pPr>
            <w:r w:rsidRPr="001A21E9">
              <w:rPr>
                <w:rFonts w:asciiTheme="minorHAnsi" w:hAnsiTheme="minorHAnsi" w:cstheme="minorHAnsi"/>
                <w:b/>
                <w:sz w:val="22"/>
                <w:szCs w:val="22"/>
              </w:rPr>
              <w:t>UNIT-1</w:t>
            </w:r>
            <w:r w:rsidR="00021936">
              <w:rPr>
                <w:rFonts w:asciiTheme="minorHAnsi" w:hAnsiTheme="minorHAnsi" w:cstheme="minorHAnsi"/>
                <w:b/>
                <w:sz w:val="22"/>
                <w:szCs w:val="22"/>
              </w:rPr>
              <w:t xml:space="preserve"> (INR /kWh)</w:t>
            </w:r>
          </w:p>
        </w:tc>
        <w:tc>
          <w:tcPr>
            <w:tcW w:w="1717" w:type="dxa"/>
            <w:vAlign w:val="center"/>
          </w:tcPr>
          <w:p w14:paraId="0C13A430" w14:textId="5F2E665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5.60</w:t>
            </w:r>
          </w:p>
        </w:tc>
        <w:tc>
          <w:tcPr>
            <w:tcW w:w="1717" w:type="dxa"/>
            <w:vAlign w:val="center"/>
          </w:tcPr>
          <w:p w14:paraId="688E7DA2" w14:textId="23AB46A6"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5.88</w:t>
            </w:r>
          </w:p>
        </w:tc>
        <w:tc>
          <w:tcPr>
            <w:tcW w:w="1717" w:type="dxa"/>
            <w:vAlign w:val="center"/>
          </w:tcPr>
          <w:p w14:paraId="3D769288" w14:textId="03FFE06B"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6.17</w:t>
            </w:r>
          </w:p>
        </w:tc>
        <w:tc>
          <w:tcPr>
            <w:tcW w:w="1717" w:type="dxa"/>
            <w:vAlign w:val="center"/>
          </w:tcPr>
          <w:p w14:paraId="08E04DB7" w14:textId="0D88268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6.48</w:t>
            </w:r>
          </w:p>
        </w:tc>
      </w:tr>
      <w:tr w:rsidR="001A21E9" w:rsidRPr="005376D5" w14:paraId="391E1111" w14:textId="77777777" w:rsidTr="00DB46E6">
        <w:tc>
          <w:tcPr>
            <w:tcW w:w="1750" w:type="dxa"/>
            <w:shd w:val="clear" w:color="auto" w:fill="8EAADB" w:themeFill="accent5" w:themeFillTint="99"/>
          </w:tcPr>
          <w:p w14:paraId="344434BF" w14:textId="1A6BF448" w:rsidR="001A21E9" w:rsidRPr="001A21E9" w:rsidRDefault="001A21E9" w:rsidP="005376D5">
            <w:pPr>
              <w:pStyle w:val="ListParagraph"/>
              <w:spacing w:line="360" w:lineRule="auto"/>
              <w:ind w:left="0" w:right="-23"/>
              <w:jc w:val="both"/>
              <w:rPr>
                <w:rFonts w:asciiTheme="minorHAnsi" w:hAnsiTheme="minorHAnsi" w:cstheme="minorHAnsi"/>
                <w:b/>
                <w:sz w:val="22"/>
                <w:szCs w:val="22"/>
              </w:rPr>
            </w:pPr>
            <w:r w:rsidRPr="001A21E9">
              <w:rPr>
                <w:rFonts w:asciiTheme="minorHAnsi" w:hAnsiTheme="minorHAnsi" w:cstheme="minorHAnsi"/>
                <w:b/>
                <w:sz w:val="22"/>
                <w:szCs w:val="22"/>
              </w:rPr>
              <w:t>UNIT-2</w:t>
            </w:r>
            <w:r w:rsidR="00021936">
              <w:rPr>
                <w:rFonts w:asciiTheme="minorHAnsi" w:hAnsiTheme="minorHAnsi" w:cstheme="minorHAnsi"/>
                <w:b/>
                <w:sz w:val="22"/>
                <w:szCs w:val="22"/>
              </w:rPr>
              <w:t xml:space="preserve"> (INR /kWh)</w:t>
            </w:r>
          </w:p>
        </w:tc>
        <w:tc>
          <w:tcPr>
            <w:tcW w:w="1717" w:type="dxa"/>
            <w:vAlign w:val="center"/>
          </w:tcPr>
          <w:p w14:paraId="37A840E7" w14:textId="74C68CDA"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6.03</w:t>
            </w:r>
          </w:p>
        </w:tc>
        <w:tc>
          <w:tcPr>
            <w:tcW w:w="1717" w:type="dxa"/>
            <w:vAlign w:val="center"/>
          </w:tcPr>
          <w:p w14:paraId="4CCEBCA0" w14:textId="15A96635"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6.34</w:t>
            </w:r>
          </w:p>
        </w:tc>
        <w:tc>
          <w:tcPr>
            <w:tcW w:w="1717" w:type="dxa"/>
            <w:vAlign w:val="center"/>
          </w:tcPr>
          <w:p w14:paraId="322736BE" w14:textId="54F7D3BE"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6.65</w:t>
            </w:r>
          </w:p>
        </w:tc>
        <w:tc>
          <w:tcPr>
            <w:tcW w:w="1717" w:type="dxa"/>
            <w:vAlign w:val="center"/>
          </w:tcPr>
          <w:p w14:paraId="256BF117" w14:textId="5C3131B2" w:rsidR="001A21E9" w:rsidRPr="005376D5" w:rsidRDefault="001A21E9" w:rsidP="001A21E9">
            <w:pPr>
              <w:pStyle w:val="ListParagraph"/>
              <w:spacing w:line="360" w:lineRule="auto"/>
              <w:ind w:left="0" w:right="-23"/>
              <w:jc w:val="center"/>
              <w:rPr>
                <w:rFonts w:asciiTheme="minorHAnsi" w:hAnsiTheme="minorHAnsi" w:cstheme="minorHAnsi"/>
                <w:bCs/>
                <w:sz w:val="22"/>
                <w:szCs w:val="22"/>
              </w:rPr>
            </w:pPr>
            <w:r>
              <w:rPr>
                <w:rFonts w:asciiTheme="minorHAnsi" w:hAnsiTheme="minorHAnsi" w:cstheme="minorHAnsi"/>
                <w:bCs/>
                <w:sz w:val="22"/>
                <w:szCs w:val="22"/>
              </w:rPr>
              <w:t>6.99</w:t>
            </w:r>
          </w:p>
        </w:tc>
      </w:tr>
    </w:tbl>
    <w:p w14:paraId="225CEF6D" w14:textId="77777777" w:rsidR="005B720C" w:rsidRPr="005B720C" w:rsidRDefault="005B720C" w:rsidP="000C3DF2">
      <w:pPr>
        <w:pStyle w:val="ListParagraph"/>
        <w:spacing w:after="0" w:line="360" w:lineRule="auto"/>
        <w:ind w:right="-23"/>
        <w:jc w:val="both"/>
        <w:rPr>
          <w:rFonts w:ascii="Arial" w:hAnsi="Arial" w:cs="Arial"/>
          <w:sz w:val="22"/>
          <w:szCs w:val="22"/>
        </w:rPr>
      </w:pPr>
    </w:p>
    <w:p w14:paraId="275F8C84" w14:textId="0045FEB6" w:rsidR="00F871C8" w:rsidRPr="004C6544" w:rsidRDefault="005B720C" w:rsidP="00DB46E6">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sz w:val="22"/>
          <w:szCs w:val="22"/>
        </w:rPr>
        <w:t>PLANT LOAD FACTOR</w:t>
      </w:r>
      <w:r w:rsidR="00C30724">
        <w:rPr>
          <w:rFonts w:ascii="Arial" w:hAnsi="Arial" w:cs="Arial"/>
          <w:b/>
          <w:sz w:val="22"/>
          <w:szCs w:val="22"/>
        </w:rPr>
        <w:t xml:space="preserve"> (PLF)</w:t>
      </w:r>
      <w:r w:rsidR="00F871C8" w:rsidRPr="004C6544">
        <w:rPr>
          <w:rFonts w:ascii="Arial" w:hAnsi="Arial" w:cs="Arial"/>
          <w:b/>
          <w:sz w:val="22"/>
          <w:szCs w:val="22"/>
        </w:rPr>
        <w:t>:</w:t>
      </w:r>
    </w:p>
    <w:p w14:paraId="43EB9C63" w14:textId="5602D0BD" w:rsidR="00053593" w:rsidRPr="004C6544" w:rsidRDefault="00053593" w:rsidP="00DB46E6">
      <w:pPr>
        <w:pStyle w:val="ListParagraph"/>
        <w:numPr>
          <w:ilvl w:val="0"/>
          <w:numId w:val="36"/>
        </w:numPr>
        <w:spacing w:line="360" w:lineRule="auto"/>
        <w:ind w:left="851" w:right="-23" w:hanging="284"/>
        <w:jc w:val="both"/>
        <w:rPr>
          <w:rFonts w:ascii="Arial" w:hAnsi="Arial" w:cs="Arial"/>
          <w:b/>
          <w:bCs/>
          <w:sz w:val="22"/>
          <w:szCs w:val="22"/>
        </w:rPr>
      </w:pPr>
      <w:r w:rsidRPr="004C6544">
        <w:rPr>
          <w:rFonts w:ascii="Arial" w:hAnsi="Arial" w:cs="Arial"/>
          <w:bCs/>
          <w:sz w:val="22"/>
          <w:szCs w:val="22"/>
        </w:rPr>
        <w:t>The company is having PPA till 2028 f</w:t>
      </w:r>
      <w:r w:rsidR="00756045" w:rsidRPr="004C6544">
        <w:rPr>
          <w:rFonts w:ascii="Arial" w:hAnsi="Arial" w:cs="Arial"/>
          <w:bCs/>
          <w:sz w:val="22"/>
          <w:szCs w:val="22"/>
        </w:rPr>
        <w:t>o</w:t>
      </w:r>
      <w:r w:rsidRPr="004C6544">
        <w:rPr>
          <w:rFonts w:ascii="Arial" w:hAnsi="Arial" w:cs="Arial"/>
          <w:bCs/>
          <w:sz w:val="22"/>
          <w:szCs w:val="22"/>
        </w:rPr>
        <w:t xml:space="preserve">r Unit 1 only for 558 MW. </w:t>
      </w:r>
      <w:r w:rsidR="00C61839" w:rsidRPr="004C6544">
        <w:rPr>
          <w:rFonts w:ascii="Arial" w:hAnsi="Arial" w:cs="Arial"/>
          <w:bCs/>
          <w:sz w:val="22"/>
          <w:szCs w:val="22"/>
        </w:rPr>
        <w:t>Thus, for</w:t>
      </w:r>
      <w:r w:rsidR="0029612C" w:rsidRPr="004C6544">
        <w:rPr>
          <w:rFonts w:ascii="Arial" w:hAnsi="Arial" w:cs="Arial"/>
          <w:bCs/>
          <w:sz w:val="22"/>
          <w:szCs w:val="22"/>
        </w:rPr>
        <w:t xml:space="preserve"> </w:t>
      </w:r>
      <w:r w:rsidRPr="004C6544">
        <w:rPr>
          <w:rFonts w:ascii="Arial" w:hAnsi="Arial" w:cs="Arial"/>
          <w:bCs/>
          <w:sz w:val="22"/>
          <w:szCs w:val="22"/>
        </w:rPr>
        <w:t>forecast</w:t>
      </w:r>
      <w:r w:rsidR="0029612C" w:rsidRPr="004C6544">
        <w:rPr>
          <w:rFonts w:ascii="Arial" w:hAnsi="Arial" w:cs="Arial"/>
          <w:bCs/>
          <w:sz w:val="22"/>
          <w:szCs w:val="22"/>
        </w:rPr>
        <w:t>ing</w:t>
      </w:r>
      <w:r w:rsidR="00C61839" w:rsidRPr="004C6544">
        <w:rPr>
          <w:rFonts w:ascii="Arial" w:hAnsi="Arial" w:cs="Arial"/>
          <w:bCs/>
          <w:sz w:val="22"/>
          <w:szCs w:val="22"/>
        </w:rPr>
        <w:t>,</w:t>
      </w:r>
      <w:r w:rsidR="0029612C" w:rsidRPr="004C6544">
        <w:rPr>
          <w:rFonts w:ascii="Arial" w:hAnsi="Arial" w:cs="Arial"/>
          <w:bCs/>
          <w:sz w:val="22"/>
          <w:szCs w:val="22"/>
        </w:rPr>
        <w:t xml:space="preserve"> </w:t>
      </w:r>
      <w:r w:rsidR="00C61839" w:rsidRPr="004C6544">
        <w:rPr>
          <w:rFonts w:ascii="Arial" w:hAnsi="Arial" w:cs="Arial"/>
          <w:bCs/>
          <w:sz w:val="22"/>
          <w:szCs w:val="22"/>
        </w:rPr>
        <w:t xml:space="preserve">it </w:t>
      </w:r>
      <w:r w:rsidR="00DC5356">
        <w:rPr>
          <w:rFonts w:ascii="Arial" w:hAnsi="Arial" w:cs="Arial"/>
          <w:bCs/>
          <w:sz w:val="22"/>
          <w:szCs w:val="22"/>
        </w:rPr>
        <w:t>i</w:t>
      </w:r>
      <w:r w:rsidR="00C61839" w:rsidRPr="004C6544">
        <w:rPr>
          <w:rFonts w:ascii="Arial" w:hAnsi="Arial" w:cs="Arial"/>
          <w:bCs/>
          <w:sz w:val="22"/>
          <w:szCs w:val="22"/>
        </w:rPr>
        <w:t>s</w:t>
      </w:r>
      <w:r w:rsidRPr="004C6544">
        <w:rPr>
          <w:rFonts w:ascii="Arial" w:hAnsi="Arial" w:cs="Arial"/>
          <w:bCs/>
          <w:sz w:val="22"/>
          <w:szCs w:val="22"/>
        </w:rPr>
        <w:t xml:space="preserve"> consider</w:t>
      </w:r>
      <w:r w:rsidR="0029612C" w:rsidRPr="004C6544">
        <w:rPr>
          <w:rFonts w:ascii="Arial" w:hAnsi="Arial" w:cs="Arial"/>
          <w:bCs/>
          <w:sz w:val="22"/>
          <w:szCs w:val="22"/>
        </w:rPr>
        <w:t>ed</w:t>
      </w:r>
      <w:r w:rsidRPr="004C6544">
        <w:rPr>
          <w:rFonts w:ascii="Arial" w:hAnsi="Arial" w:cs="Arial"/>
          <w:bCs/>
          <w:sz w:val="22"/>
          <w:szCs w:val="22"/>
        </w:rPr>
        <w:t xml:space="preserve"> that </w:t>
      </w:r>
      <w:r w:rsidR="009E4B65" w:rsidRPr="004C6544">
        <w:rPr>
          <w:rFonts w:ascii="Arial" w:hAnsi="Arial" w:cs="Arial"/>
          <w:bCs/>
          <w:sz w:val="22"/>
          <w:szCs w:val="22"/>
        </w:rPr>
        <w:t>post completion of PPA the company will grab the open market sale opportunity from unit 1 &amp; 2</w:t>
      </w:r>
      <w:r w:rsidR="0029612C" w:rsidRPr="004C6544">
        <w:rPr>
          <w:rFonts w:ascii="Arial" w:hAnsi="Arial" w:cs="Arial"/>
          <w:bCs/>
          <w:sz w:val="22"/>
          <w:szCs w:val="22"/>
        </w:rPr>
        <w:t>,</w:t>
      </w:r>
      <w:r w:rsidR="009E4B65" w:rsidRPr="004C6544">
        <w:rPr>
          <w:rFonts w:ascii="Arial" w:hAnsi="Arial" w:cs="Arial"/>
          <w:bCs/>
          <w:sz w:val="22"/>
          <w:szCs w:val="22"/>
        </w:rPr>
        <w:t xml:space="preserve"> however</w:t>
      </w:r>
      <w:r w:rsidR="0029612C" w:rsidRPr="004C6544">
        <w:rPr>
          <w:rFonts w:ascii="Arial" w:hAnsi="Arial" w:cs="Arial"/>
          <w:bCs/>
          <w:sz w:val="22"/>
          <w:szCs w:val="22"/>
        </w:rPr>
        <w:t>,</w:t>
      </w:r>
      <w:r w:rsidR="009E4B65" w:rsidRPr="004C6544">
        <w:rPr>
          <w:rFonts w:ascii="Arial" w:hAnsi="Arial" w:cs="Arial"/>
          <w:bCs/>
          <w:sz w:val="22"/>
          <w:szCs w:val="22"/>
        </w:rPr>
        <w:t xml:space="preserve"> the PPA revision also avai</w:t>
      </w:r>
      <w:r w:rsidR="0029612C" w:rsidRPr="004C6544">
        <w:rPr>
          <w:rFonts w:ascii="Arial" w:hAnsi="Arial" w:cs="Arial"/>
          <w:bCs/>
          <w:sz w:val="22"/>
          <w:szCs w:val="22"/>
        </w:rPr>
        <w:t>lable</w:t>
      </w:r>
      <w:r w:rsidR="009E4B65" w:rsidRPr="004C6544">
        <w:rPr>
          <w:rFonts w:ascii="Arial" w:hAnsi="Arial" w:cs="Arial"/>
          <w:bCs/>
          <w:sz w:val="22"/>
          <w:szCs w:val="22"/>
        </w:rPr>
        <w:t xml:space="preserve"> for the company</w:t>
      </w:r>
      <w:r w:rsidR="0029612C" w:rsidRPr="004C6544">
        <w:rPr>
          <w:rFonts w:ascii="Arial" w:hAnsi="Arial" w:cs="Arial"/>
          <w:bCs/>
          <w:sz w:val="22"/>
          <w:szCs w:val="22"/>
        </w:rPr>
        <w:t xml:space="preserve"> for future</w:t>
      </w:r>
      <w:r w:rsidR="00DC5356">
        <w:rPr>
          <w:rFonts w:ascii="Arial" w:hAnsi="Arial" w:cs="Arial"/>
          <w:bCs/>
          <w:sz w:val="22"/>
          <w:szCs w:val="22"/>
        </w:rPr>
        <w:t xml:space="preserve"> due to growing power demand in the country</w:t>
      </w:r>
      <w:r w:rsidR="0029612C" w:rsidRPr="004C6544">
        <w:rPr>
          <w:rFonts w:ascii="Arial" w:hAnsi="Arial" w:cs="Arial"/>
          <w:bCs/>
          <w:sz w:val="22"/>
          <w:szCs w:val="22"/>
        </w:rPr>
        <w:t>,</w:t>
      </w:r>
      <w:r w:rsidR="009E4B65" w:rsidRPr="004C6544">
        <w:rPr>
          <w:rFonts w:ascii="Arial" w:hAnsi="Arial" w:cs="Arial"/>
          <w:bCs/>
          <w:sz w:val="22"/>
          <w:szCs w:val="22"/>
        </w:rPr>
        <w:t xml:space="preserve"> thus the income inflow would be continued till 2041.</w:t>
      </w:r>
    </w:p>
    <w:p w14:paraId="33CE906A" w14:textId="3220FF4D" w:rsidR="00DB721C" w:rsidRPr="004C6544" w:rsidRDefault="0029612C"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For Unit 1, considering the </w:t>
      </w:r>
      <w:r w:rsidR="00B84FB2">
        <w:rPr>
          <w:rFonts w:ascii="Arial" w:hAnsi="Arial" w:cs="Arial"/>
          <w:sz w:val="22"/>
          <w:szCs w:val="22"/>
        </w:rPr>
        <w:t>historical of last 5 years</w:t>
      </w:r>
      <w:r w:rsidRPr="004C6544">
        <w:rPr>
          <w:rFonts w:ascii="Arial" w:hAnsi="Arial" w:cs="Arial"/>
          <w:sz w:val="22"/>
          <w:szCs w:val="22"/>
        </w:rPr>
        <w:t>,</w:t>
      </w:r>
      <w:r w:rsidR="00852C66" w:rsidRPr="004C6544">
        <w:rPr>
          <w:rFonts w:ascii="Arial" w:hAnsi="Arial" w:cs="Arial"/>
          <w:sz w:val="22"/>
          <w:szCs w:val="22"/>
        </w:rPr>
        <w:t xml:space="preserve"> and as per the last 7 months </w:t>
      </w:r>
      <w:r w:rsidR="00C70DD9" w:rsidRPr="00237E5C">
        <w:rPr>
          <w:rFonts w:ascii="Arial" w:hAnsi="Arial" w:cs="Arial"/>
          <w:sz w:val="22"/>
          <w:szCs w:val="22"/>
        </w:rPr>
        <w:t xml:space="preserve">operational </w:t>
      </w:r>
      <w:r w:rsidR="00852C66" w:rsidRPr="00237E5C">
        <w:rPr>
          <w:rFonts w:ascii="Arial" w:hAnsi="Arial" w:cs="Arial"/>
          <w:sz w:val="22"/>
          <w:szCs w:val="22"/>
        </w:rPr>
        <w:t>data provided</w:t>
      </w:r>
      <w:r w:rsidR="00852C66" w:rsidRPr="004C6544">
        <w:rPr>
          <w:rFonts w:ascii="Arial" w:hAnsi="Arial" w:cs="Arial"/>
          <w:sz w:val="22"/>
          <w:szCs w:val="22"/>
        </w:rPr>
        <w:t xml:space="preserve"> by client/company, </w:t>
      </w:r>
      <w:r w:rsidRPr="004C6544">
        <w:rPr>
          <w:rFonts w:ascii="Arial" w:hAnsi="Arial" w:cs="Arial"/>
          <w:sz w:val="22"/>
          <w:szCs w:val="22"/>
        </w:rPr>
        <w:t xml:space="preserve">we have assumed a </w:t>
      </w:r>
      <w:r w:rsidR="00852C66" w:rsidRPr="004C6544">
        <w:rPr>
          <w:rFonts w:ascii="Arial" w:hAnsi="Arial" w:cs="Arial"/>
          <w:sz w:val="22"/>
          <w:szCs w:val="22"/>
        </w:rPr>
        <w:t>5</w:t>
      </w:r>
      <w:r w:rsidRPr="004C6544">
        <w:rPr>
          <w:rFonts w:ascii="Arial" w:hAnsi="Arial" w:cs="Arial"/>
          <w:sz w:val="22"/>
          <w:szCs w:val="22"/>
        </w:rPr>
        <w:t>0% Plant Load Factor (PLF) in the initial projected year.</w:t>
      </w:r>
      <w:r w:rsidR="00852C66" w:rsidRPr="004C6544">
        <w:rPr>
          <w:rFonts w:ascii="Arial" w:hAnsi="Arial" w:cs="Arial"/>
          <w:sz w:val="22"/>
          <w:szCs w:val="22"/>
        </w:rPr>
        <w:t xml:space="preserve"> </w:t>
      </w:r>
      <w:r w:rsidRPr="004C6544">
        <w:rPr>
          <w:rFonts w:ascii="Arial" w:hAnsi="Arial" w:cs="Arial"/>
          <w:sz w:val="22"/>
          <w:szCs w:val="22"/>
        </w:rPr>
        <w:t xml:space="preserve">In the subsequent two years we have </w:t>
      </w:r>
      <w:r w:rsidR="00852C66" w:rsidRPr="004C6544">
        <w:rPr>
          <w:rFonts w:ascii="Arial" w:hAnsi="Arial" w:cs="Arial"/>
          <w:sz w:val="22"/>
          <w:szCs w:val="22"/>
        </w:rPr>
        <w:t>considered</w:t>
      </w:r>
      <w:r w:rsidR="00DC5356">
        <w:rPr>
          <w:rFonts w:ascii="Arial" w:hAnsi="Arial" w:cs="Arial"/>
          <w:sz w:val="22"/>
          <w:szCs w:val="22"/>
        </w:rPr>
        <w:t xml:space="preserve"> the</w:t>
      </w:r>
      <w:r w:rsidR="00852C66" w:rsidRPr="004C6544">
        <w:rPr>
          <w:rFonts w:ascii="Arial" w:hAnsi="Arial" w:cs="Arial"/>
          <w:sz w:val="22"/>
          <w:szCs w:val="22"/>
        </w:rPr>
        <w:t xml:space="preserve"> same PLF</w:t>
      </w:r>
      <w:r w:rsidRPr="004C6544">
        <w:rPr>
          <w:rFonts w:ascii="Arial" w:hAnsi="Arial" w:cs="Arial"/>
          <w:sz w:val="22"/>
          <w:szCs w:val="22"/>
        </w:rPr>
        <w:t xml:space="preserve">, as the company aims to optimize production based on historical trends once sufficient working capital is available. Following this, we have factored </w:t>
      </w:r>
      <w:r w:rsidR="00852C66" w:rsidRPr="004C6544">
        <w:rPr>
          <w:rFonts w:ascii="Arial" w:hAnsi="Arial" w:cs="Arial"/>
          <w:sz w:val="22"/>
          <w:szCs w:val="22"/>
        </w:rPr>
        <w:t>3</w:t>
      </w:r>
      <w:r w:rsidRPr="004C6544">
        <w:rPr>
          <w:rFonts w:ascii="Arial" w:hAnsi="Arial" w:cs="Arial"/>
          <w:sz w:val="22"/>
          <w:szCs w:val="22"/>
        </w:rPr>
        <w:t xml:space="preserve">% incremental increase in PLF every </w:t>
      </w:r>
      <w:r w:rsidR="00852C66" w:rsidRPr="004C6544">
        <w:rPr>
          <w:rFonts w:ascii="Arial" w:hAnsi="Arial" w:cs="Arial"/>
          <w:sz w:val="22"/>
          <w:szCs w:val="22"/>
        </w:rPr>
        <w:t>third</w:t>
      </w:r>
      <w:r w:rsidRPr="004C6544">
        <w:rPr>
          <w:rFonts w:ascii="Arial" w:hAnsi="Arial" w:cs="Arial"/>
          <w:sz w:val="22"/>
          <w:szCs w:val="22"/>
        </w:rPr>
        <w:t xml:space="preserve"> year to maintain stability. Eventually, the PLF is projected to reach </w:t>
      </w:r>
      <w:r w:rsidR="00852C66" w:rsidRPr="004C6544">
        <w:rPr>
          <w:rFonts w:ascii="Arial" w:hAnsi="Arial" w:cs="Arial"/>
          <w:sz w:val="22"/>
          <w:szCs w:val="22"/>
        </w:rPr>
        <w:t>70</w:t>
      </w:r>
      <w:r w:rsidRPr="004C6544">
        <w:rPr>
          <w:rFonts w:ascii="Arial" w:hAnsi="Arial" w:cs="Arial"/>
          <w:sz w:val="22"/>
          <w:szCs w:val="22"/>
        </w:rPr>
        <w:t>%</w:t>
      </w:r>
      <w:r w:rsidR="00852C66" w:rsidRPr="004C6544">
        <w:rPr>
          <w:rFonts w:ascii="Arial" w:hAnsi="Arial" w:cs="Arial"/>
          <w:sz w:val="22"/>
          <w:szCs w:val="22"/>
        </w:rPr>
        <w:t xml:space="preserve"> and then constant after that</w:t>
      </w:r>
      <w:r w:rsidR="00DC5356">
        <w:rPr>
          <w:rFonts w:ascii="Arial" w:hAnsi="Arial" w:cs="Arial"/>
          <w:sz w:val="22"/>
          <w:szCs w:val="22"/>
        </w:rPr>
        <w:t xml:space="preserve"> considering a balanced approach (Non availability of PPA post 2028 on one hand but growing power demand in the country on another hand)</w:t>
      </w:r>
      <w:r w:rsidRPr="004C6544">
        <w:rPr>
          <w:rFonts w:ascii="Arial" w:hAnsi="Arial" w:cs="Arial"/>
          <w:sz w:val="22"/>
          <w:szCs w:val="22"/>
        </w:rPr>
        <w:t>, considering the auxiliary consumption</w:t>
      </w:r>
      <w:r w:rsidR="00852C66" w:rsidRPr="004C6544">
        <w:rPr>
          <w:rFonts w:ascii="Arial" w:hAnsi="Arial" w:cs="Arial"/>
          <w:sz w:val="22"/>
          <w:szCs w:val="22"/>
        </w:rPr>
        <w:t>.</w:t>
      </w:r>
    </w:p>
    <w:p w14:paraId="361D2290" w14:textId="2A3160CB" w:rsidR="00852C66" w:rsidRDefault="008F526E"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For Unit 2, currently company does not have long-term Power Purchase Agreement (PPA) </w:t>
      </w:r>
      <w:r w:rsidR="00192F16">
        <w:rPr>
          <w:rFonts w:ascii="Arial" w:hAnsi="Arial" w:cs="Arial"/>
          <w:sz w:val="22"/>
          <w:szCs w:val="22"/>
        </w:rPr>
        <w:t xml:space="preserve">hence, PLF is totally dependent on the demand of power in the </w:t>
      </w:r>
      <w:r w:rsidR="00DC5356">
        <w:rPr>
          <w:rFonts w:ascii="Arial" w:hAnsi="Arial" w:cs="Arial"/>
          <w:sz w:val="22"/>
          <w:szCs w:val="22"/>
        </w:rPr>
        <w:t xml:space="preserve">open </w:t>
      </w:r>
      <w:r w:rsidR="00192F16">
        <w:rPr>
          <w:rFonts w:ascii="Arial" w:hAnsi="Arial" w:cs="Arial"/>
          <w:sz w:val="22"/>
          <w:szCs w:val="22"/>
        </w:rPr>
        <w:t xml:space="preserve">market </w:t>
      </w:r>
      <w:r w:rsidRPr="004C6544">
        <w:rPr>
          <w:rFonts w:ascii="Arial" w:hAnsi="Arial" w:cs="Arial"/>
          <w:sz w:val="22"/>
          <w:szCs w:val="22"/>
        </w:rPr>
        <w:t xml:space="preserve">and </w:t>
      </w:r>
      <w:r w:rsidR="00192F16">
        <w:rPr>
          <w:rFonts w:ascii="Arial" w:hAnsi="Arial" w:cs="Arial"/>
          <w:sz w:val="22"/>
          <w:szCs w:val="22"/>
        </w:rPr>
        <w:t xml:space="preserve">as per data/information provided by company/client, </w:t>
      </w:r>
      <w:r w:rsidRPr="004C6544">
        <w:rPr>
          <w:rFonts w:ascii="Arial" w:hAnsi="Arial" w:cs="Arial"/>
          <w:sz w:val="22"/>
          <w:szCs w:val="22"/>
        </w:rPr>
        <w:t xml:space="preserve">its Plant Load Factor (PLF) is approximately </w:t>
      </w:r>
      <w:r w:rsidR="00852C66" w:rsidRPr="004C6544">
        <w:rPr>
          <w:rFonts w:ascii="Arial" w:hAnsi="Arial" w:cs="Arial"/>
          <w:sz w:val="22"/>
          <w:szCs w:val="22"/>
        </w:rPr>
        <w:lastRenderedPageBreak/>
        <w:t>70</w:t>
      </w:r>
      <w:r w:rsidRPr="004C6544">
        <w:rPr>
          <w:rFonts w:ascii="Arial" w:hAnsi="Arial" w:cs="Arial"/>
          <w:sz w:val="22"/>
          <w:szCs w:val="22"/>
        </w:rPr>
        <w:t>%</w:t>
      </w:r>
      <w:r w:rsidR="00852C66" w:rsidRPr="004C6544">
        <w:rPr>
          <w:rFonts w:ascii="Arial" w:hAnsi="Arial" w:cs="Arial"/>
          <w:sz w:val="22"/>
          <w:szCs w:val="22"/>
        </w:rPr>
        <w:t xml:space="preserve"> for last 2 months</w:t>
      </w:r>
      <w:r w:rsidRPr="004C6544">
        <w:rPr>
          <w:rFonts w:ascii="Arial" w:hAnsi="Arial" w:cs="Arial"/>
          <w:sz w:val="22"/>
          <w:szCs w:val="22"/>
        </w:rPr>
        <w:t>.</w:t>
      </w:r>
      <w:r w:rsidR="00192F16">
        <w:rPr>
          <w:rFonts w:ascii="Arial" w:hAnsi="Arial" w:cs="Arial"/>
          <w:sz w:val="22"/>
          <w:szCs w:val="22"/>
        </w:rPr>
        <w:t xml:space="preserve"> Therefore, b</w:t>
      </w:r>
      <w:r w:rsidRPr="004C6544">
        <w:rPr>
          <w:rFonts w:ascii="Arial" w:hAnsi="Arial" w:cs="Arial"/>
          <w:sz w:val="22"/>
          <w:szCs w:val="22"/>
        </w:rPr>
        <w:t>eing optimistic</w:t>
      </w:r>
      <w:r w:rsidR="00A01EC2">
        <w:rPr>
          <w:rFonts w:ascii="Arial" w:hAnsi="Arial" w:cs="Arial"/>
          <w:sz w:val="22"/>
          <w:szCs w:val="22"/>
        </w:rPr>
        <w:t xml:space="preserve"> due to growing power demand</w:t>
      </w:r>
      <w:r w:rsidRPr="004C6544">
        <w:rPr>
          <w:rFonts w:ascii="Arial" w:hAnsi="Arial" w:cs="Arial"/>
          <w:sz w:val="22"/>
          <w:szCs w:val="22"/>
        </w:rPr>
        <w:t xml:space="preserve">, we have assumed a </w:t>
      </w:r>
      <w:r w:rsidR="00852C66" w:rsidRPr="004C6544">
        <w:rPr>
          <w:rFonts w:ascii="Arial" w:hAnsi="Arial" w:cs="Arial"/>
          <w:sz w:val="22"/>
          <w:szCs w:val="22"/>
        </w:rPr>
        <w:t>6</w:t>
      </w:r>
      <w:r w:rsidRPr="004C6544">
        <w:rPr>
          <w:rFonts w:ascii="Arial" w:hAnsi="Arial" w:cs="Arial"/>
          <w:sz w:val="22"/>
          <w:szCs w:val="22"/>
        </w:rPr>
        <w:t xml:space="preserve">0% PLF in the first </w:t>
      </w:r>
      <w:r w:rsidR="00852C66" w:rsidRPr="004C6544">
        <w:rPr>
          <w:rFonts w:ascii="Arial" w:hAnsi="Arial" w:cs="Arial"/>
          <w:sz w:val="22"/>
          <w:szCs w:val="22"/>
        </w:rPr>
        <w:t xml:space="preserve">projected </w:t>
      </w:r>
      <w:r w:rsidRPr="004C6544">
        <w:rPr>
          <w:rFonts w:ascii="Arial" w:hAnsi="Arial" w:cs="Arial"/>
          <w:sz w:val="22"/>
          <w:szCs w:val="22"/>
        </w:rPr>
        <w:t xml:space="preserve">year. </w:t>
      </w:r>
      <w:proofErr w:type="gramStart"/>
      <w:r w:rsidR="00A01EC2">
        <w:rPr>
          <w:rFonts w:ascii="Arial" w:hAnsi="Arial" w:cs="Arial"/>
          <w:sz w:val="22"/>
          <w:szCs w:val="22"/>
        </w:rPr>
        <w:t>Also</w:t>
      </w:r>
      <w:proofErr w:type="gramEnd"/>
      <w:r w:rsidR="00A01EC2">
        <w:rPr>
          <w:rFonts w:ascii="Arial" w:hAnsi="Arial" w:cs="Arial"/>
          <w:sz w:val="22"/>
          <w:szCs w:val="22"/>
        </w:rPr>
        <w:t xml:space="preserve"> since company would be more aggressive in selling in open market due to better tariff rates than the PPA. </w:t>
      </w:r>
      <w:r w:rsidRPr="004C6544">
        <w:rPr>
          <w:rFonts w:ascii="Arial" w:hAnsi="Arial" w:cs="Arial"/>
          <w:sz w:val="22"/>
          <w:szCs w:val="22"/>
        </w:rPr>
        <w:t xml:space="preserve">Following this, we have accounted for a </w:t>
      </w:r>
      <w:r w:rsidR="00852C66" w:rsidRPr="004C6544">
        <w:rPr>
          <w:rFonts w:ascii="Arial" w:hAnsi="Arial" w:cs="Arial"/>
          <w:sz w:val="22"/>
          <w:szCs w:val="22"/>
        </w:rPr>
        <w:t>2</w:t>
      </w:r>
      <w:r w:rsidRPr="004C6544">
        <w:rPr>
          <w:rFonts w:ascii="Arial" w:hAnsi="Arial" w:cs="Arial"/>
          <w:sz w:val="22"/>
          <w:szCs w:val="22"/>
        </w:rPr>
        <w:t xml:space="preserve">% escalation in PLF every </w:t>
      </w:r>
      <w:r w:rsidR="00852C66" w:rsidRPr="004C6544">
        <w:rPr>
          <w:rFonts w:ascii="Arial" w:hAnsi="Arial" w:cs="Arial"/>
          <w:sz w:val="22"/>
          <w:szCs w:val="22"/>
        </w:rPr>
        <w:t>third</w:t>
      </w:r>
      <w:r w:rsidRPr="004C6544">
        <w:rPr>
          <w:rFonts w:ascii="Arial" w:hAnsi="Arial" w:cs="Arial"/>
          <w:sz w:val="22"/>
          <w:szCs w:val="22"/>
        </w:rPr>
        <w:t xml:space="preserve"> year since the company sells power in the open market for Unit 2. Ultimately, the PLF is anticipated to reach </w:t>
      </w:r>
      <w:r w:rsidR="00852C66" w:rsidRPr="004C6544">
        <w:rPr>
          <w:rFonts w:ascii="Arial" w:hAnsi="Arial" w:cs="Arial"/>
          <w:sz w:val="22"/>
          <w:szCs w:val="22"/>
        </w:rPr>
        <w:t>70</w:t>
      </w:r>
      <w:r w:rsidRPr="004C6544">
        <w:rPr>
          <w:rFonts w:ascii="Arial" w:hAnsi="Arial" w:cs="Arial"/>
          <w:sz w:val="22"/>
          <w:szCs w:val="22"/>
        </w:rPr>
        <w:t xml:space="preserve">%, </w:t>
      </w:r>
      <w:r w:rsidR="00852C66" w:rsidRPr="004C6544">
        <w:rPr>
          <w:rFonts w:ascii="Arial" w:hAnsi="Arial" w:cs="Arial"/>
          <w:sz w:val="22"/>
          <w:szCs w:val="22"/>
        </w:rPr>
        <w:t>and then constant after that, considering the auxiliary consumption and current status of the company.</w:t>
      </w:r>
    </w:p>
    <w:p w14:paraId="284F88EC" w14:textId="0EB1DB19" w:rsidR="00021936" w:rsidRDefault="00021936" w:rsidP="00DB46E6">
      <w:pPr>
        <w:pStyle w:val="ListParagraph"/>
        <w:numPr>
          <w:ilvl w:val="0"/>
          <w:numId w:val="36"/>
        </w:numPr>
        <w:spacing w:line="360" w:lineRule="auto"/>
        <w:ind w:left="851" w:right="-23" w:hanging="284"/>
        <w:jc w:val="both"/>
        <w:rPr>
          <w:rFonts w:ascii="Arial" w:hAnsi="Arial" w:cs="Arial"/>
          <w:sz w:val="22"/>
          <w:szCs w:val="22"/>
        </w:rPr>
      </w:pPr>
      <w:r w:rsidRPr="004C6544">
        <w:rPr>
          <w:rFonts w:ascii="Arial" w:hAnsi="Arial" w:cs="Arial"/>
          <w:sz w:val="22"/>
          <w:szCs w:val="22"/>
        </w:rPr>
        <w:t xml:space="preserve">Details of </w:t>
      </w:r>
      <w:r>
        <w:rPr>
          <w:rFonts w:ascii="Arial" w:hAnsi="Arial" w:cs="Arial"/>
          <w:sz w:val="22"/>
          <w:szCs w:val="22"/>
        </w:rPr>
        <w:t xml:space="preserve">PLF </w:t>
      </w:r>
      <w:r w:rsidRPr="004C6544">
        <w:rPr>
          <w:rFonts w:ascii="Arial" w:hAnsi="Arial" w:cs="Arial"/>
          <w:sz w:val="22"/>
          <w:szCs w:val="22"/>
        </w:rPr>
        <w:t>assumption during the projection</w:t>
      </w:r>
      <w:r>
        <w:rPr>
          <w:rFonts w:ascii="Arial" w:hAnsi="Arial" w:cs="Arial"/>
          <w:sz w:val="22"/>
          <w:szCs w:val="22"/>
        </w:rPr>
        <w:t xml:space="preserve"> period</w:t>
      </w:r>
      <w:r w:rsidRPr="004C6544">
        <w:rPr>
          <w:rFonts w:ascii="Arial" w:hAnsi="Arial" w:cs="Arial"/>
          <w:sz w:val="22"/>
          <w:szCs w:val="22"/>
        </w:rPr>
        <w:t xml:space="preserve"> are shown in the below table</w:t>
      </w:r>
      <w:r w:rsidR="00192F16">
        <w:rPr>
          <w:rFonts w:ascii="Arial" w:hAnsi="Arial" w:cs="Arial"/>
          <w:sz w:val="22"/>
          <w:szCs w:val="22"/>
        </w:rPr>
        <w:t>s</w:t>
      </w:r>
      <w:r w:rsidR="009E1ECC">
        <w:rPr>
          <w:rFonts w:ascii="Arial" w:hAnsi="Arial" w:cs="Arial"/>
          <w:sz w:val="22"/>
          <w:szCs w:val="22"/>
        </w:rPr>
        <w:t>:</w:t>
      </w:r>
    </w:p>
    <w:tbl>
      <w:tblPr>
        <w:tblStyle w:val="TableGrid"/>
        <w:tblW w:w="8718" w:type="dxa"/>
        <w:tblInd w:w="846" w:type="dxa"/>
        <w:tblLook w:val="04A0" w:firstRow="1" w:lastRow="0" w:firstColumn="1" w:lastColumn="0" w:noHBand="0" w:noVBand="1"/>
      </w:tblPr>
      <w:tblGrid>
        <w:gridCol w:w="1337"/>
        <w:gridCol w:w="818"/>
        <w:gridCol w:w="818"/>
        <w:gridCol w:w="819"/>
        <w:gridCol w:w="821"/>
        <w:gridCol w:w="821"/>
        <w:gridCol w:w="821"/>
        <w:gridCol w:w="821"/>
        <w:gridCol w:w="821"/>
        <w:gridCol w:w="821"/>
      </w:tblGrid>
      <w:tr w:rsidR="001A21E9" w:rsidRPr="001A21E9" w14:paraId="0DDE79F8" w14:textId="77777777" w:rsidTr="00DB46E6">
        <w:tc>
          <w:tcPr>
            <w:tcW w:w="1337" w:type="dxa"/>
            <w:shd w:val="clear" w:color="auto" w:fill="002060"/>
          </w:tcPr>
          <w:p w14:paraId="20D59820" w14:textId="51F1EF35"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color w:val="FFFFFF" w:themeColor="background1"/>
                <w:sz w:val="22"/>
                <w:szCs w:val="22"/>
              </w:rPr>
              <w:t>Particular</w:t>
            </w:r>
            <w:r w:rsidR="00F37FBA">
              <w:rPr>
                <w:rFonts w:asciiTheme="minorHAnsi" w:hAnsiTheme="minorHAnsi" w:cstheme="minorHAnsi"/>
                <w:b/>
                <w:bCs/>
                <w:color w:val="FFFFFF" w:themeColor="background1"/>
                <w:sz w:val="22"/>
                <w:szCs w:val="22"/>
              </w:rPr>
              <w:t>s</w:t>
            </w:r>
          </w:p>
        </w:tc>
        <w:tc>
          <w:tcPr>
            <w:tcW w:w="818" w:type="dxa"/>
            <w:shd w:val="clear" w:color="auto" w:fill="002060"/>
            <w:vAlign w:val="center"/>
          </w:tcPr>
          <w:p w14:paraId="039F3EE0" w14:textId="56A2D64B"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FY24</w:t>
            </w:r>
          </w:p>
        </w:tc>
        <w:tc>
          <w:tcPr>
            <w:tcW w:w="818" w:type="dxa"/>
            <w:shd w:val="clear" w:color="auto" w:fill="002060"/>
            <w:vAlign w:val="center"/>
          </w:tcPr>
          <w:p w14:paraId="0F3BC682" w14:textId="5C2A9ED6"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FY25</w:t>
            </w:r>
          </w:p>
        </w:tc>
        <w:tc>
          <w:tcPr>
            <w:tcW w:w="819" w:type="dxa"/>
            <w:shd w:val="clear" w:color="auto" w:fill="002060"/>
            <w:vAlign w:val="center"/>
          </w:tcPr>
          <w:p w14:paraId="033B265F" w14:textId="7393B5E3"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FY26</w:t>
            </w:r>
          </w:p>
        </w:tc>
        <w:tc>
          <w:tcPr>
            <w:tcW w:w="821" w:type="dxa"/>
            <w:shd w:val="clear" w:color="auto" w:fill="002060"/>
            <w:vAlign w:val="center"/>
          </w:tcPr>
          <w:p w14:paraId="0F3BC662" w14:textId="3ABC068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FY27</w:t>
            </w:r>
          </w:p>
        </w:tc>
        <w:tc>
          <w:tcPr>
            <w:tcW w:w="821" w:type="dxa"/>
            <w:shd w:val="clear" w:color="auto" w:fill="002060"/>
            <w:vAlign w:val="center"/>
          </w:tcPr>
          <w:p w14:paraId="0336561B" w14:textId="13050059"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FY28</w:t>
            </w:r>
          </w:p>
        </w:tc>
        <w:tc>
          <w:tcPr>
            <w:tcW w:w="821" w:type="dxa"/>
            <w:shd w:val="clear" w:color="auto" w:fill="002060"/>
            <w:vAlign w:val="center"/>
          </w:tcPr>
          <w:p w14:paraId="5691EC46" w14:textId="46497004"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FY29</w:t>
            </w:r>
          </w:p>
        </w:tc>
        <w:tc>
          <w:tcPr>
            <w:tcW w:w="821" w:type="dxa"/>
            <w:shd w:val="clear" w:color="auto" w:fill="002060"/>
            <w:vAlign w:val="center"/>
          </w:tcPr>
          <w:p w14:paraId="3722288D" w14:textId="6E030D0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FY30</w:t>
            </w:r>
          </w:p>
        </w:tc>
        <w:tc>
          <w:tcPr>
            <w:tcW w:w="821" w:type="dxa"/>
            <w:shd w:val="clear" w:color="auto" w:fill="002060"/>
            <w:vAlign w:val="center"/>
          </w:tcPr>
          <w:p w14:paraId="347A8204" w14:textId="68E320E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FY31</w:t>
            </w:r>
          </w:p>
        </w:tc>
        <w:tc>
          <w:tcPr>
            <w:tcW w:w="821" w:type="dxa"/>
            <w:shd w:val="clear" w:color="auto" w:fill="002060"/>
            <w:vAlign w:val="center"/>
          </w:tcPr>
          <w:p w14:paraId="2A55F901" w14:textId="142170BB"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FY32</w:t>
            </w:r>
          </w:p>
        </w:tc>
      </w:tr>
      <w:tr w:rsidR="001A21E9" w:rsidRPr="001A21E9" w14:paraId="192B40FA" w14:textId="77777777" w:rsidTr="00DB46E6">
        <w:tc>
          <w:tcPr>
            <w:tcW w:w="1337" w:type="dxa"/>
          </w:tcPr>
          <w:p w14:paraId="6A6E8F66" w14:textId="3BA26A14"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sz w:val="22"/>
                <w:szCs w:val="22"/>
              </w:rPr>
              <w:t>UNIT-1</w:t>
            </w:r>
          </w:p>
        </w:tc>
        <w:tc>
          <w:tcPr>
            <w:tcW w:w="818" w:type="dxa"/>
            <w:vAlign w:val="center"/>
          </w:tcPr>
          <w:p w14:paraId="65AB5346" w14:textId="37FB5570"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18" w:type="dxa"/>
            <w:vAlign w:val="center"/>
          </w:tcPr>
          <w:p w14:paraId="78A69139" w14:textId="175A58CC"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19" w:type="dxa"/>
            <w:vAlign w:val="center"/>
          </w:tcPr>
          <w:p w14:paraId="291E2E05" w14:textId="2F1AD436"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50%</w:t>
            </w:r>
          </w:p>
        </w:tc>
        <w:tc>
          <w:tcPr>
            <w:tcW w:w="821" w:type="dxa"/>
            <w:vAlign w:val="center"/>
          </w:tcPr>
          <w:p w14:paraId="05D84877" w14:textId="02235D50"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53%</w:t>
            </w:r>
          </w:p>
        </w:tc>
        <w:tc>
          <w:tcPr>
            <w:tcW w:w="821" w:type="dxa"/>
            <w:vAlign w:val="center"/>
          </w:tcPr>
          <w:p w14:paraId="5560BE1E" w14:textId="6AF85633"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53%</w:t>
            </w:r>
          </w:p>
        </w:tc>
        <w:tc>
          <w:tcPr>
            <w:tcW w:w="821" w:type="dxa"/>
            <w:vAlign w:val="center"/>
          </w:tcPr>
          <w:p w14:paraId="7B6A6A46" w14:textId="615B7D8B"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56%</w:t>
            </w:r>
          </w:p>
        </w:tc>
        <w:tc>
          <w:tcPr>
            <w:tcW w:w="821" w:type="dxa"/>
            <w:vAlign w:val="center"/>
          </w:tcPr>
          <w:p w14:paraId="3C7BF66B" w14:textId="6B25C2CA"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56%</w:t>
            </w:r>
          </w:p>
        </w:tc>
        <w:tc>
          <w:tcPr>
            <w:tcW w:w="821" w:type="dxa"/>
            <w:vAlign w:val="center"/>
          </w:tcPr>
          <w:p w14:paraId="7AA92B6D" w14:textId="0F7D6DB3"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59%</w:t>
            </w:r>
          </w:p>
        </w:tc>
        <w:tc>
          <w:tcPr>
            <w:tcW w:w="821" w:type="dxa"/>
            <w:vAlign w:val="center"/>
          </w:tcPr>
          <w:p w14:paraId="5790DB2D" w14:textId="142A301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59%</w:t>
            </w:r>
          </w:p>
        </w:tc>
      </w:tr>
      <w:tr w:rsidR="001A21E9" w:rsidRPr="001A21E9" w14:paraId="14E53C17" w14:textId="77777777" w:rsidTr="00DB46E6">
        <w:tc>
          <w:tcPr>
            <w:tcW w:w="1337" w:type="dxa"/>
          </w:tcPr>
          <w:p w14:paraId="070AB35F" w14:textId="60CC4274" w:rsidR="001A21E9" w:rsidRPr="001A21E9" w:rsidRDefault="001A21E9" w:rsidP="001A21E9">
            <w:pPr>
              <w:pStyle w:val="ListParagraph"/>
              <w:spacing w:line="360" w:lineRule="auto"/>
              <w:ind w:left="0" w:right="-23"/>
              <w:jc w:val="both"/>
              <w:rPr>
                <w:rFonts w:asciiTheme="minorHAnsi" w:hAnsiTheme="minorHAnsi" w:cstheme="minorHAnsi"/>
                <w:b/>
                <w:bCs/>
                <w:sz w:val="22"/>
                <w:szCs w:val="22"/>
              </w:rPr>
            </w:pPr>
            <w:r w:rsidRPr="001A21E9">
              <w:rPr>
                <w:rFonts w:asciiTheme="minorHAnsi" w:hAnsiTheme="minorHAnsi" w:cstheme="minorHAnsi"/>
                <w:b/>
                <w:bCs/>
                <w:sz w:val="22"/>
                <w:szCs w:val="22"/>
              </w:rPr>
              <w:t>UNIT-2</w:t>
            </w:r>
          </w:p>
        </w:tc>
        <w:tc>
          <w:tcPr>
            <w:tcW w:w="818" w:type="dxa"/>
            <w:vAlign w:val="center"/>
          </w:tcPr>
          <w:p w14:paraId="2D257B3E" w14:textId="1E749D18"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18" w:type="dxa"/>
            <w:vAlign w:val="center"/>
          </w:tcPr>
          <w:p w14:paraId="11F5B4DF" w14:textId="0A935C03"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19" w:type="dxa"/>
            <w:vAlign w:val="center"/>
          </w:tcPr>
          <w:p w14:paraId="1A287D18" w14:textId="60F6F20C" w:rsidR="001A21E9" w:rsidRPr="001A21E9" w:rsidRDefault="001A21E9"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60%</w:t>
            </w:r>
          </w:p>
        </w:tc>
        <w:tc>
          <w:tcPr>
            <w:tcW w:w="821" w:type="dxa"/>
            <w:vAlign w:val="center"/>
          </w:tcPr>
          <w:p w14:paraId="1E53D065" w14:textId="69EC285F"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21" w:type="dxa"/>
            <w:vAlign w:val="center"/>
          </w:tcPr>
          <w:p w14:paraId="106E81E5" w14:textId="4846A04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21" w:type="dxa"/>
            <w:vAlign w:val="center"/>
          </w:tcPr>
          <w:p w14:paraId="7A79E170" w14:textId="47D4659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64%</w:t>
            </w:r>
          </w:p>
        </w:tc>
        <w:tc>
          <w:tcPr>
            <w:tcW w:w="821" w:type="dxa"/>
            <w:vAlign w:val="center"/>
          </w:tcPr>
          <w:p w14:paraId="30CA8F2F" w14:textId="6012053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64%</w:t>
            </w:r>
          </w:p>
        </w:tc>
        <w:tc>
          <w:tcPr>
            <w:tcW w:w="821" w:type="dxa"/>
            <w:vAlign w:val="center"/>
          </w:tcPr>
          <w:p w14:paraId="65E3BD89" w14:textId="64521D18"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66%</w:t>
            </w:r>
          </w:p>
        </w:tc>
        <w:tc>
          <w:tcPr>
            <w:tcW w:w="821" w:type="dxa"/>
            <w:vAlign w:val="center"/>
          </w:tcPr>
          <w:p w14:paraId="748E672E" w14:textId="27CBE8DC"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66%</w:t>
            </w:r>
          </w:p>
        </w:tc>
      </w:tr>
    </w:tbl>
    <w:p w14:paraId="78EC73B4" w14:textId="77777777" w:rsidR="001A21E9" w:rsidRDefault="001A21E9" w:rsidP="00C70DD9">
      <w:pPr>
        <w:pStyle w:val="ListParagraph"/>
        <w:spacing w:after="0" w:line="360" w:lineRule="auto"/>
        <w:ind w:left="993" w:right="-23"/>
        <w:jc w:val="both"/>
        <w:rPr>
          <w:rFonts w:ascii="Arial" w:hAnsi="Arial" w:cs="Arial"/>
          <w:sz w:val="22"/>
          <w:szCs w:val="22"/>
        </w:rPr>
      </w:pPr>
    </w:p>
    <w:tbl>
      <w:tblPr>
        <w:tblStyle w:val="TableGrid"/>
        <w:tblW w:w="8718" w:type="dxa"/>
        <w:tblInd w:w="846" w:type="dxa"/>
        <w:tblLook w:val="04A0" w:firstRow="1" w:lastRow="0" w:firstColumn="1" w:lastColumn="0" w:noHBand="0" w:noVBand="1"/>
      </w:tblPr>
      <w:tblGrid>
        <w:gridCol w:w="1337"/>
        <w:gridCol w:w="818"/>
        <w:gridCol w:w="818"/>
        <w:gridCol w:w="819"/>
        <w:gridCol w:w="821"/>
        <w:gridCol w:w="821"/>
        <w:gridCol w:w="821"/>
        <w:gridCol w:w="821"/>
        <w:gridCol w:w="821"/>
        <w:gridCol w:w="821"/>
      </w:tblGrid>
      <w:tr w:rsidR="001A21E9" w14:paraId="68F7432A" w14:textId="77777777" w:rsidTr="002D4648">
        <w:tc>
          <w:tcPr>
            <w:tcW w:w="1337" w:type="dxa"/>
            <w:shd w:val="clear" w:color="auto" w:fill="002060"/>
          </w:tcPr>
          <w:p w14:paraId="3637687A" w14:textId="4972AA02" w:rsidR="001A21E9" w:rsidRDefault="001A21E9" w:rsidP="0012248B">
            <w:pPr>
              <w:pStyle w:val="ListParagraph"/>
              <w:spacing w:line="360" w:lineRule="auto"/>
              <w:ind w:left="0" w:right="-23"/>
              <w:jc w:val="both"/>
              <w:rPr>
                <w:rFonts w:ascii="Arial" w:hAnsi="Arial" w:cs="Arial"/>
                <w:sz w:val="22"/>
                <w:szCs w:val="22"/>
              </w:rPr>
            </w:pPr>
            <w:r w:rsidRPr="001A21E9">
              <w:rPr>
                <w:rFonts w:asciiTheme="minorHAnsi" w:hAnsiTheme="minorHAnsi" w:cstheme="minorHAnsi"/>
                <w:b/>
                <w:bCs/>
                <w:color w:val="FFFFFF" w:themeColor="background1"/>
                <w:sz w:val="22"/>
                <w:szCs w:val="22"/>
              </w:rPr>
              <w:t>Particular</w:t>
            </w:r>
            <w:r w:rsidR="00F37FBA">
              <w:rPr>
                <w:rFonts w:asciiTheme="minorHAnsi" w:hAnsiTheme="minorHAnsi" w:cstheme="minorHAnsi"/>
                <w:b/>
                <w:bCs/>
                <w:color w:val="FFFFFF" w:themeColor="background1"/>
                <w:sz w:val="22"/>
                <w:szCs w:val="22"/>
              </w:rPr>
              <w:t>s</w:t>
            </w:r>
          </w:p>
        </w:tc>
        <w:tc>
          <w:tcPr>
            <w:tcW w:w="818" w:type="dxa"/>
            <w:shd w:val="clear" w:color="auto" w:fill="002060"/>
            <w:vAlign w:val="center"/>
          </w:tcPr>
          <w:p w14:paraId="06AFE55E" w14:textId="4CECF041"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FY33</w:t>
            </w:r>
          </w:p>
        </w:tc>
        <w:tc>
          <w:tcPr>
            <w:tcW w:w="818" w:type="dxa"/>
            <w:shd w:val="clear" w:color="auto" w:fill="002060"/>
            <w:vAlign w:val="center"/>
          </w:tcPr>
          <w:p w14:paraId="24FF00D8" w14:textId="0423D1E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FY34</w:t>
            </w:r>
          </w:p>
        </w:tc>
        <w:tc>
          <w:tcPr>
            <w:tcW w:w="819" w:type="dxa"/>
            <w:shd w:val="clear" w:color="auto" w:fill="002060"/>
            <w:vAlign w:val="center"/>
          </w:tcPr>
          <w:p w14:paraId="65D03310" w14:textId="60085042"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FY35</w:t>
            </w:r>
          </w:p>
        </w:tc>
        <w:tc>
          <w:tcPr>
            <w:tcW w:w="821" w:type="dxa"/>
            <w:shd w:val="clear" w:color="auto" w:fill="002060"/>
            <w:vAlign w:val="center"/>
          </w:tcPr>
          <w:p w14:paraId="7F43C96C" w14:textId="621CCCB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FY36</w:t>
            </w:r>
          </w:p>
        </w:tc>
        <w:tc>
          <w:tcPr>
            <w:tcW w:w="821" w:type="dxa"/>
            <w:shd w:val="clear" w:color="auto" w:fill="002060"/>
            <w:vAlign w:val="center"/>
          </w:tcPr>
          <w:p w14:paraId="6693218D" w14:textId="0ED51104"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FY37</w:t>
            </w:r>
          </w:p>
        </w:tc>
        <w:tc>
          <w:tcPr>
            <w:tcW w:w="821" w:type="dxa"/>
            <w:shd w:val="clear" w:color="auto" w:fill="002060"/>
            <w:vAlign w:val="center"/>
          </w:tcPr>
          <w:p w14:paraId="357B1F06" w14:textId="76EA5FE6"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FY38</w:t>
            </w:r>
          </w:p>
        </w:tc>
        <w:tc>
          <w:tcPr>
            <w:tcW w:w="821" w:type="dxa"/>
            <w:shd w:val="clear" w:color="auto" w:fill="002060"/>
            <w:vAlign w:val="center"/>
          </w:tcPr>
          <w:p w14:paraId="4F620C3C" w14:textId="2D052EB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FY39</w:t>
            </w:r>
          </w:p>
        </w:tc>
        <w:tc>
          <w:tcPr>
            <w:tcW w:w="821" w:type="dxa"/>
            <w:shd w:val="clear" w:color="auto" w:fill="002060"/>
            <w:vAlign w:val="center"/>
          </w:tcPr>
          <w:p w14:paraId="7F7C3894" w14:textId="45BACBBF"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FY40</w:t>
            </w:r>
          </w:p>
        </w:tc>
        <w:tc>
          <w:tcPr>
            <w:tcW w:w="821" w:type="dxa"/>
            <w:shd w:val="clear" w:color="auto" w:fill="002060"/>
            <w:vAlign w:val="center"/>
          </w:tcPr>
          <w:p w14:paraId="5B937D5A" w14:textId="424A231C" w:rsidR="001A21E9" w:rsidRPr="001A21E9" w:rsidRDefault="001A21E9" w:rsidP="00FE47D8">
            <w:pPr>
              <w:pStyle w:val="ListParagraph"/>
              <w:spacing w:line="360" w:lineRule="auto"/>
              <w:ind w:left="0" w:right="-23"/>
              <w:jc w:val="center"/>
              <w:rPr>
                <w:rFonts w:asciiTheme="minorHAnsi" w:hAnsiTheme="minorHAnsi" w:cstheme="minorHAnsi"/>
                <w:b/>
                <w:bCs/>
                <w:sz w:val="22"/>
                <w:szCs w:val="22"/>
              </w:rPr>
            </w:pPr>
            <w:r w:rsidRPr="001A21E9">
              <w:rPr>
                <w:rFonts w:asciiTheme="minorHAnsi" w:hAnsiTheme="minorHAnsi" w:cstheme="minorHAnsi"/>
                <w:b/>
                <w:bCs/>
                <w:sz w:val="22"/>
                <w:szCs w:val="22"/>
              </w:rPr>
              <w:t>FY41</w:t>
            </w:r>
          </w:p>
        </w:tc>
      </w:tr>
      <w:tr w:rsidR="001A21E9" w14:paraId="542F4B16" w14:textId="77777777" w:rsidTr="002D4648">
        <w:tc>
          <w:tcPr>
            <w:tcW w:w="1337" w:type="dxa"/>
          </w:tcPr>
          <w:p w14:paraId="70D89220" w14:textId="77777777" w:rsidR="001A21E9" w:rsidRDefault="001A21E9" w:rsidP="0012248B">
            <w:pPr>
              <w:pStyle w:val="ListParagraph"/>
              <w:spacing w:line="360" w:lineRule="auto"/>
              <w:ind w:left="0" w:right="-23"/>
              <w:jc w:val="both"/>
              <w:rPr>
                <w:rFonts w:ascii="Arial" w:hAnsi="Arial" w:cs="Arial"/>
                <w:sz w:val="22"/>
                <w:szCs w:val="22"/>
              </w:rPr>
            </w:pPr>
            <w:r w:rsidRPr="001A21E9">
              <w:rPr>
                <w:rFonts w:asciiTheme="minorHAnsi" w:hAnsiTheme="minorHAnsi" w:cstheme="minorHAnsi"/>
                <w:b/>
                <w:sz w:val="22"/>
                <w:szCs w:val="22"/>
              </w:rPr>
              <w:t>UNIT-1</w:t>
            </w:r>
          </w:p>
        </w:tc>
        <w:tc>
          <w:tcPr>
            <w:tcW w:w="818" w:type="dxa"/>
            <w:vAlign w:val="center"/>
          </w:tcPr>
          <w:p w14:paraId="3F6AB6BC" w14:textId="46847F3F"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18" w:type="dxa"/>
            <w:vAlign w:val="center"/>
          </w:tcPr>
          <w:p w14:paraId="7BF10D5B" w14:textId="4465CF44"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62%</w:t>
            </w:r>
          </w:p>
        </w:tc>
        <w:tc>
          <w:tcPr>
            <w:tcW w:w="819" w:type="dxa"/>
            <w:vAlign w:val="center"/>
          </w:tcPr>
          <w:p w14:paraId="699A4BB3" w14:textId="4AB7DFC2"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65%</w:t>
            </w:r>
          </w:p>
        </w:tc>
        <w:tc>
          <w:tcPr>
            <w:tcW w:w="821" w:type="dxa"/>
            <w:vAlign w:val="center"/>
          </w:tcPr>
          <w:p w14:paraId="5F5704BE" w14:textId="68495B80"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65%</w:t>
            </w:r>
          </w:p>
        </w:tc>
        <w:tc>
          <w:tcPr>
            <w:tcW w:w="821" w:type="dxa"/>
            <w:vAlign w:val="center"/>
          </w:tcPr>
          <w:p w14:paraId="285DCA63" w14:textId="7F2AD8C5"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21" w:type="dxa"/>
            <w:vAlign w:val="center"/>
          </w:tcPr>
          <w:p w14:paraId="3129F7E1" w14:textId="7F675C42"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21" w:type="dxa"/>
            <w:vAlign w:val="center"/>
          </w:tcPr>
          <w:p w14:paraId="32174A41" w14:textId="4DCC7C0E"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42887F72" w14:textId="6990C2DD"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098E1E78" w14:textId="1194DB21" w:rsidR="001A21E9"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r>
      <w:tr w:rsidR="00FE47D8" w14:paraId="01C9E818" w14:textId="77777777" w:rsidTr="002D4648">
        <w:tc>
          <w:tcPr>
            <w:tcW w:w="1337" w:type="dxa"/>
          </w:tcPr>
          <w:p w14:paraId="35606FEC" w14:textId="77777777" w:rsidR="00FE47D8" w:rsidRDefault="00FE47D8" w:rsidP="00FE47D8">
            <w:pPr>
              <w:pStyle w:val="ListParagraph"/>
              <w:spacing w:line="360" w:lineRule="auto"/>
              <w:ind w:left="0" w:right="-23"/>
              <w:jc w:val="both"/>
              <w:rPr>
                <w:rFonts w:ascii="Arial" w:hAnsi="Arial" w:cs="Arial"/>
                <w:sz w:val="22"/>
                <w:szCs w:val="22"/>
              </w:rPr>
            </w:pPr>
            <w:r w:rsidRPr="001A21E9">
              <w:rPr>
                <w:rFonts w:asciiTheme="minorHAnsi" w:hAnsiTheme="minorHAnsi" w:cstheme="minorHAnsi"/>
                <w:b/>
                <w:sz w:val="22"/>
                <w:szCs w:val="22"/>
              </w:rPr>
              <w:t>UNIT-2</w:t>
            </w:r>
          </w:p>
        </w:tc>
        <w:tc>
          <w:tcPr>
            <w:tcW w:w="818" w:type="dxa"/>
            <w:vAlign w:val="center"/>
          </w:tcPr>
          <w:p w14:paraId="4FB27DE9" w14:textId="142A0ECD"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18" w:type="dxa"/>
            <w:vAlign w:val="center"/>
          </w:tcPr>
          <w:p w14:paraId="0D9530EF" w14:textId="34E2620C"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68%</w:t>
            </w:r>
          </w:p>
        </w:tc>
        <w:tc>
          <w:tcPr>
            <w:tcW w:w="819" w:type="dxa"/>
            <w:vAlign w:val="center"/>
          </w:tcPr>
          <w:p w14:paraId="2F82F9C5" w14:textId="46A1B6D0"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4EB4D634" w14:textId="69FDD4A8"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Pr>
                <w:rFonts w:asciiTheme="minorHAnsi" w:hAnsiTheme="minorHAnsi" w:cstheme="minorHAnsi"/>
                <w:sz w:val="22"/>
                <w:szCs w:val="22"/>
              </w:rPr>
              <w:t>70%</w:t>
            </w:r>
          </w:p>
        </w:tc>
        <w:tc>
          <w:tcPr>
            <w:tcW w:w="821" w:type="dxa"/>
            <w:vAlign w:val="center"/>
          </w:tcPr>
          <w:p w14:paraId="0A8A685A" w14:textId="238AC1C2"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7AD207E7" w14:textId="1D37EBF2"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6686267F" w14:textId="05636CCC"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437FC076" w14:textId="52518555"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c>
          <w:tcPr>
            <w:tcW w:w="821" w:type="dxa"/>
            <w:vAlign w:val="center"/>
          </w:tcPr>
          <w:p w14:paraId="17073F0B" w14:textId="1C74E2B3" w:rsidR="00FE47D8" w:rsidRPr="001A21E9" w:rsidRDefault="00FE47D8" w:rsidP="00FE47D8">
            <w:pPr>
              <w:pStyle w:val="ListParagraph"/>
              <w:spacing w:line="360" w:lineRule="auto"/>
              <w:ind w:left="0" w:right="-23"/>
              <w:jc w:val="center"/>
              <w:rPr>
                <w:rFonts w:asciiTheme="minorHAnsi" w:hAnsiTheme="minorHAnsi" w:cstheme="minorHAnsi"/>
                <w:sz w:val="22"/>
                <w:szCs w:val="22"/>
              </w:rPr>
            </w:pPr>
            <w:r w:rsidRPr="00654D9C">
              <w:rPr>
                <w:rFonts w:asciiTheme="minorHAnsi" w:hAnsiTheme="minorHAnsi" w:cstheme="minorHAnsi"/>
                <w:sz w:val="22"/>
                <w:szCs w:val="22"/>
              </w:rPr>
              <w:t>70%</w:t>
            </w:r>
          </w:p>
        </w:tc>
      </w:tr>
    </w:tbl>
    <w:p w14:paraId="217F9302" w14:textId="77777777" w:rsidR="001A21E9" w:rsidRPr="004C6544" w:rsidRDefault="001A21E9" w:rsidP="001A21E9">
      <w:pPr>
        <w:pStyle w:val="ListParagraph"/>
        <w:spacing w:line="360" w:lineRule="auto"/>
        <w:ind w:left="993" w:right="-23"/>
        <w:jc w:val="both"/>
        <w:rPr>
          <w:rFonts w:ascii="Arial" w:hAnsi="Arial" w:cs="Arial"/>
          <w:sz w:val="22"/>
          <w:szCs w:val="22"/>
        </w:rPr>
      </w:pPr>
    </w:p>
    <w:p w14:paraId="46085317" w14:textId="2DDE4929" w:rsidR="00F37FBA" w:rsidRPr="00F37FBA" w:rsidRDefault="009E1ECC" w:rsidP="002D4648">
      <w:pPr>
        <w:pStyle w:val="ListParagraph"/>
        <w:numPr>
          <w:ilvl w:val="0"/>
          <w:numId w:val="33"/>
        </w:numPr>
        <w:spacing w:line="360" w:lineRule="auto"/>
        <w:ind w:left="567" w:right="-23" w:hanging="436"/>
        <w:jc w:val="both"/>
        <w:rPr>
          <w:rFonts w:ascii="Arial" w:hAnsi="Arial" w:cs="Arial"/>
          <w:b/>
          <w:bCs/>
          <w:sz w:val="22"/>
          <w:szCs w:val="22"/>
        </w:rPr>
      </w:pPr>
      <w:r w:rsidRPr="009E1ECC">
        <w:rPr>
          <w:rFonts w:ascii="Arial" w:hAnsi="Arial" w:cs="Arial"/>
          <w:b/>
          <w:bCs/>
          <w:sz w:val="22"/>
          <w:szCs w:val="22"/>
        </w:rPr>
        <w:t>REVENUE PROJECTIONS:</w:t>
      </w:r>
      <w:r>
        <w:rPr>
          <w:rFonts w:ascii="Arial" w:hAnsi="Arial" w:cs="Arial"/>
          <w:b/>
          <w:bCs/>
          <w:sz w:val="22"/>
          <w:szCs w:val="22"/>
        </w:rPr>
        <w:t xml:space="preserve"> </w:t>
      </w:r>
      <w:r w:rsidR="003563B3" w:rsidRPr="003563B3">
        <w:rPr>
          <w:rFonts w:ascii="Arial" w:hAnsi="Arial" w:cs="Arial"/>
          <w:sz w:val="22"/>
          <w:szCs w:val="22"/>
        </w:rPr>
        <w:t>Based on the tariff rates and PLF factor, u</w:t>
      </w:r>
      <w:r w:rsidR="00F37FBA" w:rsidRPr="003563B3">
        <w:rPr>
          <w:rFonts w:ascii="Arial" w:hAnsi="Arial" w:cs="Arial"/>
          <w:sz w:val="22"/>
          <w:szCs w:val="22"/>
        </w:rPr>
        <w:t>nit</w:t>
      </w:r>
      <w:r w:rsidR="00F37FBA">
        <w:rPr>
          <w:rFonts w:ascii="Arial" w:hAnsi="Arial" w:cs="Arial"/>
          <w:sz w:val="22"/>
          <w:szCs w:val="22"/>
        </w:rPr>
        <w:t xml:space="preserve"> wise d</w:t>
      </w:r>
      <w:r w:rsidRPr="009E1ECC">
        <w:rPr>
          <w:rFonts w:ascii="Arial" w:hAnsi="Arial" w:cs="Arial"/>
          <w:sz w:val="22"/>
          <w:szCs w:val="22"/>
        </w:rPr>
        <w:t>etails of</w:t>
      </w:r>
      <w:r w:rsidR="00F37FBA">
        <w:rPr>
          <w:rFonts w:ascii="Arial" w:hAnsi="Arial" w:cs="Arial"/>
          <w:sz w:val="22"/>
          <w:szCs w:val="22"/>
        </w:rPr>
        <w:t xml:space="preserve"> revenue projections are shown in the below tables:</w:t>
      </w: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F37FBA" w:rsidRPr="00F37FBA" w14:paraId="28487CD2" w14:textId="77777777" w:rsidTr="009D4869">
        <w:trPr>
          <w:trHeight w:val="343"/>
        </w:trPr>
        <w:tc>
          <w:tcPr>
            <w:tcW w:w="1560" w:type="dxa"/>
            <w:tcBorders>
              <w:top w:val="single" w:sz="4" w:space="0" w:color="auto"/>
              <w:left w:val="single" w:sz="4" w:space="0" w:color="auto"/>
              <w:bottom w:val="single" w:sz="4" w:space="0" w:color="auto"/>
              <w:right w:val="single" w:sz="4" w:space="0" w:color="auto"/>
            </w:tcBorders>
            <w:shd w:val="clear" w:color="auto" w:fill="002060"/>
            <w:noWrap/>
            <w:hideMark/>
          </w:tcPr>
          <w:p w14:paraId="519DD7B6" w14:textId="1A92666E" w:rsidR="00F37FBA" w:rsidRPr="00F37FBA" w:rsidRDefault="00F37FBA" w:rsidP="00F37FBA">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F694320" w14:textId="57FCEBD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FY24</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440EC94" w14:textId="34EEF3B1"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FY25</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79C0CE51" w14:textId="1636A6AB"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4B7F0A2" w14:textId="4C3FB79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FY27</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F9776C1" w14:textId="387A32E4"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FY28</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00B3A65B" w14:textId="4ED15448"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0701952E" w14:textId="0E03F731"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FY30</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2C4A7F4" w14:textId="23AFD58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FY31</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2D6C215B" w14:textId="73B568E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FY32</w:t>
            </w:r>
          </w:p>
        </w:tc>
      </w:tr>
      <w:tr w:rsidR="00F37FBA" w:rsidRPr="00F37FBA" w14:paraId="08F5A0A9" w14:textId="77777777" w:rsidTr="009D4869">
        <w:trPr>
          <w:trHeight w:val="31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FE9592E"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360F3232" w14:textId="7D732DD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0058501" w14:textId="705D2CB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6ECC2CDC" w14:textId="6E880E1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29E1E84A" w14:textId="6914733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5A992397" w14:textId="59E9E3E7"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3FF74759" w14:textId="28EA9E8C"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C7905F7" w14:textId="32B4CE7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9E68609" w14:textId="2DCE93C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3BB0CEAD" w14:textId="0454A9F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F37FBA" w:rsidRPr="00F37FBA" w14:paraId="5D61FDCC" w14:textId="77777777" w:rsidTr="009D4869">
        <w:trPr>
          <w:trHeight w:val="367"/>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A4465D8" w14:textId="55DBBCF4"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7D03D885" w14:textId="3F08174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2" w:type="dxa"/>
            <w:tcBorders>
              <w:top w:val="nil"/>
              <w:left w:val="nil"/>
              <w:bottom w:val="single" w:sz="4" w:space="0" w:color="auto"/>
              <w:right w:val="single" w:sz="4" w:space="0" w:color="auto"/>
            </w:tcBorders>
            <w:shd w:val="clear" w:color="auto" w:fill="auto"/>
            <w:noWrap/>
            <w:vAlign w:val="center"/>
            <w:hideMark/>
          </w:tcPr>
          <w:p w14:paraId="17966A58" w14:textId="389D8C3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007A678C" w14:textId="328C4E2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72E31476" w14:textId="05ED3F9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C94F253" w14:textId="1C719DB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3" w:type="dxa"/>
            <w:tcBorders>
              <w:top w:val="nil"/>
              <w:left w:val="nil"/>
              <w:bottom w:val="single" w:sz="4" w:space="0" w:color="auto"/>
              <w:right w:val="single" w:sz="4" w:space="0" w:color="auto"/>
            </w:tcBorders>
            <w:shd w:val="clear" w:color="auto" w:fill="auto"/>
            <w:noWrap/>
            <w:vAlign w:val="center"/>
            <w:hideMark/>
          </w:tcPr>
          <w:p w14:paraId="4921181E" w14:textId="4F386C0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5A7190F" w14:textId="1EB42E24"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467905FA" w14:textId="14EF210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2BE72422" w14:textId="2026B62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r>
      <w:tr w:rsidR="00F37FBA" w:rsidRPr="00F37FBA" w14:paraId="57DAB7E6" w14:textId="77777777" w:rsidTr="009D4869">
        <w:trPr>
          <w:trHeight w:val="401"/>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35265F6" w14:textId="77777777" w:rsidR="00F37FBA" w:rsidRPr="00F37FBA" w:rsidRDefault="00F37FBA" w:rsidP="00F37FBA">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Unit 1</w:t>
            </w:r>
          </w:p>
        </w:tc>
        <w:tc>
          <w:tcPr>
            <w:tcW w:w="992" w:type="dxa"/>
            <w:tcBorders>
              <w:top w:val="nil"/>
              <w:left w:val="nil"/>
              <w:bottom w:val="single" w:sz="4" w:space="0" w:color="auto"/>
              <w:right w:val="single" w:sz="4" w:space="0" w:color="auto"/>
            </w:tcBorders>
            <w:shd w:val="clear" w:color="auto" w:fill="auto"/>
            <w:noWrap/>
            <w:vAlign w:val="center"/>
            <w:hideMark/>
          </w:tcPr>
          <w:p w14:paraId="5B1E4297" w14:textId="7BCAB46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2ED8BD9" w14:textId="3B4E61D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E1ADA5F" w14:textId="058032D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473866D9" w14:textId="019BD5CC"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59CE61BB" w14:textId="21F96B8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D882709" w14:textId="2857DFA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4B4E77E2" w14:textId="09868D1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C59FD5C" w14:textId="3951131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359673F" w14:textId="04CBDCB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r>
      <w:tr w:rsidR="00F37FBA" w:rsidRPr="00F37FBA" w14:paraId="3A6F33F4"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CCDCE7D" w14:textId="7DD69383" w:rsidR="00F37FBA" w:rsidRPr="00D459F8" w:rsidRDefault="00F37FBA" w:rsidP="00F37FBA">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Gross Generation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(GWh)</w:t>
            </w:r>
          </w:p>
        </w:tc>
        <w:tc>
          <w:tcPr>
            <w:tcW w:w="992" w:type="dxa"/>
            <w:tcBorders>
              <w:top w:val="nil"/>
              <w:left w:val="nil"/>
              <w:bottom w:val="single" w:sz="4" w:space="0" w:color="auto"/>
              <w:right w:val="single" w:sz="4" w:space="0" w:color="auto"/>
            </w:tcBorders>
            <w:shd w:val="clear" w:color="auto" w:fill="auto"/>
            <w:noWrap/>
            <w:vAlign w:val="center"/>
            <w:hideMark/>
          </w:tcPr>
          <w:p w14:paraId="7E778CBD" w14:textId="64F5132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2,635.2</w:t>
            </w:r>
          </w:p>
        </w:tc>
        <w:tc>
          <w:tcPr>
            <w:tcW w:w="992" w:type="dxa"/>
            <w:tcBorders>
              <w:top w:val="nil"/>
              <w:left w:val="nil"/>
              <w:bottom w:val="single" w:sz="4" w:space="0" w:color="auto"/>
              <w:right w:val="single" w:sz="4" w:space="0" w:color="auto"/>
            </w:tcBorders>
            <w:shd w:val="clear" w:color="auto" w:fill="auto"/>
            <w:noWrap/>
            <w:vAlign w:val="center"/>
            <w:hideMark/>
          </w:tcPr>
          <w:p w14:paraId="4B5F2E43" w14:textId="20407C81"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2,628.0</w:t>
            </w:r>
          </w:p>
        </w:tc>
        <w:tc>
          <w:tcPr>
            <w:tcW w:w="993" w:type="dxa"/>
            <w:tcBorders>
              <w:top w:val="nil"/>
              <w:left w:val="nil"/>
              <w:bottom w:val="single" w:sz="4" w:space="0" w:color="auto"/>
              <w:right w:val="single" w:sz="4" w:space="0" w:color="auto"/>
            </w:tcBorders>
            <w:shd w:val="clear" w:color="auto" w:fill="auto"/>
            <w:noWrap/>
            <w:vAlign w:val="center"/>
            <w:hideMark/>
          </w:tcPr>
          <w:p w14:paraId="1D7EA712" w14:textId="159C178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2,628.0</w:t>
            </w:r>
          </w:p>
        </w:tc>
        <w:tc>
          <w:tcPr>
            <w:tcW w:w="992" w:type="dxa"/>
            <w:tcBorders>
              <w:top w:val="nil"/>
              <w:left w:val="nil"/>
              <w:bottom w:val="single" w:sz="4" w:space="0" w:color="auto"/>
              <w:right w:val="single" w:sz="4" w:space="0" w:color="auto"/>
            </w:tcBorders>
            <w:shd w:val="clear" w:color="auto" w:fill="auto"/>
            <w:noWrap/>
            <w:vAlign w:val="center"/>
            <w:hideMark/>
          </w:tcPr>
          <w:p w14:paraId="1EDC1224" w14:textId="223991D3"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2,785.6</w:t>
            </w:r>
          </w:p>
        </w:tc>
        <w:tc>
          <w:tcPr>
            <w:tcW w:w="992" w:type="dxa"/>
            <w:tcBorders>
              <w:top w:val="nil"/>
              <w:left w:val="nil"/>
              <w:bottom w:val="single" w:sz="4" w:space="0" w:color="auto"/>
              <w:right w:val="single" w:sz="4" w:space="0" w:color="auto"/>
            </w:tcBorders>
            <w:shd w:val="clear" w:color="auto" w:fill="auto"/>
            <w:noWrap/>
            <w:vAlign w:val="center"/>
            <w:hideMark/>
          </w:tcPr>
          <w:p w14:paraId="7BB0B62F" w14:textId="4D7F284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2,793.3</w:t>
            </w:r>
          </w:p>
        </w:tc>
        <w:tc>
          <w:tcPr>
            <w:tcW w:w="993" w:type="dxa"/>
            <w:tcBorders>
              <w:top w:val="nil"/>
              <w:left w:val="nil"/>
              <w:bottom w:val="single" w:sz="4" w:space="0" w:color="auto"/>
              <w:right w:val="single" w:sz="4" w:space="0" w:color="auto"/>
            </w:tcBorders>
            <w:shd w:val="clear" w:color="auto" w:fill="auto"/>
            <w:noWrap/>
            <w:vAlign w:val="center"/>
            <w:hideMark/>
          </w:tcPr>
          <w:p w14:paraId="454A1160" w14:textId="2DEF398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2,943.3</w:t>
            </w:r>
          </w:p>
        </w:tc>
        <w:tc>
          <w:tcPr>
            <w:tcW w:w="992" w:type="dxa"/>
            <w:tcBorders>
              <w:top w:val="nil"/>
              <w:left w:val="nil"/>
              <w:bottom w:val="single" w:sz="4" w:space="0" w:color="auto"/>
              <w:right w:val="single" w:sz="4" w:space="0" w:color="auto"/>
            </w:tcBorders>
            <w:shd w:val="clear" w:color="auto" w:fill="auto"/>
            <w:noWrap/>
            <w:vAlign w:val="center"/>
            <w:hideMark/>
          </w:tcPr>
          <w:p w14:paraId="458963B8" w14:textId="6DE60F8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2,943.3</w:t>
            </w:r>
          </w:p>
        </w:tc>
        <w:tc>
          <w:tcPr>
            <w:tcW w:w="992" w:type="dxa"/>
            <w:tcBorders>
              <w:top w:val="nil"/>
              <w:left w:val="nil"/>
              <w:bottom w:val="single" w:sz="4" w:space="0" w:color="auto"/>
              <w:right w:val="single" w:sz="4" w:space="0" w:color="auto"/>
            </w:tcBorders>
            <w:shd w:val="clear" w:color="auto" w:fill="auto"/>
            <w:noWrap/>
            <w:vAlign w:val="center"/>
            <w:hideMark/>
          </w:tcPr>
          <w:p w14:paraId="42C36D80" w14:textId="33375C8B"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3,101.0</w:t>
            </w:r>
          </w:p>
        </w:tc>
        <w:tc>
          <w:tcPr>
            <w:tcW w:w="993" w:type="dxa"/>
            <w:tcBorders>
              <w:top w:val="nil"/>
              <w:left w:val="nil"/>
              <w:bottom w:val="single" w:sz="4" w:space="0" w:color="auto"/>
              <w:right w:val="single" w:sz="4" w:space="0" w:color="auto"/>
            </w:tcBorders>
            <w:shd w:val="clear" w:color="auto" w:fill="auto"/>
            <w:noWrap/>
            <w:vAlign w:val="center"/>
            <w:hideMark/>
          </w:tcPr>
          <w:p w14:paraId="5E4C914E" w14:textId="40FC8998"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3,109.5</w:t>
            </w:r>
          </w:p>
        </w:tc>
      </w:tr>
      <w:tr w:rsidR="00F37FBA" w:rsidRPr="00F37FBA" w14:paraId="7145EB5C"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728F094" w14:textId="74C65E68" w:rsidR="00F37FBA" w:rsidRPr="00D459F8" w:rsidRDefault="00F37FBA" w:rsidP="00F37FBA">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Auxiliary Consumption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t>
            </w:r>
            <w:r w:rsidR="005B3AA2" w:rsidRPr="00D459F8">
              <w:rPr>
                <w:rFonts w:asciiTheme="minorHAnsi" w:hAnsiTheme="minorHAnsi" w:cstheme="minorHAnsi"/>
                <w:b/>
                <w:bCs/>
                <w:sz w:val="22"/>
                <w:szCs w:val="22"/>
                <w:lang w:val="en-IN" w:eastAsia="en-IN"/>
              </w:rPr>
              <w:t>W</w:t>
            </w:r>
            <w:r w:rsidRPr="00D459F8">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58A24EE8" w14:textId="66076415"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177.88</w:t>
            </w:r>
          </w:p>
        </w:tc>
        <w:tc>
          <w:tcPr>
            <w:tcW w:w="992" w:type="dxa"/>
            <w:tcBorders>
              <w:top w:val="nil"/>
              <w:left w:val="nil"/>
              <w:bottom w:val="single" w:sz="4" w:space="0" w:color="auto"/>
              <w:right w:val="single" w:sz="4" w:space="0" w:color="auto"/>
            </w:tcBorders>
            <w:shd w:val="clear" w:color="auto" w:fill="auto"/>
            <w:noWrap/>
            <w:vAlign w:val="center"/>
            <w:hideMark/>
          </w:tcPr>
          <w:p w14:paraId="65B9FEC2" w14:textId="7F9A4F89"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177.39</w:t>
            </w:r>
          </w:p>
        </w:tc>
        <w:tc>
          <w:tcPr>
            <w:tcW w:w="993" w:type="dxa"/>
            <w:tcBorders>
              <w:top w:val="nil"/>
              <w:left w:val="nil"/>
              <w:bottom w:val="single" w:sz="4" w:space="0" w:color="auto"/>
              <w:right w:val="single" w:sz="4" w:space="0" w:color="auto"/>
            </w:tcBorders>
            <w:shd w:val="clear" w:color="auto" w:fill="auto"/>
            <w:noWrap/>
            <w:vAlign w:val="center"/>
            <w:hideMark/>
          </w:tcPr>
          <w:p w14:paraId="2B6F4892" w14:textId="7AE8969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177.39</w:t>
            </w:r>
          </w:p>
        </w:tc>
        <w:tc>
          <w:tcPr>
            <w:tcW w:w="992" w:type="dxa"/>
            <w:tcBorders>
              <w:top w:val="nil"/>
              <w:left w:val="nil"/>
              <w:bottom w:val="single" w:sz="4" w:space="0" w:color="auto"/>
              <w:right w:val="single" w:sz="4" w:space="0" w:color="auto"/>
            </w:tcBorders>
            <w:shd w:val="clear" w:color="auto" w:fill="auto"/>
            <w:noWrap/>
            <w:vAlign w:val="center"/>
            <w:hideMark/>
          </w:tcPr>
          <w:p w14:paraId="673FD8B0" w14:textId="7208FE6A"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188.03</w:t>
            </w:r>
          </w:p>
        </w:tc>
        <w:tc>
          <w:tcPr>
            <w:tcW w:w="992" w:type="dxa"/>
            <w:tcBorders>
              <w:top w:val="nil"/>
              <w:left w:val="nil"/>
              <w:bottom w:val="single" w:sz="4" w:space="0" w:color="auto"/>
              <w:right w:val="single" w:sz="4" w:space="0" w:color="auto"/>
            </w:tcBorders>
            <w:shd w:val="clear" w:color="auto" w:fill="auto"/>
            <w:noWrap/>
            <w:vAlign w:val="center"/>
            <w:hideMark/>
          </w:tcPr>
          <w:p w14:paraId="1768B500" w14:textId="6D20BBED"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188.55</w:t>
            </w:r>
          </w:p>
        </w:tc>
        <w:tc>
          <w:tcPr>
            <w:tcW w:w="993" w:type="dxa"/>
            <w:tcBorders>
              <w:top w:val="nil"/>
              <w:left w:val="nil"/>
              <w:bottom w:val="single" w:sz="4" w:space="0" w:color="auto"/>
              <w:right w:val="single" w:sz="4" w:space="0" w:color="auto"/>
            </w:tcBorders>
            <w:shd w:val="clear" w:color="auto" w:fill="auto"/>
            <w:noWrap/>
            <w:vAlign w:val="center"/>
            <w:hideMark/>
          </w:tcPr>
          <w:p w14:paraId="26F48B68" w14:textId="0D31C16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198.68</w:t>
            </w:r>
          </w:p>
        </w:tc>
        <w:tc>
          <w:tcPr>
            <w:tcW w:w="992" w:type="dxa"/>
            <w:tcBorders>
              <w:top w:val="nil"/>
              <w:left w:val="nil"/>
              <w:bottom w:val="single" w:sz="4" w:space="0" w:color="auto"/>
              <w:right w:val="single" w:sz="4" w:space="0" w:color="auto"/>
            </w:tcBorders>
            <w:shd w:val="clear" w:color="auto" w:fill="auto"/>
            <w:noWrap/>
            <w:vAlign w:val="center"/>
            <w:hideMark/>
          </w:tcPr>
          <w:p w14:paraId="0E94D66C" w14:textId="10BCEA1E"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198.68</w:t>
            </w:r>
          </w:p>
        </w:tc>
        <w:tc>
          <w:tcPr>
            <w:tcW w:w="992" w:type="dxa"/>
            <w:tcBorders>
              <w:top w:val="nil"/>
              <w:left w:val="nil"/>
              <w:bottom w:val="single" w:sz="4" w:space="0" w:color="auto"/>
              <w:right w:val="single" w:sz="4" w:space="0" w:color="auto"/>
            </w:tcBorders>
            <w:shd w:val="clear" w:color="auto" w:fill="auto"/>
            <w:noWrap/>
            <w:vAlign w:val="center"/>
            <w:hideMark/>
          </w:tcPr>
          <w:p w14:paraId="7EF2A534" w14:textId="348DCE00"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209.32</w:t>
            </w:r>
          </w:p>
        </w:tc>
        <w:tc>
          <w:tcPr>
            <w:tcW w:w="993" w:type="dxa"/>
            <w:tcBorders>
              <w:top w:val="nil"/>
              <w:left w:val="nil"/>
              <w:bottom w:val="single" w:sz="4" w:space="0" w:color="auto"/>
              <w:right w:val="single" w:sz="4" w:space="0" w:color="auto"/>
            </w:tcBorders>
            <w:shd w:val="clear" w:color="auto" w:fill="auto"/>
            <w:noWrap/>
            <w:vAlign w:val="center"/>
            <w:hideMark/>
          </w:tcPr>
          <w:p w14:paraId="3DB8B008" w14:textId="7B72542F" w:rsidR="00F37FBA" w:rsidRPr="00F37FBA" w:rsidRDefault="00F37FBA" w:rsidP="00F37FBA">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209.89</w:t>
            </w:r>
          </w:p>
        </w:tc>
      </w:tr>
      <w:tr w:rsidR="00F37FBA" w:rsidRPr="00F37FBA" w14:paraId="4150FE7C"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2631B10" w14:textId="24329CCB" w:rsidR="00F37FBA" w:rsidRPr="00D459F8" w:rsidRDefault="00F37FBA" w:rsidP="00F37FBA">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Net Generation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t>
            </w:r>
            <w:r w:rsidR="005B3AA2" w:rsidRPr="00D459F8">
              <w:rPr>
                <w:rFonts w:asciiTheme="minorHAnsi" w:hAnsiTheme="minorHAnsi" w:cstheme="minorHAnsi"/>
                <w:b/>
                <w:bCs/>
                <w:sz w:val="22"/>
                <w:szCs w:val="22"/>
                <w:lang w:val="en-IN" w:eastAsia="en-IN"/>
              </w:rPr>
              <w:t>W</w:t>
            </w:r>
            <w:r w:rsidRPr="00D459F8">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4F120B5B" w14:textId="28EC215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2,457.3</w:t>
            </w:r>
          </w:p>
        </w:tc>
        <w:tc>
          <w:tcPr>
            <w:tcW w:w="992" w:type="dxa"/>
            <w:tcBorders>
              <w:top w:val="nil"/>
              <w:left w:val="nil"/>
              <w:bottom w:val="single" w:sz="4" w:space="0" w:color="auto"/>
              <w:right w:val="single" w:sz="4" w:space="0" w:color="auto"/>
            </w:tcBorders>
            <w:shd w:val="clear" w:color="auto" w:fill="auto"/>
            <w:noWrap/>
            <w:vAlign w:val="center"/>
            <w:hideMark/>
          </w:tcPr>
          <w:p w14:paraId="024A7409" w14:textId="05C821F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2,450.6</w:t>
            </w:r>
          </w:p>
        </w:tc>
        <w:tc>
          <w:tcPr>
            <w:tcW w:w="993" w:type="dxa"/>
            <w:tcBorders>
              <w:top w:val="nil"/>
              <w:left w:val="nil"/>
              <w:bottom w:val="single" w:sz="4" w:space="0" w:color="auto"/>
              <w:right w:val="single" w:sz="4" w:space="0" w:color="auto"/>
            </w:tcBorders>
            <w:shd w:val="clear" w:color="auto" w:fill="auto"/>
            <w:noWrap/>
            <w:vAlign w:val="center"/>
            <w:hideMark/>
          </w:tcPr>
          <w:p w14:paraId="7D5225CD" w14:textId="69CA960E"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2,450.6</w:t>
            </w:r>
          </w:p>
        </w:tc>
        <w:tc>
          <w:tcPr>
            <w:tcW w:w="992" w:type="dxa"/>
            <w:tcBorders>
              <w:top w:val="nil"/>
              <w:left w:val="nil"/>
              <w:bottom w:val="single" w:sz="4" w:space="0" w:color="auto"/>
              <w:right w:val="single" w:sz="4" w:space="0" w:color="auto"/>
            </w:tcBorders>
            <w:shd w:val="clear" w:color="auto" w:fill="auto"/>
            <w:noWrap/>
            <w:vAlign w:val="center"/>
            <w:hideMark/>
          </w:tcPr>
          <w:p w14:paraId="538133F1" w14:textId="1BEB74D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2,597.6</w:t>
            </w:r>
          </w:p>
        </w:tc>
        <w:tc>
          <w:tcPr>
            <w:tcW w:w="992" w:type="dxa"/>
            <w:tcBorders>
              <w:top w:val="nil"/>
              <w:left w:val="nil"/>
              <w:bottom w:val="single" w:sz="4" w:space="0" w:color="auto"/>
              <w:right w:val="single" w:sz="4" w:space="0" w:color="auto"/>
            </w:tcBorders>
            <w:shd w:val="clear" w:color="auto" w:fill="auto"/>
            <w:noWrap/>
            <w:vAlign w:val="center"/>
            <w:hideMark/>
          </w:tcPr>
          <w:p w14:paraId="1EB288E2" w14:textId="32ED7F0C"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2,604.7</w:t>
            </w:r>
          </w:p>
        </w:tc>
        <w:tc>
          <w:tcPr>
            <w:tcW w:w="993" w:type="dxa"/>
            <w:tcBorders>
              <w:top w:val="nil"/>
              <w:left w:val="nil"/>
              <w:bottom w:val="single" w:sz="4" w:space="0" w:color="auto"/>
              <w:right w:val="single" w:sz="4" w:space="0" w:color="auto"/>
            </w:tcBorders>
            <w:shd w:val="clear" w:color="auto" w:fill="auto"/>
            <w:noWrap/>
            <w:vAlign w:val="center"/>
            <w:hideMark/>
          </w:tcPr>
          <w:p w14:paraId="423A01E5" w14:textId="5C2FB245"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2,744.6</w:t>
            </w:r>
          </w:p>
        </w:tc>
        <w:tc>
          <w:tcPr>
            <w:tcW w:w="992" w:type="dxa"/>
            <w:tcBorders>
              <w:top w:val="nil"/>
              <w:left w:val="nil"/>
              <w:bottom w:val="single" w:sz="4" w:space="0" w:color="auto"/>
              <w:right w:val="single" w:sz="4" w:space="0" w:color="auto"/>
            </w:tcBorders>
            <w:shd w:val="clear" w:color="auto" w:fill="auto"/>
            <w:noWrap/>
            <w:vAlign w:val="center"/>
            <w:hideMark/>
          </w:tcPr>
          <w:p w14:paraId="46678615" w14:textId="2CD6E2C6"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2,744.6</w:t>
            </w:r>
          </w:p>
        </w:tc>
        <w:tc>
          <w:tcPr>
            <w:tcW w:w="992" w:type="dxa"/>
            <w:tcBorders>
              <w:top w:val="nil"/>
              <w:left w:val="nil"/>
              <w:bottom w:val="single" w:sz="4" w:space="0" w:color="auto"/>
              <w:right w:val="single" w:sz="4" w:space="0" w:color="auto"/>
            </w:tcBorders>
            <w:shd w:val="clear" w:color="auto" w:fill="auto"/>
            <w:noWrap/>
            <w:vAlign w:val="center"/>
            <w:hideMark/>
          </w:tcPr>
          <w:p w14:paraId="0C8FAFF2" w14:textId="4AC69A60"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2,891.7</w:t>
            </w:r>
          </w:p>
        </w:tc>
        <w:tc>
          <w:tcPr>
            <w:tcW w:w="993" w:type="dxa"/>
            <w:tcBorders>
              <w:top w:val="nil"/>
              <w:left w:val="nil"/>
              <w:bottom w:val="single" w:sz="4" w:space="0" w:color="auto"/>
              <w:right w:val="single" w:sz="4" w:space="0" w:color="auto"/>
            </w:tcBorders>
            <w:shd w:val="clear" w:color="auto" w:fill="auto"/>
            <w:noWrap/>
            <w:vAlign w:val="center"/>
            <w:hideMark/>
          </w:tcPr>
          <w:p w14:paraId="7F5D81FF" w14:textId="401D238D"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2,899.6</w:t>
            </w:r>
          </w:p>
        </w:tc>
      </w:tr>
      <w:tr w:rsidR="00F37FBA" w:rsidRPr="00F37FBA" w14:paraId="020E3B6E" w14:textId="77777777" w:rsidTr="00F37FBA">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10770F8" w14:textId="77777777" w:rsidR="00F37FBA" w:rsidRPr="00D459F8" w:rsidRDefault="00F37FBA" w:rsidP="00F37FBA">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Revenue from Unit 1</w:t>
            </w:r>
          </w:p>
        </w:tc>
        <w:tc>
          <w:tcPr>
            <w:tcW w:w="992" w:type="dxa"/>
            <w:tcBorders>
              <w:top w:val="nil"/>
              <w:left w:val="nil"/>
              <w:bottom w:val="single" w:sz="4" w:space="0" w:color="auto"/>
              <w:right w:val="single" w:sz="4" w:space="0" w:color="auto"/>
            </w:tcBorders>
            <w:shd w:val="clear" w:color="auto" w:fill="auto"/>
            <w:noWrap/>
            <w:vAlign w:val="center"/>
            <w:hideMark/>
          </w:tcPr>
          <w:p w14:paraId="15859DC2" w14:textId="59122B9F"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1,376.1</w:t>
            </w:r>
          </w:p>
        </w:tc>
        <w:tc>
          <w:tcPr>
            <w:tcW w:w="992" w:type="dxa"/>
            <w:tcBorders>
              <w:top w:val="nil"/>
              <w:left w:val="nil"/>
              <w:bottom w:val="single" w:sz="4" w:space="0" w:color="auto"/>
              <w:right w:val="single" w:sz="4" w:space="0" w:color="auto"/>
            </w:tcBorders>
            <w:shd w:val="clear" w:color="auto" w:fill="auto"/>
            <w:noWrap/>
            <w:vAlign w:val="center"/>
            <w:hideMark/>
          </w:tcPr>
          <w:p w14:paraId="4201CFC7" w14:textId="3AEE0A69"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1,372.3</w:t>
            </w:r>
          </w:p>
        </w:tc>
        <w:tc>
          <w:tcPr>
            <w:tcW w:w="993" w:type="dxa"/>
            <w:tcBorders>
              <w:top w:val="nil"/>
              <w:left w:val="nil"/>
              <w:bottom w:val="single" w:sz="4" w:space="0" w:color="auto"/>
              <w:right w:val="single" w:sz="4" w:space="0" w:color="auto"/>
            </w:tcBorders>
            <w:shd w:val="clear" w:color="auto" w:fill="auto"/>
            <w:noWrap/>
            <w:vAlign w:val="center"/>
            <w:hideMark/>
          </w:tcPr>
          <w:p w14:paraId="5A8CE264" w14:textId="3E96D17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1,372.3</w:t>
            </w:r>
          </w:p>
        </w:tc>
        <w:tc>
          <w:tcPr>
            <w:tcW w:w="992" w:type="dxa"/>
            <w:tcBorders>
              <w:top w:val="nil"/>
              <w:left w:val="nil"/>
              <w:bottom w:val="single" w:sz="4" w:space="0" w:color="auto"/>
              <w:right w:val="single" w:sz="4" w:space="0" w:color="auto"/>
            </w:tcBorders>
            <w:shd w:val="clear" w:color="auto" w:fill="auto"/>
            <w:noWrap/>
            <w:vAlign w:val="center"/>
            <w:hideMark/>
          </w:tcPr>
          <w:p w14:paraId="69D5F76F" w14:textId="13CD1B23"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1,454.6</w:t>
            </w:r>
          </w:p>
        </w:tc>
        <w:tc>
          <w:tcPr>
            <w:tcW w:w="992" w:type="dxa"/>
            <w:tcBorders>
              <w:top w:val="nil"/>
              <w:left w:val="nil"/>
              <w:bottom w:val="single" w:sz="4" w:space="0" w:color="auto"/>
              <w:right w:val="single" w:sz="4" w:space="0" w:color="auto"/>
            </w:tcBorders>
            <w:shd w:val="clear" w:color="auto" w:fill="auto"/>
            <w:noWrap/>
            <w:vAlign w:val="center"/>
            <w:hideMark/>
          </w:tcPr>
          <w:p w14:paraId="508246BF" w14:textId="03B00C1B"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1,458.6</w:t>
            </w:r>
          </w:p>
        </w:tc>
        <w:tc>
          <w:tcPr>
            <w:tcW w:w="993" w:type="dxa"/>
            <w:tcBorders>
              <w:top w:val="nil"/>
              <w:left w:val="nil"/>
              <w:bottom w:val="single" w:sz="4" w:space="0" w:color="auto"/>
              <w:right w:val="single" w:sz="4" w:space="0" w:color="auto"/>
            </w:tcBorders>
            <w:shd w:val="clear" w:color="auto" w:fill="auto"/>
            <w:noWrap/>
            <w:vAlign w:val="center"/>
            <w:hideMark/>
          </w:tcPr>
          <w:p w14:paraId="30E0FD08" w14:textId="1EFDA502"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1,613.8</w:t>
            </w:r>
          </w:p>
        </w:tc>
        <w:tc>
          <w:tcPr>
            <w:tcW w:w="992" w:type="dxa"/>
            <w:tcBorders>
              <w:top w:val="nil"/>
              <w:left w:val="nil"/>
              <w:bottom w:val="single" w:sz="4" w:space="0" w:color="auto"/>
              <w:right w:val="single" w:sz="4" w:space="0" w:color="auto"/>
            </w:tcBorders>
            <w:shd w:val="clear" w:color="auto" w:fill="auto"/>
            <w:noWrap/>
            <w:vAlign w:val="center"/>
            <w:hideMark/>
          </w:tcPr>
          <w:p w14:paraId="4257E81C" w14:textId="0CA86EF7"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1,613.8</w:t>
            </w:r>
          </w:p>
        </w:tc>
        <w:tc>
          <w:tcPr>
            <w:tcW w:w="992" w:type="dxa"/>
            <w:tcBorders>
              <w:top w:val="nil"/>
              <w:left w:val="nil"/>
              <w:bottom w:val="single" w:sz="4" w:space="0" w:color="auto"/>
              <w:right w:val="single" w:sz="4" w:space="0" w:color="auto"/>
            </w:tcBorders>
            <w:shd w:val="clear" w:color="auto" w:fill="auto"/>
            <w:noWrap/>
            <w:vAlign w:val="center"/>
            <w:hideMark/>
          </w:tcPr>
          <w:p w14:paraId="41704999" w14:textId="76C8B3D8"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1,700.3</w:t>
            </w:r>
          </w:p>
        </w:tc>
        <w:tc>
          <w:tcPr>
            <w:tcW w:w="993" w:type="dxa"/>
            <w:tcBorders>
              <w:top w:val="nil"/>
              <w:left w:val="nil"/>
              <w:bottom w:val="single" w:sz="4" w:space="0" w:color="auto"/>
              <w:right w:val="single" w:sz="4" w:space="0" w:color="auto"/>
            </w:tcBorders>
            <w:shd w:val="clear" w:color="auto" w:fill="auto"/>
            <w:noWrap/>
            <w:vAlign w:val="center"/>
            <w:hideMark/>
          </w:tcPr>
          <w:p w14:paraId="0BC43ABE" w14:textId="38E9A76C" w:rsidR="00F37FBA" w:rsidRPr="00F37FBA" w:rsidRDefault="00F37FBA" w:rsidP="00F37FBA">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1,704.9</w:t>
            </w:r>
          </w:p>
        </w:tc>
      </w:tr>
    </w:tbl>
    <w:p w14:paraId="1C787E3B" w14:textId="02E92A4C" w:rsidR="009E1ECC" w:rsidRDefault="00F37FBA" w:rsidP="009D4869">
      <w:pPr>
        <w:pStyle w:val="ListParagraph"/>
        <w:spacing w:after="0" w:line="360" w:lineRule="auto"/>
        <w:ind w:right="-23"/>
        <w:jc w:val="both"/>
        <w:rPr>
          <w:rFonts w:ascii="Arial" w:hAnsi="Arial" w:cs="Arial"/>
          <w:b/>
          <w:bCs/>
          <w:sz w:val="22"/>
          <w:szCs w:val="22"/>
        </w:rPr>
      </w:pPr>
      <w:r>
        <w:rPr>
          <w:rFonts w:ascii="Arial" w:hAnsi="Arial" w:cs="Arial"/>
          <w:sz w:val="22"/>
          <w:szCs w:val="22"/>
        </w:rPr>
        <w:t xml:space="preserve"> </w:t>
      </w:r>
      <w:r w:rsidR="009E1ECC">
        <w:rPr>
          <w:rFonts w:ascii="Arial" w:hAnsi="Arial" w:cs="Arial"/>
          <w:b/>
          <w:bCs/>
          <w:sz w:val="22"/>
          <w:szCs w:val="22"/>
        </w:rPr>
        <w:t xml:space="preserve">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786169" w:rsidRPr="00F37FBA" w14:paraId="5161BDD4" w14:textId="77777777" w:rsidTr="009D4869">
        <w:trPr>
          <w:trHeight w:val="440"/>
        </w:trPr>
        <w:tc>
          <w:tcPr>
            <w:tcW w:w="1560" w:type="dxa"/>
            <w:shd w:val="clear" w:color="auto" w:fill="002060"/>
            <w:noWrap/>
            <w:hideMark/>
          </w:tcPr>
          <w:p w14:paraId="4185553C" w14:textId="77777777" w:rsidR="00786169" w:rsidRPr="00F37FBA" w:rsidRDefault="00786169" w:rsidP="00786169">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shd w:val="clear" w:color="auto" w:fill="002060"/>
            <w:noWrap/>
            <w:vAlign w:val="center"/>
            <w:hideMark/>
          </w:tcPr>
          <w:p w14:paraId="3323B14B" w14:textId="7FA11643"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FY33</w:t>
            </w:r>
          </w:p>
        </w:tc>
        <w:tc>
          <w:tcPr>
            <w:tcW w:w="992" w:type="dxa"/>
            <w:shd w:val="clear" w:color="auto" w:fill="002060"/>
            <w:noWrap/>
            <w:vAlign w:val="center"/>
            <w:hideMark/>
          </w:tcPr>
          <w:p w14:paraId="7B55638F" w14:textId="6C49DBEE"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FY34</w:t>
            </w:r>
          </w:p>
        </w:tc>
        <w:tc>
          <w:tcPr>
            <w:tcW w:w="993" w:type="dxa"/>
            <w:shd w:val="clear" w:color="auto" w:fill="002060"/>
            <w:noWrap/>
            <w:vAlign w:val="center"/>
            <w:hideMark/>
          </w:tcPr>
          <w:p w14:paraId="15D95292" w14:textId="25D32B0F"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FY35</w:t>
            </w:r>
          </w:p>
        </w:tc>
        <w:tc>
          <w:tcPr>
            <w:tcW w:w="992" w:type="dxa"/>
            <w:shd w:val="clear" w:color="auto" w:fill="002060"/>
            <w:noWrap/>
            <w:vAlign w:val="center"/>
            <w:hideMark/>
          </w:tcPr>
          <w:p w14:paraId="4D417AFD" w14:textId="56639F4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FY36</w:t>
            </w:r>
          </w:p>
        </w:tc>
        <w:tc>
          <w:tcPr>
            <w:tcW w:w="992" w:type="dxa"/>
            <w:shd w:val="clear" w:color="auto" w:fill="002060"/>
            <w:noWrap/>
            <w:vAlign w:val="center"/>
            <w:hideMark/>
          </w:tcPr>
          <w:p w14:paraId="64180E7B" w14:textId="7157B2B3"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FY37</w:t>
            </w:r>
          </w:p>
        </w:tc>
        <w:tc>
          <w:tcPr>
            <w:tcW w:w="993" w:type="dxa"/>
            <w:shd w:val="clear" w:color="auto" w:fill="002060"/>
            <w:noWrap/>
            <w:vAlign w:val="center"/>
            <w:hideMark/>
          </w:tcPr>
          <w:p w14:paraId="09F064F8" w14:textId="6D072809"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FY38</w:t>
            </w:r>
          </w:p>
        </w:tc>
        <w:tc>
          <w:tcPr>
            <w:tcW w:w="992" w:type="dxa"/>
            <w:shd w:val="clear" w:color="auto" w:fill="002060"/>
            <w:noWrap/>
            <w:vAlign w:val="center"/>
            <w:hideMark/>
          </w:tcPr>
          <w:p w14:paraId="665E413A" w14:textId="4AEB59B4"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FY39</w:t>
            </w:r>
          </w:p>
        </w:tc>
        <w:tc>
          <w:tcPr>
            <w:tcW w:w="992" w:type="dxa"/>
            <w:shd w:val="clear" w:color="auto" w:fill="002060"/>
            <w:noWrap/>
            <w:vAlign w:val="center"/>
            <w:hideMark/>
          </w:tcPr>
          <w:p w14:paraId="48F944AE" w14:textId="5B0160C1"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FY40</w:t>
            </w:r>
          </w:p>
        </w:tc>
        <w:tc>
          <w:tcPr>
            <w:tcW w:w="993" w:type="dxa"/>
            <w:shd w:val="clear" w:color="auto" w:fill="002060"/>
            <w:noWrap/>
            <w:vAlign w:val="center"/>
            <w:hideMark/>
          </w:tcPr>
          <w:p w14:paraId="1DCCB5A8" w14:textId="447C3438"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FY41</w:t>
            </w:r>
          </w:p>
        </w:tc>
      </w:tr>
      <w:tr w:rsidR="00786169" w:rsidRPr="00F37FBA" w14:paraId="1F084312" w14:textId="77777777" w:rsidTr="009D4869">
        <w:trPr>
          <w:trHeight w:val="419"/>
        </w:trPr>
        <w:tc>
          <w:tcPr>
            <w:tcW w:w="1560" w:type="dxa"/>
            <w:shd w:val="clear" w:color="auto" w:fill="9CC2E5" w:themeFill="accent1" w:themeFillTint="99"/>
            <w:noWrap/>
            <w:vAlign w:val="center"/>
            <w:hideMark/>
          </w:tcPr>
          <w:p w14:paraId="2DBC5904" w14:textId="77777777" w:rsidR="00786169" w:rsidRPr="00F37FBA" w:rsidRDefault="00786169"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shd w:val="clear" w:color="auto" w:fill="auto"/>
            <w:noWrap/>
            <w:vAlign w:val="center"/>
            <w:hideMark/>
          </w:tcPr>
          <w:p w14:paraId="2DAFB09E"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48175FC9"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43C27950"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16B4BCFE"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2EC32854"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0FEEE002"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5A1456C3"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shd w:val="clear" w:color="auto" w:fill="auto"/>
            <w:noWrap/>
            <w:vAlign w:val="center"/>
            <w:hideMark/>
          </w:tcPr>
          <w:p w14:paraId="59514CDB"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shd w:val="clear" w:color="auto" w:fill="auto"/>
            <w:noWrap/>
            <w:vAlign w:val="center"/>
            <w:hideMark/>
          </w:tcPr>
          <w:p w14:paraId="1EFE5B7B" w14:textId="7777777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786169" w:rsidRPr="00F37FBA" w14:paraId="4EE6644E" w14:textId="77777777" w:rsidTr="009D4869">
        <w:trPr>
          <w:trHeight w:val="288"/>
        </w:trPr>
        <w:tc>
          <w:tcPr>
            <w:tcW w:w="1560" w:type="dxa"/>
            <w:shd w:val="clear" w:color="auto" w:fill="9CC2E5" w:themeFill="accent1" w:themeFillTint="99"/>
            <w:noWrap/>
            <w:vAlign w:val="center"/>
            <w:hideMark/>
          </w:tcPr>
          <w:p w14:paraId="1B01C4A9"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shd w:val="clear" w:color="auto" w:fill="auto"/>
            <w:noWrap/>
            <w:vAlign w:val="center"/>
            <w:hideMark/>
          </w:tcPr>
          <w:p w14:paraId="2DE246EF" w14:textId="06FE141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5CC819DC" w14:textId="793972E0"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shd w:val="clear" w:color="auto" w:fill="auto"/>
            <w:noWrap/>
            <w:vAlign w:val="center"/>
            <w:hideMark/>
          </w:tcPr>
          <w:p w14:paraId="0395015D" w14:textId="08F238D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06620A9B" w14:textId="67FF1F28"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366.00</w:t>
            </w:r>
          </w:p>
        </w:tc>
        <w:tc>
          <w:tcPr>
            <w:tcW w:w="992" w:type="dxa"/>
            <w:shd w:val="clear" w:color="auto" w:fill="auto"/>
            <w:noWrap/>
            <w:vAlign w:val="center"/>
            <w:hideMark/>
          </w:tcPr>
          <w:p w14:paraId="7A3D8A29" w14:textId="64E17BD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shd w:val="clear" w:color="auto" w:fill="auto"/>
            <w:noWrap/>
            <w:vAlign w:val="center"/>
            <w:hideMark/>
          </w:tcPr>
          <w:p w14:paraId="25EA4D65" w14:textId="4F2E32DA"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28A7D0F8" w14:textId="521A0BB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shd w:val="clear" w:color="auto" w:fill="auto"/>
            <w:noWrap/>
            <w:vAlign w:val="center"/>
            <w:hideMark/>
          </w:tcPr>
          <w:p w14:paraId="49087330" w14:textId="4C47DB5E" w:rsidR="00786169" w:rsidRPr="00F37FBA" w:rsidRDefault="00786169" w:rsidP="00786169">
            <w:pPr>
              <w:spacing w:after="0" w:line="240" w:lineRule="auto"/>
              <w:jc w:val="center"/>
              <w:rPr>
                <w:rFonts w:asciiTheme="minorHAnsi" w:hAnsiTheme="minorHAnsi" w:cstheme="minorHAnsi"/>
                <w:sz w:val="22"/>
                <w:szCs w:val="22"/>
                <w:lang w:val="en-IN" w:eastAsia="en-IN"/>
              </w:rPr>
            </w:pPr>
            <w:r>
              <w:rPr>
                <w:rFonts w:ascii="Calibri" w:hAnsi="Calibri" w:cs="Calibri"/>
                <w:sz w:val="22"/>
                <w:szCs w:val="22"/>
              </w:rPr>
              <w:t>2</w:t>
            </w:r>
            <w:r w:rsidRPr="00786169">
              <w:rPr>
                <w:rFonts w:ascii="Calibri" w:hAnsi="Calibri" w:cs="Calibri"/>
                <w:sz w:val="22"/>
                <w:szCs w:val="22"/>
              </w:rPr>
              <w:t>66.00</w:t>
            </w:r>
          </w:p>
        </w:tc>
        <w:tc>
          <w:tcPr>
            <w:tcW w:w="993" w:type="dxa"/>
            <w:shd w:val="clear" w:color="auto" w:fill="auto"/>
            <w:noWrap/>
            <w:vAlign w:val="center"/>
            <w:hideMark/>
          </w:tcPr>
          <w:p w14:paraId="6437E202" w14:textId="47C6762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287.00</w:t>
            </w:r>
          </w:p>
        </w:tc>
      </w:tr>
      <w:tr w:rsidR="00786169" w:rsidRPr="00F37FBA" w14:paraId="431805D3" w14:textId="77777777" w:rsidTr="009D4869">
        <w:trPr>
          <w:trHeight w:val="416"/>
        </w:trPr>
        <w:tc>
          <w:tcPr>
            <w:tcW w:w="1560" w:type="dxa"/>
            <w:shd w:val="clear" w:color="auto" w:fill="9CC2E5" w:themeFill="accent1" w:themeFillTint="99"/>
            <w:noWrap/>
            <w:vAlign w:val="center"/>
            <w:hideMark/>
          </w:tcPr>
          <w:p w14:paraId="77A2EEA8" w14:textId="77777777" w:rsidR="00786169" w:rsidRPr="00F37FBA" w:rsidRDefault="00786169" w:rsidP="00786169">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lastRenderedPageBreak/>
              <w:t>Unit 1</w:t>
            </w:r>
          </w:p>
        </w:tc>
        <w:tc>
          <w:tcPr>
            <w:tcW w:w="992" w:type="dxa"/>
            <w:shd w:val="clear" w:color="auto" w:fill="auto"/>
            <w:noWrap/>
            <w:vAlign w:val="center"/>
            <w:hideMark/>
          </w:tcPr>
          <w:p w14:paraId="40AA9991" w14:textId="161C6E2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6BD2374D" w14:textId="403D134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7AA066D3" w14:textId="4D57874B"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7695B58B" w14:textId="1748528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6862904D" w14:textId="5616AC61"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2846CF16" w14:textId="2FB41A7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3F835529" w14:textId="4E09EEE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shd w:val="clear" w:color="auto" w:fill="auto"/>
            <w:noWrap/>
            <w:vAlign w:val="center"/>
            <w:hideMark/>
          </w:tcPr>
          <w:p w14:paraId="2C66DB64" w14:textId="64B9A71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shd w:val="clear" w:color="auto" w:fill="auto"/>
            <w:noWrap/>
            <w:vAlign w:val="center"/>
            <w:hideMark/>
          </w:tcPr>
          <w:p w14:paraId="00FB4879" w14:textId="414BEFB4"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7A6589AA" w14:textId="77777777" w:rsidTr="009D4869">
        <w:trPr>
          <w:trHeight w:val="288"/>
        </w:trPr>
        <w:tc>
          <w:tcPr>
            <w:tcW w:w="1560" w:type="dxa"/>
            <w:shd w:val="clear" w:color="auto" w:fill="9CC2E5" w:themeFill="accent1" w:themeFillTint="99"/>
            <w:noWrap/>
            <w:vAlign w:val="center"/>
            <w:hideMark/>
          </w:tcPr>
          <w:p w14:paraId="0BA44E84" w14:textId="0CE4657D" w:rsidR="00786169" w:rsidRPr="00D459F8" w:rsidRDefault="00786169" w:rsidP="00786169">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Gross Generation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(GWh)</w:t>
            </w:r>
          </w:p>
        </w:tc>
        <w:tc>
          <w:tcPr>
            <w:tcW w:w="992" w:type="dxa"/>
            <w:shd w:val="clear" w:color="auto" w:fill="auto"/>
            <w:noWrap/>
            <w:vAlign w:val="center"/>
            <w:hideMark/>
          </w:tcPr>
          <w:p w14:paraId="3964DB3F" w14:textId="193797C5"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3,258.7</w:t>
            </w:r>
          </w:p>
        </w:tc>
        <w:tc>
          <w:tcPr>
            <w:tcW w:w="992" w:type="dxa"/>
            <w:shd w:val="clear" w:color="auto" w:fill="auto"/>
            <w:noWrap/>
            <w:vAlign w:val="center"/>
            <w:hideMark/>
          </w:tcPr>
          <w:p w14:paraId="6D3BC9B0" w14:textId="04C63012"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3,258.7</w:t>
            </w:r>
          </w:p>
        </w:tc>
        <w:tc>
          <w:tcPr>
            <w:tcW w:w="993" w:type="dxa"/>
            <w:shd w:val="clear" w:color="auto" w:fill="auto"/>
            <w:noWrap/>
            <w:vAlign w:val="center"/>
            <w:hideMark/>
          </w:tcPr>
          <w:p w14:paraId="29B561EB" w14:textId="422ECB4D"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3,416.4</w:t>
            </w:r>
          </w:p>
        </w:tc>
        <w:tc>
          <w:tcPr>
            <w:tcW w:w="992" w:type="dxa"/>
            <w:shd w:val="clear" w:color="auto" w:fill="auto"/>
            <w:noWrap/>
            <w:vAlign w:val="center"/>
            <w:hideMark/>
          </w:tcPr>
          <w:p w14:paraId="2E7A4D50" w14:textId="183A1B9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3,425.7</w:t>
            </w:r>
          </w:p>
        </w:tc>
        <w:tc>
          <w:tcPr>
            <w:tcW w:w="992" w:type="dxa"/>
            <w:shd w:val="clear" w:color="auto" w:fill="auto"/>
            <w:noWrap/>
            <w:vAlign w:val="center"/>
            <w:hideMark/>
          </w:tcPr>
          <w:p w14:paraId="24F4C0D8" w14:textId="084263A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3,574.0</w:t>
            </w:r>
          </w:p>
        </w:tc>
        <w:tc>
          <w:tcPr>
            <w:tcW w:w="993" w:type="dxa"/>
            <w:shd w:val="clear" w:color="auto" w:fill="auto"/>
            <w:noWrap/>
            <w:vAlign w:val="center"/>
            <w:hideMark/>
          </w:tcPr>
          <w:p w14:paraId="5C96DC95" w14:textId="75F5BCA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3,679.2</w:t>
            </w:r>
          </w:p>
        </w:tc>
        <w:tc>
          <w:tcPr>
            <w:tcW w:w="992" w:type="dxa"/>
            <w:shd w:val="clear" w:color="auto" w:fill="auto"/>
            <w:noWrap/>
            <w:vAlign w:val="center"/>
            <w:hideMark/>
          </w:tcPr>
          <w:p w14:paraId="22993039" w14:textId="6F545632"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3,679.2</w:t>
            </w:r>
          </w:p>
        </w:tc>
        <w:tc>
          <w:tcPr>
            <w:tcW w:w="992" w:type="dxa"/>
            <w:shd w:val="clear" w:color="auto" w:fill="auto"/>
            <w:noWrap/>
            <w:vAlign w:val="center"/>
            <w:hideMark/>
          </w:tcPr>
          <w:p w14:paraId="69DBCA5B" w14:textId="117BA71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2,681.2</w:t>
            </w:r>
          </w:p>
        </w:tc>
        <w:tc>
          <w:tcPr>
            <w:tcW w:w="993" w:type="dxa"/>
            <w:shd w:val="clear" w:color="auto" w:fill="auto"/>
            <w:noWrap/>
            <w:vAlign w:val="center"/>
            <w:hideMark/>
          </w:tcPr>
          <w:p w14:paraId="2FEEE21F" w14:textId="4FC5D8A0"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0CE36C58" w14:textId="77777777" w:rsidTr="009D4869">
        <w:trPr>
          <w:trHeight w:val="288"/>
        </w:trPr>
        <w:tc>
          <w:tcPr>
            <w:tcW w:w="1560" w:type="dxa"/>
            <w:shd w:val="clear" w:color="auto" w:fill="9CC2E5" w:themeFill="accent1" w:themeFillTint="99"/>
            <w:noWrap/>
            <w:vAlign w:val="center"/>
            <w:hideMark/>
          </w:tcPr>
          <w:p w14:paraId="245F26C3" w14:textId="4A5FA2A6" w:rsidR="00786169" w:rsidRPr="00D459F8" w:rsidRDefault="00786169" w:rsidP="00786169">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Auxiliary Consumption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t>
            </w:r>
            <w:r w:rsidR="005B3AA2" w:rsidRPr="00D459F8">
              <w:rPr>
                <w:rFonts w:asciiTheme="minorHAnsi" w:hAnsiTheme="minorHAnsi" w:cstheme="minorHAnsi"/>
                <w:b/>
                <w:bCs/>
                <w:sz w:val="22"/>
                <w:szCs w:val="22"/>
                <w:lang w:val="en-IN" w:eastAsia="en-IN"/>
              </w:rPr>
              <w:t>W</w:t>
            </w:r>
            <w:r w:rsidRPr="00D459F8">
              <w:rPr>
                <w:rFonts w:asciiTheme="minorHAnsi" w:hAnsiTheme="minorHAnsi" w:cstheme="minorHAnsi"/>
                <w:b/>
                <w:bCs/>
                <w:sz w:val="22"/>
                <w:szCs w:val="22"/>
                <w:lang w:val="en-IN" w:eastAsia="en-IN"/>
              </w:rPr>
              <w:t>h)</w:t>
            </w:r>
          </w:p>
        </w:tc>
        <w:tc>
          <w:tcPr>
            <w:tcW w:w="992" w:type="dxa"/>
            <w:shd w:val="clear" w:color="auto" w:fill="auto"/>
            <w:noWrap/>
            <w:vAlign w:val="center"/>
            <w:hideMark/>
          </w:tcPr>
          <w:p w14:paraId="715EBECF" w14:textId="47D8C9BE"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219.96</w:t>
            </w:r>
          </w:p>
        </w:tc>
        <w:tc>
          <w:tcPr>
            <w:tcW w:w="992" w:type="dxa"/>
            <w:shd w:val="clear" w:color="auto" w:fill="auto"/>
            <w:noWrap/>
            <w:vAlign w:val="center"/>
            <w:hideMark/>
          </w:tcPr>
          <w:p w14:paraId="5ACAFF56" w14:textId="0653DDD8"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219.96</w:t>
            </w:r>
          </w:p>
        </w:tc>
        <w:tc>
          <w:tcPr>
            <w:tcW w:w="993" w:type="dxa"/>
            <w:shd w:val="clear" w:color="auto" w:fill="auto"/>
            <w:noWrap/>
            <w:vAlign w:val="center"/>
            <w:hideMark/>
          </w:tcPr>
          <w:p w14:paraId="38B27510" w14:textId="6E34DD4F"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230.61</w:t>
            </w:r>
          </w:p>
        </w:tc>
        <w:tc>
          <w:tcPr>
            <w:tcW w:w="992" w:type="dxa"/>
            <w:shd w:val="clear" w:color="auto" w:fill="auto"/>
            <w:noWrap/>
            <w:vAlign w:val="center"/>
            <w:hideMark/>
          </w:tcPr>
          <w:p w14:paraId="3141B317" w14:textId="14D7705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231.24</w:t>
            </w:r>
          </w:p>
        </w:tc>
        <w:tc>
          <w:tcPr>
            <w:tcW w:w="992" w:type="dxa"/>
            <w:shd w:val="clear" w:color="auto" w:fill="auto"/>
            <w:noWrap/>
            <w:vAlign w:val="center"/>
            <w:hideMark/>
          </w:tcPr>
          <w:p w14:paraId="40804FC0" w14:textId="41AD4086"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241.25</w:t>
            </w:r>
          </w:p>
        </w:tc>
        <w:tc>
          <w:tcPr>
            <w:tcW w:w="993" w:type="dxa"/>
            <w:shd w:val="clear" w:color="auto" w:fill="auto"/>
            <w:noWrap/>
            <w:vAlign w:val="center"/>
            <w:hideMark/>
          </w:tcPr>
          <w:p w14:paraId="15803CCA" w14:textId="1205FDC0"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248.35</w:t>
            </w:r>
          </w:p>
        </w:tc>
        <w:tc>
          <w:tcPr>
            <w:tcW w:w="992" w:type="dxa"/>
            <w:shd w:val="clear" w:color="auto" w:fill="auto"/>
            <w:noWrap/>
            <w:vAlign w:val="center"/>
            <w:hideMark/>
          </w:tcPr>
          <w:p w14:paraId="73A8C229" w14:textId="79174007"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248.35</w:t>
            </w:r>
          </w:p>
        </w:tc>
        <w:tc>
          <w:tcPr>
            <w:tcW w:w="992" w:type="dxa"/>
            <w:shd w:val="clear" w:color="auto" w:fill="auto"/>
            <w:noWrap/>
            <w:vAlign w:val="center"/>
            <w:hideMark/>
          </w:tcPr>
          <w:p w14:paraId="2C2D8240" w14:textId="035C03D3" w:rsidR="00786169" w:rsidRPr="00F37FBA" w:rsidRDefault="00786169" w:rsidP="00786169">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180.99</w:t>
            </w:r>
          </w:p>
        </w:tc>
        <w:tc>
          <w:tcPr>
            <w:tcW w:w="993" w:type="dxa"/>
            <w:shd w:val="clear" w:color="auto" w:fill="auto"/>
            <w:noWrap/>
            <w:vAlign w:val="center"/>
            <w:hideMark/>
          </w:tcPr>
          <w:p w14:paraId="68EAA5B1" w14:textId="7C0B79D5" w:rsidR="00786169" w:rsidRPr="00F37FBA" w:rsidRDefault="00786169" w:rsidP="00786169">
            <w:pPr>
              <w:spacing w:after="0" w:line="240" w:lineRule="auto"/>
              <w:jc w:val="center"/>
              <w:rPr>
                <w:rFonts w:asciiTheme="minorHAnsi" w:hAnsiTheme="minorHAnsi" w:cstheme="minorHAnsi"/>
                <w:sz w:val="22"/>
                <w:szCs w:val="22"/>
                <w:lang w:val="en-IN" w:eastAsia="en-IN"/>
              </w:rPr>
            </w:pPr>
          </w:p>
        </w:tc>
      </w:tr>
      <w:tr w:rsidR="00786169" w:rsidRPr="00F37FBA" w14:paraId="70F3D83B" w14:textId="77777777" w:rsidTr="009D4869">
        <w:trPr>
          <w:trHeight w:val="288"/>
        </w:trPr>
        <w:tc>
          <w:tcPr>
            <w:tcW w:w="1560" w:type="dxa"/>
            <w:shd w:val="clear" w:color="auto" w:fill="9CC2E5" w:themeFill="accent1" w:themeFillTint="99"/>
            <w:noWrap/>
            <w:vAlign w:val="center"/>
            <w:hideMark/>
          </w:tcPr>
          <w:p w14:paraId="0BC014CF" w14:textId="7CA122B0" w:rsidR="00786169" w:rsidRPr="00D459F8" w:rsidRDefault="00786169" w:rsidP="00786169">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Net Generation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t>
            </w:r>
            <w:r w:rsidR="005B3AA2" w:rsidRPr="00D459F8">
              <w:rPr>
                <w:rFonts w:asciiTheme="minorHAnsi" w:hAnsiTheme="minorHAnsi" w:cstheme="minorHAnsi"/>
                <w:b/>
                <w:bCs/>
                <w:sz w:val="22"/>
                <w:szCs w:val="22"/>
                <w:lang w:val="en-IN" w:eastAsia="en-IN"/>
              </w:rPr>
              <w:t>W</w:t>
            </w:r>
            <w:r w:rsidRPr="00D459F8">
              <w:rPr>
                <w:rFonts w:asciiTheme="minorHAnsi" w:hAnsiTheme="minorHAnsi" w:cstheme="minorHAnsi"/>
                <w:b/>
                <w:bCs/>
                <w:sz w:val="22"/>
                <w:szCs w:val="22"/>
                <w:lang w:val="en-IN" w:eastAsia="en-IN"/>
              </w:rPr>
              <w:t>h)</w:t>
            </w:r>
          </w:p>
        </w:tc>
        <w:tc>
          <w:tcPr>
            <w:tcW w:w="992" w:type="dxa"/>
            <w:shd w:val="clear" w:color="auto" w:fill="auto"/>
            <w:noWrap/>
            <w:vAlign w:val="center"/>
            <w:hideMark/>
          </w:tcPr>
          <w:p w14:paraId="62EAFC73" w14:textId="5F4DEBD2"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3,038.7</w:t>
            </w:r>
          </w:p>
        </w:tc>
        <w:tc>
          <w:tcPr>
            <w:tcW w:w="992" w:type="dxa"/>
            <w:shd w:val="clear" w:color="auto" w:fill="auto"/>
            <w:noWrap/>
            <w:vAlign w:val="center"/>
            <w:hideMark/>
          </w:tcPr>
          <w:p w14:paraId="6BE3AAE8" w14:textId="4B5CB27A"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3,038.7</w:t>
            </w:r>
          </w:p>
        </w:tc>
        <w:tc>
          <w:tcPr>
            <w:tcW w:w="993" w:type="dxa"/>
            <w:shd w:val="clear" w:color="auto" w:fill="auto"/>
            <w:noWrap/>
            <w:vAlign w:val="center"/>
            <w:hideMark/>
          </w:tcPr>
          <w:p w14:paraId="18206C09" w14:textId="3E37CE55"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3,185.7</w:t>
            </w:r>
          </w:p>
        </w:tc>
        <w:tc>
          <w:tcPr>
            <w:tcW w:w="992" w:type="dxa"/>
            <w:shd w:val="clear" w:color="auto" w:fill="auto"/>
            <w:noWrap/>
            <w:vAlign w:val="center"/>
            <w:hideMark/>
          </w:tcPr>
          <w:p w14:paraId="2EDD6286" w14:textId="7DF36ED0"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3,194.5</w:t>
            </w:r>
          </w:p>
        </w:tc>
        <w:tc>
          <w:tcPr>
            <w:tcW w:w="992" w:type="dxa"/>
            <w:shd w:val="clear" w:color="auto" w:fill="auto"/>
            <w:noWrap/>
            <w:vAlign w:val="center"/>
            <w:hideMark/>
          </w:tcPr>
          <w:p w14:paraId="7E196C91" w14:textId="7EEF1CE4"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3,332.8</w:t>
            </w:r>
          </w:p>
        </w:tc>
        <w:tc>
          <w:tcPr>
            <w:tcW w:w="993" w:type="dxa"/>
            <w:shd w:val="clear" w:color="auto" w:fill="auto"/>
            <w:noWrap/>
            <w:vAlign w:val="center"/>
            <w:hideMark/>
          </w:tcPr>
          <w:p w14:paraId="3066F83A" w14:textId="3634566F"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3,430.8</w:t>
            </w:r>
          </w:p>
        </w:tc>
        <w:tc>
          <w:tcPr>
            <w:tcW w:w="992" w:type="dxa"/>
            <w:shd w:val="clear" w:color="auto" w:fill="auto"/>
            <w:noWrap/>
            <w:vAlign w:val="center"/>
            <w:hideMark/>
          </w:tcPr>
          <w:p w14:paraId="794DA527" w14:textId="10E4A0B1"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3,430.8</w:t>
            </w:r>
          </w:p>
        </w:tc>
        <w:tc>
          <w:tcPr>
            <w:tcW w:w="992" w:type="dxa"/>
            <w:shd w:val="clear" w:color="auto" w:fill="auto"/>
            <w:noWrap/>
            <w:vAlign w:val="center"/>
            <w:hideMark/>
          </w:tcPr>
          <w:p w14:paraId="32C5D270" w14:textId="2DF55AE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sidRPr="00786169">
              <w:rPr>
                <w:rFonts w:ascii="Calibri" w:hAnsi="Calibri" w:cs="Calibri"/>
                <w:b/>
                <w:bCs/>
                <w:sz w:val="22"/>
                <w:szCs w:val="22"/>
              </w:rPr>
              <w:t>2,500.2</w:t>
            </w:r>
          </w:p>
        </w:tc>
        <w:tc>
          <w:tcPr>
            <w:tcW w:w="993" w:type="dxa"/>
            <w:shd w:val="clear" w:color="auto" w:fill="auto"/>
            <w:noWrap/>
            <w:vAlign w:val="center"/>
            <w:hideMark/>
          </w:tcPr>
          <w:p w14:paraId="6A26E388" w14:textId="38AD1707" w:rsidR="00786169" w:rsidRPr="00F37FBA" w:rsidRDefault="00786169" w:rsidP="00786169">
            <w:pPr>
              <w:spacing w:after="0" w:line="240" w:lineRule="auto"/>
              <w:jc w:val="center"/>
              <w:rPr>
                <w:rFonts w:asciiTheme="minorHAnsi" w:hAnsiTheme="minorHAnsi" w:cstheme="minorHAnsi"/>
                <w:b/>
                <w:bCs/>
                <w:sz w:val="22"/>
                <w:szCs w:val="22"/>
                <w:lang w:val="en-IN" w:eastAsia="en-IN"/>
              </w:rPr>
            </w:pPr>
          </w:p>
        </w:tc>
      </w:tr>
      <w:tr w:rsidR="00786169" w:rsidRPr="00F37FBA" w14:paraId="4CE3C328" w14:textId="77777777" w:rsidTr="009D4869">
        <w:trPr>
          <w:trHeight w:val="288"/>
        </w:trPr>
        <w:tc>
          <w:tcPr>
            <w:tcW w:w="1560" w:type="dxa"/>
            <w:shd w:val="clear" w:color="auto" w:fill="9CC2E5" w:themeFill="accent1" w:themeFillTint="99"/>
            <w:noWrap/>
            <w:vAlign w:val="center"/>
            <w:hideMark/>
          </w:tcPr>
          <w:p w14:paraId="55BB4AFD" w14:textId="77777777" w:rsidR="00786169" w:rsidRPr="00D459F8" w:rsidRDefault="00786169" w:rsidP="00786169">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Revenue from Unit 1</w:t>
            </w:r>
          </w:p>
        </w:tc>
        <w:tc>
          <w:tcPr>
            <w:tcW w:w="992" w:type="dxa"/>
            <w:shd w:val="clear" w:color="auto" w:fill="auto"/>
            <w:noWrap/>
            <w:vAlign w:val="center"/>
            <w:hideMark/>
          </w:tcPr>
          <w:p w14:paraId="0D38B9FC" w14:textId="6359297A"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1,786.7</w:t>
            </w:r>
          </w:p>
        </w:tc>
        <w:tc>
          <w:tcPr>
            <w:tcW w:w="992" w:type="dxa"/>
            <w:shd w:val="clear" w:color="auto" w:fill="auto"/>
            <w:noWrap/>
            <w:vAlign w:val="center"/>
            <w:hideMark/>
          </w:tcPr>
          <w:p w14:paraId="5443A581" w14:textId="6E99278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1,876.1</w:t>
            </w:r>
          </w:p>
        </w:tc>
        <w:tc>
          <w:tcPr>
            <w:tcW w:w="993" w:type="dxa"/>
            <w:shd w:val="clear" w:color="auto" w:fill="auto"/>
            <w:noWrap/>
            <w:vAlign w:val="center"/>
            <w:hideMark/>
          </w:tcPr>
          <w:p w14:paraId="42311F1A" w14:textId="61AE21FB"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1,966.9</w:t>
            </w:r>
          </w:p>
        </w:tc>
        <w:tc>
          <w:tcPr>
            <w:tcW w:w="992" w:type="dxa"/>
            <w:shd w:val="clear" w:color="auto" w:fill="auto"/>
            <w:noWrap/>
            <w:vAlign w:val="center"/>
            <w:hideMark/>
          </w:tcPr>
          <w:p w14:paraId="71830F18" w14:textId="705A7EBC"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1,972.3</w:t>
            </w:r>
          </w:p>
        </w:tc>
        <w:tc>
          <w:tcPr>
            <w:tcW w:w="992" w:type="dxa"/>
            <w:shd w:val="clear" w:color="auto" w:fill="auto"/>
            <w:noWrap/>
            <w:vAlign w:val="center"/>
            <w:hideMark/>
          </w:tcPr>
          <w:p w14:paraId="4BE70614" w14:textId="5ABCE95B"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2,057.6</w:t>
            </w:r>
          </w:p>
        </w:tc>
        <w:tc>
          <w:tcPr>
            <w:tcW w:w="993" w:type="dxa"/>
            <w:shd w:val="clear" w:color="auto" w:fill="auto"/>
            <w:noWrap/>
            <w:vAlign w:val="center"/>
            <w:hideMark/>
          </w:tcPr>
          <w:p w14:paraId="78E0F891" w14:textId="1C513A07"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2,118.2</w:t>
            </w:r>
          </w:p>
        </w:tc>
        <w:tc>
          <w:tcPr>
            <w:tcW w:w="992" w:type="dxa"/>
            <w:shd w:val="clear" w:color="auto" w:fill="auto"/>
            <w:noWrap/>
            <w:vAlign w:val="center"/>
            <w:hideMark/>
          </w:tcPr>
          <w:p w14:paraId="69ACC191" w14:textId="732BDC95" w:rsidR="00786169" w:rsidRPr="00F37FBA" w:rsidRDefault="00786169" w:rsidP="00786169">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2,224.1</w:t>
            </w:r>
          </w:p>
        </w:tc>
        <w:tc>
          <w:tcPr>
            <w:tcW w:w="992" w:type="dxa"/>
            <w:shd w:val="clear" w:color="auto" w:fill="auto"/>
            <w:noWrap/>
            <w:vAlign w:val="center"/>
            <w:hideMark/>
          </w:tcPr>
          <w:p w14:paraId="238AD149" w14:textId="74BA2940" w:rsidR="00786169" w:rsidRPr="00F37FBA" w:rsidRDefault="00786169" w:rsidP="008F662B">
            <w:pPr>
              <w:spacing w:after="0" w:line="240" w:lineRule="auto"/>
              <w:rPr>
                <w:rFonts w:asciiTheme="minorHAnsi" w:hAnsiTheme="minorHAnsi" w:cstheme="minorHAnsi"/>
                <w:b/>
                <w:bCs/>
                <w:sz w:val="22"/>
                <w:szCs w:val="22"/>
                <w:lang w:val="en-IN" w:eastAsia="en-IN"/>
              </w:rPr>
            </w:pPr>
            <w:r>
              <w:rPr>
                <w:rFonts w:ascii="Calibri" w:hAnsi="Calibri" w:cs="Calibri"/>
                <w:b/>
                <w:bCs/>
                <w:color w:val="000000"/>
                <w:sz w:val="22"/>
                <w:szCs w:val="22"/>
              </w:rPr>
              <w:t>1,620.8</w:t>
            </w:r>
          </w:p>
        </w:tc>
        <w:tc>
          <w:tcPr>
            <w:tcW w:w="993" w:type="dxa"/>
            <w:shd w:val="clear" w:color="auto" w:fill="auto"/>
            <w:noWrap/>
            <w:vAlign w:val="center"/>
            <w:hideMark/>
          </w:tcPr>
          <w:p w14:paraId="1F8BAFCB" w14:textId="24CD7676" w:rsidR="00786169" w:rsidRPr="00F37FBA" w:rsidRDefault="00786169" w:rsidP="00786169">
            <w:pPr>
              <w:spacing w:after="0" w:line="240" w:lineRule="auto"/>
              <w:jc w:val="center"/>
              <w:rPr>
                <w:rFonts w:asciiTheme="minorHAnsi" w:hAnsiTheme="minorHAnsi" w:cstheme="minorHAnsi"/>
                <w:b/>
                <w:bCs/>
                <w:sz w:val="22"/>
                <w:szCs w:val="22"/>
                <w:lang w:val="en-IN" w:eastAsia="en-IN"/>
              </w:rPr>
            </w:pPr>
          </w:p>
        </w:tc>
      </w:tr>
    </w:tbl>
    <w:p w14:paraId="0966A2EF" w14:textId="77777777" w:rsidR="00786169" w:rsidRDefault="00786169" w:rsidP="009D4869">
      <w:pPr>
        <w:pStyle w:val="ListParagraph"/>
        <w:spacing w:after="0" w:line="360" w:lineRule="auto"/>
        <w:ind w:right="-23"/>
        <w:jc w:val="both"/>
        <w:rPr>
          <w:rFonts w:ascii="Arial" w:hAnsi="Arial" w:cs="Arial"/>
          <w:b/>
          <w:bCs/>
          <w:sz w:val="22"/>
          <w:szCs w:val="22"/>
        </w:rPr>
      </w:pP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3563B3" w:rsidRPr="00F37FBA" w14:paraId="4FC227EC" w14:textId="77777777" w:rsidTr="009D4869">
        <w:trPr>
          <w:trHeight w:val="427"/>
        </w:trPr>
        <w:tc>
          <w:tcPr>
            <w:tcW w:w="15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5A412BA" w14:textId="77777777" w:rsidR="003563B3" w:rsidRPr="00F37FBA" w:rsidRDefault="003563B3" w:rsidP="009D4869">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326F6DAC"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FY24</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7CF1BF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FY25</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5F702985"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CF5B10D"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FY27</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896227B"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FY28</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22B58BBF"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FY29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9BEE7AB"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FY30</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1BCA575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FY31</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3C84DA94"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F37FBA">
              <w:rPr>
                <w:rFonts w:asciiTheme="minorHAnsi" w:hAnsiTheme="minorHAnsi" w:cstheme="minorHAnsi"/>
                <w:b/>
                <w:bCs/>
                <w:sz w:val="22"/>
                <w:szCs w:val="22"/>
              </w:rPr>
              <w:t>FY32</w:t>
            </w:r>
          </w:p>
        </w:tc>
      </w:tr>
      <w:tr w:rsidR="003563B3" w:rsidRPr="00F37FBA" w14:paraId="00BE00E2"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6825F80"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3296986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566083C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FAC282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A8D6F9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3EFE73EE"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2B2524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4E0AEE9E"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1470FD2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4DACFEF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3563B3" w:rsidRPr="00F37FBA" w14:paraId="49667BFC"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4348597"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3DF5C12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2" w:type="dxa"/>
            <w:tcBorders>
              <w:top w:val="nil"/>
              <w:left w:val="nil"/>
              <w:bottom w:val="single" w:sz="4" w:space="0" w:color="auto"/>
              <w:right w:val="single" w:sz="4" w:space="0" w:color="auto"/>
            </w:tcBorders>
            <w:shd w:val="clear" w:color="auto" w:fill="auto"/>
            <w:noWrap/>
            <w:vAlign w:val="center"/>
            <w:hideMark/>
          </w:tcPr>
          <w:p w14:paraId="17FEFB1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2BF2CF3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D0507A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6502E60F"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c>
          <w:tcPr>
            <w:tcW w:w="993" w:type="dxa"/>
            <w:tcBorders>
              <w:top w:val="nil"/>
              <w:left w:val="nil"/>
              <w:bottom w:val="single" w:sz="4" w:space="0" w:color="auto"/>
              <w:right w:val="single" w:sz="4" w:space="0" w:color="auto"/>
            </w:tcBorders>
            <w:shd w:val="clear" w:color="auto" w:fill="auto"/>
            <w:noWrap/>
            <w:vAlign w:val="center"/>
            <w:hideMark/>
          </w:tcPr>
          <w:p w14:paraId="3B40B23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3C0240A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2" w:type="dxa"/>
            <w:tcBorders>
              <w:top w:val="nil"/>
              <w:left w:val="nil"/>
              <w:bottom w:val="single" w:sz="4" w:space="0" w:color="auto"/>
              <w:right w:val="single" w:sz="4" w:space="0" w:color="auto"/>
            </w:tcBorders>
            <w:shd w:val="clear" w:color="auto" w:fill="auto"/>
            <w:noWrap/>
            <w:vAlign w:val="center"/>
            <w:hideMark/>
          </w:tcPr>
          <w:p w14:paraId="3D77EC0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365</w:t>
            </w:r>
          </w:p>
        </w:tc>
        <w:tc>
          <w:tcPr>
            <w:tcW w:w="993" w:type="dxa"/>
            <w:tcBorders>
              <w:top w:val="nil"/>
              <w:left w:val="nil"/>
              <w:bottom w:val="single" w:sz="4" w:space="0" w:color="auto"/>
              <w:right w:val="single" w:sz="4" w:space="0" w:color="auto"/>
            </w:tcBorders>
            <w:shd w:val="clear" w:color="auto" w:fill="auto"/>
            <w:noWrap/>
            <w:vAlign w:val="center"/>
            <w:hideMark/>
          </w:tcPr>
          <w:p w14:paraId="3CA60DA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366</w:t>
            </w:r>
          </w:p>
        </w:tc>
      </w:tr>
      <w:tr w:rsidR="003563B3" w:rsidRPr="00F37FBA" w14:paraId="5BCEE088"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BAF54D9" w14:textId="0906AE34"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1057150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7CE5B5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292585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0352FB4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217DF90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78C76A8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54E4D2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7F2AD1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33E7B9C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600.00</w:t>
            </w:r>
          </w:p>
        </w:tc>
      </w:tr>
      <w:tr w:rsidR="003563B3" w:rsidRPr="00F37FBA" w14:paraId="1AD3840C"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A88A80F" w14:textId="10A689C7" w:rsidR="003563B3" w:rsidRPr="00D459F8" w:rsidRDefault="003563B3" w:rsidP="003563B3">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Gross Generation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(GWh)</w:t>
            </w:r>
          </w:p>
        </w:tc>
        <w:tc>
          <w:tcPr>
            <w:tcW w:w="992" w:type="dxa"/>
            <w:tcBorders>
              <w:top w:val="nil"/>
              <w:left w:val="nil"/>
              <w:bottom w:val="single" w:sz="4" w:space="0" w:color="auto"/>
              <w:right w:val="single" w:sz="4" w:space="0" w:color="auto"/>
            </w:tcBorders>
            <w:shd w:val="clear" w:color="auto" w:fill="auto"/>
            <w:noWrap/>
            <w:vAlign w:val="center"/>
            <w:hideMark/>
          </w:tcPr>
          <w:p w14:paraId="57A41B71" w14:textId="53F9C481"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3,162.2</w:t>
            </w:r>
          </w:p>
        </w:tc>
        <w:tc>
          <w:tcPr>
            <w:tcW w:w="992" w:type="dxa"/>
            <w:tcBorders>
              <w:top w:val="nil"/>
              <w:left w:val="nil"/>
              <w:bottom w:val="single" w:sz="4" w:space="0" w:color="auto"/>
              <w:right w:val="single" w:sz="4" w:space="0" w:color="auto"/>
            </w:tcBorders>
            <w:shd w:val="clear" w:color="auto" w:fill="auto"/>
            <w:noWrap/>
            <w:vAlign w:val="center"/>
            <w:hideMark/>
          </w:tcPr>
          <w:p w14:paraId="4DBDAFA4" w14:textId="2FF469A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3,153.6</w:t>
            </w:r>
          </w:p>
        </w:tc>
        <w:tc>
          <w:tcPr>
            <w:tcW w:w="993" w:type="dxa"/>
            <w:tcBorders>
              <w:top w:val="nil"/>
              <w:left w:val="nil"/>
              <w:bottom w:val="single" w:sz="4" w:space="0" w:color="auto"/>
              <w:right w:val="single" w:sz="4" w:space="0" w:color="auto"/>
            </w:tcBorders>
            <w:shd w:val="clear" w:color="auto" w:fill="auto"/>
            <w:noWrap/>
            <w:vAlign w:val="center"/>
            <w:hideMark/>
          </w:tcPr>
          <w:p w14:paraId="01080E82" w14:textId="4E86B90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3,153.6</w:t>
            </w:r>
          </w:p>
        </w:tc>
        <w:tc>
          <w:tcPr>
            <w:tcW w:w="992" w:type="dxa"/>
            <w:tcBorders>
              <w:top w:val="nil"/>
              <w:left w:val="nil"/>
              <w:bottom w:val="single" w:sz="4" w:space="0" w:color="auto"/>
              <w:right w:val="single" w:sz="4" w:space="0" w:color="auto"/>
            </w:tcBorders>
            <w:shd w:val="clear" w:color="auto" w:fill="auto"/>
            <w:noWrap/>
            <w:vAlign w:val="center"/>
            <w:hideMark/>
          </w:tcPr>
          <w:p w14:paraId="2D21423B" w14:textId="2175680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3,258.7</w:t>
            </w:r>
          </w:p>
        </w:tc>
        <w:tc>
          <w:tcPr>
            <w:tcW w:w="992" w:type="dxa"/>
            <w:tcBorders>
              <w:top w:val="nil"/>
              <w:left w:val="nil"/>
              <w:bottom w:val="single" w:sz="4" w:space="0" w:color="auto"/>
              <w:right w:val="single" w:sz="4" w:space="0" w:color="auto"/>
            </w:tcBorders>
            <w:shd w:val="clear" w:color="auto" w:fill="auto"/>
            <w:noWrap/>
            <w:vAlign w:val="center"/>
            <w:hideMark/>
          </w:tcPr>
          <w:p w14:paraId="6FF6A354" w14:textId="3024EBF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3,267.6</w:t>
            </w:r>
          </w:p>
        </w:tc>
        <w:tc>
          <w:tcPr>
            <w:tcW w:w="993" w:type="dxa"/>
            <w:tcBorders>
              <w:top w:val="nil"/>
              <w:left w:val="nil"/>
              <w:bottom w:val="single" w:sz="4" w:space="0" w:color="auto"/>
              <w:right w:val="single" w:sz="4" w:space="0" w:color="auto"/>
            </w:tcBorders>
            <w:shd w:val="clear" w:color="auto" w:fill="auto"/>
            <w:noWrap/>
            <w:vAlign w:val="center"/>
            <w:hideMark/>
          </w:tcPr>
          <w:p w14:paraId="63E4C74F" w14:textId="137D8CF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3,363.8</w:t>
            </w:r>
          </w:p>
        </w:tc>
        <w:tc>
          <w:tcPr>
            <w:tcW w:w="992" w:type="dxa"/>
            <w:tcBorders>
              <w:top w:val="nil"/>
              <w:left w:val="nil"/>
              <w:bottom w:val="single" w:sz="4" w:space="0" w:color="auto"/>
              <w:right w:val="single" w:sz="4" w:space="0" w:color="auto"/>
            </w:tcBorders>
            <w:shd w:val="clear" w:color="auto" w:fill="auto"/>
            <w:noWrap/>
            <w:vAlign w:val="center"/>
            <w:hideMark/>
          </w:tcPr>
          <w:p w14:paraId="5ABF189C" w14:textId="5295D3F2"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3,363.8</w:t>
            </w:r>
          </w:p>
        </w:tc>
        <w:tc>
          <w:tcPr>
            <w:tcW w:w="992" w:type="dxa"/>
            <w:tcBorders>
              <w:top w:val="nil"/>
              <w:left w:val="nil"/>
              <w:bottom w:val="single" w:sz="4" w:space="0" w:color="auto"/>
              <w:right w:val="single" w:sz="4" w:space="0" w:color="auto"/>
            </w:tcBorders>
            <w:shd w:val="clear" w:color="auto" w:fill="auto"/>
            <w:noWrap/>
            <w:vAlign w:val="center"/>
            <w:hideMark/>
          </w:tcPr>
          <w:p w14:paraId="701FFCA0" w14:textId="2623A40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3,468.9</w:t>
            </w:r>
          </w:p>
        </w:tc>
        <w:tc>
          <w:tcPr>
            <w:tcW w:w="993" w:type="dxa"/>
            <w:tcBorders>
              <w:top w:val="nil"/>
              <w:left w:val="nil"/>
              <w:bottom w:val="single" w:sz="4" w:space="0" w:color="auto"/>
              <w:right w:val="single" w:sz="4" w:space="0" w:color="auto"/>
            </w:tcBorders>
            <w:shd w:val="clear" w:color="auto" w:fill="auto"/>
            <w:noWrap/>
            <w:vAlign w:val="center"/>
            <w:hideMark/>
          </w:tcPr>
          <w:p w14:paraId="162B6BCE" w14:textId="12A2AEC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3,478.4</w:t>
            </w:r>
          </w:p>
        </w:tc>
      </w:tr>
      <w:tr w:rsidR="003563B3" w:rsidRPr="00F37FBA" w14:paraId="28E23B7B"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F7D7B67" w14:textId="4E0B67A2" w:rsidR="003563B3" w:rsidRPr="00D459F8" w:rsidRDefault="003563B3" w:rsidP="003563B3">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Auxiliary Consumption</w:t>
            </w:r>
            <w:r w:rsidR="00D459F8">
              <w:rPr>
                <w:rFonts w:asciiTheme="minorHAnsi" w:hAnsiTheme="minorHAnsi" w:cstheme="minorHAnsi"/>
                <w:b/>
                <w:bCs/>
                <w:sz w:val="22"/>
                <w:szCs w:val="22"/>
                <w:lang w:val="en-IN" w:eastAsia="en-IN"/>
              </w:rPr>
              <w:t xml:space="preserve"> Units</w:t>
            </w:r>
            <w:r w:rsidRPr="00D459F8">
              <w:rPr>
                <w:rFonts w:asciiTheme="minorHAnsi" w:hAnsiTheme="minorHAnsi" w:cstheme="minorHAnsi"/>
                <w:b/>
                <w:bCs/>
                <w:sz w:val="22"/>
                <w:szCs w:val="22"/>
                <w:lang w:val="en-IN" w:eastAsia="en-IN"/>
              </w:rPr>
              <w:t xml:space="preserve"> (G</w:t>
            </w:r>
            <w:r w:rsidR="005B3AA2" w:rsidRPr="00D459F8">
              <w:rPr>
                <w:rFonts w:asciiTheme="minorHAnsi" w:hAnsiTheme="minorHAnsi" w:cstheme="minorHAnsi"/>
                <w:b/>
                <w:bCs/>
                <w:sz w:val="22"/>
                <w:szCs w:val="22"/>
                <w:lang w:val="en-IN" w:eastAsia="en-IN"/>
              </w:rPr>
              <w:t>W</w:t>
            </w:r>
            <w:r w:rsidRPr="00D459F8">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4BF3FD5A" w14:textId="609AFDD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213.45</w:t>
            </w:r>
          </w:p>
        </w:tc>
        <w:tc>
          <w:tcPr>
            <w:tcW w:w="992" w:type="dxa"/>
            <w:tcBorders>
              <w:top w:val="nil"/>
              <w:left w:val="nil"/>
              <w:bottom w:val="single" w:sz="4" w:space="0" w:color="auto"/>
              <w:right w:val="single" w:sz="4" w:space="0" w:color="auto"/>
            </w:tcBorders>
            <w:shd w:val="clear" w:color="auto" w:fill="auto"/>
            <w:noWrap/>
            <w:vAlign w:val="center"/>
            <w:hideMark/>
          </w:tcPr>
          <w:p w14:paraId="6A4B44DA" w14:textId="6445A214"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212.87</w:t>
            </w:r>
          </w:p>
        </w:tc>
        <w:tc>
          <w:tcPr>
            <w:tcW w:w="993" w:type="dxa"/>
            <w:tcBorders>
              <w:top w:val="nil"/>
              <w:left w:val="nil"/>
              <w:bottom w:val="single" w:sz="4" w:space="0" w:color="auto"/>
              <w:right w:val="single" w:sz="4" w:space="0" w:color="auto"/>
            </w:tcBorders>
            <w:shd w:val="clear" w:color="auto" w:fill="auto"/>
            <w:noWrap/>
            <w:vAlign w:val="center"/>
            <w:hideMark/>
          </w:tcPr>
          <w:p w14:paraId="649D5342" w14:textId="4E7C5FE1"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212.87</w:t>
            </w:r>
          </w:p>
        </w:tc>
        <w:tc>
          <w:tcPr>
            <w:tcW w:w="992" w:type="dxa"/>
            <w:tcBorders>
              <w:top w:val="nil"/>
              <w:left w:val="nil"/>
              <w:bottom w:val="single" w:sz="4" w:space="0" w:color="auto"/>
              <w:right w:val="single" w:sz="4" w:space="0" w:color="auto"/>
            </w:tcBorders>
            <w:shd w:val="clear" w:color="auto" w:fill="auto"/>
            <w:noWrap/>
            <w:vAlign w:val="center"/>
            <w:hideMark/>
          </w:tcPr>
          <w:p w14:paraId="028FF2AE" w14:textId="3ABE7C8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219.96</w:t>
            </w:r>
          </w:p>
        </w:tc>
        <w:tc>
          <w:tcPr>
            <w:tcW w:w="992" w:type="dxa"/>
            <w:tcBorders>
              <w:top w:val="nil"/>
              <w:left w:val="nil"/>
              <w:bottom w:val="single" w:sz="4" w:space="0" w:color="auto"/>
              <w:right w:val="single" w:sz="4" w:space="0" w:color="auto"/>
            </w:tcBorders>
            <w:shd w:val="clear" w:color="auto" w:fill="auto"/>
            <w:noWrap/>
            <w:vAlign w:val="center"/>
            <w:hideMark/>
          </w:tcPr>
          <w:p w14:paraId="675DBFAC" w14:textId="0B4A8F87"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220.57</w:t>
            </w:r>
          </w:p>
        </w:tc>
        <w:tc>
          <w:tcPr>
            <w:tcW w:w="993" w:type="dxa"/>
            <w:tcBorders>
              <w:top w:val="nil"/>
              <w:left w:val="nil"/>
              <w:bottom w:val="single" w:sz="4" w:space="0" w:color="auto"/>
              <w:right w:val="single" w:sz="4" w:space="0" w:color="auto"/>
            </w:tcBorders>
            <w:shd w:val="clear" w:color="auto" w:fill="auto"/>
            <w:noWrap/>
            <w:vAlign w:val="center"/>
            <w:hideMark/>
          </w:tcPr>
          <w:p w14:paraId="128F07C0" w14:textId="738B5CDB"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227.06</w:t>
            </w:r>
          </w:p>
        </w:tc>
        <w:tc>
          <w:tcPr>
            <w:tcW w:w="992" w:type="dxa"/>
            <w:tcBorders>
              <w:top w:val="nil"/>
              <w:left w:val="nil"/>
              <w:bottom w:val="single" w:sz="4" w:space="0" w:color="auto"/>
              <w:right w:val="single" w:sz="4" w:space="0" w:color="auto"/>
            </w:tcBorders>
            <w:shd w:val="clear" w:color="auto" w:fill="auto"/>
            <w:noWrap/>
            <w:vAlign w:val="center"/>
            <w:hideMark/>
          </w:tcPr>
          <w:p w14:paraId="14290833" w14:textId="067CDB8E"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227.06</w:t>
            </w:r>
          </w:p>
        </w:tc>
        <w:tc>
          <w:tcPr>
            <w:tcW w:w="992" w:type="dxa"/>
            <w:tcBorders>
              <w:top w:val="nil"/>
              <w:left w:val="nil"/>
              <w:bottom w:val="single" w:sz="4" w:space="0" w:color="auto"/>
              <w:right w:val="single" w:sz="4" w:space="0" w:color="auto"/>
            </w:tcBorders>
            <w:shd w:val="clear" w:color="auto" w:fill="auto"/>
            <w:noWrap/>
            <w:vAlign w:val="center"/>
            <w:hideMark/>
          </w:tcPr>
          <w:p w14:paraId="052C4FE4" w14:textId="2BD37FD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234.15</w:t>
            </w:r>
          </w:p>
        </w:tc>
        <w:tc>
          <w:tcPr>
            <w:tcW w:w="993" w:type="dxa"/>
            <w:tcBorders>
              <w:top w:val="nil"/>
              <w:left w:val="nil"/>
              <w:bottom w:val="single" w:sz="4" w:space="0" w:color="auto"/>
              <w:right w:val="single" w:sz="4" w:space="0" w:color="auto"/>
            </w:tcBorders>
            <w:shd w:val="clear" w:color="auto" w:fill="auto"/>
            <w:noWrap/>
            <w:vAlign w:val="center"/>
            <w:hideMark/>
          </w:tcPr>
          <w:p w14:paraId="10019C9F" w14:textId="5E9EF3D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234.80</w:t>
            </w:r>
          </w:p>
        </w:tc>
      </w:tr>
      <w:tr w:rsidR="003563B3" w:rsidRPr="00F37FBA" w14:paraId="64646311"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0A10AE9C" w14:textId="32E70043" w:rsidR="003563B3" w:rsidRPr="00D459F8" w:rsidRDefault="003563B3" w:rsidP="003563B3">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 xml:space="preserve">Net Generation </w:t>
            </w:r>
            <w:r w:rsidR="00D459F8">
              <w:rPr>
                <w:rFonts w:asciiTheme="minorHAnsi" w:hAnsiTheme="minorHAnsi" w:cstheme="minorHAnsi"/>
                <w:b/>
                <w:bCs/>
                <w:sz w:val="22"/>
                <w:szCs w:val="22"/>
                <w:lang w:val="en-IN" w:eastAsia="en-IN"/>
              </w:rPr>
              <w:t xml:space="preserve">Units </w:t>
            </w:r>
            <w:r w:rsidRPr="00D459F8">
              <w:rPr>
                <w:rFonts w:asciiTheme="minorHAnsi" w:hAnsiTheme="minorHAnsi" w:cstheme="minorHAnsi"/>
                <w:b/>
                <w:bCs/>
                <w:sz w:val="22"/>
                <w:szCs w:val="22"/>
                <w:lang w:val="en-IN" w:eastAsia="en-IN"/>
              </w:rPr>
              <w:t>(G</w:t>
            </w:r>
            <w:r w:rsidR="005B3AA2" w:rsidRPr="00D459F8">
              <w:rPr>
                <w:rFonts w:asciiTheme="minorHAnsi" w:hAnsiTheme="minorHAnsi" w:cstheme="minorHAnsi"/>
                <w:b/>
                <w:bCs/>
                <w:sz w:val="22"/>
                <w:szCs w:val="22"/>
                <w:lang w:val="en-IN" w:eastAsia="en-IN"/>
              </w:rPr>
              <w:t>W</w:t>
            </w:r>
            <w:r w:rsidRPr="00D459F8">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3D0750BE" w14:textId="12FDA69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2,948.7</w:t>
            </w:r>
          </w:p>
        </w:tc>
        <w:tc>
          <w:tcPr>
            <w:tcW w:w="992" w:type="dxa"/>
            <w:tcBorders>
              <w:top w:val="nil"/>
              <w:left w:val="nil"/>
              <w:bottom w:val="single" w:sz="4" w:space="0" w:color="auto"/>
              <w:right w:val="single" w:sz="4" w:space="0" w:color="auto"/>
            </w:tcBorders>
            <w:shd w:val="clear" w:color="auto" w:fill="auto"/>
            <w:noWrap/>
            <w:vAlign w:val="center"/>
            <w:hideMark/>
          </w:tcPr>
          <w:p w14:paraId="5CB15A18" w14:textId="27EC079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2,940.7</w:t>
            </w:r>
          </w:p>
        </w:tc>
        <w:tc>
          <w:tcPr>
            <w:tcW w:w="993" w:type="dxa"/>
            <w:tcBorders>
              <w:top w:val="nil"/>
              <w:left w:val="nil"/>
              <w:bottom w:val="single" w:sz="4" w:space="0" w:color="auto"/>
              <w:right w:val="single" w:sz="4" w:space="0" w:color="auto"/>
            </w:tcBorders>
            <w:shd w:val="clear" w:color="auto" w:fill="auto"/>
            <w:noWrap/>
            <w:vAlign w:val="center"/>
            <w:hideMark/>
          </w:tcPr>
          <w:p w14:paraId="1ADA3917" w14:textId="24EC939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2,940.7</w:t>
            </w:r>
          </w:p>
        </w:tc>
        <w:tc>
          <w:tcPr>
            <w:tcW w:w="992" w:type="dxa"/>
            <w:tcBorders>
              <w:top w:val="nil"/>
              <w:left w:val="nil"/>
              <w:bottom w:val="single" w:sz="4" w:space="0" w:color="auto"/>
              <w:right w:val="single" w:sz="4" w:space="0" w:color="auto"/>
            </w:tcBorders>
            <w:shd w:val="clear" w:color="auto" w:fill="auto"/>
            <w:noWrap/>
            <w:vAlign w:val="center"/>
            <w:hideMark/>
          </w:tcPr>
          <w:p w14:paraId="40CCF030" w14:textId="2A1ADC8D"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3,038.7</w:t>
            </w:r>
          </w:p>
        </w:tc>
        <w:tc>
          <w:tcPr>
            <w:tcW w:w="992" w:type="dxa"/>
            <w:tcBorders>
              <w:top w:val="nil"/>
              <w:left w:val="nil"/>
              <w:bottom w:val="single" w:sz="4" w:space="0" w:color="auto"/>
              <w:right w:val="single" w:sz="4" w:space="0" w:color="auto"/>
            </w:tcBorders>
            <w:shd w:val="clear" w:color="auto" w:fill="auto"/>
            <w:noWrap/>
            <w:vAlign w:val="center"/>
            <w:hideMark/>
          </w:tcPr>
          <w:p w14:paraId="11272A32" w14:textId="0488F7E6"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3,047.0</w:t>
            </w:r>
          </w:p>
        </w:tc>
        <w:tc>
          <w:tcPr>
            <w:tcW w:w="993" w:type="dxa"/>
            <w:tcBorders>
              <w:top w:val="nil"/>
              <w:left w:val="nil"/>
              <w:bottom w:val="single" w:sz="4" w:space="0" w:color="auto"/>
              <w:right w:val="single" w:sz="4" w:space="0" w:color="auto"/>
            </w:tcBorders>
            <w:shd w:val="clear" w:color="auto" w:fill="auto"/>
            <w:noWrap/>
            <w:vAlign w:val="center"/>
            <w:hideMark/>
          </w:tcPr>
          <w:p w14:paraId="268A81F4" w14:textId="747FDB2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3,136.7</w:t>
            </w:r>
          </w:p>
        </w:tc>
        <w:tc>
          <w:tcPr>
            <w:tcW w:w="992" w:type="dxa"/>
            <w:tcBorders>
              <w:top w:val="nil"/>
              <w:left w:val="nil"/>
              <w:bottom w:val="single" w:sz="4" w:space="0" w:color="auto"/>
              <w:right w:val="single" w:sz="4" w:space="0" w:color="auto"/>
            </w:tcBorders>
            <w:shd w:val="clear" w:color="auto" w:fill="auto"/>
            <w:noWrap/>
            <w:vAlign w:val="center"/>
            <w:hideMark/>
          </w:tcPr>
          <w:p w14:paraId="2AA8338D" w14:textId="1376AE9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3,136.7</w:t>
            </w:r>
          </w:p>
        </w:tc>
        <w:tc>
          <w:tcPr>
            <w:tcW w:w="992" w:type="dxa"/>
            <w:tcBorders>
              <w:top w:val="nil"/>
              <w:left w:val="nil"/>
              <w:bottom w:val="single" w:sz="4" w:space="0" w:color="auto"/>
              <w:right w:val="single" w:sz="4" w:space="0" w:color="auto"/>
            </w:tcBorders>
            <w:shd w:val="clear" w:color="auto" w:fill="auto"/>
            <w:noWrap/>
            <w:vAlign w:val="center"/>
            <w:hideMark/>
          </w:tcPr>
          <w:p w14:paraId="11CE6DC2" w14:textId="0CFAEC4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3,234.8</w:t>
            </w:r>
          </w:p>
        </w:tc>
        <w:tc>
          <w:tcPr>
            <w:tcW w:w="993" w:type="dxa"/>
            <w:tcBorders>
              <w:top w:val="nil"/>
              <w:left w:val="nil"/>
              <w:bottom w:val="single" w:sz="4" w:space="0" w:color="auto"/>
              <w:right w:val="single" w:sz="4" w:space="0" w:color="auto"/>
            </w:tcBorders>
            <w:shd w:val="clear" w:color="auto" w:fill="auto"/>
            <w:noWrap/>
            <w:vAlign w:val="center"/>
            <w:hideMark/>
          </w:tcPr>
          <w:p w14:paraId="37557488" w14:textId="57F875E1"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3,243.6</w:t>
            </w:r>
          </w:p>
        </w:tc>
      </w:tr>
      <w:tr w:rsidR="003563B3" w:rsidRPr="00F37FBA" w14:paraId="030C47A4"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A395EF6" w14:textId="55ACEC86" w:rsidR="003563B3" w:rsidRPr="00D459F8" w:rsidRDefault="003563B3" w:rsidP="003563B3">
            <w:pPr>
              <w:spacing w:after="0" w:line="240" w:lineRule="auto"/>
              <w:rPr>
                <w:rFonts w:asciiTheme="minorHAnsi" w:hAnsiTheme="minorHAnsi" w:cstheme="minorHAnsi"/>
                <w:b/>
                <w:bCs/>
                <w:sz w:val="22"/>
                <w:szCs w:val="22"/>
                <w:lang w:val="en-IN" w:eastAsia="en-IN"/>
              </w:rPr>
            </w:pPr>
            <w:r w:rsidRPr="00D459F8">
              <w:rPr>
                <w:rFonts w:asciiTheme="minorHAnsi" w:hAnsiTheme="minorHAnsi" w:cstheme="minorHAnsi"/>
                <w:b/>
                <w:bCs/>
                <w:sz w:val="22"/>
                <w:szCs w:val="22"/>
                <w:lang w:val="en-IN" w:eastAsia="en-IN"/>
              </w:rPr>
              <w:t>Revenue from Unit 2</w:t>
            </w:r>
          </w:p>
        </w:tc>
        <w:tc>
          <w:tcPr>
            <w:tcW w:w="992" w:type="dxa"/>
            <w:tcBorders>
              <w:top w:val="nil"/>
              <w:left w:val="nil"/>
              <w:bottom w:val="single" w:sz="4" w:space="0" w:color="auto"/>
              <w:right w:val="single" w:sz="4" w:space="0" w:color="auto"/>
            </w:tcBorders>
            <w:shd w:val="clear" w:color="auto" w:fill="auto"/>
            <w:noWrap/>
            <w:vAlign w:val="center"/>
            <w:hideMark/>
          </w:tcPr>
          <w:p w14:paraId="05FCF0C4" w14:textId="71CF2EA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1,779.3</w:t>
            </w:r>
          </w:p>
        </w:tc>
        <w:tc>
          <w:tcPr>
            <w:tcW w:w="992" w:type="dxa"/>
            <w:tcBorders>
              <w:top w:val="nil"/>
              <w:left w:val="nil"/>
              <w:bottom w:val="single" w:sz="4" w:space="0" w:color="auto"/>
              <w:right w:val="single" w:sz="4" w:space="0" w:color="auto"/>
            </w:tcBorders>
            <w:shd w:val="clear" w:color="auto" w:fill="auto"/>
            <w:noWrap/>
            <w:vAlign w:val="center"/>
            <w:hideMark/>
          </w:tcPr>
          <w:p w14:paraId="53AD4A2C" w14:textId="343E78F1"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1,774.4</w:t>
            </w:r>
          </w:p>
        </w:tc>
        <w:tc>
          <w:tcPr>
            <w:tcW w:w="993" w:type="dxa"/>
            <w:tcBorders>
              <w:top w:val="nil"/>
              <w:left w:val="nil"/>
              <w:bottom w:val="single" w:sz="4" w:space="0" w:color="auto"/>
              <w:right w:val="single" w:sz="4" w:space="0" w:color="auto"/>
            </w:tcBorders>
            <w:shd w:val="clear" w:color="auto" w:fill="auto"/>
            <w:noWrap/>
            <w:vAlign w:val="center"/>
            <w:hideMark/>
          </w:tcPr>
          <w:p w14:paraId="3A0351F3" w14:textId="5BB28426"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1,774.4</w:t>
            </w:r>
          </w:p>
        </w:tc>
        <w:tc>
          <w:tcPr>
            <w:tcW w:w="992" w:type="dxa"/>
            <w:tcBorders>
              <w:top w:val="nil"/>
              <w:left w:val="nil"/>
              <w:bottom w:val="single" w:sz="4" w:space="0" w:color="auto"/>
              <w:right w:val="single" w:sz="4" w:space="0" w:color="auto"/>
            </w:tcBorders>
            <w:shd w:val="clear" w:color="auto" w:fill="auto"/>
            <w:noWrap/>
            <w:vAlign w:val="center"/>
            <w:hideMark/>
          </w:tcPr>
          <w:p w14:paraId="2C6BBA8F" w14:textId="7B3DEAC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1,925.2</w:t>
            </w:r>
          </w:p>
        </w:tc>
        <w:tc>
          <w:tcPr>
            <w:tcW w:w="992" w:type="dxa"/>
            <w:tcBorders>
              <w:top w:val="nil"/>
              <w:left w:val="nil"/>
              <w:bottom w:val="single" w:sz="4" w:space="0" w:color="auto"/>
              <w:right w:val="single" w:sz="4" w:space="0" w:color="auto"/>
            </w:tcBorders>
            <w:shd w:val="clear" w:color="auto" w:fill="auto"/>
            <w:noWrap/>
            <w:vAlign w:val="center"/>
            <w:hideMark/>
          </w:tcPr>
          <w:p w14:paraId="3BE0CD47" w14:textId="11652A24"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1,930.5</w:t>
            </w:r>
          </w:p>
        </w:tc>
        <w:tc>
          <w:tcPr>
            <w:tcW w:w="993" w:type="dxa"/>
            <w:tcBorders>
              <w:top w:val="nil"/>
              <w:left w:val="nil"/>
              <w:bottom w:val="single" w:sz="4" w:space="0" w:color="auto"/>
              <w:right w:val="single" w:sz="4" w:space="0" w:color="auto"/>
            </w:tcBorders>
            <w:shd w:val="clear" w:color="auto" w:fill="auto"/>
            <w:noWrap/>
            <w:vAlign w:val="center"/>
            <w:hideMark/>
          </w:tcPr>
          <w:p w14:paraId="3A2FE1A7" w14:textId="710E6A2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1,987.3</w:t>
            </w:r>
          </w:p>
        </w:tc>
        <w:tc>
          <w:tcPr>
            <w:tcW w:w="992" w:type="dxa"/>
            <w:tcBorders>
              <w:top w:val="nil"/>
              <w:left w:val="nil"/>
              <w:bottom w:val="single" w:sz="4" w:space="0" w:color="auto"/>
              <w:right w:val="single" w:sz="4" w:space="0" w:color="auto"/>
            </w:tcBorders>
            <w:shd w:val="clear" w:color="auto" w:fill="auto"/>
            <w:noWrap/>
            <w:vAlign w:val="center"/>
            <w:hideMark/>
          </w:tcPr>
          <w:p w14:paraId="59F09ABC" w14:textId="510AB05B"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2,086.7</w:t>
            </w:r>
          </w:p>
        </w:tc>
        <w:tc>
          <w:tcPr>
            <w:tcW w:w="992" w:type="dxa"/>
            <w:tcBorders>
              <w:top w:val="nil"/>
              <w:left w:val="nil"/>
              <w:bottom w:val="single" w:sz="4" w:space="0" w:color="auto"/>
              <w:right w:val="single" w:sz="4" w:space="0" w:color="auto"/>
            </w:tcBorders>
            <w:shd w:val="clear" w:color="auto" w:fill="auto"/>
            <w:noWrap/>
            <w:vAlign w:val="center"/>
            <w:hideMark/>
          </w:tcPr>
          <w:p w14:paraId="7E6CFAAE" w14:textId="221C85C7"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2,151.9</w:t>
            </w:r>
          </w:p>
        </w:tc>
        <w:tc>
          <w:tcPr>
            <w:tcW w:w="993" w:type="dxa"/>
            <w:tcBorders>
              <w:top w:val="nil"/>
              <w:left w:val="nil"/>
              <w:bottom w:val="single" w:sz="4" w:space="0" w:color="auto"/>
              <w:right w:val="single" w:sz="4" w:space="0" w:color="auto"/>
            </w:tcBorders>
            <w:shd w:val="clear" w:color="auto" w:fill="auto"/>
            <w:noWrap/>
            <w:vAlign w:val="center"/>
            <w:hideMark/>
          </w:tcPr>
          <w:p w14:paraId="35D9E3FE" w14:textId="5B772F2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2,157.8</w:t>
            </w:r>
          </w:p>
        </w:tc>
      </w:tr>
    </w:tbl>
    <w:p w14:paraId="618CC53F" w14:textId="77777777" w:rsidR="009E1ECC" w:rsidRDefault="009E1ECC" w:rsidP="009D4869">
      <w:pPr>
        <w:pStyle w:val="ListParagraph"/>
        <w:spacing w:after="0" w:line="360" w:lineRule="auto"/>
        <w:ind w:right="-23"/>
        <w:jc w:val="both"/>
        <w:rPr>
          <w:rFonts w:ascii="Arial" w:hAnsi="Arial" w:cs="Arial"/>
          <w:b/>
          <w:bCs/>
          <w:sz w:val="22"/>
          <w:szCs w:val="22"/>
        </w:rPr>
      </w:pPr>
    </w:p>
    <w:tbl>
      <w:tblPr>
        <w:tblW w:w="10491" w:type="dxa"/>
        <w:tblInd w:w="-431" w:type="dxa"/>
        <w:tblLayout w:type="fixed"/>
        <w:tblLook w:val="04A0" w:firstRow="1" w:lastRow="0" w:firstColumn="1" w:lastColumn="0" w:noHBand="0" w:noVBand="1"/>
      </w:tblPr>
      <w:tblGrid>
        <w:gridCol w:w="1560"/>
        <w:gridCol w:w="992"/>
        <w:gridCol w:w="992"/>
        <w:gridCol w:w="993"/>
        <w:gridCol w:w="992"/>
        <w:gridCol w:w="992"/>
        <w:gridCol w:w="993"/>
        <w:gridCol w:w="992"/>
        <w:gridCol w:w="992"/>
        <w:gridCol w:w="993"/>
      </w:tblGrid>
      <w:tr w:rsidR="003563B3" w:rsidRPr="00F37FBA" w14:paraId="7354AEC5" w14:textId="77777777" w:rsidTr="0012248B">
        <w:trPr>
          <w:trHeight w:val="288"/>
        </w:trPr>
        <w:tc>
          <w:tcPr>
            <w:tcW w:w="1560" w:type="dxa"/>
            <w:tcBorders>
              <w:top w:val="single" w:sz="4" w:space="0" w:color="auto"/>
              <w:left w:val="single" w:sz="4" w:space="0" w:color="auto"/>
              <w:bottom w:val="single" w:sz="4" w:space="0" w:color="auto"/>
              <w:right w:val="single" w:sz="4" w:space="0" w:color="auto"/>
            </w:tcBorders>
            <w:shd w:val="clear" w:color="auto" w:fill="002060"/>
            <w:noWrap/>
            <w:hideMark/>
          </w:tcPr>
          <w:p w14:paraId="479FC080" w14:textId="77777777" w:rsidR="003563B3" w:rsidRPr="00F37FBA" w:rsidRDefault="003563B3" w:rsidP="0012248B">
            <w:pPr>
              <w:spacing w:after="0" w:line="240" w:lineRule="auto"/>
              <w:rPr>
                <w:rFonts w:asciiTheme="minorHAnsi" w:hAnsiTheme="minorHAnsi" w:cstheme="minorHAnsi"/>
                <w:color w:val="000000"/>
                <w:sz w:val="22"/>
                <w:szCs w:val="22"/>
                <w:lang w:val="en-IN" w:eastAsia="en-IN"/>
              </w:rPr>
            </w:pPr>
            <w:r w:rsidRPr="00F37FBA">
              <w:rPr>
                <w:rFonts w:asciiTheme="minorHAnsi" w:hAnsiTheme="minorHAnsi" w:cstheme="minorHAnsi"/>
                <w:b/>
                <w:bCs/>
                <w:color w:val="FFFFFF" w:themeColor="background1"/>
                <w:sz w:val="22"/>
                <w:szCs w:val="22"/>
              </w:rPr>
              <w:t>Particulars</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56A8CFD5"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FY33</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2539F659"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FY34</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3BAC714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FY35</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61817193"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FY36</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3DEEFFA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FY37</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14D17432"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FY38</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2635830"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FY39</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783B01DA"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FY40</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0AC2EEED" w14:textId="77777777" w:rsidR="003563B3" w:rsidRPr="00F37FBA" w:rsidRDefault="003563B3" w:rsidP="0012248B">
            <w:pPr>
              <w:spacing w:after="0" w:line="240" w:lineRule="auto"/>
              <w:jc w:val="center"/>
              <w:rPr>
                <w:rFonts w:asciiTheme="minorHAnsi" w:hAnsiTheme="minorHAnsi" w:cstheme="minorHAnsi"/>
                <w:b/>
                <w:bCs/>
                <w:sz w:val="22"/>
                <w:szCs w:val="22"/>
                <w:lang w:val="en-IN" w:eastAsia="en-IN"/>
              </w:rPr>
            </w:pPr>
            <w:r w:rsidRPr="001A21E9">
              <w:rPr>
                <w:rFonts w:asciiTheme="minorHAnsi" w:hAnsiTheme="minorHAnsi" w:cstheme="minorHAnsi"/>
                <w:b/>
                <w:bCs/>
                <w:sz w:val="22"/>
                <w:szCs w:val="22"/>
              </w:rPr>
              <w:t>FY41</w:t>
            </w:r>
          </w:p>
        </w:tc>
      </w:tr>
      <w:tr w:rsidR="003563B3" w:rsidRPr="00F37FBA" w14:paraId="008750B4"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2C1B002"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Exchange Rate</w:t>
            </w:r>
          </w:p>
        </w:tc>
        <w:tc>
          <w:tcPr>
            <w:tcW w:w="992" w:type="dxa"/>
            <w:tcBorders>
              <w:top w:val="nil"/>
              <w:left w:val="nil"/>
              <w:bottom w:val="single" w:sz="4" w:space="0" w:color="auto"/>
              <w:right w:val="single" w:sz="4" w:space="0" w:color="auto"/>
            </w:tcBorders>
            <w:shd w:val="clear" w:color="auto" w:fill="auto"/>
            <w:noWrap/>
            <w:vAlign w:val="center"/>
            <w:hideMark/>
          </w:tcPr>
          <w:p w14:paraId="2B89FAB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67633A7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64C6726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2C1F690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4C0C1CCF"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07BA1C0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09D2D2F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2" w:type="dxa"/>
            <w:tcBorders>
              <w:top w:val="nil"/>
              <w:left w:val="nil"/>
              <w:bottom w:val="single" w:sz="4" w:space="0" w:color="auto"/>
              <w:right w:val="single" w:sz="4" w:space="0" w:color="auto"/>
            </w:tcBorders>
            <w:shd w:val="clear" w:color="auto" w:fill="auto"/>
            <w:noWrap/>
            <w:vAlign w:val="center"/>
            <w:hideMark/>
          </w:tcPr>
          <w:p w14:paraId="77F37EE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c>
          <w:tcPr>
            <w:tcW w:w="993" w:type="dxa"/>
            <w:tcBorders>
              <w:top w:val="nil"/>
              <w:left w:val="nil"/>
              <w:bottom w:val="single" w:sz="4" w:space="0" w:color="auto"/>
              <w:right w:val="single" w:sz="4" w:space="0" w:color="auto"/>
            </w:tcBorders>
            <w:shd w:val="clear" w:color="auto" w:fill="auto"/>
            <w:noWrap/>
            <w:vAlign w:val="center"/>
            <w:hideMark/>
          </w:tcPr>
          <w:p w14:paraId="535860D3"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F37FBA">
              <w:rPr>
                <w:rFonts w:asciiTheme="minorHAnsi" w:hAnsiTheme="minorHAnsi" w:cstheme="minorHAnsi"/>
                <w:sz w:val="22"/>
                <w:szCs w:val="22"/>
                <w:lang w:val="en-IN" w:eastAsia="en-IN"/>
              </w:rPr>
              <w:t>83.13</w:t>
            </w:r>
          </w:p>
        </w:tc>
      </w:tr>
      <w:tr w:rsidR="003563B3" w:rsidRPr="00F37FBA" w14:paraId="0298A88B"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22FB8E5" w14:textId="77777777"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Days </w:t>
            </w:r>
          </w:p>
        </w:tc>
        <w:tc>
          <w:tcPr>
            <w:tcW w:w="992" w:type="dxa"/>
            <w:tcBorders>
              <w:top w:val="nil"/>
              <w:left w:val="nil"/>
              <w:bottom w:val="single" w:sz="4" w:space="0" w:color="auto"/>
              <w:right w:val="single" w:sz="4" w:space="0" w:color="auto"/>
            </w:tcBorders>
            <w:shd w:val="clear" w:color="auto" w:fill="auto"/>
            <w:noWrap/>
            <w:vAlign w:val="center"/>
            <w:hideMark/>
          </w:tcPr>
          <w:p w14:paraId="5BD5092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16CDDC71"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tcBorders>
              <w:top w:val="nil"/>
              <w:left w:val="nil"/>
              <w:bottom w:val="single" w:sz="4" w:space="0" w:color="auto"/>
              <w:right w:val="single" w:sz="4" w:space="0" w:color="auto"/>
            </w:tcBorders>
            <w:shd w:val="clear" w:color="auto" w:fill="auto"/>
            <w:noWrap/>
            <w:vAlign w:val="center"/>
            <w:hideMark/>
          </w:tcPr>
          <w:p w14:paraId="728E8D66"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61D384A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366.00</w:t>
            </w:r>
          </w:p>
        </w:tc>
        <w:tc>
          <w:tcPr>
            <w:tcW w:w="992" w:type="dxa"/>
            <w:tcBorders>
              <w:top w:val="nil"/>
              <w:left w:val="nil"/>
              <w:bottom w:val="single" w:sz="4" w:space="0" w:color="auto"/>
              <w:right w:val="single" w:sz="4" w:space="0" w:color="auto"/>
            </w:tcBorders>
            <w:shd w:val="clear" w:color="auto" w:fill="auto"/>
            <w:noWrap/>
            <w:vAlign w:val="center"/>
            <w:hideMark/>
          </w:tcPr>
          <w:p w14:paraId="0A94EB9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3" w:type="dxa"/>
            <w:tcBorders>
              <w:top w:val="nil"/>
              <w:left w:val="nil"/>
              <w:bottom w:val="single" w:sz="4" w:space="0" w:color="auto"/>
              <w:right w:val="single" w:sz="4" w:space="0" w:color="auto"/>
            </w:tcBorders>
            <w:shd w:val="clear" w:color="auto" w:fill="auto"/>
            <w:noWrap/>
            <w:vAlign w:val="center"/>
            <w:hideMark/>
          </w:tcPr>
          <w:p w14:paraId="0E1EA912"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4948C745"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365.00</w:t>
            </w:r>
          </w:p>
        </w:tc>
        <w:tc>
          <w:tcPr>
            <w:tcW w:w="992" w:type="dxa"/>
            <w:tcBorders>
              <w:top w:val="nil"/>
              <w:left w:val="nil"/>
              <w:bottom w:val="single" w:sz="4" w:space="0" w:color="auto"/>
              <w:right w:val="single" w:sz="4" w:space="0" w:color="auto"/>
            </w:tcBorders>
            <w:shd w:val="clear" w:color="auto" w:fill="auto"/>
            <w:noWrap/>
            <w:vAlign w:val="center"/>
            <w:hideMark/>
          </w:tcPr>
          <w:p w14:paraId="08117098"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Pr>
                <w:rFonts w:ascii="Calibri" w:hAnsi="Calibri" w:cs="Calibri"/>
                <w:sz w:val="22"/>
                <w:szCs w:val="22"/>
              </w:rPr>
              <w:t>2</w:t>
            </w:r>
            <w:r w:rsidRPr="00786169">
              <w:rPr>
                <w:rFonts w:ascii="Calibri" w:hAnsi="Calibri" w:cs="Calibri"/>
                <w:sz w:val="22"/>
                <w:szCs w:val="22"/>
              </w:rPr>
              <w:t>66.00</w:t>
            </w:r>
          </w:p>
        </w:tc>
        <w:tc>
          <w:tcPr>
            <w:tcW w:w="993" w:type="dxa"/>
            <w:tcBorders>
              <w:top w:val="nil"/>
              <w:left w:val="nil"/>
              <w:bottom w:val="single" w:sz="4" w:space="0" w:color="auto"/>
              <w:right w:val="single" w:sz="4" w:space="0" w:color="auto"/>
            </w:tcBorders>
            <w:shd w:val="clear" w:color="auto" w:fill="auto"/>
            <w:noWrap/>
            <w:vAlign w:val="center"/>
            <w:hideMark/>
          </w:tcPr>
          <w:p w14:paraId="2019387C"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287.00</w:t>
            </w:r>
          </w:p>
        </w:tc>
      </w:tr>
      <w:tr w:rsidR="003563B3" w:rsidRPr="00F37FBA" w14:paraId="77ACBD66" w14:textId="77777777" w:rsidTr="0012248B">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5869884" w14:textId="5C610281" w:rsidR="003563B3" w:rsidRPr="00F37FBA" w:rsidRDefault="003563B3" w:rsidP="0012248B">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795C664"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17E8AAEB"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3F1C2E0"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7CCDEC7B"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02F6141D"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356E3F8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6187F137"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73DAD4A"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r w:rsidRPr="00786169">
              <w:rPr>
                <w:rFonts w:ascii="Calibri" w:hAnsi="Calibri" w:cs="Calibri"/>
                <w:sz w:val="22"/>
                <w:szCs w:val="22"/>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542DAF59" w14:textId="77777777" w:rsidR="003563B3" w:rsidRPr="00F37FBA" w:rsidRDefault="003563B3" w:rsidP="0012248B">
            <w:pPr>
              <w:spacing w:after="0" w:line="240" w:lineRule="auto"/>
              <w:jc w:val="center"/>
              <w:rPr>
                <w:rFonts w:asciiTheme="minorHAnsi" w:hAnsiTheme="minorHAnsi" w:cstheme="minorHAnsi"/>
                <w:sz w:val="22"/>
                <w:szCs w:val="22"/>
                <w:lang w:val="en-IN" w:eastAsia="en-IN"/>
              </w:rPr>
            </w:pPr>
          </w:p>
        </w:tc>
      </w:tr>
      <w:tr w:rsidR="003563B3" w:rsidRPr="00F37FBA" w14:paraId="438BA3C2"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8EAEA9D" w14:textId="2E9CA2EF"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Gross </w:t>
            </w:r>
            <w:r>
              <w:rPr>
                <w:rFonts w:asciiTheme="minorHAnsi" w:hAnsiTheme="minorHAnsi" w:cstheme="minorHAnsi"/>
                <w:b/>
                <w:bCs/>
                <w:sz w:val="22"/>
                <w:szCs w:val="22"/>
                <w:lang w:val="en-IN" w:eastAsia="en-IN"/>
              </w:rPr>
              <w:t>G</w:t>
            </w:r>
            <w:r w:rsidRPr="00F37FBA">
              <w:rPr>
                <w:rFonts w:asciiTheme="minorHAnsi" w:hAnsiTheme="minorHAnsi" w:cstheme="minorHAnsi"/>
                <w:b/>
                <w:bCs/>
                <w:sz w:val="22"/>
                <w:szCs w:val="22"/>
                <w:lang w:val="en-IN" w:eastAsia="en-IN"/>
              </w:rPr>
              <w:t xml:space="preserve">eneration </w:t>
            </w:r>
            <w:r w:rsidR="00A01EC2">
              <w:rPr>
                <w:rFonts w:asciiTheme="minorHAnsi" w:hAnsiTheme="minorHAnsi" w:cstheme="minorHAnsi"/>
                <w:b/>
                <w:bCs/>
                <w:sz w:val="22"/>
                <w:szCs w:val="22"/>
                <w:lang w:val="en-IN" w:eastAsia="en-IN"/>
              </w:rPr>
              <w:t xml:space="preserve">Units </w:t>
            </w:r>
            <w:r w:rsidRPr="00F37FBA">
              <w:rPr>
                <w:rFonts w:asciiTheme="minorHAnsi" w:hAnsiTheme="minorHAnsi" w:cstheme="minorHAnsi"/>
                <w:b/>
                <w:bCs/>
                <w:sz w:val="22"/>
                <w:szCs w:val="22"/>
                <w:lang w:val="en-IN" w:eastAsia="en-IN"/>
              </w:rPr>
              <w:t>(GWh)</w:t>
            </w:r>
          </w:p>
        </w:tc>
        <w:tc>
          <w:tcPr>
            <w:tcW w:w="992" w:type="dxa"/>
            <w:tcBorders>
              <w:top w:val="nil"/>
              <w:left w:val="nil"/>
              <w:bottom w:val="single" w:sz="4" w:space="0" w:color="auto"/>
              <w:right w:val="single" w:sz="4" w:space="0" w:color="auto"/>
            </w:tcBorders>
            <w:shd w:val="clear" w:color="auto" w:fill="auto"/>
            <w:noWrap/>
            <w:vAlign w:val="center"/>
            <w:hideMark/>
          </w:tcPr>
          <w:p w14:paraId="27376CEB" w14:textId="48AF47C0"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3,574.1</w:t>
            </w:r>
          </w:p>
        </w:tc>
        <w:tc>
          <w:tcPr>
            <w:tcW w:w="992" w:type="dxa"/>
            <w:tcBorders>
              <w:top w:val="nil"/>
              <w:left w:val="nil"/>
              <w:bottom w:val="single" w:sz="4" w:space="0" w:color="auto"/>
              <w:right w:val="single" w:sz="4" w:space="0" w:color="auto"/>
            </w:tcBorders>
            <w:shd w:val="clear" w:color="auto" w:fill="auto"/>
            <w:noWrap/>
            <w:vAlign w:val="center"/>
            <w:hideMark/>
          </w:tcPr>
          <w:p w14:paraId="145A2BB8" w14:textId="19D489C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3,574.1</w:t>
            </w:r>
          </w:p>
        </w:tc>
        <w:tc>
          <w:tcPr>
            <w:tcW w:w="993" w:type="dxa"/>
            <w:tcBorders>
              <w:top w:val="nil"/>
              <w:left w:val="nil"/>
              <w:bottom w:val="single" w:sz="4" w:space="0" w:color="auto"/>
              <w:right w:val="single" w:sz="4" w:space="0" w:color="auto"/>
            </w:tcBorders>
            <w:shd w:val="clear" w:color="auto" w:fill="auto"/>
            <w:noWrap/>
            <w:vAlign w:val="center"/>
            <w:hideMark/>
          </w:tcPr>
          <w:p w14:paraId="624BFC19" w14:textId="09B70D5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18132526" w14:textId="5D73E89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3,689.3</w:t>
            </w:r>
          </w:p>
        </w:tc>
        <w:tc>
          <w:tcPr>
            <w:tcW w:w="992" w:type="dxa"/>
            <w:tcBorders>
              <w:top w:val="nil"/>
              <w:left w:val="nil"/>
              <w:bottom w:val="single" w:sz="4" w:space="0" w:color="auto"/>
              <w:right w:val="single" w:sz="4" w:space="0" w:color="auto"/>
            </w:tcBorders>
            <w:shd w:val="clear" w:color="auto" w:fill="auto"/>
            <w:noWrap/>
            <w:vAlign w:val="center"/>
            <w:hideMark/>
          </w:tcPr>
          <w:p w14:paraId="3184E305" w14:textId="42AF380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3" w:type="dxa"/>
            <w:tcBorders>
              <w:top w:val="nil"/>
              <w:left w:val="nil"/>
              <w:bottom w:val="single" w:sz="4" w:space="0" w:color="auto"/>
              <w:right w:val="single" w:sz="4" w:space="0" w:color="auto"/>
            </w:tcBorders>
            <w:shd w:val="clear" w:color="auto" w:fill="auto"/>
            <w:noWrap/>
            <w:vAlign w:val="center"/>
            <w:hideMark/>
          </w:tcPr>
          <w:p w14:paraId="520603D8" w14:textId="57056DC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4BCE44D1" w14:textId="0652956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3,679.2</w:t>
            </w:r>
          </w:p>
        </w:tc>
        <w:tc>
          <w:tcPr>
            <w:tcW w:w="992" w:type="dxa"/>
            <w:tcBorders>
              <w:top w:val="nil"/>
              <w:left w:val="nil"/>
              <w:bottom w:val="single" w:sz="4" w:space="0" w:color="auto"/>
              <w:right w:val="single" w:sz="4" w:space="0" w:color="auto"/>
            </w:tcBorders>
            <w:shd w:val="clear" w:color="auto" w:fill="auto"/>
            <w:noWrap/>
            <w:vAlign w:val="center"/>
            <w:hideMark/>
          </w:tcPr>
          <w:p w14:paraId="4332ED7A" w14:textId="293AB69C"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3,689.3</w:t>
            </w:r>
          </w:p>
        </w:tc>
        <w:tc>
          <w:tcPr>
            <w:tcW w:w="993" w:type="dxa"/>
            <w:tcBorders>
              <w:top w:val="nil"/>
              <w:left w:val="nil"/>
              <w:bottom w:val="single" w:sz="4" w:space="0" w:color="auto"/>
              <w:right w:val="single" w:sz="4" w:space="0" w:color="auto"/>
            </w:tcBorders>
            <w:shd w:val="clear" w:color="auto" w:fill="auto"/>
            <w:noWrap/>
            <w:vAlign w:val="center"/>
            <w:hideMark/>
          </w:tcPr>
          <w:p w14:paraId="13CD3C36" w14:textId="4C7C53DD"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2,892.9</w:t>
            </w:r>
          </w:p>
        </w:tc>
      </w:tr>
      <w:tr w:rsidR="003563B3" w:rsidRPr="00F37FBA" w14:paraId="15A51ED4"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F160F88" w14:textId="720B8205"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Auxiliary Consumption </w:t>
            </w:r>
            <w:r w:rsidR="00A01EC2">
              <w:rPr>
                <w:rFonts w:asciiTheme="minorHAnsi" w:hAnsiTheme="minorHAnsi" w:cstheme="minorHAnsi"/>
                <w:b/>
                <w:bCs/>
                <w:sz w:val="22"/>
                <w:szCs w:val="22"/>
                <w:lang w:val="en-IN" w:eastAsia="en-IN"/>
              </w:rPr>
              <w:t xml:space="preserve">Units </w:t>
            </w:r>
            <w:r w:rsidRPr="00F37FBA">
              <w:rPr>
                <w:rFonts w:asciiTheme="minorHAnsi" w:hAnsiTheme="minorHAnsi" w:cstheme="minorHAnsi"/>
                <w:b/>
                <w:bCs/>
                <w:sz w:val="22"/>
                <w:szCs w:val="22"/>
                <w:lang w:val="en-IN" w:eastAsia="en-IN"/>
              </w:rPr>
              <w:t>(G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6C5ECE3D" w14:textId="147E1D83"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241.25</w:t>
            </w:r>
          </w:p>
        </w:tc>
        <w:tc>
          <w:tcPr>
            <w:tcW w:w="992" w:type="dxa"/>
            <w:tcBorders>
              <w:top w:val="nil"/>
              <w:left w:val="nil"/>
              <w:bottom w:val="single" w:sz="4" w:space="0" w:color="auto"/>
              <w:right w:val="single" w:sz="4" w:space="0" w:color="auto"/>
            </w:tcBorders>
            <w:shd w:val="clear" w:color="auto" w:fill="auto"/>
            <w:noWrap/>
            <w:vAlign w:val="center"/>
            <w:hideMark/>
          </w:tcPr>
          <w:p w14:paraId="0C1AE157" w14:textId="18611DC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241.25</w:t>
            </w:r>
          </w:p>
        </w:tc>
        <w:tc>
          <w:tcPr>
            <w:tcW w:w="993" w:type="dxa"/>
            <w:tcBorders>
              <w:top w:val="nil"/>
              <w:left w:val="nil"/>
              <w:bottom w:val="single" w:sz="4" w:space="0" w:color="auto"/>
              <w:right w:val="single" w:sz="4" w:space="0" w:color="auto"/>
            </w:tcBorders>
            <w:shd w:val="clear" w:color="auto" w:fill="auto"/>
            <w:noWrap/>
            <w:vAlign w:val="center"/>
            <w:hideMark/>
          </w:tcPr>
          <w:p w14:paraId="7E437EB9" w14:textId="3CEA9376"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7E618147" w14:textId="2EF84F59"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249.03</w:t>
            </w:r>
          </w:p>
        </w:tc>
        <w:tc>
          <w:tcPr>
            <w:tcW w:w="992" w:type="dxa"/>
            <w:tcBorders>
              <w:top w:val="nil"/>
              <w:left w:val="nil"/>
              <w:bottom w:val="single" w:sz="4" w:space="0" w:color="auto"/>
              <w:right w:val="single" w:sz="4" w:space="0" w:color="auto"/>
            </w:tcBorders>
            <w:shd w:val="clear" w:color="auto" w:fill="auto"/>
            <w:noWrap/>
            <w:vAlign w:val="center"/>
            <w:hideMark/>
          </w:tcPr>
          <w:p w14:paraId="7DA98D94" w14:textId="7800632F"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3" w:type="dxa"/>
            <w:tcBorders>
              <w:top w:val="nil"/>
              <w:left w:val="nil"/>
              <w:bottom w:val="single" w:sz="4" w:space="0" w:color="auto"/>
              <w:right w:val="single" w:sz="4" w:space="0" w:color="auto"/>
            </w:tcBorders>
            <w:shd w:val="clear" w:color="auto" w:fill="auto"/>
            <w:noWrap/>
            <w:vAlign w:val="center"/>
            <w:hideMark/>
          </w:tcPr>
          <w:p w14:paraId="6CA972A8" w14:textId="4780657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3BA075AB" w14:textId="5537A080"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248.35</w:t>
            </w:r>
          </w:p>
        </w:tc>
        <w:tc>
          <w:tcPr>
            <w:tcW w:w="992" w:type="dxa"/>
            <w:tcBorders>
              <w:top w:val="nil"/>
              <w:left w:val="nil"/>
              <w:bottom w:val="single" w:sz="4" w:space="0" w:color="auto"/>
              <w:right w:val="single" w:sz="4" w:space="0" w:color="auto"/>
            </w:tcBorders>
            <w:shd w:val="clear" w:color="auto" w:fill="auto"/>
            <w:noWrap/>
            <w:vAlign w:val="center"/>
            <w:hideMark/>
          </w:tcPr>
          <w:p w14:paraId="15CEE47C" w14:textId="11ADB84A"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249.03</w:t>
            </w:r>
          </w:p>
        </w:tc>
        <w:tc>
          <w:tcPr>
            <w:tcW w:w="993" w:type="dxa"/>
            <w:tcBorders>
              <w:top w:val="nil"/>
              <w:left w:val="nil"/>
              <w:bottom w:val="single" w:sz="4" w:space="0" w:color="auto"/>
              <w:right w:val="single" w:sz="4" w:space="0" w:color="auto"/>
            </w:tcBorders>
            <w:shd w:val="clear" w:color="auto" w:fill="auto"/>
            <w:noWrap/>
            <w:vAlign w:val="center"/>
            <w:hideMark/>
          </w:tcPr>
          <w:p w14:paraId="3D2027D6" w14:textId="64269E88" w:rsidR="003563B3" w:rsidRPr="00F37FBA" w:rsidRDefault="003563B3" w:rsidP="003563B3">
            <w:pPr>
              <w:spacing w:after="0" w:line="240" w:lineRule="auto"/>
              <w:jc w:val="center"/>
              <w:rPr>
                <w:rFonts w:asciiTheme="minorHAnsi" w:hAnsiTheme="minorHAnsi" w:cstheme="minorHAnsi"/>
                <w:sz w:val="22"/>
                <w:szCs w:val="22"/>
                <w:lang w:val="en-IN" w:eastAsia="en-IN"/>
              </w:rPr>
            </w:pPr>
            <w:r>
              <w:rPr>
                <w:rFonts w:ascii="Calibri" w:hAnsi="Calibri" w:cs="Calibri"/>
                <w:color w:val="000000"/>
                <w:sz w:val="22"/>
                <w:szCs w:val="22"/>
              </w:rPr>
              <w:t>195.27</w:t>
            </w:r>
          </w:p>
        </w:tc>
      </w:tr>
      <w:tr w:rsidR="003563B3" w:rsidRPr="00F37FBA" w14:paraId="2283B88A"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A9C5592" w14:textId="32F5FD9D"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Net Generation </w:t>
            </w:r>
            <w:r w:rsidR="00A01EC2">
              <w:rPr>
                <w:rFonts w:asciiTheme="minorHAnsi" w:hAnsiTheme="minorHAnsi" w:cstheme="minorHAnsi"/>
                <w:b/>
                <w:bCs/>
                <w:sz w:val="22"/>
                <w:szCs w:val="22"/>
                <w:lang w:val="en-IN" w:eastAsia="en-IN"/>
              </w:rPr>
              <w:t xml:space="preserve">Units </w:t>
            </w:r>
            <w:r w:rsidRPr="00F37FBA">
              <w:rPr>
                <w:rFonts w:asciiTheme="minorHAnsi" w:hAnsiTheme="minorHAnsi" w:cstheme="minorHAnsi"/>
                <w:b/>
                <w:bCs/>
                <w:sz w:val="22"/>
                <w:szCs w:val="22"/>
                <w:lang w:val="en-IN" w:eastAsia="en-IN"/>
              </w:rPr>
              <w:t>(G</w:t>
            </w:r>
            <w:r w:rsidR="005B3AA2">
              <w:rPr>
                <w:rFonts w:asciiTheme="minorHAnsi" w:hAnsiTheme="minorHAnsi" w:cstheme="minorHAnsi"/>
                <w:b/>
                <w:bCs/>
                <w:sz w:val="22"/>
                <w:szCs w:val="22"/>
                <w:lang w:val="en-IN" w:eastAsia="en-IN"/>
              </w:rPr>
              <w:t>W</w:t>
            </w:r>
            <w:r w:rsidRPr="00F37FBA">
              <w:rPr>
                <w:rFonts w:asciiTheme="minorHAnsi" w:hAnsiTheme="minorHAnsi" w:cstheme="minorHAnsi"/>
                <w:b/>
                <w:bCs/>
                <w:sz w:val="22"/>
                <w:szCs w:val="22"/>
                <w:lang w:val="en-IN" w:eastAsia="en-IN"/>
              </w:rPr>
              <w:t>h)</w:t>
            </w:r>
          </w:p>
        </w:tc>
        <w:tc>
          <w:tcPr>
            <w:tcW w:w="992" w:type="dxa"/>
            <w:tcBorders>
              <w:top w:val="nil"/>
              <w:left w:val="nil"/>
              <w:bottom w:val="single" w:sz="4" w:space="0" w:color="auto"/>
              <w:right w:val="single" w:sz="4" w:space="0" w:color="auto"/>
            </w:tcBorders>
            <w:shd w:val="clear" w:color="auto" w:fill="auto"/>
            <w:noWrap/>
            <w:vAlign w:val="center"/>
            <w:hideMark/>
          </w:tcPr>
          <w:p w14:paraId="5A8BC8D5" w14:textId="389CC117"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3,332.8</w:t>
            </w:r>
          </w:p>
        </w:tc>
        <w:tc>
          <w:tcPr>
            <w:tcW w:w="992" w:type="dxa"/>
            <w:tcBorders>
              <w:top w:val="nil"/>
              <w:left w:val="nil"/>
              <w:bottom w:val="single" w:sz="4" w:space="0" w:color="auto"/>
              <w:right w:val="single" w:sz="4" w:space="0" w:color="auto"/>
            </w:tcBorders>
            <w:shd w:val="clear" w:color="auto" w:fill="auto"/>
            <w:noWrap/>
            <w:vAlign w:val="center"/>
            <w:hideMark/>
          </w:tcPr>
          <w:p w14:paraId="3FA48AE4" w14:textId="70A86898"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3,332.8</w:t>
            </w:r>
          </w:p>
        </w:tc>
        <w:tc>
          <w:tcPr>
            <w:tcW w:w="993" w:type="dxa"/>
            <w:tcBorders>
              <w:top w:val="nil"/>
              <w:left w:val="nil"/>
              <w:bottom w:val="single" w:sz="4" w:space="0" w:color="auto"/>
              <w:right w:val="single" w:sz="4" w:space="0" w:color="auto"/>
            </w:tcBorders>
            <w:shd w:val="clear" w:color="auto" w:fill="auto"/>
            <w:noWrap/>
            <w:vAlign w:val="center"/>
            <w:hideMark/>
          </w:tcPr>
          <w:p w14:paraId="26711BCE" w14:textId="07C175E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5C44728B" w14:textId="23D3C02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3,440.2</w:t>
            </w:r>
          </w:p>
        </w:tc>
        <w:tc>
          <w:tcPr>
            <w:tcW w:w="992" w:type="dxa"/>
            <w:tcBorders>
              <w:top w:val="nil"/>
              <w:left w:val="nil"/>
              <w:bottom w:val="single" w:sz="4" w:space="0" w:color="auto"/>
              <w:right w:val="single" w:sz="4" w:space="0" w:color="auto"/>
            </w:tcBorders>
            <w:shd w:val="clear" w:color="auto" w:fill="auto"/>
            <w:noWrap/>
            <w:vAlign w:val="center"/>
            <w:hideMark/>
          </w:tcPr>
          <w:p w14:paraId="48EB2DFD" w14:textId="0D7F97B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3" w:type="dxa"/>
            <w:tcBorders>
              <w:top w:val="nil"/>
              <w:left w:val="nil"/>
              <w:bottom w:val="single" w:sz="4" w:space="0" w:color="auto"/>
              <w:right w:val="single" w:sz="4" w:space="0" w:color="auto"/>
            </w:tcBorders>
            <w:shd w:val="clear" w:color="auto" w:fill="auto"/>
            <w:noWrap/>
            <w:vAlign w:val="center"/>
            <w:hideMark/>
          </w:tcPr>
          <w:p w14:paraId="0150278B" w14:textId="72EB6758"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7B09B0CC" w14:textId="4BE89973"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3,430.8</w:t>
            </w:r>
          </w:p>
        </w:tc>
        <w:tc>
          <w:tcPr>
            <w:tcW w:w="992" w:type="dxa"/>
            <w:tcBorders>
              <w:top w:val="nil"/>
              <w:left w:val="nil"/>
              <w:bottom w:val="single" w:sz="4" w:space="0" w:color="auto"/>
              <w:right w:val="single" w:sz="4" w:space="0" w:color="auto"/>
            </w:tcBorders>
            <w:shd w:val="clear" w:color="auto" w:fill="auto"/>
            <w:noWrap/>
            <w:vAlign w:val="center"/>
            <w:hideMark/>
          </w:tcPr>
          <w:p w14:paraId="3DD06FE2" w14:textId="35539BA2"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3,440.2</w:t>
            </w:r>
          </w:p>
        </w:tc>
        <w:tc>
          <w:tcPr>
            <w:tcW w:w="993" w:type="dxa"/>
            <w:tcBorders>
              <w:top w:val="nil"/>
              <w:left w:val="nil"/>
              <w:bottom w:val="single" w:sz="4" w:space="0" w:color="auto"/>
              <w:right w:val="single" w:sz="4" w:space="0" w:color="auto"/>
            </w:tcBorders>
            <w:shd w:val="clear" w:color="auto" w:fill="auto"/>
            <w:noWrap/>
            <w:vAlign w:val="center"/>
            <w:hideMark/>
          </w:tcPr>
          <w:p w14:paraId="0060F42B" w14:textId="63865AEF"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2,697.7</w:t>
            </w:r>
          </w:p>
        </w:tc>
      </w:tr>
      <w:tr w:rsidR="003563B3" w:rsidRPr="00F37FBA" w14:paraId="0AD71721" w14:textId="77777777" w:rsidTr="003563B3">
        <w:trPr>
          <w:trHeight w:val="288"/>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24B5256" w14:textId="63B83763" w:rsidR="003563B3" w:rsidRPr="00F37FBA" w:rsidRDefault="003563B3" w:rsidP="003563B3">
            <w:pPr>
              <w:spacing w:after="0" w:line="240" w:lineRule="auto"/>
              <w:rPr>
                <w:rFonts w:asciiTheme="minorHAnsi" w:hAnsiTheme="minorHAnsi" w:cstheme="minorHAnsi"/>
                <w:b/>
                <w:bCs/>
                <w:sz w:val="22"/>
                <w:szCs w:val="22"/>
                <w:lang w:val="en-IN" w:eastAsia="en-IN"/>
              </w:rPr>
            </w:pPr>
            <w:r w:rsidRPr="00F37FBA">
              <w:rPr>
                <w:rFonts w:asciiTheme="minorHAnsi" w:hAnsiTheme="minorHAnsi" w:cstheme="minorHAnsi"/>
                <w:b/>
                <w:bCs/>
                <w:sz w:val="22"/>
                <w:szCs w:val="22"/>
                <w:lang w:val="en-IN" w:eastAsia="en-IN"/>
              </w:rPr>
              <w:t xml:space="preserve">Revenue from Unit </w:t>
            </w:r>
            <w:r>
              <w:rPr>
                <w:rFonts w:asciiTheme="minorHAnsi" w:hAnsiTheme="minorHAnsi" w:cstheme="minorHAnsi"/>
                <w:b/>
                <w:bCs/>
                <w:sz w:val="22"/>
                <w:szCs w:val="22"/>
                <w:lang w:val="en-IN" w:eastAsia="en-IN"/>
              </w:rPr>
              <w:t>2</w:t>
            </w:r>
          </w:p>
        </w:tc>
        <w:tc>
          <w:tcPr>
            <w:tcW w:w="992" w:type="dxa"/>
            <w:tcBorders>
              <w:top w:val="nil"/>
              <w:left w:val="nil"/>
              <w:bottom w:val="single" w:sz="4" w:space="0" w:color="auto"/>
              <w:right w:val="single" w:sz="4" w:space="0" w:color="auto"/>
            </w:tcBorders>
            <w:shd w:val="clear" w:color="auto" w:fill="auto"/>
            <w:noWrap/>
            <w:vAlign w:val="center"/>
            <w:hideMark/>
          </w:tcPr>
          <w:p w14:paraId="0EA28B0E" w14:textId="345B6ECC"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2,328.0</w:t>
            </w:r>
          </w:p>
        </w:tc>
        <w:tc>
          <w:tcPr>
            <w:tcW w:w="992" w:type="dxa"/>
            <w:tcBorders>
              <w:top w:val="nil"/>
              <w:left w:val="nil"/>
              <w:bottom w:val="single" w:sz="4" w:space="0" w:color="auto"/>
              <w:right w:val="single" w:sz="4" w:space="0" w:color="auto"/>
            </w:tcBorders>
            <w:shd w:val="clear" w:color="auto" w:fill="auto"/>
            <w:noWrap/>
            <w:vAlign w:val="center"/>
            <w:hideMark/>
          </w:tcPr>
          <w:p w14:paraId="0CBD5B73" w14:textId="32B65822"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2,328.0</w:t>
            </w:r>
          </w:p>
        </w:tc>
        <w:tc>
          <w:tcPr>
            <w:tcW w:w="993" w:type="dxa"/>
            <w:tcBorders>
              <w:top w:val="nil"/>
              <w:left w:val="nil"/>
              <w:bottom w:val="single" w:sz="4" w:space="0" w:color="auto"/>
              <w:right w:val="single" w:sz="4" w:space="0" w:color="auto"/>
            </w:tcBorders>
            <w:shd w:val="clear" w:color="auto" w:fill="auto"/>
            <w:noWrap/>
            <w:vAlign w:val="center"/>
            <w:hideMark/>
          </w:tcPr>
          <w:p w14:paraId="576A0991" w14:textId="185FE9E5"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2,396.5</w:t>
            </w:r>
          </w:p>
        </w:tc>
        <w:tc>
          <w:tcPr>
            <w:tcW w:w="992" w:type="dxa"/>
            <w:tcBorders>
              <w:top w:val="nil"/>
              <w:left w:val="nil"/>
              <w:bottom w:val="single" w:sz="4" w:space="0" w:color="auto"/>
              <w:right w:val="single" w:sz="4" w:space="0" w:color="auto"/>
            </w:tcBorders>
            <w:shd w:val="clear" w:color="auto" w:fill="auto"/>
            <w:noWrap/>
            <w:vAlign w:val="center"/>
            <w:hideMark/>
          </w:tcPr>
          <w:p w14:paraId="19FDE1C2" w14:textId="329CABFE"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2,523.2</w:t>
            </w:r>
          </w:p>
        </w:tc>
        <w:tc>
          <w:tcPr>
            <w:tcW w:w="992" w:type="dxa"/>
            <w:tcBorders>
              <w:top w:val="nil"/>
              <w:left w:val="nil"/>
              <w:bottom w:val="single" w:sz="4" w:space="0" w:color="auto"/>
              <w:right w:val="single" w:sz="4" w:space="0" w:color="auto"/>
            </w:tcBorders>
            <w:shd w:val="clear" w:color="auto" w:fill="auto"/>
            <w:noWrap/>
            <w:vAlign w:val="center"/>
            <w:hideMark/>
          </w:tcPr>
          <w:p w14:paraId="3BCAA066" w14:textId="3F7EF2C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2,516.3</w:t>
            </w:r>
          </w:p>
        </w:tc>
        <w:tc>
          <w:tcPr>
            <w:tcW w:w="993" w:type="dxa"/>
            <w:tcBorders>
              <w:top w:val="nil"/>
              <w:left w:val="nil"/>
              <w:bottom w:val="single" w:sz="4" w:space="0" w:color="auto"/>
              <w:right w:val="single" w:sz="4" w:space="0" w:color="auto"/>
            </w:tcBorders>
            <w:shd w:val="clear" w:color="auto" w:fill="auto"/>
            <w:noWrap/>
            <w:vAlign w:val="center"/>
            <w:hideMark/>
          </w:tcPr>
          <w:p w14:paraId="6778497C" w14:textId="0434D5C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2,516.3</w:t>
            </w:r>
          </w:p>
        </w:tc>
        <w:tc>
          <w:tcPr>
            <w:tcW w:w="992" w:type="dxa"/>
            <w:tcBorders>
              <w:top w:val="nil"/>
              <w:left w:val="nil"/>
              <w:bottom w:val="single" w:sz="4" w:space="0" w:color="auto"/>
              <w:right w:val="single" w:sz="4" w:space="0" w:color="auto"/>
            </w:tcBorders>
            <w:shd w:val="clear" w:color="auto" w:fill="auto"/>
            <w:noWrap/>
            <w:vAlign w:val="center"/>
            <w:hideMark/>
          </w:tcPr>
          <w:p w14:paraId="0CA8117C" w14:textId="79F8DA39"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2,642.1</w:t>
            </w:r>
          </w:p>
        </w:tc>
        <w:tc>
          <w:tcPr>
            <w:tcW w:w="992" w:type="dxa"/>
            <w:tcBorders>
              <w:top w:val="nil"/>
              <w:left w:val="nil"/>
              <w:bottom w:val="single" w:sz="4" w:space="0" w:color="auto"/>
              <w:right w:val="single" w:sz="4" w:space="0" w:color="auto"/>
            </w:tcBorders>
            <w:shd w:val="clear" w:color="auto" w:fill="auto"/>
            <w:noWrap/>
            <w:vAlign w:val="center"/>
            <w:hideMark/>
          </w:tcPr>
          <w:p w14:paraId="26B38A0E" w14:textId="5AD8B4BE"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2,649.4</w:t>
            </w:r>
          </w:p>
        </w:tc>
        <w:tc>
          <w:tcPr>
            <w:tcW w:w="993" w:type="dxa"/>
            <w:tcBorders>
              <w:top w:val="nil"/>
              <w:left w:val="nil"/>
              <w:bottom w:val="single" w:sz="4" w:space="0" w:color="auto"/>
              <w:right w:val="single" w:sz="4" w:space="0" w:color="auto"/>
            </w:tcBorders>
            <w:shd w:val="clear" w:color="auto" w:fill="auto"/>
            <w:noWrap/>
            <w:vAlign w:val="center"/>
            <w:hideMark/>
          </w:tcPr>
          <w:p w14:paraId="50C403EA" w14:textId="469AB690" w:rsidR="003563B3" w:rsidRPr="00F37FBA" w:rsidRDefault="003563B3" w:rsidP="003563B3">
            <w:pPr>
              <w:spacing w:after="0" w:line="24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2,077.5</w:t>
            </w:r>
          </w:p>
        </w:tc>
      </w:tr>
    </w:tbl>
    <w:p w14:paraId="347D57D8" w14:textId="77777777" w:rsidR="003563B3" w:rsidRPr="009E1ECC" w:rsidRDefault="003563B3" w:rsidP="00192F16">
      <w:pPr>
        <w:pStyle w:val="ListParagraph"/>
        <w:spacing w:after="0" w:line="360" w:lineRule="auto"/>
        <w:ind w:right="-23"/>
        <w:jc w:val="both"/>
        <w:rPr>
          <w:rFonts w:ascii="Arial" w:hAnsi="Arial" w:cs="Arial"/>
          <w:b/>
          <w:bCs/>
          <w:sz w:val="22"/>
          <w:szCs w:val="22"/>
        </w:rPr>
      </w:pPr>
    </w:p>
    <w:p w14:paraId="634F1916" w14:textId="1FB5E3CE" w:rsidR="002D4648" w:rsidRDefault="00060AB9" w:rsidP="002D4648">
      <w:pPr>
        <w:pStyle w:val="ListParagraph"/>
        <w:numPr>
          <w:ilvl w:val="0"/>
          <w:numId w:val="33"/>
        </w:numPr>
        <w:spacing w:line="360" w:lineRule="auto"/>
        <w:ind w:left="567" w:right="-23" w:hanging="436"/>
        <w:jc w:val="both"/>
        <w:rPr>
          <w:rFonts w:ascii="Arial" w:hAnsi="Arial" w:cs="Arial"/>
          <w:sz w:val="22"/>
          <w:szCs w:val="22"/>
        </w:rPr>
      </w:pPr>
      <w:r w:rsidRPr="004C6544">
        <w:rPr>
          <w:rFonts w:ascii="Arial" w:hAnsi="Arial" w:cs="Arial"/>
          <w:b/>
          <w:bCs/>
          <w:sz w:val="22"/>
          <w:szCs w:val="22"/>
        </w:rPr>
        <w:t xml:space="preserve">COAL </w:t>
      </w:r>
      <w:r w:rsidR="00C30724">
        <w:rPr>
          <w:rFonts w:ascii="Arial" w:hAnsi="Arial" w:cs="Arial"/>
          <w:b/>
          <w:bCs/>
          <w:sz w:val="22"/>
          <w:szCs w:val="22"/>
        </w:rPr>
        <w:t>EXPENSE</w:t>
      </w:r>
      <w:r w:rsidRPr="004C6544">
        <w:rPr>
          <w:rFonts w:ascii="Arial" w:hAnsi="Arial" w:cs="Arial"/>
          <w:b/>
          <w:bCs/>
          <w:sz w:val="22"/>
          <w:szCs w:val="22"/>
        </w:rPr>
        <w:t xml:space="preserve">: </w:t>
      </w:r>
      <w:r w:rsidR="00113945" w:rsidRPr="00113945">
        <w:rPr>
          <w:rFonts w:ascii="Arial" w:hAnsi="Arial" w:cs="Arial"/>
          <w:sz w:val="22"/>
          <w:szCs w:val="22"/>
        </w:rPr>
        <w:t>To forecast coal expense</w:t>
      </w:r>
      <w:r w:rsidR="00113945">
        <w:rPr>
          <w:rFonts w:ascii="Arial" w:hAnsi="Arial" w:cs="Arial"/>
          <w:sz w:val="22"/>
          <w:szCs w:val="22"/>
        </w:rPr>
        <w:t>s</w:t>
      </w:r>
      <w:r w:rsidR="00113945" w:rsidRPr="00113945">
        <w:rPr>
          <w:rFonts w:ascii="Arial" w:hAnsi="Arial" w:cs="Arial"/>
          <w:sz w:val="22"/>
          <w:szCs w:val="22"/>
        </w:rPr>
        <w:t>, w</w:t>
      </w:r>
      <w:r w:rsidR="004C10B7" w:rsidRPr="00113945">
        <w:rPr>
          <w:rFonts w:ascii="Arial" w:hAnsi="Arial" w:cs="Arial"/>
          <w:sz w:val="22"/>
          <w:szCs w:val="22"/>
        </w:rPr>
        <w:t>e</w:t>
      </w:r>
      <w:r w:rsidR="004C10B7" w:rsidRPr="004C6544">
        <w:rPr>
          <w:rFonts w:ascii="Arial" w:hAnsi="Arial" w:cs="Arial"/>
          <w:sz w:val="22"/>
          <w:szCs w:val="22"/>
        </w:rPr>
        <w:t xml:space="preserve"> </w:t>
      </w:r>
      <w:r w:rsidR="00113945">
        <w:rPr>
          <w:rFonts w:ascii="Arial" w:hAnsi="Arial" w:cs="Arial"/>
          <w:sz w:val="22"/>
          <w:szCs w:val="22"/>
        </w:rPr>
        <w:t xml:space="preserve">did secondary research and </w:t>
      </w:r>
      <w:r w:rsidR="004C10B7" w:rsidRPr="004C6544">
        <w:rPr>
          <w:rFonts w:ascii="Arial" w:hAnsi="Arial" w:cs="Arial"/>
          <w:sz w:val="22"/>
          <w:szCs w:val="22"/>
        </w:rPr>
        <w:t>got a sample of coal supply agreement from company website</w:t>
      </w:r>
      <w:r w:rsidR="0065784B" w:rsidRPr="004C6544">
        <w:rPr>
          <w:rFonts w:ascii="Arial" w:hAnsi="Arial" w:cs="Arial"/>
          <w:sz w:val="22"/>
          <w:szCs w:val="22"/>
        </w:rPr>
        <w:t xml:space="preserve"> (http://coastalenergen.com/sample-</w:t>
      </w:r>
      <w:r w:rsidR="0065784B" w:rsidRPr="004C6544">
        <w:rPr>
          <w:rFonts w:ascii="Arial" w:hAnsi="Arial" w:cs="Arial"/>
          <w:sz w:val="22"/>
          <w:szCs w:val="22"/>
        </w:rPr>
        <w:lastRenderedPageBreak/>
        <w:t>contract-60-KT.pdf)</w:t>
      </w:r>
      <w:r w:rsidR="004C10B7" w:rsidRPr="004C6544">
        <w:rPr>
          <w:rFonts w:ascii="Arial" w:hAnsi="Arial" w:cs="Arial"/>
          <w:sz w:val="22"/>
          <w:szCs w:val="22"/>
        </w:rPr>
        <w:t>. In that sample</w:t>
      </w:r>
      <w:r w:rsidR="0065784B" w:rsidRPr="004C6544">
        <w:rPr>
          <w:rFonts w:ascii="Arial" w:hAnsi="Arial" w:cs="Arial"/>
          <w:sz w:val="22"/>
          <w:szCs w:val="22"/>
        </w:rPr>
        <w:t xml:space="preserve"> </w:t>
      </w:r>
      <w:r w:rsidR="00DB3A84" w:rsidRPr="004C6544">
        <w:rPr>
          <w:rFonts w:ascii="Arial" w:hAnsi="Arial" w:cs="Arial"/>
          <w:sz w:val="22"/>
          <w:szCs w:val="22"/>
        </w:rPr>
        <w:t xml:space="preserve">contract, </w:t>
      </w:r>
      <w:r w:rsidR="004C10B7" w:rsidRPr="004C6544">
        <w:rPr>
          <w:rFonts w:ascii="Arial" w:hAnsi="Arial" w:cs="Arial"/>
          <w:sz w:val="22"/>
          <w:szCs w:val="22"/>
        </w:rPr>
        <w:t xml:space="preserve">terms and conditions for coal like: terms of contract, commodity and contracted quantity, Technical Specification of Coal, price and price adjustment </w:t>
      </w:r>
      <w:r w:rsidR="00DB3A84" w:rsidRPr="004C6544">
        <w:rPr>
          <w:rFonts w:ascii="Arial" w:hAnsi="Arial" w:cs="Arial"/>
          <w:sz w:val="22"/>
          <w:szCs w:val="22"/>
        </w:rPr>
        <w:t>etc.</w:t>
      </w:r>
      <w:r w:rsidR="00A4441C" w:rsidRPr="004C6544">
        <w:rPr>
          <w:rFonts w:ascii="Arial" w:hAnsi="Arial" w:cs="Arial"/>
          <w:sz w:val="22"/>
          <w:szCs w:val="22"/>
        </w:rPr>
        <w:t>,</w:t>
      </w:r>
      <w:r w:rsidR="004C10B7" w:rsidRPr="004C6544">
        <w:rPr>
          <w:rFonts w:ascii="Arial" w:hAnsi="Arial" w:cs="Arial"/>
          <w:sz w:val="22"/>
          <w:szCs w:val="22"/>
        </w:rPr>
        <w:t xml:space="preserve"> are given. </w:t>
      </w:r>
    </w:p>
    <w:p w14:paraId="52E3E61B" w14:textId="3BFEBEC8" w:rsidR="0041462A" w:rsidRPr="002D4648" w:rsidRDefault="00FE47D8" w:rsidP="002D4648">
      <w:pPr>
        <w:pStyle w:val="ListParagraph"/>
        <w:spacing w:line="360" w:lineRule="auto"/>
        <w:ind w:left="567" w:right="-23"/>
        <w:jc w:val="both"/>
        <w:rPr>
          <w:rFonts w:ascii="Arial" w:hAnsi="Arial" w:cs="Arial"/>
          <w:sz w:val="22"/>
          <w:szCs w:val="22"/>
        </w:rPr>
      </w:pPr>
      <w:r w:rsidRPr="002D4648">
        <w:rPr>
          <w:rFonts w:ascii="Arial" w:hAnsi="Arial" w:cs="Arial"/>
          <w:sz w:val="22"/>
          <w:szCs w:val="22"/>
        </w:rPr>
        <w:t xml:space="preserve">To calculate the </w:t>
      </w:r>
      <w:r w:rsidR="0041462A" w:rsidRPr="002D4648">
        <w:rPr>
          <w:rFonts w:ascii="Arial" w:hAnsi="Arial" w:cs="Arial"/>
          <w:sz w:val="22"/>
          <w:szCs w:val="22"/>
        </w:rPr>
        <w:t xml:space="preserve">coal </w:t>
      </w:r>
      <w:r w:rsidRPr="002D4648">
        <w:rPr>
          <w:rFonts w:ascii="Arial" w:hAnsi="Arial" w:cs="Arial"/>
          <w:sz w:val="22"/>
          <w:szCs w:val="22"/>
        </w:rPr>
        <w:t>price</w:t>
      </w:r>
      <w:r w:rsidR="0041462A" w:rsidRPr="002D4648">
        <w:rPr>
          <w:rFonts w:ascii="Arial" w:hAnsi="Arial" w:cs="Arial"/>
          <w:sz w:val="22"/>
          <w:szCs w:val="22"/>
        </w:rPr>
        <w:t>,</w:t>
      </w:r>
      <w:r w:rsidRPr="002D4648">
        <w:rPr>
          <w:rFonts w:ascii="Arial" w:hAnsi="Arial" w:cs="Arial"/>
          <w:sz w:val="22"/>
          <w:szCs w:val="22"/>
        </w:rPr>
        <w:t xml:space="preserve"> specific data are required like: CIF (INR), Transportation (INR), GST</w:t>
      </w:r>
      <w:r w:rsidR="0041462A" w:rsidRPr="002D4648">
        <w:rPr>
          <w:rFonts w:ascii="Arial" w:hAnsi="Arial" w:cs="Arial"/>
          <w:sz w:val="22"/>
          <w:szCs w:val="22"/>
        </w:rPr>
        <w:t xml:space="preserve">, </w:t>
      </w:r>
      <w:proofErr w:type="spellStart"/>
      <w:r w:rsidR="0041462A" w:rsidRPr="002D4648">
        <w:rPr>
          <w:rFonts w:ascii="Arial" w:hAnsi="Arial" w:cs="Arial"/>
          <w:sz w:val="22"/>
          <w:szCs w:val="22"/>
        </w:rPr>
        <w:t>Cess</w:t>
      </w:r>
      <w:proofErr w:type="spellEnd"/>
      <w:r w:rsidR="0041462A" w:rsidRPr="002D4648">
        <w:rPr>
          <w:rFonts w:ascii="Arial" w:hAnsi="Arial" w:cs="Arial"/>
          <w:sz w:val="22"/>
          <w:szCs w:val="22"/>
        </w:rPr>
        <w:t xml:space="preserve"> and Handling charges etc. Therefore, we had asked the data/information from company, to calculate the coal price, but we didn’t get sufficient data for the same. Hence, on the basis of </w:t>
      </w:r>
      <w:r w:rsidR="00113945" w:rsidRPr="002D4648">
        <w:rPr>
          <w:rFonts w:ascii="Arial" w:hAnsi="Arial" w:cs="Arial"/>
          <w:sz w:val="22"/>
          <w:szCs w:val="22"/>
        </w:rPr>
        <w:t xml:space="preserve">data/information provided by the </w:t>
      </w:r>
      <w:r w:rsidR="0041462A" w:rsidRPr="002D4648">
        <w:rPr>
          <w:rFonts w:ascii="Arial" w:hAnsi="Arial" w:cs="Arial"/>
          <w:sz w:val="22"/>
          <w:szCs w:val="22"/>
        </w:rPr>
        <w:t>company, d</w:t>
      </w:r>
      <w:r w:rsidR="00914114" w:rsidRPr="002D4648">
        <w:rPr>
          <w:rFonts w:ascii="Arial" w:hAnsi="Arial" w:cs="Arial"/>
          <w:sz w:val="22"/>
          <w:szCs w:val="22"/>
        </w:rPr>
        <w:t>uring the projected period</w:t>
      </w:r>
      <w:r w:rsidR="00113945" w:rsidRPr="002D4648">
        <w:rPr>
          <w:rFonts w:ascii="Arial" w:hAnsi="Arial" w:cs="Arial"/>
          <w:sz w:val="22"/>
          <w:szCs w:val="22"/>
        </w:rPr>
        <w:t>,</w:t>
      </w:r>
      <w:r w:rsidR="00914114" w:rsidRPr="002D4648">
        <w:rPr>
          <w:rFonts w:ascii="Arial" w:hAnsi="Arial" w:cs="Arial"/>
          <w:sz w:val="22"/>
          <w:szCs w:val="22"/>
        </w:rPr>
        <w:t xml:space="preserve"> we have </w:t>
      </w:r>
      <w:r w:rsidR="00113945" w:rsidRPr="002D4648">
        <w:rPr>
          <w:rFonts w:ascii="Arial" w:hAnsi="Arial" w:cs="Arial"/>
          <w:sz w:val="22"/>
          <w:szCs w:val="22"/>
        </w:rPr>
        <w:t>considered</w:t>
      </w:r>
      <w:r w:rsidR="00914114" w:rsidRPr="002D4648">
        <w:rPr>
          <w:rFonts w:ascii="Arial" w:hAnsi="Arial" w:cs="Arial"/>
          <w:sz w:val="22"/>
          <w:szCs w:val="22"/>
        </w:rPr>
        <w:t xml:space="preserve"> the coal </w:t>
      </w:r>
      <w:r w:rsidR="00113945" w:rsidRPr="002D4648">
        <w:rPr>
          <w:rFonts w:ascii="Arial" w:hAnsi="Arial" w:cs="Arial"/>
          <w:sz w:val="22"/>
          <w:szCs w:val="22"/>
        </w:rPr>
        <w:t>expense</w:t>
      </w:r>
      <w:r w:rsidR="00914114" w:rsidRPr="002D4648">
        <w:rPr>
          <w:rFonts w:ascii="Arial" w:hAnsi="Arial" w:cs="Arial"/>
          <w:sz w:val="22"/>
          <w:szCs w:val="22"/>
        </w:rPr>
        <w:t xml:space="preserve"> as 80% of the revenue</w:t>
      </w:r>
      <w:r w:rsidR="0041462A" w:rsidRPr="002D4648">
        <w:rPr>
          <w:rFonts w:ascii="Arial" w:hAnsi="Arial" w:cs="Arial"/>
          <w:sz w:val="22"/>
          <w:szCs w:val="22"/>
        </w:rPr>
        <w:t>.</w:t>
      </w:r>
    </w:p>
    <w:p w14:paraId="2166B78F" w14:textId="6D80503C" w:rsidR="000E012C" w:rsidRDefault="00113945" w:rsidP="000C3DF2">
      <w:pPr>
        <w:pStyle w:val="ListParagraph"/>
        <w:spacing w:after="0" w:line="360" w:lineRule="auto"/>
        <w:ind w:left="567" w:right="-23"/>
        <w:jc w:val="both"/>
        <w:rPr>
          <w:rFonts w:ascii="Arial" w:hAnsi="Arial" w:cs="Arial"/>
          <w:sz w:val="22"/>
          <w:szCs w:val="22"/>
        </w:rPr>
      </w:pPr>
      <w:r w:rsidRPr="004C6544">
        <w:rPr>
          <w:rFonts w:ascii="Arial" w:hAnsi="Arial" w:cs="Arial"/>
          <w:sz w:val="22"/>
          <w:szCs w:val="22"/>
        </w:rPr>
        <w:t xml:space="preserve">As CEPL is a 100% imported coal based thermal power plant. And the company is using Indonesian coal. </w:t>
      </w:r>
      <w:r>
        <w:rPr>
          <w:rFonts w:ascii="Arial" w:hAnsi="Arial" w:cs="Arial"/>
          <w:sz w:val="22"/>
          <w:szCs w:val="22"/>
        </w:rPr>
        <w:t>Hence, t</w:t>
      </w:r>
      <w:r w:rsidR="0041462A">
        <w:rPr>
          <w:rFonts w:ascii="Arial" w:hAnsi="Arial" w:cs="Arial"/>
          <w:sz w:val="22"/>
          <w:szCs w:val="22"/>
        </w:rPr>
        <w:t xml:space="preserve">o cross verify our assumption, we have </w:t>
      </w:r>
      <w:r w:rsidR="00914114" w:rsidRPr="004C6544">
        <w:rPr>
          <w:rFonts w:ascii="Arial" w:hAnsi="Arial" w:cs="Arial"/>
          <w:sz w:val="22"/>
          <w:szCs w:val="22"/>
        </w:rPr>
        <w:t>check the Indonesian HBA2 index for coal price (</w:t>
      </w:r>
      <w:r w:rsidR="00914114" w:rsidRPr="0041462A">
        <w:rPr>
          <w:rFonts w:ascii="Arial" w:hAnsi="Arial" w:cs="Arial"/>
          <w:sz w:val="22"/>
          <w:szCs w:val="22"/>
        </w:rPr>
        <w:t>https://www.minerba.esdm.go.id/harga_acuan</w:t>
      </w:r>
      <w:r w:rsidR="00914114" w:rsidRPr="004C6544">
        <w:rPr>
          <w:rFonts w:ascii="Arial" w:hAnsi="Arial" w:cs="Arial"/>
          <w:sz w:val="22"/>
          <w:szCs w:val="22"/>
        </w:rPr>
        <w:t>)</w:t>
      </w:r>
      <w:r>
        <w:rPr>
          <w:rFonts w:ascii="Arial" w:hAnsi="Arial" w:cs="Arial"/>
          <w:sz w:val="22"/>
          <w:szCs w:val="22"/>
        </w:rPr>
        <w:t>,</w:t>
      </w:r>
      <w:r w:rsidR="000E012C" w:rsidRPr="004C6544">
        <w:rPr>
          <w:rFonts w:ascii="Arial" w:hAnsi="Arial" w:cs="Arial"/>
          <w:sz w:val="22"/>
          <w:szCs w:val="22"/>
        </w:rPr>
        <w:t xml:space="preserve"> which is in the line with the average price </w:t>
      </w:r>
      <w:r>
        <w:rPr>
          <w:rFonts w:ascii="Arial" w:hAnsi="Arial" w:cs="Arial"/>
          <w:sz w:val="22"/>
          <w:szCs w:val="22"/>
        </w:rPr>
        <w:t xml:space="preserve">of </w:t>
      </w:r>
      <w:r w:rsidRPr="00237E5C">
        <w:rPr>
          <w:rFonts w:ascii="Arial" w:hAnsi="Arial" w:cs="Arial"/>
          <w:sz w:val="22"/>
          <w:szCs w:val="22"/>
        </w:rPr>
        <w:t>the</w:t>
      </w:r>
      <w:r w:rsidR="000E012C" w:rsidRPr="00237E5C">
        <w:rPr>
          <w:rFonts w:ascii="Arial" w:hAnsi="Arial" w:cs="Arial"/>
          <w:sz w:val="22"/>
          <w:szCs w:val="22"/>
        </w:rPr>
        <w:t xml:space="preserve"> </w:t>
      </w:r>
      <w:r w:rsidRPr="00237E5C">
        <w:rPr>
          <w:rFonts w:ascii="Arial" w:hAnsi="Arial" w:cs="Arial"/>
          <w:sz w:val="22"/>
          <w:szCs w:val="22"/>
        </w:rPr>
        <w:t>index</w:t>
      </w:r>
      <w:r w:rsidR="000E012C" w:rsidRPr="004C6544">
        <w:rPr>
          <w:rFonts w:ascii="Arial" w:hAnsi="Arial" w:cs="Arial"/>
          <w:sz w:val="22"/>
          <w:szCs w:val="22"/>
        </w:rPr>
        <w:t>.</w:t>
      </w:r>
    </w:p>
    <w:p w14:paraId="0BD6376C" w14:textId="77777777" w:rsidR="00CC6E7C" w:rsidRDefault="00CC6E7C" w:rsidP="000C3DF2">
      <w:pPr>
        <w:pStyle w:val="ListParagraph"/>
        <w:spacing w:after="0" w:line="360" w:lineRule="auto"/>
        <w:ind w:left="567" w:right="-23"/>
        <w:jc w:val="both"/>
        <w:rPr>
          <w:rFonts w:ascii="Arial" w:hAnsi="Arial" w:cs="Arial"/>
          <w:sz w:val="22"/>
          <w:szCs w:val="22"/>
        </w:rPr>
      </w:pPr>
    </w:p>
    <w:p w14:paraId="131B8269" w14:textId="43B0B947" w:rsidR="000E012C" w:rsidRDefault="00CC6E7C" w:rsidP="00370FD6">
      <w:pPr>
        <w:pStyle w:val="ListParagraph"/>
        <w:numPr>
          <w:ilvl w:val="0"/>
          <w:numId w:val="33"/>
        </w:numPr>
        <w:spacing w:after="0" w:line="360" w:lineRule="auto"/>
        <w:ind w:left="567" w:right="-23" w:hanging="436"/>
        <w:jc w:val="both"/>
        <w:rPr>
          <w:rFonts w:ascii="Arial" w:hAnsi="Arial" w:cs="Arial"/>
          <w:sz w:val="22"/>
          <w:szCs w:val="22"/>
        </w:rPr>
      </w:pPr>
      <w:r w:rsidRPr="00A01EC2">
        <w:rPr>
          <w:rFonts w:ascii="Arial" w:hAnsi="Arial" w:cs="Arial"/>
          <w:b/>
          <w:bCs/>
          <w:sz w:val="22"/>
          <w:szCs w:val="22"/>
        </w:rPr>
        <w:t xml:space="preserve">COAL EXPENSE: </w:t>
      </w:r>
      <w:r w:rsidRPr="00A01EC2">
        <w:rPr>
          <w:rFonts w:ascii="Arial" w:hAnsi="Arial" w:cs="Arial"/>
          <w:sz w:val="22"/>
          <w:szCs w:val="22"/>
        </w:rPr>
        <w:t xml:space="preserve">To calculate the landed coal price, CIF (INR), Transportation (INR), GST, </w:t>
      </w:r>
      <w:proofErr w:type="spellStart"/>
      <w:r w:rsidRPr="00A01EC2">
        <w:rPr>
          <w:rFonts w:ascii="Arial" w:hAnsi="Arial" w:cs="Arial"/>
          <w:sz w:val="22"/>
          <w:szCs w:val="22"/>
        </w:rPr>
        <w:t>Cess</w:t>
      </w:r>
      <w:proofErr w:type="spellEnd"/>
      <w:r w:rsidRPr="00A01EC2">
        <w:rPr>
          <w:rFonts w:ascii="Arial" w:hAnsi="Arial" w:cs="Arial"/>
          <w:sz w:val="22"/>
          <w:szCs w:val="22"/>
        </w:rPr>
        <w:t xml:space="preserve"> and Handling charges etc. have to be added. </w:t>
      </w:r>
      <w:r>
        <w:rPr>
          <w:rFonts w:ascii="Arial" w:hAnsi="Arial" w:cs="Arial"/>
          <w:sz w:val="22"/>
          <w:szCs w:val="22"/>
        </w:rPr>
        <w:t xml:space="preserve">However, coal supply agreements </w:t>
      </w:r>
      <w:proofErr w:type="gramStart"/>
      <w:r>
        <w:rPr>
          <w:rFonts w:ascii="Arial" w:hAnsi="Arial" w:cs="Arial"/>
          <w:sz w:val="22"/>
          <w:szCs w:val="22"/>
        </w:rPr>
        <w:t>was</w:t>
      </w:r>
      <w:proofErr w:type="gramEnd"/>
      <w:r>
        <w:rPr>
          <w:rFonts w:ascii="Arial" w:hAnsi="Arial" w:cs="Arial"/>
          <w:sz w:val="22"/>
          <w:szCs w:val="22"/>
        </w:rPr>
        <w:t xml:space="preserve"> not available from the company on request. </w:t>
      </w:r>
      <w:r w:rsidRPr="00A01EC2">
        <w:rPr>
          <w:rFonts w:ascii="Arial" w:hAnsi="Arial" w:cs="Arial"/>
          <w:sz w:val="22"/>
          <w:szCs w:val="22"/>
        </w:rPr>
        <w:t xml:space="preserve">Therefore, </w:t>
      </w:r>
      <w:r>
        <w:rPr>
          <w:rFonts w:ascii="Arial" w:hAnsi="Arial" w:cs="Arial"/>
          <w:sz w:val="22"/>
          <w:szCs w:val="22"/>
        </w:rPr>
        <w:t xml:space="preserve">for projecting coal expense, historical financials of the company and </w:t>
      </w:r>
      <w:r w:rsidRPr="004C6544">
        <w:rPr>
          <w:rFonts w:ascii="Arial" w:hAnsi="Arial" w:cs="Arial"/>
          <w:sz w:val="22"/>
          <w:szCs w:val="22"/>
        </w:rPr>
        <w:t>Indonesian HBA2 index for coal price (</w:t>
      </w:r>
      <w:hyperlink r:id="rId33" w:history="1">
        <w:r w:rsidRPr="00010729">
          <w:rPr>
            <w:rStyle w:val="Hyperlink"/>
            <w:rFonts w:ascii="Arial" w:hAnsi="Arial" w:cs="Arial"/>
            <w:sz w:val="22"/>
            <w:szCs w:val="22"/>
          </w:rPr>
          <w:t>https://www.minerba.esdm.go.id/harga_acuan</w:t>
        </w:r>
      </w:hyperlink>
      <w:r w:rsidRPr="004C6544">
        <w:rPr>
          <w:rFonts w:ascii="Arial" w:hAnsi="Arial" w:cs="Arial"/>
          <w:sz w:val="22"/>
          <w:szCs w:val="22"/>
        </w:rPr>
        <w:t>)</w:t>
      </w:r>
      <w:r>
        <w:rPr>
          <w:rFonts w:ascii="Arial" w:hAnsi="Arial" w:cs="Arial"/>
          <w:sz w:val="22"/>
          <w:szCs w:val="22"/>
        </w:rPr>
        <w:t xml:space="preserve"> are considered since </w:t>
      </w:r>
      <w:r w:rsidRPr="004C6544">
        <w:rPr>
          <w:rFonts w:ascii="Arial" w:hAnsi="Arial" w:cs="Arial"/>
          <w:sz w:val="22"/>
          <w:szCs w:val="22"/>
        </w:rPr>
        <w:t>company is using Indonesian coal</w:t>
      </w:r>
      <w:r>
        <w:rPr>
          <w:rFonts w:ascii="Arial" w:hAnsi="Arial" w:cs="Arial"/>
          <w:sz w:val="22"/>
          <w:szCs w:val="22"/>
        </w:rPr>
        <w:t>.</w:t>
      </w:r>
      <w:r>
        <w:rPr>
          <w:rFonts w:ascii="Arial" w:hAnsi="Arial" w:cs="Arial"/>
          <w:sz w:val="22"/>
          <w:szCs w:val="22"/>
        </w:rPr>
        <w:t xml:space="preserve"> Coal expenses is projected as a percentage of revenue and have been </w:t>
      </w:r>
      <w:r w:rsidR="00370FD6">
        <w:rPr>
          <w:rFonts w:ascii="Arial" w:hAnsi="Arial" w:cs="Arial"/>
          <w:sz w:val="22"/>
          <w:szCs w:val="22"/>
        </w:rPr>
        <w:t>kept in line to current Indonesian coal prices.</w:t>
      </w:r>
    </w:p>
    <w:p w14:paraId="14A8C17E" w14:textId="77777777" w:rsidR="00370FD6" w:rsidRPr="00370FD6" w:rsidRDefault="00370FD6" w:rsidP="00370FD6">
      <w:pPr>
        <w:pStyle w:val="ListParagraph"/>
        <w:spacing w:after="0" w:line="360" w:lineRule="auto"/>
        <w:ind w:left="567" w:right="-23"/>
        <w:jc w:val="both"/>
        <w:rPr>
          <w:rFonts w:ascii="Arial" w:hAnsi="Arial" w:cs="Arial"/>
          <w:sz w:val="22"/>
          <w:szCs w:val="22"/>
        </w:rPr>
      </w:pPr>
    </w:p>
    <w:p w14:paraId="068A30FC" w14:textId="563DC6D7" w:rsidR="004A056B" w:rsidRPr="00C30724" w:rsidRDefault="00C30724" w:rsidP="000C3DF2">
      <w:pPr>
        <w:pStyle w:val="ListParagraph"/>
        <w:numPr>
          <w:ilvl w:val="0"/>
          <w:numId w:val="33"/>
        </w:numPr>
        <w:spacing w:after="0" w:line="360" w:lineRule="auto"/>
        <w:ind w:left="567" w:right="-23" w:hanging="436"/>
        <w:jc w:val="both"/>
        <w:rPr>
          <w:rFonts w:ascii="Arial" w:hAnsi="Arial" w:cs="Arial"/>
          <w:sz w:val="22"/>
          <w:szCs w:val="22"/>
          <w:lang w:val="en-IN"/>
        </w:rPr>
      </w:pPr>
      <w:r>
        <w:rPr>
          <w:rFonts w:ascii="Arial" w:hAnsi="Arial" w:cs="Arial"/>
          <w:b/>
          <w:bCs/>
          <w:sz w:val="22"/>
          <w:szCs w:val="22"/>
        </w:rPr>
        <w:t>OIL/FUEL EXPENSES</w:t>
      </w:r>
      <w:r w:rsidR="00603359" w:rsidRPr="004C6544">
        <w:rPr>
          <w:rFonts w:ascii="Arial" w:hAnsi="Arial" w:cs="Arial"/>
          <w:b/>
          <w:bCs/>
          <w:sz w:val="22"/>
          <w:szCs w:val="22"/>
        </w:rPr>
        <w:t xml:space="preserve">: </w:t>
      </w:r>
      <w:r w:rsidRPr="00C30724">
        <w:rPr>
          <w:rFonts w:ascii="Arial" w:hAnsi="Arial" w:cs="Arial"/>
          <w:sz w:val="22"/>
          <w:szCs w:val="22"/>
        </w:rPr>
        <w:t xml:space="preserve">To </w:t>
      </w:r>
      <w:r w:rsidRPr="00C30724">
        <w:rPr>
          <w:rFonts w:ascii="Arial" w:hAnsi="Arial" w:cs="Arial"/>
          <w:sz w:val="22"/>
          <w:szCs w:val="22"/>
          <w:lang w:val="en-IN"/>
        </w:rPr>
        <w:t>estimate</w:t>
      </w:r>
      <w:r>
        <w:rPr>
          <w:rFonts w:ascii="Arial" w:hAnsi="Arial" w:cs="Arial"/>
          <w:sz w:val="22"/>
          <w:szCs w:val="22"/>
          <w:lang w:val="en-IN"/>
        </w:rPr>
        <w:t xml:space="preserve"> </w:t>
      </w:r>
      <w:r w:rsidRPr="00C30724">
        <w:rPr>
          <w:rFonts w:ascii="Arial" w:hAnsi="Arial" w:cs="Arial"/>
          <w:sz w:val="22"/>
          <w:szCs w:val="22"/>
          <w:lang w:val="en-IN"/>
        </w:rPr>
        <w:t xml:space="preserve">the </w:t>
      </w:r>
      <w:r>
        <w:rPr>
          <w:rFonts w:ascii="Arial" w:hAnsi="Arial" w:cs="Arial"/>
          <w:sz w:val="22"/>
          <w:szCs w:val="22"/>
          <w:lang w:val="en-IN"/>
        </w:rPr>
        <w:t>Oil/</w:t>
      </w:r>
      <w:r w:rsidR="00AA1EA7">
        <w:rPr>
          <w:rFonts w:ascii="Arial" w:hAnsi="Arial" w:cs="Arial"/>
          <w:sz w:val="22"/>
          <w:szCs w:val="22"/>
          <w:lang w:val="en-IN"/>
        </w:rPr>
        <w:t>Fuel Expenses</w:t>
      </w:r>
      <w:r w:rsidRPr="00C30724">
        <w:rPr>
          <w:rFonts w:ascii="Arial" w:hAnsi="Arial" w:cs="Arial"/>
          <w:sz w:val="22"/>
          <w:szCs w:val="22"/>
          <w:lang w:val="en-IN"/>
        </w:rPr>
        <w:t xml:space="preserve"> during</w:t>
      </w:r>
      <w:r>
        <w:rPr>
          <w:rFonts w:ascii="Arial" w:hAnsi="Arial" w:cs="Arial"/>
          <w:sz w:val="22"/>
          <w:szCs w:val="22"/>
          <w:lang w:val="en-IN"/>
        </w:rPr>
        <w:t xml:space="preserve"> </w:t>
      </w:r>
      <w:r w:rsidRPr="00C30724">
        <w:rPr>
          <w:rFonts w:ascii="Arial" w:hAnsi="Arial" w:cs="Arial"/>
          <w:sz w:val="22"/>
          <w:szCs w:val="22"/>
          <w:lang w:val="en-IN"/>
        </w:rPr>
        <w:t xml:space="preserve">the projection period, we have used historical </w:t>
      </w:r>
      <w:r>
        <w:rPr>
          <w:rFonts w:ascii="Arial" w:hAnsi="Arial" w:cs="Arial"/>
          <w:sz w:val="22"/>
          <w:szCs w:val="22"/>
          <w:lang w:val="en-IN"/>
        </w:rPr>
        <w:t>method</w:t>
      </w:r>
      <w:r w:rsidRPr="00C30724">
        <w:rPr>
          <w:rFonts w:ascii="Arial" w:hAnsi="Arial" w:cs="Arial"/>
          <w:sz w:val="22"/>
          <w:szCs w:val="22"/>
          <w:lang w:val="en-IN"/>
        </w:rPr>
        <w:t xml:space="preserve"> with respect to the operating revenues</w:t>
      </w:r>
      <w:r w:rsidR="00AA1EA7">
        <w:rPr>
          <w:rFonts w:ascii="Arial" w:hAnsi="Arial" w:cs="Arial"/>
          <w:sz w:val="22"/>
          <w:szCs w:val="22"/>
          <w:lang w:val="en-IN"/>
        </w:rPr>
        <w:t xml:space="preserve"> i.e. 1.45%,</w:t>
      </w:r>
      <w:r w:rsidRPr="00C30724">
        <w:rPr>
          <w:rFonts w:ascii="Arial" w:hAnsi="Arial" w:cs="Arial"/>
          <w:sz w:val="22"/>
          <w:szCs w:val="22"/>
          <w:lang w:val="en-IN"/>
        </w:rPr>
        <w:t xml:space="preserve"> as per the best practices used in the industry.</w:t>
      </w:r>
    </w:p>
    <w:p w14:paraId="165B8693" w14:textId="77777777" w:rsidR="009B4D02" w:rsidRPr="004C6544" w:rsidRDefault="009B4D02" w:rsidP="009B4D02">
      <w:pPr>
        <w:pStyle w:val="ListParagraph"/>
        <w:spacing w:after="0" w:line="360" w:lineRule="auto"/>
        <w:ind w:right="-23"/>
        <w:jc w:val="both"/>
        <w:rPr>
          <w:rFonts w:ascii="Arial" w:hAnsi="Arial" w:cs="Arial"/>
          <w:sz w:val="22"/>
          <w:szCs w:val="22"/>
          <w:lang w:val="en-IN"/>
        </w:rPr>
      </w:pPr>
    </w:p>
    <w:p w14:paraId="7CB9CA71" w14:textId="34720D74" w:rsidR="00361327" w:rsidRPr="0044074C" w:rsidRDefault="00AA1EA7" w:rsidP="007537ED">
      <w:pPr>
        <w:pStyle w:val="ListParagraph"/>
        <w:numPr>
          <w:ilvl w:val="0"/>
          <w:numId w:val="33"/>
        </w:numPr>
        <w:spacing w:line="360" w:lineRule="auto"/>
        <w:ind w:left="567" w:right="-23" w:hanging="436"/>
        <w:jc w:val="both"/>
        <w:rPr>
          <w:rFonts w:ascii="Arial" w:hAnsi="Arial" w:cs="Arial"/>
          <w:sz w:val="22"/>
          <w:szCs w:val="22"/>
        </w:rPr>
      </w:pPr>
      <w:r w:rsidRPr="0044074C">
        <w:rPr>
          <w:rFonts w:ascii="Arial" w:hAnsi="Arial" w:cs="Arial"/>
          <w:b/>
          <w:bCs/>
          <w:sz w:val="22"/>
          <w:szCs w:val="22"/>
        </w:rPr>
        <w:t>O&amp;M EXPENSES</w:t>
      </w:r>
      <w:r w:rsidR="00F871C8" w:rsidRPr="0044074C">
        <w:rPr>
          <w:rFonts w:ascii="Arial" w:hAnsi="Arial" w:cs="Arial"/>
          <w:b/>
          <w:bCs/>
          <w:sz w:val="22"/>
          <w:szCs w:val="22"/>
        </w:rPr>
        <w:t xml:space="preserve">: </w:t>
      </w:r>
      <w:r w:rsidR="00361327" w:rsidRPr="0044074C">
        <w:rPr>
          <w:rFonts w:ascii="Arial" w:hAnsi="Arial" w:cs="Arial"/>
          <w:sz w:val="22"/>
          <w:szCs w:val="22"/>
        </w:rPr>
        <w:t>Currently, Power Mech Projects Ltd (PMPL)</w:t>
      </w:r>
      <w:r w:rsidR="00707516" w:rsidRPr="0044074C">
        <w:rPr>
          <w:rFonts w:ascii="Arial" w:hAnsi="Arial" w:cs="Arial"/>
          <w:sz w:val="22"/>
          <w:szCs w:val="22"/>
        </w:rPr>
        <w:t xml:space="preserve"> has </w:t>
      </w:r>
      <w:r w:rsidR="00361327" w:rsidRPr="0044074C">
        <w:rPr>
          <w:rFonts w:ascii="Arial" w:hAnsi="Arial" w:cs="Arial"/>
          <w:sz w:val="22"/>
          <w:szCs w:val="22"/>
        </w:rPr>
        <w:t xml:space="preserve">taken </w:t>
      </w:r>
      <w:r w:rsidR="00707516" w:rsidRPr="0044074C">
        <w:rPr>
          <w:rFonts w:ascii="Arial" w:hAnsi="Arial" w:cs="Arial"/>
          <w:sz w:val="22"/>
          <w:szCs w:val="22"/>
        </w:rPr>
        <w:t>care of</w:t>
      </w:r>
      <w:r w:rsidR="00361327" w:rsidRPr="0044074C">
        <w:rPr>
          <w:rFonts w:ascii="Arial" w:hAnsi="Arial" w:cs="Arial"/>
          <w:sz w:val="22"/>
          <w:szCs w:val="22"/>
        </w:rPr>
        <w:t xml:space="preserve"> the O&amp;M activities since </w:t>
      </w:r>
      <w:r w:rsidR="00192F16" w:rsidRPr="0044074C">
        <w:rPr>
          <w:rFonts w:ascii="Arial" w:hAnsi="Arial" w:cs="Arial"/>
          <w:sz w:val="22"/>
          <w:szCs w:val="22"/>
        </w:rPr>
        <w:t>Oct</w:t>
      </w:r>
      <w:r w:rsidR="00192F16">
        <w:rPr>
          <w:rFonts w:ascii="Arial" w:hAnsi="Arial" w:cs="Arial"/>
          <w:sz w:val="22"/>
          <w:szCs w:val="22"/>
        </w:rPr>
        <w:t xml:space="preserve">ober </w:t>
      </w:r>
      <w:r w:rsidR="00192F16" w:rsidRPr="0044074C">
        <w:rPr>
          <w:rFonts w:ascii="Arial" w:hAnsi="Arial" w:cs="Arial"/>
          <w:sz w:val="22"/>
          <w:szCs w:val="22"/>
        </w:rPr>
        <w:t>2021</w:t>
      </w:r>
      <w:r w:rsidR="00361327" w:rsidRPr="0044074C">
        <w:rPr>
          <w:rFonts w:ascii="Arial" w:hAnsi="Arial" w:cs="Arial"/>
          <w:sz w:val="22"/>
          <w:szCs w:val="22"/>
        </w:rPr>
        <w:t xml:space="preserve">. </w:t>
      </w:r>
      <w:r w:rsidR="00B77096" w:rsidRPr="0044074C">
        <w:rPr>
          <w:rFonts w:ascii="Arial" w:hAnsi="Arial" w:cs="Arial"/>
          <w:sz w:val="22"/>
          <w:szCs w:val="22"/>
        </w:rPr>
        <w:t>As per data/information provided by client/company</w:t>
      </w:r>
      <w:r w:rsidR="00192F16">
        <w:rPr>
          <w:rFonts w:ascii="Arial" w:hAnsi="Arial" w:cs="Arial"/>
          <w:sz w:val="22"/>
          <w:szCs w:val="22"/>
        </w:rPr>
        <w:t>,</w:t>
      </w:r>
      <w:r w:rsidR="00B77096" w:rsidRPr="0044074C">
        <w:rPr>
          <w:rFonts w:ascii="Arial" w:hAnsi="Arial" w:cs="Arial"/>
          <w:b/>
          <w:bCs/>
          <w:sz w:val="22"/>
          <w:szCs w:val="22"/>
        </w:rPr>
        <w:t xml:space="preserve"> </w:t>
      </w:r>
      <w:r w:rsidR="00E25D36" w:rsidRPr="0044074C">
        <w:rPr>
          <w:rFonts w:ascii="Arial" w:hAnsi="Arial" w:cs="Arial"/>
          <w:sz w:val="22"/>
          <w:szCs w:val="22"/>
        </w:rPr>
        <w:t>historically O&amp;M expense per MW comes out 16.95 lakhs per MW</w:t>
      </w:r>
      <w:r w:rsidR="00361327" w:rsidRPr="0044074C">
        <w:rPr>
          <w:rFonts w:ascii="Arial" w:hAnsi="Arial" w:cs="Arial"/>
          <w:sz w:val="22"/>
          <w:szCs w:val="22"/>
        </w:rPr>
        <w:t>, which is in line with the industry</w:t>
      </w:r>
      <w:r w:rsidR="00E25D36" w:rsidRPr="0044074C">
        <w:rPr>
          <w:rFonts w:ascii="Arial" w:hAnsi="Arial" w:cs="Arial"/>
          <w:sz w:val="22"/>
          <w:szCs w:val="22"/>
        </w:rPr>
        <w:t xml:space="preserve">.  </w:t>
      </w:r>
      <w:r w:rsidR="00361327" w:rsidRPr="0044074C">
        <w:rPr>
          <w:rFonts w:ascii="Arial" w:hAnsi="Arial" w:cs="Arial"/>
          <w:sz w:val="22"/>
          <w:szCs w:val="22"/>
        </w:rPr>
        <w:t>Hence while calculating O&amp;M expense, we have considered the same per MW with an escalation of 5%</w:t>
      </w:r>
      <w:r w:rsidR="00370FD6">
        <w:rPr>
          <w:rFonts w:ascii="Arial" w:hAnsi="Arial" w:cs="Arial"/>
          <w:sz w:val="22"/>
          <w:szCs w:val="22"/>
        </w:rPr>
        <w:t xml:space="preserve"> y-o-y basis</w:t>
      </w:r>
      <w:r w:rsidR="00361327" w:rsidRPr="0044074C">
        <w:rPr>
          <w:rFonts w:ascii="Arial" w:hAnsi="Arial" w:cs="Arial"/>
          <w:sz w:val="22"/>
          <w:szCs w:val="22"/>
        </w:rPr>
        <w:t xml:space="preserve">, in view of the effect of inflation. </w:t>
      </w:r>
    </w:p>
    <w:p w14:paraId="08D5705C" w14:textId="725E2889" w:rsidR="00F20A7D" w:rsidRDefault="00F871C8" w:rsidP="002D4648">
      <w:pPr>
        <w:pStyle w:val="ListParagraph"/>
        <w:spacing w:after="0" w:line="360" w:lineRule="auto"/>
        <w:ind w:left="567" w:right="-23"/>
        <w:jc w:val="both"/>
        <w:rPr>
          <w:rFonts w:ascii="Arial" w:hAnsi="Arial" w:cs="Arial"/>
          <w:b/>
          <w:sz w:val="22"/>
          <w:szCs w:val="22"/>
        </w:rPr>
      </w:pPr>
      <w:r w:rsidRPr="004C6544">
        <w:rPr>
          <w:rFonts w:ascii="Arial" w:hAnsi="Arial" w:cs="Arial"/>
          <w:b/>
          <w:sz w:val="22"/>
          <w:szCs w:val="22"/>
        </w:rPr>
        <w:t xml:space="preserve">Hence, the calculated Enterprise Value of </w:t>
      </w:r>
      <w:r w:rsidR="00B76C56" w:rsidRPr="004C6544">
        <w:rPr>
          <w:rFonts w:ascii="Arial" w:hAnsi="Arial" w:cs="Arial"/>
          <w:b/>
          <w:sz w:val="22"/>
        </w:rPr>
        <w:t>Coastal Energen Private</w:t>
      </w:r>
      <w:r w:rsidRPr="004C6544">
        <w:rPr>
          <w:rFonts w:ascii="Arial" w:hAnsi="Arial" w:cs="Arial"/>
          <w:b/>
          <w:sz w:val="22"/>
        </w:rPr>
        <w:t xml:space="preserve"> Limited</w:t>
      </w:r>
      <w:r w:rsidRPr="004C6544">
        <w:rPr>
          <w:rFonts w:ascii="Arial" w:hAnsi="Arial" w:cs="Arial"/>
          <w:b/>
          <w:sz w:val="22"/>
          <w:szCs w:val="22"/>
        </w:rPr>
        <w:t xml:space="preserve"> is INR </w:t>
      </w:r>
      <w:r w:rsidR="002D1EE6" w:rsidRPr="004C6544">
        <w:rPr>
          <w:rFonts w:ascii="Arial" w:hAnsi="Arial" w:cs="Arial"/>
          <w:b/>
          <w:sz w:val="22"/>
          <w:szCs w:val="22"/>
        </w:rPr>
        <w:t>2</w:t>
      </w:r>
      <w:r w:rsidR="00743376" w:rsidRPr="004C6544">
        <w:rPr>
          <w:rFonts w:ascii="Arial" w:hAnsi="Arial" w:cs="Arial"/>
          <w:b/>
          <w:sz w:val="22"/>
          <w:szCs w:val="22"/>
        </w:rPr>
        <w:t>,</w:t>
      </w:r>
      <w:r w:rsidR="002D1EE6" w:rsidRPr="004C6544">
        <w:rPr>
          <w:rFonts w:ascii="Arial" w:hAnsi="Arial" w:cs="Arial"/>
          <w:b/>
          <w:sz w:val="22"/>
          <w:szCs w:val="22"/>
        </w:rPr>
        <w:t>946</w:t>
      </w:r>
      <w:r w:rsidR="00743376" w:rsidRPr="004C6544">
        <w:rPr>
          <w:rFonts w:ascii="Arial" w:hAnsi="Arial" w:cs="Arial"/>
          <w:b/>
          <w:sz w:val="22"/>
          <w:szCs w:val="22"/>
        </w:rPr>
        <w:t>.</w:t>
      </w:r>
      <w:r w:rsidR="002D1EE6" w:rsidRPr="004C6544">
        <w:rPr>
          <w:rFonts w:ascii="Arial" w:hAnsi="Arial" w:cs="Arial"/>
          <w:b/>
          <w:sz w:val="22"/>
          <w:szCs w:val="22"/>
        </w:rPr>
        <w:t>38</w:t>
      </w:r>
      <w:r w:rsidRPr="004C6544">
        <w:rPr>
          <w:rFonts w:ascii="Arial" w:hAnsi="Arial" w:cs="Arial"/>
          <w:b/>
          <w:sz w:val="22"/>
          <w:szCs w:val="22"/>
        </w:rPr>
        <w:t xml:space="preserve"> Crores, subject to the current micro &amp; macro-economic assumptions, market, industry trends and inputs used during the forecasted period.</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rsidP="009B4D02">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rsidP="00821305">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3139855E" w14:textId="77777777" w:rsidR="00635D92" w:rsidRPr="00635D92" w:rsidRDefault="00CF78E7" w:rsidP="00635D92">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622608CC" w:rsidR="00096342" w:rsidRPr="00635D92" w:rsidRDefault="00CF78E7" w:rsidP="00635D92">
            <w:pPr>
              <w:pStyle w:val="ListParagraph"/>
              <w:numPr>
                <w:ilvl w:val="0"/>
                <w:numId w:val="11"/>
              </w:numPr>
              <w:spacing w:after="0" w:line="276" w:lineRule="auto"/>
              <w:ind w:left="349" w:hanging="180"/>
              <w:contextualSpacing/>
              <w:jc w:val="both"/>
              <w:rPr>
                <w:rFonts w:ascii="Arial" w:hAnsi="Arial" w:cs="Arial"/>
                <w:i/>
              </w:rPr>
            </w:pPr>
            <w:r w:rsidRPr="00635D92">
              <w:rPr>
                <w:rFonts w:ascii="Arial" w:hAnsi="Arial" w:cs="Arial"/>
                <w:i/>
                <w:sz w:val="22"/>
                <w:szCs w:val="22"/>
              </w:rPr>
              <w:t xml:space="preserve">This valuation work is carried out by our Financial Analyst team on the request from </w:t>
            </w:r>
            <w:r w:rsidR="00635D92" w:rsidRPr="00635D92">
              <w:rPr>
                <w:rFonts w:ascii="Arial" w:hAnsi="Arial" w:cs="Arial"/>
                <w:i/>
                <w:sz w:val="22"/>
                <w:szCs w:val="22"/>
              </w:rPr>
              <w:t xml:space="preserve">State Bank </w:t>
            </w:r>
            <w:r w:rsidR="00635D92">
              <w:rPr>
                <w:rFonts w:ascii="Arial" w:hAnsi="Arial" w:cs="Arial"/>
                <w:i/>
                <w:sz w:val="22"/>
                <w:szCs w:val="22"/>
              </w:rPr>
              <w:t>o</w:t>
            </w:r>
            <w:r w:rsidR="00635D92" w:rsidRPr="00635D92">
              <w:rPr>
                <w:rFonts w:ascii="Arial" w:hAnsi="Arial" w:cs="Arial"/>
                <w:i/>
                <w:sz w:val="22"/>
                <w:szCs w:val="22"/>
              </w:rPr>
              <w:t>f India, Stressed Assets Management Branch, Red Cross Building, Red Cross Road, Egmore, Chennai - 600008</w:t>
            </w:r>
          </w:p>
          <w:p w14:paraId="728019FB" w14:textId="344DF201" w:rsidR="00CF78E7" w:rsidRPr="007F2EBD" w:rsidRDefault="00CF78E7" w:rsidP="009B4D02">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3A018436"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5B3AA2">
              <w:rPr>
                <w:rFonts w:ascii="Arial" w:hAnsi="Arial" w:cs="Arial"/>
                <w:b/>
                <w:bCs/>
                <w:sz w:val="22"/>
                <w:szCs w:val="22"/>
              </w:rPr>
              <w:t>5</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3F56AC9C"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w:t>
            </w:r>
            <w:r w:rsidR="00635D92">
              <w:rPr>
                <w:rFonts w:ascii="Arial" w:hAnsi="Arial" w:cs="Arial"/>
                <w:b/>
                <w:i/>
                <w:sz w:val="22"/>
                <w:szCs w:val="22"/>
              </w:rPr>
              <w:t>rs</w:t>
            </w:r>
            <w:r w:rsidRPr="00133E54">
              <w:rPr>
                <w:rFonts w:ascii="Arial" w:hAnsi="Arial" w:cs="Arial"/>
                <w:b/>
                <w:i/>
                <w:sz w:val="22"/>
                <w:szCs w:val="22"/>
              </w:rPr>
              <w:t xml:space="preserve">. </w:t>
            </w:r>
            <w:r w:rsidR="00635D92">
              <w:rPr>
                <w:rFonts w:ascii="Arial" w:hAnsi="Arial" w:cs="Arial"/>
                <w:b/>
                <w:i/>
                <w:sz w:val="22"/>
                <w:szCs w:val="22"/>
              </w:rPr>
              <w:t>Chhavi Toshan</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23C65337"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632529">
        <w:rPr>
          <w:rFonts w:ascii="Arial" w:hAnsi="Arial" w:cs="Arial"/>
          <w:b/>
          <w:sz w:val="20"/>
        </w:rPr>
        <w:t>Place</w:t>
      </w:r>
      <w:r>
        <w:rPr>
          <w:rFonts w:ascii="Arial" w:hAnsi="Arial" w:cs="Arial"/>
          <w:b/>
          <w:sz w:val="20"/>
        </w:rPr>
        <w:t>: Noida</w:t>
      </w:r>
    </w:p>
    <w:p w14:paraId="4E8D6B2A" w14:textId="1E9157F9"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sidR="004B2EA9">
        <w:rPr>
          <w:rFonts w:ascii="Arial" w:hAnsi="Arial" w:cs="Arial"/>
          <w:b/>
          <w:sz w:val="20"/>
        </w:rPr>
        <w:t>2</w:t>
      </w:r>
      <w:r w:rsidR="00632529">
        <w:rPr>
          <w:rFonts w:ascii="Arial" w:hAnsi="Arial" w:cs="Arial"/>
          <w:b/>
          <w:sz w:val="20"/>
        </w:rPr>
        <w:t>0</w:t>
      </w:r>
      <w:r w:rsidR="00E60795" w:rsidRPr="00E60795">
        <w:rPr>
          <w:rFonts w:ascii="Arial" w:hAnsi="Arial" w:cs="Arial"/>
          <w:b/>
          <w:sz w:val="20"/>
          <w:vertAlign w:val="superscript"/>
        </w:rPr>
        <w:t>t</w:t>
      </w:r>
      <w:r w:rsidR="00FE37E8">
        <w:rPr>
          <w:rFonts w:ascii="Arial" w:hAnsi="Arial" w:cs="Arial"/>
          <w:b/>
          <w:sz w:val="20"/>
          <w:vertAlign w:val="superscript"/>
        </w:rPr>
        <w:t>h</w:t>
      </w:r>
      <w:r w:rsidR="004B2EA9">
        <w:rPr>
          <w:rFonts w:ascii="Arial" w:hAnsi="Arial" w:cs="Arial"/>
          <w:b/>
          <w:sz w:val="20"/>
          <w:vertAlign w:val="superscript"/>
        </w:rPr>
        <w:t xml:space="preserve"> </w:t>
      </w:r>
      <w:r w:rsidR="004B2EA9">
        <w:rPr>
          <w:rFonts w:ascii="Arial" w:hAnsi="Arial" w:cs="Arial"/>
          <w:b/>
          <w:sz w:val="20"/>
        </w:rPr>
        <w:t>December 2023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CF78E7" w:rsidRPr="003B6472" w14:paraId="42253E26" w14:textId="77777777" w:rsidTr="00063574">
        <w:trPr>
          <w:trHeight w:val="558"/>
        </w:trPr>
        <w:tc>
          <w:tcPr>
            <w:tcW w:w="1647"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135"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276"/>
      </w:tblGrid>
      <w:tr w:rsidR="006412FD" w:rsidRPr="003B6472" w14:paraId="62B65EC7" w14:textId="77777777" w:rsidTr="005B3AA2">
        <w:trPr>
          <w:trHeight w:val="558"/>
        </w:trPr>
        <w:tc>
          <w:tcPr>
            <w:tcW w:w="1647"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76"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505BBD">
        <w:rPr>
          <w:rFonts w:ascii="Arial" w:eastAsia="Arial" w:hAnsi="Arial" w:cs="Arial"/>
          <w:sz w:val="22"/>
          <w:szCs w:val="22"/>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505BBD">
        <w:rPr>
          <w:rFonts w:ascii="Arial" w:eastAsia="Arial" w:hAnsi="Arial" w:cs="Arial"/>
          <w:sz w:val="22"/>
          <w:szCs w:val="22"/>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331A8BD2" w:rsidR="00A66E2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0777BE8D" w14:textId="77777777" w:rsidR="00A66E2D" w:rsidRPr="00A66E2D" w:rsidRDefault="00A66E2D" w:rsidP="00A66E2D">
      <w:pPr>
        <w:rPr>
          <w:rFonts w:ascii="Arial" w:eastAsia="Arial" w:hAnsi="Arial" w:cs="Arial"/>
          <w:sz w:val="22"/>
          <w:szCs w:val="22"/>
        </w:rPr>
      </w:pPr>
    </w:p>
    <w:p w14:paraId="023F5630" w14:textId="77777777" w:rsidR="00A66E2D" w:rsidRPr="00A66E2D" w:rsidRDefault="00A66E2D" w:rsidP="00A66E2D">
      <w:pPr>
        <w:rPr>
          <w:rFonts w:ascii="Arial" w:eastAsia="Arial" w:hAnsi="Arial" w:cs="Arial"/>
          <w:sz w:val="22"/>
          <w:szCs w:val="22"/>
        </w:rPr>
      </w:pPr>
    </w:p>
    <w:p w14:paraId="12F099EA" w14:textId="77777777" w:rsidR="00A66E2D" w:rsidRPr="00A66E2D" w:rsidRDefault="00A66E2D" w:rsidP="00A66E2D">
      <w:pPr>
        <w:rPr>
          <w:rFonts w:ascii="Arial" w:eastAsia="Arial" w:hAnsi="Arial" w:cs="Arial"/>
          <w:sz w:val="22"/>
          <w:szCs w:val="22"/>
        </w:rPr>
      </w:pPr>
    </w:p>
    <w:p w14:paraId="38A864A5" w14:textId="77777777" w:rsidR="00A66E2D" w:rsidRPr="00A66E2D" w:rsidRDefault="00A66E2D" w:rsidP="00A66E2D">
      <w:pPr>
        <w:rPr>
          <w:rFonts w:ascii="Arial" w:eastAsia="Arial" w:hAnsi="Arial" w:cs="Arial"/>
          <w:sz w:val="22"/>
          <w:szCs w:val="22"/>
        </w:rPr>
      </w:pPr>
    </w:p>
    <w:p w14:paraId="723B3D07" w14:textId="77777777" w:rsidR="00A66E2D" w:rsidRPr="00A66E2D" w:rsidRDefault="00A66E2D" w:rsidP="00A66E2D">
      <w:pPr>
        <w:rPr>
          <w:rFonts w:ascii="Arial" w:eastAsia="Arial" w:hAnsi="Arial" w:cs="Arial"/>
          <w:sz w:val="22"/>
          <w:szCs w:val="22"/>
        </w:rPr>
      </w:pPr>
    </w:p>
    <w:p w14:paraId="7466D467" w14:textId="77777777" w:rsidR="00A66E2D" w:rsidRPr="00A66E2D" w:rsidRDefault="00A66E2D" w:rsidP="00A66E2D">
      <w:pPr>
        <w:rPr>
          <w:rFonts w:ascii="Arial" w:eastAsia="Arial" w:hAnsi="Arial" w:cs="Arial"/>
          <w:sz w:val="22"/>
          <w:szCs w:val="22"/>
        </w:rPr>
      </w:pPr>
    </w:p>
    <w:p w14:paraId="293900D1" w14:textId="77777777" w:rsidR="00A66E2D" w:rsidRPr="00A66E2D" w:rsidRDefault="00A66E2D" w:rsidP="00A66E2D">
      <w:pPr>
        <w:rPr>
          <w:rFonts w:ascii="Arial" w:eastAsia="Arial" w:hAnsi="Arial" w:cs="Arial"/>
          <w:sz w:val="22"/>
          <w:szCs w:val="22"/>
        </w:rPr>
      </w:pPr>
    </w:p>
    <w:p w14:paraId="78E90BEF" w14:textId="77777777" w:rsidR="00A66E2D" w:rsidRPr="00A66E2D" w:rsidRDefault="00A66E2D" w:rsidP="00A66E2D">
      <w:pPr>
        <w:rPr>
          <w:rFonts w:ascii="Arial" w:eastAsia="Arial" w:hAnsi="Arial" w:cs="Arial"/>
          <w:sz w:val="22"/>
          <w:szCs w:val="22"/>
        </w:rPr>
      </w:pPr>
    </w:p>
    <w:p w14:paraId="6DA03A6D" w14:textId="77777777" w:rsidR="00A66E2D" w:rsidRPr="00A66E2D" w:rsidRDefault="00A66E2D" w:rsidP="00A66E2D">
      <w:pPr>
        <w:rPr>
          <w:rFonts w:ascii="Arial" w:eastAsia="Arial" w:hAnsi="Arial" w:cs="Arial"/>
          <w:sz w:val="22"/>
          <w:szCs w:val="22"/>
        </w:rPr>
      </w:pPr>
    </w:p>
    <w:p w14:paraId="707EB2E8" w14:textId="77777777" w:rsidR="00A66E2D" w:rsidRPr="00A66E2D" w:rsidRDefault="00A66E2D" w:rsidP="00A66E2D">
      <w:pPr>
        <w:rPr>
          <w:rFonts w:ascii="Arial" w:eastAsia="Arial" w:hAnsi="Arial" w:cs="Arial"/>
          <w:sz w:val="22"/>
          <w:szCs w:val="22"/>
        </w:rPr>
      </w:pPr>
    </w:p>
    <w:p w14:paraId="3D2D801A" w14:textId="77777777" w:rsidR="00A66E2D" w:rsidRPr="00A66E2D" w:rsidRDefault="00A66E2D" w:rsidP="00A66E2D">
      <w:pPr>
        <w:rPr>
          <w:rFonts w:ascii="Arial" w:eastAsia="Arial" w:hAnsi="Arial" w:cs="Arial"/>
          <w:sz w:val="22"/>
          <w:szCs w:val="22"/>
        </w:rPr>
      </w:pPr>
    </w:p>
    <w:p w14:paraId="0CF742BD" w14:textId="77777777" w:rsidR="00A66E2D" w:rsidRPr="00A66E2D" w:rsidRDefault="00A66E2D" w:rsidP="00A66E2D">
      <w:pPr>
        <w:rPr>
          <w:rFonts w:ascii="Arial" w:eastAsia="Arial" w:hAnsi="Arial" w:cs="Arial"/>
          <w:sz w:val="22"/>
          <w:szCs w:val="22"/>
        </w:rPr>
      </w:pPr>
    </w:p>
    <w:p w14:paraId="076C73E2" w14:textId="77777777" w:rsidR="00A66E2D" w:rsidRPr="00A66E2D" w:rsidRDefault="00A66E2D" w:rsidP="00A66E2D">
      <w:pPr>
        <w:rPr>
          <w:rFonts w:ascii="Arial" w:eastAsia="Arial" w:hAnsi="Arial" w:cs="Arial"/>
          <w:sz w:val="22"/>
          <w:szCs w:val="22"/>
        </w:rPr>
      </w:pPr>
    </w:p>
    <w:p w14:paraId="1C72CBD0" w14:textId="66A6544E" w:rsidR="00A66E2D" w:rsidRDefault="00A66E2D" w:rsidP="00A66E2D">
      <w:pPr>
        <w:rPr>
          <w:rFonts w:ascii="Arial" w:eastAsia="Arial" w:hAnsi="Arial" w:cs="Arial"/>
          <w:sz w:val="22"/>
          <w:szCs w:val="22"/>
        </w:rPr>
      </w:pPr>
    </w:p>
    <w:p w14:paraId="15FD1ED0" w14:textId="77777777" w:rsidR="009D2B05" w:rsidRPr="00A66E2D" w:rsidRDefault="009D2B05" w:rsidP="00A66E2D">
      <w:pPr>
        <w:jc w:val="right"/>
        <w:rPr>
          <w:rFonts w:ascii="Arial" w:eastAsia="Arial" w:hAnsi="Arial" w:cs="Arial"/>
          <w:sz w:val="22"/>
          <w:szCs w:val="22"/>
        </w:rPr>
      </w:pPr>
    </w:p>
    <w:sectPr w:rsidR="009D2B05" w:rsidRPr="00A66E2D" w:rsidSect="0038426A">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9AB6A" w14:textId="77777777" w:rsidR="0038426A" w:rsidRDefault="0038426A" w:rsidP="0008705A">
      <w:pPr>
        <w:spacing w:after="0" w:line="240" w:lineRule="auto"/>
      </w:pPr>
      <w:r>
        <w:separator/>
      </w:r>
    </w:p>
  </w:endnote>
  <w:endnote w:type="continuationSeparator" w:id="0">
    <w:p w14:paraId="6AC93988" w14:textId="77777777" w:rsidR="0038426A" w:rsidRDefault="0038426A"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12248B" w:rsidRDefault="001224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12248B" w:rsidRDefault="00122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37B6A175" w:rsidR="0012248B" w:rsidRDefault="0012248B" w:rsidP="001C6174">
    <w:pPr>
      <w:spacing w:after="0"/>
    </w:pPr>
    <w:r>
      <w:rPr>
        <w:noProof/>
        <w:lang w:val="en-IN" w:eastAsia="en-IN"/>
      </w:rPr>
      <mc:AlternateContent>
        <mc:Choice Requires="wps">
          <w:drawing>
            <wp:anchor distT="0" distB="0" distL="114300" distR="114300" simplePos="0" relativeHeight="251668480" behindDoc="0" locked="0" layoutInCell="1" allowOverlap="1" wp14:anchorId="70B0AA9E" wp14:editId="54B826D5">
              <wp:simplePos x="0" y="0"/>
              <wp:positionH relativeFrom="column">
                <wp:posOffset>-76200</wp:posOffset>
              </wp:positionH>
              <wp:positionV relativeFrom="paragraph">
                <wp:posOffset>109220</wp:posOffset>
              </wp:positionV>
              <wp:extent cx="6067425" cy="9525"/>
              <wp:effectExtent l="19050" t="19050" r="9525" b="9525"/>
              <wp:wrapNone/>
              <wp:docPr id="10241727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CE36"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" strokecolor="#5b9bd5 [3204]" strokeweight="2.25pt">
              <v:stroke joinstyle="miter"/>
              <o:lock v:ext="edit" shapetype="f"/>
            </v:line>
          </w:pict>
        </mc:Fallback>
      </mc:AlternateContent>
    </w:r>
  </w:p>
  <w:p w14:paraId="5A645472" w14:textId="78A13C47" w:rsidR="0012248B"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12248B" w:rsidRPr="006E372C">
          <w:rPr>
            <w:rFonts w:ascii="Arial" w:hAnsi="Arial" w:cs="Arial"/>
            <w:b/>
            <w:sz w:val="22"/>
          </w:rPr>
          <w:t xml:space="preserve">FILE NO.: </w:t>
        </w:r>
        <w:r w:rsidR="0012248B" w:rsidRPr="00C17DBF">
          <w:rPr>
            <w:rFonts w:ascii="Arial" w:hAnsi="Arial" w:cs="Arial"/>
            <w:b/>
          </w:rPr>
          <w:t>VIS (2022-23)-PL</w:t>
        </w:r>
        <w:r w:rsidR="0012248B">
          <w:rPr>
            <w:rFonts w:ascii="Arial" w:hAnsi="Arial" w:cs="Arial"/>
            <w:b/>
          </w:rPr>
          <w:t>431</w:t>
        </w:r>
        <w:r w:rsidR="0012248B" w:rsidRPr="00C17DBF">
          <w:rPr>
            <w:rFonts w:ascii="Arial" w:hAnsi="Arial" w:cs="Arial"/>
            <w:b/>
          </w:rPr>
          <w:t>-</w:t>
        </w:r>
        <w:r w:rsidR="0012248B">
          <w:rPr>
            <w:rFonts w:ascii="Arial" w:hAnsi="Arial" w:cs="Arial"/>
            <w:b/>
          </w:rPr>
          <w:t>356</w:t>
        </w:r>
        <w:r w:rsidR="0012248B" w:rsidRPr="00C17DBF">
          <w:rPr>
            <w:rFonts w:ascii="Arial" w:hAnsi="Arial" w:cs="Arial"/>
            <w:b/>
          </w:rPr>
          <w:t>-</w:t>
        </w:r>
        <w:r w:rsidR="0012248B">
          <w:rPr>
            <w:rFonts w:ascii="Arial" w:hAnsi="Arial" w:cs="Arial"/>
            <w:b/>
          </w:rPr>
          <w:t>562</w:t>
        </w:r>
        <w:r w:rsidR="0012248B" w:rsidRPr="00C17DBF">
          <w:rPr>
            <w:rFonts w:ascii="Arial" w:hAnsi="Arial" w:cs="Arial"/>
            <w:b/>
          </w:rPr>
          <w:t xml:space="preserve"> </w:t>
        </w:r>
        <w:r w:rsidR="0012248B" w:rsidRPr="00C17DBF">
          <w:rPr>
            <w:rFonts w:ascii="Arial" w:hAnsi="Arial" w:cs="Arial"/>
            <w:b/>
          </w:rPr>
          <w:tab/>
          <w:t xml:space="preserve"> Page</w:t>
        </w:r>
        <w:r w:rsidR="0012248B" w:rsidRPr="00C17DBF">
          <w:rPr>
            <w:rFonts w:ascii="Arial" w:hAnsi="Arial" w:cs="Arial"/>
            <w:color w:val="002060"/>
            <w:sz w:val="22"/>
          </w:rPr>
          <w:t xml:space="preserve"> </w:t>
        </w:r>
        <w:r w:rsidR="0012248B" w:rsidRPr="00C17DBF">
          <w:rPr>
            <w:rFonts w:ascii="Arial" w:hAnsi="Arial" w:cs="Arial"/>
            <w:b/>
            <w:bCs/>
            <w:sz w:val="22"/>
          </w:rPr>
          <w:fldChar w:fldCharType="begin"/>
        </w:r>
        <w:r w:rsidR="0012248B" w:rsidRPr="00C17DBF">
          <w:rPr>
            <w:rFonts w:ascii="Arial" w:hAnsi="Arial" w:cs="Arial"/>
            <w:b/>
            <w:bCs/>
            <w:sz w:val="22"/>
          </w:rPr>
          <w:instrText xml:space="preserve"> PAGE </w:instrText>
        </w:r>
        <w:r w:rsidR="0012248B" w:rsidRPr="00C17DBF">
          <w:rPr>
            <w:rFonts w:ascii="Arial" w:hAnsi="Arial" w:cs="Arial"/>
            <w:b/>
            <w:bCs/>
            <w:sz w:val="22"/>
          </w:rPr>
          <w:fldChar w:fldCharType="separate"/>
        </w:r>
        <w:r w:rsidR="004C12D1">
          <w:rPr>
            <w:rFonts w:ascii="Arial" w:hAnsi="Arial" w:cs="Arial"/>
            <w:b/>
            <w:bCs/>
            <w:noProof/>
            <w:sz w:val="22"/>
          </w:rPr>
          <w:t>30</w:t>
        </w:r>
        <w:r w:rsidR="0012248B" w:rsidRPr="00C17DBF">
          <w:rPr>
            <w:rFonts w:ascii="Arial" w:hAnsi="Arial" w:cs="Arial"/>
            <w:b/>
            <w:bCs/>
            <w:sz w:val="22"/>
          </w:rPr>
          <w:fldChar w:fldCharType="end"/>
        </w:r>
        <w:r w:rsidR="0012248B" w:rsidRPr="00C17DBF">
          <w:rPr>
            <w:rFonts w:ascii="Arial" w:hAnsi="Arial" w:cs="Arial"/>
            <w:sz w:val="22"/>
          </w:rPr>
          <w:t xml:space="preserve"> </w:t>
        </w:r>
        <w:r w:rsidR="0012248B" w:rsidRPr="00C17DBF">
          <w:rPr>
            <w:rFonts w:ascii="Arial" w:hAnsi="Arial" w:cs="Arial"/>
            <w:b/>
            <w:sz w:val="22"/>
          </w:rPr>
          <w:t>of</w:t>
        </w:r>
        <w:r w:rsidR="0012248B" w:rsidRPr="00C17DBF">
          <w:rPr>
            <w:rFonts w:ascii="Arial" w:hAnsi="Arial" w:cs="Arial"/>
            <w:sz w:val="22"/>
          </w:rPr>
          <w:t xml:space="preserve"> </w:t>
        </w:r>
        <w:r w:rsidR="0012248B" w:rsidRPr="00C17DBF">
          <w:rPr>
            <w:rFonts w:ascii="Arial" w:hAnsi="Arial" w:cs="Arial"/>
            <w:b/>
            <w:bCs/>
            <w:sz w:val="22"/>
          </w:rPr>
          <w:t>4</w:t>
        </w:r>
        <w:r w:rsidR="00CD30E1">
          <w:rPr>
            <w:rFonts w:ascii="Arial" w:hAnsi="Arial" w:cs="Arial"/>
            <w:b/>
            <w:bCs/>
            <w:sz w:val="22"/>
          </w:rPr>
          <w:t>5</w:t>
        </w:r>
      </w:sdtContent>
    </w:sdt>
  </w:p>
  <w:p w14:paraId="5B81C7C6" w14:textId="7777777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9FD24" w14:textId="77777777" w:rsidR="0038426A" w:rsidRDefault="0038426A" w:rsidP="0008705A">
      <w:pPr>
        <w:spacing w:after="0" w:line="240" w:lineRule="auto"/>
      </w:pPr>
      <w:r>
        <w:separator/>
      </w:r>
    </w:p>
  </w:footnote>
  <w:footnote w:type="continuationSeparator" w:id="0">
    <w:p w14:paraId="7A0ED290" w14:textId="77777777" w:rsidR="0038426A" w:rsidRDefault="0038426A"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DDBA" w14:textId="10C9AE7B" w:rsidR="00EA6B40" w:rsidRDefault="00000000">
    <w:pPr>
      <w:pStyle w:val="Header"/>
    </w:pPr>
    <w:r>
      <w:rPr>
        <w:noProof/>
      </w:rPr>
      <w:pict w14:anchorId="24376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9505485" o:spid="_x0000_s1029" type="#_x0000_t75" style="position:absolute;margin-left:0;margin-top:0;width:473.25pt;height:151.6pt;z-index:-251645952;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22974061" w:rsidR="0012248B" w:rsidRDefault="00C92B96" w:rsidP="001925B9">
    <w:pPr>
      <w:pStyle w:val="Header"/>
      <w:tabs>
        <w:tab w:val="clear" w:pos="4320"/>
        <w:tab w:val="clear" w:pos="8640"/>
        <w:tab w:val="center" w:pos="0"/>
        <w:tab w:val="right" w:pos="9214"/>
      </w:tabs>
      <w:spacing w:after="0"/>
      <w:ind w:right="-5"/>
      <w:rPr>
        <w:b/>
        <w:bCs/>
        <w:color w:val="323E4F"/>
        <w:sz w:val="28"/>
        <w:szCs w:val="28"/>
      </w:rPr>
    </w:pPr>
    <w:r>
      <w:rPr>
        <w:noProof/>
        <w:lang w:val="en-IN" w:eastAsia="en-IN"/>
      </w:rPr>
      <w:drawing>
        <wp:anchor distT="0" distB="0" distL="114300" distR="114300" simplePos="0" relativeHeight="251662336" behindDoc="0" locked="0" layoutInCell="1" allowOverlap="1" wp14:anchorId="6355882F" wp14:editId="48C4A2F6">
          <wp:simplePos x="0" y="0"/>
          <wp:positionH relativeFrom="column">
            <wp:posOffset>4328160</wp:posOffset>
          </wp:positionH>
          <wp:positionV relativeFrom="paragraph">
            <wp:posOffset>-47625</wp:posOffset>
          </wp:positionV>
          <wp:extent cx="2082702" cy="541020"/>
          <wp:effectExtent l="0" t="0" r="0" b="0"/>
          <wp:wrapNone/>
          <wp:docPr id="205632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702"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lang w:val="en-IN" w:eastAsia="en-IN"/>
      </w:rPr>
      <w:pict w14:anchorId="3C727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9505486" o:spid="_x0000_s1030" type="#_x0000_t75" style="position:absolute;margin-left:0;margin-top:0;width:473.25pt;height:151.6pt;z-index:-251644928;mso-position-horizontal:center;mso-position-horizontal-relative:margin;mso-position-vertical:center;mso-position-vertical-relative:margin" o:allowincell="f">
          <v:imagedata r:id="rId2" o:title="FINAL RK ASSOCIATE VALUERS NEW LOGO FOR FILES" gain="19661f" blacklevel="22938f"/>
          <w10:wrap anchorx="margin" anchory="margin"/>
        </v:shape>
      </w:pict>
    </w:r>
    <w:r w:rsidR="0012248B">
      <w:rPr>
        <w:noProof/>
        <w:sz w:val="20"/>
        <w:szCs w:val="20"/>
        <w:lang w:val="en-IN" w:eastAsia="en-IN"/>
      </w:rPr>
      <w:drawing>
        <wp:anchor distT="0" distB="0" distL="114300" distR="114300" simplePos="0" relativeHeight="251656192" behindDoc="0" locked="0" layoutInCell="1" allowOverlap="0" wp14:anchorId="37E1D9AF" wp14:editId="4057F71B">
          <wp:simplePos x="0" y="0"/>
          <wp:positionH relativeFrom="column">
            <wp:posOffset>-782955</wp:posOffset>
          </wp:positionH>
          <wp:positionV relativeFrom="line">
            <wp:posOffset>-127635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8B">
      <w:rPr>
        <w:b/>
        <w:bCs/>
        <w:color w:val="323E4F"/>
        <w:sz w:val="28"/>
        <w:szCs w:val="28"/>
      </w:rPr>
      <w:t xml:space="preserve">       ENTERPRISE VALUATION REPORT</w:t>
    </w:r>
  </w:p>
  <w:p w14:paraId="36C4CE11" w14:textId="7496ADB8" w:rsidR="0012248B" w:rsidRPr="006412FD" w:rsidRDefault="0012248B" w:rsidP="00E95ADC">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ab/>
    </w:r>
    <w:r>
      <w:rPr>
        <w:rFonts w:asciiTheme="minorHAnsi" w:hAnsiTheme="minorHAnsi" w:cstheme="minorHAnsi"/>
        <w:b/>
        <w:bCs/>
        <w:color w:val="5B9BD5" w:themeColor="accent1"/>
        <w:sz w:val="22"/>
      </w:rPr>
      <w:tab/>
      <w:t xml:space="preserve"> COASTAL ENERGEN PRIVATE</w:t>
    </w:r>
    <w:r w:rsidRPr="00791AC8">
      <w:rPr>
        <w:rFonts w:asciiTheme="minorHAnsi" w:hAnsiTheme="minorHAnsi" w:cstheme="minorHAnsi"/>
        <w:b/>
        <w:bCs/>
        <w:color w:val="5B9BD5" w:themeColor="accent1"/>
        <w:sz w:val="22"/>
      </w:rPr>
      <w:t xml:space="preserve">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BC5" w14:textId="7ECD0E24" w:rsidR="00EA6B40" w:rsidRDefault="00000000">
    <w:pPr>
      <w:pStyle w:val="Header"/>
    </w:pPr>
    <w:r>
      <w:rPr>
        <w:noProof/>
      </w:rPr>
      <w:pict w14:anchorId="1BA47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9505484" o:spid="_x0000_s1028" type="#_x0000_t75" style="position:absolute;margin-left:0;margin-top:0;width:473.25pt;height:151.6pt;z-index:-251646976;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74A"/>
    <w:multiLevelType w:val="multilevel"/>
    <w:tmpl w:val="2CB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B3145"/>
    <w:multiLevelType w:val="hybridMultilevel"/>
    <w:tmpl w:val="0EE27434"/>
    <w:lvl w:ilvl="0" w:tplc="6BEE0D62">
      <w:start w:val="1"/>
      <w:numFmt w:val="lowerLetter"/>
      <w:lvlText w:val="%1."/>
      <w:lvlJc w:val="left"/>
      <w:pPr>
        <w:ind w:left="862" w:hanging="360"/>
      </w:pPr>
      <w:rPr>
        <w:b w:val="0"/>
        <w:bCs w:val="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6C251FE"/>
    <w:multiLevelType w:val="hybridMultilevel"/>
    <w:tmpl w:val="3FC253DE"/>
    <w:lvl w:ilvl="0" w:tplc="03D4514E">
      <w:start w:val="1"/>
      <w:numFmt w:val="upp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1"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3970FE0"/>
    <w:multiLevelType w:val="hybridMultilevel"/>
    <w:tmpl w:val="8A66FBD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8"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2"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9"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2"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5"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0"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647707374">
    <w:abstractNumId w:val="17"/>
  </w:num>
  <w:num w:numId="2" w16cid:durableId="414783822">
    <w:abstractNumId w:val="11"/>
  </w:num>
  <w:num w:numId="3" w16cid:durableId="1850172879">
    <w:abstractNumId w:val="22"/>
  </w:num>
  <w:num w:numId="4" w16cid:durableId="5355793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8355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1391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590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1353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962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8066480">
    <w:abstractNumId w:val="7"/>
  </w:num>
  <w:num w:numId="11" w16cid:durableId="1543052030">
    <w:abstractNumId w:val="3"/>
  </w:num>
  <w:num w:numId="12" w16cid:durableId="1049455937">
    <w:abstractNumId w:val="36"/>
  </w:num>
  <w:num w:numId="13" w16cid:durableId="2051027253">
    <w:abstractNumId w:val="31"/>
  </w:num>
  <w:num w:numId="14" w16cid:durableId="1498374662">
    <w:abstractNumId w:val="32"/>
  </w:num>
  <w:num w:numId="15" w16cid:durableId="354428212">
    <w:abstractNumId w:val="35"/>
  </w:num>
  <w:num w:numId="16" w16cid:durableId="1741095786">
    <w:abstractNumId w:val="10"/>
  </w:num>
  <w:num w:numId="17" w16cid:durableId="166216313">
    <w:abstractNumId w:val="20"/>
  </w:num>
  <w:num w:numId="18" w16cid:durableId="892473338">
    <w:abstractNumId w:val="1"/>
  </w:num>
  <w:num w:numId="19" w16cid:durableId="1048913035">
    <w:abstractNumId w:val="33"/>
  </w:num>
  <w:num w:numId="20" w16cid:durableId="1838227803">
    <w:abstractNumId w:val="38"/>
  </w:num>
  <w:num w:numId="21" w16cid:durableId="331034090">
    <w:abstractNumId w:val="19"/>
  </w:num>
  <w:num w:numId="22" w16cid:durableId="1523084988">
    <w:abstractNumId w:val="42"/>
  </w:num>
  <w:num w:numId="23" w16cid:durableId="1265457133">
    <w:abstractNumId w:val="40"/>
  </w:num>
  <w:num w:numId="24" w16cid:durableId="675958376">
    <w:abstractNumId w:val="5"/>
  </w:num>
  <w:num w:numId="25" w16cid:durableId="289096772">
    <w:abstractNumId w:val="4"/>
  </w:num>
  <w:num w:numId="26" w16cid:durableId="2070301316">
    <w:abstractNumId w:val="24"/>
  </w:num>
  <w:num w:numId="27" w16cid:durableId="79569878">
    <w:abstractNumId w:val="14"/>
  </w:num>
  <w:num w:numId="28" w16cid:durableId="160199127">
    <w:abstractNumId w:val="34"/>
    <w:lvlOverride w:ilvl="0">
      <w:startOverride w:val="1"/>
    </w:lvlOverride>
    <w:lvlOverride w:ilvl="1"/>
    <w:lvlOverride w:ilvl="2"/>
    <w:lvlOverride w:ilvl="3"/>
    <w:lvlOverride w:ilvl="4"/>
    <w:lvlOverride w:ilvl="5"/>
    <w:lvlOverride w:ilvl="6"/>
    <w:lvlOverride w:ilvl="7"/>
    <w:lvlOverride w:ilvl="8"/>
  </w:num>
  <w:num w:numId="29" w16cid:durableId="2141608927">
    <w:abstractNumId w:val="28"/>
    <w:lvlOverride w:ilvl="0">
      <w:startOverride w:val="1"/>
    </w:lvlOverride>
    <w:lvlOverride w:ilvl="1"/>
    <w:lvlOverride w:ilvl="2"/>
    <w:lvlOverride w:ilvl="3"/>
    <w:lvlOverride w:ilvl="4"/>
    <w:lvlOverride w:ilvl="5"/>
    <w:lvlOverride w:ilvl="6"/>
    <w:lvlOverride w:ilvl="7"/>
    <w:lvlOverride w:ilvl="8"/>
  </w:num>
  <w:num w:numId="30" w16cid:durableId="352532214">
    <w:abstractNumId w:val="27"/>
  </w:num>
  <w:num w:numId="31" w16cid:durableId="146672001">
    <w:abstractNumId w:val="15"/>
  </w:num>
  <w:num w:numId="32" w16cid:durableId="239096037">
    <w:abstractNumId w:val="29"/>
  </w:num>
  <w:num w:numId="33" w16cid:durableId="1237936958">
    <w:abstractNumId w:val="37"/>
  </w:num>
  <w:num w:numId="34" w16cid:durableId="77136206">
    <w:abstractNumId w:val="13"/>
  </w:num>
  <w:num w:numId="35" w16cid:durableId="1391997592">
    <w:abstractNumId w:val="43"/>
  </w:num>
  <w:num w:numId="36" w16cid:durableId="1635602437">
    <w:abstractNumId w:val="23"/>
  </w:num>
  <w:num w:numId="37" w16cid:durableId="2065718522">
    <w:abstractNumId w:val="25"/>
  </w:num>
  <w:num w:numId="38" w16cid:durableId="258032023">
    <w:abstractNumId w:val="39"/>
  </w:num>
  <w:num w:numId="39" w16cid:durableId="1067924213">
    <w:abstractNumId w:val="26"/>
  </w:num>
  <w:num w:numId="40" w16cid:durableId="1681469369">
    <w:abstractNumId w:val="30"/>
  </w:num>
  <w:num w:numId="41" w16cid:durableId="35662151">
    <w:abstractNumId w:val="0"/>
  </w:num>
  <w:num w:numId="42" w16cid:durableId="1332413478">
    <w:abstractNumId w:val="12"/>
  </w:num>
  <w:num w:numId="43" w16cid:durableId="2096314810">
    <w:abstractNumId w:val="8"/>
  </w:num>
  <w:num w:numId="44" w16cid:durableId="117822878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2BDC"/>
    <w:rsid w:val="00004F85"/>
    <w:rsid w:val="00011B46"/>
    <w:rsid w:val="0001306E"/>
    <w:rsid w:val="0001312F"/>
    <w:rsid w:val="00014557"/>
    <w:rsid w:val="00016633"/>
    <w:rsid w:val="00017A22"/>
    <w:rsid w:val="00017E10"/>
    <w:rsid w:val="00021936"/>
    <w:rsid w:val="00021C7C"/>
    <w:rsid w:val="00023307"/>
    <w:rsid w:val="00023F82"/>
    <w:rsid w:val="00024860"/>
    <w:rsid w:val="00025D26"/>
    <w:rsid w:val="000270C2"/>
    <w:rsid w:val="00031517"/>
    <w:rsid w:val="00035A12"/>
    <w:rsid w:val="000365BD"/>
    <w:rsid w:val="00037301"/>
    <w:rsid w:val="00040D41"/>
    <w:rsid w:val="000423CA"/>
    <w:rsid w:val="0004368A"/>
    <w:rsid w:val="00046BB4"/>
    <w:rsid w:val="00047820"/>
    <w:rsid w:val="000505EA"/>
    <w:rsid w:val="00053593"/>
    <w:rsid w:val="000537DF"/>
    <w:rsid w:val="00056E6F"/>
    <w:rsid w:val="00060AB9"/>
    <w:rsid w:val="00063574"/>
    <w:rsid w:val="00064382"/>
    <w:rsid w:val="00064C72"/>
    <w:rsid w:val="00065269"/>
    <w:rsid w:val="00065519"/>
    <w:rsid w:val="00067143"/>
    <w:rsid w:val="000714BC"/>
    <w:rsid w:val="00071909"/>
    <w:rsid w:val="00072CF0"/>
    <w:rsid w:val="00073F52"/>
    <w:rsid w:val="000743ED"/>
    <w:rsid w:val="00074B9C"/>
    <w:rsid w:val="000767C3"/>
    <w:rsid w:val="0008150E"/>
    <w:rsid w:val="0008256D"/>
    <w:rsid w:val="00082EA2"/>
    <w:rsid w:val="00085D4D"/>
    <w:rsid w:val="00086E42"/>
    <w:rsid w:val="0008705A"/>
    <w:rsid w:val="000937F1"/>
    <w:rsid w:val="00094AD7"/>
    <w:rsid w:val="000962CC"/>
    <w:rsid w:val="00096342"/>
    <w:rsid w:val="0009791E"/>
    <w:rsid w:val="000A2ECA"/>
    <w:rsid w:val="000A3482"/>
    <w:rsid w:val="000A49BF"/>
    <w:rsid w:val="000A568F"/>
    <w:rsid w:val="000A606F"/>
    <w:rsid w:val="000B5542"/>
    <w:rsid w:val="000B70D0"/>
    <w:rsid w:val="000C3DF2"/>
    <w:rsid w:val="000C4835"/>
    <w:rsid w:val="000C6DCA"/>
    <w:rsid w:val="000C7C4D"/>
    <w:rsid w:val="000D09AC"/>
    <w:rsid w:val="000D2FA7"/>
    <w:rsid w:val="000E012C"/>
    <w:rsid w:val="000E09D0"/>
    <w:rsid w:val="000E0E36"/>
    <w:rsid w:val="000E3253"/>
    <w:rsid w:val="000F1D46"/>
    <w:rsid w:val="000F429F"/>
    <w:rsid w:val="000F6FD9"/>
    <w:rsid w:val="001119BB"/>
    <w:rsid w:val="00113945"/>
    <w:rsid w:val="0011648D"/>
    <w:rsid w:val="0011789F"/>
    <w:rsid w:val="00117947"/>
    <w:rsid w:val="00121EA5"/>
    <w:rsid w:val="0012248B"/>
    <w:rsid w:val="0012257E"/>
    <w:rsid w:val="00127568"/>
    <w:rsid w:val="00127D16"/>
    <w:rsid w:val="001318DF"/>
    <w:rsid w:val="00131EA6"/>
    <w:rsid w:val="00131F48"/>
    <w:rsid w:val="00133AD0"/>
    <w:rsid w:val="00133EE7"/>
    <w:rsid w:val="00135960"/>
    <w:rsid w:val="0014047B"/>
    <w:rsid w:val="00144D96"/>
    <w:rsid w:val="001464F8"/>
    <w:rsid w:val="00147FBB"/>
    <w:rsid w:val="00153C63"/>
    <w:rsid w:val="001547DB"/>
    <w:rsid w:val="001558DF"/>
    <w:rsid w:val="00155D16"/>
    <w:rsid w:val="00160EA3"/>
    <w:rsid w:val="00162F79"/>
    <w:rsid w:val="00165BEE"/>
    <w:rsid w:val="00166C43"/>
    <w:rsid w:val="00167D86"/>
    <w:rsid w:val="00170605"/>
    <w:rsid w:val="0017125D"/>
    <w:rsid w:val="0017198C"/>
    <w:rsid w:val="001722BA"/>
    <w:rsid w:val="00172AD7"/>
    <w:rsid w:val="00175A7F"/>
    <w:rsid w:val="00182DE2"/>
    <w:rsid w:val="001831A3"/>
    <w:rsid w:val="001834F0"/>
    <w:rsid w:val="001918B2"/>
    <w:rsid w:val="001925B9"/>
    <w:rsid w:val="00192F16"/>
    <w:rsid w:val="00196175"/>
    <w:rsid w:val="001962BA"/>
    <w:rsid w:val="00196C88"/>
    <w:rsid w:val="001A0D9E"/>
    <w:rsid w:val="001A199C"/>
    <w:rsid w:val="001A21E9"/>
    <w:rsid w:val="001A44F0"/>
    <w:rsid w:val="001A54F2"/>
    <w:rsid w:val="001A6241"/>
    <w:rsid w:val="001B1F25"/>
    <w:rsid w:val="001B7937"/>
    <w:rsid w:val="001C2449"/>
    <w:rsid w:val="001C2C97"/>
    <w:rsid w:val="001C311F"/>
    <w:rsid w:val="001C508B"/>
    <w:rsid w:val="001C6174"/>
    <w:rsid w:val="001D231F"/>
    <w:rsid w:val="001D3CFE"/>
    <w:rsid w:val="001D42F3"/>
    <w:rsid w:val="001D6B09"/>
    <w:rsid w:val="001D775C"/>
    <w:rsid w:val="001E2884"/>
    <w:rsid w:val="001E2F30"/>
    <w:rsid w:val="001E3FA1"/>
    <w:rsid w:val="001E48ED"/>
    <w:rsid w:val="001F0F3E"/>
    <w:rsid w:val="001F1620"/>
    <w:rsid w:val="001F2092"/>
    <w:rsid w:val="001F29A0"/>
    <w:rsid w:val="001F6F45"/>
    <w:rsid w:val="001F789D"/>
    <w:rsid w:val="002009A0"/>
    <w:rsid w:val="00206507"/>
    <w:rsid w:val="00210BCB"/>
    <w:rsid w:val="00211014"/>
    <w:rsid w:val="002127D5"/>
    <w:rsid w:val="00214EE6"/>
    <w:rsid w:val="00215D2C"/>
    <w:rsid w:val="0022553B"/>
    <w:rsid w:val="00225E84"/>
    <w:rsid w:val="002267A4"/>
    <w:rsid w:val="00227EA7"/>
    <w:rsid w:val="00231047"/>
    <w:rsid w:val="00236AAA"/>
    <w:rsid w:val="00237E5C"/>
    <w:rsid w:val="002410EC"/>
    <w:rsid w:val="002476B3"/>
    <w:rsid w:val="00256B1C"/>
    <w:rsid w:val="00257E21"/>
    <w:rsid w:val="002615D1"/>
    <w:rsid w:val="00266EB3"/>
    <w:rsid w:val="00270AB4"/>
    <w:rsid w:val="00274457"/>
    <w:rsid w:val="00283D9F"/>
    <w:rsid w:val="00284A01"/>
    <w:rsid w:val="002866AE"/>
    <w:rsid w:val="0028702C"/>
    <w:rsid w:val="00287CE7"/>
    <w:rsid w:val="00293813"/>
    <w:rsid w:val="00294051"/>
    <w:rsid w:val="00294466"/>
    <w:rsid w:val="0029612C"/>
    <w:rsid w:val="002A57F3"/>
    <w:rsid w:val="002A59EF"/>
    <w:rsid w:val="002A5FBB"/>
    <w:rsid w:val="002B3D64"/>
    <w:rsid w:val="002B5F18"/>
    <w:rsid w:val="002B640F"/>
    <w:rsid w:val="002B71AC"/>
    <w:rsid w:val="002C281F"/>
    <w:rsid w:val="002C2F4F"/>
    <w:rsid w:val="002D1DCA"/>
    <w:rsid w:val="002D1EE6"/>
    <w:rsid w:val="002D2421"/>
    <w:rsid w:val="002D4648"/>
    <w:rsid w:val="002D50E1"/>
    <w:rsid w:val="002D50FF"/>
    <w:rsid w:val="002D6B20"/>
    <w:rsid w:val="002D75DD"/>
    <w:rsid w:val="002D78E4"/>
    <w:rsid w:val="002E0863"/>
    <w:rsid w:val="002E108D"/>
    <w:rsid w:val="002E3977"/>
    <w:rsid w:val="002E3FE7"/>
    <w:rsid w:val="002E6330"/>
    <w:rsid w:val="002E6CE9"/>
    <w:rsid w:val="002F043C"/>
    <w:rsid w:val="002F08DE"/>
    <w:rsid w:val="002F2B44"/>
    <w:rsid w:val="002F5739"/>
    <w:rsid w:val="002F6C53"/>
    <w:rsid w:val="003019A5"/>
    <w:rsid w:val="00302EAD"/>
    <w:rsid w:val="00303EBE"/>
    <w:rsid w:val="00307C96"/>
    <w:rsid w:val="003103E5"/>
    <w:rsid w:val="00310827"/>
    <w:rsid w:val="003164D8"/>
    <w:rsid w:val="0031796A"/>
    <w:rsid w:val="003224A5"/>
    <w:rsid w:val="00324A0F"/>
    <w:rsid w:val="00324C76"/>
    <w:rsid w:val="00325BF3"/>
    <w:rsid w:val="00326FC5"/>
    <w:rsid w:val="003275A8"/>
    <w:rsid w:val="0033123E"/>
    <w:rsid w:val="00333F19"/>
    <w:rsid w:val="003346D0"/>
    <w:rsid w:val="00337039"/>
    <w:rsid w:val="00341200"/>
    <w:rsid w:val="00345D47"/>
    <w:rsid w:val="00352051"/>
    <w:rsid w:val="003525CC"/>
    <w:rsid w:val="0035360D"/>
    <w:rsid w:val="00354C63"/>
    <w:rsid w:val="00356065"/>
    <w:rsid w:val="003563B3"/>
    <w:rsid w:val="00357EB0"/>
    <w:rsid w:val="00361327"/>
    <w:rsid w:val="003621C9"/>
    <w:rsid w:val="00370FD6"/>
    <w:rsid w:val="00371222"/>
    <w:rsid w:val="003730DC"/>
    <w:rsid w:val="00375608"/>
    <w:rsid w:val="00382745"/>
    <w:rsid w:val="0038426A"/>
    <w:rsid w:val="003854CE"/>
    <w:rsid w:val="00385A5E"/>
    <w:rsid w:val="00385DA1"/>
    <w:rsid w:val="003942C6"/>
    <w:rsid w:val="0039670B"/>
    <w:rsid w:val="0039694A"/>
    <w:rsid w:val="003A3C95"/>
    <w:rsid w:val="003B00F6"/>
    <w:rsid w:val="003B2976"/>
    <w:rsid w:val="003B322B"/>
    <w:rsid w:val="003B6C3C"/>
    <w:rsid w:val="003C4D7F"/>
    <w:rsid w:val="003D057C"/>
    <w:rsid w:val="003D08D8"/>
    <w:rsid w:val="003D1022"/>
    <w:rsid w:val="003D47C7"/>
    <w:rsid w:val="003D7470"/>
    <w:rsid w:val="003D79F7"/>
    <w:rsid w:val="003E0C6A"/>
    <w:rsid w:val="003E1741"/>
    <w:rsid w:val="003E6070"/>
    <w:rsid w:val="003F06C8"/>
    <w:rsid w:val="003F115C"/>
    <w:rsid w:val="003F56A9"/>
    <w:rsid w:val="004007D8"/>
    <w:rsid w:val="00406045"/>
    <w:rsid w:val="00410C7E"/>
    <w:rsid w:val="0041248F"/>
    <w:rsid w:val="00412F80"/>
    <w:rsid w:val="0041462A"/>
    <w:rsid w:val="004149CC"/>
    <w:rsid w:val="004212CC"/>
    <w:rsid w:val="00421CAE"/>
    <w:rsid w:val="00423A30"/>
    <w:rsid w:val="00424DDF"/>
    <w:rsid w:val="00427A83"/>
    <w:rsid w:val="00430973"/>
    <w:rsid w:val="004338D0"/>
    <w:rsid w:val="0043393C"/>
    <w:rsid w:val="00433F20"/>
    <w:rsid w:val="00436865"/>
    <w:rsid w:val="00436C0C"/>
    <w:rsid w:val="0044074C"/>
    <w:rsid w:val="00441515"/>
    <w:rsid w:val="00441587"/>
    <w:rsid w:val="004428C0"/>
    <w:rsid w:val="00443BE2"/>
    <w:rsid w:val="0044405B"/>
    <w:rsid w:val="0044552B"/>
    <w:rsid w:val="00445EE1"/>
    <w:rsid w:val="00450055"/>
    <w:rsid w:val="004529A4"/>
    <w:rsid w:val="00457F54"/>
    <w:rsid w:val="00462890"/>
    <w:rsid w:val="00465D6E"/>
    <w:rsid w:val="00466149"/>
    <w:rsid w:val="00466695"/>
    <w:rsid w:val="00467421"/>
    <w:rsid w:val="00471D9F"/>
    <w:rsid w:val="00472AFC"/>
    <w:rsid w:val="00475B30"/>
    <w:rsid w:val="00476CBA"/>
    <w:rsid w:val="004777BD"/>
    <w:rsid w:val="00481F22"/>
    <w:rsid w:val="00482CB0"/>
    <w:rsid w:val="00485608"/>
    <w:rsid w:val="004902D0"/>
    <w:rsid w:val="004912D6"/>
    <w:rsid w:val="00493142"/>
    <w:rsid w:val="00494F1E"/>
    <w:rsid w:val="00496100"/>
    <w:rsid w:val="00497667"/>
    <w:rsid w:val="0049787B"/>
    <w:rsid w:val="004A056B"/>
    <w:rsid w:val="004A2391"/>
    <w:rsid w:val="004A297B"/>
    <w:rsid w:val="004A3A15"/>
    <w:rsid w:val="004A3D6F"/>
    <w:rsid w:val="004A3E5E"/>
    <w:rsid w:val="004A4BAF"/>
    <w:rsid w:val="004B09F8"/>
    <w:rsid w:val="004B1CE5"/>
    <w:rsid w:val="004B2EA9"/>
    <w:rsid w:val="004B41BC"/>
    <w:rsid w:val="004B5B00"/>
    <w:rsid w:val="004B6AC4"/>
    <w:rsid w:val="004C10B7"/>
    <w:rsid w:val="004C12D1"/>
    <w:rsid w:val="004C12E2"/>
    <w:rsid w:val="004C5218"/>
    <w:rsid w:val="004C577F"/>
    <w:rsid w:val="004C5E48"/>
    <w:rsid w:val="004C6544"/>
    <w:rsid w:val="004C6C87"/>
    <w:rsid w:val="004D0818"/>
    <w:rsid w:val="004D37A3"/>
    <w:rsid w:val="004D3A11"/>
    <w:rsid w:val="004D42BA"/>
    <w:rsid w:val="004E1D2D"/>
    <w:rsid w:val="004E2C9A"/>
    <w:rsid w:val="004E3514"/>
    <w:rsid w:val="004F2225"/>
    <w:rsid w:val="004F26F1"/>
    <w:rsid w:val="004F44A2"/>
    <w:rsid w:val="004F5162"/>
    <w:rsid w:val="004F69CA"/>
    <w:rsid w:val="004F7609"/>
    <w:rsid w:val="00505BBD"/>
    <w:rsid w:val="0050675C"/>
    <w:rsid w:val="00506FCA"/>
    <w:rsid w:val="0051024F"/>
    <w:rsid w:val="005133EB"/>
    <w:rsid w:val="00516101"/>
    <w:rsid w:val="005206F6"/>
    <w:rsid w:val="0052160F"/>
    <w:rsid w:val="005218AC"/>
    <w:rsid w:val="0052268F"/>
    <w:rsid w:val="00526720"/>
    <w:rsid w:val="005273E5"/>
    <w:rsid w:val="00530E97"/>
    <w:rsid w:val="00531C6A"/>
    <w:rsid w:val="00536848"/>
    <w:rsid w:val="005374EE"/>
    <w:rsid w:val="005376D5"/>
    <w:rsid w:val="005379B4"/>
    <w:rsid w:val="0054075C"/>
    <w:rsid w:val="0054404E"/>
    <w:rsid w:val="00544689"/>
    <w:rsid w:val="00544D69"/>
    <w:rsid w:val="00547776"/>
    <w:rsid w:val="0055190B"/>
    <w:rsid w:val="005533D7"/>
    <w:rsid w:val="005602ED"/>
    <w:rsid w:val="00561B04"/>
    <w:rsid w:val="00562785"/>
    <w:rsid w:val="00565CF6"/>
    <w:rsid w:val="00566600"/>
    <w:rsid w:val="00567B79"/>
    <w:rsid w:val="00567E63"/>
    <w:rsid w:val="005709A1"/>
    <w:rsid w:val="00571C7C"/>
    <w:rsid w:val="0058236D"/>
    <w:rsid w:val="00586F47"/>
    <w:rsid w:val="00587A3A"/>
    <w:rsid w:val="005969C6"/>
    <w:rsid w:val="005A0C93"/>
    <w:rsid w:val="005A137E"/>
    <w:rsid w:val="005A17BE"/>
    <w:rsid w:val="005A383B"/>
    <w:rsid w:val="005A40DA"/>
    <w:rsid w:val="005A7A3D"/>
    <w:rsid w:val="005A7B64"/>
    <w:rsid w:val="005B299A"/>
    <w:rsid w:val="005B29B8"/>
    <w:rsid w:val="005B2DF4"/>
    <w:rsid w:val="005B394B"/>
    <w:rsid w:val="005B3AA2"/>
    <w:rsid w:val="005B4960"/>
    <w:rsid w:val="005B720C"/>
    <w:rsid w:val="005C6FC8"/>
    <w:rsid w:val="005C7FBC"/>
    <w:rsid w:val="005D3BD2"/>
    <w:rsid w:val="005E1E4E"/>
    <w:rsid w:val="005E2189"/>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239BC"/>
    <w:rsid w:val="00623DF4"/>
    <w:rsid w:val="006268A7"/>
    <w:rsid w:val="00627755"/>
    <w:rsid w:val="00630971"/>
    <w:rsid w:val="006318D7"/>
    <w:rsid w:val="00632529"/>
    <w:rsid w:val="00635D92"/>
    <w:rsid w:val="0064028E"/>
    <w:rsid w:val="006412FD"/>
    <w:rsid w:val="00642C30"/>
    <w:rsid w:val="00643805"/>
    <w:rsid w:val="0064614C"/>
    <w:rsid w:val="00647206"/>
    <w:rsid w:val="00655E10"/>
    <w:rsid w:val="0065784B"/>
    <w:rsid w:val="00664EFC"/>
    <w:rsid w:val="0066656D"/>
    <w:rsid w:val="00666677"/>
    <w:rsid w:val="00667233"/>
    <w:rsid w:val="0067033C"/>
    <w:rsid w:val="00670F1F"/>
    <w:rsid w:val="00674164"/>
    <w:rsid w:val="00674927"/>
    <w:rsid w:val="006811C0"/>
    <w:rsid w:val="00686292"/>
    <w:rsid w:val="006875CA"/>
    <w:rsid w:val="00694C30"/>
    <w:rsid w:val="00695A73"/>
    <w:rsid w:val="00696066"/>
    <w:rsid w:val="006A06B3"/>
    <w:rsid w:val="006A0EB3"/>
    <w:rsid w:val="006A17AA"/>
    <w:rsid w:val="006A29FD"/>
    <w:rsid w:val="006A3FE6"/>
    <w:rsid w:val="006A4F2B"/>
    <w:rsid w:val="006A6987"/>
    <w:rsid w:val="006A6B21"/>
    <w:rsid w:val="006A7923"/>
    <w:rsid w:val="006B14CD"/>
    <w:rsid w:val="006B2CB8"/>
    <w:rsid w:val="006B5958"/>
    <w:rsid w:val="006B6358"/>
    <w:rsid w:val="006C45BF"/>
    <w:rsid w:val="006C54D7"/>
    <w:rsid w:val="006C5741"/>
    <w:rsid w:val="006C6D57"/>
    <w:rsid w:val="006C72F0"/>
    <w:rsid w:val="006D2696"/>
    <w:rsid w:val="006D3A8A"/>
    <w:rsid w:val="006E0CEE"/>
    <w:rsid w:val="006E189F"/>
    <w:rsid w:val="006E232E"/>
    <w:rsid w:val="006E372C"/>
    <w:rsid w:val="006E7E3E"/>
    <w:rsid w:val="006F0CD7"/>
    <w:rsid w:val="006F1365"/>
    <w:rsid w:val="006F15A9"/>
    <w:rsid w:val="006F55F5"/>
    <w:rsid w:val="006F56C4"/>
    <w:rsid w:val="006F6403"/>
    <w:rsid w:val="006F69D3"/>
    <w:rsid w:val="0070031D"/>
    <w:rsid w:val="00701850"/>
    <w:rsid w:val="00702E37"/>
    <w:rsid w:val="00704FC3"/>
    <w:rsid w:val="00705B0C"/>
    <w:rsid w:val="00706F60"/>
    <w:rsid w:val="00707516"/>
    <w:rsid w:val="00710636"/>
    <w:rsid w:val="007108CC"/>
    <w:rsid w:val="00710B99"/>
    <w:rsid w:val="007126CD"/>
    <w:rsid w:val="0071467B"/>
    <w:rsid w:val="00720862"/>
    <w:rsid w:val="00723DCD"/>
    <w:rsid w:val="007254FE"/>
    <w:rsid w:val="00734E09"/>
    <w:rsid w:val="0073633F"/>
    <w:rsid w:val="007422AC"/>
    <w:rsid w:val="007427F1"/>
    <w:rsid w:val="00743376"/>
    <w:rsid w:val="00747FA2"/>
    <w:rsid w:val="00751C6D"/>
    <w:rsid w:val="00753F1A"/>
    <w:rsid w:val="00756045"/>
    <w:rsid w:val="007608C1"/>
    <w:rsid w:val="00763A3E"/>
    <w:rsid w:val="00763E34"/>
    <w:rsid w:val="007652D2"/>
    <w:rsid w:val="00766707"/>
    <w:rsid w:val="00771D02"/>
    <w:rsid w:val="00777CE6"/>
    <w:rsid w:val="00780ABC"/>
    <w:rsid w:val="00781DD6"/>
    <w:rsid w:val="00782165"/>
    <w:rsid w:val="00784690"/>
    <w:rsid w:val="00786169"/>
    <w:rsid w:val="00791448"/>
    <w:rsid w:val="00791AC8"/>
    <w:rsid w:val="0079238D"/>
    <w:rsid w:val="007943B7"/>
    <w:rsid w:val="0079596E"/>
    <w:rsid w:val="007A445E"/>
    <w:rsid w:val="007A6FFD"/>
    <w:rsid w:val="007B2BC3"/>
    <w:rsid w:val="007B49D4"/>
    <w:rsid w:val="007B6B6F"/>
    <w:rsid w:val="007C397A"/>
    <w:rsid w:val="007C5198"/>
    <w:rsid w:val="007D3364"/>
    <w:rsid w:val="007D7FE1"/>
    <w:rsid w:val="007E014F"/>
    <w:rsid w:val="007E2934"/>
    <w:rsid w:val="007E4D38"/>
    <w:rsid w:val="007F0A6B"/>
    <w:rsid w:val="007F4216"/>
    <w:rsid w:val="007F4F02"/>
    <w:rsid w:val="007F519D"/>
    <w:rsid w:val="007F589D"/>
    <w:rsid w:val="007F751F"/>
    <w:rsid w:val="007F78A5"/>
    <w:rsid w:val="00800092"/>
    <w:rsid w:val="00806981"/>
    <w:rsid w:val="008119A7"/>
    <w:rsid w:val="008158F6"/>
    <w:rsid w:val="008173AB"/>
    <w:rsid w:val="00820B6A"/>
    <w:rsid w:val="00821305"/>
    <w:rsid w:val="008213CF"/>
    <w:rsid w:val="008221ED"/>
    <w:rsid w:val="00826884"/>
    <w:rsid w:val="00826C67"/>
    <w:rsid w:val="00826EDC"/>
    <w:rsid w:val="00831EEF"/>
    <w:rsid w:val="00832E93"/>
    <w:rsid w:val="008342A7"/>
    <w:rsid w:val="008351BA"/>
    <w:rsid w:val="0083631B"/>
    <w:rsid w:val="00851108"/>
    <w:rsid w:val="00852385"/>
    <w:rsid w:val="00852C66"/>
    <w:rsid w:val="0085415D"/>
    <w:rsid w:val="00856C7A"/>
    <w:rsid w:val="00864802"/>
    <w:rsid w:val="00865B69"/>
    <w:rsid w:val="0086686D"/>
    <w:rsid w:val="00870A8C"/>
    <w:rsid w:val="00871845"/>
    <w:rsid w:val="0087294A"/>
    <w:rsid w:val="00872CAE"/>
    <w:rsid w:val="008732CB"/>
    <w:rsid w:val="008738B6"/>
    <w:rsid w:val="0088573E"/>
    <w:rsid w:val="008878B9"/>
    <w:rsid w:val="0088798B"/>
    <w:rsid w:val="008936B5"/>
    <w:rsid w:val="00894B33"/>
    <w:rsid w:val="00896433"/>
    <w:rsid w:val="00896EE6"/>
    <w:rsid w:val="008A3563"/>
    <w:rsid w:val="008A7483"/>
    <w:rsid w:val="008B0FF5"/>
    <w:rsid w:val="008B10A3"/>
    <w:rsid w:val="008B4BA8"/>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E7170"/>
    <w:rsid w:val="008F1380"/>
    <w:rsid w:val="008F14E2"/>
    <w:rsid w:val="008F25EA"/>
    <w:rsid w:val="008F3100"/>
    <w:rsid w:val="008F4D36"/>
    <w:rsid w:val="008F526E"/>
    <w:rsid w:val="008F662B"/>
    <w:rsid w:val="00901C48"/>
    <w:rsid w:val="00910DB6"/>
    <w:rsid w:val="00911BD9"/>
    <w:rsid w:val="00911D9A"/>
    <w:rsid w:val="00914114"/>
    <w:rsid w:val="00916E8D"/>
    <w:rsid w:val="0091718E"/>
    <w:rsid w:val="00917924"/>
    <w:rsid w:val="00920537"/>
    <w:rsid w:val="0092069A"/>
    <w:rsid w:val="00921D89"/>
    <w:rsid w:val="009229EE"/>
    <w:rsid w:val="0092566B"/>
    <w:rsid w:val="00934CF4"/>
    <w:rsid w:val="00935B81"/>
    <w:rsid w:val="00944DAD"/>
    <w:rsid w:val="009467C3"/>
    <w:rsid w:val="00951BB1"/>
    <w:rsid w:val="0095219C"/>
    <w:rsid w:val="00952B88"/>
    <w:rsid w:val="00953B80"/>
    <w:rsid w:val="0095612A"/>
    <w:rsid w:val="00962EFF"/>
    <w:rsid w:val="009655AB"/>
    <w:rsid w:val="00967974"/>
    <w:rsid w:val="00970A56"/>
    <w:rsid w:val="00970EF7"/>
    <w:rsid w:val="0098039F"/>
    <w:rsid w:val="00981D5E"/>
    <w:rsid w:val="009824A9"/>
    <w:rsid w:val="00982F67"/>
    <w:rsid w:val="0098476F"/>
    <w:rsid w:val="00984B5A"/>
    <w:rsid w:val="00984D00"/>
    <w:rsid w:val="00987959"/>
    <w:rsid w:val="00994CC2"/>
    <w:rsid w:val="00995939"/>
    <w:rsid w:val="009A0131"/>
    <w:rsid w:val="009A1E3C"/>
    <w:rsid w:val="009A46F4"/>
    <w:rsid w:val="009A48EC"/>
    <w:rsid w:val="009A5800"/>
    <w:rsid w:val="009A7697"/>
    <w:rsid w:val="009B11B1"/>
    <w:rsid w:val="009B4D02"/>
    <w:rsid w:val="009B66E9"/>
    <w:rsid w:val="009C4C28"/>
    <w:rsid w:val="009C4D09"/>
    <w:rsid w:val="009C685C"/>
    <w:rsid w:val="009C774E"/>
    <w:rsid w:val="009D06A4"/>
    <w:rsid w:val="009D09D4"/>
    <w:rsid w:val="009D2985"/>
    <w:rsid w:val="009D2B05"/>
    <w:rsid w:val="009D3C96"/>
    <w:rsid w:val="009D4869"/>
    <w:rsid w:val="009E05DC"/>
    <w:rsid w:val="009E1297"/>
    <w:rsid w:val="009E1419"/>
    <w:rsid w:val="009E1ECC"/>
    <w:rsid w:val="009E26B2"/>
    <w:rsid w:val="009E31FE"/>
    <w:rsid w:val="009E4B65"/>
    <w:rsid w:val="009E5D95"/>
    <w:rsid w:val="009E66D3"/>
    <w:rsid w:val="009E6DCA"/>
    <w:rsid w:val="009E7DBA"/>
    <w:rsid w:val="00A01EC2"/>
    <w:rsid w:val="00A075FD"/>
    <w:rsid w:val="00A11134"/>
    <w:rsid w:val="00A12D54"/>
    <w:rsid w:val="00A14D78"/>
    <w:rsid w:val="00A158FF"/>
    <w:rsid w:val="00A25A98"/>
    <w:rsid w:val="00A25BAC"/>
    <w:rsid w:val="00A26FCA"/>
    <w:rsid w:val="00A27577"/>
    <w:rsid w:val="00A307BC"/>
    <w:rsid w:val="00A32207"/>
    <w:rsid w:val="00A34EEE"/>
    <w:rsid w:val="00A421DD"/>
    <w:rsid w:val="00A4441C"/>
    <w:rsid w:val="00A44F0E"/>
    <w:rsid w:val="00A44FC8"/>
    <w:rsid w:val="00A46EFF"/>
    <w:rsid w:val="00A46F50"/>
    <w:rsid w:val="00A47A3D"/>
    <w:rsid w:val="00A50013"/>
    <w:rsid w:val="00A50B3D"/>
    <w:rsid w:val="00A52C2C"/>
    <w:rsid w:val="00A54807"/>
    <w:rsid w:val="00A54C83"/>
    <w:rsid w:val="00A63C06"/>
    <w:rsid w:val="00A66E2D"/>
    <w:rsid w:val="00A72202"/>
    <w:rsid w:val="00A75D8C"/>
    <w:rsid w:val="00A80042"/>
    <w:rsid w:val="00A82E93"/>
    <w:rsid w:val="00A83288"/>
    <w:rsid w:val="00A8417C"/>
    <w:rsid w:val="00A87799"/>
    <w:rsid w:val="00A936D6"/>
    <w:rsid w:val="00A93A9D"/>
    <w:rsid w:val="00AA1EA7"/>
    <w:rsid w:val="00AA42CE"/>
    <w:rsid w:val="00AA5594"/>
    <w:rsid w:val="00AA7113"/>
    <w:rsid w:val="00AA7461"/>
    <w:rsid w:val="00AB102C"/>
    <w:rsid w:val="00AB159D"/>
    <w:rsid w:val="00AB3D28"/>
    <w:rsid w:val="00AB5DA1"/>
    <w:rsid w:val="00AB7E89"/>
    <w:rsid w:val="00AC1C0A"/>
    <w:rsid w:val="00AC53AC"/>
    <w:rsid w:val="00AC54E9"/>
    <w:rsid w:val="00AC5E0B"/>
    <w:rsid w:val="00AD0407"/>
    <w:rsid w:val="00AD0545"/>
    <w:rsid w:val="00AD5104"/>
    <w:rsid w:val="00AD676D"/>
    <w:rsid w:val="00AE0C66"/>
    <w:rsid w:val="00AE317A"/>
    <w:rsid w:val="00AE4505"/>
    <w:rsid w:val="00AE5547"/>
    <w:rsid w:val="00AF250E"/>
    <w:rsid w:val="00AF2F35"/>
    <w:rsid w:val="00AF40E5"/>
    <w:rsid w:val="00AF6342"/>
    <w:rsid w:val="00B009C5"/>
    <w:rsid w:val="00B10BCF"/>
    <w:rsid w:val="00B10C9C"/>
    <w:rsid w:val="00B13C2B"/>
    <w:rsid w:val="00B140EE"/>
    <w:rsid w:val="00B142BC"/>
    <w:rsid w:val="00B14DD7"/>
    <w:rsid w:val="00B17C36"/>
    <w:rsid w:val="00B24954"/>
    <w:rsid w:val="00B26B4A"/>
    <w:rsid w:val="00B3033F"/>
    <w:rsid w:val="00B30377"/>
    <w:rsid w:val="00B30AA8"/>
    <w:rsid w:val="00B31326"/>
    <w:rsid w:val="00B31EC0"/>
    <w:rsid w:val="00B33D6F"/>
    <w:rsid w:val="00B34AAB"/>
    <w:rsid w:val="00B35F77"/>
    <w:rsid w:val="00B37A51"/>
    <w:rsid w:val="00B37DFA"/>
    <w:rsid w:val="00B4370E"/>
    <w:rsid w:val="00B43B6F"/>
    <w:rsid w:val="00B44352"/>
    <w:rsid w:val="00B46DEE"/>
    <w:rsid w:val="00B51D5D"/>
    <w:rsid w:val="00B52D76"/>
    <w:rsid w:val="00B53209"/>
    <w:rsid w:val="00B53740"/>
    <w:rsid w:val="00B54569"/>
    <w:rsid w:val="00B54D28"/>
    <w:rsid w:val="00B6190B"/>
    <w:rsid w:val="00B62E5A"/>
    <w:rsid w:val="00B63424"/>
    <w:rsid w:val="00B74E30"/>
    <w:rsid w:val="00B75793"/>
    <w:rsid w:val="00B759CC"/>
    <w:rsid w:val="00B76542"/>
    <w:rsid w:val="00B76C56"/>
    <w:rsid w:val="00B77096"/>
    <w:rsid w:val="00B77454"/>
    <w:rsid w:val="00B811E4"/>
    <w:rsid w:val="00B823F7"/>
    <w:rsid w:val="00B83454"/>
    <w:rsid w:val="00B84FB2"/>
    <w:rsid w:val="00B856B4"/>
    <w:rsid w:val="00B8704E"/>
    <w:rsid w:val="00B91217"/>
    <w:rsid w:val="00B914A4"/>
    <w:rsid w:val="00B93BB9"/>
    <w:rsid w:val="00BA031D"/>
    <w:rsid w:val="00BA1033"/>
    <w:rsid w:val="00BA273E"/>
    <w:rsid w:val="00BA393E"/>
    <w:rsid w:val="00BA3E00"/>
    <w:rsid w:val="00BA3FBE"/>
    <w:rsid w:val="00BA5D42"/>
    <w:rsid w:val="00BA761B"/>
    <w:rsid w:val="00BB2802"/>
    <w:rsid w:val="00BB6BBD"/>
    <w:rsid w:val="00BB724A"/>
    <w:rsid w:val="00BC0922"/>
    <w:rsid w:val="00BC260C"/>
    <w:rsid w:val="00BC2DF9"/>
    <w:rsid w:val="00BC425F"/>
    <w:rsid w:val="00BC649C"/>
    <w:rsid w:val="00BC699A"/>
    <w:rsid w:val="00BC7135"/>
    <w:rsid w:val="00BC727E"/>
    <w:rsid w:val="00BC7AD8"/>
    <w:rsid w:val="00BD463A"/>
    <w:rsid w:val="00BD6992"/>
    <w:rsid w:val="00BD7AA5"/>
    <w:rsid w:val="00BE1FB9"/>
    <w:rsid w:val="00BE29C9"/>
    <w:rsid w:val="00BE4A08"/>
    <w:rsid w:val="00BF3713"/>
    <w:rsid w:val="00BF4438"/>
    <w:rsid w:val="00BF56E4"/>
    <w:rsid w:val="00BF7F01"/>
    <w:rsid w:val="00C019DF"/>
    <w:rsid w:val="00C0343F"/>
    <w:rsid w:val="00C04A79"/>
    <w:rsid w:val="00C05424"/>
    <w:rsid w:val="00C06E25"/>
    <w:rsid w:val="00C10C5B"/>
    <w:rsid w:val="00C131A9"/>
    <w:rsid w:val="00C14BB7"/>
    <w:rsid w:val="00C14E3C"/>
    <w:rsid w:val="00C17DBF"/>
    <w:rsid w:val="00C22D39"/>
    <w:rsid w:val="00C23A23"/>
    <w:rsid w:val="00C24E57"/>
    <w:rsid w:val="00C25267"/>
    <w:rsid w:val="00C26036"/>
    <w:rsid w:val="00C30724"/>
    <w:rsid w:val="00C334FD"/>
    <w:rsid w:val="00C33A5A"/>
    <w:rsid w:val="00C41A71"/>
    <w:rsid w:val="00C41C60"/>
    <w:rsid w:val="00C41F77"/>
    <w:rsid w:val="00C446A3"/>
    <w:rsid w:val="00C45917"/>
    <w:rsid w:val="00C5152D"/>
    <w:rsid w:val="00C51852"/>
    <w:rsid w:val="00C52B20"/>
    <w:rsid w:val="00C545CC"/>
    <w:rsid w:val="00C568C6"/>
    <w:rsid w:val="00C57BEE"/>
    <w:rsid w:val="00C611A3"/>
    <w:rsid w:val="00C61839"/>
    <w:rsid w:val="00C632A6"/>
    <w:rsid w:val="00C6361A"/>
    <w:rsid w:val="00C6369F"/>
    <w:rsid w:val="00C7022F"/>
    <w:rsid w:val="00C70DD9"/>
    <w:rsid w:val="00C77DEF"/>
    <w:rsid w:val="00C8069C"/>
    <w:rsid w:val="00C82495"/>
    <w:rsid w:val="00C87C28"/>
    <w:rsid w:val="00C92988"/>
    <w:rsid w:val="00C92B96"/>
    <w:rsid w:val="00C92D40"/>
    <w:rsid w:val="00C971BE"/>
    <w:rsid w:val="00CA20F4"/>
    <w:rsid w:val="00CA3651"/>
    <w:rsid w:val="00CB2876"/>
    <w:rsid w:val="00CB4F98"/>
    <w:rsid w:val="00CB581C"/>
    <w:rsid w:val="00CC3DBD"/>
    <w:rsid w:val="00CC4F09"/>
    <w:rsid w:val="00CC6E7C"/>
    <w:rsid w:val="00CD30E1"/>
    <w:rsid w:val="00CD4AE5"/>
    <w:rsid w:val="00CD5B8D"/>
    <w:rsid w:val="00CE2599"/>
    <w:rsid w:val="00CE423C"/>
    <w:rsid w:val="00CE55DB"/>
    <w:rsid w:val="00CE5EF1"/>
    <w:rsid w:val="00CE6007"/>
    <w:rsid w:val="00CF0255"/>
    <w:rsid w:val="00CF0428"/>
    <w:rsid w:val="00CF5330"/>
    <w:rsid w:val="00CF76D8"/>
    <w:rsid w:val="00CF78E7"/>
    <w:rsid w:val="00D0231A"/>
    <w:rsid w:val="00D03027"/>
    <w:rsid w:val="00D0374D"/>
    <w:rsid w:val="00D05251"/>
    <w:rsid w:val="00D07ADE"/>
    <w:rsid w:val="00D111FE"/>
    <w:rsid w:val="00D11FAD"/>
    <w:rsid w:val="00D144D0"/>
    <w:rsid w:val="00D17046"/>
    <w:rsid w:val="00D17EF4"/>
    <w:rsid w:val="00D267F8"/>
    <w:rsid w:val="00D279E0"/>
    <w:rsid w:val="00D312DA"/>
    <w:rsid w:val="00D31475"/>
    <w:rsid w:val="00D32956"/>
    <w:rsid w:val="00D33C10"/>
    <w:rsid w:val="00D35EFF"/>
    <w:rsid w:val="00D37249"/>
    <w:rsid w:val="00D37553"/>
    <w:rsid w:val="00D375F4"/>
    <w:rsid w:val="00D40809"/>
    <w:rsid w:val="00D414F4"/>
    <w:rsid w:val="00D41650"/>
    <w:rsid w:val="00D459F8"/>
    <w:rsid w:val="00D45A78"/>
    <w:rsid w:val="00D45EAD"/>
    <w:rsid w:val="00D50A2B"/>
    <w:rsid w:val="00D50AE2"/>
    <w:rsid w:val="00D514D0"/>
    <w:rsid w:val="00D5219E"/>
    <w:rsid w:val="00D5238A"/>
    <w:rsid w:val="00D5384C"/>
    <w:rsid w:val="00D579B3"/>
    <w:rsid w:val="00D6007C"/>
    <w:rsid w:val="00D64EA5"/>
    <w:rsid w:val="00D657B0"/>
    <w:rsid w:val="00D6783D"/>
    <w:rsid w:val="00D71776"/>
    <w:rsid w:val="00D7215F"/>
    <w:rsid w:val="00D730EB"/>
    <w:rsid w:val="00D74280"/>
    <w:rsid w:val="00D75CDE"/>
    <w:rsid w:val="00D76C35"/>
    <w:rsid w:val="00D76D2A"/>
    <w:rsid w:val="00D84B6A"/>
    <w:rsid w:val="00D85A0D"/>
    <w:rsid w:val="00D90BFE"/>
    <w:rsid w:val="00DA03B2"/>
    <w:rsid w:val="00DA6B0F"/>
    <w:rsid w:val="00DA7EC3"/>
    <w:rsid w:val="00DB2971"/>
    <w:rsid w:val="00DB30A0"/>
    <w:rsid w:val="00DB3A84"/>
    <w:rsid w:val="00DB3EA3"/>
    <w:rsid w:val="00DB46E6"/>
    <w:rsid w:val="00DB6911"/>
    <w:rsid w:val="00DB721C"/>
    <w:rsid w:val="00DB7262"/>
    <w:rsid w:val="00DC2B45"/>
    <w:rsid w:val="00DC5356"/>
    <w:rsid w:val="00DC7580"/>
    <w:rsid w:val="00DC7717"/>
    <w:rsid w:val="00DD433E"/>
    <w:rsid w:val="00DD572C"/>
    <w:rsid w:val="00DD6F79"/>
    <w:rsid w:val="00DD7FD2"/>
    <w:rsid w:val="00DF04C4"/>
    <w:rsid w:val="00DF10E1"/>
    <w:rsid w:val="00DF1904"/>
    <w:rsid w:val="00DF2AC0"/>
    <w:rsid w:val="00DF3215"/>
    <w:rsid w:val="00DF65F0"/>
    <w:rsid w:val="00DF6AD4"/>
    <w:rsid w:val="00DF6EB5"/>
    <w:rsid w:val="00E03548"/>
    <w:rsid w:val="00E03D99"/>
    <w:rsid w:val="00E0521D"/>
    <w:rsid w:val="00E068F4"/>
    <w:rsid w:val="00E07E55"/>
    <w:rsid w:val="00E07F0F"/>
    <w:rsid w:val="00E11206"/>
    <w:rsid w:val="00E13EC6"/>
    <w:rsid w:val="00E14086"/>
    <w:rsid w:val="00E15AF0"/>
    <w:rsid w:val="00E17341"/>
    <w:rsid w:val="00E20D13"/>
    <w:rsid w:val="00E24CF9"/>
    <w:rsid w:val="00E2562A"/>
    <w:rsid w:val="00E25D36"/>
    <w:rsid w:val="00E26EAB"/>
    <w:rsid w:val="00E27082"/>
    <w:rsid w:val="00E27EB8"/>
    <w:rsid w:val="00E3611F"/>
    <w:rsid w:val="00E42A54"/>
    <w:rsid w:val="00E42FAB"/>
    <w:rsid w:val="00E43902"/>
    <w:rsid w:val="00E440C3"/>
    <w:rsid w:val="00E44ABB"/>
    <w:rsid w:val="00E4592A"/>
    <w:rsid w:val="00E46767"/>
    <w:rsid w:val="00E508B3"/>
    <w:rsid w:val="00E5279D"/>
    <w:rsid w:val="00E53E95"/>
    <w:rsid w:val="00E55F07"/>
    <w:rsid w:val="00E60795"/>
    <w:rsid w:val="00E60924"/>
    <w:rsid w:val="00E6097E"/>
    <w:rsid w:val="00E64C89"/>
    <w:rsid w:val="00E66625"/>
    <w:rsid w:val="00E67D1C"/>
    <w:rsid w:val="00E67E97"/>
    <w:rsid w:val="00E73333"/>
    <w:rsid w:val="00E73FA1"/>
    <w:rsid w:val="00E74B6C"/>
    <w:rsid w:val="00E76045"/>
    <w:rsid w:val="00E84BCF"/>
    <w:rsid w:val="00E93F18"/>
    <w:rsid w:val="00E95ADC"/>
    <w:rsid w:val="00E96FA0"/>
    <w:rsid w:val="00EA036A"/>
    <w:rsid w:val="00EA280D"/>
    <w:rsid w:val="00EA3F09"/>
    <w:rsid w:val="00EA4216"/>
    <w:rsid w:val="00EA5DE4"/>
    <w:rsid w:val="00EA6B40"/>
    <w:rsid w:val="00EB4972"/>
    <w:rsid w:val="00EB6EA9"/>
    <w:rsid w:val="00EC2BAC"/>
    <w:rsid w:val="00EC5D03"/>
    <w:rsid w:val="00ED0521"/>
    <w:rsid w:val="00ED1922"/>
    <w:rsid w:val="00ED7887"/>
    <w:rsid w:val="00EE0314"/>
    <w:rsid w:val="00EE0A01"/>
    <w:rsid w:val="00EE3B96"/>
    <w:rsid w:val="00EE4DE9"/>
    <w:rsid w:val="00EE7BC6"/>
    <w:rsid w:val="00EF4B8E"/>
    <w:rsid w:val="00EF642D"/>
    <w:rsid w:val="00F017A7"/>
    <w:rsid w:val="00F02B62"/>
    <w:rsid w:val="00F03A95"/>
    <w:rsid w:val="00F04006"/>
    <w:rsid w:val="00F04068"/>
    <w:rsid w:val="00F0429D"/>
    <w:rsid w:val="00F046D1"/>
    <w:rsid w:val="00F06B55"/>
    <w:rsid w:val="00F10B2A"/>
    <w:rsid w:val="00F162E6"/>
    <w:rsid w:val="00F17C6F"/>
    <w:rsid w:val="00F2089C"/>
    <w:rsid w:val="00F20A7D"/>
    <w:rsid w:val="00F30691"/>
    <w:rsid w:val="00F313C2"/>
    <w:rsid w:val="00F33A7F"/>
    <w:rsid w:val="00F35CFF"/>
    <w:rsid w:val="00F36175"/>
    <w:rsid w:val="00F364B8"/>
    <w:rsid w:val="00F37FBA"/>
    <w:rsid w:val="00F4228D"/>
    <w:rsid w:val="00F430C8"/>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B60C2"/>
    <w:rsid w:val="00FC208C"/>
    <w:rsid w:val="00FC3770"/>
    <w:rsid w:val="00FD2032"/>
    <w:rsid w:val="00FD3B28"/>
    <w:rsid w:val="00FD4762"/>
    <w:rsid w:val="00FE06B2"/>
    <w:rsid w:val="00FE0AE3"/>
    <w:rsid w:val="00FE1A60"/>
    <w:rsid w:val="00FE2FD7"/>
    <w:rsid w:val="00FE37E8"/>
    <w:rsid w:val="00FE47D8"/>
    <w:rsid w:val="00FE507D"/>
    <w:rsid w:val="00FF0764"/>
    <w:rsid w:val="00FF1654"/>
    <w:rsid w:val="00FF2F19"/>
    <w:rsid w:val="00FF3101"/>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4959DC72-84AA-40E2-A89F-18257A07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2">
    <w:name w:val="Unresolved Mention2"/>
    <w:basedOn w:val="DefaultParagraphFont"/>
    <w:uiPriority w:val="99"/>
    <w:semiHidden/>
    <w:unhideWhenUsed/>
    <w:rsid w:val="00D40809"/>
    <w:rPr>
      <w:color w:val="605E5C"/>
      <w:shd w:val="clear" w:color="auto" w:fill="E1DFDD"/>
    </w:rPr>
  </w:style>
  <w:style w:type="paragraph" w:customStyle="1" w:styleId="wow">
    <w:name w:val="wow"/>
    <w:basedOn w:val="Normal"/>
    <w:rsid w:val="004D42BA"/>
    <w:pPr>
      <w:spacing w:before="100" w:beforeAutospacing="1" w:after="100" w:afterAutospacing="1" w:line="240" w:lineRule="auto"/>
    </w:pPr>
    <w:rPr>
      <w:lang w:val="en-IN" w:eastAsia="en-IN"/>
    </w:rPr>
  </w:style>
  <w:style w:type="character" w:customStyle="1" w:styleId="UnresolvedMention3">
    <w:name w:val="Unresolved Mention3"/>
    <w:basedOn w:val="DefaultParagraphFont"/>
    <w:uiPriority w:val="99"/>
    <w:semiHidden/>
    <w:unhideWhenUsed/>
    <w:rsid w:val="0043393C"/>
    <w:rPr>
      <w:color w:val="605E5C"/>
      <w:shd w:val="clear" w:color="auto" w:fill="E1DFDD"/>
    </w:rPr>
  </w:style>
  <w:style w:type="character" w:styleId="UnresolvedMention">
    <w:name w:val="Unresolved Mention"/>
    <w:basedOn w:val="DefaultParagraphFont"/>
    <w:uiPriority w:val="99"/>
    <w:semiHidden/>
    <w:unhideWhenUsed/>
    <w:rsid w:val="00A01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011271">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75585779">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7414783">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13160709">
      <w:bodyDiv w:val="1"/>
      <w:marLeft w:val="0"/>
      <w:marRight w:val="0"/>
      <w:marTop w:val="0"/>
      <w:marBottom w:val="0"/>
      <w:divBdr>
        <w:top w:val="none" w:sz="0" w:space="0" w:color="auto"/>
        <w:left w:val="none" w:sz="0" w:space="0" w:color="auto"/>
        <w:bottom w:val="none" w:sz="0" w:space="0" w:color="auto"/>
        <w:right w:val="none" w:sz="0" w:space="0" w:color="auto"/>
      </w:divBdr>
    </w:div>
    <w:div w:id="4215299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4608354">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59697614">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6965231">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55076650">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52165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34715196">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08785224">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4621230">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04454378">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48627650">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834680992">
      <w:bodyDiv w:val="1"/>
      <w:marLeft w:val="0"/>
      <w:marRight w:val="0"/>
      <w:marTop w:val="0"/>
      <w:marBottom w:val="0"/>
      <w:divBdr>
        <w:top w:val="none" w:sz="0" w:space="0" w:color="auto"/>
        <w:left w:val="none" w:sz="0" w:space="0" w:color="auto"/>
        <w:bottom w:val="none" w:sz="0" w:space="0" w:color="auto"/>
        <w:right w:val="none" w:sz="0" w:space="0" w:color="auto"/>
      </w:divBdr>
    </w:div>
    <w:div w:id="1877229257">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68923716">
      <w:bodyDiv w:val="1"/>
      <w:marLeft w:val="0"/>
      <w:marRight w:val="0"/>
      <w:marTop w:val="0"/>
      <w:marBottom w:val="0"/>
      <w:divBdr>
        <w:top w:val="none" w:sz="0" w:space="0" w:color="auto"/>
        <w:left w:val="none" w:sz="0" w:space="0" w:color="auto"/>
        <w:bottom w:val="none" w:sz="0" w:space="0" w:color="auto"/>
        <w:right w:val="none" w:sz="0" w:space="0" w:color="auto"/>
      </w:divBdr>
    </w:div>
    <w:div w:id="1988435567">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4944733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76583009">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tmp"/><Relationship Id="rId33" Type="http://schemas.openxmlformats.org/officeDocument/2006/relationships/hyperlink" Target="https://www.minerba.esdm.go.id/harga_acuan" TargetMode="Externa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hyperlink" Target="http://www.investinganswers.com/node/5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hyperlink" Target="https://www.iexindia.com/marketdata/areaprice.aspx"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3.tmp"/><Relationship Id="rId30" Type="http://schemas.openxmlformats.org/officeDocument/2006/relationships/hyperlink" Target="http://www.investinganswers.com/node/2474"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100F7"/>
    <w:rsid w:val="000221EF"/>
    <w:rsid w:val="000244F3"/>
    <w:rsid w:val="00061643"/>
    <w:rsid w:val="0008524D"/>
    <w:rsid w:val="000C605B"/>
    <w:rsid w:val="000C792A"/>
    <w:rsid w:val="0011608D"/>
    <w:rsid w:val="001329F9"/>
    <w:rsid w:val="00140F08"/>
    <w:rsid w:val="0016044D"/>
    <w:rsid w:val="001604D2"/>
    <w:rsid w:val="00187D89"/>
    <w:rsid w:val="001C0AD5"/>
    <w:rsid w:val="001E2F27"/>
    <w:rsid w:val="00215983"/>
    <w:rsid w:val="00231594"/>
    <w:rsid w:val="00292CF7"/>
    <w:rsid w:val="002B0109"/>
    <w:rsid w:val="002B7A15"/>
    <w:rsid w:val="00301596"/>
    <w:rsid w:val="00323CF1"/>
    <w:rsid w:val="00332957"/>
    <w:rsid w:val="00346757"/>
    <w:rsid w:val="003E3F17"/>
    <w:rsid w:val="003E794D"/>
    <w:rsid w:val="003F6467"/>
    <w:rsid w:val="004313F1"/>
    <w:rsid w:val="0046151C"/>
    <w:rsid w:val="004B7756"/>
    <w:rsid w:val="004F6DE5"/>
    <w:rsid w:val="00503210"/>
    <w:rsid w:val="00527539"/>
    <w:rsid w:val="00530D8C"/>
    <w:rsid w:val="00571E43"/>
    <w:rsid w:val="005A6E00"/>
    <w:rsid w:val="00604A1D"/>
    <w:rsid w:val="00645DFF"/>
    <w:rsid w:val="006934EE"/>
    <w:rsid w:val="006C7F60"/>
    <w:rsid w:val="007411C6"/>
    <w:rsid w:val="00743002"/>
    <w:rsid w:val="007438CF"/>
    <w:rsid w:val="00777671"/>
    <w:rsid w:val="007B2744"/>
    <w:rsid w:val="00811C8F"/>
    <w:rsid w:val="00856668"/>
    <w:rsid w:val="008656F6"/>
    <w:rsid w:val="008D02E3"/>
    <w:rsid w:val="008F4408"/>
    <w:rsid w:val="00931A70"/>
    <w:rsid w:val="009801A3"/>
    <w:rsid w:val="009A3A50"/>
    <w:rsid w:val="009C7093"/>
    <w:rsid w:val="00A0598E"/>
    <w:rsid w:val="00A075BF"/>
    <w:rsid w:val="00A17C99"/>
    <w:rsid w:val="00A440F7"/>
    <w:rsid w:val="00A82466"/>
    <w:rsid w:val="00A9216C"/>
    <w:rsid w:val="00AE0AD5"/>
    <w:rsid w:val="00B116B0"/>
    <w:rsid w:val="00B13E2E"/>
    <w:rsid w:val="00B25F58"/>
    <w:rsid w:val="00B74E81"/>
    <w:rsid w:val="00B8280F"/>
    <w:rsid w:val="00B9130F"/>
    <w:rsid w:val="00BD4063"/>
    <w:rsid w:val="00C71B71"/>
    <w:rsid w:val="00C76805"/>
    <w:rsid w:val="00CA749D"/>
    <w:rsid w:val="00CC1564"/>
    <w:rsid w:val="00CC1B4C"/>
    <w:rsid w:val="00CD3E36"/>
    <w:rsid w:val="00CE43C3"/>
    <w:rsid w:val="00CE47AC"/>
    <w:rsid w:val="00D62232"/>
    <w:rsid w:val="00D83DB2"/>
    <w:rsid w:val="00DE166F"/>
    <w:rsid w:val="00E20E32"/>
    <w:rsid w:val="00E24EE2"/>
    <w:rsid w:val="00E252C9"/>
    <w:rsid w:val="00E41E96"/>
    <w:rsid w:val="00E43133"/>
    <w:rsid w:val="00E47ABB"/>
    <w:rsid w:val="00E635A6"/>
    <w:rsid w:val="00E97F6F"/>
    <w:rsid w:val="00EA6B21"/>
    <w:rsid w:val="00F019EC"/>
    <w:rsid w:val="00F137D8"/>
    <w:rsid w:val="00F166CC"/>
    <w:rsid w:val="00F36E92"/>
    <w:rsid w:val="00F96A14"/>
    <w:rsid w:val="00F96D8B"/>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7D33C-E794-434B-BC57-AB483269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46</Pages>
  <Words>12728</Words>
  <Characters>72550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keywords/>
  <dc:description/>
  <cp:lastModifiedBy>welcome</cp:lastModifiedBy>
  <cp:revision>17</cp:revision>
  <cp:lastPrinted>2024-01-10T09:31:00Z</cp:lastPrinted>
  <dcterms:created xsi:type="dcterms:W3CDTF">2023-12-29T05:32:00Z</dcterms:created>
  <dcterms:modified xsi:type="dcterms:W3CDTF">2024-01-10T09:43:00Z</dcterms:modified>
</cp:coreProperties>
</file>