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294F" w14:textId="77777777" w:rsidR="008C36FA" w:rsidRDefault="008C36FA" w:rsidP="008C36FA">
      <w:pPr>
        <w:pStyle w:val="FirstParagraph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(Annexure-Xl)</w:t>
      </w:r>
    </w:p>
    <w:p w14:paraId="446272EC" w14:textId="77777777" w:rsidR="008C36FA" w:rsidRDefault="008C36FA" w:rsidP="008C36FA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(To be issued on a letter Head)</w:t>
      </w:r>
    </w:p>
    <w:p w14:paraId="0FDF9C8E" w14:textId="77777777" w:rsidR="008C36FA" w:rsidRDefault="008C36FA" w:rsidP="008C36FA">
      <w:pPr>
        <w:pStyle w:val="BodyTex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 WHOMSOEVER IT MAY CONCERN</w:t>
      </w:r>
    </w:p>
    <w:p w14:paraId="1085BEBE" w14:textId="77777777" w:rsidR="008C36FA" w:rsidRDefault="008C36FA" w:rsidP="008C36FA">
      <w:pPr>
        <w:pStyle w:val="BodyText"/>
        <w:jc w:val="center"/>
        <w:rPr>
          <w:b/>
          <w:sz w:val="22"/>
          <w:szCs w:val="22"/>
          <w:u w:val="single"/>
        </w:rPr>
      </w:pPr>
    </w:p>
    <w:p w14:paraId="0EF63DE4" w14:textId="2BD89F8E" w:rsidR="00EC6963" w:rsidRDefault="008C36FA" w:rsidP="006D035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This reference letter is issued to certify that</w:t>
      </w:r>
      <w:r w:rsidR="00AF32ED">
        <w:rPr>
          <w:sz w:val="22"/>
          <w:szCs w:val="22"/>
        </w:rPr>
        <w:t xml:space="preserve"> </w:t>
      </w:r>
      <w:proofErr w:type="gramStart"/>
      <w:r w:rsidR="00770E05">
        <w:rPr>
          <w:sz w:val="22"/>
          <w:szCs w:val="22"/>
        </w:rPr>
        <w:t>Er</w:t>
      </w:r>
      <w:proofErr w:type="gramEnd"/>
      <w:r w:rsidR="00431A36">
        <w:rPr>
          <w:sz w:val="22"/>
          <w:szCs w:val="22"/>
        </w:rPr>
        <w:t>.</w:t>
      </w:r>
      <w:r w:rsidR="00024CD0">
        <w:rPr>
          <w:sz w:val="22"/>
          <w:szCs w:val="22"/>
        </w:rPr>
        <w:t xml:space="preserve"> Rakesh Kumar Agarwal, CA Sandeep Kumar Agrawal, </w:t>
      </w:r>
      <w:r w:rsidR="002115F1">
        <w:rPr>
          <w:sz w:val="22"/>
          <w:szCs w:val="22"/>
        </w:rPr>
        <w:t xml:space="preserve">Er. Sudhir Sharma, Er. Anil Kumar and </w:t>
      </w:r>
      <w:proofErr w:type="gramStart"/>
      <w:r w:rsidR="002115F1">
        <w:rPr>
          <w:sz w:val="22"/>
          <w:szCs w:val="22"/>
        </w:rPr>
        <w:t>Er</w:t>
      </w:r>
      <w:proofErr w:type="gramEnd"/>
      <w:r w:rsidR="002115F1">
        <w:rPr>
          <w:sz w:val="22"/>
          <w:szCs w:val="22"/>
        </w:rPr>
        <w:t xml:space="preserve">. Rajani Gupta, </w:t>
      </w:r>
      <w:r w:rsidR="00024CD0">
        <w:rPr>
          <w:sz w:val="22"/>
          <w:szCs w:val="22"/>
        </w:rPr>
        <w:t>directors</w:t>
      </w:r>
      <w:r w:rsidR="002115F1">
        <w:rPr>
          <w:sz w:val="22"/>
          <w:szCs w:val="22"/>
        </w:rPr>
        <w:t>/valuer</w:t>
      </w:r>
      <w:r w:rsidR="00431A3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sz w:val="22"/>
          <w:szCs w:val="22"/>
        </w:rPr>
        <w:t xml:space="preserve">of </w:t>
      </w:r>
      <w:r w:rsidRPr="00024CD0">
        <w:rPr>
          <w:b/>
          <w:bCs/>
          <w:sz w:val="22"/>
          <w:szCs w:val="22"/>
        </w:rPr>
        <w:t>M/S. RK ASSOCIATES VALUERS &amp; TECHNO ENGINEERING CONSULTANTS PVT. LTD</w:t>
      </w:r>
      <w:r w:rsidRPr="00951D74">
        <w:rPr>
          <w:sz w:val="22"/>
          <w:szCs w:val="22"/>
        </w:rPr>
        <w:t>.</w:t>
      </w:r>
      <w:r w:rsidRPr="0085001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having its </w:t>
      </w:r>
      <w:r w:rsidR="005F7E22">
        <w:rPr>
          <w:sz w:val="22"/>
          <w:szCs w:val="22"/>
        </w:rPr>
        <w:t>corporate</w:t>
      </w:r>
      <w:r>
        <w:rPr>
          <w:sz w:val="22"/>
          <w:szCs w:val="22"/>
        </w:rPr>
        <w:t xml:space="preserve"> </w:t>
      </w:r>
      <w:r w:rsidR="00770E05">
        <w:rPr>
          <w:sz w:val="22"/>
          <w:szCs w:val="22"/>
        </w:rPr>
        <w:t>office at</w:t>
      </w:r>
      <w:r>
        <w:rPr>
          <w:sz w:val="22"/>
          <w:szCs w:val="22"/>
        </w:rPr>
        <w:t xml:space="preserve"> </w:t>
      </w:r>
      <w:r w:rsidR="005F7E22">
        <w:rPr>
          <w:sz w:val="22"/>
          <w:szCs w:val="22"/>
        </w:rPr>
        <w:t>D-39, 2</w:t>
      </w:r>
      <w:r w:rsidR="005F7E22" w:rsidRPr="005F7E22">
        <w:rPr>
          <w:sz w:val="22"/>
          <w:szCs w:val="22"/>
          <w:vertAlign w:val="superscript"/>
        </w:rPr>
        <w:t>nd</w:t>
      </w:r>
      <w:r w:rsidR="005F7E22">
        <w:rPr>
          <w:sz w:val="22"/>
          <w:szCs w:val="22"/>
        </w:rPr>
        <w:t xml:space="preserve"> Floor, Sector-2, Noida</w:t>
      </w:r>
      <w:r w:rsidR="006D0358">
        <w:rPr>
          <w:sz w:val="22"/>
          <w:szCs w:val="22"/>
        </w:rPr>
        <w:t xml:space="preserve"> and branch office at </w:t>
      </w:r>
      <w:r w:rsidR="006D0358" w:rsidRPr="006D0358">
        <w:rPr>
          <w:sz w:val="22"/>
          <w:szCs w:val="22"/>
        </w:rPr>
        <w:t>Sunshine Tower, Unit no. 1212, 12th Floor, Plot No, 616, Senapati Bapat Marg, Dadar West, Parel, Mumbai, Maharashtra 400013</w:t>
      </w:r>
      <w:r w:rsidR="006D0358">
        <w:rPr>
          <w:sz w:val="22"/>
          <w:szCs w:val="22"/>
        </w:rPr>
        <w:t xml:space="preserve"> </w:t>
      </w:r>
      <w:r w:rsidR="005F7E22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worked/ empanelled/ was empanelled with this office as a valuer for conducting the valuation in the following Asset Class (es): </w:t>
      </w:r>
    </w:p>
    <w:p w14:paraId="2EBCDC6E" w14:textId="5FD7B610" w:rsidR="00431A36" w:rsidRDefault="00144CC5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Plant &amp; Machinery</w:t>
      </w:r>
    </w:p>
    <w:p w14:paraId="71705DA6" w14:textId="5A19780F" w:rsidR="00024CD0" w:rsidRDefault="00024CD0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Land &amp; Building</w:t>
      </w:r>
    </w:p>
    <w:p w14:paraId="1E1FBD5B" w14:textId="3FDBDA64" w:rsidR="00024CD0" w:rsidRDefault="00024CD0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Securities or Financial Assets / Stock and Trade</w:t>
      </w:r>
    </w:p>
    <w:p w14:paraId="5CD6D9E5" w14:textId="77777777" w:rsidR="008C36FA" w:rsidRDefault="008C36FA" w:rsidP="00AF32ED">
      <w:pPr>
        <w:pStyle w:val="Compact"/>
        <w:ind w:left="480"/>
        <w:rPr>
          <w:sz w:val="22"/>
          <w:szCs w:val="22"/>
        </w:rPr>
      </w:pPr>
    </w:p>
    <w:p w14:paraId="3971FCA9" w14:textId="77777777" w:rsidR="008C36FA" w:rsidRDefault="008C36FA" w:rsidP="008C36FA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   The above valuer entity had approximately conducted following number of valuations with us during the period of empanelment:</w:t>
      </w:r>
    </w:p>
    <w:tbl>
      <w:tblPr>
        <w:tblStyle w:val="TableGrid"/>
        <w:tblW w:w="10598" w:type="dxa"/>
        <w:tblInd w:w="-601" w:type="dxa"/>
        <w:tblLook w:val="04A0" w:firstRow="1" w:lastRow="0" w:firstColumn="1" w:lastColumn="0" w:noHBand="0" w:noVBand="1"/>
      </w:tblPr>
      <w:tblGrid>
        <w:gridCol w:w="1878"/>
        <w:gridCol w:w="1553"/>
        <w:gridCol w:w="1418"/>
        <w:gridCol w:w="1456"/>
        <w:gridCol w:w="1893"/>
        <w:gridCol w:w="2400"/>
      </w:tblGrid>
      <w:tr w:rsidR="008C36FA" w14:paraId="7F23B19F" w14:textId="77777777" w:rsidTr="00431A36">
        <w:trPr>
          <w:trHeight w:val="61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A65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of valuation conducted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E13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Approximate nos. of Valuation conducted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62A1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Approximate amount of valuation</w:t>
            </w:r>
          </w:p>
        </w:tc>
      </w:tr>
      <w:tr w:rsidR="008C36FA" w14:paraId="01C71837" w14:textId="77777777" w:rsidTr="00AF32E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19A0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227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Overall nos. of valuations (A)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064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Nos. of Non-retail valuations Out of (A)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743F" w14:textId="77777777" w:rsidR="00407209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Overall amount of </w:t>
            </w:r>
            <w:r w:rsidR="00407209">
              <w:rPr>
                <w:b/>
                <w:sz w:val="22"/>
                <w:szCs w:val="22"/>
              </w:rPr>
              <w:t xml:space="preserve">valuation </w:t>
            </w:r>
          </w:p>
          <w:p w14:paraId="5F7D8E71" w14:textId="1353ACD7" w:rsidR="008C36FA" w:rsidRDefault="00407209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 w:rsidR="008C36FA">
              <w:rPr>
                <w:b/>
                <w:sz w:val="22"/>
                <w:szCs w:val="22"/>
              </w:rPr>
              <w:t>in</w:t>
            </w:r>
            <w:proofErr w:type="gramEnd"/>
            <w:r w:rsidR="008C36FA">
              <w:rPr>
                <w:b/>
                <w:sz w:val="22"/>
                <w:szCs w:val="22"/>
              </w:rPr>
              <w:t xml:space="preserve"> Rs.)</w:t>
            </w:r>
            <w:r w:rsidR="002115F1">
              <w:rPr>
                <w:b/>
                <w:sz w:val="22"/>
                <w:szCs w:val="22"/>
              </w:rPr>
              <w:t xml:space="preserve"> approx..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764" w14:textId="32FA7C44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Amount of individual </w:t>
            </w:r>
            <w:r w:rsidR="00770E05">
              <w:rPr>
                <w:b/>
                <w:sz w:val="22"/>
                <w:szCs w:val="22"/>
              </w:rPr>
              <w:t>non-retail</w:t>
            </w:r>
            <w:r>
              <w:rPr>
                <w:b/>
                <w:sz w:val="22"/>
                <w:szCs w:val="22"/>
              </w:rPr>
              <w:t xml:space="preserve"> valuation</w:t>
            </w:r>
          </w:p>
        </w:tc>
      </w:tr>
      <w:tr w:rsidR="008C36FA" w14:paraId="63C96024" w14:textId="77777777" w:rsidTr="00AF32ED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436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83B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D65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7CFD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2D3" w14:textId="1161A22C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Nos. of valuation with Market Value Above Rs. 100 </w:t>
            </w:r>
            <w:r w:rsidR="00770E05">
              <w:rPr>
                <w:b/>
                <w:sz w:val="22"/>
                <w:szCs w:val="22"/>
              </w:rPr>
              <w:t>crores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A51F" w14:textId="575F8B41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Nos. of valuation with Market Value of Rs.50 lacs to below Rs. 100 </w:t>
            </w:r>
            <w:r w:rsidR="00770E05">
              <w:rPr>
                <w:b/>
                <w:sz w:val="22"/>
                <w:szCs w:val="22"/>
              </w:rPr>
              <w:t>crores</w:t>
            </w:r>
          </w:p>
        </w:tc>
      </w:tr>
      <w:tr w:rsidR="008C36FA" w14:paraId="67CE370C" w14:textId="77777777" w:rsidTr="00243FFC">
        <w:trPr>
          <w:trHeight w:val="12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22AA" w14:textId="77777777" w:rsidR="008C36FA" w:rsidRDefault="008C36FA" w:rsidP="00B2495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the date of empanelment or since last 24 months whichever is earlier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0EC" w14:textId="483EC49B" w:rsidR="00D25BDF" w:rsidRPr="000A596B" w:rsidRDefault="0091002A" w:rsidP="00243FF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A01" w14:textId="2CF6872E" w:rsidR="00D25BDF" w:rsidRPr="00B34230" w:rsidRDefault="000B23C8" w:rsidP="00243FFC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0B23C8">
              <w:rPr>
                <w:sz w:val="22"/>
                <w:szCs w:val="22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4EA" w14:textId="125011E3" w:rsidR="00D25BDF" w:rsidRDefault="00407209" w:rsidP="00243FF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7,051 crores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042" w14:textId="0AB4CBD6" w:rsidR="00D25BDF" w:rsidRPr="0085001D" w:rsidRDefault="00243FFC" w:rsidP="0024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DF3" w14:textId="1567CE4F" w:rsidR="00D25BDF" w:rsidRDefault="00243FFC" w:rsidP="00243FF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36FA" w14:paraId="1FC1BC19" w14:textId="77777777" w:rsidTr="006D0358">
        <w:trPr>
          <w:trHeight w:val="62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40B" w14:textId="77777777" w:rsidR="008C36FA" w:rsidRDefault="008C36FA" w:rsidP="00B2495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Since last 12 </w:t>
            </w:r>
            <w:r w:rsidRPr="006D0358">
              <w:rPr>
                <w:sz w:val="22"/>
                <w:szCs w:val="22"/>
              </w:rPr>
              <w:t>months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E48" w14:textId="643C2FD3" w:rsidR="008C36FA" w:rsidRDefault="0091002A" w:rsidP="002115F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CC3" w14:textId="72C2E7D8" w:rsidR="008C36FA" w:rsidRDefault="0091002A" w:rsidP="002115F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14D" w14:textId="3A452F99" w:rsidR="008C36FA" w:rsidRDefault="0091002A" w:rsidP="002115F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65C" w14:textId="0B3FCA3D" w:rsidR="008C36FA" w:rsidRDefault="0091002A" w:rsidP="002115F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3AB" w14:textId="293E4ED8" w:rsidR="008C36FA" w:rsidRDefault="0091002A" w:rsidP="002115F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659CEAA" w14:textId="77777777" w:rsidR="008C36FA" w:rsidRDefault="008C36FA" w:rsidP="008C36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*Non-retail = Corporate Loans</w:t>
      </w:r>
    </w:p>
    <w:p w14:paraId="1E5A49D2" w14:textId="77777777" w:rsidR="008C36FA" w:rsidRDefault="008C36FA" w:rsidP="008C36FA">
      <w:pPr>
        <w:pStyle w:val="Compac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valuation entity is capable, honest and professional and has completed its assignments successfully and satisfactorily during the period of empanelment.</w:t>
      </w:r>
    </w:p>
    <w:p w14:paraId="08CEACA6" w14:textId="77777777" w:rsidR="008C36FA" w:rsidRDefault="008C36FA" w:rsidP="008C36FA">
      <w:pPr>
        <w:pStyle w:val="FirstParagraph"/>
        <w:rPr>
          <w:sz w:val="22"/>
          <w:szCs w:val="22"/>
        </w:rPr>
      </w:pPr>
    </w:p>
    <w:p w14:paraId="7BC207FC" w14:textId="77777777" w:rsidR="008C36FA" w:rsidRDefault="008C36FA" w:rsidP="008C36FA">
      <w:pPr>
        <w:pStyle w:val="FirstParagraph"/>
        <w:rPr>
          <w:sz w:val="22"/>
          <w:szCs w:val="22"/>
        </w:rPr>
      </w:pPr>
      <w:r>
        <w:rPr>
          <w:sz w:val="22"/>
          <w:szCs w:val="22"/>
        </w:rPr>
        <w:t xml:space="preserve">Authorized Signatory </w:t>
      </w:r>
    </w:p>
    <w:p w14:paraId="5DB94AC7" w14:textId="77777777" w:rsidR="008C36FA" w:rsidRDefault="008C36FA" w:rsidP="008C36FA">
      <w:pPr>
        <w:pStyle w:val="FirstParagrap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__________________</w:t>
      </w:r>
    </w:p>
    <w:p w14:paraId="6828F528" w14:textId="5A3444EA" w:rsidR="00F2654A" w:rsidRPr="00407209" w:rsidRDefault="008C36FA" w:rsidP="004072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ab/>
        <w:t>__________________</w:t>
      </w:r>
    </w:p>
    <w:sectPr w:rsidR="00F2654A" w:rsidRPr="00407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5EAC"/>
    <w:multiLevelType w:val="multilevel"/>
    <w:tmpl w:val="A29A951C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28521A"/>
    <w:multiLevelType w:val="multilevel"/>
    <w:tmpl w:val="BDEA428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78603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 w16cid:durableId="1075519224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59"/>
    <w:rsid w:val="00024CD0"/>
    <w:rsid w:val="000B23C8"/>
    <w:rsid w:val="00144CC5"/>
    <w:rsid w:val="002115F1"/>
    <w:rsid w:val="00243FFC"/>
    <w:rsid w:val="003D7956"/>
    <w:rsid w:val="00407209"/>
    <w:rsid w:val="00431A36"/>
    <w:rsid w:val="005F7E22"/>
    <w:rsid w:val="006D0358"/>
    <w:rsid w:val="00757BE7"/>
    <w:rsid w:val="00770E05"/>
    <w:rsid w:val="007C0D90"/>
    <w:rsid w:val="00883884"/>
    <w:rsid w:val="008C36FA"/>
    <w:rsid w:val="008E5959"/>
    <w:rsid w:val="0091002A"/>
    <w:rsid w:val="009111C5"/>
    <w:rsid w:val="00AF32ED"/>
    <w:rsid w:val="00B34230"/>
    <w:rsid w:val="00BE190C"/>
    <w:rsid w:val="00CF0E1A"/>
    <w:rsid w:val="00D25BDF"/>
    <w:rsid w:val="00EC696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B174"/>
  <w15:chartTrackingRefBased/>
  <w15:docId w15:val="{5F9FC7C7-E8CF-4371-92DC-0CF9E176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FA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8C36FA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8C36FA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8C36FA"/>
  </w:style>
  <w:style w:type="paragraph" w:customStyle="1" w:styleId="Compact">
    <w:name w:val="Compact"/>
    <w:basedOn w:val="BodyText"/>
    <w:qFormat/>
    <w:rsid w:val="008C36FA"/>
    <w:pPr>
      <w:spacing w:before="36" w:after="36"/>
    </w:pPr>
  </w:style>
  <w:style w:type="table" w:styleId="TableGrid">
    <w:name w:val="Table Grid"/>
    <w:basedOn w:val="TableNormal"/>
    <w:rsid w:val="008C36F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Kirti Singh</dc:creator>
  <cp:keywords/>
  <dc:description/>
  <cp:lastModifiedBy>Satyajeet Sagar</cp:lastModifiedBy>
  <cp:revision>16</cp:revision>
  <dcterms:created xsi:type="dcterms:W3CDTF">2019-12-05T05:38:00Z</dcterms:created>
  <dcterms:modified xsi:type="dcterms:W3CDTF">2023-07-30T05:07:00Z</dcterms:modified>
</cp:coreProperties>
</file>