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6D862" w14:textId="77777777" w:rsidR="00E11206" w:rsidRPr="00E2718C" w:rsidRDefault="00E11206" w:rsidP="005E29EA">
      <w:pPr>
        <w:ind w:right="-430"/>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1EE7DE60"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404ADA3F" w14:textId="77777777" w:rsidR="00E11206" w:rsidRDefault="00E11206" w:rsidP="005E29EA">
      <w:pPr>
        <w:spacing w:line="360" w:lineRule="auto"/>
        <w:ind w:right="-430"/>
        <w:jc w:val="both"/>
        <w:rPr>
          <w:rFonts w:ascii="Arial" w:hAnsi="Arial" w:cs="Arial"/>
          <w:b/>
          <w:lang w:val="en-IN"/>
        </w:rPr>
      </w:pPr>
      <w:r w:rsidRPr="00E2718C">
        <w:rPr>
          <w:rFonts w:ascii="Arial" w:hAnsi="Arial" w:cs="Arial"/>
          <w:b/>
        </w:rPr>
        <w:t>File No.:</w:t>
      </w:r>
      <w:r w:rsidR="00E0640C">
        <w:rPr>
          <w:rFonts w:ascii="Arial" w:hAnsi="Arial" w:cs="Arial"/>
          <w:b/>
        </w:rPr>
        <w:t xml:space="preserve"> </w:t>
      </w:r>
      <w:r w:rsidR="00B80F4B" w:rsidRPr="00B80F4B">
        <w:rPr>
          <w:rFonts w:ascii="Arial" w:hAnsi="Arial" w:cs="Arial"/>
          <w:b/>
        </w:rPr>
        <w:t>VIS</w:t>
      </w:r>
      <w:r w:rsidR="00B80F4B">
        <w:rPr>
          <w:rFonts w:ascii="Arial" w:hAnsi="Arial" w:cs="Arial"/>
          <w:b/>
        </w:rPr>
        <w:t xml:space="preserve"> </w:t>
      </w:r>
      <w:r w:rsidR="00B80F4B" w:rsidRPr="00B80F4B">
        <w:rPr>
          <w:rFonts w:ascii="Arial" w:hAnsi="Arial" w:cs="Arial"/>
          <w:b/>
        </w:rPr>
        <w:t>(2023-24)-PL582-493-774</w:t>
      </w:r>
      <w:r w:rsidRPr="00E2718C">
        <w:rPr>
          <w:rFonts w:ascii="Arial" w:hAnsi="Arial" w:cs="Arial"/>
          <w:b/>
        </w:rPr>
        <w:tab/>
      </w:r>
      <w:r w:rsidRPr="00E2718C">
        <w:rPr>
          <w:rFonts w:ascii="Arial" w:hAnsi="Arial" w:cs="Arial"/>
          <w:b/>
        </w:rPr>
        <w:tab/>
        <w:t xml:space="preserve">          </w:t>
      </w:r>
      <w:r w:rsidR="008719D6">
        <w:rPr>
          <w:rFonts w:ascii="Arial" w:hAnsi="Arial" w:cs="Arial"/>
          <w:b/>
        </w:rPr>
        <w:tab/>
      </w:r>
      <w:r w:rsidR="00622227">
        <w:rPr>
          <w:rFonts w:ascii="Arial" w:hAnsi="Arial" w:cs="Arial"/>
          <w:b/>
        </w:rPr>
        <w:t xml:space="preserve">         </w:t>
      </w:r>
      <w:r w:rsidR="00B80F4B">
        <w:rPr>
          <w:rFonts w:ascii="Arial" w:hAnsi="Arial" w:cs="Arial"/>
          <w:b/>
        </w:rPr>
        <w:tab/>
      </w:r>
      <w:r w:rsidR="00B80F4B">
        <w:rPr>
          <w:rFonts w:ascii="Arial" w:hAnsi="Arial" w:cs="Arial"/>
          <w:b/>
        </w:rPr>
        <w:tab/>
        <w:t xml:space="preserve">     </w:t>
      </w:r>
      <w:r w:rsidR="00622227">
        <w:rPr>
          <w:rFonts w:ascii="Arial" w:hAnsi="Arial" w:cs="Arial"/>
          <w:b/>
        </w:rPr>
        <w:t xml:space="preserve"> </w:t>
      </w:r>
      <w:r w:rsidRPr="00E2718C">
        <w:rPr>
          <w:rFonts w:ascii="Arial" w:hAnsi="Arial" w:cs="Arial"/>
          <w:b/>
        </w:rPr>
        <w:t xml:space="preserve">Dated: </w:t>
      </w:r>
      <w:r w:rsidR="00B80F4B">
        <w:rPr>
          <w:rFonts w:ascii="Arial" w:hAnsi="Arial" w:cs="Arial"/>
          <w:b/>
          <w:lang w:val="en-IN"/>
        </w:rPr>
        <w:t>1</w:t>
      </w:r>
      <w:r w:rsidR="0000741C">
        <w:rPr>
          <w:rFonts w:ascii="Arial" w:hAnsi="Arial" w:cs="Arial"/>
          <w:b/>
          <w:lang w:val="en-IN"/>
        </w:rPr>
        <w:t>9</w:t>
      </w:r>
      <w:r w:rsidR="00567268" w:rsidRPr="008719D6">
        <w:rPr>
          <w:rFonts w:ascii="Arial" w:hAnsi="Arial" w:cs="Arial"/>
          <w:b/>
          <w:lang w:val="en-IN"/>
        </w:rPr>
        <w:t>.</w:t>
      </w:r>
      <w:r w:rsidR="00B80F4B">
        <w:rPr>
          <w:rFonts w:ascii="Arial" w:hAnsi="Arial" w:cs="Arial"/>
          <w:b/>
          <w:lang w:val="en-IN"/>
        </w:rPr>
        <w:t>02</w:t>
      </w:r>
      <w:r w:rsidR="00567268" w:rsidRPr="008719D6">
        <w:rPr>
          <w:rFonts w:ascii="Arial" w:hAnsi="Arial" w:cs="Arial"/>
          <w:b/>
          <w:lang w:val="en-IN"/>
        </w:rPr>
        <w:t>.202</w:t>
      </w:r>
      <w:r w:rsidR="00B80F4B">
        <w:rPr>
          <w:rFonts w:ascii="Arial" w:hAnsi="Arial" w:cs="Arial"/>
          <w:b/>
          <w:lang w:val="en-IN"/>
        </w:rPr>
        <w:t>4</w:t>
      </w:r>
    </w:p>
    <w:p w14:paraId="12A386C5" w14:textId="77777777" w:rsidR="00F928C8" w:rsidRPr="007B78E0" w:rsidRDefault="00F928C8" w:rsidP="00924BA6">
      <w:pPr>
        <w:spacing w:line="360" w:lineRule="auto"/>
        <w:rPr>
          <w:b/>
          <w:sz w:val="28"/>
        </w:rPr>
      </w:pPr>
    </w:p>
    <w:p w14:paraId="2675EBEA" w14:textId="77777777" w:rsidR="00E11206" w:rsidRPr="007B78E0" w:rsidRDefault="00E11206" w:rsidP="00B80F4B">
      <w:pPr>
        <w:ind w:right="-430"/>
        <w:jc w:val="center"/>
        <w:rPr>
          <w:rFonts w:ascii="Arial" w:hAnsi="Arial" w:cs="Arial"/>
          <w:b/>
          <w:sz w:val="40"/>
        </w:rPr>
      </w:pPr>
      <w:r w:rsidRPr="007B78E0">
        <w:rPr>
          <w:rFonts w:ascii="Arial" w:hAnsi="Arial" w:cs="Arial"/>
          <w:b/>
          <w:sz w:val="40"/>
        </w:rPr>
        <w:t>ENTERPRISE VALUATION REPORT</w:t>
      </w:r>
    </w:p>
    <w:p w14:paraId="14E83A44" w14:textId="77777777" w:rsidR="005900FA" w:rsidRPr="007B78E0" w:rsidRDefault="005900FA" w:rsidP="00B80F4B">
      <w:pPr>
        <w:ind w:right="-430"/>
        <w:jc w:val="center"/>
        <w:rPr>
          <w:rFonts w:ascii="Arial" w:hAnsi="Arial" w:cs="Arial"/>
          <w:b/>
          <w:sz w:val="20"/>
        </w:rPr>
      </w:pPr>
    </w:p>
    <w:p w14:paraId="2C0FF668" w14:textId="77777777" w:rsidR="00E11206" w:rsidRDefault="00E11206" w:rsidP="00B80F4B">
      <w:pPr>
        <w:ind w:right="-430"/>
        <w:jc w:val="center"/>
        <w:outlineLvl w:val="0"/>
        <w:rPr>
          <w:rFonts w:ascii="Arial" w:hAnsi="Arial" w:cs="Arial"/>
          <w:b/>
        </w:rPr>
      </w:pPr>
      <w:r w:rsidRPr="00E2718C">
        <w:rPr>
          <w:rFonts w:ascii="Arial" w:hAnsi="Arial" w:cs="Arial"/>
          <w:b/>
        </w:rPr>
        <w:t>OF</w:t>
      </w:r>
    </w:p>
    <w:p w14:paraId="7B6CB3FE" w14:textId="77777777" w:rsidR="005900FA" w:rsidRDefault="005900FA" w:rsidP="00B80F4B">
      <w:pPr>
        <w:ind w:right="-430"/>
        <w:jc w:val="center"/>
        <w:outlineLvl w:val="0"/>
        <w:rPr>
          <w:rFonts w:ascii="Arial" w:hAnsi="Arial" w:cs="Arial"/>
          <w:b/>
        </w:rPr>
      </w:pPr>
    </w:p>
    <w:p w14:paraId="14420AAA" w14:textId="77777777" w:rsidR="00623AD7" w:rsidRPr="007B78E0" w:rsidRDefault="00EF0B22" w:rsidP="00B80F4B">
      <w:pPr>
        <w:ind w:left="142" w:right="-430"/>
        <w:jc w:val="center"/>
        <w:outlineLvl w:val="0"/>
        <w:rPr>
          <w:rFonts w:ascii="Arial" w:hAnsi="Arial" w:cs="Arial"/>
          <w:b/>
          <w:bCs/>
          <w:sz w:val="40"/>
        </w:rPr>
      </w:pPr>
      <w:r w:rsidRPr="007B78E0">
        <w:rPr>
          <w:rFonts w:ascii="Arial" w:hAnsi="Arial" w:cs="Arial"/>
          <w:b/>
          <w:bCs/>
          <w:sz w:val="40"/>
        </w:rPr>
        <w:t xml:space="preserve">M/S </w:t>
      </w:r>
      <w:r w:rsidR="00B80F4B">
        <w:rPr>
          <w:rFonts w:ascii="Arial" w:hAnsi="Arial" w:cs="Arial"/>
          <w:b/>
          <w:bCs/>
          <w:sz w:val="40"/>
        </w:rPr>
        <w:t>CCCL INFRASTRUCTURE</w:t>
      </w:r>
      <w:r w:rsidRPr="007B78E0">
        <w:rPr>
          <w:rFonts w:ascii="Arial" w:hAnsi="Arial" w:cs="Arial"/>
          <w:b/>
          <w:bCs/>
          <w:sz w:val="40"/>
        </w:rPr>
        <w:t xml:space="preserve"> LIMITED</w:t>
      </w:r>
    </w:p>
    <w:p w14:paraId="449FEB1B" w14:textId="77777777" w:rsidR="007B78E0" w:rsidRPr="007B78E0" w:rsidRDefault="007B78E0" w:rsidP="00B80F4B">
      <w:pPr>
        <w:ind w:left="142" w:right="-430"/>
        <w:jc w:val="center"/>
        <w:outlineLvl w:val="0"/>
        <w:rPr>
          <w:rFonts w:ascii="Arial" w:hAnsi="Arial" w:cs="Arial"/>
          <w:b/>
          <w:bCs/>
          <w:sz w:val="40"/>
        </w:rPr>
      </w:pPr>
      <w:r w:rsidRPr="007B78E0">
        <w:rPr>
          <w:rFonts w:ascii="Arial" w:hAnsi="Arial" w:cs="Arial"/>
          <w:b/>
          <w:bCs/>
          <w:sz w:val="40"/>
        </w:rPr>
        <w:t>(</w:t>
      </w:r>
      <w:r w:rsidR="00B80F4B">
        <w:rPr>
          <w:rFonts w:ascii="Arial" w:hAnsi="Arial" w:cs="Arial"/>
          <w:b/>
          <w:bCs/>
          <w:sz w:val="40"/>
        </w:rPr>
        <w:t>SOLAR</w:t>
      </w:r>
      <w:r w:rsidRPr="007B78E0">
        <w:rPr>
          <w:rFonts w:ascii="Arial" w:hAnsi="Arial" w:cs="Arial"/>
          <w:b/>
          <w:bCs/>
          <w:sz w:val="40"/>
        </w:rPr>
        <w:t xml:space="preserve"> POWER PLANT OF </w:t>
      </w:r>
      <w:r w:rsidR="00B80F4B">
        <w:rPr>
          <w:rFonts w:ascii="Arial" w:hAnsi="Arial" w:cs="Arial"/>
          <w:b/>
          <w:bCs/>
          <w:sz w:val="40"/>
        </w:rPr>
        <w:t>5</w:t>
      </w:r>
      <w:r w:rsidRPr="007B78E0">
        <w:rPr>
          <w:rFonts w:ascii="Arial" w:hAnsi="Arial" w:cs="Arial"/>
          <w:b/>
          <w:bCs/>
          <w:sz w:val="40"/>
        </w:rPr>
        <w:t xml:space="preserve"> MW)</w:t>
      </w:r>
    </w:p>
    <w:p w14:paraId="460B525C" w14:textId="77777777" w:rsidR="00186F18" w:rsidRPr="00186F18" w:rsidRDefault="00186F18" w:rsidP="00B80F4B">
      <w:pPr>
        <w:ind w:right="-430"/>
        <w:jc w:val="center"/>
        <w:outlineLvl w:val="0"/>
        <w:rPr>
          <w:rFonts w:ascii="Arial" w:hAnsi="Arial" w:cs="Arial"/>
          <w:b/>
          <w:bCs/>
          <w:sz w:val="28"/>
          <w:szCs w:val="14"/>
        </w:rPr>
      </w:pPr>
    </w:p>
    <w:p w14:paraId="3B636E4F" w14:textId="77777777" w:rsidR="00B66CDA" w:rsidRPr="00E2718C" w:rsidRDefault="007B78E0" w:rsidP="00B80F4B">
      <w:pPr>
        <w:spacing w:line="360" w:lineRule="auto"/>
        <w:ind w:right="-430"/>
        <w:jc w:val="center"/>
        <w:outlineLvl w:val="0"/>
        <w:rPr>
          <w:rFonts w:ascii="Arial" w:hAnsi="Arial" w:cs="Arial"/>
          <w:b/>
        </w:rPr>
      </w:pPr>
      <w:r>
        <w:rPr>
          <w:rFonts w:ascii="Arial" w:hAnsi="Arial" w:cs="Arial"/>
          <w:b/>
        </w:rPr>
        <w:t>SITUATED</w:t>
      </w:r>
      <w:r w:rsidR="00B66CDA" w:rsidRPr="00E2718C">
        <w:rPr>
          <w:rFonts w:ascii="Arial" w:hAnsi="Arial" w:cs="Arial"/>
          <w:b/>
        </w:rPr>
        <w:t xml:space="preserve"> AT</w:t>
      </w:r>
    </w:p>
    <w:p w14:paraId="708BB333" w14:textId="77777777" w:rsidR="007D2EDE" w:rsidRDefault="007D2EDE" w:rsidP="00B80F4B">
      <w:pPr>
        <w:spacing w:line="360" w:lineRule="auto"/>
        <w:ind w:right="-430"/>
        <w:jc w:val="center"/>
        <w:outlineLvl w:val="0"/>
        <w:rPr>
          <w:rFonts w:ascii="Arial" w:hAnsi="Arial" w:cs="Arial"/>
          <w:b/>
          <w:bCs/>
          <w:lang w:val="en-IN"/>
        </w:rPr>
      </w:pPr>
      <w:r w:rsidRPr="007D2EDE">
        <w:rPr>
          <w:rFonts w:ascii="Arial" w:hAnsi="Arial" w:cs="Arial"/>
          <w:b/>
          <w:bCs/>
          <w:lang w:val="en-IN"/>
        </w:rPr>
        <w:t>VILLAGE –</w:t>
      </w:r>
      <w:r w:rsidRPr="007D2EDE">
        <w:rPr>
          <w:rFonts w:ascii="Arial" w:hAnsi="Arial" w:cs="Arial"/>
          <w:b/>
          <w:lang w:val="en-IN"/>
        </w:rPr>
        <w:t xml:space="preserve"> </w:t>
      </w:r>
      <w:r w:rsidRPr="007D2EDE">
        <w:rPr>
          <w:rFonts w:ascii="Arial" w:hAnsi="Arial" w:cs="Arial"/>
          <w:b/>
          <w:bCs/>
          <w:lang w:val="en-IN"/>
        </w:rPr>
        <w:t xml:space="preserve">VADAKUKARCHERI, SRIVAIKUNDAM, DISTRICT – TUTICORIN, </w:t>
      </w:r>
    </w:p>
    <w:p w14:paraId="3A6697F3" w14:textId="77777777" w:rsidR="007B78E0" w:rsidRDefault="007D2EDE" w:rsidP="00B80F4B">
      <w:pPr>
        <w:spacing w:line="360" w:lineRule="auto"/>
        <w:ind w:right="-430"/>
        <w:jc w:val="center"/>
        <w:outlineLvl w:val="0"/>
        <w:rPr>
          <w:rFonts w:ascii="Arial" w:hAnsi="Arial" w:cs="Arial"/>
          <w:b/>
          <w:bCs/>
          <w:lang w:val="en-IN"/>
        </w:rPr>
      </w:pPr>
      <w:r w:rsidRPr="007D2EDE">
        <w:rPr>
          <w:rFonts w:ascii="Arial" w:hAnsi="Arial" w:cs="Arial"/>
          <w:b/>
          <w:bCs/>
          <w:lang w:val="en-IN"/>
        </w:rPr>
        <w:t>TAMIL NADU-628104</w:t>
      </w:r>
    </w:p>
    <w:p w14:paraId="0CE018D3" w14:textId="77777777" w:rsidR="007D2EDE" w:rsidRPr="00930D38" w:rsidRDefault="007D2EDE" w:rsidP="00B80F4B">
      <w:pPr>
        <w:spacing w:line="360" w:lineRule="auto"/>
        <w:ind w:right="-430"/>
        <w:jc w:val="center"/>
        <w:outlineLvl w:val="0"/>
        <w:rPr>
          <w:rFonts w:ascii="Arial" w:hAnsi="Arial" w:cs="Arial"/>
          <w:b/>
          <w:sz w:val="14"/>
          <w:szCs w:val="16"/>
          <w:lang w:val="en-IN"/>
        </w:rPr>
      </w:pPr>
    </w:p>
    <w:p w14:paraId="0C251E70" w14:textId="77777777" w:rsidR="007B78E0" w:rsidRDefault="00C037C4" w:rsidP="00B80F4B">
      <w:pPr>
        <w:spacing w:line="360" w:lineRule="auto"/>
        <w:ind w:right="-430"/>
        <w:jc w:val="center"/>
        <w:outlineLvl w:val="0"/>
        <w:rPr>
          <w:rFonts w:ascii="Arial" w:hAnsi="Arial" w:cs="Arial"/>
          <w:b/>
        </w:rPr>
      </w:pPr>
      <w:r>
        <w:rPr>
          <w:rFonts w:ascii="Arial" w:hAnsi="Arial" w:cs="Arial"/>
          <w:b/>
        </w:rPr>
        <w:t>HOLDING COMPANY</w:t>
      </w:r>
      <w:r w:rsidR="007B78E0">
        <w:rPr>
          <w:rFonts w:ascii="Arial" w:hAnsi="Arial" w:cs="Arial"/>
          <w:b/>
        </w:rPr>
        <w:t>/PROMOTER</w:t>
      </w:r>
    </w:p>
    <w:p w14:paraId="070D629E" w14:textId="77777777" w:rsidR="007B78E0" w:rsidRPr="007B78E0" w:rsidRDefault="007B78E0" w:rsidP="00B80F4B">
      <w:pPr>
        <w:spacing w:line="360" w:lineRule="auto"/>
        <w:ind w:right="-430"/>
        <w:jc w:val="center"/>
        <w:outlineLvl w:val="0"/>
        <w:rPr>
          <w:rFonts w:ascii="Arial" w:hAnsi="Arial" w:cs="Arial"/>
          <w:b/>
          <w:sz w:val="28"/>
        </w:rPr>
      </w:pPr>
      <w:r w:rsidRPr="007B78E0">
        <w:rPr>
          <w:rFonts w:ascii="Arial" w:hAnsi="Arial" w:cs="Arial"/>
          <w:b/>
          <w:sz w:val="28"/>
        </w:rPr>
        <w:t xml:space="preserve">M/S </w:t>
      </w:r>
      <w:r w:rsidR="00B80F4B">
        <w:rPr>
          <w:rFonts w:ascii="Arial" w:hAnsi="Arial" w:cs="Arial"/>
          <w:b/>
          <w:sz w:val="28"/>
        </w:rPr>
        <w:t>CONSOLIDATED CONSTRUCTION CONSORTIUM</w:t>
      </w:r>
      <w:r w:rsidRPr="007B78E0">
        <w:rPr>
          <w:rFonts w:ascii="Arial" w:hAnsi="Arial" w:cs="Arial"/>
          <w:b/>
          <w:sz w:val="28"/>
        </w:rPr>
        <w:t xml:space="preserve"> LIMITED</w:t>
      </w:r>
    </w:p>
    <w:p w14:paraId="278CF628" w14:textId="77777777" w:rsidR="00887FB3" w:rsidRPr="00EF439A" w:rsidRDefault="00887FB3" w:rsidP="00B80F4B">
      <w:pPr>
        <w:tabs>
          <w:tab w:val="left" w:pos="8190"/>
        </w:tabs>
        <w:spacing w:line="360" w:lineRule="auto"/>
        <w:ind w:right="-430"/>
        <w:jc w:val="center"/>
        <w:rPr>
          <w:rFonts w:ascii="Arial" w:hAnsi="Arial" w:cs="Arial"/>
          <w:b/>
          <w:sz w:val="18"/>
          <w:szCs w:val="12"/>
          <w:lang w:val="en-IN"/>
        </w:rPr>
      </w:pPr>
    </w:p>
    <w:p w14:paraId="65CC1D31" w14:textId="77777777" w:rsidR="00186F18" w:rsidRDefault="00B66CDA" w:rsidP="00B80F4B">
      <w:pPr>
        <w:tabs>
          <w:tab w:val="left" w:pos="8190"/>
        </w:tabs>
        <w:spacing w:line="360" w:lineRule="auto"/>
        <w:ind w:right="-430"/>
        <w:jc w:val="center"/>
        <w:outlineLvl w:val="0"/>
        <w:rPr>
          <w:rFonts w:ascii="Arial" w:hAnsi="Arial" w:cs="Arial"/>
          <w:b/>
        </w:rPr>
      </w:pPr>
      <w:r>
        <w:rPr>
          <w:rFonts w:ascii="Arial" w:hAnsi="Arial" w:cs="Arial"/>
          <w:b/>
        </w:rPr>
        <w:t>REPORT PREPARED FOR</w:t>
      </w:r>
    </w:p>
    <w:p w14:paraId="6288D7A3" w14:textId="77777777" w:rsidR="00847268" w:rsidRPr="007D2EDE" w:rsidRDefault="00B80F4B" w:rsidP="00B80F4B">
      <w:pPr>
        <w:tabs>
          <w:tab w:val="left" w:pos="8190"/>
        </w:tabs>
        <w:spacing w:line="360" w:lineRule="auto"/>
        <w:ind w:right="-430"/>
        <w:jc w:val="center"/>
        <w:outlineLvl w:val="0"/>
        <w:rPr>
          <w:rFonts w:ascii="Arial" w:hAnsi="Arial" w:cs="Arial"/>
          <w:b/>
          <w:iCs/>
          <w:szCs w:val="22"/>
        </w:rPr>
      </w:pPr>
      <w:r w:rsidRPr="007D2EDE">
        <w:rPr>
          <w:rFonts w:ascii="Arial" w:hAnsi="Arial" w:cs="Arial"/>
          <w:b/>
          <w:iCs/>
          <w:szCs w:val="22"/>
        </w:rPr>
        <w:t xml:space="preserve">STATE BANK OF INDIA, </w:t>
      </w:r>
      <w:r w:rsidR="00EF439A" w:rsidRPr="007D2EDE">
        <w:rPr>
          <w:rFonts w:ascii="Arial" w:hAnsi="Arial" w:cs="Arial"/>
          <w:b/>
          <w:szCs w:val="22"/>
        </w:rPr>
        <w:t>STRESSED ASSET MANAGEMENT BRANCH</w:t>
      </w:r>
      <w:r w:rsidRPr="007D2EDE">
        <w:rPr>
          <w:rFonts w:ascii="Arial" w:hAnsi="Arial" w:cs="Arial"/>
          <w:b/>
          <w:iCs/>
          <w:szCs w:val="22"/>
        </w:rPr>
        <w:t>, “RED CROSS BUILDING”, 32, RED CROSS ROAD, EGMORE, CHENNAI - 600008</w:t>
      </w:r>
    </w:p>
    <w:p w14:paraId="36C56534" w14:textId="77777777" w:rsidR="00186F18" w:rsidRPr="008719D6" w:rsidRDefault="00186F18" w:rsidP="00B80F4B">
      <w:pPr>
        <w:tabs>
          <w:tab w:val="left" w:pos="8190"/>
        </w:tabs>
        <w:spacing w:line="360" w:lineRule="auto"/>
        <w:ind w:right="-430"/>
        <w:jc w:val="center"/>
        <w:outlineLvl w:val="0"/>
        <w:rPr>
          <w:rFonts w:ascii="Arial" w:hAnsi="Arial" w:cs="Arial"/>
          <w:b/>
          <w:sz w:val="32"/>
          <w:szCs w:val="34"/>
        </w:rPr>
      </w:pPr>
    </w:p>
    <w:p w14:paraId="4DC83F53" w14:textId="77777777" w:rsidR="00E11206" w:rsidRPr="00EF439A" w:rsidRDefault="00E11206" w:rsidP="00B80F4B">
      <w:pPr>
        <w:spacing w:after="0" w:line="360" w:lineRule="auto"/>
        <w:ind w:right="-430"/>
        <w:jc w:val="center"/>
        <w:rPr>
          <w:rFonts w:ascii="Arial" w:hAnsi="Arial" w:cs="Arial"/>
          <w:b/>
          <w:i/>
          <w:sz w:val="18"/>
          <w:szCs w:val="14"/>
        </w:rPr>
      </w:pPr>
      <w:r w:rsidRPr="00EF439A">
        <w:rPr>
          <w:rFonts w:ascii="Arial" w:hAnsi="Arial" w:cs="Arial"/>
          <w:b/>
          <w:i/>
          <w:sz w:val="18"/>
          <w:szCs w:val="14"/>
        </w:rPr>
        <w:t>**Important - In case of any query/ issue or escalation you may please contact Incident Manager</w:t>
      </w:r>
    </w:p>
    <w:p w14:paraId="16323F47" w14:textId="77777777" w:rsidR="00E11206" w:rsidRPr="00EF439A" w:rsidRDefault="00E11206" w:rsidP="00B80F4B">
      <w:pPr>
        <w:spacing w:after="0" w:line="480" w:lineRule="auto"/>
        <w:ind w:right="-430"/>
        <w:jc w:val="center"/>
        <w:rPr>
          <w:rFonts w:ascii="Arial" w:hAnsi="Arial" w:cs="Arial"/>
          <w:b/>
          <w:i/>
          <w:sz w:val="18"/>
          <w:szCs w:val="14"/>
        </w:rPr>
      </w:pPr>
      <w:r w:rsidRPr="00EF439A">
        <w:rPr>
          <w:rFonts w:ascii="Arial" w:hAnsi="Arial" w:cs="Arial"/>
          <w:b/>
          <w:i/>
          <w:sz w:val="18"/>
          <w:szCs w:val="14"/>
        </w:rPr>
        <w:t xml:space="preserve"> at valuers@rkassociates.org. We will appreciate your feedback in order to improve our services.</w:t>
      </w:r>
    </w:p>
    <w:p w14:paraId="20B23E64" w14:textId="77777777" w:rsidR="00847268" w:rsidRPr="00EF439A" w:rsidRDefault="00847268" w:rsidP="00B80F4B">
      <w:pPr>
        <w:spacing w:after="0" w:line="480" w:lineRule="auto"/>
        <w:ind w:right="-430"/>
        <w:jc w:val="center"/>
        <w:rPr>
          <w:rFonts w:ascii="Arial" w:hAnsi="Arial" w:cs="Arial"/>
          <w:b/>
          <w:i/>
          <w:sz w:val="18"/>
          <w:szCs w:val="14"/>
        </w:rPr>
      </w:pPr>
    </w:p>
    <w:p w14:paraId="7110539F" w14:textId="77777777" w:rsidR="00E11206" w:rsidRPr="00EF439A" w:rsidRDefault="00E11206" w:rsidP="00B80F4B">
      <w:pPr>
        <w:spacing w:line="360" w:lineRule="auto"/>
        <w:ind w:right="-430"/>
        <w:jc w:val="center"/>
        <w:rPr>
          <w:rFonts w:ascii="Arial" w:hAnsi="Arial" w:cs="Arial"/>
          <w:b/>
          <w:i/>
          <w:sz w:val="18"/>
          <w:szCs w:val="14"/>
        </w:rPr>
      </w:pPr>
      <w:r w:rsidRPr="00EF439A">
        <w:rPr>
          <w:rFonts w:ascii="Arial" w:hAnsi="Arial" w:cs="Arial"/>
          <w:b/>
          <w:i/>
          <w:sz w:val="18"/>
          <w:szCs w:val="14"/>
        </w:rPr>
        <w:t>NOTE: As per IBA Guidelines please provide your feedback on the report within 15 days of its submission after which report will be considered to be correct.</w:t>
      </w:r>
    </w:p>
    <w:p w14:paraId="1A64FE0A"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7B1C7A">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2F72821A" w14:textId="77777777" w:rsidR="00B11182" w:rsidRDefault="00B11182" w:rsidP="00ED22E9">
      <w:pPr>
        <w:spacing w:line="360" w:lineRule="auto"/>
        <w:ind w:left="-142"/>
        <w:jc w:val="center"/>
        <w:rPr>
          <w:rFonts w:ascii="Arial" w:hAnsi="Arial" w:cs="Arial"/>
          <w:b/>
          <w:szCs w:val="22"/>
          <w:u w:val="single"/>
        </w:rPr>
      </w:pPr>
    </w:p>
    <w:p w14:paraId="56F5E953" w14:textId="77777777" w:rsidR="0023681B" w:rsidRDefault="0023681B" w:rsidP="00ED22E9">
      <w:pPr>
        <w:spacing w:line="360" w:lineRule="auto"/>
        <w:ind w:left="-142"/>
        <w:jc w:val="center"/>
        <w:rPr>
          <w:rFonts w:ascii="Arial" w:hAnsi="Arial" w:cs="Arial"/>
          <w:b/>
          <w:szCs w:val="22"/>
          <w:u w:val="single"/>
        </w:rPr>
      </w:pPr>
      <w:r>
        <w:rPr>
          <w:rFonts w:ascii="Arial" w:hAnsi="Arial" w:cs="Arial"/>
          <w:b/>
          <w:szCs w:val="22"/>
          <w:u w:val="single"/>
        </w:rPr>
        <w:t>IMPORTANT NOTICE</w:t>
      </w:r>
    </w:p>
    <w:p w14:paraId="3304F2BD" w14:textId="77777777" w:rsidR="0023681B" w:rsidRDefault="0023681B" w:rsidP="00ED22E9">
      <w:pPr>
        <w:spacing w:after="0" w:line="360" w:lineRule="auto"/>
        <w:ind w:left="-142"/>
        <w:jc w:val="center"/>
        <w:rPr>
          <w:rFonts w:ascii="Arial" w:hAnsi="Arial" w:cs="Arial"/>
          <w:b/>
          <w:i/>
          <w:sz w:val="22"/>
          <w:szCs w:val="22"/>
        </w:rPr>
      </w:pPr>
    </w:p>
    <w:p w14:paraId="5FE1117A"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86866D6"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383E00B3" w14:textId="77777777" w:rsidR="0023681B" w:rsidRDefault="0023681B" w:rsidP="00ED22E9">
      <w:pPr>
        <w:tabs>
          <w:tab w:val="left" w:pos="426"/>
        </w:tabs>
        <w:spacing w:after="0" w:line="360" w:lineRule="auto"/>
        <w:ind w:left="-142"/>
        <w:jc w:val="center"/>
        <w:rPr>
          <w:rFonts w:ascii="Arial" w:hAnsi="Arial" w:cs="Arial"/>
          <w:i/>
          <w:sz w:val="22"/>
          <w:szCs w:val="22"/>
        </w:rPr>
      </w:pPr>
    </w:p>
    <w:p w14:paraId="3DADAE84"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4B0CCF7A" w14:textId="77777777" w:rsidR="0023681B" w:rsidRDefault="0023681B" w:rsidP="00ED22E9">
      <w:pPr>
        <w:tabs>
          <w:tab w:val="left" w:pos="426"/>
        </w:tabs>
        <w:spacing w:line="360" w:lineRule="auto"/>
        <w:ind w:left="-142"/>
        <w:jc w:val="center"/>
        <w:rPr>
          <w:rFonts w:ascii="Arial" w:hAnsi="Arial" w:cs="Arial"/>
          <w:b/>
          <w:sz w:val="22"/>
          <w:szCs w:val="22"/>
          <w:u w:val="single"/>
        </w:rPr>
      </w:pPr>
    </w:p>
    <w:p w14:paraId="458046C6" w14:textId="77777777" w:rsidR="0023681B" w:rsidRDefault="0023681B" w:rsidP="00ED22E9">
      <w:pPr>
        <w:tabs>
          <w:tab w:val="left" w:pos="426"/>
        </w:tabs>
        <w:spacing w:line="360" w:lineRule="auto"/>
        <w:ind w:left="-142"/>
        <w:jc w:val="center"/>
        <w:rPr>
          <w:rFonts w:ascii="Arial" w:hAnsi="Arial" w:cs="Arial"/>
          <w:b/>
          <w:i/>
          <w:sz w:val="22"/>
          <w:szCs w:val="22"/>
          <w:u w:val="single"/>
        </w:rPr>
      </w:pPr>
      <w:r w:rsidRPr="0000741C">
        <w:rPr>
          <w:rFonts w:ascii="Arial" w:hAnsi="Arial" w:cs="Arial"/>
          <w:b/>
          <w:i/>
          <w:sz w:val="22"/>
          <w:szCs w:val="22"/>
          <w:u w:val="single"/>
        </w:rPr>
        <w:t>Part H</w:t>
      </w:r>
      <w:r w:rsidRPr="00903943">
        <w:rPr>
          <w:rFonts w:ascii="Arial" w:hAnsi="Arial" w:cs="Arial"/>
          <w:b/>
          <w:i/>
          <w:sz w:val="22"/>
          <w:szCs w:val="22"/>
          <w:u w:val="single"/>
        </w:rPr>
        <w:t>:</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6527F065" w14:textId="77777777" w:rsidR="00924BA6" w:rsidRDefault="00924BA6" w:rsidP="00E32F45">
      <w:pPr>
        <w:spacing w:line="360" w:lineRule="auto"/>
        <w:ind w:left="-142"/>
        <w:jc w:val="center"/>
        <w:rPr>
          <w:rFonts w:ascii="Arial" w:hAnsi="Arial" w:cs="Arial"/>
          <w:i/>
          <w:sz w:val="22"/>
          <w:szCs w:val="22"/>
        </w:rPr>
      </w:pPr>
    </w:p>
    <w:p w14:paraId="483E440F" w14:textId="77777777" w:rsidR="00E11206" w:rsidRPr="00E2718C" w:rsidRDefault="00E11206" w:rsidP="00E11206">
      <w:pPr>
        <w:spacing w:line="360" w:lineRule="auto"/>
        <w:rPr>
          <w:rFonts w:ascii="Arial" w:hAnsi="Arial" w:cs="Arial"/>
          <w:b/>
          <w:sz w:val="22"/>
          <w:szCs w:val="22"/>
          <w:u w:val="single"/>
        </w:rPr>
      </w:pPr>
    </w:p>
    <w:p w14:paraId="17C5C679" w14:textId="77777777" w:rsidR="00E11206" w:rsidRDefault="00E11206" w:rsidP="00E11206">
      <w:pPr>
        <w:spacing w:line="360" w:lineRule="auto"/>
        <w:rPr>
          <w:rFonts w:ascii="Arial" w:hAnsi="Arial" w:cs="Arial"/>
          <w:b/>
          <w:sz w:val="22"/>
          <w:szCs w:val="22"/>
          <w:u w:val="single"/>
        </w:rPr>
      </w:pPr>
    </w:p>
    <w:p w14:paraId="195BCD53" w14:textId="77777777" w:rsidR="00E32F45" w:rsidRPr="00E2718C" w:rsidRDefault="00E32F45" w:rsidP="00E11206">
      <w:pPr>
        <w:spacing w:line="360" w:lineRule="auto"/>
        <w:rPr>
          <w:rFonts w:ascii="Arial" w:hAnsi="Arial" w:cs="Arial"/>
          <w:b/>
          <w:sz w:val="22"/>
          <w:szCs w:val="22"/>
          <w:u w:val="single"/>
        </w:rPr>
      </w:pPr>
    </w:p>
    <w:tbl>
      <w:tblPr>
        <w:tblW w:w="490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233"/>
        <w:gridCol w:w="1524"/>
      </w:tblGrid>
      <w:tr w:rsidR="008344B4" w:rsidRPr="00304F7F" w14:paraId="55498B98" w14:textId="77777777" w:rsidTr="005E29EA">
        <w:trPr>
          <w:trHeight w:val="288"/>
        </w:trPr>
        <w:tc>
          <w:tcPr>
            <w:tcW w:w="5000" w:type="pct"/>
            <w:gridSpan w:val="3"/>
            <w:tcBorders>
              <w:bottom w:val="single" w:sz="4" w:space="0" w:color="auto"/>
            </w:tcBorders>
            <w:shd w:val="clear" w:color="auto" w:fill="17365D"/>
            <w:vAlign w:val="center"/>
          </w:tcPr>
          <w:p w14:paraId="71E0B9EC"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u w:val="single"/>
              </w:rPr>
              <w:lastRenderedPageBreak/>
              <w:t>TABLE OF CONTENTS</w:t>
            </w:r>
          </w:p>
        </w:tc>
      </w:tr>
      <w:tr w:rsidR="008344B4" w:rsidRPr="00304F7F" w14:paraId="383271E6" w14:textId="77777777" w:rsidTr="005E29EA">
        <w:trPr>
          <w:trHeight w:val="288"/>
        </w:trPr>
        <w:tc>
          <w:tcPr>
            <w:tcW w:w="5000" w:type="pct"/>
            <w:gridSpan w:val="3"/>
            <w:shd w:val="clear" w:color="auto" w:fill="FFFFFF"/>
            <w:vAlign w:val="center"/>
          </w:tcPr>
          <w:p w14:paraId="017D1F9D" w14:textId="77777777" w:rsidR="008344B4" w:rsidRPr="00304F7F" w:rsidRDefault="008344B4" w:rsidP="005900FA">
            <w:pPr>
              <w:spacing w:after="0" w:line="360" w:lineRule="auto"/>
              <w:jc w:val="center"/>
              <w:rPr>
                <w:rFonts w:ascii="Arial" w:hAnsi="Arial" w:cs="Arial"/>
                <w:b/>
              </w:rPr>
            </w:pPr>
          </w:p>
        </w:tc>
      </w:tr>
      <w:tr w:rsidR="008344B4" w:rsidRPr="00304F7F" w14:paraId="709F75B9" w14:textId="77777777" w:rsidTr="00304F7F">
        <w:trPr>
          <w:trHeight w:val="288"/>
        </w:trPr>
        <w:tc>
          <w:tcPr>
            <w:tcW w:w="882" w:type="pct"/>
            <w:tcBorders>
              <w:bottom w:val="single" w:sz="4" w:space="0" w:color="auto"/>
            </w:tcBorders>
            <w:shd w:val="clear" w:color="auto" w:fill="DEEAF6" w:themeFill="accent1" w:themeFillTint="33"/>
            <w:vAlign w:val="bottom"/>
          </w:tcPr>
          <w:p w14:paraId="02485050"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SECTIONS</w:t>
            </w:r>
          </w:p>
        </w:tc>
        <w:tc>
          <w:tcPr>
            <w:tcW w:w="3309" w:type="pct"/>
            <w:shd w:val="clear" w:color="auto" w:fill="DEEAF6" w:themeFill="accent1" w:themeFillTint="33"/>
            <w:vAlign w:val="bottom"/>
          </w:tcPr>
          <w:p w14:paraId="2B3DBE24"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PARTICULARS</w:t>
            </w:r>
          </w:p>
        </w:tc>
        <w:tc>
          <w:tcPr>
            <w:tcW w:w="809" w:type="pct"/>
            <w:shd w:val="clear" w:color="auto" w:fill="DEEAF6" w:themeFill="accent1" w:themeFillTint="33"/>
            <w:vAlign w:val="bottom"/>
          </w:tcPr>
          <w:p w14:paraId="7AB443F1"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PAGE NO.</w:t>
            </w:r>
          </w:p>
        </w:tc>
      </w:tr>
      <w:tr w:rsidR="008344B4" w:rsidRPr="00304F7F" w14:paraId="0F8DA11B" w14:textId="77777777" w:rsidTr="00304F7F">
        <w:trPr>
          <w:trHeight w:val="288"/>
        </w:trPr>
        <w:tc>
          <w:tcPr>
            <w:tcW w:w="882" w:type="pct"/>
            <w:vMerge w:val="restart"/>
            <w:shd w:val="clear" w:color="auto" w:fill="DEEAF6" w:themeFill="accent1" w:themeFillTint="33"/>
            <w:vAlign w:val="center"/>
          </w:tcPr>
          <w:p w14:paraId="3074401B" w14:textId="77777777" w:rsidR="008344B4" w:rsidRPr="00304F7F" w:rsidRDefault="008344B4" w:rsidP="005E29EA">
            <w:pPr>
              <w:spacing w:after="0" w:line="360" w:lineRule="auto"/>
              <w:jc w:val="center"/>
              <w:rPr>
                <w:rFonts w:ascii="Arial" w:hAnsi="Arial" w:cs="Arial"/>
                <w:b/>
                <w:u w:val="single"/>
              </w:rPr>
            </w:pPr>
            <w:r w:rsidRPr="00304F7F">
              <w:rPr>
                <w:rFonts w:ascii="Arial" w:hAnsi="Arial" w:cs="Arial"/>
                <w:b/>
                <w:sz w:val="22"/>
                <w:szCs w:val="22"/>
              </w:rPr>
              <w:t>Part A</w:t>
            </w:r>
          </w:p>
        </w:tc>
        <w:tc>
          <w:tcPr>
            <w:tcW w:w="3309" w:type="pct"/>
            <w:shd w:val="clear" w:color="auto" w:fill="auto"/>
            <w:vAlign w:val="center"/>
          </w:tcPr>
          <w:p w14:paraId="76CC160F" w14:textId="77777777" w:rsidR="008344B4" w:rsidRPr="00304F7F" w:rsidRDefault="008344B4" w:rsidP="005900FA">
            <w:pPr>
              <w:spacing w:after="0" w:line="360" w:lineRule="auto"/>
              <w:rPr>
                <w:rFonts w:ascii="Arial" w:hAnsi="Arial" w:cs="Arial"/>
                <w:b/>
              </w:rPr>
            </w:pPr>
            <w:r w:rsidRPr="00304F7F">
              <w:rPr>
                <w:rFonts w:ascii="Arial" w:hAnsi="Arial" w:cs="Arial"/>
                <w:b/>
                <w:sz w:val="22"/>
                <w:szCs w:val="22"/>
              </w:rPr>
              <w:t>INTRODUCTION</w:t>
            </w:r>
          </w:p>
        </w:tc>
        <w:tc>
          <w:tcPr>
            <w:tcW w:w="809" w:type="pct"/>
            <w:shd w:val="clear" w:color="auto" w:fill="auto"/>
            <w:vAlign w:val="center"/>
          </w:tcPr>
          <w:p w14:paraId="0E773DE1" w14:textId="77777777" w:rsidR="008344B4" w:rsidRPr="00304F7F" w:rsidRDefault="007D0BA0" w:rsidP="005900FA">
            <w:pPr>
              <w:spacing w:after="0" w:line="360" w:lineRule="auto"/>
              <w:jc w:val="center"/>
              <w:rPr>
                <w:rFonts w:ascii="Arial" w:hAnsi="Arial" w:cs="Arial"/>
                <w:b/>
                <w:bCs/>
              </w:rPr>
            </w:pPr>
            <w:r w:rsidRPr="00304F7F">
              <w:rPr>
                <w:rFonts w:ascii="Arial" w:hAnsi="Arial" w:cs="Arial"/>
                <w:b/>
                <w:bCs/>
                <w:sz w:val="22"/>
                <w:szCs w:val="22"/>
              </w:rPr>
              <w:t>4</w:t>
            </w:r>
          </w:p>
        </w:tc>
      </w:tr>
      <w:tr w:rsidR="008344B4" w:rsidRPr="00304F7F" w14:paraId="07FD2412" w14:textId="77777777" w:rsidTr="00304F7F">
        <w:trPr>
          <w:trHeight w:val="288"/>
        </w:trPr>
        <w:tc>
          <w:tcPr>
            <w:tcW w:w="882" w:type="pct"/>
            <w:vMerge/>
            <w:shd w:val="clear" w:color="auto" w:fill="DEEAF6" w:themeFill="accent1" w:themeFillTint="33"/>
            <w:vAlign w:val="center"/>
          </w:tcPr>
          <w:p w14:paraId="476A3D68"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51C2AC40"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About the Report</w:t>
            </w:r>
          </w:p>
        </w:tc>
        <w:tc>
          <w:tcPr>
            <w:tcW w:w="809" w:type="pct"/>
            <w:shd w:val="clear" w:color="auto" w:fill="auto"/>
            <w:vAlign w:val="center"/>
          </w:tcPr>
          <w:p w14:paraId="3456FB8D" w14:textId="77777777" w:rsidR="008344B4" w:rsidRPr="00304F7F" w:rsidRDefault="007D0BA0" w:rsidP="005900FA">
            <w:pPr>
              <w:spacing w:after="0" w:line="360" w:lineRule="auto"/>
              <w:jc w:val="center"/>
              <w:rPr>
                <w:rFonts w:ascii="Arial" w:hAnsi="Arial" w:cs="Arial"/>
              </w:rPr>
            </w:pPr>
            <w:r w:rsidRPr="00304F7F">
              <w:rPr>
                <w:rFonts w:ascii="Arial" w:hAnsi="Arial" w:cs="Arial"/>
                <w:sz w:val="22"/>
                <w:szCs w:val="22"/>
              </w:rPr>
              <w:t>4</w:t>
            </w:r>
          </w:p>
        </w:tc>
      </w:tr>
      <w:tr w:rsidR="008344B4" w:rsidRPr="00304F7F" w14:paraId="39ACC83E" w14:textId="77777777" w:rsidTr="00304F7F">
        <w:trPr>
          <w:trHeight w:val="288"/>
        </w:trPr>
        <w:tc>
          <w:tcPr>
            <w:tcW w:w="882" w:type="pct"/>
            <w:vMerge/>
            <w:shd w:val="clear" w:color="auto" w:fill="DEEAF6" w:themeFill="accent1" w:themeFillTint="33"/>
            <w:vAlign w:val="center"/>
          </w:tcPr>
          <w:p w14:paraId="155D83D5"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3F974C2F" w14:textId="77777777" w:rsidR="008344B4" w:rsidRPr="00304F7F" w:rsidRDefault="007D0BA0"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Executive Summary</w:t>
            </w:r>
          </w:p>
        </w:tc>
        <w:tc>
          <w:tcPr>
            <w:tcW w:w="809" w:type="pct"/>
            <w:shd w:val="clear" w:color="auto" w:fill="auto"/>
            <w:vAlign w:val="center"/>
          </w:tcPr>
          <w:p w14:paraId="2A527DB1" w14:textId="77777777" w:rsidR="008344B4" w:rsidRPr="00304F7F" w:rsidRDefault="007D0BA0" w:rsidP="005900FA">
            <w:pPr>
              <w:spacing w:after="0" w:line="360" w:lineRule="auto"/>
              <w:jc w:val="center"/>
              <w:rPr>
                <w:rFonts w:ascii="Arial" w:hAnsi="Arial" w:cs="Arial"/>
              </w:rPr>
            </w:pPr>
            <w:r w:rsidRPr="00304F7F">
              <w:rPr>
                <w:rFonts w:ascii="Arial" w:hAnsi="Arial" w:cs="Arial"/>
                <w:sz w:val="22"/>
                <w:szCs w:val="22"/>
              </w:rPr>
              <w:t>4</w:t>
            </w:r>
          </w:p>
        </w:tc>
      </w:tr>
      <w:tr w:rsidR="008344B4" w:rsidRPr="00304F7F" w14:paraId="0247E8AA" w14:textId="77777777" w:rsidTr="00304F7F">
        <w:trPr>
          <w:trHeight w:val="288"/>
        </w:trPr>
        <w:tc>
          <w:tcPr>
            <w:tcW w:w="882" w:type="pct"/>
            <w:vMerge/>
            <w:shd w:val="clear" w:color="auto" w:fill="DEEAF6" w:themeFill="accent1" w:themeFillTint="33"/>
            <w:vAlign w:val="center"/>
          </w:tcPr>
          <w:p w14:paraId="348ABD4E"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498D1774"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Type of Report</w:t>
            </w:r>
          </w:p>
        </w:tc>
        <w:tc>
          <w:tcPr>
            <w:tcW w:w="809" w:type="pct"/>
            <w:shd w:val="clear" w:color="auto" w:fill="auto"/>
            <w:vAlign w:val="center"/>
          </w:tcPr>
          <w:p w14:paraId="44C986DF" w14:textId="77777777" w:rsidR="008344B4" w:rsidRPr="00304F7F" w:rsidRDefault="00A02BF7" w:rsidP="005900FA">
            <w:pPr>
              <w:spacing w:after="0" w:line="360" w:lineRule="auto"/>
              <w:jc w:val="center"/>
              <w:rPr>
                <w:rFonts w:ascii="Arial" w:hAnsi="Arial" w:cs="Arial"/>
              </w:rPr>
            </w:pPr>
            <w:r>
              <w:rPr>
                <w:rFonts w:ascii="Arial" w:hAnsi="Arial" w:cs="Arial"/>
                <w:sz w:val="22"/>
                <w:szCs w:val="22"/>
              </w:rPr>
              <w:t>6</w:t>
            </w:r>
          </w:p>
        </w:tc>
      </w:tr>
      <w:tr w:rsidR="008344B4" w:rsidRPr="00304F7F" w14:paraId="260756CA" w14:textId="77777777" w:rsidTr="00304F7F">
        <w:trPr>
          <w:trHeight w:val="288"/>
        </w:trPr>
        <w:tc>
          <w:tcPr>
            <w:tcW w:w="882" w:type="pct"/>
            <w:vMerge/>
            <w:shd w:val="clear" w:color="auto" w:fill="DEEAF6" w:themeFill="accent1" w:themeFillTint="33"/>
            <w:vAlign w:val="center"/>
          </w:tcPr>
          <w:p w14:paraId="1BB57875"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1BDAEAEA"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Purpose of the Report</w:t>
            </w:r>
          </w:p>
        </w:tc>
        <w:tc>
          <w:tcPr>
            <w:tcW w:w="809" w:type="pct"/>
            <w:shd w:val="clear" w:color="auto" w:fill="auto"/>
            <w:vAlign w:val="center"/>
          </w:tcPr>
          <w:p w14:paraId="3872C549" w14:textId="77777777" w:rsidR="008344B4" w:rsidRPr="00304F7F" w:rsidRDefault="00A02BF7" w:rsidP="005900FA">
            <w:pPr>
              <w:spacing w:after="0" w:line="360" w:lineRule="auto"/>
              <w:jc w:val="center"/>
              <w:rPr>
                <w:rFonts w:ascii="Arial" w:hAnsi="Arial" w:cs="Arial"/>
              </w:rPr>
            </w:pPr>
            <w:r>
              <w:rPr>
                <w:rFonts w:ascii="Arial" w:hAnsi="Arial" w:cs="Arial"/>
                <w:sz w:val="22"/>
                <w:szCs w:val="22"/>
              </w:rPr>
              <w:t>6</w:t>
            </w:r>
          </w:p>
        </w:tc>
      </w:tr>
      <w:tr w:rsidR="008344B4" w:rsidRPr="00304F7F" w14:paraId="4744AE4D" w14:textId="77777777" w:rsidTr="00304F7F">
        <w:trPr>
          <w:trHeight w:val="288"/>
        </w:trPr>
        <w:tc>
          <w:tcPr>
            <w:tcW w:w="882" w:type="pct"/>
            <w:vMerge/>
            <w:shd w:val="clear" w:color="auto" w:fill="DEEAF6" w:themeFill="accent1" w:themeFillTint="33"/>
            <w:vAlign w:val="center"/>
          </w:tcPr>
          <w:p w14:paraId="029951FD"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4EEAF8C7" w14:textId="77777777" w:rsidR="002A3286" w:rsidRPr="00304F7F" w:rsidRDefault="008344B4" w:rsidP="00B11182">
            <w:pPr>
              <w:pStyle w:val="ListParagraph"/>
              <w:numPr>
                <w:ilvl w:val="0"/>
                <w:numId w:val="1"/>
              </w:numPr>
              <w:spacing w:after="0" w:line="360" w:lineRule="auto"/>
              <w:ind w:left="459"/>
              <w:rPr>
                <w:rFonts w:ascii="Arial" w:hAnsi="Arial" w:cs="Arial"/>
              </w:rPr>
            </w:pPr>
            <w:r w:rsidRPr="00304F7F">
              <w:rPr>
                <w:rFonts w:ascii="Arial" w:hAnsi="Arial" w:cs="Arial"/>
                <w:sz w:val="22"/>
                <w:szCs w:val="22"/>
              </w:rPr>
              <w:t>Scope of the Report</w:t>
            </w:r>
          </w:p>
        </w:tc>
        <w:tc>
          <w:tcPr>
            <w:tcW w:w="809" w:type="pct"/>
            <w:shd w:val="clear" w:color="auto" w:fill="auto"/>
            <w:vAlign w:val="center"/>
          </w:tcPr>
          <w:p w14:paraId="2756C808" w14:textId="77777777" w:rsidR="008344B4" w:rsidRPr="00304F7F" w:rsidRDefault="00A02BF7" w:rsidP="005900FA">
            <w:pPr>
              <w:spacing w:after="0" w:line="360" w:lineRule="auto"/>
              <w:jc w:val="center"/>
              <w:rPr>
                <w:rFonts w:ascii="Arial" w:hAnsi="Arial" w:cs="Arial"/>
              </w:rPr>
            </w:pPr>
            <w:r>
              <w:rPr>
                <w:rFonts w:ascii="Arial" w:hAnsi="Arial" w:cs="Arial"/>
                <w:sz w:val="22"/>
                <w:szCs w:val="22"/>
              </w:rPr>
              <w:t>6</w:t>
            </w:r>
          </w:p>
        </w:tc>
      </w:tr>
      <w:tr w:rsidR="00B11182" w:rsidRPr="00304F7F" w14:paraId="197C5DE7" w14:textId="77777777" w:rsidTr="00304F7F">
        <w:trPr>
          <w:trHeight w:val="288"/>
        </w:trPr>
        <w:tc>
          <w:tcPr>
            <w:tcW w:w="882" w:type="pct"/>
            <w:vMerge/>
            <w:shd w:val="clear" w:color="auto" w:fill="DEEAF6" w:themeFill="accent1" w:themeFillTint="33"/>
            <w:vAlign w:val="center"/>
          </w:tcPr>
          <w:p w14:paraId="30DFA02F" w14:textId="77777777" w:rsidR="00B11182" w:rsidRPr="00304F7F" w:rsidRDefault="00B11182" w:rsidP="005900FA">
            <w:pPr>
              <w:spacing w:after="0" w:line="360" w:lineRule="auto"/>
              <w:jc w:val="center"/>
              <w:rPr>
                <w:rFonts w:ascii="Arial" w:hAnsi="Arial" w:cs="Arial"/>
                <w:b/>
                <w:u w:val="single"/>
              </w:rPr>
            </w:pPr>
          </w:p>
        </w:tc>
        <w:tc>
          <w:tcPr>
            <w:tcW w:w="3309" w:type="pct"/>
            <w:shd w:val="clear" w:color="auto" w:fill="auto"/>
            <w:vAlign w:val="center"/>
          </w:tcPr>
          <w:p w14:paraId="0E10E73F" w14:textId="77777777" w:rsidR="00B11182" w:rsidRPr="00304F7F" w:rsidRDefault="00B11182" w:rsidP="00B11182">
            <w:pPr>
              <w:pStyle w:val="ListParagraph"/>
              <w:numPr>
                <w:ilvl w:val="0"/>
                <w:numId w:val="1"/>
              </w:numPr>
              <w:spacing w:after="0" w:line="360" w:lineRule="auto"/>
              <w:ind w:left="459"/>
              <w:rPr>
                <w:rFonts w:ascii="Arial" w:hAnsi="Arial" w:cs="Arial"/>
                <w:bCs/>
              </w:rPr>
            </w:pPr>
            <w:r w:rsidRPr="00304F7F">
              <w:rPr>
                <w:rFonts w:ascii="Arial" w:hAnsi="Arial" w:cs="Arial"/>
                <w:bCs/>
                <w:sz w:val="22"/>
                <w:szCs w:val="22"/>
              </w:rPr>
              <w:t>Methodology/ Model Adopted</w:t>
            </w:r>
          </w:p>
        </w:tc>
        <w:tc>
          <w:tcPr>
            <w:tcW w:w="809" w:type="pct"/>
            <w:shd w:val="clear" w:color="auto" w:fill="auto"/>
            <w:vAlign w:val="center"/>
          </w:tcPr>
          <w:p w14:paraId="398409E5" w14:textId="77777777" w:rsidR="00B11182" w:rsidRPr="00304F7F" w:rsidRDefault="00A02BF7" w:rsidP="005900FA">
            <w:pPr>
              <w:spacing w:after="0" w:line="360" w:lineRule="auto"/>
              <w:jc w:val="center"/>
              <w:rPr>
                <w:rFonts w:ascii="Arial" w:hAnsi="Arial" w:cs="Arial"/>
              </w:rPr>
            </w:pPr>
            <w:r>
              <w:rPr>
                <w:rFonts w:ascii="Arial" w:hAnsi="Arial" w:cs="Arial"/>
                <w:sz w:val="22"/>
                <w:szCs w:val="22"/>
              </w:rPr>
              <w:t>7</w:t>
            </w:r>
          </w:p>
        </w:tc>
      </w:tr>
      <w:tr w:rsidR="008344B4" w:rsidRPr="00304F7F" w14:paraId="00F365F0" w14:textId="77777777" w:rsidTr="00304F7F">
        <w:trPr>
          <w:trHeight w:val="288"/>
        </w:trPr>
        <w:tc>
          <w:tcPr>
            <w:tcW w:w="882" w:type="pct"/>
            <w:vMerge/>
            <w:shd w:val="clear" w:color="auto" w:fill="DEEAF6" w:themeFill="accent1" w:themeFillTint="33"/>
            <w:vAlign w:val="center"/>
          </w:tcPr>
          <w:p w14:paraId="532B13E0"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36A6519E"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Documents/ Data Referred</w:t>
            </w:r>
          </w:p>
        </w:tc>
        <w:tc>
          <w:tcPr>
            <w:tcW w:w="809" w:type="pct"/>
            <w:shd w:val="clear" w:color="auto" w:fill="auto"/>
            <w:vAlign w:val="center"/>
          </w:tcPr>
          <w:p w14:paraId="2595DAB0" w14:textId="77777777" w:rsidR="008344B4" w:rsidRPr="00304F7F" w:rsidRDefault="00A02BF7" w:rsidP="005900FA">
            <w:pPr>
              <w:spacing w:after="0" w:line="360" w:lineRule="auto"/>
              <w:jc w:val="center"/>
              <w:rPr>
                <w:rFonts w:ascii="Arial" w:hAnsi="Arial" w:cs="Arial"/>
              </w:rPr>
            </w:pPr>
            <w:r>
              <w:rPr>
                <w:rFonts w:ascii="Arial" w:hAnsi="Arial" w:cs="Arial"/>
                <w:sz w:val="22"/>
                <w:szCs w:val="22"/>
              </w:rPr>
              <w:t>7</w:t>
            </w:r>
          </w:p>
        </w:tc>
      </w:tr>
      <w:tr w:rsidR="008344B4" w:rsidRPr="00304F7F" w14:paraId="5883FA91" w14:textId="77777777" w:rsidTr="00304F7F">
        <w:trPr>
          <w:trHeight w:val="288"/>
        </w:trPr>
        <w:tc>
          <w:tcPr>
            <w:tcW w:w="882" w:type="pct"/>
            <w:vMerge w:val="restart"/>
            <w:shd w:val="clear" w:color="auto" w:fill="DEEAF6" w:themeFill="accent1" w:themeFillTint="33"/>
            <w:vAlign w:val="center"/>
          </w:tcPr>
          <w:p w14:paraId="149A4D0E" w14:textId="77777777" w:rsidR="008344B4" w:rsidRPr="00304F7F" w:rsidRDefault="008344B4" w:rsidP="005900FA">
            <w:pPr>
              <w:spacing w:after="0" w:line="360" w:lineRule="auto"/>
              <w:jc w:val="center"/>
              <w:rPr>
                <w:rFonts w:ascii="Arial" w:hAnsi="Arial" w:cs="Arial"/>
                <w:b/>
                <w:u w:val="single"/>
              </w:rPr>
            </w:pPr>
            <w:r w:rsidRPr="00304F7F">
              <w:rPr>
                <w:rFonts w:ascii="Arial" w:hAnsi="Arial" w:cs="Arial"/>
                <w:b/>
                <w:sz w:val="22"/>
                <w:szCs w:val="22"/>
              </w:rPr>
              <w:t>Part B</w:t>
            </w:r>
          </w:p>
        </w:tc>
        <w:tc>
          <w:tcPr>
            <w:tcW w:w="3309" w:type="pct"/>
            <w:shd w:val="clear" w:color="auto" w:fill="auto"/>
            <w:vAlign w:val="center"/>
          </w:tcPr>
          <w:p w14:paraId="7E8AD3A5" w14:textId="77777777" w:rsidR="008344B4" w:rsidRPr="00304F7F" w:rsidRDefault="008344B4" w:rsidP="005900FA">
            <w:pPr>
              <w:tabs>
                <w:tab w:val="left" w:pos="0"/>
              </w:tabs>
              <w:spacing w:after="0" w:line="360" w:lineRule="auto"/>
              <w:rPr>
                <w:rFonts w:ascii="Arial" w:hAnsi="Arial" w:cs="Arial"/>
                <w:b/>
              </w:rPr>
            </w:pPr>
            <w:r w:rsidRPr="00304F7F">
              <w:rPr>
                <w:rFonts w:ascii="Arial" w:hAnsi="Arial" w:cs="Arial"/>
                <w:b/>
                <w:sz w:val="22"/>
                <w:szCs w:val="22"/>
              </w:rPr>
              <w:t>PROJECT COMPANY</w:t>
            </w:r>
          </w:p>
        </w:tc>
        <w:tc>
          <w:tcPr>
            <w:tcW w:w="809" w:type="pct"/>
            <w:shd w:val="clear" w:color="auto" w:fill="auto"/>
            <w:vAlign w:val="center"/>
          </w:tcPr>
          <w:p w14:paraId="2EE66A2D" w14:textId="77777777" w:rsidR="008344B4" w:rsidRPr="00304F7F" w:rsidRDefault="00A02BF7" w:rsidP="005900FA">
            <w:pPr>
              <w:spacing w:after="0" w:line="360" w:lineRule="auto"/>
              <w:jc w:val="center"/>
              <w:rPr>
                <w:rFonts w:ascii="Arial" w:hAnsi="Arial" w:cs="Arial"/>
                <w:b/>
                <w:bCs/>
              </w:rPr>
            </w:pPr>
            <w:r>
              <w:rPr>
                <w:rFonts w:ascii="Arial" w:hAnsi="Arial" w:cs="Arial"/>
                <w:b/>
                <w:bCs/>
                <w:sz w:val="22"/>
                <w:szCs w:val="22"/>
              </w:rPr>
              <w:t>8</w:t>
            </w:r>
          </w:p>
        </w:tc>
      </w:tr>
      <w:tr w:rsidR="008344B4" w:rsidRPr="00304F7F" w14:paraId="7B93FA2A" w14:textId="77777777" w:rsidTr="00304F7F">
        <w:trPr>
          <w:trHeight w:val="288"/>
        </w:trPr>
        <w:tc>
          <w:tcPr>
            <w:tcW w:w="882" w:type="pct"/>
            <w:vMerge/>
            <w:shd w:val="clear" w:color="auto" w:fill="DEEAF6" w:themeFill="accent1" w:themeFillTint="33"/>
            <w:vAlign w:val="center"/>
          </w:tcPr>
          <w:p w14:paraId="5A306BAF"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0E9FFEB4" w14:textId="77777777" w:rsidR="008344B4" w:rsidRPr="00304F7F" w:rsidRDefault="007D0BA0" w:rsidP="00645B6B">
            <w:pPr>
              <w:pStyle w:val="ListParagraph"/>
              <w:numPr>
                <w:ilvl w:val="0"/>
                <w:numId w:val="7"/>
              </w:numPr>
              <w:tabs>
                <w:tab w:val="left" w:pos="0"/>
              </w:tabs>
              <w:spacing w:after="0" w:line="360" w:lineRule="auto"/>
              <w:ind w:left="459"/>
              <w:rPr>
                <w:rFonts w:ascii="Arial" w:hAnsi="Arial" w:cs="Arial"/>
                <w:b/>
              </w:rPr>
            </w:pPr>
            <w:r w:rsidRPr="00304F7F">
              <w:rPr>
                <w:rFonts w:ascii="Arial" w:hAnsi="Arial" w:cs="Arial"/>
                <w:sz w:val="22"/>
                <w:szCs w:val="22"/>
                <w:lang w:val="en-IN"/>
              </w:rPr>
              <w:t>Incorporation details of the company</w:t>
            </w:r>
            <w:r w:rsidR="008344B4" w:rsidRPr="00304F7F">
              <w:rPr>
                <w:rFonts w:ascii="Arial" w:hAnsi="Arial" w:cs="Arial"/>
                <w:sz w:val="22"/>
                <w:szCs w:val="22"/>
                <w:lang w:val="en-IN"/>
              </w:rPr>
              <w:t xml:space="preserve"> </w:t>
            </w:r>
          </w:p>
        </w:tc>
        <w:tc>
          <w:tcPr>
            <w:tcW w:w="809" w:type="pct"/>
            <w:shd w:val="clear" w:color="auto" w:fill="auto"/>
            <w:vAlign w:val="center"/>
          </w:tcPr>
          <w:p w14:paraId="2AFB08F9" w14:textId="77777777" w:rsidR="008344B4" w:rsidRPr="00304F7F" w:rsidRDefault="00A02BF7" w:rsidP="005900FA">
            <w:pPr>
              <w:spacing w:after="0" w:line="360" w:lineRule="auto"/>
              <w:jc w:val="center"/>
              <w:rPr>
                <w:rFonts w:ascii="Arial" w:hAnsi="Arial" w:cs="Arial"/>
              </w:rPr>
            </w:pPr>
            <w:r>
              <w:rPr>
                <w:rFonts w:ascii="Arial" w:hAnsi="Arial" w:cs="Arial"/>
                <w:sz w:val="22"/>
                <w:szCs w:val="22"/>
              </w:rPr>
              <w:t>8</w:t>
            </w:r>
          </w:p>
        </w:tc>
      </w:tr>
      <w:tr w:rsidR="002B7A3B" w:rsidRPr="00304F7F" w14:paraId="50C7CDCC" w14:textId="77777777" w:rsidTr="00304F7F">
        <w:trPr>
          <w:trHeight w:val="288"/>
        </w:trPr>
        <w:tc>
          <w:tcPr>
            <w:tcW w:w="882" w:type="pct"/>
            <w:vMerge/>
            <w:shd w:val="clear" w:color="auto" w:fill="DEEAF6" w:themeFill="accent1" w:themeFillTint="33"/>
            <w:vAlign w:val="center"/>
          </w:tcPr>
          <w:p w14:paraId="76F128EC" w14:textId="77777777" w:rsidR="002B7A3B" w:rsidRPr="00304F7F" w:rsidRDefault="002B7A3B" w:rsidP="005900FA">
            <w:pPr>
              <w:spacing w:after="0" w:line="360" w:lineRule="auto"/>
              <w:jc w:val="center"/>
              <w:rPr>
                <w:rFonts w:ascii="Arial" w:hAnsi="Arial" w:cs="Arial"/>
                <w:b/>
                <w:u w:val="single"/>
              </w:rPr>
            </w:pPr>
          </w:p>
        </w:tc>
        <w:tc>
          <w:tcPr>
            <w:tcW w:w="3309" w:type="pct"/>
            <w:shd w:val="clear" w:color="auto" w:fill="auto"/>
            <w:vAlign w:val="center"/>
          </w:tcPr>
          <w:p w14:paraId="1CBBD5C1" w14:textId="77777777" w:rsidR="002B7A3B" w:rsidRPr="00304F7F" w:rsidRDefault="002B7A3B" w:rsidP="00645B6B">
            <w:pPr>
              <w:pStyle w:val="ListParagraph"/>
              <w:numPr>
                <w:ilvl w:val="0"/>
                <w:numId w:val="7"/>
              </w:numPr>
              <w:tabs>
                <w:tab w:val="left" w:pos="0"/>
              </w:tabs>
              <w:spacing w:after="0" w:line="360" w:lineRule="auto"/>
              <w:ind w:left="459"/>
              <w:rPr>
                <w:rFonts w:ascii="Arial" w:hAnsi="Arial" w:cs="Arial"/>
                <w:lang w:val="en-IN"/>
              </w:rPr>
            </w:pPr>
            <w:r w:rsidRPr="00304F7F">
              <w:rPr>
                <w:rFonts w:ascii="Arial" w:hAnsi="Arial" w:cs="Arial"/>
                <w:sz w:val="22"/>
                <w:szCs w:val="22"/>
                <w:lang w:val="en-IN"/>
              </w:rPr>
              <w:t>Details of Promoters/Directors</w:t>
            </w:r>
          </w:p>
        </w:tc>
        <w:tc>
          <w:tcPr>
            <w:tcW w:w="809" w:type="pct"/>
            <w:shd w:val="clear" w:color="auto" w:fill="auto"/>
            <w:vAlign w:val="center"/>
          </w:tcPr>
          <w:p w14:paraId="6D0415DE" w14:textId="77777777" w:rsidR="002B7A3B" w:rsidRPr="00304F7F" w:rsidRDefault="00A02BF7" w:rsidP="005900FA">
            <w:pPr>
              <w:spacing w:after="0" w:line="360" w:lineRule="auto"/>
              <w:jc w:val="center"/>
              <w:rPr>
                <w:rFonts w:ascii="Arial" w:hAnsi="Arial" w:cs="Arial"/>
              </w:rPr>
            </w:pPr>
            <w:r>
              <w:rPr>
                <w:rFonts w:ascii="Arial" w:hAnsi="Arial" w:cs="Arial"/>
                <w:sz w:val="22"/>
                <w:szCs w:val="22"/>
              </w:rPr>
              <w:t>8</w:t>
            </w:r>
          </w:p>
        </w:tc>
      </w:tr>
      <w:tr w:rsidR="008344B4" w:rsidRPr="00304F7F" w14:paraId="502C3EA2" w14:textId="77777777" w:rsidTr="00304F7F">
        <w:trPr>
          <w:trHeight w:val="288"/>
        </w:trPr>
        <w:tc>
          <w:tcPr>
            <w:tcW w:w="882" w:type="pct"/>
            <w:vMerge/>
            <w:shd w:val="clear" w:color="auto" w:fill="DEEAF6" w:themeFill="accent1" w:themeFillTint="33"/>
            <w:vAlign w:val="center"/>
          </w:tcPr>
          <w:p w14:paraId="1C2EF788"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50DAEFE0" w14:textId="77777777" w:rsidR="008344B4" w:rsidRPr="00304F7F" w:rsidRDefault="002B7A3B" w:rsidP="00645B6B">
            <w:pPr>
              <w:pStyle w:val="ListParagraph"/>
              <w:numPr>
                <w:ilvl w:val="0"/>
                <w:numId w:val="7"/>
              </w:numPr>
              <w:tabs>
                <w:tab w:val="left" w:pos="0"/>
              </w:tabs>
              <w:spacing w:after="0" w:line="360" w:lineRule="auto"/>
              <w:ind w:left="459"/>
              <w:rPr>
                <w:rFonts w:ascii="Arial" w:hAnsi="Arial" w:cs="Arial"/>
                <w:lang w:val="en-IN"/>
              </w:rPr>
            </w:pPr>
            <w:r w:rsidRPr="00304F7F">
              <w:rPr>
                <w:rFonts w:ascii="Arial" w:hAnsi="Arial" w:cs="Arial"/>
                <w:sz w:val="22"/>
                <w:szCs w:val="22"/>
                <w:lang w:val="en-IN"/>
              </w:rPr>
              <w:t>Snapshot of the Outstanding Debt of the Company</w:t>
            </w:r>
          </w:p>
        </w:tc>
        <w:tc>
          <w:tcPr>
            <w:tcW w:w="809" w:type="pct"/>
            <w:shd w:val="clear" w:color="auto" w:fill="auto"/>
            <w:vAlign w:val="center"/>
          </w:tcPr>
          <w:p w14:paraId="7A314B8C" w14:textId="77777777" w:rsidR="008344B4" w:rsidRPr="00304F7F" w:rsidRDefault="008755C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0</w:t>
            </w:r>
          </w:p>
        </w:tc>
      </w:tr>
      <w:tr w:rsidR="008344B4" w:rsidRPr="00304F7F" w14:paraId="3E1F7745" w14:textId="77777777" w:rsidTr="00304F7F">
        <w:trPr>
          <w:trHeight w:val="288"/>
        </w:trPr>
        <w:tc>
          <w:tcPr>
            <w:tcW w:w="882" w:type="pct"/>
            <w:vMerge/>
            <w:shd w:val="clear" w:color="auto" w:fill="DEEAF6" w:themeFill="accent1" w:themeFillTint="33"/>
            <w:vAlign w:val="center"/>
          </w:tcPr>
          <w:p w14:paraId="4C6BA198"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58232EC4" w14:textId="77777777" w:rsidR="008344B4" w:rsidRPr="00304F7F" w:rsidRDefault="00230253" w:rsidP="00645B6B">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Capital Structure</w:t>
            </w:r>
          </w:p>
        </w:tc>
        <w:tc>
          <w:tcPr>
            <w:tcW w:w="809" w:type="pct"/>
            <w:shd w:val="clear" w:color="auto" w:fill="auto"/>
            <w:vAlign w:val="center"/>
          </w:tcPr>
          <w:p w14:paraId="58C5FA48" w14:textId="77777777" w:rsidR="008344B4" w:rsidRPr="00304F7F" w:rsidRDefault="00BA1DF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1</w:t>
            </w:r>
          </w:p>
        </w:tc>
      </w:tr>
      <w:tr w:rsidR="00230253" w:rsidRPr="00304F7F" w14:paraId="188B8A28" w14:textId="77777777" w:rsidTr="00304F7F">
        <w:trPr>
          <w:trHeight w:val="288"/>
        </w:trPr>
        <w:tc>
          <w:tcPr>
            <w:tcW w:w="882" w:type="pct"/>
            <w:vMerge/>
            <w:shd w:val="clear" w:color="auto" w:fill="DEEAF6" w:themeFill="accent1" w:themeFillTint="33"/>
            <w:vAlign w:val="center"/>
          </w:tcPr>
          <w:p w14:paraId="582F671C" w14:textId="77777777" w:rsidR="00230253" w:rsidRPr="00304F7F" w:rsidRDefault="00230253" w:rsidP="005900FA">
            <w:pPr>
              <w:spacing w:after="0" w:line="360" w:lineRule="auto"/>
              <w:jc w:val="center"/>
              <w:rPr>
                <w:rFonts w:ascii="Arial" w:hAnsi="Arial" w:cs="Arial"/>
                <w:b/>
                <w:u w:val="single"/>
              </w:rPr>
            </w:pPr>
          </w:p>
        </w:tc>
        <w:tc>
          <w:tcPr>
            <w:tcW w:w="3309" w:type="pct"/>
            <w:shd w:val="clear" w:color="auto" w:fill="auto"/>
            <w:vAlign w:val="center"/>
          </w:tcPr>
          <w:p w14:paraId="2D937D3B" w14:textId="77777777" w:rsidR="00230253" w:rsidRPr="00304F7F" w:rsidRDefault="00230253" w:rsidP="00645B6B">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Shareholding Pattern</w:t>
            </w:r>
          </w:p>
        </w:tc>
        <w:tc>
          <w:tcPr>
            <w:tcW w:w="809" w:type="pct"/>
            <w:shd w:val="clear" w:color="auto" w:fill="auto"/>
            <w:vAlign w:val="center"/>
          </w:tcPr>
          <w:p w14:paraId="0E381508" w14:textId="77777777" w:rsidR="00230253" w:rsidRPr="00304F7F" w:rsidRDefault="00BA1DF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1</w:t>
            </w:r>
          </w:p>
        </w:tc>
      </w:tr>
      <w:tr w:rsidR="00230253" w:rsidRPr="00304F7F" w14:paraId="10356470" w14:textId="77777777" w:rsidTr="00304F7F">
        <w:trPr>
          <w:trHeight w:val="288"/>
        </w:trPr>
        <w:tc>
          <w:tcPr>
            <w:tcW w:w="882" w:type="pct"/>
            <w:vMerge/>
            <w:shd w:val="clear" w:color="auto" w:fill="DEEAF6" w:themeFill="accent1" w:themeFillTint="33"/>
            <w:vAlign w:val="center"/>
          </w:tcPr>
          <w:p w14:paraId="3C3FE77D" w14:textId="77777777" w:rsidR="00230253" w:rsidRPr="00304F7F" w:rsidRDefault="00230253" w:rsidP="005900FA">
            <w:pPr>
              <w:spacing w:after="0" w:line="360" w:lineRule="auto"/>
              <w:jc w:val="center"/>
              <w:rPr>
                <w:rFonts w:ascii="Arial" w:hAnsi="Arial" w:cs="Arial"/>
                <w:b/>
                <w:u w:val="single"/>
              </w:rPr>
            </w:pPr>
          </w:p>
        </w:tc>
        <w:tc>
          <w:tcPr>
            <w:tcW w:w="3309" w:type="pct"/>
            <w:shd w:val="clear" w:color="auto" w:fill="auto"/>
            <w:vAlign w:val="center"/>
          </w:tcPr>
          <w:p w14:paraId="7AA080C5" w14:textId="77777777" w:rsidR="00230253" w:rsidRPr="00304F7F" w:rsidRDefault="00230253" w:rsidP="00645B6B">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 xml:space="preserve">Current Status </w:t>
            </w:r>
            <w:r w:rsidR="005C7B82" w:rsidRPr="00304F7F">
              <w:rPr>
                <w:rFonts w:ascii="Arial" w:hAnsi="Arial" w:cs="Arial"/>
                <w:sz w:val="22"/>
                <w:szCs w:val="22"/>
              </w:rPr>
              <w:t>&amp; Reason for Financial Stress</w:t>
            </w:r>
          </w:p>
        </w:tc>
        <w:tc>
          <w:tcPr>
            <w:tcW w:w="809" w:type="pct"/>
            <w:shd w:val="clear" w:color="auto" w:fill="auto"/>
            <w:vAlign w:val="center"/>
          </w:tcPr>
          <w:p w14:paraId="7A790803" w14:textId="77777777" w:rsidR="00230253" w:rsidRPr="00304F7F" w:rsidRDefault="00BA1DF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2</w:t>
            </w:r>
          </w:p>
        </w:tc>
      </w:tr>
      <w:tr w:rsidR="00545412" w:rsidRPr="00304F7F" w14:paraId="1671F727" w14:textId="77777777" w:rsidTr="00304F7F">
        <w:trPr>
          <w:trHeight w:val="288"/>
        </w:trPr>
        <w:tc>
          <w:tcPr>
            <w:tcW w:w="882" w:type="pct"/>
            <w:vMerge w:val="restart"/>
            <w:shd w:val="clear" w:color="auto" w:fill="DEEAF6" w:themeFill="accent1" w:themeFillTint="33"/>
            <w:vAlign w:val="center"/>
          </w:tcPr>
          <w:p w14:paraId="6B5ACE36" w14:textId="77777777" w:rsidR="00545412" w:rsidRPr="00304F7F" w:rsidRDefault="00545412" w:rsidP="005900FA">
            <w:pPr>
              <w:spacing w:after="0" w:line="360" w:lineRule="auto"/>
              <w:jc w:val="center"/>
              <w:rPr>
                <w:rFonts w:ascii="Arial" w:hAnsi="Arial" w:cs="Arial"/>
                <w:b/>
                <w:u w:val="single"/>
              </w:rPr>
            </w:pPr>
            <w:r w:rsidRPr="00304F7F">
              <w:rPr>
                <w:rFonts w:ascii="Arial" w:hAnsi="Arial" w:cs="Arial"/>
                <w:b/>
                <w:sz w:val="22"/>
                <w:szCs w:val="22"/>
              </w:rPr>
              <w:t>Part C</w:t>
            </w:r>
          </w:p>
        </w:tc>
        <w:tc>
          <w:tcPr>
            <w:tcW w:w="3309" w:type="pct"/>
            <w:shd w:val="clear" w:color="auto" w:fill="auto"/>
            <w:vAlign w:val="center"/>
          </w:tcPr>
          <w:p w14:paraId="15A5F04C" w14:textId="77777777" w:rsidR="00545412" w:rsidRPr="00304F7F" w:rsidRDefault="008612DC" w:rsidP="005900FA">
            <w:pPr>
              <w:tabs>
                <w:tab w:val="left" w:pos="0"/>
              </w:tabs>
              <w:spacing w:after="0" w:line="360" w:lineRule="auto"/>
              <w:rPr>
                <w:rFonts w:ascii="Arial" w:hAnsi="Arial" w:cs="Arial"/>
                <w:lang w:val="en-IN"/>
              </w:rPr>
            </w:pPr>
            <w:r w:rsidRPr="00304F7F">
              <w:rPr>
                <w:rFonts w:ascii="Arial" w:hAnsi="Arial" w:cs="Arial"/>
                <w:b/>
                <w:sz w:val="22"/>
                <w:szCs w:val="22"/>
              </w:rPr>
              <w:t>THE PROJECT</w:t>
            </w:r>
          </w:p>
        </w:tc>
        <w:tc>
          <w:tcPr>
            <w:tcW w:w="809" w:type="pct"/>
            <w:shd w:val="clear" w:color="auto" w:fill="auto"/>
            <w:vAlign w:val="center"/>
          </w:tcPr>
          <w:p w14:paraId="1A003EB2" w14:textId="77777777" w:rsidR="00545412" w:rsidRPr="00304F7F" w:rsidRDefault="00BA1DFE" w:rsidP="00A02BF7">
            <w:pPr>
              <w:spacing w:after="0" w:line="360" w:lineRule="auto"/>
              <w:jc w:val="center"/>
              <w:rPr>
                <w:rFonts w:ascii="Arial" w:hAnsi="Arial" w:cs="Arial"/>
                <w:b/>
                <w:bCs/>
              </w:rPr>
            </w:pPr>
            <w:r w:rsidRPr="00304F7F">
              <w:rPr>
                <w:rFonts w:ascii="Arial" w:hAnsi="Arial" w:cs="Arial"/>
                <w:b/>
                <w:bCs/>
                <w:sz w:val="22"/>
                <w:szCs w:val="22"/>
              </w:rPr>
              <w:t>1</w:t>
            </w:r>
            <w:r w:rsidR="00A02BF7">
              <w:rPr>
                <w:rFonts w:ascii="Arial" w:hAnsi="Arial" w:cs="Arial"/>
                <w:b/>
                <w:bCs/>
                <w:sz w:val="22"/>
                <w:szCs w:val="22"/>
              </w:rPr>
              <w:t>4</w:t>
            </w:r>
          </w:p>
        </w:tc>
      </w:tr>
      <w:tr w:rsidR="00545412" w:rsidRPr="00304F7F" w14:paraId="5E08A6D9" w14:textId="77777777" w:rsidTr="00304F7F">
        <w:trPr>
          <w:trHeight w:val="288"/>
        </w:trPr>
        <w:tc>
          <w:tcPr>
            <w:tcW w:w="882" w:type="pct"/>
            <w:vMerge/>
            <w:shd w:val="clear" w:color="auto" w:fill="DEEAF6" w:themeFill="accent1" w:themeFillTint="33"/>
            <w:vAlign w:val="center"/>
          </w:tcPr>
          <w:p w14:paraId="2D234765"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3D76B852" w14:textId="77777777" w:rsidR="00545412" w:rsidRPr="00304F7F" w:rsidRDefault="00101B20" w:rsidP="00645B6B">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Brief Description about</w:t>
            </w:r>
            <w:r w:rsidR="00545412" w:rsidRPr="00304F7F">
              <w:rPr>
                <w:rFonts w:ascii="Arial" w:hAnsi="Arial" w:cs="Arial"/>
                <w:sz w:val="22"/>
                <w:szCs w:val="22"/>
                <w:lang w:val="en-IN"/>
              </w:rPr>
              <w:t xml:space="preserve"> the Project</w:t>
            </w:r>
          </w:p>
        </w:tc>
        <w:tc>
          <w:tcPr>
            <w:tcW w:w="809" w:type="pct"/>
            <w:shd w:val="clear" w:color="auto" w:fill="auto"/>
            <w:vAlign w:val="center"/>
          </w:tcPr>
          <w:p w14:paraId="0E89F856" w14:textId="77777777" w:rsidR="00545412" w:rsidRPr="00304F7F" w:rsidRDefault="00BA1DF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4</w:t>
            </w:r>
          </w:p>
        </w:tc>
      </w:tr>
      <w:tr w:rsidR="00A02BF7" w:rsidRPr="00304F7F" w14:paraId="1EBEA52D" w14:textId="77777777" w:rsidTr="00304F7F">
        <w:trPr>
          <w:trHeight w:val="288"/>
        </w:trPr>
        <w:tc>
          <w:tcPr>
            <w:tcW w:w="882" w:type="pct"/>
            <w:vMerge/>
            <w:shd w:val="clear" w:color="auto" w:fill="DEEAF6" w:themeFill="accent1" w:themeFillTint="33"/>
            <w:vAlign w:val="center"/>
          </w:tcPr>
          <w:p w14:paraId="0CF5C819" w14:textId="77777777" w:rsidR="00A02BF7" w:rsidRPr="00304F7F" w:rsidRDefault="00A02BF7" w:rsidP="005900FA">
            <w:pPr>
              <w:spacing w:after="0" w:line="360" w:lineRule="auto"/>
              <w:jc w:val="center"/>
              <w:rPr>
                <w:rFonts w:ascii="Arial" w:hAnsi="Arial" w:cs="Arial"/>
                <w:b/>
                <w:u w:val="single"/>
              </w:rPr>
            </w:pPr>
          </w:p>
        </w:tc>
        <w:tc>
          <w:tcPr>
            <w:tcW w:w="3309" w:type="pct"/>
            <w:shd w:val="clear" w:color="auto" w:fill="auto"/>
            <w:vAlign w:val="center"/>
          </w:tcPr>
          <w:p w14:paraId="4C0A24D3" w14:textId="77777777" w:rsidR="00A02BF7" w:rsidRPr="00304F7F" w:rsidRDefault="00A02BF7" w:rsidP="00645B6B">
            <w:pPr>
              <w:pStyle w:val="ListParagraph"/>
              <w:numPr>
                <w:ilvl w:val="0"/>
                <w:numId w:val="9"/>
              </w:numPr>
              <w:tabs>
                <w:tab w:val="left" w:pos="0"/>
              </w:tabs>
              <w:spacing w:after="0" w:line="360" w:lineRule="auto"/>
              <w:ind w:left="459"/>
              <w:rPr>
                <w:rFonts w:ascii="Arial" w:hAnsi="Arial" w:cs="Arial"/>
                <w:sz w:val="22"/>
                <w:szCs w:val="22"/>
                <w:lang w:val="en-IN"/>
              </w:rPr>
            </w:pPr>
            <w:r>
              <w:rPr>
                <w:rFonts w:ascii="Arial" w:hAnsi="Arial" w:cs="Arial"/>
                <w:sz w:val="22"/>
                <w:szCs w:val="22"/>
                <w:lang w:val="en-IN"/>
              </w:rPr>
              <w:t>Organizational Structure</w:t>
            </w:r>
          </w:p>
        </w:tc>
        <w:tc>
          <w:tcPr>
            <w:tcW w:w="809" w:type="pct"/>
            <w:shd w:val="clear" w:color="auto" w:fill="auto"/>
            <w:vAlign w:val="center"/>
          </w:tcPr>
          <w:p w14:paraId="3C337FE7" w14:textId="77777777" w:rsidR="00A02BF7" w:rsidRPr="00304F7F" w:rsidRDefault="00A02BF7" w:rsidP="005900FA">
            <w:pPr>
              <w:spacing w:after="0" w:line="360" w:lineRule="auto"/>
              <w:jc w:val="center"/>
              <w:rPr>
                <w:rFonts w:ascii="Arial" w:hAnsi="Arial" w:cs="Arial"/>
                <w:sz w:val="22"/>
                <w:szCs w:val="22"/>
              </w:rPr>
            </w:pPr>
            <w:r>
              <w:rPr>
                <w:rFonts w:ascii="Arial" w:hAnsi="Arial" w:cs="Arial"/>
                <w:sz w:val="22"/>
                <w:szCs w:val="22"/>
              </w:rPr>
              <w:t>14</w:t>
            </w:r>
          </w:p>
        </w:tc>
      </w:tr>
      <w:tr w:rsidR="00545412" w:rsidRPr="00304F7F" w14:paraId="6CC9A55E" w14:textId="77777777" w:rsidTr="00304F7F">
        <w:trPr>
          <w:trHeight w:val="288"/>
        </w:trPr>
        <w:tc>
          <w:tcPr>
            <w:tcW w:w="882" w:type="pct"/>
            <w:vMerge/>
            <w:shd w:val="clear" w:color="auto" w:fill="DEEAF6" w:themeFill="accent1" w:themeFillTint="33"/>
            <w:vAlign w:val="center"/>
          </w:tcPr>
          <w:p w14:paraId="12D3642D"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52B6C7FF" w14:textId="77777777" w:rsidR="00545412" w:rsidRPr="00304F7F" w:rsidRDefault="0093152F" w:rsidP="00645B6B">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 xml:space="preserve">Project </w:t>
            </w:r>
            <w:r w:rsidR="00545412" w:rsidRPr="00304F7F">
              <w:rPr>
                <w:rFonts w:ascii="Arial" w:hAnsi="Arial" w:cs="Arial"/>
                <w:sz w:val="22"/>
                <w:szCs w:val="22"/>
                <w:lang w:val="en-IN"/>
              </w:rPr>
              <w:t>Location</w:t>
            </w:r>
          </w:p>
        </w:tc>
        <w:tc>
          <w:tcPr>
            <w:tcW w:w="809" w:type="pct"/>
            <w:shd w:val="clear" w:color="auto" w:fill="auto"/>
            <w:vAlign w:val="center"/>
          </w:tcPr>
          <w:p w14:paraId="49235D93" w14:textId="77777777"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5C7B82" w:rsidRPr="00304F7F">
              <w:rPr>
                <w:rFonts w:ascii="Arial" w:hAnsi="Arial" w:cs="Arial"/>
                <w:sz w:val="22"/>
                <w:szCs w:val="22"/>
              </w:rPr>
              <w:t>5</w:t>
            </w:r>
          </w:p>
        </w:tc>
      </w:tr>
      <w:tr w:rsidR="00545412" w:rsidRPr="00304F7F" w14:paraId="0AA6F839" w14:textId="77777777" w:rsidTr="00304F7F">
        <w:trPr>
          <w:trHeight w:val="288"/>
        </w:trPr>
        <w:tc>
          <w:tcPr>
            <w:tcW w:w="882" w:type="pct"/>
            <w:vMerge/>
            <w:shd w:val="clear" w:color="auto" w:fill="DEEAF6" w:themeFill="accent1" w:themeFillTint="33"/>
            <w:vAlign w:val="center"/>
          </w:tcPr>
          <w:p w14:paraId="0EDA069B"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5D3C1ABC" w14:textId="77777777" w:rsidR="00545412" w:rsidRPr="00304F7F" w:rsidRDefault="00BA1DFE" w:rsidP="00645B6B">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 xml:space="preserve">Operation &amp; </w:t>
            </w:r>
            <w:r w:rsidR="00101B20" w:rsidRPr="00304F7F">
              <w:rPr>
                <w:rFonts w:ascii="Arial" w:hAnsi="Arial" w:cs="Arial"/>
                <w:sz w:val="22"/>
                <w:szCs w:val="22"/>
                <w:lang w:val="en-IN"/>
              </w:rPr>
              <w:t>Maintenance</w:t>
            </w:r>
          </w:p>
        </w:tc>
        <w:tc>
          <w:tcPr>
            <w:tcW w:w="809" w:type="pct"/>
            <w:shd w:val="clear" w:color="auto" w:fill="auto"/>
            <w:vAlign w:val="center"/>
          </w:tcPr>
          <w:p w14:paraId="65DA8180" w14:textId="77777777" w:rsidR="00545412" w:rsidRPr="00304F7F" w:rsidRDefault="00101B20"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5</w:t>
            </w:r>
          </w:p>
        </w:tc>
      </w:tr>
      <w:tr w:rsidR="00545412" w:rsidRPr="00304F7F" w14:paraId="7D8F8CB5" w14:textId="77777777" w:rsidTr="00304F7F">
        <w:trPr>
          <w:trHeight w:val="288"/>
        </w:trPr>
        <w:tc>
          <w:tcPr>
            <w:tcW w:w="882" w:type="pct"/>
            <w:vMerge/>
            <w:shd w:val="clear" w:color="auto" w:fill="DEEAF6" w:themeFill="accent1" w:themeFillTint="33"/>
            <w:vAlign w:val="center"/>
          </w:tcPr>
          <w:p w14:paraId="428D6BB0"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466915A1" w14:textId="77777777" w:rsidR="00545412" w:rsidRPr="00304F7F" w:rsidRDefault="00101B20" w:rsidP="00645B6B">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Key Approval &amp; Clearance</w:t>
            </w:r>
          </w:p>
        </w:tc>
        <w:tc>
          <w:tcPr>
            <w:tcW w:w="809" w:type="pct"/>
            <w:shd w:val="clear" w:color="auto" w:fill="auto"/>
            <w:vAlign w:val="center"/>
          </w:tcPr>
          <w:p w14:paraId="486FA165" w14:textId="77777777"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6</w:t>
            </w:r>
          </w:p>
        </w:tc>
      </w:tr>
      <w:tr w:rsidR="00545412" w:rsidRPr="00304F7F" w14:paraId="0EC07120" w14:textId="77777777" w:rsidTr="00304F7F">
        <w:trPr>
          <w:trHeight w:val="288"/>
        </w:trPr>
        <w:tc>
          <w:tcPr>
            <w:tcW w:w="882" w:type="pct"/>
            <w:vMerge w:val="restart"/>
            <w:shd w:val="clear" w:color="auto" w:fill="DEEAF6" w:themeFill="accent1" w:themeFillTint="33"/>
            <w:vAlign w:val="center"/>
          </w:tcPr>
          <w:p w14:paraId="071606F9" w14:textId="77777777" w:rsidR="00545412" w:rsidRPr="00304F7F" w:rsidRDefault="00545412" w:rsidP="005900FA">
            <w:pPr>
              <w:spacing w:after="0" w:line="360" w:lineRule="auto"/>
              <w:jc w:val="center"/>
              <w:rPr>
                <w:rFonts w:ascii="Arial" w:hAnsi="Arial" w:cs="Arial"/>
                <w:b/>
                <w:u w:val="single"/>
              </w:rPr>
            </w:pPr>
            <w:r w:rsidRPr="00304F7F">
              <w:rPr>
                <w:rFonts w:ascii="Arial" w:hAnsi="Arial" w:cs="Arial"/>
                <w:b/>
                <w:sz w:val="22"/>
                <w:szCs w:val="22"/>
              </w:rPr>
              <w:t>Part D</w:t>
            </w:r>
          </w:p>
        </w:tc>
        <w:tc>
          <w:tcPr>
            <w:tcW w:w="3309" w:type="pct"/>
            <w:shd w:val="clear" w:color="auto" w:fill="auto"/>
            <w:vAlign w:val="center"/>
          </w:tcPr>
          <w:p w14:paraId="731644D0" w14:textId="77777777" w:rsidR="00545412" w:rsidRPr="00304F7F" w:rsidRDefault="00101B20" w:rsidP="005900FA">
            <w:pPr>
              <w:tabs>
                <w:tab w:val="left" w:pos="0"/>
              </w:tabs>
              <w:spacing w:after="0" w:line="360" w:lineRule="auto"/>
              <w:rPr>
                <w:rFonts w:ascii="Arial" w:hAnsi="Arial" w:cs="Arial"/>
                <w:b/>
                <w:bCs/>
                <w:lang w:val="en-IN"/>
              </w:rPr>
            </w:pPr>
            <w:r w:rsidRPr="00304F7F">
              <w:rPr>
                <w:rFonts w:ascii="Arial" w:hAnsi="Arial" w:cs="Arial"/>
                <w:b/>
                <w:bCs/>
                <w:sz w:val="22"/>
                <w:szCs w:val="22"/>
              </w:rPr>
              <w:t xml:space="preserve">ASSESSMENT OF </w:t>
            </w:r>
            <w:r w:rsidR="005C7B82" w:rsidRPr="00304F7F">
              <w:rPr>
                <w:rFonts w:ascii="Arial" w:hAnsi="Arial" w:cs="Arial"/>
                <w:b/>
                <w:bCs/>
                <w:sz w:val="22"/>
                <w:szCs w:val="22"/>
              </w:rPr>
              <w:t>SOLAR</w:t>
            </w:r>
            <w:r w:rsidRPr="00304F7F">
              <w:rPr>
                <w:rFonts w:ascii="Arial" w:hAnsi="Arial" w:cs="Arial"/>
                <w:b/>
                <w:bCs/>
                <w:sz w:val="22"/>
                <w:szCs w:val="22"/>
              </w:rPr>
              <w:t xml:space="preserve"> ENERGY</w:t>
            </w:r>
            <w:r w:rsidR="00545412" w:rsidRPr="00304F7F">
              <w:rPr>
                <w:rFonts w:ascii="Arial" w:hAnsi="Arial" w:cs="Arial"/>
                <w:b/>
                <w:bCs/>
                <w:sz w:val="22"/>
                <w:szCs w:val="22"/>
              </w:rPr>
              <w:t xml:space="preserve"> SECTOR</w:t>
            </w:r>
          </w:p>
        </w:tc>
        <w:tc>
          <w:tcPr>
            <w:tcW w:w="809" w:type="pct"/>
            <w:shd w:val="clear" w:color="auto" w:fill="auto"/>
            <w:vAlign w:val="center"/>
          </w:tcPr>
          <w:p w14:paraId="385ACEE8" w14:textId="77777777" w:rsidR="00545412" w:rsidRPr="00304F7F" w:rsidRDefault="00BA1DFE" w:rsidP="00A02BF7">
            <w:pPr>
              <w:spacing w:after="0" w:line="360" w:lineRule="auto"/>
              <w:jc w:val="center"/>
              <w:rPr>
                <w:rFonts w:ascii="Arial" w:hAnsi="Arial" w:cs="Arial"/>
                <w:b/>
                <w:bCs/>
              </w:rPr>
            </w:pPr>
            <w:r w:rsidRPr="00304F7F">
              <w:rPr>
                <w:rFonts w:ascii="Arial" w:hAnsi="Arial" w:cs="Arial"/>
                <w:b/>
                <w:bCs/>
                <w:sz w:val="22"/>
                <w:szCs w:val="22"/>
              </w:rPr>
              <w:t>1</w:t>
            </w:r>
            <w:r w:rsidR="00A02BF7">
              <w:rPr>
                <w:rFonts w:ascii="Arial" w:hAnsi="Arial" w:cs="Arial"/>
                <w:b/>
                <w:bCs/>
                <w:sz w:val="22"/>
                <w:szCs w:val="22"/>
              </w:rPr>
              <w:t>7</w:t>
            </w:r>
          </w:p>
        </w:tc>
      </w:tr>
      <w:tr w:rsidR="00545412" w:rsidRPr="00304F7F" w14:paraId="0C69EE40" w14:textId="77777777" w:rsidTr="00304F7F">
        <w:trPr>
          <w:trHeight w:val="288"/>
        </w:trPr>
        <w:tc>
          <w:tcPr>
            <w:tcW w:w="882" w:type="pct"/>
            <w:vMerge/>
            <w:shd w:val="clear" w:color="auto" w:fill="DEEAF6" w:themeFill="accent1" w:themeFillTint="33"/>
            <w:vAlign w:val="center"/>
          </w:tcPr>
          <w:p w14:paraId="07C0A01C"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03CB1097" w14:textId="77777777" w:rsidR="00545412" w:rsidRPr="00304F7F" w:rsidRDefault="00545412" w:rsidP="00645B6B">
            <w:pPr>
              <w:pStyle w:val="ListParagraph"/>
              <w:numPr>
                <w:ilvl w:val="0"/>
                <w:numId w:val="16"/>
              </w:numPr>
              <w:tabs>
                <w:tab w:val="left" w:pos="0"/>
              </w:tabs>
              <w:spacing w:after="0" w:line="360" w:lineRule="auto"/>
              <w:ind w:left="507"/>
              <w:rPr>
                <w:rFonts w:ascii="Arial" w:hAnsi="Arial" w:cs="Arial"/>
                <w:b/>
                <w:bCs/>
              </w:rPr>
            </w:pPr>
            <w:r w:rsidRPr="00304F7F">
              <w:rPr>
                <w:rFonts w:ascii="Arial" w:hAnsi="Arial" w:cs="Arial"/>
                <w:sz w:val="22"/>
                <w:szCs w:val="22"/>
              </w:rPr>
              <w:t>Introduction</w:t>
            </w:r>
          </w:p>
        </w:tc>
        <w:tc>
          <w:tcPr>
            <w:tcW w:w="809" w:type="pct"/>
            <w:shd w:val="clear" w:color="auto" w:fill="auto"/>
            <w:vAlign w:val="center"/>
          </w:tcPr>
          <w:p w14:paraId="20483019" w14:textId="77777777" w:rsidR="00545412" w:rsidRPr="00304F7F" w:rsidRDefault="00BA1DFE"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7</w:t>
            </w:r>
          </w:p>
        </w:tc>
      </w:tr>
      <w:tr w:rsidR="00545412" w:rsidRPr="00304F7F" w14:paraId="68510C01" w14:textId="77777777" w:rsidTr="00304F7F">
        <w:trPr>
          <w:trHeight w:val="288"/>
        </w:trPr>
        <w:tc>
          <w:tcPr>
            <w:tcW w:w="882" w:type="pct"/>
            <w:vMerge/>
            <w:shd w:val="clear" w:color="auto" w:fill="DEEAF6" w:themeFill="accent1" w:themeFillTint="33"/>
            <w:vAlign w:val="center"/>
          </w:tcPr>
          <w:p w14:paraId="56E5C572"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47D48918" w14:textId="77777777" w:rsidR="00545412" w:rsidRPr="00304F7F" w:rsidRDefault="005C7B82" w:rsidP="00645B6B">
            <w:pPr>
              <w:pStyle w:val="ListParagraph"/>
              <w:numPr>
                <w:ilvl w:val="0"/>
                <w:numId w:val="16"/>
              </w:numPr>
              <w:tabs>
                <w:tab w:val="left" w:pos="0"/>
              </w:tabs>
              <w:spacing w:after="0" w:line="360" w:lineRule="auto"/>
              <w:ind w:left="507"/>
              <w:rPr>
                <w:rFonts w:ascii="Arial" w:hAnsi="Arial" w:cs="Arial"/>
              </w:rPr>
            </w:pPr>
            <w:r w:rsidRPr="00304F7F">
              <w:rPr>
                <w:rFonts w:ascii="Arial" w:hAnsi="Arial" w:cs="Arial"/>
                <w:sz w:val="22"/>
                <w:szCs w:val="22"/>
              </w:rPr>
              <w:t>Market Si</w:t>
            </w:r>
            <w:r w:rsidR="00A02BF7">
              <w:rPr>
                <w:rFonts w:ascii="Arial" w:hAnsi="Arial" w:cs="Arial"/>
                <w:sz w:val="22"/>
                <w:szCs w:val="22"/>
              </w:rPr>
              <w:t>z</w:t>
            </w:r>
            <w:r w:rsidRPr="00304F7F">
              <w:rPr>
                <w:rFonts w:ascii="Arial" w:hAnsi="Arial" w:cs="Arial"/>
                <w:sz w:val="22"/>
                <w:szCs w:val="22"/>
              </w:rPr>
              <w:t>e</w:t>
            </w:r>
          </w:p>
        </w:tc>
        <w:tc>
          <w:tcPr>
            <w:tcW w:w="809" w:type="pct"/>
            <w:shd w:val="clear" w:color="auto" w:fill="auto"/>
            <w:vAlign w:val="center"/>
          </w:tcPr>
          <w:p w14:paraId="3F9C4006" w14:textId="77777777" w:rsidR="00545412" w:rsidRPr="00304F7F" w:rsidRDefault="005C7B82"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7</w:t>
            </w:r>
          </w:p>
        </w:tc>
      </w:tr>
      <w:tr w:rsidR="00545412" w:rsidRPr="00304F7F" w14:paraId="011DF0D3" w14:textId="77777777" w:rsidTr="00304F7F">
        <w:trPr>
          <w:trHeight w:val="288"/>
        </w:trPr>
        <w:tc>
          <w:tcPr>
            <w:tcW w:w="882" w:type="pct"/>
            <w:vMerge/>
            <w:shd w:val="clear" w:color="auto" w:fill="DEEAF6" w:themeFill="accent1" w:themeFillTint="33"/>
            <w:vAlign w:val="center"/>
          </w:tcPr>
          <w:p w14:paraId="08467CCD"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132E704F" w14:textId="77777777" w:rsidR="00545412" w:rsidRPr="00304F7F" w:rsidRDefault="00BA1DFE" w:rsidP="00645B6B">
            <w:pPr>
              <w:pStyle w:val="ListParagraph"/>
              <w:numPr>
                <w:ilvl w:val="0"/>
                <w:numId w:val="16"/>
              </w:numPr>
              <w:tabs>
                <w:tab w:val="left" w:pos="0"/>
              </w:tabs>
              <w:spacing w:after="0" w:line="360" w:lineRule="auto"/>
              <w:ind w:left="507"/>
              <w:rPr>
                <w:rFonts w:ascii="Arial" w:hAnsi="Arial" w:cs="Arial"/>
              </w:rPr>
            </w:pPr>
            <w:r w:rsidRPr="00304F7F">
              <w:rPr>
                <w:rFonts w:ascii="Arial" w:hAnsi="Arial" w:cs="Arial"/>
                <w:sz w:val="22"/>
                <w:szCs w:val="22"/>
              </w:rPr>
              <w:t>Major</w:t>
            </w:r>
            <w:r w:rsidR="00101B20" w:rsidRPr="00304F7F">
              <w:rPr>
                <w:rFonts w:ascii="Arial" w:hAnsi="Arial" w:cs="Arial"/>
                <w:sz w:val="22"/>
                <w:szCs w:val="22"/>
              </w:rPr>
              <w:t xml:space="preserve"> </w:t>
            </w:r>
            <w:r w:rsidR="005C7B82" w:rsidRPr="00304F7F">
              <w:rPr>
                <w:rFonts w:ascii="Arial" w:hAnsi="Arial" w:cs="Arial"/>
                <w:sz w:val="22"/>
                <w:szCs w:val="22"/>
              </w:rPr>
              <w:t>Investments</w:t>
            </w:r>
          </w:p>
        </w:tc>
        <w:tc>
          <w:tcPr>
            <w:tcW w:w="809" w:type="pct"/>
            <w:shd w:val="clear" w:color="auto" w:fill="auto"/>
            <w:vAlign w:val="center"/>
          </w:tcPr>
          <w:p w14:paraId="77974423" w14:textId="77777777" w:rsidR="00545412" w:rsidRPr="00304F7F" w:rsidRDefault="005C7B82" w:rsidP="00A02BF7">
            <w:pPr>
              <w:spacing w:after="0" w:line="360" w:lineRule="auto"/>
              <w:jc w:val="center"/>
              <w:rPr>
                <w:rFonts w:ascii="Arial" w:hAnsi="Arial" w:cs="Arial"/>
              </w:rPr>
            </w:pPr>
            <w:r w:rsidRPr="00304F7F">
              <w:rPr>
                <w:rFonts w:ascii="Arial" w:hAnsi="Arial" w:cs="Arial"/>
                <w:sz w:val="22"/>
                <w:szCs w:val="22"/>
              </w:rPr>
              <w:t>1</w:t>
            </w:r>
            <w:r w:rsidR="00A02BF7">
              <w:rPr>
                <w:rFonts w:ascii="Arial" w:hAnsi="Arial" w:cs="Arial"/>
                <w:sz w:val="22"/>
                <w:szCs w:val="22"/>
              </w:rPr>
              <w:t>8</w:t>
            </w:r>
          </w:p>
        </w:tc>
      </w:tr>
      <w:tr w:rsidR="00545412" w:rsidRPr="00304F7F" w14:paraId="3CD39B82" w14:textId="77777777" w:rsidTr="00304F7F">
        <w:trPr>
          <w:trHeight w:val="288"/>
        </w:trPr>
        <w:tc>
          <w:tcPr>
            <w:tcW w:w="882" w:type="pct"/>
            <w:vMerge/>
            <w:shd w:val="clear" w:color="auto" w:fill="DEEAF6" w:themeFill="accent1" w:themeFillTint="33"/>
            <w:vAlign w:val="center"/>
          </w:tcPr>
          <w:p w14:paraId="74AC76BC"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17541152" w14:textId="77777777" w:rsidR="00545412" w:rsidRPr="00304F7F" w:rsidRDefault="00101B20" w:rsidP="00645B6B">
            <w:pPr>
              <w:pStyle w:val="ListParagraph"/>
              <w:numPr>
                <w:ilvl w:val="0"/>
                <w:numId w:val="16"/>
              </w:numPr>
              <w:tabs>
                <w:tab w:val="left" w:pos="0"/>
              </w:tabs>
              <w:spacing w:after="0" w:line="360" w:lineRule="auto"/>
              <w:ind w:left="507"/>
              <w:rPr>
                <w:rFonts w:ascii="Arial" w:hAnsi="Arial" w:cs="Arial"/>
              </w:rPr>
            </w:pPr>
            <w:r w:rsidRPr="00304F7F">
              <w:rPr>
                <w:rFonts w:ascii="Arial" w:hAnsi="Arial" w:cs="Arial"/>
                <w:sz w:val="22"/>
                <w:szCs w:val="22"/>
              </w:rPr>
              <w:t>Government Initiatives</w:t>
            </w:r>
          </w:p>
        </w:tc>
        <w:tc>
          <w:tcPr>
            <w:tcW w:w="809" w:type="pct"/>
            <w:shd w:val="clear" w:color="auto" w:fill="auto"/>
            <w:vAlign w:val="center"/>
          </w:tcPr>
          <w:p w14:paraId="0F2941F2" w14:textId="77777777" w:rsidR="00545412" w:rsidRPr="00304F7F" w:rsidRDefault="005C7B82" w:rsidP="005900FA">
            <w:pPr>
              <w:spacing w:after="0" w:line="360" w:lineRule="auto"/>
              <w:jc w:val="center"/>
              <w:rPr>
                <w:rFonts w:ascii="Arial" w:hAnsi="Arial" w:cs="Arial"/>
              </w:rPr>
            </w:pPr>
            <w:r w:rsidRPr="00304F7F">
              <w:rPr>
                <w:rFonts w:ascii="Arial" w:hAnsi="Arial" w:cs="Arial"/>
                <w:sz w:val="22"/>
                <w:szCs w:val="22"/>
              </w:rPr>
              <w:t>19</w:t>
            </w:r>
          </w:p>
        </w:tc>
      </w:tr>
      <w:tr w:rsidR="00545412" w:rsidRPr="00304F7F" w14:paraId="7DF49C64" w14:textId="77777777" w:rsidTr="00304F7F">
        <w:trPr>
          <w:trHeight w:val="288"/>
        </w:trPr>
        <w:tc>
          <w:tcPr>
            <w:tcW w:w="882" w:type="pct"/>
            <w:vMerge/>
            <w:shd w:val="clear" w:color="auto" w:fill="DEEAF6" w:themeFill="accent1" w:themeFillTint="33"/>
            <w:vAlign w:val="center"/>
          </w:tcPr>
          <w:p w14:paraId="1D01A5B7"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633F2F00" w14:textId="77777777" w:rsidR="00545412" w:rsidRPr="00304F7F" w:rsidRDefault="00545412" w:rsidP="00645B6B">
            <w:pPr>
              <w:pStyle w:val="ListParagraph"/>
              <w:numPr>
                <w:ilvl w:val="0"/>
                <w:numId w:val="16"/>
              </w:numPr>
              <w:tabs>
                <w:tab w:val="left" w:pos="0"/>
              </w:tabs>
              <w:spacing w:after="0" w:line="360" w:lineRule="auto"/>
              <w:ind w:left="507"/>
              <w:rPr>
                <w:rFonts w:ascii="Arial" w:hAnsi="Arial" w:cs="Arial"/>
              </w:rPr>
            </w:pPr>
            <w:r w:rsidRPr="00304F7F">
              <w:rPr>
                <w:rFonts w:ascii="Arial" w:hAnsi="Arial" w:cs="Arial"/>
                <w:sz w:val="22"/>
                <w:szCs w:val="22"/>
              </w:rPr>
              <w:t>Way Forward</w:t>
            </w:r>
          </w:p>
        </w:tc>
        <w:tc>
          <w:tcPr>
            <w:tcW w:w="809" w:type="pct"/>
            <w:shd w:val="clear" w:color="auto" w:fill="auto"/>
            <w:vAlign w:val="center"/>
          </w:tcPr>
          <w:p w14:paraId="09FB04D2" w14:textId="77777777"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2</w:t>
            </w:r>
            <w:r w:rsidR="005C7B82" w:rsidRPr="00304F7F">
              <w:rPr>
                <w:rFonts w:ascii="Arial" w:hAnsi="Arial" w:cs="Arial"/>
                <w:sz w:val="22"/>
                <w:szCs w:val="22"/>
              </w:rPr>
              <w:t>0</w:t>
            </w:r>
          </w:p>
        </w:tc>
      </w:tr>
      <w:tr w:rsidR="00591ABD" w:rsidRPr="00304F7F" w14:paraId="5FD327FF" w14:textId="77777777" w:rsidTr="00304F7F">
        <w:trPr>
          <w:trHeight w:val="288"/>
        </w:trPr>
        <w:tc>
          <w:tcPr>
            <w:tcW w:w="882" w:type="pct"/>
            <w:vMerge w:val="restart"/>
            <w:shd w:val="clear" w:color="auto" w:fill="DEEAF6" w:themeFill="accent1" w:themeFillTint="33"/>
            <w:vAlign w:val="center"/>
          </w:tcPr>
          <w:p w14:paraId="2C2099B2" w14:textId="77777777" w:rsidR="00591ABD" w:rsidRPr="00304F7F" w:rsidRDefault="00591ABD" w:rsidP="005900FA">
            <w:pPr>
              <w:spacing w:after="0" w:line="360" w:lineRule="auto"/>
              <w:jc w:val="center"/>
              <w:rPr>
                <w:rFonts w:ascii="Arial" w:hAnsi="Arial" w:cs="Arial"/>
                <w:b/>
                <w:u w:val="single"/>
              </w:rPr>
            </w:pPr>
            <w:r w:rsidRPr="00304F7F">
              <w:rPr>
                <w:rFonts w:ascii="Arial" w:hAnsi="Arial" w:cs="Arial"/>
                <w:b/>
                <w:sz w:val="22"/>
                <w:szCs w:val="22"/>
              </w:rPr>
              <w:t>Part E</w:t>
            </w:r>
          </w:p>
        </w:tc>
        <w:tc>
          <w:tcPr>
            <w:tcW w:w="3309" w:type="pct"/>
            <w:shd w:val="clear" w:color="auto" w:fill="auto"/>
            <w:vAlign w:val="center"/>
          </w:tcPr>
          <w:p w14:paraId="79B514C2" w14:textId="77777777" w:rsidR="00591ABD" w:rsidRPr="00304F7F" w:rsidRDefault="00591ABD" w:rsidP="00BA1DFE">
            <w:pPr>
              <w:tabs>
                <w:tab w:val="left" w:pos="0"/>
              </w:tabs>
              <w:spacing w:after="0" w:line="360" w:lineRule="auto"/>
              <w:rPr>
                <w:rFonts w:ascii="Arial" w:hAnsi="Arial" w:cs="Arial"/>
                <w:b/>
              </w:rPr>
            </w:pPr>
            <w:r w:rsidRPr="00304F7F">
              <w:rPr>
                <w:rFonts w:ascii="Arial" w:hAnsi="Arial" w:cs="Arial"/>
                <w:b/>
                <w:sz w:val="22"/>
                <w:szCs w:val="22"/>
              </w:rPr>
              <w:t>FINANCIAL P</w:t>
            </w:r>
            <w:r w:rsidR="00BA1DFE" w:rsidRPr="00304F7F">
              <w:rPr>
                <w:rFonts w:ascii="Arial" w:hAnsi="Arial" w:cs="Arial"/>
                <w:b/>
                <w:sz w:val="22"/>
                <w:szCs w:val="22"/>
              </w:rPr>
              <w:t>ERFORMANCE</w:t>
            </w:r>
          </w:p>
        </w:tc>
        <w:tc>
          <w:tcPr>
            <w:tcW w:w="809" w:type="pct"/>
            <w:shd w:val="clear" w:color="auto" w:fill="auto"/>
            <w:vAlign w:val="center"/>
          </w:tcPr>
          <w:p w14:paraId="32EA412D" w14:textId="77777777" w:rsidR="00591ABD" w:rsidRPr="00304F7F" w:rsidRDefault="008755CE" w:rsidP="00A02BF7">
            <w:pPr>
              <w:spacing w:after="0" w:line="360" w:lineRule="auto"/>
              <w:jc w:val="center"/>
              <w:rPr>
                <w:rFonts w:ascii="Arial" w:hAnsi="Arial" w:cs="Arial"/>
                <w:b/>
                <w:bCs/>
              </w:rPr>
            </w:pPr>
            <w:r w:rsidRPr="00304F7F">
              <w:rPr>
                <w:rFonts w:ascii="Arial" w:hAnsi="Arial" w:cs="Arial"/>
                <w:b/>
                <w:bCs/>
                <w:sz w:val="22"/>
                <w:szCs w:val="22"/>
              </w:rPr>
              <w:t>2</w:t>
            </w:r>
            <w:r w:rsidR="00A02BF7">
              <w:rPr>
                <w:rFonts w:ascii="Arial" w:hAnsi="Arial" w:cs="Arial"/>
                <w:b/>
                <w:bCs/>
                <w:sz w:val="22"/>
                <w:szCs w:val="22"/>
              </w:rPr>
              <w:t>1</w:t>
            </w:r>
          </w:p>
        </w:tc>
      </w:tr>
      <w:tr w:rsidR="00591ABD" w:rsidRPr="00304F7F" w14:paraId="0594F9F2" w14:textId="77777777" w:rsidTr="00304F7F">
        <w:trPr>
          <w:trHeight w:val="288"/>
        </w:trPr>
        <w:tc>
          <w:tcPr>
            <w:tcW w:w="882" w:type="pct"/>
            <w:vMerge/>
            <w:shd w:val="clear" w:color="auto" w:fill="DEEAF6" w:themeFill="accent1" w:themeFillTint="33"/>
            <w:vAlign w:val="center"/>
          </w:tcPr>
          <w:p w14:paraId="42B25ADF"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4F54F2CE"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Historical P&amp;L Statement</w:t>
            </w:r>
          </w:p>
        </w:tc>
        <w:tc>
          <w:tcPr>
            <w:tcW w:w="809" w:type="pct"/>
            <w:shd w:val="clear" w:color="auto" w:fill="auto"/>
            <w:vAlign w:val="center"/>
          </w:tcPr>
          <w:p w14:paraId="08F3A1DB" w14:textId="77777777" w:rsidR="00591ABD" w:rsidRPr="00304F7F" w:rsidRDefault="008755CE" w:rsidP="00A02BF7">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1</w:t>
            </w:r>
          </w:p>
        </w:tc>
      </w:tr>
      <w:tr w:rsidR="00591ABD" w:rsidRPr="00304F7F" w14:paraId="7491BB31" w14:textId="77777777" w:rsidTr="00304F7F">
        <w:trPr>
          <w:trHeight w:val="288"/>
        </w:trPr>
        <w:tc>
          <w:tcPr>
            <w:tcW w:w="882" w:type="pct"/>
            <w:vMerge/>
            <w:shd w:val="clear" w:color="auto" w:fill="DEEAF6" w:themeFill="accent1" w:themeFillTint="33"/>
            <w:vAlign w:val="center"/>
          </w:tcPr>
          <w:p w14:paraId="3F4572E9"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66561EBF"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 xml:space="preserve">Historical Ratio Analysis </w:t>
            </w:r>
          </w:p>
        </w:tc>
        <w:tc>
          <w:tcPr>
            <w:tcW w:w="809" w:type="pct"/>
            <w:shd w:val="clear" w:color="auto" w:fill="auto"/>
            <w:vAlign w:val="center"/>
          </w:tcPr>
          <w:p w14:paraId="10E677E1" w14:textId="77777777" w:rsidR="00591ABD" w:rsidRPr="00304F7F" w:rsidRDefault="008755CE" w:rsidP="00A02BF7">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1</w:t>
            </w:r>
          </w:p>
        </w:tc>
      </w:tr>
      <w:tr w:rsidR="00591ABD" w:rsidRPr="00304F7F" w14:paraId="0BF585B4" w14:textId="77777777" w:rsidTr="00304F7F">
        <w:trPr>
          <w:trHeight w:val="288"/>
        </w:trPr>
        <w:tc>
          <w:tcPr>
            <w:tcW w:w="882" w:type="pct"/>
            <w:vMerge/>
            <w:shd w:val="clear" w:color="auto" w:fill="DEEAF6" w:themeFill="accent1" w:themeFillTint="33"/>
            <w:vAlign w:val="center"/>
          </w:tcPr>
          <w:p w14:paraId="15C73972"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16F37A99"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Graphical Representation of Historical Ratios</w:t>
            </w:r>
          </w:p>
        </w:tc>
        <w:tc>
          <w:tcPr>
            <w:tcW w:w="809" w:type="pct"/>
            <w:shd w:val="clear" w:color="auto" w:fill="auto"/>
            <w:vAlign w:val="center"/>
          </w:tcPr>
          <w:p w14:paraId="15B2EB31" w14:textId="77777777" w:rsidR="00591ABD" w:rsidRPr="00304F7F" w:rsidRDefault="008755CE" w:rsidP="00A02BF7">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2</w:t>
            </w:r>
          </w:p>
        </w:tc>
      </w:tr>
      <w:tr w:rsidR="00591ABD" w:rsidRPr="00304F7F" w14:paraId="2FC68CB7" w14:textId="77777777" w:rsidTr="00304F7F">
        <w:trPr>
          <w:trHeight w:val="288"/>
        </w:trPr>
        <w:tc>
          <w:tcPr>
            <w:tcW w:w="882" w:type="pct"/>
            <w:vMerge/>
            <w:shd w:val="clear" w:color="auto" w:fill="DEEAF6" w:themeFill="accent1" w:themeFillTint="33"/>
            <w:vAlign w:val="center"/>
          </w:tcPr>
          <w:p w14:paraId="65170821"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3F9FCD9A"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Projected P&amp;L Statement</w:t>
            </w:r>
          </w:p>
        </w:tc>
        <w:tc>
          <w:tcPr>
            <w:tcW w:w="809" w:type="pct"/>
            <w:shd w:val="clear" w:color="auto" w:fill="auto"/>
            <w:vAlign w:val="center"/>
          </w:tcPr>
          <w:p w14:paraId="709F7132" w14:textId="77777777" w:rsidR="00591ABD" w:rsidRPr="00304F7F" w:rsidRDefault="00BA1DFE" w:rsidP="00591ABD">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3</w:t>
            </w:r>
          </w:p>
        </w:tc>
      </w:tr>
      <w:tr w:rsidR="00591ABD" w:rsidRPr="00304F7F" w14:paraId="68DA5D5C" w14:textId="77777777" w:rsidTr="00304F7F">
        <w:trPr>
          <w:trHeight w:val="288"/>
        </w:trPr>
        <w:tc>
          <w:tcPr>
            <w:tcW w:w="882" w:type="pct"/>
            <w:vMerge/>
            <w:shd w:val="clear" w:color="auto" w:fill="DEEAF6" w:themeFill="accent1" w:themeFillTint="33"/>
            <w:vAlign w:val="center"/>
          </w:tcPr>
          <w:p w14:paraId="6F112491"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7FB4B194"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 xml:space="preserve">Projected Ratio Analysis </w:t>
            </w:r>
          </w:p>
        </w:tc>
        <w:tc>
          <w:tcPr>
            <w:tcW w:w="809" w:type="pct"/>
            <w:shd w:val="clear" w:color="auto" w:fill="auto"/>
            <w:vAlign w:val="center"/>
          </w:tcPr>
          <w:p w14:paraId="520D71FA" w14:textId="77777777" w:rsidR="00591ABD" w:rsidRPr="00304F7F" w:rsidRDefault="008755CE" w:rsidP="00BA1DFE">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4</w:t>
            </w:r>
          </w:p>
        </w:tc>
      </w:tr>
      <w:tr w:rsidR="00591ABD" w:rsidRPr="00304F7F" w14:paraId="5D666731" w14:textId="77777777" w:rsidTr="00304F7F">
        <w:trPr>
          <w:trHeight w:val="288"/>
        </w:trPr>
        <w:tc>
          <w:tcPr>
            <w:tcW w:w="882" w:type="pct"/>
            <w:vMerge/>
            <w:shd w:val="clear" w:color="auto" w:fill="DEEAF6" w:themeFill="accent1" w:themeFillTint="33"/>
            <w:vAlign w:val="center"/>
          </w:tcPr>
          <w:p w14:paraId="1C3C6E96"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556B3400" w14:textId="77777777" w:rsidR="00591ABD" w:rsidRPr="00304F7F" w:rsidRDefault="00591ABD" w:rsidP="00645B6B">
            <w:pPr>
              <w:pStyle w:val="ListParagraph"/>
              <w:numPr>
                <w:ilvl w:val="0"/>
                <w:numId w:val="17"/>
              </w:numPr>
              <w:tabs>
                <w:tab w:val="left" w:pos="0"/>
              </w:tabs>
              <w:spacing w:after="0" w:line="360" w:lineRule="auto"/>
              <w:ind w:left="507"/>
              <w:rPr>
                <w:rFonts w:ascii="Arial" w:hAnsi="Arial" w:cs="Arial"/>
                <w:bCs/>
              </w:rPr>
            </w:pPr>
            <w:r w:rsidRPr="00304F7F">
              <w:rPr>
                <w:rFonts w:ascii="Arial" w:hAnsi="Arial" w:cs="Arial"/>
                <w:bCs/>
                <w:sz w:val="22"/>
                <w:szCs w:val="22"/>
              </w:rPr>
              <w:t>Graphical Representation of Projected Ratios</w:t>
            </w:r>
          </w:p>
        </w:tc>
        <w:tc>
          <w:tcPr>
            <w:tcW w:w="809" w:type="pct"/>
            <w:shd w:val="clear" w:color="auto" w:fill="auto"/>
            <w:vAlign w:val="center"/>
          </w:tcPr>
          <w:p w14:paraId="0CB6D718" w14:textId="77777777" w:rsidR="00591ABD" w:rsidRPr="00304F7F" w:rsidRDefault="008755CE" w:rsidP="00A02BF7">
            <w:pPr>
              <w:spacing w:after="0" w:line="360" w:lineRule="auto"/>
              <w:jc w:val="center"/>
              <w:rPr>
                <w:rFonts w:ascii="Arial" w:hAnsi="Arial" w:cs="Arial"/>
                <w:bCs/>
              </w:rPr>
            </w:pPr>
            <w:r w:rsidRPr="00304F7F">
              <w:rPr>
                <w:rFonts w:ascii="Arial" w:hAnsi="Arial" w:cs="Arial"/>
                <w:bCs/>
                <w:sz w:val="22"/>
                <w:szCs w:val="22"/>
              </w:rPr>
              <w:t>2</w:t>
            </w:r>
            <w:r w:rsidR="00A02BF7">
              <w:rPr>
                <w:rFonts w:ascii="Arial" w:hAnsi="Arial" w:cs="Arial"/>
                <w:bCs/>
                <w:sz w:val="22"/>
                <w:szCs w:val="22"/>
              </w:rPr>
              <w:t>5</w:t>
            </w:r>
          </w:p>
        </w:tc>
      </w:tr>
      <w:tr w:rsidR="00221524" w:rsidRPr="00304F7F" w14:paraId="43B3AC85" w14:textId="77777777" w:rsidTr="00304F7F">
        <w:trPr>
          <w:trHeight w:val="288"/>
        </w:trPr>
        <w:tc>
          <w:tcPr>
            <w:tcW w:w="882" w:type="pct"/>
            <w:vMerge w:val="restart"/>
            <w:shd w:val="clear" w:color="auto" w:fill="DEEAF6" w:themeFill="accent1" w:themeFillTint="33"/>
            <w:vAlign w:val="center"/>
          </w:tcPr>
          <w:p w14:paraId="3C91BAD6" w14:textId="77777777" w:rsidR="00221524" w:rsidRPr="00304F7F" w:rsidRDefault="00221524" w:rsidP="005900FA">
            <w:pPr>
              <w:spacing w:after="0" w:line="360" w:lineRule="auto"/>
              <w:jc w:val="center"/>
              <w:rPr>
                <w:rFonts w:ascii="Arial" w:hAnsi="Arial" w:cs="Arial"/>
                <w:b/>
              </w:rPr>
            </w:pPr>
            <w:r w:rsidRPr="00304F7F">
              <w:rPr>
                <w:rFonts w:ascii="Arial" w:hAnsi="Arial" w:cs="Arial"/>
                <w:b/>
                <w:sz w:val="22"/>
                <w:szCs w:val="22"/>
              </w:rPr>
              <w:t>Part F</w:t>
            </w:r>
          </w:p>
        </w:tc>
        <w:tc>
          <w:tcPr>
            <w:tcW w:w="3309" w:type="pct"/>
            <w:shd w:val="clear" w:color="auto" w:fill="auto"/>
            <w:vAlign w:val="center"/>
          </w:tcPr>
          <w:p w14:paraId="3DB97D22" w14:textId="77777777" w:rsidR="00221524" w:rsidRPr="00304F7F" w:rsidRDefault="00221524" w:rsidP="005900FA">
            <w:pPr>
              <w:tabs>
                <w:tab w:val="left" w:pos="0"/>
              </w:tabs>
              <w:spacing w:after="0" w:line="360" w:lineRule="auto"/>
              <w:rPr>
                <w:rFonts w:ascii="Arial" w:hAnsi="Arial" w:cs="Arial"/>
                <w:b/>
              </w:rPr>
            </w:pPr>
            <w:r w:rsidRPr="00304F7F">
              <w:rPr>
                <w:rFonts w:ascii="Arial" w:hAnsi="Arial" w:cs="Arial"/>
                <w:b/>
                <w:sz w:val="22"/>
                <w:szCs w:val="22"/>
              </w:rPr>
              <w:t>VALUATION OF THE COMPANY</w:t>
            </w:r>
          </w:p>
        </w:tc>
        <w:tc>
          <w:tcPr>
            <w:tcW w:w="809" w:type="pct"/>
            <w:shd w:val="clear" w:color="auto" w:fill="auto"/>
            <w:vAlign w:val="center"/>
          </w:tcPr>
          <w:p w14:paraId="10024F94" w14:textId="77777777" w:rsidR="00221524" w:rsidRPr="00304F7F" w:rsidRDefault="00221524" w:rsidP="005900FA">
            <w:pPr>
              <w:spacing w:after="0" w:line="360" w:lineRule="auto"/>
              <w:jc w:val="center"/>
              <w:rPr>
                <w:rFonts w:ascii="Arial" w:hAnsi="Arial" w:cs="Arial"/>
                <w:b/>
                <w:bCs/>
              </w:rPr>
            </w:pPr>
            <w:r w:rsidRPr="00304F7F">
              <w:rPr>
                <w:rFonts w:ascii="Arial" w:hAnsi="Arial" w:cs="Arial"/>
                <w:b/>
                <w:bCs/>
                <w:sz w:val="22"/>
                <w:szCs w:val="22"/>
              </w:rPr>
              <w:t>2</w:t>
            </w:r>
            <w:r w:rsidR="00A02BF7">
              <w:rPr>
                <w:rFonts w:ascii="Arial" w:hAnsi="Arial" w:cs="Arial"/>
                <w:b/>
                <w:bCs/>
                <w:sz w:val="22"/>
                <w:szCs w:val="22"/>
              </w:rPr>
              <w:t>7</w:t>
            </w:r>
          </w:p>
        </w:tc>
      </w:tr>
      <w:tr w:rsidR="00221524" w:rsidRPr="00304F7F" w14:paraId="00E5DAE0" w14:textId="77777777" w:rsidTr="00304F7F">
        <w:trPr>
          <w:trHeight w:val="288"/>
        </w:trPr>
        <w:tc>
          <w:tcPr>
            <w:tcW w:w="882" w:type="pct"/>
            <w:vMerge/>
            <w:shd w:val="clear" w:color="auto" w:fill="DEEAF6" w:themeFill="accent1" w:themeFillTint="33"/>
            <w:vAlign w:val="center"/>
          </w:tcPr>
          <w:p w14:paraId="5EEE364B" w14:textId="77777777" w:rsidR="00221524" w:rsidRPr="00304F7F" w:rsidRDefault="00221524" w:rsidP="005900FA">
            <w:pPr>
              <w:spacing w:after="0" w:line="360" w:lineRule="auto"/>
              <w:jc w:val="center"/>
              <w:rPr>
                <w:rFonts w:ascii="Arial" w:hAnsi="Arial" w:cs="Arial"/>
                <w:b/>
              </w:rPr>
            </w:pPr>
          </w:p>
        </w:tc>
        <w:tc>
          <w:tcPr>
            <w:tcW w:w="3309" w:type="pct"/>
            <w:shd w:val="clear" w:color="auto" w:fill="auto"/>
            <w:vAlign w:val="center"/>
          </w:tcPr>
          <w:p w14:paraId="73A5BC20" w14:textId="77777777" w:rsidR="00221524" w:rsidRPr="00304F7F" w:rsidRDefault="00221524"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Methodology/ Model Adopted</w:t>
            </w:r>
          </w:p>
        </w:tc>
        <w:tc>
          <w:tcPr>
            <w:tcW w:w="809" w:type="pct"/>
            <w:shd w:val="clear" w:color="auto" w:fill="auto"/>
            <w:vAlign w:val="center"/>
          </w:tcPr>
          <w:p w14:paraId="382F1282" w14:textId="77777777" w:rsidR="00221524" w:rsidRPr="00304F7F" w:rsidRDefault="00A02BF7" w:rsidP="005900FA">
            <w:pPr>
              <w:spacing w:after="0" w:line="360" w:lineRule="auto"/>
              <w:jc w:val="center"/>
              <w:rPr>
                <w:rFonts w:ascii="Arial" w:hAnsi="Arial" w:cs="Arial"/>
              </w:rPr>
            </w:pPr>
            <w:r>
              <w:rPr>
                <w:rFonts w:ascii="Arial" w:hAnsi="Arial" w:cs="Arial"/>
                <w:sz w:val="22"/>
                <w:szCs w:val="22"/>
              </w:rPr>
              <w:t>27</w:t>
            </w:r>
          </w:p>
        </w:tc>
      </w:tr>
      <w:tr w:rsidR="00221524" w:rsidRPr="00304F7F" w14:paraId="69E96206" w14:textId="77777777" w:rsidTr="00304F7F">
        <w:trPr>
          <w:trHeight w:val="288"/>
        </w:trPr>
        <w:tc>
          <w:tcPr>
            <w:tcW w:w="882" w:type="pct"/>
            <w:vMerge/>
            <w:shd w:val="clear" w:color="auto" w:fill="DEEAF6" w:themeFill="accent1" w:themeFillTint="33"/>
            <w:vAlign w:val="center"/>
          </w:tcPr>
          <w:p w14:paraId="0D0A6818" w14:textId="77777777" w:rsidR="00221524" w:rsidRPr="00304F7F" w:rsidRDefault="00221524" w:rsidP="005900FA">
            <w:pPr>
              <w:spacing w:after="0" w:line="360" w:lineRule="auto"/>
              <w:jc w:val="center"/>
              <w:rPr>
                <w:rFonts w:ascii="Arial" w:hAnsi="Arial" w:cs="Arial"/>
                <w:b/>
              </w:rPr>
            </w:pPr>
          </w:p>
        </w:tc>
        <w:tc>
          <w:tcPr>
            <w:tcW w:w="3309" w:type="pct"/>
            <w:shd w:val="clear" w:color="auto" w:fill="auto"/>
            <w:vAlign w:val="center"/>
          </w:tcPr>
          <w:p w14:paraId="63481458" w14:textId="77777777" w:rsidR="00221524" w:rsidRPr="00304F7F" w:rsidRDefault="00221524"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 xml:space="preserve">Calculation of Free Cash Flow to Firm </w:t>
            </w:r>
          </w:p>
        </w:tc>
        <w:tc>
          <w:tcPr>
            <w:tcW w:w="809" w:type="pct"/>
            <w:shd w:val="clear" w:color="auto" w:fill="auto"/>
            <w:vAlign w:val="center"/>
          </w:tcPr>
          <w:p w14:paraId="5F415F14" w14:textId="77777777" w:rsidR="00221524" w:rsidRPr="00304F7F" w:rsidRDefault="005C7B82" w:rsidP="00A02BF7">
            <w:pPr>
              <w:spacing w:after="0" w:line="360" w:lineRule="auto"/>
              <w:jc w:val="center"/>
              <w:rPr>
                <w:rFonts w:ascii="Arial" w:hAnsi="Arial" w:cs="Arial"/>
              </w:rPr>
            </w:pPr>
            <w:r w:rsidRPr="00304F7F">
              <w:rPr>
                <w:rFonts w:ascii="Arial" w:hAnsi="Arial" w:cs="Arial"/>
                <w:sz w:val="22"/>
                <w:szCs w:val="22"/>
              </w:rPr>
              <w:t>2</w:t>
            </w:r>
            <w:r w:rsidR="00A02BF7">
              <w:rPr>
                <w:rFonts w:ascii="Arial" w:hAnsi="Arial" w:cs="Arial"/>
                <w:sz w:val="22"/>
                <w:szCs w:val="22"/>
              </w:rPr>
              <w:t>9</w:t>
            </w:r>
          </w:p>
        </w:tc>
      </w:tr>
      <w:tr w:rsidR="00221524" w:rsidRPr="00304F7F" w14:paraId="2069D3E5" w14:textId="77777777" w:rsidTr="00304F7F">
        <w:trPr>
          <w:trHeight w:val="288"/>
        </w:trPr>
        <w:tc>
          <w:tcPr>
            <w:tcW w:w="882" w:type="pct"/>
            <w:vMerge/>
            <w:shd w:val="clear" w:color="auto" w:fill="DEEAF6" w:themeFill="accent1" w:themeFillTint="33"/>
            <w:vAlign w:val="center"/>
          </w:tcPr>
          <w:p w14:paraId="39625F44" w14:textId="77777777" w:rsidR="00221524" w:rsidRPr="00304F7F" w:rsidRDefault="00221524" w:rsidP="005900FA">
            <w:pPr>
              <w:spacing w:after="0" w:line="360" w:lineRule="auto"/>
              <w:jc w:val="center"/>
              <w:rPr>
                <w:rFonts w:ascii="Arial" w:hAnsi="Arial" w:cs="Arial"/>
                <w:b/>
              </w:rPr>
            </w:pPr>
          </w:p>
        </w:tc>
        <w:tc>
          <w:tcPr>
            <w:tcW w:w="3309" w:type="pct"/>
            <w:shd w:val="clear" w:color="auto" w:fill="auto"/>
            <w:vAlign w:val="center"/>
          </w:tcPr>
          <w:p w14:paraId="0DED7A70" w14:textId="77777777" w:rsidR="00221524" w:rsidRPr="00304F7F" w:rsidRDefault="00221524"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Key Inputs</w:t>
            </w:r>
          </w:p>
        </w:tc>
        <w:tc>
          <w:tcPr>
            <w:tcW w:w="809" w:type="pct"/>
            <w:shd w:val="clear" w:color="auto" w:fill="auto"/>
            <w:vAlign w:val="center"/>
          </w:tcPr>
          <w:p w14:paraId="6A7EE025" w14:textId="77777777" w:rsidR="00221524" w:rsidRPr="00304F7F" w:rsidRDefault="00F014AF" w:rsidP="005900FA">
            <w:pPr>
              <w:spacing w:after="0" w:line="360" w:lineRule="auto"/>
              <w:jc w:val="center"/>
              <w:rPr>
                <w:rFonts w:ascii="Arial" w:hAnsi="Arial" w:cs="Arial"/>
              </w:rPr>
            </w:pPr>
            <w:r w:rsidRPr="00304F7F">
              <w:rPr>
                <w:rFonts w:ascii="Arial" w:hAnsi="Arial" w:cs="Arial"/>
                <w:sz w:val="22"/>
                <w:szCs w:val="22"/>
              </w:rPr>
              <w:t>3</w:t>
            </w:r>
            <w:r w:rsidR="00A02BF7">
              <w:rPr>
                <w:rFonts w:ascii="Arial" w:hAnsi="Arial" w:cs="Arial"/>
                <w:sz w:val="22"/>
                <w:szCs w:val="22"/>
              </w:rPr>
              <w:t>0</w:t>
            </w:r>
          </w:p>
        </w:tc>
      </w:tr>
      <w:tr w:rsidR="005C7B82" w:rsidRPr="00304F7F" w14:paraId="3E926382" w14:textId="77777777" w:rsidTr="00304F7F">
        <w:trPr>
          <w:trHeight w:val="288"/>
        </w:trPr>
        <w:tc>
          <w:tcPr>
            <w:tcW w:w="882" w:type="pct"/>
            <w:vMerge/>
            <w:shd w:val="clear" w:color="auto" w:fill="DEEAF6" w:themeFill="accent1" w:themeFillTint="33"/>
            <w:vAlign w:val="center"/>
          </w:tcPr>
          <w:p w14:paraId="16F2B39D" w14:textId="77777777" w:rsidR="005C7B82" w:rsidRPr="00304F7F" w:rsidRDefault="005C7B82" w:rsidP="005900FA">
            <w:pPr>
              <w:spacing w:after="0" w:line="360" w:lineRule="auto"/>
              <w:jc w:val="center"/>
              <w:rPr>
                <w:rFonts w:ascii="Arial" w:hAnsi="Arial" w:cs="Arial"/>
                <w:b/>
              </w:rPr>
            </w:pPr>
          </w:p>
        </w:tc>
        <w:tc>
          <w:tcPr>
            <w:tcW w:w="3309" w:type="pct"/>
            <w:shd w:val="clear" w:color="auto" w:fill="auto"/>
            <w:vAlign w:val="center"/>
          </w:tcPr>
          <w:p w14:paraId="77E14315" w14:textId="77777777" w:rsidR="005C7B82" w:rsidRPr="00304F7F" w:rsidRDefault="005C7B82"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Calculation Of Enterprise Value</w:t>
            </w:r>
          </w:p>
        </w:tc>
        <w:tc>
          <w:tcPr>
            <w:tcW w:w="809" w:type="pct"/>
            <w:shd w:val="clear" w:color="auto" w:fill="auto"/>
            <w:vAlign w:val="center"/>
          </w:tcPr>
          <w:p w14:paraId="17D76D8C" w14:textId="77777777" w:rsidR="005C7B82" w:rsidRPr="00304F7F" w:rsidRDefault="005C7B82" w:rsidP="00A02BF7">
            <w:pPr>
              <w:spacing w:after="0" w:line="360" w:lineRule="auto"/>
              <w:jc w:val="center"/>
              <w:rPr>
                <w:rFonts w:ascii="Arial" w:hAnsi="Arial" w:cs="Arial"/>
              </w:rPr>
            </w:pPr>
            <w:r w:rsidRPr="00304F7F">
              <w:rPr>
                <w:rFonts w:ascii="Arial" w:hAnsi="Arial" w:cs="Arial"/>
                <w:sz w:val="22"/>
                <w:szCs w:val="22"/>
              </w:rPr>
              <w:t>3</w:t>
            </w:r>
            <w:r w:rsidR="00A02BF7">
              <w:rPr>
                <w:rFonts w:ascii="Arial" w:hAnsi="Arial" w:cs="Arial"/>
                <w:sz w:val="22"/>
                <w:szCs w:val="22"/>
              </w:rPr>
              <w:t>1</w:t>
            </w:r>
          </w:p>
        </w:tc>
      </w:tr>
      <w:tr w:rsidR="00221524" w:rsidRPr="00304F7F" w14:paraId="727078A6" w14:textId="77777777" w:rsidTr="00304F7F">
        <w:trPr>
          <w:trHeight w:val="288"/>
        </w:trPr>
        <w:tc>
          <w:tcPr>
            <w:tcW w:w="882" w:type="pct"/>
            <w:vMerge/>
            <w:shd w:val="clear" w:color="auto" w:fill="DEEAF6" w:themeFill="accent1" w:themeFillTint="33"/>
            <w:vAlign w:val="center"/>
          </w:tcPr>
          <w:p w14:paraId="11004F4A" w14:textId="77777777" w:rsidR="00221524" w:rsidRPr="00304F7F" w:rsidRDefault="00221524" w:rsidP="005900FA">
            <w:pPr>
              <w:spacing w:after="0" w:line="360" w:lineRule="auto"/>
              <w:jc w:val="center"/>
              <w:rPr>
                <w:rFonts w:ascii="Arial" w:hAnsi="Arial" w:cs="Arial"/>
                <w:b/>
              </w:rPr>
            </w:pPr>
          </w:p>
        </w:tc>
        <w:tc>
          <w:tcPr>
            <w:tcW w:w="3309" w:type="pct"/>
            <w:shd w:val="clear" w:color="auto" w:fill="auto"/>
            <w:vAlign w:val="center"/>
          </w:tcPr>
          <w:p w14:paraId="53EE9449" w14:textId="77777777" w:rsidR="00221524" w:rsidRPr="00304F7F" w:rsidRDefault="005C7B82"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Sensitivity</w:t>
            </w:r>
            <w:r w:rsidR="00304F7F" w:rsidRPr="00304F7F">
              <w:rPr>
                <w:rFonts w:ascii="Arial" w:hAnsi="Arial" w:cs="Arial"/>
                <w:bCs/>
                <w:sz w:val="22"/>
                <w:szCs w:val="22"/>
              </w:rPr>
              <w:t xml:space="preserve"> Analysis</w:t>
            </w:r>
          </w:p>
        </w:tc>
        <w:tc>
          <w:tcPr>
            <w:tcW w:w="809" w:type="pct"/>
            <w:shd w:val="clear" w:color="auto" w:fill="auto"/>
            <w:vAlign w:val="center"/>
          </w:tcPr>
          <w:p w14:paraId="02BB9C86" w14:textId="77777777" w:rsidR="00221524" w:rsidRPr="00304F7F" w:rsidRDefault="00F014AF" w:rsidP="00A02BF7">
            <w:pPr>
              <w:spacing w:after="0" w:line="360" w:lineRule="auto"/>
              <w:jc w:val="center"/>
              <w:rPr>
                <w:rFonts w:ascii="Arial" w:hAnsi="Arial" w:cs="Arial"/>
              </w:rPr>
            </w:pPr>
            <w:r w:rsidRPr="00304F7F">
              <w:rPr>
                <w:rFonts w:ascii="Arial" w:hAnsi="Arial" w:cs="Arial"/>
                <w:sz w:val="22"/>
                <w:szCs w:val="22"/>
              </w:rPr>
              <w:t>3</w:t>
            </w:r>
            <w:r w:rsidR="00A02BF7">
              <w:rPr>
                <w:rFonts w:ascii="Arial" w:hAnsi="Arial" w:cs="Arial"/>
                <w:sz w:val="22"/>
                <w:szCs w:val="22"/>
              </w:rPr>
              <w:t>1</w:t>
            </w:r>
          </w:p>
        </w:tc>
      </w:tr>
      <w:tr w:rsidR="00221524" w:rsidRPr="00304F7F" w14:paraId="60491BD1" w14:textId="77777777" w:rsidTr="00304F7F">
        <w:trPr>
          <w:trHeight w:val="288"/>
        </w:trPr>
        <w:tc>
          <w:tcPr>
            <w:tcW w:w="882" w:type="pct"/>
            <w:vMerge/>
            <w:shd w:val="clear" w:color="auto" w:fill="DEEAF6" w:themeFill="accent1" w:themeFillTint="33"/>
            <w:vAlign w:val="center"/>
          </w:tcPr>
          <w:p w14:paraId="5FD16C72" w14:textId="77777777" w:rsidR="00221524" w:rsidRPr="00304F7F" w:rsidRDefault="00221524" w:rsidP="005900FA">
            <w:pPr>
              <w:spacing w:after="0" w:line="360" w:lineRule="auto"/>
              <w:jc w:val="center"/>
              <w:rPr>
                <w:rFonts w:ascii="Arial" w:hAnsi="Arial" w:cs="Arial"/>
                <w:b/>
              </w:rPr>
            </w:pPr>
          </w:p>
        </w:tc>
        <w:tc>
          <w:tcPr>
            <w:tcW w:w="3309" w:type="pct"/>
            <w:shd w:val="clear" w:color="auto" w:fill="auto"/>
            <w:vAlign w:val="center"/>
          </w:tcPr>
          <w:p w14:paraId="003A30CD" w14:textId="77777777" w:rsidR="00221524" w:rsidRPr="00304F7F" w:rsidRDefault="00221524" w:rsidP="00645B6B">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Assumptions for Financial Projections</w:t>
            </w:r>
          </w:p>
        </w:tc>
        <w:tc>
          <w:tcPr>
            <w:tcW w:w="809" w:type="pct"/>
            <w:shd w:val="clear" w:color="auto" w:fill="auto"/>
            <w:vAlign w:val="center"/>
          </w:tcPr>
          <w:p w14:paraId="536EE4B7" w14:textId="77777777" w:rsidR="00221524" w:rsidRPr="00304F7F" w:rsidRDefault="00F014AF" w:rsidP="00A02BF7">
            <w:pPr>
              <w:spacing w:after="0" w:line="360" w:lineRule="auto"/>
              <w:jc w:val="center"/>
              <w:rPr>
                <w:rFonts w:ascii="Arial" w:hAnsi="Arial" w:cs="Arial"/>
              </w:rPr>
            </w:pPr>
            <w:r w:rsidRPr="00304F7F">
              <w:rPr>
                <w:rFonts w:ascii="Arial" w:hAnsi="Arial" w:cs="Arial"/>
                <w:sz w:val="22"/>
                <w:szCs w:val="22"/>
              </w:rPr>
              <w:t>3</w:t>
            </w:r>
            <w:r w:rsidR="00A02BF7">
              <w:rPr>
                <w:rFonts w:ascii="Arial" w:hAnsi="Arial" w:cs="Arial"/>
                <w:sz w:val="22"/>
                <w:szCs w:val="22"/>
              </w:rPr>
              <w:t>2</w:t>
            </w:r>
          </w:p>
        </w:tc>
      </w:tr>
      <w:tr w:rsidR="0093152F" w:rsidRPr="00304F7F" w14:paraId="46A9A3D3" w14:textId="77777777" w:rsidTr="00304F7F">
        <w:trPr>
          <w:trHeight w:val="288"/>
        </w:trPr>
        <w:tc>
          <w:tcPr>
            <w:tcW w:w="882" w:type="pct"/>
            <w:shd w:val="clear" w:color="auto" w:fill="DEEAF6" w:themeFill="accent1" w:themeFillTint="33"/>
            <w:vAlign w:val="center"/>
          </w:tcPr>
          <w:p w14:paraId="6FBD1942" w14:textId="77777777" w:rsidR="0093152F" w:rsidRPr="00304F7F" w:rsidRDefault="0093152F" w:rsidP="005900FA">
            <w:pPr>
              <w:spacing w:after="0" w:line="360" w:lineRule="auto"/>
              <w:jc w:val="center"/>
              <w:rPr>
                <w:rFonts w:ascii="Arial" w:hAnsi="Arial" w:cs="Arial"/>
                <w:b/>
              </w:rPr>
            </w:pPr>
          </w:p>
        </w:tc>
        <w:tc>
          <w:tcPr>
            <w:tcW w:w="3309" w:type="pct"/>
            <w:shd w:val="clear" w:color="auto" w:fill="auto"/>
            <w:vAlign w:val="center"/>
          </w:tcPr>
          <w:p w14:paraId="447EEE3D" w14:textId="77777777" w:rsidR="0093152F" w:rsidRPr="00304F7F" w:rsidRDefault="0093152F" w:rsidP="005900FA">
            <w:pPr>
              <w:tabs>
                <w:tab w:val="left" w:pos="0"/>
              </w:tabs>
              <w:spacing w:after="0" w:line="360" w:lineRule="auto"/>
              <w:rPr>
                <w:rFonts w:ascii="Arial" w:hAnsi="Arial" w:cs="Arial"/>
                <w:b/>
              </w:rPr>
            </w:pPr>
            <w:r w:rsidRPr="00304F7F">
              <w:rPr>
                <w:rFonts w:ascii="Arial" w:hAnsi="Arial" w:cs="Arial"/>
                <w:b/>
                <w:sz w:val="22"/>
                <w:szCs w:val="22"/>
              </w:rPr>
              <w:t>DECLARATION</w:t>
            </w:r>
          </w:p>
        </w:tc>
        <w:tc>
          <w:tcPr>
            <w:tcW w:w="809" w:type="pct"/>
            <w:shd w:val="clear" w:color="auto" w:fill="auto"/>
            <w:vAlign w:val="center"/>
          </w:tcPr>
          <w:p w14:paraId="54867E57" w14:textId="77777777" w:rsidR="0093152F" w:rsidRPr="00304F7F" w:rsidRDefault="00304F7F" w:rsidP="006B711E">
            <w:pPr>
              <w:spacing w:after="0" w:line="360" w:lineRule="auto"/>
              <w:jc w:val="center"/>
              <w:rPr>
                <w:rFonts w:ascii="Arial" w:hAnsi="Arial" w:cs="Arial"/>
                <w:b/>
              </w:rPr>
            </w:pPr>
            <w:r w:rsidRPr="00304F7F">
              <w:rPr>
                <w:rFonts w:ascii="Arial" w:hAnsi="Arial" w:cs="Arial"/>
                <w:b/>
                <w:sz w:val="22"/>
                <w:szCs w:val="22"/>
              </w:rPr>
              <w:t>3</w:t>
            </w:r>
            <w:r w:rsidR="00A02BF7">
              <w:rPr>
                <w:rFonts w:ascii="Arial" w:hAnsi="Arial" w:cs="Arial"/>
                <w:b/>
                <w:sz w:val="22"/>
                <w:szCs w:val="22"/>
              </w:rPr>
              <w:t>6</w:t>
            </w:r>
          </w:p>
        </w:tc>
      </w:tr>
      <w:tr w:rsidR="008344B4" w:rsidRPr="00304F7F" w14:paraId="3A2B29D6" w14:textId="77777777" w:rsidTr="00304F7F">
        <w:trPr>
          <w:trHeight w:val="288"/>
        </w:trPr>
        <w:tc>
          <w:tcPr>
            <w:tcW w:w="882" w:type="pct"/>
            <w:shd w:val="clear" w:color="auto" w:fill="DEEAF6" w:themeFill="accent1" w:themeFillTint="33"/>
            <w:vAlign w:val="center"/>
          </w:tcPr>
          <w:p w14:paraId="74FEB5C8"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 xml:space="preserve">Part </w:t>
            </w:r>
            <w:r w:rsidR="006D4BFF" w:rsidRPr="00304F7F">
              <w:rPr>
                <w:rFonts w:ascii="Arial" w:hAnsi="Arial" w:cs="Arial"/>
                <w:b/>
                <w:sz w:val="22"/>
                <w:szCs w:val="22"/>
              </w:rPr>
              <w:t>G</w:t>
            </w:r>
          </w:p>
        </w:tc>
        <w:tc>
          <w:tcPr>
            <w:tcW w:w="3309" w:type="pct"/>
            <w:shd w:val="clear" w:color="auto" w:fill="auto"/>
            <w:vAlign w:val="center"/>
          </w:tcPr>
          <w:p w14:paraId="6A90BB94" w14:textId="77777777" w:rsidR="008344B4" w:rsidRPr="00304F7F" w:rsidRDefault="008344B4" w:rsidP="005900FA">
            <w:pPr>
              <w:tabs>
                <w:tab w:val="left" w:pos="0"/>
              </w:tabs>
              <w:spacing w:after="0" w:line="360" w:lineRule="auto"/>
              <w:rPr>
                <w:rFonts w:ascii="Arial" w:hAnsi="Arial" w:cs="Arial"/>
                <w:b/>
                <w:color w:val="FFFFFF" w:themeColor="background1"/>
              </w:rPr>
            </w:pPr>
            <w:r w:rsidRPr="00304F7F">
              <w:rPr>
                <w:rFonts w:ascii="Arial" w:hAnsi="Arial" w:cs="Arial"/>
                <w:b/>
                <w:sz w:val="22"/>
                <w:szCs w:val="22"/>
              </w:rPr>
              <w:t>IMPORTANT DEFINITIONS</w:t>
            </w:r>
          </w:p>
        </w:tc>
        <w:tc>
          <w:tcPr>
            <w:tcW w:w="809" w:type="pct"/>
            <w:shd w:val="clear" w:color="auto" w:fill="auto"/>
            <w:vAlign w:val="center"/>
          </w:tcPr>
          <w:p w14:paraId="4D791BC5" w14:textId="77777777" w:rsidR="008344B4" w:rsidRPr="00304F7F" w:rsidRDefault="00304F7F" w:rsidP="00A02BF7">
            <w:pPr>
              <w:spacing w:after="0" w:line="360" w:lineRule="auto"/>
              <w:jc w:val="center"/>
              <w:rPr>
                <w:rFonts w:ascii="Arial" w:hAnsi="Arial" w:cs="Arial"/>
                <w:b/>
              </w:rPr>
            </w:pPr>
            <w:r w:rsidRPr="00304F7F">
              <w:rPr>
                <w:rFonts w:ascii="Arial" w:hAnsi="Arial" w:cs="Arial"/>
                <w:b/>
                <w:sz w:val="22"/>
                <w:szCs w:val="22"/>
              </w:rPr>
              <w:t>3</w:t>
            </w:r>
            <w:r w:rsidR="00A02BF7">
              <w:rPr>
                <w:rFonts w:ascii="Arial" w:hAnsi="Arial" w:cs="Arial"/>
                <w:b/>
                <w:sz w:val="22"/>
                <w:szCs w:val="22"/>
              </w:rPr>
              <w:t>7</w:t>
            </w:r>
          </w:p>
        </w:tc>
      </w:tr>
      <w:tr w:rsidR="006D4BFF" w:rsidRPr="00304F7F" w14:paraId="29EDB819" w14:textId="77777777" w:rsidTr="00304F7F">
        <w:trPr>
          <w:trHeight w:val="288"/>
        </w:trPr>
        <w:tc>
          <w:tcPr>
            <w:tcW w:w="882" w:type="pct"/>
            <w:shd w:val="clear" w:color="auto" w:fill="DEEAF6" w:themeFill="accent1" w:themeFillTint="33"/>
            <w:vAlign w:val="center"/>
          </w:tcPr>
          <w:p w14:paraId="24F0C558" w14:textId="77777777" w:rsidR="006D4BFF" w:rsidRPr="00304F7F" w:rsidRDefault="006D4BFF" w:rsidP="006D4BFF">
            <w:pPr>
              <w:spacing w:after="0" w:line="360" w:lineRule="auto"/>
              <w:jc w:val="center"/>
              <w:rPr>
                <w:rFonts w:ascii="Arial" w:hAnsi="Arial" w:cs="Arial"/>
                <w:b/>
              </w:rPr>
            </w:pPr>
            <w:r w:rsidRPr="00304F7F">
              <w:rPr>
                <w:rFonts w:ascii="Arial" w:hAnsi="Arial" w:cs="Arial"/>
                <w:b/>
                <w:sz w:val="22"/>
                <w:szCs w:val="22"/>
              </w:rPr>
              <w:t>Part H</w:t>
            </w:r>
          </w:p>
        </w:tc>
        <w:tc>
          <w:tcPr>
            <w:tcW w:w="3309" w:type="pct"/>
            <w:shd w:val="clear" w:color="auto" w:fill="auto"/>
            <w:vAlign w:val="center"/>
          </w:tcPr>
          <w:p w14:paraId="43CF8933" w14:textId="77777777" w:rsidR="006D4BFF" w:rsidRPr="00304F7F" w:rsidRDefault="006D4BFF" w:rsidP="006D4BFF">
            <w:pPr>
              <w:tabs>
                <w:tab w:val="left" w:pos="0"/>
              </w:tabs>
              <w:spacing w:after="0" w:line="360" w:lineRule="auto"/>
              <w:rPr>
                <w:rFonts w:ascii="Arial" w:hAnsi="Arial" w:cs="Arial"/>
                <w:b/>
              </w:rPr>
            </w:pPr>
            <w:r w:rsidRPr="00304F7F">
              <w:rPr>
                <w:rFonts w:ascii="Arial" w:hAnsi="Arial" w:cs="Arial"/>
                <w:b/>
                <w:sz w:val="22"/>
                <w:szCs w:val="22"/>
              </w:rPr>
              <w:t>DISCLAIMER/REMARKS</w:t>
            </w:r>
          </w:p>
        </w:tc>
        <w:tc>
          <w:tcPr>
            <w:tcW w:w="809" w:type="pct"/>
            <w:shd w:val="clear" w:color="auto" w:fill="auto"/>
            <w:vAlign w:val="center"/>
          </w:tcPr>
          <w:p w14:paraId="0BCF4744" w14:textId="77777777" w:rsidR="006D4BFF" w:rsidRPr="00304F7F" w:rsidRDefault="00A02BF7" w:rsidP="006D4BFF">
            <w:pPr>
              <w:spacing w:after="0" w:line="360" w:lineRule="auto"/>
              <w:jc w:val="center"/>
              <w:rPr>
                <w:rFonts w:ascii="Arial" w:hAnsi="Arial" w:cs="Arial"/>
                <w:b/>
              </w:rPr>
            </w:pPr>
            <w:r>
              <w:rPr>
                <w:rFonts w:ascii="Arial" w:hAnsi="Arial" w:cs="Arial"/>
                <w:b/>
                <w:sz w:val="22"/>
                <w:szCs w:val="22"/>
              </w:rPr>
              <w:t>39</w:t>
            </w:r>
          </w:p>
        </w:tc>
      </w:tr>
    </w:tbl>
    <w:p w14:paraId="1FBC59FF" w14:textId="77777777" w:rsidR="00A30186" w:rsidRDefault="00A30186">
      <w:pPr>
        <w:rPr>
          <w:rFonts w:ascii="Arial" w:hAnsi="Arial" w:cs="Arial"/>
          <w:sz w:val="22"/>
          <w:szCs w:val="22"/>
        </w:rPr>
      </w:pPr>
    </w:p>
    <w:p w14:paraId="17D546FC" w14:textId="77777777" w:rsidR="00A30186" w:rsidRDefault="00A30186">
      <w:pPr>
        <w:rPr>
          <w:rFonts w:ascii="Arial" w:hAnsi="Arial" w:cs="Arial"/>
          <w:sz w:val="22"/>
          <w:szCs w:val="22"/>
        </w:rPr>
      </w:pPr>
      <w:r>
        <w:rPr>
          <w:rFonts w:ascii="Arial" w:hAnsi="Arial" w:cs="Arial"/>
          <w:sz w:val="22"/>
          <w:szCs w:val="22"/>
        </w:rPr>
        <w:br w:type="page"/>
      </w:r>
    </w:p>
    <w:tbl>
      <w:tblPr>
        <w:tblW w:w="4966"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845"/>
      </w:tblGrid>
      <w:tr w:rsidR="00B05EA0" w:rsidRPr="00710B99" w14:paraId="21DA049C" w14:textId="77777777" w:rsidTr="00DE6535">
        <w:trPr>
          <w:trHeight w:val="558"/>
        </w:trPr>
        <w:tc>
          <w:tcPr>
            <w:tcW w:w="889" w:type="pct"/>
            <w:shd w:val="clear" w:color="auto" w:fill="002060"/>
            <w:vAlign w:val="center"/>
          </w:tcPr>
          <w:p w14:paraId="6C10DFA0" w14:textId="77777777" w:rsidR="00B05EA0" w:rsidRPr="00710B99" w:rsidRDefault="00B05EA0" w:rsidP="00C04F64">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A</w:t>
            </w:r>
          </w:p>
        </w:tc>
        <w:tc>
          <w:tcPr>
            <w:tcW w:w="4111" w:type="pct"/>
            <w:shd w:val="clear" w:color="auto" w:fill="DEEAF6" w:themeFill="accent1" w:themeFillTint="33"/>
            <w:vAlign w:val="center"/>
          </w:tcPr>
          <w:p w14:paraId="5E5FF229" w14:textId="77777777" w:rsidR="00B05EA0" w:rsidRPr="00710B99" w:rsidRDefault="00B05EA0" w:rsidP="00C04F64">
            <w:pPr>
              <w:spacing w:after="0" w:line="240" w:lineRule="auto"/>
              <w:jc w:val="center"/>
              <w:rPr>
                <w:rFonts w:ascii="Arial" w:hAnsi="Arial" w:cs="Arial"/>
                <w:b/>
                <w:i/>
              </w:rPr>
            </w:pPr>
            <w:r>
              <w:rPr>
                <w:rFonts w:ascii="Arial"/>
                <w:b/>
                <w:sz w:val="22"/>
              </w:rPr>
              <w:t>INTRODUCTION</w:t>
            </w:r>
          </w:p>
        </w:tc>
      </w:tr>
    </w:tbl>
    <w:p w14:paraId="43EF95DC" w14:textId="77777777" w:rsidR="00A94AE6" w:rsidRPr="00A94AE6" w:rsidRDefault="00A94AE6" w:rsidP="00A94AE6">
      <w:pPr>
        <w:pStyle w:val="ListParagraph"/>
        <w:spacing w:after="0" w:line="240" w:lineRule="auto"/>
        <w:ind w:left="284" w:right="-22"/>
        <w:jc w:val="both"/>
        <w:rPr>
          <w:rFonts w:ascii="Arial" w:hAnsi="Arial" w:cs="Arial"/>
          <w:sz w:val="22"/>
          <w:szCs w:val="22"/>
          <w:lang w:bidi="en-US"/>
        </w:rPr>
      </w:pPr>
    </w:p>
    <w:p w14:paraId="5954F3CF" w14:textId="77777777" w:rsidR="00A94AE6" w:rsidRDefault="00E11206" w:rsidP="00A94AE6">
      <w:pPr>
        <w:pStyle w:val="ListParagraph"/>
        <w:numPr>
          <w:ilvl w:val="0"/>
          <w:numId w:val="2"/>
        </w:numPr>
        <w:spacing w:before="240" w:after="0" w:line="360" w:lineRule="auto"/>
        <w:ind w:left="284" w:right="261" w:hanging="426"/>
        <w:jc w:val="both"/>
        <w:rPr>
          <w:rFonts w:ascii="Arial" w:hAnsi="Arial" w:cs="Arial"/>
          <w:sz w:val="22"/>
          <w:szCs w:val="22"/>
          <w:lang w:bidi="en-US"/>
        </w:rPr>
      </w:pPr>
      <w:r w:rsidRPr="007D2EDE">
        <w:rPr>
          <w:rFonts w:ascii="Arial" w:hAnsi="Arial" w:cs="Arial"/>
          <w:b/>
          <w:sz w:val="22"/>
          <w:szCs w:val="22"/>
          <w:lang w:val="en-IN"/>
        </w:rPr>
        <w:t>ABOUT THE REPORT:</w:t>
      </w:r>
      <w:r w:rsidRPr="007D2EDE">
        <w:rPr>
          <w:rFonts w:ascii="Arial" w:hAnsi="Arial" w:cs="Arial"/>
          <w:sz w:val="22"/>
          <w:szCs w:val="22"/>
        </w:rPr>
        <w:t xml:space="preserve"> </w:t>
      </w:r>
    </w:p>
    <w:p w14:paraId="2B1A32B4" w14:textId="77777777" w:rsidR="005E29EA" w:rsidRPr="00A94AE6" w:rsidRDefault="00E11206" w:rsidP="00B05967">
      <w:pPr>
        <w:pStyle w:val="ListParagraph"/>
        <w:tabs>
          <w:tab w:val="left" w:pos="9214"/>
          <w:tab w:val="left" w:pos="9356"/>
        </w:tabs>
        <w:spacing w:before="240" w:after="0" w:line="360" w:lineRule="auto"/>
        <w:ind w:left="284" w:right="261"/>
        <w:jc w:val="both"/>
        <w:rPr>
          <w:rFonts w:ascii="Arial" w:hAnsi="Arial" w:cs="Arial"/>
          <w:sz w:val="22"/>
          <w:szCs w:val="22"/>
          <w:lang w:bidi="en-US"/>
        </w:rPr>
      </w:pPr>
      <w:r w:rsidRPr="00A94AE6">
        <w:rPr>
          <w:rFonts w:ascii="Arial" w:hAnsi="Arial" w:cs="Arial"/>
          <w:sz w:val="22"/>
          <w:szCs w:val="22"/>
          <w:lang w:eastAsia="en-IN"/>
        </w:rPr>
        <w:t xml:space="preserve">Enterprise Valuation </w:t>
      </w:r>
      <w:r w:rsidR="00E53913" w:rsidRPr="00A94AE6">
        <w:rPr>
          <w:rFonts w:ascii="Arial" w:hAnsi="Arial" w:cs="Arial"/>
          <w:sz w:val="22"/>
          <w:szCs w:val="22"/>
          <w:lang w:eastAsia="en-IN"/>
        </w:rPr>
        <w:t xml:space="preserve">Report </w:t>
      </w:r>
      <w:r w:rsidR="002B6948" w:rsidRPr="00A94AE6">
        <w:rPr>
          <w:rFonts w:ascii="Arial" w:hAnsi="Arial" w:cs="Arial"/>
          <w:sz w:val="22"/>
          <w:szCs w:val="22"/>
          <w:lang w:eastAsia="en-IN"/>
        </w:rPr>
        <w:t>of</w:t>
      </w:r>
      <w:r w:rsidR="00575079" w:rsidRPr="00A94AE6">
        <w:rPr>
          <w:rFonts w:ascii="Arial" w:hAnsi="Arial" w:cs="Arial"/>
          <w:sz w:val="22"/>
          <w:szCs w:val="22"/>
          <w:lang w:eastAsia="en-IN"/>
        </w:rPr>
        <w:t xml:space="preserve"> </w:t>
      </w:r>
      <w:r w:rsidR="00B872EE" w:rsidRPr="00A94AE6">
        <w:rPr>
          <w:rFonts w:ascii="Arial" w:hAnsi="Arial" w:cs="Arial"/>
          <w:sz w:val="22"/>
          <w:szCs w:val="22"/>
          <w:lang w:eastAsia="en-IN"/>
        </w:rPr>
        <w:t>5</w:t>
      </w:r>
      <w:r w:rsidR="00575079" w:rsidRPr="00A94AE6">
        <w:rPr>
          <w:rFonts w:ascii="Arial" w:hAnsi="Arial" w:cs="Arial"/>
          <w:sz w:val="22"/>
          <w:szCs w:val="22"/>
          <w:lang w:eastAsia="en-IN"/>
        </w:rPr>
        <w:t xml:space="preserve"> MW </w:t>
      </w:r>
      <w:r w:rsidR="00B872EE" w:rsidRPr="00A94AE6">
        <w:rPr>
          <w:rFonts w:ascii="Arial" w:hAnsi="Arial" w:cs="Arial"/>
          <w:sz w:val="22"/>
          <w:szCs w:val="22"/>
          <w:lang w:eastAsia="en-IN"/>
        </w:rPr>
        <w:t>Solar</w:t>
      </w:r>
      <w:r w:rsidR="00575079" w:rsidRPr="00A94AE6">
        <w:rPr>
          <w:rFonts w:ascii="Arial" w:hAnsi="Arial" w:cs="Arial"/>
          <w:sz w:val="22"/>
          <w:szCs w:val="22"/>
          <w:lang w:eastAsia="en-IN"/>
        </w:rPr>
        <w:t xml:space="preserve"> Power Plant set up by</w:t>
      </w:r>
      <w:r w:rsidR="002B6948" w:rsidRPr="00A94AE6">
        <w:rPr>
          <w:rFonts w:ascii="Arial" w:hAnsi="Arial" w:cs="Arial"/>
          <w:sz w:val="22"/>
          <w:szCs w:val="22"/>
          <w:lang w:eastAsia="en-IN"/>
        </w:rPr>
        <w:t xml:space="preserve"> M</w:t>
      </w:r>
      <w:r w:rsidR="00F10F8B" w:rsidRPr="00A94AE6">
        <w:rPr>
          <w:rFonts w:ascii="Arial" w:hAnsi="Arial" w:cs="Arial"/>
          <w:sz w:val="22"/>
          <w:szCs w:val="22"/>
          <w:lang w:eastAsia="en-IN"/>
        </w:rPr>
        <w:t xml:space="preserve">/s </w:t>
      </w:r>
      <w:r w:rsidR="00B872EE" w:rsidRPr="00A94AE6">
        <w:rPr>
          <w:rFonts w:ascii="Arial" w:hAnsi="Arial" w:cs="Arial"/>
          <w:sz w:val="22"/>
          <w:szCs w:val="22"/>
          <w:lang w:eastAsia="en-IN"/>
        </w:rPr>
        <w:t>CCCL Infrastructure</w:t>
      </w:r>
      <w:r w:rsidR="00F10F8B" w:rsidRPr="00A94AE6">
        <w:rPr>
          <w:rFonts w:ascii="Arial" w:hAnsi="Arial" w:cs="Arial"/>
          <w:sz w:val="22"/>
          <w:szCs w:val="22"/>
          <w:lang w:eastAsia="en-IN"/>
        </w:rPr>
        <w:t xml:space="preserve"> </w:t>
      </w:r>
      <w:r w:rsidR="002B6948" w:rsidRPr="00A94AE6">
        <w:rPr>
          <w:rFonts w:ascii="Arial" w:hAnsi="Arial" w:cs="Arial"/>
          <w:sz w:val="22"/>
          <w:szCs w:val="22"/>
          <w:lang w:eastAsia="en-IN"/>
        </w:rPr>
        <w:t>Limited (</w:t>
      </w:r>
      <w:r w:rsidR="001C5E15" w:rsidRPr="00A94AE6">
        <w:rPr>
          <w:rFonts w:ascii="Arial" w:hAnsi="Arial" w:cs="Arial"/>
          <w:sz w:val="22"/>
          <w:szCs w:val="22"/>
          <w:lang w:eastAsia="en-IN"/>
        </w:rPr>
        <w:t>CI</w:t>
      </w:r>
      <w:r w:rsidR="00B33095" w:rsidRPr="00A94AE6">
        <w:rPr>
          <w:rFonts w:ascii="Arial" w:hAnsi="Arial" w:cs="Arial"/>
          <w:sz w:val="22"/>
          <w:szCs w:val="22"/>
          <w:lang w:eastAsia="en-IN"/>
        </w:rPr>
        <w:t>L)</w:t>
      </w:r>
      <w:r w:rsidR="00F10F8B" w:rsidRPr="00A94AE6">
        <w:rPr>
          <w:rFonts w:ascii="Arial" w:hAnsi="Arial" w:cs="Arial"/>
          <w:sz w:val="22"/>
          <w:szCs w:val="22"/>
          <w:lang w:eastAsia="en-IN"/>
        </w:rPr>
        <w:t xml:space="preserve">, </w:t>
      </w:r>
      <w:r w:rsidR="00154974" w:rsidRPr="00A94AE6">
        <w:rPr>
          <w:rFonts w:ascii="Arial" w:hAnsi="Arial" w:cs="Arial"/>
          <w:sz w:val="22"/>
          <w:szCs w:val="22"/>
          <w:lang w:eastAsia="en-IN"/>
        </w:rPr>
        <w:t>located</w:t>
      </w:r>
      <w:r w:rsidR="00154974" w:rsidRPr="00A94AE6">
        <w:rPr>
          <w:rFonts w:ascii="Arial" w:hAnsi="Arial" w:cs="Arial"/>
          <w:sz w:val="22"/>
          <w:szCs w:val="22"/>
        </w:rPr>
        <w:t xml:space="preserve"> at </w:t>
      </w:r>
      <w:r w:rsidR="007D2EDE" w:rsidRPr="00A94AE6">
        <w:rPr>
          <w:rFonts w:ascii="Arial" w:hAnsi="Arial" w:cs="Arial"/>
          <w:bCs/>
          <w:sz w:val="22"/>
          <w:szCs w:val="22"/>
          <w:lang w:val="en-IN"/>
        </w:rPr>
        <w:t>Village –</w:t>
      </w:r>
      <w:r w:rsidR="007D2EDE" w:rsidRPr="00A94AE6">
        <w:rPr>
          <w:rFonts w:ascii="Arial" w:hAnsi="Arial" w:cs="Arial"/>
          <w:b/>
          <w:bCs/>
          <w:sz w:val="22"/>
          <w:szCs w:val="22"/>
          <w:lang w:val="en-IN"/>
        </w:rPr>
        <w:t xml:space="preserve"> </w:t>
      </w:r>
      <w:proofErr w:type="spellStart"/>
      <w:r w:rsidR="007D2EDE" w:rsidRPr="00A94AE6">
        <w:rPr>
          <w:rFonts w:ascii="Arial" w:hAnsi="Arial" w:cs="Arial"/>
          <w:bCs/>
          <w:sz w:val="22"/>
          <w:szCs w:val="22"/>
          <w:lang w:val="en-IN"/>
        </w:rPr>
        <w:t>Vadakukarcheri</w:t>
      </w:r>
      <w:proofErr w:type="spellEnd"/>
      <w:r w:rsidR="007D2EDE" w:rsidRPr="00A94AE6">
        <w:rPr>
          <w:rFonts w:ascii="Arial" w:hAnsi="Arial" w:cs="Arial"/>
          <w:bCs/>
          <w:sz w:val="22"/>
          <w:szCs w:val="22"/>
          <w:lang w:val="en-IN"/>
        </w:rPr>
        <w:t xml:space="preserve">, </w:t>
      </w:r>
      <w:proofErr w:type="spellStart"/>
      <w:r w:rsidR="007D2EDE" w:rsidRPr="00A94AE6">
        <w:rPr>
          <w:rFonts w:ascii="Arial" w:hAnsi="Arial" w:cs="Arial"/>
          <w:bCs/>
          <w:sz w:val="22"/>
          <w:szCs w:val="22"/>
          <w:lang w:val="en-IN"/>
        </w:rPr>
        <w:t>Srivaikundam</w:t>
      </w:r>
      <w:proofErr w:type="spellEnd"/>
      <w:r w:rsidR="007D2EDE" w:rsidRPr="00A94AE6">
        <w:rPr>
          <w:rFonts w:ascii="Arial" w:hAnsi="Arial" w:cs="Arial"/>
          <w:bCs/>
          <w:sz w:val="22"/>
          <w:szCs w:val="22"/>
          <w:lang w:val="en-IN"/>
        </w:rPr>
        <w:t>, D</w:t>
      </w:r>
      <w:r w:rsidR="00A94AE6" w:rsidRPr="00A94AE6">
        <w:rPr>
          <w:rFonts w:ascii="Arial" w:hAnsi="Arial" w:cs="Arial"/>
          <w:bCs/>
          <w:sz w:val="22"/>
          <w:szCs w:val="22"/>
          <w:lang w:val="en-IN"/>
        </w:rPr>
        <w:t xml:space="preserve">istrict – Tuticorin, Tamil Nadu, </w:t>
      </w:r>
      <w:r w:rsidR="007D2EDE" w:rsidRPr="00A94AE6">
        <w:rPr>
          <w:rFonts w:ascii="Arial" w:hAnsi="Arial" w:cs="Arial"/>
          <w:bCs/>
          <w:sz w:val="22"/>
          <w:szCs w:val="22"/>
          <w:lang w:val="en-IN"/>
        </w:rPr>
        <w:t>628104.</w:t>
      </w:r>
    </w:p>
    <w:p w14:paraId="2717E973" w14:textId="77777777" w:rsidR="001323FB" w:rsidRPr="001323FB" w:rsidRDefault="00844569" w:rsidP="001323FB">
      <w:pPr>
        <w:pStyle w:val="ListParagraph"/>
        <w:numPr>
          <w:ilvl w:val="0"/>
          <w:numId w:val="2"/>
        </w:numPr>
        <w:spacing w:before="240" w:after="0" w:line="360" w:lineRule="auto"/>
        <w:ind w:left="284" w:right="261" w:hanging="426"/>
        <w:jc w:val="both"/>
        <w:rPr>
          <w:rFonts w:ascii="Arial" w:hAnsi="Arial" w:cs="Arial"/>
          <w:sz w:val="22"/>
          <w:szCs w:val="22"/>
          <w:lang w:val="en-IN"/>
        </w:rPr>
      </w:pPr>
      <w:r w:rsidRPr="00D857F6">
        <w:rPr>
          <w:rFonts w:ascii="Arial" w:hAnsi="Arial" w:cs="Arial"/>
          <w:b/>
          <w:sz w:val="22"/>
          <w:szCs w:val="22"/>
          <w:lang w:val="en-IN"/>
        </w:rPr>
        <w:t>EXECUTIVE SUMMARY</w:t>
      </w:r>
      <w:r w:rsidR="006669D4" w:rsidRPr="00D857F6">
        <w:rPr>
          <w:rFonts w:ascii="Arial" w:hAnsi="Arial" w:cs="Arial"/>
          <w:b/>
          <w:sz w:val="22"/>
          <w:szCs w:val="22"/>
          <w:lang w:val="en-IN"/>
        </w:rPr>
        <w:t>:</w:t>
      </w:r>
      <w:r w:rsidR="00BF1800">
        <w:rPr>
          <w:rFonts w:ascii="Arial" w:hAnsi="Arial" w:cs="Arial"/>
          <w:b/>
          <w:sz w:val="22"/>
          <w:szCs w:val="22"/>
          <w:lang w:val="en-IN"/>
        </w:rPr>
        <w:t xml:space="preserve"> </w:t>
      </w:r>
    </w:p>
    <w:p w14:paraId="5B63B43F" w14:textId="77777777" w:rsidR="0023145C" w:rsidRPr="00B05967" w:rsidRDefault="0023145C" w:rsidP="00706307">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M/s CCCL Infrastructure Ltd is</w:t>
      </w:r>
      <w:r w:rsidR="00706307" w:rsidRPr="00B05967">
        <w:rPr>
          <w:rFonts w:ascii="Arial" w:hAnsi="Arial" w:cs="Arial"/>
          <w:sz w:val="22"/>
          <w:szCs w:val="22"/>
          <w:lang w:eastAsia="en-IN"/>
        </w:rPr>
        <w:t xml:space="preserve"> engaged in the business of generating electricity by using solar energy (Photo Voltaic Technology) as a 100% subsidiary company of M/s. Consolidated Construction Consortium </w:t>
      </w:r>
      <w:r w:rsidR="00AE5102" w:rsidRPr="00B05967">
        <w:rPr>
          <w:rFonts w:ascii="Arial" w:hAnsi="Arial" w:cs="Arial"/>
          <w:sz w:val="22"/>
          <w:szCs w:val="22"/>
          <w:lang w:eastAsia="en-IN"/>
        </w:rPr>
        <w:t xml:space="preserve">Ltd which is </w:t>
      </w:r>
      <w:r w:rsidRPr="00B05967">
        <w:rPr>
          <w:rFonts w:ascii="Arial" w:hAnsi="Arial" w:cs="Arial"/>
          <w:sz w:val="22"/>
          <w:szCs w:val="22"/>
          <w:lang w:eastAsia="en-IN"/>
        </w:rPr>
        <w:t xml:space="preserve">having its registered office at 8/33, </w:t>
      </w:r>
      <w:proofErr w:type="spellStart"/>
      <w:r w:rsidRPr="00B05967">
        <w:rPr>
          <w:rFonts w:ascii="Arial" w:hAnsi="Arial" w:cs="Arial"/>
          <w:sz w:val="22"/>
          <w:szCs w:val="22"/>
          <w:lang w:eastAsia="en-IN"/>
        </w:rPr>
        <w:t>Padmvathiyar</w:t>
      </w:r>
      <w:proofErr w:type="spellEnd"/>
      <w:r w:rsidRPr="00B05967">
        <w:rPr>
          <w:rFonts w:ascii="Arial" w:hAnsi="Arial" w:cs="Arial"/>
          <w:sz w:val="22"/>
          <w:szCs w:val="22"/>
          <w:lang w:eastAsia="en-IN"/>
        </w:rPr>
        <w:t xml:space="preserve"> Road, </w:t>
      </w:r>
      <w:proofErr w:type="spellStart"/>
      <w:r w:rsidRPr="00B05967">
        <w:rPr>
          <w:rFonts w:ascii="Arial" w:hAnsi="Arial" w:cs="Arial"/>
          <w:sz w:val="22"/>
          <w:szCs w:val="22"/>
          <w:lang w:eastAsia="en-IN"/>
        </w:rPr>
        <w:t>Jeypore</w:t>
      </w:r>
      <w:proofErr w:type="spellEnd"/>
      <w:r w:rsidR="00F34A33" w:rsidRPr="00B05967">
        <w:rPr>
          <w:rFonts w:ascii="Arial" w:hAnsi="Arial" w:cs="Arial"/>
          <w:sz w:val="22"/>
          <w:szCs w:val="22"/>
          <w:lang w:eastAsia="en-IN"/>
        </w:rPr>
        <w:t xml:space="preserve"> Colony, </w:t>
      </w:r>
      <w:proofErr w:type="spellStart"/>
      <w:r w:rsidR="00F34A33" w:rsidRPr="00B05967">
        <w:rPr>
          <w:rFonts w:ascii="Arial" w:hAnsi="Arial" w:cs="Arial"/>
          <w:sz w:val="22"/>
          <w:szCs w:val="22"/>
          <w:lang w:eastAsia="en-IN"/>
        </w:rPr>
        <w:t>Gopalapuram</w:t>
      </w:r>
      <w:proofErr w:type="spellEnd"/>
      <w:r w:rsidR="00F34A33" w:rsidRPr="00B05967">
        <w:rPr>
          <w:rFonts w:ascii="Arial" w:hAnsi="Arial" w:cs="Arial"/>
          <w:sz w:val="22"/>
          <w:szCs w:val="22"/>
          <w:lang w:eastAsia="en-IN"/>
        </w:rPr>
        <w:t xml:space="preserve">, Chennai, </w:t>
      </w:r>
      <w:r w:rsidRPr="00B05967">
        <w:rPr>
          <w:rFonts w:ascii="Arial" w:hAnsi="Arial" w:cs="Arial"/>
          <w:sz w:val="22"/>
          <w:szCs w:val="22"/>
          <w:lang w:eastAsia="en-IN"/>
        </w:rPr>
        <w:t xml:space="preserve">600086. </w:t>
      </w:r>
    </w:p>
    <w:p w14:paraId="1B06BC11" w14:textId="77777777" w:rsidR="00784C98" w:rsidRPr="00B05967" w:rsidRDefault="00AE5102" w:rsidP="00784C98">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M/s </w:t>
      </w:r>
      <w:r w:rsidRPr="001C5E15">
        <w:rPr>
          <w:rFonts w:ascii="Arial" w:hAnsi="Arial" w:cs="Arial"/>
          <w:sz w:val="22"/>
          <w:szCs w:val="22"/>
          <w:lang w:eastAsia="en-IN"/>
        </w:rPr>
        <w:t xml:space="preserve">CCCL Infrastructure Limited </w:t>
      </w:r>
      <w:r w:rsidRPr="00B05967">
        <w:rPr>
          <w:rFonts w:ascii="Arial" w:hAnsi="Arial" w:cs="Arial"/>
          <w:sz w:val="22"/>
          <w:szCs w:val="22"/>
          <w:lang w:eastAsia="en-IN"/>
        </w:rPr>
        <w:t xml:space="preserve">was incorporated on 9th May 2007 for the development of </w:t>
      </w:r>
      <w:r w:rsidR="00CE138B">
        <w:rPr>
          <w:rFonts w:ascii="Arial" w:hAnsi="Arial" w:cs="Arial"/>
          <w:sz w:val="22"/>
          <w:szCs w:val="22"/>
          <w:lang w:eastAsia="en-IN"/>
        </w:rPr>
        <w:t>5 MW solar power project</w:t>
      </w:r>
      <w:r w:rsidRPr="00B05967">
        <w:rPr>
          <w:rFonts w:ascii="Arial" w:hAnsi="Arial" w:cs="Arial"/>
          <w:sz w:val="22"/>
          <w:szCs w:val="22"/>
          <w:lang w:eastAsia="en-IN"/>
        </w:rPr>
        <w:t xml:space="preserve"> in the Tuticorin District, Tamil Nadu, under Jawaharlal Nehru National Solar Mission (JNNSM) Phase I, Batch-I, Public Sector Undertaking, Government of India. </w:t>
      </w:r>
    </w:p>
    <w:p w14:paraId="6C699038" w14:textId="77777777" w:rsidR="00CF7D90" w:rsidRPr="00B05967" w:rsidRDefault="00784C98" w:rsidP="00784C98">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data/information provided by the client, the </w:t>
      </w:r>
      <w:r w:rsidR="004D4B08" w:rsidRPr="00B05967">
        <w:rPr>
          <w:rFonts w:ascii="Arial" w:hAnsi="Arial" w:cs="Arial"/>
          <w:sz w:val="22"/>
          <w:szCs w:val="22"/>
          <w:lang w:eastAsia="en-IN"/>
        </w:rPr>
        <w:t xml:space="preserve">Solar PV Power generation </w:t>
      </w:r>
      <w:r w:rsidRPr="00B05967">
        <w:rPr>
          <w:rFonts w:ascii="Arial" w:hAnsi="Arial" w:cs="Arial"/>
          <w:sz w:val="22"/>
          <w:szCs w:val="22"/>
          <w:lang w:eastAsia="en-IN"/>
        </w:rPr>
        <w:t xml:space="preserve">project was commissioned on 29th March 2012 </w:t>
      </w:r>
      <w:r w:rsidR="00CF7D90" w:rsidRPr="00B05967">
        <w:rPr>
          <w:rFonts w:ascii="Arial" w:hAnsi="Arial" w:cs="Arial"/>
          <w:sz w:val="22"/>
          <w:szCs w:val="22"/>
          <w:lang w:eastAsia="en-IN"/>
        </w:rPr>
        <w:t>with 33,600 number of solar panels of 150 V. As per the data shared by the client, solar panels were purchased from Japan based company Solar Frontier. 10 inverters</w:t>
      </w:r>
      <w:r w:rsidR="00F20C35" w:rsidRPr="00B05967">
        <w:rPr>
          <w:rFonts w:ascii="Arial" w:hAnsi="Arial" w:cs="Arial"/>
          <w:sz w:val="22"/>
          <w:szCs w:val="22"/>
          <w:lang w:eastAsia="en-IN"/>
        </w:rPr>
        <w:t xml:space="preserve"> (500 </w:t>
      </w:r>
      <w:proofErr w:type="spellStart"/>
      <w:r w:rsidR="00F20C35" w:rsidRPr="00B05967">
        <w:rPr>
          <w:rFonts w:ascii="Arial" w:hAnsi="Arial" w:cs="Arial"/>
          <w:sz w:val="22"/>
          <w:szCs w:val="22"/>
          <w:lang w:eastAsia="en-IN"/>
        </w:rPr>
        <w:t>kva</w:t>
      </w:r>
      <w:proofErr w:type="spellEnd"/>
      <w:r w:rsidR="00F20C35" w:rsidRPr="00B05967">
        <w:rPr>
          <w:rFonts w:ascii="Arial" w:hAnsi="Arial" w:cs="Arial"/>
          <w:sz w:val="22"/>
          <w:szCs w:val="22"/>
          <w:lang w:eastAsia="en-IN"/>
        </w:rPr>
        <w:t>) were</w:t>
      </w:r>
      <w:r w:rsidR="00CF7D90" w:rsidRPr="00B05967">
        <w:rPr>
          <w:rFonts w:ascii="Arial" w:hAnsi="Arial" w:cs="Arial"/>
          <w:sz w:val="22"/>
          <w:szCs w:val="22"/>
          <w:lang w:eastAsia="en-IN"/>
        </w:rPr>
        <w:t xml:space="preserve"> purchased from </w:t>
      </w:r>
      <w:proofErr w:type="spellStart"/>
      <w:r w:rsidR="00CF7D90" w:rsidRPr="00B05967">
        <w:rPr>
          <w:rFonts w:ascii="Arial" w:hAnsi="Arial" w:cs="Arial"/>
          <w:sz w:val="22"/>
          <w:szCs w:val="22"/>
          <w:lang w:eastAsia="en-IN"/>
        </w:rPr>
        <w:t>Powerone</w:t>
      </w:r>
      <w:proofErr w:type="spellEnd"/>
      <w:r w:rsidR="00CF7D90" w:rsidRPr="00B05967">
        <w:rPr>
          <w:rFonts w:ascii="Arial" w:hAnsi="Arial" w:cs="Arial"/>
          <w:sz w:val="22"/>
          <w:szCs w:val="22"/>
          <w:lang w:eastAsia="en-IN"/>
        </w:rPr>
        <w:t xml:space="preserve"> Company (USA/Italy based).</w:t>
      </w:r>
    </w:p>
    <w:p w14:paraId="28CEAF74" w14:textId="77777777" w:rsidR="00CF7D90" w:rsidRPr="00B05967" w:rsidRDefault="00CF7D90" w:rsidP="00CF7D90">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Company has </w:t>
      </w:r>
      <w:r w:rsidR="00784C98" w:rsidRPr="00B05967">
        <w:rPr>
          <w:rFonts w:ascii="Arial" w:hAnsi="Arial" w:cs="Arial"/>
          <w:sz w:val="22"/>
          <w:szCs w:val="22"/>
          <w:lang w:eastAsia="en-IN"/>
        </w:rPr>
        <w:t xml:space="preserve">to supply the </w:t>
      </w:r>
      <w:r w:rsidR="004D4B08" w:rsidRPr="00B05967">
        <w:rPr>
          <w:rFonts w:ascii="Arial" w:hAnsi="Arial" w:cs="Arial"/>
          <w:sz w:val="22"/>
          <w:szCs w:val="22"/>
          <w:lang w:eastAsia="en-IN"/>
        </w:rPr>
        <w:t xml:space="preserve">5 MW Solar </w:t>
      </w:r>
      <w:r w:rsidR="00784C98" w:rsidRPr="00B05967">
        <w:rPr>
          <w:rFonts w:ascii="Arial" w:hAnsi="Arial" w:cs="Arial"/>
          <w:sz w:val="22"/>
          <w:szCs w:val="22"/>
          <w:lang w:eastAsia="en-IN"/>
        </w:rPr>
        <w:t xml:space="preserve">power </w:t>
      </w:r>
      <w:r w:rsidR="004D4B08" w:rsidRPr="00B05967">
        <w:rPr>
          <w:rFonts w:ascii="Arial" w:hAnsi="Arial" w:cs="Arial"/>
          <w:sz w:val="22"/>
          <w:szCs w:val="22"/>
          <w:lang w:eastAsia="en-IN"/>
        </w:rPr>
        <w:t xml:space="preserve">on long term basis </w:t>
      </w:r>
      <w:r w:rsidR="00784C98" w:rsidRPr="00B05967">
        <w:rPr>
          <w:rFonts w:ascii="Arial" w:hAnsi="Arial" w:cs="Arial"/>
          <w:sz w:val="22"/>
          <w:szCs w:val="22"/>
          <w:lang w:eastAsia="en-IN"/>
        </w:rPr>
        <w:t xml:space="preserve">to NTPC Vidyut </w:t>
      </w:r>
      <w:proofErr w:type="spellStart"/>
      <w:r w:rsidR="00784C98" w:rsidRPr="00B05967">
        <w:rPr>
          <w:rFonts w:ascii="Arial" w:hAnsi="Arial" w:cs="Arial"/>
          <w:sz w:val="22"/>
          <w:szCs w:val="22"/>
          <w:lang w:eastAsia="en-IN"/>
        </w:rPr>
        <w:t>Vyapar</w:t>
      </w:r>
      <w:proofErr w:type="spellEnd"/>
      <w:r w:rsidR="00784C98" w:rsidRPr="00B05967">
        <w:rPr>
          <w:rFonts w:ascii="Arial" w:hAnsi="Arial" w:cs="Arial"/>
          <w:sz w:val="22"/>
          <w:szCs w:val="22"/>
          <w:lang w:eastAsia="en-IN"/>
        </w:rPr>
        <w:t xml:space="preserve"> Nigam Ltd. (NVVN) as per the </w:t>
      </w:r>
      <w:r w:rsidR="00A62D80" w:rsidRPr="00B05967">
        <w:rPr>
          <w:rFonts w:ascii="Arial" w:hAnsi="Arial" w:cs="Arial"/>
          <w:sz w:val="22"/>
          <w:szCs w:val="22"/>
          <w:lang w:eastAsia="en-IN"/>
        </w:rPr>
        <w:t xml:space="preserve">Power </w:t>
      </w:r>
      <w:r w:rsidR="00784C98" w:rsidRPr="00B05967">
        <w:rPr>
          <w:rFonts w:ascii="Arial" w:hAnsi="Arial" w:cs="Arial"/>
          <w:sz w:val="22"/>
          <w:szCs w:val="22"/>
          <w:lang w:eastAsia="en-IN"/>
        </w:rPr>
        <w:t xml:space="preserve">Purchase </w:t>
      </w:r>
      <w:r w:rsidR="00A62D80" w:rsidRPr="00B05967">
        <w:rPr>
          <w:rFonts w:ascii="Arial" w:hAnsi="Arial" w:cs="Arial"/>
          <w:sz w:val="22"/>
          <w:szCs w:val="22"/>
          <w:lang w:eastAsia="en-IN"/>
        </w:rPr>
        <w:t xml:space="preserve">Agreement </w:t>
      </w:r>
      <w:r w:rsidR="00784C98" w:rsidRPr="00B05967">
        <w:rPr>
          <w:rFonts w:ascii="Arial" w:hAnsi="Arial" w:cs="Arial"/>
          <w:sz w:val="22"/>
          <w:szCs w:val="22"/>
          <w:lang w:eastAsia="en-IN"/>
        </w:rPr>
        <w:t xml:space="preserve">(PPA) </w:t>
      </w:r>
      <w:r w:rsidR="004D4B08" w:rsidRPr="00B05967">
        <w:rPr>
          <w:rFonts w:ascii="Arial" w:hAnsi="Arial" w:cs="Arial"/>
          <w:sz w:val="22"/>
          <w:szCs w:val="22"/>
          <w:lang w:eastAsia="en-IN"/>
        </w:rPr>
        <w:t xml:space="preserve">signed </w:t>
      </w:r>
      <w:r w:rsidR="00A62D80" w:rsidRPr="00B05967">
        <w:rPr>
          <w:rFonts w:ascii="Arial" w:hAnsi="Arial" w:cs="Arial"/>
          <w:sz w:val="22"/>
          <w:szCs w:val="22"/>
          <w:lang w:eastAsia="en-IN"/>
        </w:rPr>
        <w:t>on 10th Januar</w:t>
      </w:r>
      <w:r w:rsidR="004D4B08" w:rsidRPr="00B05967">
        <w:rPr>
          <w:rFonts w:ascii="Arial" w:hAnsi="Arial" w:cs="Arial"/>
          <w:sz w:val="22"/>
          <w:szCs w:val="22"/>
          <w:lang w:eastAsia="en-IN"/>
        </w:rPr>
        <w:t>y 2011.</w:t>
      </w:r>
      <w:r w:rsidRPr="00B05967">
        <w:rPr>
          <w:rFonts w:ascii="Arial" w:hAnsi="Arial" w:cs="Arial"/>
          <w:sz w:val="22"/>
          <w:szCs w:val="22"/>
          <w:lang w:eastAsia="en-IN"/>
        </w:rPr>
        <w:t xml:space="preserve"> </w:t>
      </w:r>
      <w:r w:rsidR="0085076D" w:rsidRPr="00B05967">
        <w:rPr>
          <w:rFonts w:ascii="Arial" w:hAnsi="Arial" w:cs="Arial"/>
          <w:sz w:val="22"/>
          <w:szCs w:val="22"/>
          <w:lang w:eastAsia="en-IN"/>
        </w:rPr>
        <w:t xml:space="preserve">The long term PPA is valid for a period of 25 years i.e. up to March 2037. </w:t>
      </w:r>
    </w:p>
    <w:p w14:paraId="1C2DB967" w14:textId="77777777" w:rsidR="00474F07" w:rsidRPr="00B05967" w:rsidRDefault="0085076D" w:rsidP="00CF7D90">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PPA shared by the client, the Solar Power Developer (CIL) has to generate the maximum and minimum units as 9.198 million kWh (MU) and 5.256 million kWh (MU) respectively. NTPC Vidyut </w:t>
      </w:r>
      <w:proofErr w:type="spellStart"/>
      <w:r w:rsidRPr="00B05967">
        <w:rPr>
          <w:rFonts w:ascii="Arial" w:hAnsi="Arial" w:cs="Arial"/>
          <w:sz w:val="22"/>
          <w:szCs w:val="22"/>
          <w:lang w:eastAsia="en-IN"/>
        </w:rPr>
        <w:t>Vyapar</w:t>
      </w:r>
      <w:proofErr w:type="spellEnd"/>
      <w:r w:rsidRPr="00B05967">
        <w:rPr>
          <w:rFonts w:ascii="Arial" w:hAnsi="Arial" w:cs="Arial"/>
          <w:sz w:val="22"/>
          <w:szCs w:val="22"/>
          <w:lang w:eastAsia="en-IN"/>
        </w:rPr>
        <w:t xml:space="preserve"> Nigam Ltd will be paying @ INR 12.70 per unit for the entire tenure of the agreement according to the agreed tariff in PPA.</w:t>
      </w:r>
    </w:p>
    <w:p w14:paraId="212E6A1A" w14:textId="77777777" w:rsidR="0085076D" w:rsidRPr="00B05967" w:rsidRDefault="0085076D" w:rsidP="00361401">
      <w:pPr>
        <w:pStyle w:val="ListParagraph"/>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clause 4.4.1 </w:t>
      </w:r>
      <w:r w:rsidR="00474F07" w:rsidRPr="00B05967">
        <w:rPr>
          <w:rFonts w:ascii="Arial" w:hAnsi="Arial" w:cs="Arial"/>
          <w:sz w:val="22"/>
          <w:szCs w:val="22"/>
          <w:lang w:eastAsia="en-IN"/>
        </w:rPr>
        <w:t>of</w:t>
      </w:r>
      <w:r w:rsidRPr="00B05967">
        <w:rPr>
          <w:rFonts w:ascii="Arial" w:hAnsi="Arial" w:cs="Arial"/>
          <w:sz w:val="22"/>
          <w:szCs w:val="22"/>
          <w:lang w:eastAsia="en-IN"/>
        </w:rPr>
        <w:t xml:space="preserve"> the agreement, </w:t>
      </w:r>
      <w:r w:rsidR="00474F07" w:rsidRPr="00B05967">
        <w:rPr>
          <w:rFonts w:ascii="Arial" w:hAnsi="Arial" w:cs="Arial"/>
          <w:sz w:val="22"/>
          <w:szCs w:val="22"/>
          <w:lang w:eastAsia="en-IN"/>
        </w:rPr>
        <w:t xml:space="preserve">M/s CIL will be accountable to compensate to NVVN @ 25% of the applicable tariff of INR 12.70 per unit </w:t>
      </w:r>
      <w:r w:rsidRPr="00B05967">
        <w:rPr>
          <w:rFonts w:ascii="Arial" w:hAnsi="Arial" w:cs="Arial"/>
          <w:sz w:val="22"/>
          <w:szCs w:val="22"/>
          <w:lang w:eastAsia="en-IN"/>
        </w:rPr>
        <w:t>if CIL has not been able to generate minimum energy of 5.256 million kwh (MU)</w:t>
      </w:r>
      <w:r w:rsidR="00474F07" w:rsidRPr="00B05967">
        <w:rPr>
          <w:rFonts w:ascii="Arial" w:hAnsi="Arial" w:cs="Arial"/>
          <w:sz w:val="22"/>
          <w:szCs w:val="22"/>
          <w:lang w:eastAsia="en-IN"/>
        </w:rPr>
        <w:t xml:space="preserve"> during any particular contract year. </w:t>
      </w:r>
      <w:r w:rsidRPr="00B05967">
        <w:rPr>
          <w:rFonts w:ascii="Arial" w:hAnsi="Arial" w:cs="Arial"/>
          <w:sz w:val="22"/>
          <w:szCs w:val="22"/>
          <w:lang w:eastAsia="en-IN"/>
        </w:rPr>
        <w:t xml:space="preserve">This compensation shall be applied to the shortfall in generation during the contract year. </w:t>
      </w:r>
    </w:p>
    <w:p w14:paraId="0CA93E71" w14:textId="77777777" w:rsidR="0051465B" w:rsidRDefault="0087034F" w:rsidP="00B05967">
      <w:pPr>
        <w:pStyle w:val="ListParagraph"/>
        <w:spacing w:before="240"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lastRenderedPageBreak/>
        <w:t>Further the PPA was amended on 14th October 2014 as Amendment No. 2 to PPA which is an integral part of the old PPA. According to which, any energy generated in excess of the maximum CUF limit specified in PPA will be purchased by NVVN at APPC rate or INR 3 per unit whichever is lower subject to the concerned utility’s willingness to purchase the power.</w:t>
      </w:r>
      <w:r w:rsidR="009441B4" w:rsidRPr="00B05967">
        <w:rPr>
          <w:rFonts w:ascii="Arial" w:hAnsi="Arial" w:cs="Arial"/>
          <w:sz w:val="22"/>
          <w:szCs w:val="22"/>
          <w:lang w:eastAsia="en-IN"/>
        </w:rPr>
        <w:t xml:space="preserve"> Brief description about the project is presented </w:t>
      </w:r>
      <w:r w:rsidR="0051465B" w:rsidRPr="00B05967">
        <w:rPr>
          <w:rFonts w:ascii="Arial" w:hAnsi="Arial" w:cs="Arial"/>
          <w:sz w:val="22"/>
          <w:szCs w:val="22"/>
          <w:lang w:eastAsia="en-IN"/>
        </w:rPr>
        <w:t>in the below table:</w:t>
      </w:r>
    </w:p>
    <w:p w14:paraId="53CD241B" w14:textId="77777777" w:rsidR="00B05967" w:rsidRPr="00B05967" w:rsidRDefault="00B05967" w:rsidP="00B05967">
      <w:pPr>
        <w:pStyle w:val="ListParagraph"/>
        <w:spacing w:after="0" w:line="360" w:lineRule="auto"/>
        <w:ind w:left="284" w:right="261"/>
        <w:jc w:val="both"/>
        <w:rPr>
          <w:rFonts w:ascii="Arial" w:hAnsi="Arial" w:cs="Arial"/>
          <w:sz w:val="12"/>
          <w:szCs w:val="22"/>
          <w:lang w:eastAsia="en-IN"/>
        </w:rPr>
      </w:pPr>
    </w:p>
    <w:tbl>
      <w:tblPr>
        <w:tblStyle w:val="TableGrid"/>
        <w:tblW w:w="9090" w:type="dxa"/>
        <w:tblInd w:w="265" w:type="dxa"/>
        <w:tblLook w:val="04A0" w:firstRow="1" w:lastRow="0" w:firstColumn="1" w:lastColumn="0" w:noHBand="0" w:noVBand="1"/>
      </w:tblPr>
      <w:tblGrid>
        <w:gridCol w:w="4096"/>
        <w:gridCol w:w="4994"/>
      </w:tblGrid>
      <w:tr w:rsidR="009441B4" w:rsidRPr="009441B4" w14:paraId="0E53A253" w14:textId="77777777" w:rsidTr="00DE6535">
        <w:trPr>
          <w:trHeight w:val="358"/>
        </w:trPr>
        <w:tc>
          <w:tcPr>
            <w:tcW w:w="9090" w:type="dxa"/>
            <w:gridSpan w:val="2"/>
            <w:shd w:val="clear" w:color="auto" w:fill="002060"/>
          </w:tcPr>
          <w:p w14:paraId="7FEEFC57" w14:textId="77777777" w:rsidR="009441B4" w:rsidRPr="009441B4" w:rsidRDefault="009441B4" w:rsidP="009441B4">
            <w:pPr>
              <w:pStyle w:val="ListParagraph"/>
              <w:spacing w:line="276" w:lineRule="auto"/>
              <w:ind w:left="-108" w:right="-108"/>
              <w:jc w:val="center"/>
              <w:rPr>
                <w:rFonts w:asciiTheme="minorHAnsi" w:hAnsiTheme="minorHAnsi" w:cstheme="minorHAnsi"/>
                <w:b/>
                <w:lang w:val="en-IN"/>
              </w:rPr>
            </w:pPr>
            <w:r w:rsidRPr="009441B4">
              <w:rPr>
                <w:rFonts w:asciiTheme="minorHAnsi" w:hAnsiTheme="minorHAnsi" w:cstheme="minorHAnsi"/>
                <w:b/>
                <w:lang w:val="en-IN"/>
              </w:rPr>
              <w:t>Key Details of the project</w:t>
            </w:r>
          </w:p>
        </w:tc>
      </w:tr>
      <w:tr w:rsidR="0051465B" w:rsidRPr="009441B4" w14:paraId="1BCB064A" w14:textId="77777777" w:rsidTr="00DE6535">
        <w:trPr>
          <w:trHeight w:val="406"/>
        </w:trPr>
        <w:tc>
          <w:tcPr>
            <w:tcW w:w="4096" w:type="dxa"/>
            <w:shd w:val="clear" w:color="auto" w:fill="DEEAF6" w:themeFill="accent1" w:themeFillTint="33"/>
          </w:tcPr>
          <w:p w14:paraId="3987026D" w14:textId="77777777" w:rsidR="0051465B" w:rsidRPr="009441B4" w:rsidRDefault="0051465B" w:rsidP="009441B4">
            <w:pPr>
              <w:pStyle w:val="ListParagraph"/>
              <w:spacing w:line="276" w:lineRule="auto"/>
              <w:ind w:left="0" w:right="-23"/>
              <w:jc w:val="both"/>
              <w:rPr>
                <w:rFonts w:asciiTheme="minorHAnsi" w:hAnsiTheme="minorHAnsi" w:cstheme="minorHAnsi"/>
                <w:b/>
                <w:lang w:val="en-IN"/>
              </w:rPr>
            </w:pPr>
            <w:r w:rsidRPr="009441B4">
              <w:rPr>
                <w:rFonts w:asciiTheme="minorHAnsi" w:hAnsiTheme="minorHAnsi" w:cstheme="minorHAnsi"/>
                <w:b/>
                <w:lang w:val="en-IN"/>
              </w:rPr>
              <w:t>Particular</w:t>
            </w:r>
          </w:p>
        </w:tc>
        <w:tc>
          <w:tcPr>
            <w:tcW w:w="4994" w:type="dxa"/>
            <w:shd w:val="clear" w:color="auto" w:fill="DEEAF6" w:themeFill="accent1" w:themeFillTint="33"/>
          </w:tcPr>
          <w:p w14:paraId="0B74D2E3" w14:textId="77777777" w:rsidR="0051465B" w:rsidRPr="009441B4" w:rsidRDefault="0051465B" w:rsidP="009441B4">
            <w:pPr>
              <w:pStyle w:val="ListParagraph"/>
              <w:spacing w:line="276" w:lineRule="auto"/>
              <w:ind w:left="0" w:right="-23"/>
              <w:jc w:val="center"/>
              <w:rPr>
                <w:rFonts w:asciiTheme="minorHAnsi" w:hAnsiTheme="minorHAnsi" w:cstheme="minorHAnsi"/>
                <w:b/>
                <w:lang w:val="en-IN"/>
              </w:rPr>
            </w:pPr>
            <w:r w:rsidRPr="009441B4">
              <w:rPr>
                <w:rFonts w:asciiTheme="minorHAnsi" w:hAnsiTheme="minorHAnsi" w:cstheme="minorHAnsi"/>
                <w:b/>
                <w:lang w:val="en-IN"/>
              </w:rPr>
              <w:t>Details</w:t>
            </w:r>
          </w:p>
        </w:tc>
      </w:tr>
      <w:tr w:rsidR="009441B4" w:rsidRPr="009441B4" w14:paraId="1F95B912" w14:textId="77777777" w:rsidTr="00DE6535">
        <w:trPr>
          <w:trHeight w:val="411"/>
        </w:trPr>
        <w:tc>
          <w:tcPr>
            <w:tcW w:w="4096" w:type="dxa"/>
            <w:shd w:val="clear" w:color="auto" w:fill="auto"/>
            <w:vAlign w:val="center"/>
          </w:tcPr>
          <w:p w14:paraId="56BD04B8"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Promoters/Holding Company</w:t>
            </w:r>
          </w:p>
        </w:tc>
        <w:tc>
          <w:tcPr>
            <w:tcW w:w="4994" w:type="dxa"/>
            <w:shd w:val="clear" w:color="auto" w:fill="auto"/>
            <w:vAlign w:val="center"/>
          </w:tcPr>
          <w:p w14:paraId="2C6AFDC2"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M/s Consolidated Construction Consortium Limited</w:t>
            </w:r>
          </w:p>
        </w:tc>
      </w:tr>
      <w:tr w:rsidR="009441B4" w:rsidRPr="009441B4" w14:paraId="452291BD" w14:textId="77777777" w:rsidTr="00DE6535">
        <w:trPr>
          <w:trHeight w:val="417"/>
        </w:trPr>
        <w:tc>
          <w:tcPr>
            <w:tcW w:w="4096" w:type="dxa"/>
            <w:shd w:val="clear" w:color="auto" w:fill="auto"/>
          </w:tcPr>
          <w:p w14:paraId="4DE9A6DA" w14:textId="77777777" w:rsidR="009441B4" w:rsidRPr="009441B4" w:rsidRDefault="009441B4" w:rsidP="009441B4">
            <w:pPr>
              <w:pStyle w:val="ListParagraph"/>
              <w:spacing w:line="276" w:lineRule="auto"/>
              <w:ind w:left="0" w:right="-23"/>
              <w:jc w:val="both"/>
              <w:rPr>
                <w:rFonts w:asciiTheme="minorHAnsi" w:hAnsiTheme="minorHAnsi" w:cstheme="minorHAnsi"/>
                <w:b/>
                <w:lang w:val="en-IN"/>
              </w:rPr>
            </w:pPr>
            <w:r w:rsidRPr="009441B4">
              <w:rPr>
                <w:rFonts w:asciiTheme="minorHAnsi" w:hAnsiTheme="minorHAnsi" w:cstheme="minorHAnsi"/>
                <w:b/>
                <w:lang w:val="en-IN"/>
              </w:rPr>
              <w:t>Name of the Project</w:t>
            </w:r>
          </w:p>
        </w:tc>
        <w:tc>
          <w:tcPr>
            <w:tcW w:w="4994" w:type="dxa"/>
            <w:shd w:val="clear" w:color="auto" w:fill="auto"/>
            <w:vAlign w:val="center"/>
          </w:tcPr>
          <w:p w14:paraId="17B2E5B2" w14:textId="77777777" w:rsidR="009441B4" w:rsidRPr="009441B4" w:rsidRDefault="009441B4" w:rsidP="009441B4">
            <w:pPr>
              <w:pStyle w:val="ListParagraph"/>
              <w:spacing w:line="276" w:lineRule="auto"/>
              <w:ind w:left="0" w:right="-23"/>
              <w:jc w:val="both"/>
              <w:rPr>
                <w:rFonts w:asciiTheme="minorHAnsi" w:hAnsiTheme="minorHAnsi" w:cstheme="minorHAnsi"/>
                <w:bCs/>
                <w:lang w:val="en-IN"/>
              </w:rPr>
            </w:pPr>
            <w:r w:rsidRPr="009441B4">
              <w:rPr>
                <w:rFonts w:asciiTheme="minorHAnsi" w:hAnsiTheme="minorHAnsi" w:cstheme="minorHAnsi"/>
                <w:bCs/>
                <w:lang w:val="en-IN"/>
              </w:rPr>
              <w:t>M/s CCCL Infrastructure Limited</w:t>
            </w:r>
          </w:p>
        </w:tc>
      </w:tr>
      <w:tr w:rsidR="009441B4" w:rsidRPr="009441B4" w14:paraId="1C4CB2EE" w14:textId="77777777" w:rsidTr="00DE6535">
        <w:trPr>
          <w:trHeight w:val="422"/>
        </w:trPr>
        <w:tc>
          <w:tcPr>
            <w:tcW w:w="4096" w:type="dxa"/>
            <w:shd w:val="clear" w:color="auto" w:fill="auto"/>
          </w:tcPr>
          <w:p w14:paraId="5A3DE2B7"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Project Capacity</w:t>
            </w:r>
          </w:p>
        </w:tc>
        <w:tc>
          <w:tcPr>
            <w:tcW w:w="4994" w:type="dxa"/>
            <w:shd w:val="clear" w:color="auto" w:fill="auto"/>
            <w:vAlign w:val="center"/>
          </w:tcPr>
          <w:p w14:paraId="132F6545" w14:textId="77777777" w:rsidR="009441B4" w:rsidRPr="009441B4" w:rsidRDefault="009441B4" w:rsidP="009441B4">
            <w:pPr>
              <w:pStyle w:val="ListParagraph"/>
              <w:spacing w:line="276" w:lineRule="auto"/>
              <w:ind w:left="0" w:right="-23"/>
              <w:jc w:val="both"/>
              <w:rPr>
                <w:rFonts w:asciiTheme="minorHAnsi" w:hAnsiTheme="minorHAnsi" w:cstheme="minorHAnsi"/>
                <w:bCs/>
                <w:lang w:val="en-IN"/>
              </w:rPr>
            </w:pPr>
            <w:r w:rsidRPr="009441B4">
              <w:rPr>
                <w:rFonts w:asciiTheme="minorHAnsi" w:hAnsiTheme="minorHAnsi" w:cstheme="minorHAnsi"/>
                <w:bCs/>
                <w:lang w:val="en-IN"/>
              </w:rPr>
              <w:t>5 MW</w:t>
            </w:r>
          </w:p>
        </w:tc>
      </w:tr>
      <w:tr w:rsidR="009441B4" w:rsidRPr="009441B4" w14:paraId="727A75FE" w14:textId="77777777" w:rsidTr="00DE6535">
        <w:trPr>
          <w:trHeight w:val="261"/>
        </w:trPr>
        <w:tc>
          <w:tcPr>
            <w:tcW w:w="4096" w:type="dxa"/>
            <w:shd w:val="clear" w:color="auto" w:fill="auto"/>
            <w:vAlign w:val="center"/>
          </w:tcPr>
          <w:p w14:paraId="4579040A"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Location</w:t>
            </w:r>
          </w:p>
        </w:tc>
        <w:tc>
          <w:tcPr>
            <w:tcW w:w="4994" w:type="dxa"/>
            <w:shd w:val="clear" w:color="auto" w:fill="auto"/>
            <w:vAlign w:val="center"/>
          </w:tcPr>
          <w:p w14:paraId="4E9CDA95"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proofErr w:type="spellStart"/>
            <w:r w:rsidRPr="009441B4">
              <w:rPr>
                <w:rFonts w:asciiTheme="minorHAnsi" w:hAnsiTheme="minorHAnsi" w:cstheme="minorHAnsi"/>
                <w:bCs/>
                <w:lang w:val="en-IN"/>
              </w:rPr>
              <w:t>Vadakukarcheri</w:t>
            </w:r>
            <w:proofErr w:type="spellEnd"/>
            <w:r w:rsidRPr="009441B4">
              <w:rPr>
                <w:rFonts w:asciiTheme="minorHAnsi" w:hAnsiTheme="minorHAnsi" w:cstheme="minorHAnsi"/>
                <w:bCs/>
                <w:lang w:val="en-IN"/>
              </w:rPr>
              <w:t xml:space="preserve">, </w:t>
            </w:r>
            <w:proofErr w:type="spellStart"/>
            <w:r w:rsidRPr="009441B4">
              <w:rPr>
                <w:rFonts w:asciiTheme="minorHAnsi" w:hAnsiTheme="minorHAnsi" w:cstheme="minorHAnsi"/>
                <w:bCs/>
                <w:lang w:val="en-IN"/>
              </w:rPr>
              <w:t>Srivaikundam</w:t>
            </w:r>
            <w:proofErr w:type="spellEnd"/>
            <w:r w:rsidRPr="009441B4">
              <w:rPr>
                <w:rFonts w:asciiTheme="minorHAnsi" w:hAnsiTheme="minorHAnsi" w:cstheme="minorHAnsi"/>
                <w:bCs/>
                <w:lang w:val="en-IN"/>
              </w:rPr>
              <w:t>, District – Tuticorin, Tamil Nadu</w:t>
            </w:r>
          </w:p>
        </w:tc>
      </w:tr>
      <w:tr w:rsidR="009441B4" w:rsidRPr="009441B4" w14:paraId="3096F70F" w14:textId="77777777" w:rsidTr="00DE6535">
        <w:trPr>
          <w:trHeight w:val="338"/>
        </w:trPr>
        <w:tc>
          <w:tcPr>
            <w:tcW w:w="4096" w:type="dxa"/>
            <w:shd w:val="clear" w:color="auto" w:fill="auto"/>
          </w:tcPr>
          <w:p w14:paraId="5F0D98BE" w14:textId="77777777" w:rsidR="009441B4" w:rsidRPr="009441B4" w:rsidRDefault="009441B4" w:rsidP="009441B4">
            <w:pPr>
              <w:pStyle w:val="ListParagraph"/>
              <w:spacing w:line="276" w:lineRule="auto"/>
              <w:ind w:left="0" w:right="-23"/>
              <w:jc w:val="both"/>
              <w:rPr>
                <w:rFonts w:asciiTheme="minorHAnsi" w:hAnsiTheme="minorHAnsi" w:cstheme="minorHAnsi"/>
                <w:b/>
                <w:lang w:val="en-IN"/>
              </w:rPr>
            </w:pPr>
            <w:r w:rsidRPr="009441B4">
              <w:rPr>
                <w:rFonts w:asciiTheme="minorHAnsi" w:hAnsiTheme="minorHAnsi" w:cstheme="minorHAnsi"/>
                <w:b/>
                <w:lang w:val="en-IN"/>
              </w:rPr>
              <w:t>Type of Power Plant</w:t>
            </w:r>
          </w:p>
        </w:tc>
        <w:tc>
          <w:tcPr>
            <w:tcW w:w="4994" w:type="dxa"/>
            <w:shd w:val="clear" w:color="auto" w:fill="auto"/>
            <w:vAlign w:val="center"/>
          </w:tcPr>
          <w:p w14:paraId="27A99A73" w14:textId="77777777" w:rsidR="009441B4" w:rsidRPr="009441B4" w:rsidRDefault="009441B4" w:rsidP="009441B4">
            <w:pPr>
              <w:pStyle w:val="ListParagraph"/>
              <w:spacing w:line="276" w:lineRule="auto"/>
              <w:ind w:left="0" w:right="-23"/>
              <w:jc w:val="both"/>
              <w:rPr>
                <w:rFonts w:asciiTheme="minorHAnsi" w:hAnsiTheme="minorHAnsi" w:cstheme="minorHAnsi"/>
                <w:bCs/>
                <w:lang w:val="en-IN"/>
              </w:rPr>
            </w:pPr>
            <w:r w:rsidRPr="009441B4">
              <w:rPr>
                <w:rFonts w:asciiTheme="minorHAnsi" w:hAnsiTheme="minorHAnsi" w:cstheme="minorHAnsi"/>
                <w:bCs/>
                <w:lang w:val="en-IN"/>
              </w:rPr>
              <w:t>Solar Power Plant (Photo Voltaic Technology)</w:t>
            </w:r>
          </w:p>
        </w:tc>
      </w:tr>
      <w:tr w:rsidR="009441B4" w:rsidRPr="009441B4" w14:paraId="1D6C94E1" w14:textId="77777777" w:rsidTr="00DE6535">
        <w:trPr>
          <w:trHeight w:val="429"/>
        </w:trPr>
        <w:tc>
          <w:tcPr>
            <w:tcW w:w="4096" w:type="dxa"/>
            <w:shd w:val="clear" w:color="auto" w:fill="auto"/>
            <w:vAlign w:val="center"/>
          </w:tcPr>
          <w:p w14:paraId="2A90C6A7"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PPA</w:t>
            </w:r>
          </w:p>
        </w:tc>
        <w:tc>
          <w:tcPr>
            <w:tcW w:w="4994" w:type="dxa"/>
            <w:shd w:val="clear" w:color="auto" w:fill="auto"/>
            <w:vAlign w:val="center"/>
          </w:tcPr>
          <w:p w14:paraId="0F21C418"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25 years PPA with NVVN @ INR 12.70/Unit</w:t>
            </w:r>
          </w:p>
        </w:tc>
      </w:tr>
      <w:tr w:rsidR="009441B4" w:rsidRPr="009441B4" w14:paraId="3CEF448A" w14:textId="77777777" w:rsidTr="00DE6535">
        <w:trPr>
          <w:trHeight w:val="421"/>
        </w:trPr>
        <w:tc>
          <w:tcPr>
            <w:tcW w:w="4096" w:type="dxa"/>
            <w:shd w:val="clear" w:color="auto" w:fill="FFFFFF" w:themeFill="background1"/>
            <w:vAlign w:val="center"/>
          </w:tcPr>
          <w:p w14:paraId="69982C24"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Project Commissioned Date</w:t>
            </w:r>
          </w:p>
        </w:tc>
        <w:tc>
          <w:tcPr>
            <w:tcW w:w="4994" w:type="dxa"/>
            <w:shd w:val="clear" w:color="auto" w:fill="FFFFFF" w:themeFill="background1"/>
            <w:vAlign w:val="center"/>
          </w:tcPr>
          <w:p w14:paraId="0DE247F5"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29</w:t>
            </w:r>
            <w:r w:rsidRPr="009441B4">
              <w:rPr>
                <w:rFonts w:asciiTheme="minorHAnsi" w:hAnsiTheme="minorHAnsi" w:cstheme="minorHAnsi"/>
                <w:vertAlign w:val="superscript"/>
                <w:lang w:val="en-IN"/>
              </w:rPr>
              <w:t>th</w:t>
            </w:r>
            <w:r w:rsidRPr="009441B4">
              <w:rPr>
                <w:rFonts w:asciiTheme="minorHAnsi" w:hAnsiTheme="minorHAnsi" w:cstheme="minorHAnsi"/>
                <w:lang w:val="en-IN"/>
              </w:rPr>
              <w:t xml:space="preserve"> March 2012</w:t>
            </w:r>
          </w:p>
        </w:tc>
      </w:tr>
      <w:tr w:rsidR="009441B4" w:rsidRPr="009441B4" w14:paraId="57ED57C2" w14:textId="77777777" w:rsidTr="00DE6535">
        <w:tc>
          <w:tcPr>
            <w:tcW w:w="4096" w:type="dxa"/>
            <w:vAlign w:val="center"/>
          </w:tcPr>
          <w:p w14:paraId="4225475C" w14:textId="77777777" w:rsidR="009441B4" w:rsidRPr="009441B4" w:rsidRDefault="009441B4" w:rsidP="009441B4">
            <w:pPr>
              <w:pStyle w:val="ListParagraph"/>
              <w:spacing w:line="276" w:lineRule="auto"/>
              <w:ind w:left="0" w:right="-23"/>
              <w:rPr>
                <w:rFonts w:asciiTheme="minorHAnsi" w:hAnsiTheme="minorHAnsi" w:cstheme="minorHAnsi"/>
                <w:b/>
                <w:bCs/>
                <w:lang w:val="en-IN"/>
              </w:rPr>
            </w:pPr>
            <w:r w:rsidRPr="009441B4">
              <w:rPr>
                <w:rFonts w:asciiTheme="minorHAnsi" w:hAnsiTheme="minorHAnsi" w:cstheme="minorHAnsi"/>
                <w:b/>
                <w:bCs/>
                <w:color w:val="000000" w:themeColor="text1"/>
              </w:rPr>
              <w:t>Maximum Generation to Grid as per Agreement</w:t>
            </w:r>
          </w:p>
        </w:tc>
        <w:tc>
          <w:tcPr>
            <w:tcW w:w="4994" w:type="dxa"/>
            <w:vAlign w:val="center"/>
          </w:tcPr>
          <w:p w14:paraId="2B2F7D79"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91,98,000 units p.a.</w:t>
            </w:r>
          </w:p>
        </w:tc>
      </w:tr>
      <w:tr w:rsidR="009441B4" w:rsidRPr="009441B4" w14:paraId="6AD5104D" w14:textId="77777777" w:rsidTr="00DE6535">
        <w:tc>
          <w:tcPr>
            <w:tcW w:w="4096" w:type="dxa"/>
            <w:vAlign w:val="center"/>
          </w:tcPr>
          <w:p w14:paraId="474C8E49" w14:textId="77777777" w:rsidR="009441B4" w:rsidRPr="009441B4" w:rsidRDefault="009441B4" w:rsidP="009441B4">
            <w:pPr>
              <w:pStyle w:val="ListParagraph"/>
              <w:spacing w:line="276" w:lineRule="auto"/>
              <w:ind w:left="0" w:right="-23"/>
              <w:rPr>
                <w:rFonts w:asciiTheme="minorHAnsi" w:hAnsiTheme="minorHAnsi" w:cstheme="minorHAnsi"/>
                <w:b/>
                <w:bCs/>
                <w:lang w:val="en-IN"/>
              </w:rPr>
            </w:pPr>
            <w:r w:rsidRPr="009441B4">
              <w:rPr>
                <w:rFonts w:asciiTheme="minorHAnsi" w:hAnsiTheme="minorHAnsi" w:cstheme="minorHAnsi"/>
                <w:b/>
                <w:bCs/>
                <w:color w:val="000000" w:themeColor="text1"/>
              </w:rPr>
              <w:t>Minimum Generation to Grid as per Agreement</w:t>
            </w:r>
          </w:p>
        </w:tc>
        <w:tc>
          <w:tcPr>
            <w:tcW w:w="4994" w:type="dxa"/>
            <w:vAlign w:val="center"/>
          </w:tcPr>
          <w:p w14:paraId="5EFB5412"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52,56,000 units p.a.</w:t>
            </w:r>
          </w:p>
        </w:tc>
      </w:tr>
      <w:tr w:rsidR="009441B4" w:rsidRPr="009441B4" w14:paraId="69CBE529" w14:textId="77777777" w:rsidTr="00DE6535">
        <w:trPr>
          <w:trHeight w:val="417"/>
        </w:trPr>
        <w:tc>
          <w:tcPr>
            <w:tcW w:w="4096" w:type="dxa"/>
            <w:vAlign w:val="center"/>
          </w:tcPr>
          <w:p w14:paraId="0ADF4B0B"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Total Land extent of Plant</w:t>
            </w:r>
          </w:p>
        </w:tc>
        <w:tc>
          <w:tcPr>
            <w:tcW w:w="4994" w:type="dxa"/>
            <w:vAlign w:val="center"/>
          </w:tcPr>
          <w:p w14:paraId="334E9C38" w14:textId="77777777" w:rsidR="009441B4" w:rsidRPr="009441B4" w:rsidRDefault="009441B4" w:rsidP="009441B4">
            <w:pPr>
              <w:pStyle w:val="ListParagraph"/>
              <w:spacing w:line="276" w:lineRule="auto"/>
              <w:ind w:left="0" w:right="-23"/>
              <w:jc w:val="both"/>
              <w:rPr>
                <w:rFonts w:asciiTheme="minorHAnsi" w:hAnsiTheme="minorHAnsi" w:cstheme="minorHAnsi"/>
                <w:lang w:val="en-IN"/>
              </w:rPr>
            </w:pPr>
            <w:r w:rsidRPr="009441B4">
              <w:rPr>
                <w:rFonts w:asciiTheme="minorHAnsi" w:hAnsiTheme="minorHAnsi" w:cstheme="minorHAnsi"/>
                <w:lang w:val="en-IN"/>
              </w:rPr>
              <w:t>38.57 Acres</w:t>
            </w:r>
          </w:p>
        </w:tc>
      </w:tr>
      <w:tr w:rsidR="009441B4" w:rsidRPr="009441B4" w14:paraId="11E188F0" w14:textId="77777777" w:rsidTr="00DE6535">
        <w:trPr>
          <w:trHeight w:val="422"/>
        </w:trPr>
        <w:tc>
          <w:tcPr>
            <w:tcW w:w="4096" w:type="dxa"/>
            <w:vAlign w:val="center"/>
          </w:tcPr>
          <w:p w14:paraId="4E234769" w14:textId="77777777" w:rsidR="009441B4" w:rsidRPr="009441B4" w:rsidRDefault="009441B4" w:rsidP="009441B4">
            <w:pPr>
              <w:pStyle w:val="ListParagraph"/>
              <w:spacing w:line="276" w:lineRule="auto"/>
              <w:ind w:left="0" w:right="-23"/>
              <w:rPr>
                <w:rFonts w:asciiTheme="minorHAnsi" w:hAnsiTheme="minorHAnsi" w:cstheme="minorHAnsi"/>
                <w:b/>
                <w:lang w:val="en-IN"/>
              </w:rPr>
            </w:pPr>
            <w:r w:rsidRPr="009441B4">
              <w:rPr>
                <w:rFonts w:asciiTheme="minorHAnsi" w:hAnsiTheme="minorHAnsi" w:cstheme="minorHAnsi"/>
                <w:b/>
                <w:lang w:val="en-IN"/>
              </w:rPr>
              <w:t>Total other land extent (Non-Contiguous)</w:t>
            </w:r>
          </w:p>
        </w:tc>
        <w:tc>
          <w:tcPr>
            <w:tcW w:w="4994" w:type="dxa"/>
            <w:vAlign w:val="center"/>
          </w:tcPr>
          <w:p w14:paraId="3A77681A" w14:textId="77777777" w:rsidR="009441B4" w:rsidRPr="009441B4" w:rsidRDefault="009441B4" w:rsidP="00645B6B">
            <w:pPr>
              <w:pStyle w:val="ListParagraph"/>
              <w:numPr>
                <w:ilvl w:val="1"/>
                <w:numId w:val="19"/>
              </w:numPr>
              <w:spacing w:line="276" w:lineRule="auto"/>
              <w:ind w:right="-23"/>
              <w:jc w:val="both"/>
              <w:rPr>
                <w:rFonts w:asciiTheme="minorHAnsi" w:hAnsiTheme="minorHAnsi" w:cstheme="minorHAnsi"/>
                <w:lang w:val="en-IN"/>
              </w:rPr>
            </w:pPr>
            <w:r w:rsidRPr="009441B4">
              <w:rPr>
                <w:rFonts w:asciiTheme="minorHAnsi" w:hAnsiTheme="minorHAnsi" w:cstheme="minorHAnsi"/>
                <w:lang w:val="en-IN"/>
              </w:rPr>
              <w:t>Acres</w:t>
            </w:r>
          </w:p>
        </w:tc>
      </w:tr>
    </w:tbl>
    <w:p w14:paraId="144F0A59" w14:textId="77777777" w:rsidR="008D565B" w:rsidRPr="00B05967" w:rsidRDefault="00964855" w:rsidP="00361401">
      <w:pPr>
        <w:pStyle w:val="ListParagraph"/>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The company was generating on an average ~72 lakh units per annum till FY 2019-20.  Since FY 2020-21, the plant faced multiple issues which led to steep fall in units’ generation of the plant. Due to extensive flooding in the region during December 2023, major components of the solar power plant were damaged including outdoor breaker, one inverter, String Combiner box, underground (HT UG) cable, relays etc. and the plant had been shut down for the concerned period. </w:t>
      </w:r>
    </w:p>
    <w:p w14:paraId="374CC3C9" w14:textId="77777777" w:rsidR="008D565B" w:rsidRPr="00B05967" w:rsidRDefault="00F20C35" w:rsidP="00361401">
      <w:pPr>
        <w:pStyle w:val="ListParagraph"/>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data/information provided to us by the client, </w:t>
      </w:r>
      <w:r w:rsidR="00964855" w:rsidRPr="00B05967">
        <w:rPr>
          <w:rFonts w:ascii="Arial" w:hAnsi="Arial" w:cs="Arial"/>
          <w:sz w:val="22"/>
          <w:szCs w:val="22"/>
          <w:lang w:eastAsia="en-IN"/>
        </w:rPr>
        <w:t>the extent of damage is being assessed</w:t>
      </w:r>
      <w:r w:rsidRPr="00B05967">
        <w:rPr>
          <w:rFonts w:ascii="Arial" w:hAnsi="Arial" w:cs="Arial"/>
          <w:sz w:val="22"/>
          <w:szCs w:val="22"/>
          <w:lang w:eastAsia="en-IN"/>
        </w:rPr>
        <w:t xml:space="preserve"> by the company</w:t>
      </w:r>
      <w:r w:rsidR="00964855" w:rsidRPr="00B05967">
        <w:rPr>
          <w:rFonts w:ascii="Arial" w:hAnsi="Arial" w:cs="Arial"/>
          <w:sz w:val="22"/>
          <w:szCs w:val="22"/>
          <w:lang w:eastAsia="en-IN"/>
        </w:rPr>
        <w:t>.</w:t>
      </w:r>
      <w:r w:rsidRPr="00B05967">
        <w:rPr>
          <w:rFonts w:ascii="Arial" w:hAnsi="Arial" w:cs="Arial"/>
          <w:sz w:val="22"/>
          <w:szCs w:val="22"/>
          <w:lang w:eastAsia="en-IN"/>
        </w:rPr>
        <w:t xml:space="preserve"> </w:t>
      </w:r>
      <w:r w:rsidR="008D565B" w:rsidRPr="00B05967">
        <w:rPr>
          <w:rFonts w:ascii="Arial" w:hAnsi="Arial" w:cs="Arial"/>
          <w:sz w:val="22"/>
          <w:szCs w:val="22"/>
          <w:lang w:eastAsia="en-IN"/>
        </w:rPr>
        <w:t>Company is already a NPA account and do not have enough funds. Hence solar plant quality and power unit’s generation is continuously deteriorating.</w:t>
      </w:r>
    </w:p>
    <w:p w14:paraId="16FFCC7D" w14:textId="77777777" w:rsidR="00F479F3" w:rsidRPr="00B05967" w:rsidRDefault="008D565B" w:rsidP="00361401">
      <w:pPr>
        <w:pStyle w:val="ListParagraph"/>
        <w:spacing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discussion with client/company and verified during the site visit, the plant was found  running with a capacity utilization of 1.7 MW out of the installed capacity of 5 MW due to the </w:t>
      </w:r>
      <w:r w:rsidRPr="00B05967">
        <w:rPr>
          <w:rFonts w:ascii="Arial" w:hAnsi="Arial" w:cs="Arial"/>
          <w:sz w:val="22"/>
          <w:szCs w:val="22"/>
          <w:lang w:eastAsia="en-IN"/>
        </w:rPr>
        <w:lastRenderedPageBreak/>
        <w:t>damages in the plant.</w:t>
      </w:r>
      <w:r w:rsidR="00386C6B" w:rsidRPr="00B05967">
        <w:rPr>
          <w:rFonts w:ascii="Arial" w:hAnsi="Arial" w:cs="Arial"/>
          <w:sz w:val="22"/>
          <w:szCs w:val="22"/>
          <w:lang w:eastAsia="en-IN"/>
        </w:rPr>
        <w:t xml:space="preserve"> </w:t>
      </w:r>
      <w:r w:rsidR="00D63B1C" w:rsidRPr="00386C6B">
        <w:rPr>
          <w:rFonts w:ascii="Arial" w:hAnsi="Arial" w:cs="Arial"/>
          <w:sz w:val="22"/>
          <w:szCs w:val="22"/>
          <w:lang w:eastAsia="en-IN"/>
        </w:rPr>
        <w:t xml:space="preserve">Below table </w:t>
      </w:r>
      <w:r w:rsidR="00386C6B">
        <w:rPr>
          <w:rFonts w:ascii="Arial" w:hAnsi="Arial" w:cs="Arial"/>
          <w:sz w:val="22"/>
          <w:szCs w:val="22"/>
          <w:lang w:eastAsia="en-IN"/>
        </w:rPr>
        <w:t>represents</w:t>
      </w:r>
      <w:r w:rsidR="00D63B1C" w:rsidRPr="00386C6B">
        <w:rPr>
          <w:rFonts w:ascii="Arial" w:hAnsi="Arial" w:cs="Arial"/>
          <w:sz w:val="22"/>
          <w:szCs w:val="22"/>
          <w:lang w:eastAsia="en-IN"/>
        </w:rPr>
        <w:t xml:space="preserve"> the historical financial performance of the co</w:t>
      </w:r>
      <w:r w:rsidR="00E45689" w:rsidRPr="00386C6B">
        <w:rPr>
          <w:rFonts w:ascii="Arial" w:hAnsi="Arial" w:cs="Arial"/>
          <w:sz w:val="22"/>
          <w:szCs w:val="22"/>
          <w:lang w:eastAsia="en-IN"/>
        </w:rPr>
        <w:t xml:space="preserve">mpany from FY 2018-19 to </w:t>
      </w:r>
      <w:r w:rsidR="003C1275" w:rsidRPr="00386C6B">
        <w:rPr>
          <w:rFonts w:ascii="Arial" w:hAnsi="Arial" w:cs="Arial"/>
          <w:sz w:val="22"/>
          <w:szCs w:val="22"/>
          <w:lang w:eastAsia="en-IN"/>
        </w:rPr>
        <w:t>H1 FY 2023-24</w:t>
      </w:r>
      <w:r w:rsidR="00D63B1C" w:rsidRPr="00386C6B">
        <w:rPr>
          <w:rFonts w:ascii="Arial" w:hAnsi="Arial" w:cs="Arial"/>
          <w:sz w:val="22"/>
          <w:szCs w:val="22"/>
          <w:lang w:eastAsia="en-IN"/>
        </w:rPr>
        <w:t>:</w:t>
      </w:r>
    </w:p>
    <w:tbl>
      <w:tblPr>
        <w:tblW w:w="473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015"/>
        <w:gridCol w:w="1016"/>
        <w:gridCol w:w="1014"/>
        <w:gridCol w:w="1016"/>
        <w:gridCol w:w="1014"/>
        <w:gridCol w:w="1016"/>
        <w:gridCol w:w="1016"/>
      </w:tblGrid>
      <w:tr w:rsidR="00DE6535" w:rsidRPr="00F20C35" w14:paraId="4E456193" w14:textId="77777777" w:rsidTr="00DE6535">
        <w:trPr>
          <w:trHeight w:val="390"/>
        </w:trPr>
        <w:tc>
          <w:tcPr>
            <w:tcW w:w="1090" w:type="pct"/>
            <w:shd w:val="clear" w:color="000000" w:fill="002060"/>
            <w:noWrap/>
            <w:vAlign w:val="center"/>
            <w:hideMark/>
          </w:tcPr>
          <w:p w14:paraId="6E54A269" w14:textId="77777777" w:rsidR="008E2911" w:rsidRPr="00F20C35" w:rsidRDefault="008E2911" w:rsidP="00F20C35">
            <w:pPr>
              <w:spacing w:after="0" w:line="276" w:lineRule="auto"/>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 xml:space="preserve">Particular </w:t>
            </w:r>
          </w:p>
        </w:tc>
        <w:tc>
          <w:tcPr>
            <w:tcW w:w="558" w:type="pct"/>
            <w:shd w:val="clear" w:color="000000" w:fill="002060"/>
            <w:vAlign w:val="center"/>
          </w:tcPr>
          <w:p w14:paraId="3FE78F87"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2018 A</w:t>
            </w:r>
          </w:p>
        </w:tc>
        <w:tc>
          <w:tcPr>
            <w:tcW w:w="559" w:type="pct"/>
            <w:shd w:val="clear" w:color="000000" w:fill="002060"/>
            <w:noWrap/>
            <w:vAlign w:val="center"/>
            <w:hideMark/>
          </w:tcPr>
          <w:p w14:paraId="317A11C6"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2019 A</w:t>
            </w:r>
          </w:p>
        </w:tc>
        <w:tc>
          <w:tcPr>
            <w:tcW w:w="558" w:type="pct"/>
            <w:shd w:val="clear" w:color="000000" w:fill="002060"/>
            <w:noWrap/>
            <w:vAlign w:val="center"/>
            <w:hideMark/>
          </w:tcPr>
          <w:p w14:paraId="3308A9B4"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2020 A</w:t>
            </w:r>
          </w:p>
        </w:tc>
        <w:tc>
          <w:tcPr>
            <w:tcW w:w="559" w:type="pct"/>
            <w:shd w:val="clear" w:color="000000" w:fill="002060"/>
            <w:noWrap/>
            <w:vAlign w:val="center"/>
            <w:hideMark/>
          </w:tcPr>
          <w:p w14:paraId="6E6330E2"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2021 A</w:t>
            </w:r>
          </w:p>
        </w:tc>
        <w:tc>
          <w:tcPr>
            <w:tcW w:w="558" w:type="pct"/>
            <w:shd w:val="clear" w:color="000000" w:fill="002060"/>
            <w:noWrap/>
            <w:vAlign w:val="center"/>
            <w:hideMark/>
          </w:tcPr>
          <w:p w14:paraId="6E574DC7"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2022 A</w:t>
            </w:r>
          </w:p>
        </w:tc>
        <w:tc>
          <w:tcPr>
            <w:tcW w:w="559" w:type="pct"/>
            <w:shd w:val="clear" w:color="000000" w:fill="002060"/>
            <w:noWrap/>
            <w:vAlign w:val="center"/>
            <w:hideMark/>
          </w:tcPr>
          <w:p w14:paraId="264FB8EA"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FY 2023 A</w:t>
            </w:r>
          </w:p>
        </w:tc>
        <w:tc>
          <w:tcPr>
            <w:tcW w:w="559" w:type="pct"/>
            <w:shd w:val="clear" w:color="000000" w:fill="002060"/>
            <w:noWrap/>
            <w:vAlign w:val="center"/>
            <w:hideMark/>
          </w:tcPr>
          <w:p w14:paraId="5B75B8F4" w14:textId="77777777" w:rsidR="008E2911" w:rsidRPr="00F20C35" w:rsidRDefault="008E2911" w:rsidP="008D565B">
            <w:pPr>
              <w:spacing w:after="0" w:line="276" w:lineRule="auto"/>
              <w:jc w:val="center"/>
              <w:rPr>
                <w:rFonts w:asciiTheme="minorHAnsi" w:hAnsiTheme="minorHAnsi" w:cstheme="minorHAnsi"/>
                <w:b/>
                <w:bCs/>
                <w:color w:val="FFFFFF"/>
                <w:lang w:val="en-IN" w:eastAsia="en-IN"/>
              </w:rPr>
            </w:pPr>
            <w:r w:rsidRPr="00F20C35">
              <w:rPr>
                <w:rFonts w:asciiTheme="minorHAnsi" w:hAnsiTheme="minorHAnsi" w:cstheme="minorHAnsi"/>
                <w:b/>
                <w:bCs/>
                <w:color w:val="FFFFFF"/>
                <w:sz w:val="22"/>
                <w:szCs w:val="22"/>
                <w:lang w:val="en-IN" w:eastAsia="en-IN"/>
              </w:rPr>
              <w:t>Sep, 2023 A</w:t>
            </w:r>
          </w:p>
        </w:tc>
      </w:tr>
      <w:tr w:rsidR="00DE6535" w:rsidRPr="00F20C35" w14:paraId="41424C08" w14:textId="77777777" w:rsidTr="00DE6535">
        <w:trPr>
          <w:trHeight w:val="402"/>
        </w:trPr>
        <w:tc>
          <w:tcPr>
            <w:tcW w:w="1090" w:type="pct"/>
            <w:shd w:val="clear" w:color="auto" w:fill="DEEAF6" w:themeFill="accent1" w:themeFillTint="33"/>
            <w:noWrap/>
            <w:vAlign w:val="center"/>
            <w:hideMark/>
          </w:tcPr>
          <w:p w14:paraId="56BD24AF" w14:textId="77777777" w:rsidR="00B872EE" w:rsidRPr="00F20C35" w:rsidRDefault="00B872EE" w:rsidP="00F20C35">
            <w:pPr>
              <w:spacing w:after="0" w:line="276" w:lineRule="auto"/>
              <w:rPr>
                <w:rFonts w:asciiTheme="minorHAnsi" w:hAnsiTheme="minorHAnsi" w:cstheme="minorHAnsi"/>
                <w:b/>
                <w:bCs/>
                <w:color w:val="000000"/>
                <w:lang w:val="en-IN" w:eastAsia="en-IN"/>
              </w:rPr>
            </w:pPr>
            <w:r w:rsidRPr="00F20C35">
              <w:rPr>
                <w:rFonts w:asciiTheme="minorHAnsi" w:hAnsiTheme="minorHAnsi" w:cstheme="minorHAnsi"/>
                <w:b/>
                <w:bCs/>
                <w:color w:val="000000"/>
                <w:sz w:val="22"/>
                <w:szCs w:val="22"/>
                <w:lang w:val="en-IN" w:eastAsia="en-IN"/>
              </w:rPr>
              <w:t>EBITDA Margin %</w:t>
            </w:r>
          </w:p>
        </w:tc>
        <w:tc>
          <w:tcPr>
            <w:tcW w:w="558" w:type="pct"/>
            <w:vAlign w:val="center"/>
          </w:tcPr>
          <w:p w14:paraId="31353713"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87.90%</w:t>
            </w:r>
          </w:p>
        </w:tc>
        <w:tc>
          <w:tcPr>
            <w:tcW w:w="559" w:type="pct"/>
            <w:shd w:val="clear" w:color="auto" w:fill="auto"/>
            <w:noWrap/>
            <w:vAlign w:val="center"/>
            <w:hideMark/>
          </w:tcPr>
          <w:p w14:paraId="618EA426"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136.91%</w:t>
            </w:r>
          </w:p>
        </w:tc>
        <w:tc>
          <w:tcPr>
            <w:tcW w:w="558" w:type="pct"/>
            <w:shd w:val="clear" w:color="auto" w:fill="auto"/>
            <w:noWrap/>
            <w:vAlign w:val="center"/>
            <w:hideMark/>
          </w:tcPr>
          <w:p w14:paraId="383C3440"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88.15%</w:t>
            </w:r>
          </w:p>
        </w:tc>
        <w:tc>
          <w:tcPr>
            <w:tcW w:w="559" w:type="pct"/>
            <w:shd w:val="clear" w:color="auto" w:fill="auto"/>
            <w:noWrap/>
            <w:vAlign w:val="center"/>
            <w:hideMark/>
          </w:tcPr>
          <w:p w14:paraId="78AD4B0C"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49.47%</w:t>
            </w:r>
          </w:p>
        </w:tc>
        <w:tc>
          <w:tcPr>
            <w:tcW w:w="558" w:type="pct"/>
            <w:shd w:val="clear" w:color="auto" w:fill="auto"/>
            <w:noWrap/>
            <w:vAlign w:val="center"/>
            <w:hideMark/>
          </w:tcPr>
          <w:p w14:paraId="2B24F65C"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80.00%</w:t>
            </w:r>
          </w:p>
        </w:tc>
        <w:tc>
          <w:tcPr>
            <w:tcW w:w="559" w:type="pct"/>
            <w:shd w:val="clear" w:color="auto" w:fill="auto"/>
            <w:noWrap/>
            <w:vAlign w:val="center"/>
            <w:hideMark/>
          </w:tcPr>
          <w:p w14:paraId="440BE995"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80.33%</w:t>
            </w:r>
          </w:p>
        </w:tc>
        <w:tc>
          <w:tcPr>
            <w:tcW w:w="559" w:type="pct"/>
            <w:shd w:val="clear" w:color="auto" w:fill="auto"/>
            <w:noWrap/>
            <w:vAlign w:val="center"/>
            <w:hideMark/>
          </w:tcPr>
          <w:p w14:paraId="180CE1E2"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70.14%</w:t>
            </w:r>
          </w:p>
        </w:tc>
      </w:tr>
      <w:tr w:rsidR="00DE6535" w:rsidRPr="00F20C35" w14:paraId="6A516AC6" w14:textId="77777777" w:rsidTr="00DE6535">
        <w:trPr>
          <w:trHeight w:val="402"/>
        </w:trPr>
        <w:tc>
          <w:tcPr>
            <w:tcW w:w="1090" w:type="pct"/>
            <w:shd w:val="clear" w:color="auto" w:fill="DEEAF6" w:themeFill="accent1" w:themeFillTint="33"/>
            <w:noWrap/>
            <w:vAlign w:val="center"/>
            <w:hideMark/>
          </w:tcPr>
          <w:p w14:paraId="276B99D6" w14:textId="77777777" w:rsidR="00B872EE" w:rsidRPr="00F20C35" w:rsidRDefault="00B872EE" w:rsidP="00F20C35">
            <w:pPr>
              <w:spacing w:after="0" w:line="276" w:lineRule="auto"/>
              <w:rPr>
                <w:rFonts w:asciiTheme="minorHAnsi" w:hAnsiTheme="minorHAnsi" w:cstheme="minorHAnsi"/>
                <w:b/>
                <w:bCs/>
                <w:color w:val="000000"/>
                <w:lang w:val="en-IN" w:eastAsia="en-IN"/>
              </w:rPr>
            </w:pPr>
            <w:r w:rsidRPr="00F20C35">
              <w:rPr>
                <w:rFonts w:asciiTheme="minorHAnsi" w:hAnsiTheme="minorHAnsi" w:cstheme="minorHAnsi"/>
                <w:b/>
                <w:bCs/>
                <w:color w:val="000000"/>
                <w:sz w:val="22"/>
                <w:szCs w:val="22"/>
                <w:lang w:val="en-IN" w:eastAsia="en-IN"/>
              </w:rPr>
              <w:t>EBIT Margin %</w:t>
            </w:r>
          </w:p>
        </w:tc>
        <w:tc>
          <w:tcPr>
            <w:tcW w:w="558" w:type="pct"/>
            <w:vAlign w:val="center"/>
          </w:tcPr>
          <w:p w14:paraId="65F972CB"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46.40%</w:t>
            </w:r>
          </w:p>
        </w:tc>
        <w:tc>
          <w:tcPr>
            <w:tcW w:w="559" w:type="pct"/>
            <w:shd w:val="clear" w:color="auto" w:fill="auto"/>
            <w:noWrap/>
            <w:vAlign w:val="center"/>
            <w:hideMark/>
          </w:tcPr>
          <w:p w14:paraId="2DB5BD99"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97.67%</w:t>
            </w:r>
          </w:p>
        </w:tc>
        <w:tc>
          <w:tcPr>
            <w:tcW w:w="558" w:type="pct"/>
            <w:shd w:val="clear" w:color="auto" w:fill="auto"/>
            <w:noWrap/>
            <w:vAlign w:val="center"/>
            <w:hideMark/>
          </w:tcPr>
          <w:p w14:paraId="303766FB"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47.90%</w:t>
            </w:r>
          </w:p>
        </w:tc>
        <w:tc>
          <w:tcPr>
            <w:tcW w:w="559" w:type="pct"/>
            <w:shd w:val="clear" w:color="auto" w:fill="auto"/>
            <w:noWrap/>
            <w:vAlign w:val="center"/>
            <w:hideMark/>
          </w:tcPr>
          <w:p w14:paraId="58768133"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-79.79%</w:t>
            </w:r>
          </w:p>
        </w:tc>
        <w:tc>
          <w:tcPr>
            <w:tcW w:w="558" w:type="pct"/>
            <w:shd w:val="clear" w:color="auto" w:fill="auto"/>
            <w:noWrap/>
            <w:vAlign w:val="center"/>
            <w:hideMark/>
          </w:tcPr>
          <w:p w14:paraId="55476F72"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28.48%</w:t>
            </w:r>
          </w:p>
        </w:tc>
        <w:tc>
          <w:tcPr>
            <w:tcW w:w="559" w:type="pct"/>
            <w:shd w:val="clear" w:color="auto" w:fill="auto"/>
            <w:noWrap/>
            <w:vAlign w:val="center"/>
            <w:hideMark/>
          </w:tcPr>
          <w:p w14:paraId="308B542A"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30.84%</w:t>
            </w:r>
          </w:p>
        </w:tc>
        <w:tc>
          <w:tcPr>
            <w:tcW w:w="559" w:type="pct"/>
            <w:shd w:val="clear" w:color="auto" w:fill="auto"/>
            <w:noWrap/>
            <w:vAlign w:val="center"/>
            <w:hideMark/>
          </w:tcPr>
          <w:p w14:paraId="6C288A60"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16.91%</w:t>
            </w:r>
          </w:p>
        </w:tc>
      </w:tr>
      <w:tr w:rsidR="00DE6535" w:rsidRPr="00F20C35" w14:paraId="061B8160" w14:textId="77777777" w:rsidTr="00DE6535">
        <w:trPr>
          <w:trHeight w:val="402"/>
        </w:trPr>
        <w:tc>
          <w:tcPr>
            <w:tcW w:w="1090" w:type="pct"/>
            <w:shd w:val="clear" w:color="auto" w:fill="DEEAF6" w:themeFill="accent1" w:themeFillTint="33"/>
            <w:noWrap/>
            <w:vAlign w:val="center"/>
            <w:hideMark/>
          </w:tcPr>
          <w:p w14:paraId="507A2F55" w14:textId="77777777" w:rsidR="00B872EE" w:rsidRPr="00F20C35" w:rsidRDefault="00B872EE" w:rsidP="00F20C35">
            <w:pPr>
              <w:spacing w:after="0" w:line="276" w:lineRule="auto"/>
              <w:rPr>
                <w:rFonts w:asciiTheme="minorHAnsi" w:hAnsiTheme="minorHAnsi" w:cstheme="minorHAnsi"/>
                <w:b/>
                <w:bCs/>
                <w:color w:val="000000"/>
                <w:lang w:val="en-IN" w:eastAsia="en-IN"/>
              </w:rPr>
            </w:pPr>
            <w:r w:rsidRPr="00F20C35">
              <w:rPr>
                <w:rFonts w:asciiTheme="minorHAnsi" w:hAnsiTheme="minorHAnsi" w:cstheme="minorHAnsi"/>
                <w:b/>
                <w:bCs/>
                <w:color w:val="000000"/>
                <w:sz w:val="22"/>
                <w:szCs w:val="22"/>
                <w:lang w:val="en-IN" w:eastAsia="en-IN"/>
              </w:rPr>
              <w:t>Net Profit Margin%</w:t>
            </w:r>
          </w:p>
        </w:tc>
        <w:tc>
          <w:tcPr>
            <w:tcW w:w="558" w:type="pct"/>
            <w:vAlign w:val="center"/>
          </w:tcPr>
          <w:p w14:paraId="7A769DF3"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-149.25%</w:t>
            </w:r>
          </w:p>
        </w:tc>
        <w:tc>
          <w:tcPr>
            <w:tcW w:w="559" w:type="pct"/>
            <w:shd w:val="clear" w:color="auto" w:fill="auto"/>
            <w:noWrap/>
            <w:vAlign w:val="center"/>
            <w:hideMark/>
          </w:tcPr>
          <w:p w14:paraId="33967DD2"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-8.18%</w:t>
            </w:r>
          </w:p>
        </w:tc>
        <w:tc>
          <w:tcPr>
            <w:tcW w:w="558" w:type="pct"/>
            <w:shd w:val="clear" w:color="auto" w:fill="auto"/>
            <w:noWrap/>
            <w:vAlign w:val="center"/>
            <w:hideMark/>
          </w:tcPr>
          <w:p w14:paraId="2F65B596"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-66.42%</w:t>
            </w:r>
          </w:p>
        </w:tc>
        <w:tc>
          <w:tcPr>
            <w:tcW w:w="559" w:type="pct"/>
            <w:shd w:val="clear" w:color="auto" w:fill="auto"/>
            <w:noWrap/>
            <w:vAlign w:val="center"/>
            <w:hideMark/>
          </w:tcPr>
          <w:p w14:paraId="6BF3FC3A"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-502.67%</w:t>
            </w:r>
          </w:p>
        </w:tc>
        <w:tc>
          <w:tcPr>
            <w:tcW w:w="558" w:type="pct"/>
            <w:shd w:val="clear" w:color="auto" w:fill="auto"/>
            <w:noWrap/>
            <w:vAlign w:val="center"/>
            <w:hideMark/>
          </w:tcPr>
          <w:p w14:paraId="0A203AE1"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-175.50%</w:t>
            </w:r>
          </w:p>
        </w:tc>
        <w:tc>
          <w:tcPr>
            <w:tcW w:w="559" w:type="pct"/>
            <w:shd w:val="clear" w:color="auto" w:fill="auto"/>
            <w:noWrap/>
            <w:vAlign w:val="center"/>
            <w:hideMark/>
          </w:tcPr>
          <w:p w14:paraId="117F7C51"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-199.49%</w:t>
            </w:r>
          </w:p>
        </w:tc>
        <w:tc>
          <w:tcPr>
            <w:tcW w:w="559" w:type="pct"/>
            <w:shd w:val="clear" w:color="auto" w:fill="auto"/>
            <w:noWrap/>
            <w:vAlign w:val="center"/>
            <w:hideMark/>
          </w:tcPr>
          <w:p w14:paraId="62D0FA34" w14:textId="77777777" w:rsidR="00B872EE" w:rsidRPr="00DE6535" w:rsidRDefault="00F20C35"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-265.1</w:t>
            </w:r>
            <w:r w:rsidR="00B872EE" w:rsidRPr="008D565B">
              <w:rPr>
                <w:rFonts w:asciiTheme="minorHAnsi" w:hAnsiTheme="minorHAnsi" w:cstheme="minorHAnsi"/>
                <w:i/>
                <w:color w:val="000000"/>
                <w:sz w:val="22"/>
                <w:szCs w:val="22"/>
              </w:rPr>
              <w:t>%</w:t>
            </w:r>
          </w:p>
        </w:tc>
      </w:tr>
      <w:tr w:rsidR="00DE6535" w:rsidRPr="00F20C35" w14:paraId="253AC17F" w14:textId="77777777" w:rsidTr="00DE6535">
        <w:trPr>
          <w:trHeight w:val="402"/>
        </w:trPr>
        <w:tc>
          <w:tcPr>
            <w:tcW w:w="1090" w:type="pct"/>
            <w:shd w:val="clear" w:color="auto" w:fill="DEEAF6" w:themeFill="accent1" w:themeFillTint="33"/>
            <w:noWrap/>
            <w:vAlign w:val="center"/>
            <w:hideMark/>
          </w:tcPr>
          <w:p w14:paraId="683EE33D" w14:textId="77777777" w:rsidR="00B872EE" w:rsidRPr="00F20C35" w:rsidRDefault="00361401" w:rsidP="00F20C35">
            <w:pPr>
              <w:spacing w:after="0" w:line="276"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Revenue Growth %</w:t>
            </w:r>
          </w:p>
        </w:tc>
        <w:tc>
          <w:tcPr>
            <w:tcW w:w="558" w:type="pct"/>
            <w:vAlign w:val="center"/>
          </w:tcPr>
          <w:p w14:paraId="4FA0912C"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p>
        </w:tc>
        <w:tc>
          <w:tcPr>
            <w:tcW w:w="559" w:type="pct"/>
            <w:shd w:val="clear" w:color="auto" w:fill="auto"/>
            <w:noWrap/>
            <w:vAlign w:val="center"/>
            <w:hideMark/>
          </w:tcPr>
          <w:p w14:paraId="5DEE220B"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-5.66%</w:t>
            </w:r>
          </w:p>
        </w:tc>
        <w:tc>
          <w:tcPr>
            <w:tcW w:w="558" w:type="pct"/>
            <w:shd w:val="clear" w:color="auto" w:fill="auto"/>
            <w:noWrap/>
            <w:vAlign w:val="center"/>
            <w:hideMark/>
          </w:tcPr>
          <w:p w14:paraId="139CF0C4"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-13.27%</w:t>
            </w:r>
          </w:p>
        </w:tc>
        <w:tc>
          <w:tcPr>
            <w:tcW w:w="559" w:type="pct"/>
            <w:shd w:val="clear" w:color="auto" w:fill="auto"/>
            <w:noWrap/>
            <w:vAlign w:val="center"/>
            <w:hideMark/>
          </w:tcPr>
          <w:p w14:paraId="06CD50D8"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-72.28%</w:t>
            </w:r>
          </w:p>
        </w:tc>
        <w:tc>
          <w:tcPr>
            <w:tcW w:w="558" w:type="pct"/>
            <w:shd w:val="clear" w:color="auto" w:fill="auto"/>
            <w:noWrap/>
            <w:vAlign w:val="center"/>
            <w:hideMark/>
          </w:tcPr>
          <w:p w14:paraId="0DA32672"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129.37%</w:t>
            </w:r>
          </w:p>
        </w:tc>
        <w:tc>
          <w:tcPr>
            <w:tcW w:w="559" w:type="pct"/>
            <w:shd w:val="clear" w:color="auto" w:fill="auto"/>
            <w:noWrap/>
            <w:vAlign w:val="center"/>
            <w:hideMark/>
          </w:tcPr>
          <w:p w14:paraId="47068AD4"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-7.39%</w:t>
            </w:r>
          </w:p>
        </w:tc>
        <w:tc>
          <w:tcPr>
            <w:tcW w:w="559" w:type="pct"/>
            <w:shd w:val="clear" w:color="auto" w:fill="auto"/>
            <w:noWrap/>
            <w:vAlign w:val="center"/>
            <w:hideMark/>
          </w:tcPr>
          <w:p w14:paraId="6108AF52" w14:textId="77777777" w:rsidR="00B872EE" w:rsidRPr="00DE6535" w:rsidRDefault="00B872EE" w:rsidP="00DE6535">
            <w:pPr>
              <w:spacing w:after="0" w:line="276" w:lineRule="auto"/>
              <w:ind w:left="-111" w:right="-80"/>
              <w:jc w:val="center"/>
              <w:rPr>
                <w:rFonts w:asciiTheme="minorHAnsi" w:hAnsiTheme="minorHAnsi" w:cstheme="minorHAnsi"/>
                <w:i/>
                <w:color w:val="000000"/>
                <w:sz w:val="22"/>
                <w:szCs w:val="22"/>
              </w:rPr>
            </w:pPr>
            <w:r w:rsidRPr="008D565B">
              <w:rPr>
                <w:rFonts w:asciiTheme="minorHAnsi" w:hAnsiTheme="minorHAnsi" w:cstheme="minorHAnsi"/>
                <w:i/>
                <w:color w:val="000000"/>
                <w:sz w:val="22"/>
                <w:szCs w:val="22"/>
              </w:rPr>
              <w:t>-58.65%</w:t>
            </w:r>
          </w:p>
        </w:tc>
      </w:tr>
    </w:tbl>
    <w:p w14:paraId="5A1DDD68" w14:textId="77777777" w:rsidR="00F20C35" w:rsidRDefault="00F20C35" w:rsidP="00F20C35">
      <w:pPr>
        <w:pStyle w:val="ListParagraph"/>
        <w:spacing w:after="0" w:line="360" w:lineRule="auto"/>
        <w:ind w:left="284" w:right="-22"/>
        <w:jc w:val="both"/>
        <w:rPr>
          <w:rFonts w:ascii="Arial" w:hAnsi="Arial" w:cs="Arial"/>
          <w:sz w:val="22"/>
          <w:szCs w:val="22"/>
          <w:lang w:val="en-IN"/>
        </w:rPr>
      </w:pPr>
    </w:p>
    <w:p w14:paraId="772F297C" w14:textId="33604BAE" w:rsidR="0064240C" w:rsidRPr="00B05967" w:rsidRDefault="007509BF" w:rsidP="00361401">
      <w:pPr>
        <w:pStyle w:val="ListParagraph"/>
        <w:spacing w:line="360" w:lineRule="auto"/>
        <w:ind w:left="284" w:right="261"/>
        <w:jc w:val="both"/>
        <w:rPr>
          <w:rFonts w:ascii="Arial" w:hAnsi="Arial" w:cs="Arial"/>
          <w:sz w:val="22"/>
          <w:szCs w:val="22"/>
          <w:lang w:eastAsia="en-IN"/>
        </w:rPr>
      </w:pPr>
      <w:r w:rsidRPr="00B05967">
        <w:rPr>
          <w:rFonts w:ascii="Arial" w:hAnsi="Arial" w:cs="Arial"/>
          <w:sz w:val="22"/>
          <w:szCs w:val="22"/>
          <w:lang w:eastAsia="en-IN"/>
        </w:rPr>
        <w:t>At present</w:t>
      </w:r>
      <w:r w:rsidR="00B2759F" w:rsidRPr="00B05967">
        <w:rPr>
          <w:rFonts w:ascii="Arial" w:hAnsi="Arial" w:cs="Arial"/>
          <w:sz w:val="22"/>
          <w:szCs w:val="22"/>
          <w:lang w:eastAsia="en-IN"/>
        </w:rPr>
        <w:t xml:space="preserve">, the company is having a </w:t>
      </w:r>
      <w:r w:rsidR="0090712A" w:rsidRPr="00B05967">
        <w:rPr>
          <w:rFonts w:ascii="Arial" w:hAnsi="Arial" w:cs="Arial"/>
          <w:sz w:val="22"/>
          <w:szCs w:val="22"/>
          <w:lang w:eastAsia="en-IN"/>
        </w:rPr>
        <w:t xml:space="preserve">total outstanding </w:t>
      </w:r>
      <w:r w:rsidR="0090712A">
        <w:rPr>
          <w:rFonts w:ascii="Arial" w:hAnsi="Arial" w:cs="Arial"/>
          <w:sz w:val="22"/>
          <w:szCs w:val="22"/>
          <w:lang w:eastAsia="en-IN"/>
        </w:rPr>
        <w:t>liability of INR 108.26 Crore</w:t>
      </w:r>
      <w:r w:rsidR="00B2759F" w:rsidRPr="00B05967">
        <w:rPr>
          <w:rFonts w:ascii="Arial" w:hAnsi="Arial" w:cs="Arial"/>
          <w:sz w:val="22"/>
          <w:szCs w:val="22"/>
          <w:lang w:eastAsia="en-IN"/>
        </w:rPr>
        <w:t xml:space="preserve"> including </w:t>
      </w:r>
      <w:r w:rsidRPr="00B05967">
        <w:rPr>
          <w:rFonts w:ascii="Arial" w:hAnsi="Arial" w:cs="Arial"/>
          <w:sz w:val="22"/>
          <w:szCs w:val="22"/>
          <w:lang w:eastAsia="en-IN"/>
        </w:rPr>
        <w:t>interest</w:t>
      </w:r>
      <w:r w:rsidR="0090712A">
        <w:rPr>
          <w:rFonts w:ascii="Arial" w:hAnsi="Arial" w:cs="Arial"/>
          <w:sz w:val="22"/>
          <w:szCs w:val="22"/>
          <w:lang w:eastAsia="en-IN"/>
        </w:rPr>
        <w:t xml:space="preserve">. The company had </w:t>
      </w:r>
      <w:r w:rsidR="00BB6990" w:rsidRPr="00B05967">
        <w:rPr>
          <w:rFonts w:ascii="Arial" w:hAnsi="Arial" w:cs="Arial"/>
          <w:sz w:val="22"/>
          <w:szCs w:val="22"/>
          <w:lang w:eastAsia="en-IN"/>
        </w:rPr>
        <w:t xml:space="preserve">defaulted in the repayment of the short-term borrowings and the account has been classified as Non-Performing Asset (NPA) by the Bank (SBI). </w:t>
      </w:r>
    </w:p>
    <w:p w14:paraId="6757845D" w14:textId="77777777" w:rsidR="0010552A" w:rsidRPr="00B05967" w:rsidRDefault="004A79CF" w:rsidP="00361401">
      <w:pPr>
        <w:pStyle w:val="ListParagraph"/>
        <w:spacing w:after="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Hence, </w:t>
      </w:r>
      <w:r w:rsidR="00D857F6" w:rsidRPr="00B05967">
        <w:rPr>
          <w:rFonts w:ascii="Arial" w:hAnsi="Arial" w:cs="Arial"/>
          <w:sz w:val="22"/>
          <w:szCs w:val="22"/>
          <w:lang w:eastAsia="en-IN"/>
        </w:rPr>
        <w:t>State Bank of India, SAMB-Chennai</w:t>
      </w:r>
      <w:r w:rsidRPr="00B05967">
        <w:rPr>
          <w:rFonts w:ascii="Arial" w:hAnsi="Arial" w:cs="Arial"/>
          <w:sz w:val="22"/>
          <w:szCs w:val="22"/>
          <w:lang w:eastAsia="en-IN"/>
        </w:rPr>
        <w:t xml:space="preserve"> has appointed R. K Associates to determine the </w:t>
      </w:r>
      <w:r w:rsidR="0062493C" w:rsidRPr="00B05967">
        <w:rPr>
          <w:rFonts w:ascii="Arial" w:hAnsi="Arial" w:cs="Arial"/>
          <w:sz w:val="22"/>
          <w:szCs w:val="22"/>
          <w:lang w:eastAsia="en-IN"/>
        </w:rPr>
        <w:t>Fair Market Value/</w:t>
      </w:r>
      <w:r w:rsidRPr="00B05967">
        <w:rPr>
          <w:rFonts w:ascii="Arial" w:hAnsi="Arial" w:cs="Arial"/>
          <w:sz w:val="22"/>
          <w:szCs w:val="22"/>
          <w:lang w:eastAsia="en-IN"/>
        </w:rPr>
        <w:t xml:space="preserve">Enterprise Value of the </w:t>
      </w:r>
      <w:r w:rsidR="0062493C" w:rsidRPr="00B05967">
        <w:rPr>
          <w:rFonts w:ascii="Arial" w:hAnsi="Arial" w:cs="Arial"/>
          <w:sz w:val="22"/>
          <w:szCs w:val="22"/>
          <w:lang w:eastAsia="en-IN"/>
        </w:rPr>
        <w:t>Business/</w:t>
      </w:r>
      <w:r w:rsidRPr="00B05967">
        <w:rPr>
          <w:rFonts w:ascii="Arial" w:hAnsi="Arial" w:cs="Arial"/>
          <w:sz w:val="22"/>
          <w:szCs w:val="22"/>
          <w:lang w:eastAsia="en-IN"/>
        </w:rPr>
        <w:t xml:space="preserve">Company </w:t>
      </w:r>
      <w:r w:rsidR="0022439E" w:rsidRPr="00B05967">
        <w:rPr>
          <w:rFonts w:ascii="Arial" w:hAnsi="Arial" w:cs="Arial"/>
          <w:sz w:val="22"/>
          <w:szCs w:val="22"/>
          <w:lang w:eastAsia="en-IN"/>
        </w:rPr>
        <w:t>for de</w:t>
      </w:r>
      <w:r w:rsidR="00682C26" w:rsidRPr="00B05967">
        <w:rPr>
          <w:rFonts w:ascii="Arial" w:hAnsi="Arial" w:cs="Arial"/>
          <w:sz w:val="22"/>
          <w:szCs w:val="22"/>
          <w:lang w:eastAsia="en-IN"/>
        </w:rPr>
        <w:t>cision making purpose</w:t>
      </w:r>
      <w:r w:rsidRPr="00B05967">
        <w:rPr>
          <w:rFonts w:ascii="Arial" w:hAnsi="Arial" w:cs="Arial"/>
          <w:sz w:val="22"/>
          <w:szCs w:val="22"/>
          <w:lang w:eastAsia="en-IN"/>
        </w:rPr>
        <w:t xml:space="preserve">. </w:t>
      </w:r>
    </w:p>
    <w:p w14:paraId="237DC99D" w14:textId="77777777" w:rsidR="00AF07D2" w:rsidRPr="00AF07D2" w:rsidRDefault="00AF07D2" w:rsidP="00AF07D2">
      <w:pPr>
        <w:pStyle w:val="ListParagraph"/>
        <w:spacing w:after="0" w:line="360" w:lineRule="auto"/>
        <w:ind w:left="284" w:right="261"/>
        <w:jc w:val="both"/>
        <w:rPr>
          <w:rFonts w:ascii="Arial" w:hAnsi="Arial" w:cs="Arial"/>
          <w:b/>
          <w:sz w:val="22"/>
          <w:szCs w:val="22"/>
          <w:u w:val="single"/>
        </w:rPr>
      </w:pPr>
    </w:p>
    <w:p w14:paraId="11C842ED" w14:textId="77777777" w:rsidR="00050295" w:rsidRPr="00050295" w:rsidRDefault="00E11206" w:rsidP="00361401">
      <w:pPr>
        <w:pStyle w:val="ListParagraph"/>
        <w:numPr>
          <w:ilvl w:val="0"/>
          <w:numId w:val="2"/>
        </w:numPr>
        <w:spacing w:after="0" w:line="360" w:lineRule="auto"/>
        <w:ind w:left="284" w:right="261" w:hanging="426"/>
        <w:jc w:val="both"/>
        <w:rPr>
          <w:rFonts w:ascii="Arial" w:hAnsi="Arial" w:cs="Arial"/>
          <w:b/>
          <w:sz w:val="22"/>
          <w:szCs w:val="22"/>
          <w:u w:val="single"/>
        </w:rPr>
      </w:pPr>
      <w:r w:rsidRPr="00BF1800">
        <w:rPr>
          <w:rFonts w:ascii="Arial" w:eastAsia="Arial" w:hAnsi="Arial"/>
          <w:b/>
          <w:bCs/>
          <w:sz w:val="22"/>
        </w:rPr>
        <w:t>TYPE OF REPORT:</w:t>
      </w:r>
      <w:r w:rsidR="00F920DE" w:rsidRPr="00BF1800">
        <w:rPr>
          <w:rFonts w:ascii="Arial" w:eastAsia="Arial" w:hAnsi="Arial"/>
          <w:sz w:val="22"/>
        </w:rPr>
        <w:t xml:space="preserve"> </w:t>
      </w:r>
    </w:p>
    <w:p w14:paraId="2BAC601B" w14:textId="7EBF73BE" w:rsidR="0064240C" w:rsidRPr="00A41DD3" w:rsidRDefault="00BE66C1" w:rsidP="00050295">
      <w:pPr>
        <w:pStyle w:val="ListParagraph"/>
        <w:spacing w:before="240" w:after="0" w:line="360" w:lineRule="auto"/>
        <w:ind w:left="284" w:right="261"/>
        <w:jc w:val="both"/>
        <w:rPr>
          <w:rFonts w:ascii="Arial" w:hAnsi="Arial" w:cs="Arial"/>
          <w:b/>
          <w:sz w:val="22"/>
          <w:szCs w:val="22"/>
          <w:u w:val="single"/>
        </w:rPr>
      </w:pPr>
      <w:r w:rsidRPr="00A41DD3">
        <w:rPr>
          <w:rFonts w:ascii="Arial" w:eastAsia="Arial" w:hAnsi="Arial"/>
          <w:sz w:val="22"/>
        </w:rPr>
        <w:t>Enterprise</w:t>
      </w:r>
      <w:r w:rsidRPr="00A41DD3">
        <w:rPr>
          <w:rFonts w:ascii="Arial" w:hAnsi="Arial" w:cs="Arial"/>
          <w:sz w:val="22"/>
        </w:rPr>
        <w:t xml:space="preserve"> Valuation </w:t>
      </w:r>
      <w:r w:rsidR="0064240C" w:rsidRPr="00A41DD3">
        <w:rPr>
          <w:rFonts w:ascii="Arial" w:hAnsi="Arial" w:cs="Arial"/>
          <w:sz w:val="22"/>
        </w:rPr>
        <w:t xml:space="preserve">Report </w:t>
      </w:r>
      <w:r w:rsidRPr="00A41DD3">
        <w:rPr>
          <w:rFonts w:ascii="Arial" w:hAnsi="Arial" w:cs="Arial"/>
          <w:sz w:val="22"/>
        </w:rPr>
        <w:t xml:space="preserve">of M/s </w:t>
      </w:r>
      <w:r w:rsidR="00B872EE" w:rsidRPr="00A41DD3">
        <w:rPr>
          <w:rFonts w:ascii="Arial" w:eastAsia="Arial" w:hAnsi="Arial"/>
          <w:sz w:val="22"/>
        </w:rPr>
        <w:t xml:space="preserve">CCCL </w:t>
      </w:r>
      <w:r w:rsidR="00BB6990" w:rsidRPr="00A41DD3">
        <w:rPr>
          <w:rFonts w:ascii="Arial" w:eastAsia="Arial" w:hAnsi="Arial"/>
          <w:sz w:val="22"/>
        </w:rPr>
        <w:t>Infrastructure</w:t>
      </w:r>
      <w:r w:rsidRPr="00A41DD3">
        <w:rPr>
          <w:rFonts w:ascii="Arial" w:eastAsia="Arial" w:hAnsi="Arial"/>
          <w:sz w:val="22"/>
        </w:rPr>
        <w:t xml:space="preserve"> Limited.</w:t>
      </w:r>
    </w:p>
    <w:p w14:paraId="0EEFBE02" w14:textId="77777777" w:rsidR="0064240C" w:rsidRPr="0064240C" w:rsidRDefault="0064240C" w:rsidP="00361401">
      <w:pPr>
        <w:pStyle w:val="ListParagraph"/>
        <w:spacing w:after="0" w:line="360" w:lineRule="auto"/>
        <w:ind w:left="284" w:right="261"/>
        <w:jc w:val="both"/>
        <w:rPr>
          <w:rFonts w:ascii="Arial" w:hAnsi="Arial" w:cs="Arial"/>
          <w:b/>
          <w:sz w:val="22"/>
          <w:szCs w:val="22"/>
          <w:u w:val="single"/>
        </w:rPr>
      </w:pPr>
    </w:p>
    <w:p w14:paraId="0298A1A2" w14:textId="77777777" w:rsidR="00050295" w:rsidRPr="00050295" w:rsidRDefault="00E11206" w:rsidP="00050295">
      <w:pPr>
        <w:pStyle w:val="ListParagraph"/>
        <w:numPr>
          <w:ilvl w:val="0"/>
          <w:numId w:val="2"/>
        </w:numPr>
        <w:spacing w:after="0" w:line="360" w:lineRule="auto"/>
        <w:ind w:left="284" w:right="261" w:hanging="426"/>
        <w:jc w:val="both"/>
        <w:rPr>
          <w:rFonts w:ascii="Arial" w:hAnsi="Arial" w:cs="Arial"/>
          <w:b/>
          <w:sz w:val="22"/>
          <w:szCs w:val="22"/>
          <w:u w:val="single"/>
        </w:rPr>
      </w:pPr>
      <w:r w:rsidRPr="0064240C">
        <w:rPr>
          <w:rFonts w:ascii="Arial" w:hAnsi="Arial" w:cs="Arial"/>
          <w:b/>
          <w:sz w:val="22"/>
          <w:szCs w:val="22"/>
          <w:lang w:val="en-IN"/>
        </w:rPr>
        <w:t>PURPOSE</w:t>
      </w:r>
      <w:r w:rsidRPr="0064240C">
        <w:rPr>
          <w:rFonts w:ascii="Arial" w:hAnsi="Arial" w:cs="Arial"/>
          <w:b/>
          <w:sz w:val="22"/>
          <w:szCs w:val="22"/>
        </w:rPr>
        <w:t xml:space="preserve"> OF THE REPORT: </w:t>
      </w:r>
    </w:p>
    <w:p w14:paraId="1E59102C" w14:textId="537675F9" w:rsidR="007723C3" w:rsidRPr="00050295" w:rsidRDefault="00BE66C1" w:rsidP="00050295">
      <w:pPr>
        <w:pStyle w:val="ListParagraph"/>
        <w:spacing w:before="240" w:after="0" w:line="360" w:lineRule="auto"/>
        <w:ind w:left="284" w:right="261"/>
        <w:jc w:val="both"/>
        <w:rPr>
          <w:rFonts w:ascii="Arial" w:hAnsi="Arial" w:cs="Arial"/>
          <w:b/>
          <w:sz w:val="22"/>
          <w:szCs w:val="22"/>
          <w:u w:val="single"/>
        </w:rPr>
      </w:pPr>
      <w:r w:rsidRPr="00050295">
        <w:rPr>
          <w:rFonts w:ascii="Arial" w:eastAsia="Arial" w:hAnsi="Arial"/>
          <w:sz w:val="22"/>
        </w:rPr>
        <w:t>To estimate &amp; determine Enterprise Value of the Company</w:t>
      </w:r>
      <w:r w:rsidRPr="00050295">
        <w:rPr>
          <w:rFonts w:ascii="Arial" w:eastAsia="Arial" w:hAnsi="Arial"/>
          <w:b/>
          <w:sz w:val="22"/>
        </w:rPr>
        <w:t xml:space="preserve"> </w:t>
      </w:r>
      <w:r w:rsidRPr="00050295">
        <w:rPr>
          <w:rFonts w:ascii="Arial" w:eastAsia="Arial" w:hAnsi="Arial"/>
          <w:sz w:val="22"/>
        </w:rPr>
        <w:t>to enable the lenders</w:t>
      </w:r>
      <w:r w:rsidR="00575079" w:rsidRPr="00050295">
        <w:rPr>
          <w:rFonts w:ascii="Arial" w:eastAsia="Arial" w:hAnsi="Arial"/>
          <w:sz w:val="22"/>
        </w:rPr>
        <w:t>/client</w:t>
      </w:r>
      <w:r w:rsidRPr="00050295">
        <w:rPr>
          <w:rFonts w:ascii="Arial" w:eastAsia="Arial" w:hAnsi="Arial"/>
          <w:sz w:val="22"/>
        </w:rPr>
        <w:t xml:space="preserve"> to evaluate the further course of action on this account.</w:t>
      </w:r>
    </w:p>
    <w:p w14:paraId="59CE195C" w14:textId="77777777" w:rsidR="00DE6535" w:rsidRPr="00DE6535" w:rsidRDefault="00DE6535" w:rsidP="00DE6535">
      <w:pPr>
        <w:pStyle w:val="ListParagraph"/>
        <w:spacing w:after="0" w:line="360" w:lineRule="auto"/>
        <w:ind w:left="284" w:right="261"/>
        <w:jc w:val="both"/>
        <w:rPr>
          <w:rFonts w:ascii="Arial" w:hAnsi="Arial" w:cs="Arial"/>
          <w:b/>
          <w:sz w:val="22"/>
          <w:szCs w:val="22"/>
          <w:u w:val="single"/>
        </w:rPr>
      </w:pPr>
    </w:p>
    <w:p w14:paraId="045AC763" w14:textId="77777777" w:rsidR="00050295" w:rsidRPr="00050295" w:rsidRDefault="00E11206" w:rsidP="00DE6535">
      <w:pPr>
        <w:pStyle w:val="ListParagraph"/>
        <w:numPr>
          <w:ilvl w:val="0"/>
          <w:numId w:val="2"/>
        </w:numPr>
        <w:spacing w:after="0" w:line="360" w:lineRule="auto"/>
        <w:ind w:left="284" w:right="261" w:hanging="426"/>
        <w:jc w:val="both"/>
        <w:rPr>
          <w:rFonts w:ascii="Arial" w:hAnsi="Arial" w:cs="Arial"/>
          <w:b/>
          <w:sz w:val="22"/>
          <w:szCs w:val="22"/>
          <w:u w:val="single"/>
        </w:rPr>
      </w:pPr>
      <w:r w:rsidRPr="005E29EA">
        <w:rPr>
          <w:rFonts w:ascii="Arial" w:hAnsi="Arial" w:cs="Arial"/>
          <w:b/>
          <w:sz w:val="22"/>
          <w:szCs w:val="22"/>
          <w:lang w:val="en-IN"/>
        </w:rPr>
        <w:t>SCOPE</w:t>
      </w:r>
      <w:r w:rsidR="00AF07D2">
        <w:rPr>
          <w:rFonts w:ascii="Arial" w:hAnsi="Arial" w:cs="Arial"/>
          <w:b/>
          <w:sz w:val="22"/>
          <w:szCs w:val="22"/>
        </w:rPr>
        <w:t xml:space="preserve"> OF THE REPORT:</w:t>
      </w:r>
      <w:r w:rsidR="00DE6535">
        <w:rPr>
          <w:rFonts w:ascii="Arial" w:hAnsi="Arial" w:cs="Arial"/>
          <w:b/>
          <w:sz w:val="22"/>
          <w:szCs w:val="22"/>
        </w:rPr>
        <w:t xml:space="preserve"> </w:t>
      </w:r>
    </w:p>
    <w:p w14:paraId="52AFD329" w14:textId="4CAF83A9" w:rsidR="00637B15" w:rsidRPr="00DE6535" w:rsidRDefault="00637B15" w:rsidP="00050295">
      <w:pPr>
        <w:pStyle w:val="ListParagraph"/>
        <w:spacing w:before="240" w:after="0" w:line="360" w:lineRule="auto"/>
        <w:ind w:left="284" w:right="261"/>
        <w:jc w:val="both"/>
        <w:rPr>
          <w:rFonts w:ascii="Arial" w:hAnsi="Arial" w:cs="Arial"/>
          <w:b/>
          <w:sz w:val="22"/>
          <w:szCs w:val="22"/>
          <w:u w:val="single"/>
        </w:rPr>
      </w:pPr>
      <w:r w:rsidRPr="00DE6535">
        <w:rPr>
          <w:rFonts w:ascii="Arial" w:eastAsia="Arial" w:hAnsi="Arial"/>
          <w:sz w:val="22"/>
        </w:rPr>
        <w:t xml:space="preserve">To </w:t>
      </w:r>
      <w:r w:rsidR="00AF07D2" w:rsidRPr="00DE6535">
        <w:rPr>
          <w:rFonts w:ascii="Arial" w:eastAsia="Arial" w:hAnsi="Arial"/>
          <w:sz w:val="22"/>
        </w:rPr>
        <w:t xml:space="preserve">only determine the </w:t>
      </w:r>
      <w:r w:rsidRPr="00DE6535">
        <w:rPr>
          <w:rFonts w:ascii="Arial" w:eastAsia="Arial" w:hAnsi="Arial"/>
          <w:sz w:val="22"/>
        </w:rPr>
        <w:t xml:space="preserve">Enterprise Value of the Company based on </w:t>
      </w:r>
      <w:r w:rsidR="00F920DE" w:rsidRPr="00DE6535">
        <w:rPr>
          <w:rFonts w:ascii="Arial" w:eastAsia="Arial" w:hAnsi="Arial"/>
          <w:sz w:val="22"/>
        </w:rPr>
        <w:t>Income b</w:t>
      </w:r>
      <w:r w:rsidR="00AF07D2" w:rsidRPr="00DE6535">
        <w:rPr>
          <w:rFonts w:ascii="Arial" w:eastAsia="Arial" w:hAnsi="Arial"/>
          <w:sz w:val="22"/>
        </w:rPr>
        <w:t xml:space="preserve">ased approach by using </w:t>
      </w:r>
      <w:r w:rsidRPr="00DE6535">
        <w:rPr>
          <w:rFonts w:ascii="Arial" w:eastAsia="Arial" w:hAnsi="Arial"/>
          <w:sz w:val="22"/>
        </w:rPr>
        <w:t>Discounted Cash Flow method.</w:t>
      </w:r>
    </w:p>
    <w:p w14:paraId="6A912F3A" w14:textId="77777777" w:rsidR="00AF07D2" w:rsidRPr="00AF07D2" w:rsidRDefault="00AF07D2" w:rsidP="00BF6A10">
      <w:pPr>
        <w:pStyle w:val="ListParagraph"/>
        <w:spacing w:before="240" w:line="360" w:lineRule="auto"/>
        <w:ind w:left="284" w:right="-22"/>
        <w:jc w:val="both"/>
        <w:rPr>
          <w:rFonts w:ascii="Arial" w:hAnsi="Arial" w:cs="Arial"/>
          <w:b/>
          <w:sz w:val="22"/>
          <w:szCs w:val="22"/>
          <w:u w:val="single"/>
        </w:rPr>
      </w:pPr>
      <w:r w:rsidRPr="00AF07D2">
        <w:rPr>
          <w:rFonts w:ascii="Arial" w:eastAsia="Arial" w:hAnsi="Arial"/>
          <w:b/>
          <w:sz w:val="22"/>
        </w:rPr>
        <w:t>Notes:</w:t>
      </w:r>
    </w:p>
    <w:p w14:paraId="5ECDA5B3" w14:textId="77777777" w:rsidR="00AF07D2" w:rsidRPr="00AF07D2" w:rsidRDefault="00F11396"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t xml:space="preserve">This is just the enterprise valuation of the project based on its income generating capacity/ projections in future years. This Valuation shall not be construed as the physical asset valuation or should be directly related to cost approach or Project cost. </w:t>
      </w:r>
    </w:p>
    <w:p w14:paraId="125AB7DF" w14:textId="77777777" w:rsidR="00F11396" w:rsidRPr="00AF07D2" w:rsidRDefault="00F11396"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t xml:space="preserve">This Valuation only covers the cash flow generated from </w:t>
      </w:r>
      <w:r w:rsidR="00575079" w:rsidRPr="00AF07D2">
        <w:rPr>
          <w:rFonts w:ascii="Arial" w:hAnsi="Arial" w:cs="Arial"/>
          <w:i/>
          <w:color w:val="000000"/>
          <w:sz w:val="22"/>
          <w:szCs w:val="22"/>
        </w:rPr>
        <w:t xml:space="preserve">the </w:t>
      </w:r>
      <w:r w:rsidR="00B872EE" w:rsidRPr="00AF07D2">
        <w:rPr>
          <w:rFonts w:ascii="Arial" w:hAnsi="Arial" w:cs="Arial"/>
          <w:i/>
          <w:color w:val="000000"/>
          <w:sz w:val="22"/>
          <w:szCs w:val="22"/>
        </w:rPr>
        <w:t>solar</w:t>
      </w:r>
      <w:r w:rsidR="00575079" w:rsidRPr="00AF07D2">
        <w:rPr>
          <w:rFonts w:ascii="Arial" w:hAnsi="Arial" w:cs="Arial"/>
          <w:i/>
          <w:color w:val="000000"/>
          <w:sz w:val="22"/>
          <w:szCs w:val="22"/>
        </w:rPr>
        <w:t xml:space="preserve"> power</w:t>
      </w:r>
      <w:r w:rsidRPr="00AF07D2">
        <w:rPr>
          <w:rFonts w:ascii="Arial" w:hAnsi="Arial" w:cs="Arial"/>
          <w:i/>
          <w:color w:val="000000"/>
          <w:sz w:val="22"/>
          <w:szCs w:val="22"/>
        </w:rPr>
        <w:t xml:space="preserve"> project of the Company. It does not cover any transaction with the subject company’s subsidiary/ associate/ Joint Venture Companies.</w:t>
      </w:r>
    </w:p>
    <w:p w14:paraId="3D4C9272" w14:textId="77777777" w:rsidR="00F11396" w:rsidRPr="00AF07D2" w:rsidRDefault="00F11396"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lastRenderedPageBreak/>
        <w:t>This Enterprise Valuation report doesn’t cover vetting of the documents/ financial data/ projections or any other information provided to us by the Bank.</w:t>
      </w:r>
    </w:p>
    <w:p w14:paraId="3D9AEE3D" w14:textId="77777777" w:rsidR="00AF07D2" w:rsidRDefault="00F11396"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t>It doesn’t contain the principles of physical asset valuation and is not based on the site inspection of the project.</w:t>
      </w:r>
    </w:p>
    <w:p w14:paraId="7BB2774B" w14:textId="77777777" w:rsidR="00AF07D2" w:rsidRPr="00AF07D2" w:rsidRDefault="00AF07D2"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t>Scrutiny about the company, background check, and credibility, credit worthiness of the company or its promoters is out-of-scope of this report.</w:t>
      </w:r>
    </w:p>
    <w:p w14:paraId="08976FFC" w14:textId="77777777" w:rsidR="000860B3" w:rsidRPr="00AF07D2" w:rsidRDefault="00F11396" w:rsidP="00645B6B">
      <w:pPr>
        <w:pStyle w:val="ListParagraph"/>
        <w:numPr>
          <w:ilvl w:val="0"/>
          <w:numId w:val="21"/>
        </w:numPr>
        <w:spacing w:after="0" w:line="360" w:lineRule="auto"/>
        <w:ind w:left="709" w:right="261" w:hanging="425"/>
        <w:jc w:val="both"/>
        <w:rPr>
          <w:rFonts w:ascii="Arial" w:hAnsi="Arial" w:cs="Arial"/>
          <w:i/>
          <w:color w:val="000000"/>
          <w:sz w:val="22"/>
          <w:szCs w:val="22"/>
        </w:rPr>
      </w:pPr>
      <w:r w:rsidRPr="00AF07D2">
        <w:rPr>
          <w:rFonts w:ascii="Arial" w:hAnsi="Arial" w:cs="Arial"/>
          <w:i/>
          <w:color w:val="000000"/>
          <w:sz w:val="22"/>
          <w:szCs w:val="22"/>
        </w:rPr>
        <w:t>This exercise is neither an audit activity nor investigative in nature.</w:t>
      </w:r>
      <w:r w:rsidR="00842A68" w:rsidRPr="00AF07D2">
        <w:rPr>
          <w:rFonts w:ascii="Arial" w:hAnsi="Arial" w:cs="Arial"/>
          <w:i/>
          <w:color w:val="000000"/>
          <w:sz w:val="22"/>
          <w:szCs w:val="22"/>
        </w:rPr>
        <w:t xml:space="preserve"> </w:t>
      </w:r>
      <w:r w:rsidRPr="00AF07D2">
        <w:rPr>
          <w:rFonts w:ascii="Arial" w:hAnsi="Arial" w:cs="Arial"/>
          <w:i/>
          <w:color w:val="000000"/>
          <w:sz w:val="22"/>
          <w:szCs w:val="22"/>
        </w:rPr>
        <w:t>We have relied on the data provided by the Bank and the Company in good faith.</w:t>
      </w:r>
    </w:p>
    <w:p w14:paraId="34AFD437" w14:textId="77777777" w:rsidR="003D08D8" w:rsidRPr="00AF07D2" w:rsidRDefault="000860B3" w:rsidP="00645B6B">
      <w:pPr>
        <w:pStyle w:val="ListParagraph"/>
        <w:numPr>
          <w:ilvl w:val="0"/>
          <w:numId w:val="21"/>
        </w:numPr>
        <w:spacing w:after="0" w:line="360" w:lineRule="auto"/>
        <w:ind w:left="709" w:right="261" w:hanging="425"/>
        <w:jc w:val="both"/>
        <w:rPr>
          <w:rFonts w:ascii="Arial" w:hAnsi="Arial" w:cs="Arial"/>
          <w:i/>
          <w:sz w:val="22"/>
          <w:szCs w:val="22"/>
        </w:rPr>
      </w:pPr>
      <w:r w:rsidRPr="00AF07D2">
        <w:rPr>
          <w:rFonts w:ascii="Arial" w:eastAsia="Arial" w:hAnsi="Arial"/>
          <w:bCs/>
          <w:i/>
          <w:iCs/>
          <w:sz w:val="22"/>
        </w:rPr>
        <w:t>The Market and Industrial assessment of the given company’s industry has not been done at our end. So, this valuation doesn’t cover the Market &amp; industrial scenario in terms of the product demand &amp; market potential.</w:t>
      </w:r>
    </w:p>
    <w:p w14:paraId="586D0843" w14:textId="77777777" w:rsidR="00BF1800" w:rsidRPr="00BF1800" w:rsidRDefault="00BF1800" w:rsidP="00BF1800">
      <w:pPr>
        <w:spacing w:after="0" w:line="360" w:lineRule="auto"/>
        <w:ind w:left="284" w:right="-23"/>
        <w:jc w:val="both"/>
        <w:rPr>
          <w:rFonts w:ascii="Arial" w:hAnsi="Arial" w:cs="Arial"/>
          <w:b/>
          <w:sz w:val="22"/>
          <w:szCs w:val="22"/>
        </w:rPr>
      </w:pPr>
    </w:p>
    <w:p w14:paraId="69E2DAB6" w14:textId="77777777" w:rsidR="00AF07D2" w:rsidRDefault="00BF1800" w:rsidP="005E29EA">
      <w:pPr>
        <w:pStyle w:val="ListParagraph"/>
        <w:numPr>
          <w:ilvl w:val="0"/>
          <w:numId w:val="2"/>
        </w:numPr>
        <w:spacing w:after="0" w:line="360" w:lineRule="auto"/>
        <w:ind w:left="284" w:right="-22" w:hanging="426"/>
        <w:jc w:val="both"/>
        <w:rPr>
          <w:rFonts w:ascii="Arial" w:hAnsi="Arial" w:cs="Arial"/>
          <w:b/>
          <w:sz w:val="22"/>
          <w:szCs w:val="22"/>
        </w:rPr>
      </w:pPr>
      <w:r w:rsidRPr="00BF1800">
        <w:rPr>
          <w:rFonts w:ascii="Arial" w:hAnsi="Arial" w:cs="Arial"/>
          <w:b/>
          <w:sz w:val="22"/>
          <w:szCs w:val="22"/>
        </w:rPr>
        <w:t xml:space="preserve">METHODOLOGY/ MODEL ADOPTED: </w:t>
      </w:r>
    </w:p>
    <w:p w14:paraId="3EED794B" w14:textId="77777777" w:rsidR="00BF1800" w:rsidRPr="00B05967" w:rsidRDefault="00AF07D2" w:rsidP="00B05967">
      <w:pPr>
        <w:pStyle w:val="DefaultText11"/>
        <w:spacing w:before="240" w:line="360" w:lineRule="auto"/>
        <w:ind w:left="284" w:right="261"/>
        <w:jc w:val="both"/>
        <w:rPr>
          <w:rFonts w:ascii="Arial" w:hAnsi="Arial" w:cs="Arial"/>
          <w:sz w:val="22"/>
          <w:szCs w:val="22"/>
          <w:lang w:eastAsia="en-IN"/>
        </w:rPr>
      </w:pPr>
      <w:r>
        <w:rPr>
          <w:rFonts w:ascii="Arial" w:hAnsi="Arial" w:cs="Arial"/>
          <w:sz w:val="22"/>
          <w:szCs w:val="22"/>
          <w:lang w:eastAsia="en-IN"/>
        </w:rPr>
        <w:t>Based on the projected free cash flow generating capacity of the project, Discounted Cash Flow (DCF) Method</w:t>
      </w:r>
      <w:r w:rsidRPr="00B05967">
        <w:rPr>
          <w:rFonts w:ascii="Arial" w:hAnsi="Arial" w:cs="Arial"/>
          <w:sz w:val="22"/>
          <w:szCs w:val="22"/>
          <w:lang w:eastAsia="en-IN"/>
        </w:rPr>
        <w:t xml:space="preserve"> is being used to </w:t>
      </w:r>
      <w:r>
        <w:rPr>
          <w:rFonts w:ascii="Arial" w:hAnsi="Arial" w:cs="Arial"/>
          <w:sz w:val="22"/>
          <w:szCs w:val="22"/>
          <w:lang w:eastAsia="en-IN"/>
        </w:rPr>
        <w:t xml:space="preserve">calculate the </w:t>
      </w:r>
      <w:r w:rsidR="00BF1800" w:rsidRPr="00BF1800">
        <w:rPr>
          <w:rFonts w:ascii="Arial" w:hAnsi="Arial" w:cs="Arial"/>
          <w:sz w:val="22"/>
          <w:szCs w:val="22"/>
          <w:lang w:eastAsia="en-IN"/>
        </w:rPr>
        <w:t>Enterprise Value of the Compan</w:t>
      </w:r>
      <w:r>
        <w:rPr>
          <w:rFonts w:ascii="Arial" w:hAnsi="Arial" w:cs="Arial"/>
          <w:sz w:val="22"/>
          <w:szCs w:val="22"/>
          <w:lang w:eastAsia="en-IN"/>
        </w:rPr>
        <w:t>y.</w:t>
      </w:r>
    </w:p>
    <w:p w14:paraId="375311C8" w14:textId="77777777" w:rsidR="00EF657B" w:rsidRPr="009A4136" w:rsidRDefault="00E11206" w:rsidP="00B05967">
      <w:pPr>
        <w:pStyle w:val="ListParagraph"/>
        <w:numPr>
          <w:ilvl w:val="0"/>
          <w:numId w:val="2"/>
        </w:numPr>
        <w:spacing w:before="240" w:after="0" w:line="360" w:lineRule="auto"/>
        <w:ind w:left="284" w:right="-22" w:hanging="426"/>
        <w:jc w:val="both"/>
        <w:rPr>
          <w:rFonts w:ascii="Arial" w:hAnsi="Arial" w:cs="Arial"/>
          <w:b/>
          <w:sz w:val="22"/>
          <w:szCs w:val="22"/>
        </w:rPr>
      </w:pPr>
      <w:r w:rsidRPr="005E29EA">
        <w:rPr>
          <w:rFonts w:ascii="Arial" w:hAnsi="Arial" w:cs="Arial"/>
          <w:b/>
          <w:sz w:val="22"/>
          <w:szCs w:val="22"/>
          <w:lang w:val="en-IN"/>
        </w:rPr>
        <w:t>DOCUMENTS</w:t>
      </w:r>
      <w:r w:rsidRPr="00E2718C">
        <w:rPr>
          <w:rFonts w:ascii="Arial" w:hAnsi="Arial" w:cs="Arial"/>
          <w:b/>
          <w:sz w:val="22"/>
          <w:szCs w:val="22"/>
        </w:rPr>
        <w:t xml:space="preserve"> / DATA REFFERED: </w:t>
      </w:r>
    </w:p>
    <w:p w14:paraId="08DDEFD7" w14:textId="77777777" w:rsidR="00A41DD3" w:rsidRPr="00A41DD3" w:rsidRDefault="00A41DD3" w:rsidP="00645B6B">
      <w:pPr>
        <w:pStyle w:val="ListParagraph"/>
        <w:numPr>
          <w:ilvl w:val="0"/>
          <w:numId w:val="22"/>
        </w:numPr>
        <w:shd w:val="clear" w:color="auto" w:fill="FFFFFF"/>
        <w:spacing w:before="240" w:after="0" w:line="360" w:lineRule="auto"/>
        <w:ind w:left="709" w:right="261" w:hanging="425"/>
        <w:jc w:val="both"/>
        <w:rPr>
          <w:rFonts w:ascii="Arial" w:eastAsia="Arial" w:hAnsi="Arial"/>
          <w:sz w:val="22"/>
        </w:rPr>
      </w:pPr>
      <w:r>
        <w:rPr>
          <w:rFonts w:ascii="Arial" w:eastAsia="Arial" w:hAnsi="Arial"/>
          <w:sz w:val="22"/>
        </w:rPr>
        <w:t>Detailed Project Report (DPR).</w:t>
      </w:r>
    </w:p>
    <w:p w14:paraId="4546B7D6" w14:textId="77777777" w:rsidR="00EF657B" w:rsidRDefault="00443510"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 xml:space="preserve">Last </w:t>
      </w:r>
      <w:r w:rsidR="00B872EE">
        <w:rPr>
          <w:rFonts w:ascii="Arial" w:eastAsia="Arial" w:hAnsi="Arial"/>
          <w:sz w:val="22"/>
        </w:rPr>
        <w:t>six</w:t>
      </w:r>
      <w:r w:rsidR="004C2BAC">
        <w:rPr>
          <w:rFonts w:ascii="Arial" w:eastAsia="Arial" w:hAnsi="Arial"/>
          <w:sz w:val="22"/>
        </w:rPr>
        <w:t xml:space="preserve"> year’s audited Financial Statements of the company</w:t>
      </w:r>
      <w:r w:rsidR="00EF657B">
        <w:rPr>
          <w:rFonts w:ascii="Arial" w:eastAsia="Arial" w:hAnsi="Arial"/>
          <w:sz w:val="22"/>
        </w:rPr>
        <w:t>.</w:t>
      </w:r>
    </w:p>
    <w:p w14:paraId="45077771" w14:textId="77777777" w:rsidR="00B872EE" w:rsidRDefault="00B872EE"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Provisional Financial Statement of the company for the period April - September 2023.</w:t>
      </w:r>
    </w:p>
    <w:p w14:paraId="4A7DF6B4" w14:textId="77777777" w:rsidR="00952889" w:rsidRDefault="00A41DD3"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 xml:space="preserve">Long term </w:t>
      </w:r>
      <w:r w:rsidR="00575079">
        <w:rPr>
          <w:rFonts w:ascii="Arial" w:eastAsia="Arial" w:hAnsi="Arial"/>
          <w:sz w:val="22"/>
        </w:rPr>
        <w:t>Purchasing Power Agreement</w:t>
      </w:r>
    </w:p>
    <w:p w14:paraId="5D6E2A43" w14:textId="77777777" w:rsidR="00575079" w:rsidRDefault="00575079"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Detailed Description and Current Status of the project Shared by client/company.</w:t>
      </w:r>
    </w:p>
    <w:p w14:paraId="66582221" w14:textId="77777777" w:rsidR="00B872EE" w:rsidRDefault="00B872EE"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Lender wise bifurcation of outstanding debt.</w:t>
      </w:r>
    </w:p>
    <w:p w14:paraId="5E224B5D" w14:textId="77777777" w:rsidR="00443510" w:rsidRPr="00B872EE" w:rsidRDefault="00B872EE"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Detail of Directors and shareholding pattern of the company.</w:t>
      </w:r>
      <w:r w:rsidRPr="00B872EE">
        <w:rPr>
          <w:rFonts w:ascii="Arial" w:eastAsia="Arial" w:hAnsi="Arial"/>
          <w:sz w:val="22"/>
        </w:rPr>
        <w:t xml:space="preserve"> </w:t>
      </w:r>
    </w:p>
    <w:p w14:paraId="64B226E5" w14:textId="77777777" w:rsidR="00443510" w:rsidRDefault="00443510"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Other required information shared by the client.</w:t>
      </w:r>
    </w:p>
    <w:p w14:paraId="218AFF8D" w14:textId="77777777" w:rsidR="00575079" w:rsidRDefault="00575079" w:rsidP="00645B6B">
      <w:pPr>
        <w:pStyle w:val="ListParagraph"/>
        <w:numPr>
          <w:ilvl w:val="0"/>
          <w:numId w:val="22"/>
        </w:numPr>
        <w:shd w:val="clear" w:color="auto" w:fill="FFFFFF"/>
        <w:spacing w:after="0" w:line="360" w:lineRule="auto"/>
        <w:ind w:left="709" w:right="261" w:hanging="425"/>
        <w:jc w:val="both"/>
        <w:rPr>
          <w:rFonts w:ascii="Arial" w:eastAsia="Arial" w:hAnsi="Arial"/>
          <w:sz w:val="22"/>
        </w:rPr>
      </w:pPr>
      <w:r>
        <w:rPr>
          <w:rFonts w:ascii="Arial" w:eastAsia="Arial" w:hAnsi="Arial"/>
          <w:sz w:val="22"/>
        </w:rPr>
        <w:t>Information available in the public domain.</w:t>
      </w:r>
    </w:p>
    <w:p w14:paraId="6C7A8E53" w14:textId="77777777" w:rsidR="00826FD9" w:rsidRPr="00366C64" w:rsidRDefault="00BE66C1" w:rsidP="00952889">
      <w:pPr>
        <w:pStyle w:val="ListParagraph"/>
        <w:shd w:val="clear" w:color="auto" w:fill="FFFFFF"/>
        <w:spacing w:line="360" w:lineRule="auto"/>
        <w:ind w:right="-22"/>
        <w:jc w:val="both"/>
        <w:rPr>
          <w:rFonts w:ascii="Arial" w:eastAsia="Arial" w:hAnsi="Arial"/>
          <w:sz w:val="22"/>
        </w:rPr>
      </w:pPr>
      <w:r>
        <w:rPr>
          <w:rFonts w:ascii="Arial" w:hAnsi="Arial" w:cs="Arial"/>
          <w:sz w:val="22"/>
          <w:szCs w:val="22"/>
        </w:rPr>
        <w:t>.</w:t>
      </w:r>
      <w:r w:rsidR="00826FD9" w:rsidRPr="00366C64">
        <w:rPr>
          <w:rFonts w:ascii="Arial" w:hAnsi="Arial" w:cs="Arial"/>
          <w:sz w:val="22"/>
          <w:szCs w:val="22"/>
        </w:rPr>
        <w:br w:type="page"/>
      </w:r>
    </w:p>
    <w:tbl>
      <w:tblPr>
        <w:tblW w:w="4966"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845"/>
      </w:tblGrid>
      <w:tr w:rsidR="00FD7B2C" w:rsidRPr="00710B99" w14:paraId="12A50756" w14:textId="77777777" w:rsidTr="00DE6535">
        <w:trPr>
          <w:trHeight w:val="558"/>
        </w:trPr>
        <w:tc>
          <w:tcPr>
            <w:tcW w:w="889" w:type="pct"/>
            <w:shd w:val="clear" w:color="auto" w:fill="002060"/>
            <w:vAlign w:val="center"/>
          </w:tcPr>
          <w:p w14:paraId="34B2F8A5" w14:textId="77777777"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sidR="003169CB">
              <w:rPr>
                <w:rFonts w:ascii="Arial" w:hAnsi="Arial" w:cs="Arial"/>
                <w:b/>
                <w:sz w:val="22"/>
                <w:szCs w:val="22"/>
              </w:rPr>
              <w:t>B</w:t>
            </w:r>
          </w:p>
        </w:tc>
        <w:tc>
          <w:tcPr>
            <w:tcW w:w="4111" w:type="pct"/>
            <w:shd w:val="clear" w:color="auto" w:fill="DEEAF6" w:themeFill="accent1" w:themeFillTint="33"/>
            <w:vAlign w:val="center"/>
          </w:tcPr>
          <w:p w14:paraId="50F99A65" w14:textId="77777777" w:rsidR="00FD7B2C" w:rsidRPr="00710B99" w:rsidRDefault="003169CB" w:rsidP="00940CCC">
            <w:pPr>
              <w:spacing w:after="0" w:line="240" w:lineRule="auto"/>
              <w:jc w:val="center"/>
              <w:rPr>
                <w:rFonts w:ascii="Arial" w:hAnsi="Arial" w:cs="Arial"/>
                <w:b/>
                <w:i/>
              </w:rPr>
            </w:pPr>
            <w:r>
              <w:rPr>
                <w:rFonts w:ascii="Arial"/>
                <w:b/>
                <w:sz w:val="22"/>
              </w:rPr>
              <w:t>THE PROJECT COMPANY</w:t>
            </w:r>
          </w:p>
        </w:tc>
      </w:tr>
    </w:tbl>
    <w:p w14:paraId="60171E45" w14:textId="77777777" w:rsidR="003F4C22" w:rsidRDefault="003F4C22" w:rsidP="003F4C22">
      <w:pPr>
        <w:pStyle w:val="DefaultText11"/>
        <w:spacing w:after="0" w:line="240" w:lineRule="auto"/>
        <w:ind w:left="284" w:right="-23"/>
        <w:jc w:val="both"/>
        <w:rPr>
          <w:rFonts w:ascii="Arial" w:hAnsi="Arial" w:cs="Arial"/>
          <w:b/>
          <w:sz w:val="22"/>
          <w:szCs w:val="22"/>
          <w:lang w:val="en-IN"/>
        </w:rPr>
      </w:pPr>
    </w:p>
    <w:p w14:paraId="71F12776" w14:textId="77777777" w:rsidR="003F4C22" w:rsidRDefault="005637B2" w:rsidP="00DE6535">
      <w:pPr>
        <w:pStyle w:val="DefaultText11"/>
        <w:numPr>
          <w:ilvl w:val="0"/>
          <w:numId w:val="6"/>
        </w:numPr>
        <w:spacing w:before="240" w:line="360" w:lineRule="auto"/>
        <w:ind w:left="284" w:right="261" w:hanging="464"/>
        <w:jc w:val="both"/>
        <w:rPr>
          <w:rFonts w:ascii="Arial" w:hAnsi="Arial" w:cs="Arial"/>
          <w:b/>
          <w:sz w:val="22"/>
          <w:szCs w:val="22"/>
          <w:lang w:val="en-IN"/>
        </w:rPr>
      </w:pPr>
      <w:r>
        <w:rPr>
          <w:rFonts w:ascii="Arial" w:hAnsi="Arial" w:cs="Arial"/>
          <w:b/>
          <w:sz w:val="22"/>
          <w:szCs w:val="22"/>
          <w:lang w:val="en-IN"/>
        </w:rPr>
        <w:t>INCORPORATION DETAILS OF</w:t>
      </w:r>
      <w:r w:rsidR="00E11206">
        <w:rPr>
          <w:rFonts w:ascii="Arial" w:hAnsi="Arial" w:cs="Arial"/>
          <w:b/>
          <w:sz w:val="22"/>
          <w:szCs w:val="22"/>
          <w:lang w:val="en-IN"/>
        </w:rPr>
        <w:t xml:space="preserve"> THE COMPAN</w:t>
      </w:r>
      <w:r w:rsidR="009A51F2">
        <w:rPr>
          <w:rFonts w:ascii="Arial" w:hAnsi="Arial" w:cs="Arial"/>
          <w:b/>
          <w:sz w:val="22"/>
          <w:szCs w:val="22"/>
          <w:lang w:val="en-IN"/>
        </w:rPr>
        <w:t>Y</w:t>
      </w:r>
      <w:r w:rsidR="003F4C22">
        <w:rPr>
          <w:rFonts w:ascii="Arial" w:hAnsi="Arial" w:cs="Arial"/>
          <w:b/>
          <w:sz w:val="22"/>
          <w:szCs w:val="22"/>
          <w:lang w:val="en-IN"/>
        </w:rPr>
        <w:t>:</w:t>
      </w:r>
    </w:p>
    <w:p w14:paraId="4B83D75F" w14:textId="77777777" w:rsidR="006A271F" w:rsidRDefault="006A271F" w:rsidP="003F4C22">
      <w:pPr>
        <w:pStyle w:val="DefaultText11"/>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data information available on MCA, </w:t>
      </w:r>
      <w:r w:rsidR="008E1850" w:rsidRPr="00B05967">
        <w:rPr>
          <w:rFonts w:ascii="Arial" w:hAnsi="Arial" w:cs="Arial"/>
          <w:sz w:val="22"/>
          <w:szCs w:val="22"/>
          <w:lang w:eastAsia="en-IN"/>
        </w:rPr>
        <w:t>M/</w:t>
      </w:r>
      <w:r w:rsidR="00E14629" w:rsidRPr="00B05967">
        <w:rPr>
          <w:rFonts w:ascii="Arial" w:hAnsi="Arial" w:cs="Arial"/>
          <w:sz w:val="22"/>
          <w:szCs w:val="22"/>
          <w:lang w:eastAsia="en-IN"/>
        </w:rPr>
        <w:t>s</w:t>
      </w:r>
      <w:r w:rsidR="008E1850" w:rsidRPr="00B05967">
        <w:rPr>
          <w:rFonts w:ascii="Arial" w:hAnsi="Arial" w:cs="Arial"/>
          <w:sz w:val="22"/>
          <w:szCs w:val="22"/>
          <w:lang w:eastAsia="en-IN"/>
        </w:rPr>
        <w:t xml:space="preserve">. </w:t>
      </w:r>
      <w:r w:rsidR="00E14629" w:rsidRPr="00B05967">
        <w:rPr>
          <w:rFonts w:ascii="Arial" w:hAnsi="Arial" w:cs="Arial"/>
          <w:sz w:val="22"/>
          <w:szCs w:val="22"/>
          <w:lang w:eastAsia="en-IN"/>
        </w:rPr>
        <w:t>CCCL Infrastructure</w:t>
      </w:r>
      <w:r w:rsidR="008E1850" w:rsidRPr="00B05967">
        <w:rPr>
          <w:rFonts w:ascii="Arial" w:hAnsi="Arial" w:cs="Arial"/>
          <w:sz w:val="22"/>
          <w:szCs w:val="22"/>
          <w:lang w:eastAsia="en-IN"/>
        </w:rPr>
        <w:t xml:space="preserve"> Limited was incorporated on </w:t>
      </w:r>
      <w:r w:rsidR="00E14629" w:rsidRPr="00B05967">
        <w:rPr>
          <w:rFonts w:ascii="Arial" w:hAnsi="Arial" w:cs="Arial"/>
          <w:sz w:val="22"/>
          <w:szCs w:val="22"/>
          <w:lang w:eastAsia="en-IN"/>
        </w:rPr>
        <w:t>9th May</w:t>
      </w:r>
      <w:r w:rsidR="008E1850" w:rsidRPr="00B05967">
        <w:rPr>
          <w:rFonts w:ascii="Arial" w:hAnsi="Arial" w:cs="Arial"/>
          <w:sz w:val="22"/>
          <w:szCs w:val="22"/>
          <w:lang w:eastAsia="en-IN"/>
        </w:rPr>
        <w:t xml:space="preserve"> 20</w:t>
      </w:r>
      <w:r w:rsidR="00E14629" w:rsidRPr="00B05967">
        <w:rPr>
          <w:rFonts w:ascii="Arial" w:hAnsi="Arial" w:cs="Arial"/>
          <w:sz w:val="22"/>
          <w:szCs w:val="22"/>
          <w:lang w:eastAsia="en-IN"/>
        </w:rPr>
        <w:t>07</w:t>
      </w:r>
      <w:r w:rsidR="008E1850" w:rsidRPr="00B05967">
        <w:rPr>
          <w:rFonts w:ascii="Arial" w:hAnsi="Arial" w:cs="Arial"/>
          <w:sz w:val="22"/>
          <w:szCs w:val="22"/>
          <w:lang w:eastAsia="en-IN"/>
        </w:rPr>
        <w:t xml:space="preserve">, for the development of </w:t>
      </w:r>
      <w:r w:rsidR="00E14629" w:rsidRPr="00B05967">
        <w:rPr>
          <w:rFonts w:ascii="Arial" w:hAnsi="Arial" w:cs="Arial"/>
          <w:sz w:val="22"/>
          <w:szCs w:val="22"/>
          <w:lang w:eastAsia="en-IN"/>
        </w:rPr>
        <w:t>5</w:t>
      </w:r>
      <w:r w:rsidR="008E1850" w:rsidRPr="00B05967">
        <w:rPr>
          <w:rFonts w:ascii="Arial" w:hAnsi="Arial" w:cs="Arial"/>
          <w:sz w:val="22"/>
          <w:szCs w:val="22"/>
          <w:lang w:eastAsia="en-IN"/>
        </w:rPr>
        <w:t xml:space="preserve"> MW </w:t>
      </w:r>
      <w:r w:rsidR="00E14629" w:rsidRPr="00B05967">
        <w:rPr>
          <w:rFonts w:ascii="Arial" w:hAnsi="Arial" w:cs="Arial"/>
          <w:sz w:val="22"/>
          <w:szCs w:val="22"/>
          <w:lang w:eastAsia="en-IN"/>
        </w:rPr>
        <w:t>solar</w:t>
      </w:r>
      <w:r w:rsidR="008E1850" w:rsidRPr="00B05967">
        <w:rPr>
          <w:rFonts w:ascii="Arial" w:hAnsi="Arial" w:cs="Arial"/>
          <w:sz w:val="22"/>
          <w:szCs w:val="22"/>
          <w:lang w:eastAsia="en-IN"/>
        </w:rPr>
        <w:t xml:space="preserve"> power project </w:t>
      </w:r>
      <w:r w:rsidR="00E14629" w:rsidRPr="00B05967">
        <w:rPr>
          <w:rFonts w:ascii="Arial" w:hAnsi="Arial" w:cs="Arial"/>
          <w:sz w:val="22"/>
          <w:szCs w:val="22"/>
          <w:lang w:eastAsia="en-IN"/>
        </w:rPr>
        <w:t>in the Tuticorin District, Tamil Nadu, under JNNSM Phase I, Batch-I, Public Sector Undertaking, Government of India</w:t>
      </w:r>
      <w:r w:rsidR="008E1850" w:rsidRPr="00B05967">
        <w:rPr>
          <w:rFonts w:ascii="Arial" w:hAnsi="Arial" w:cs="Arial"/>
          <w:sz w:val="22"/>
          <w:szCs w:val="22"/>
          <w:lang w:eastAsia="en-IN"/>
        </w:rPr>
        <w:t xml:space="preserve">. </w:t>
      </w:r>
      <w:r w:rsidRPr="003F4C22">
        <w:rPr>
          <w:rFonts w:ascii="Arial" w:hAnsi="Arial" w:cs="Arial"/>
          <w:sz w:val="22"/>
          <w:szCs w:val="22"/>
          <w:lang w:eastAsia="en-IN"/>
        </w:rPr>
        <w:t xml:space="preserve">Below table </w:t>
      </w:r>
      <w:r w:rsidR="00B672A5">
        <w:rPr>
          <w:rFonts w:ascii="Arial" w:hAnsi="Arial" w:cs="Arial"/>
          <w:sz w:val="22"/>
          <w:szCs w:val="22"/>
          <w:lang w:eastAsia="en-IN"/>
        </w:rPr>
        <w:t>represents</w:t>
      </w:r>
      <w:r w:rsidRPr="003F4C22">
        <w:rPr>
          <w:rFonts w:ascii="Arial" w:hAnsi="Arial" w:cs="Arial"/>
          <w:sz w:val="22"/>
          <w:szCs w:val="22"/>
          <w:lang w:eastAsia="en-IN"/>
        </w:rPr>
        <w:t xml:space="preserve"> the incorporation details of the company:</w:t>
      </w:r>
    </w:p>
    <w:tbl>
      <w:tblPr>
        <w:tblW w:w="4717" w:type="pct"/>
        <w:tblInd w:w="278" w:type="dxa"/>
        <w:tblCellMar>
          <w:left w:w="0" w:type="dxa"/>
          <w:right w:w="0" w:type="dxa"/>
        </w:tblCellMar>
        <w:tblLook w:val="01E0" w:firstRow="1" w:lastRow="1" w:firstColumn="1" w:lastColumn="1" w:noHBand="0" w:noVBand="0"/>
      </w:tblPr>
      <w:tblGrid>
        <w:gridCol w:w="3122"/>
        <w:gridCol w:w="5939"/>
      </w:tblGrid>
      <w:tr w:rsidR="00B672A5" w:rsidRPr="00B672A5" w14:paraId="03E40AD1" w14:textId="77777777" w:rsidTr="00B672A5">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1BEA3AF2" w14:textId="77777777" w:rsidR="00B672A5" w:rsidRPr="00B672A5" w:rsidRDefault="00B672A5" w:rsidP="00B672A5">
            <w:pPr>
              <w:spacing w:after="0" w:line="276" w:lineRule="auto"/>
              <w:jc w:val="center"/>
              <w:rPr>
                <w:rFonts w:asciiTheme="minorHAnsi" w:hAnsiTheme="minorHAnsi" w:cstheme="minorHAnsi"/>
                <w:b/>
                <w:bCs/>
              </w:rPr>
            </w:pPr>
            <w:r w:rsidRPr="00B672A5">
              <w:rPr>
                <w:rFonts w:asciiTheme="minorHAnsi" w:hAnsiTheme="minorHAnsi" w:cstheme="minorHAnsi"/>
                <w:b/>
                <w:bCs/>
                <w:color w:val="FFFFFF" w:themeColor="background1"/>
                <w:sz w:val="22"/>
                <w:szCs w:val="22"/>
              </w:rPr>
              <w:t>Incorporation Details</w:t>
            </w:r>
            <w:r>
              <w:rPr>
                <w:rFonts w:asciiTheme="minorHAnsi" w:hAnsiTheme="minorHAnsi" w:cstheme="minorHAnsi"/>
                <w:b/>
                <w:bCs/>
                <w:color w:val="FFFFFF" w:themeColor="background1"/>
                <w:sz w:val="22"/>
                <w:szCs w:val="22"/>
              </w:rPr>
              <w:t xml:space="preserve"> of the Company</w:t>
            </w:r>
          </w:p>
        </w:tc>
      </w:tr>
      <w:tr w:rsidR="00B672A5" w:rsidRPr="00B672A5" w14:paraId="3D0D7E68" w14:textId="77777777" w:rsidTr="00B05967">
        <w:trPr>
          <w:trHeight w:val="373"/>
        </w:trPr>
        <w:tc>
          <w:tcPr>
            <w:tcW w:w="1723" w:type="pct"/>
            <w:tcBorders>
              <w:top w:val="single" w:sz="5" w:space="0" w:color="000000"/>
              <w:left w:val="single" w:sz="5" w:space="0" w:color="000000"/>
              <w:bottom w:val="single" w:sz="5" w:space="0" w:color="000000"/>
              <w:right w:val="single" w:sz="5" w:space="0" w:color="000000"/>
            </w:tcBorders>
            <w:shd w:val="clear" w:color="auto" w:fill="DEEAF6" w:themeFill="accent1" w:themeFillTint="33"/>
            <w:vAlign w:val="center"/>
          </w:tcPr>
          <w:p w14:paraId="5E7FB08B"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Particular</w:t>
            </w:r>
          </w:p>
        </w:tc>
        <w:tc>
          <w:tcPr>
            <w:tcW w:w="3277" w:type="pct"/>
            <w:tcBorders>
              <w:top w:val="single" w:sz="5" w:space="0" w:color="000000"/>
              <w:left w:val="single" w:sz="5" w:space="0" w:color="000000"/>
              <w:bottom w:val="single" w:sz="5" w:space="0" w:color="000000"/>
              <w:right w:val="single" w:sz="5" w:space="0" w:color="000000"/>
            </w:tcBorders>
            <w:shd w:val="clear" w:color="auto" w:fill="DEEAF6" w:themeFill="accent1" w:themeFillTint="33"/>
            <w:vAlign w:val="center"/>
          </w:tcPr>
          <w:p w14:paraId="63A49C4F" w14:textId="77777777" w:rsidR="00B672A5" w:rsidRPr="00B672A5" w:rsidRDefault="00B672A5" w:rsidP="00B672A5">
            <w:pPr>
              <w:spacing w:after="0" w:line="276" w:lineRule="auto"/>
              <w:ind w:left="165" w:right="142"/>
              <w:jc w:val="both"/>
              <w:rPr>
                <w:rFonts w:asciiTheme="minorHAnsi" w:hAnsiTheme="minorHAnsi" w:cstheme="minorHAnsi"/>
                <w:b/>
              </w:rPr>
            </w:pPr>
            <w:r w:rsidRPr="00B672A5">
              <w:rPr>
                <w:rFonts w:asciiTheme="minorHAnsi" w:hAnsiTheme="minorHAnsi" w:cstheme="minorHAnsi"/>
                <w:b/>
                <w:sz w:val="22"/>
                <w:szCs w:val="22"/>
              </w:rPr>
              <w:t>Description</w:t>
            </w:r>
          </w:p>
        </w:tc>
      </w:tr>
      <w:tr w:rsidR="00B672A5" w:rsidRPr="00B672A5" w14:paraId="083775F3" w14:textId="77777777" w:rsidTr="00B05967">
        <w:trPr>
          <w:trHeight w:val="373"/>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B73159"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Company Name</w:t>
            </w:r>
          </w:p>
        </w:tc>
        <w:tc>
          <w:tcPr>
            <w:tcW w:w="3277" w:type="pct"/>
            <w:tcBorders>
              <w:top w:val="single" w:sz="5" w:space="0" w:color="000000"/>
              <w:left w:val="single" w:sz="5" w:space="0" w:color="000000"/>
              <w:bottom w:val="single" w:sz="5" w:space="0" w:color="000000"/>
              <w:right w:val="single" w:sz="5" w:space="0" w:color="000000"/>
            </w:tcBorders>
            <w:vAlign w:val="center"/>
          </w:tcPr>
          <w:p w14:paraId="13ED0DCF"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 xml:space="preserve">M/s CCCL Infrastructure Limited </w:t>
            </w:r>
          </w:p>
        </w:tc>
      </w:tr>
      <w:tr w:rsidR="00B672A5" w:rsidRPr="00B672A5" w14:paraId="59A67789" w14:textId="77777777" w:rsidTr="00B05967">
        <w:trPr>
          <w:trHeight w:val="393"/>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B4A426" w14:textId="77777777" w:rsidR="00B672A5" w:rsidRPr="00B672A5" w:rsidRDefault="00B672A5" w:rsidP="00B672A5">
            <w:pPr>
              <w:spacing w:after="0" w:line="276" w:lineRule="auto"/>
              <w:ind w:left="117" w:right="67"/>
              <w:rPr>
                <w:rFonts w:asciiTheme="minorHAnsi" w:hAnsiTheme="minorHAnsi" w:cstheme="minorHAnsi"/>
              </w:rPr>
            </w:pPr>
            <w:r w:rsidRPr="00B672A5">
              <w:rPr>
                <w:rFonts w:asciiTheme="minorHAnsi" w:hAnsiTheme="minorHAnsi" w:cstheme="minorHAnsi"/>
                <w:b/>
                <w:bCs/>
                <w:sz w:val="22"/>
                <w:szCs w:val="22"/>
              </w:rPr>
              <w:t>Corporate Identity Number</w:t>
            </w:r>
          </w:p>
        </w:tc>
        <w:tc>
          <w:tcPr>
            <w:tcW w:w="3277" w:type="pct"/>
            <w:tcBorders>
              <w:top w:val="single" w:sz="5" w:space="0" w:color="000000"/>
              <w:left w:val="single" w:sz="5" w:space="0" w:color="000000"/>
              <w:bottom w:val="single" w:sz="5" w:space="0" w:color="000000"/>
              <w:right w:val="single" w:sz="5" w:space="0" w:color="000000"/>
            </w:tcBorders>
            <w:vAlign w:val="center"/>
          </w:tcPr>
          <w:p w14:paraId="770A1A78"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U45300TN2007PLC063417</w:t>
            </w:r>
          </w:p>
        </w:tc>
      </w:tr>
      <w:tr w:rsidR="00B672A5" w:rsidRPr="00B672A5" w14:paraId="465FE4D6" w14:textId="77777777" w:rsidTr="00B05967">
        <w:trPr>
          <w:trHeight w:val="399"/>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44AC0B" w14:textId="77777777" w:rsidR="00B672A5" w:rsidRPr="00B672A5" w:rsidRDefault="00B672A5" w:rsidP="00B672A5">
            <w:pPr>
              <w:spacing w:after="0" w:line="276" w:lineRule="auto"/>
              <w:ind w:left="117" w:right="67"/>
              <w:rPr>
                <w:rFonts w:asciiTheme="minorHAnsi" w:hAnsiTheme="minorHAnsi" w:cstheme="minorHAnsi"/>
              </w:rPr>
            </w:pPr>
            <w:r w:rsidRPr="00B672A5">
              <w:rPr>
                <w:rFonts w:asciiTheme="minorHAnsi" w:hAnsiTheme="minorHAnsi" w:cstheme="minorHAnsi"/>
                <w:b/>
                <w:bCs/>
                <w:sz w:val="22"/>
                <w:szCs w:val="22"/>
              </w:rPr>
              <w:t>Incorporation Date</w:t>
            </w:r>
          </w:p>
        </w:tc>
        <w:tc>
          <w:tcPr>
            <w:tcW w:w="3277" w:type="pct"/>
            <w:tcBorders>
              <w:top w:val="single" w:sz="5" w:space="0" w:color="000000"/>
              <w:left w:val="single" w:sz="5" w:space="0" w:color="000000"/>
              <w:bottom w:val="single" w:sz="5" w:space="0" w:color="000000"/>
              <w:right w:val="single" w:sz="5" w:space="0" w:color="000000"/>
            </w:tcBorders>
            <w:vAlign w:val="center"/>
          </w:tcPr>
          <w:p w14:paraId="7F8903B3"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9</w:t>
            </w:r>
            <w:r w:rsidRPr="00B672A5">
              <w:rPr>
                <w:rFonts w:asciiTheme="minorHAnsi" w:hAnsiTheme="minorHAnsi" w:cstheme="minorHAnsi"/>
                <w:sz w:val="22"/>
                <w:szCs w:val="22"/>
                <w:vertAlign w:val="superscript"/>
              </w:rPr>
              <w:t>th</w:t>
            </w:r>
            <w:r w:rsidRPr="00B672A5">
              <w:rPr>
                <w:rFonts w:asciiTheme="minorHAnsi" w:hAnsiTheme="minorHAnsi" w:cstheme="minorHAnsi"/>
                <w:sz w:val="22"/>
                <w:szCs w:val="22"/>
              </w:rPr>
              <w:t xml:space="preserve"> May 2007</w:t>
            </w:r>
          </w:p>
        </w:tc>
      </w:tr>
      <w:tr w:rsidR="00B672A5" w:rsidRPr="00B672A5" w14:paraId="787BC20A" w14:textId="77777777" w:rsidTr="00B05967">
        <w:trPr>
          <w:trHeight w:val="399"/>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DAB47D"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ROC Name</w:t>
            </w:r>
          </w:p>
        </w:tc>
        <w:tc>
          <w:tcPr>
            <w:tcW w:w="3277" w:type="pct"/>
            <w:tcBorders>
              <w:top w:val="single" w:sz="5" w:space="0" w:color="000000"/>
              <w:left w:val="single" w:sz="5" w:space="0" w:color="000000"/>
              <w:bottom w:val="single" w:sz="5" w:space="0" w:color="000000"/>
              <w:right w:val="single" w:sz="5" w:space="0" w:color="000000"/>
            </w:tcBorders>
            <w:vAlign w:val="center"/>
          </w:tcPr>
          <w:p w14:paraId="4C4B1BF1"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ROC-Chennai (Reg. No. – 063417)</w:t>
            </w:r>
          </w:p>
        </w:tc>
      </w:tr>
      <w:tr w:rsidR="00B672A5" w:rsidRPr="00B672A5" w14:paraId="58B80FCB" w14:textId="77777777" w:rsidTr="00B05967">
        <w:trPr>
          <w:trHeight w:val="391"/>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D00380" w14:textId="77777777" w:rsidR="00B672A5" w:rsidRPr="00B672A5" w:rsidRDefault="00B672A5" w:rsidP="00B672A5">
            <w:pPr>
              <w:spacing w:after="0" w:line="276" w:lineRule="auto"/>
              <w:ind w:left="117" w:right="67"/>
              <w:rPr>
                <w:rFonts w:asciiTheme="minorHAnsi" w:hAnsiTheme="minorHAnsi" w:cstheme="minorHAnsi"/>
              </w:rPr>
            </w:pPr>
            <w:r w:rsidRPr="00B672A5">
              <w:rPr>
                <w:rFonts w:asciiTheme="minorHAnsi" w:hAnsiTheme="minorHAnsi" w:cstheme="minorHAnsi"/>
                <w:b/>
                <w:bCs/>
                <w:sz w:val="22"/>
                <w:szCs w:val="22"/>
              </w:rPr>
              <w:t>Constitution</w:t>
            </w:r>
          </w:p>
        </w:tc>
        <w:tc>
          <w:tcPr>
            <w:tcW w:w="3277" w:type="pct"/>
            <w:tcBorders>
              <w:top w:val="single" w:sz="5" w:space="0" w:color="000000"/>
              <w:left w:val="single" w:sz="5" w:space="0" w:color="000000"/>
              <w:bottom w:val="single" w:sz="5" w:space="0" w:color="000000"/>
              <w:right w:val="single" w:sz="5" w:space="0" w:color="000000"/>
            </w:tcBorders>
            <w:vAlign w:val="center"/>
          </w:tcPr>
          <w:p w14:paraId="4D2327BB"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Non-Government Company/Company limited by Shares</w:t>
            </w:r>
          </w:p>
        </w:tc>
      </w:tr>
      <w:tr w:rsidR="00B672A5" w:rsidRPr="00B672A5" w14:paraId="605B1F0D" w14:textId="77777777" w:rsidTr="00B05967">
        <w:trPr>
          <w:trHeight w:val="282"/>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42B6F0"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Sector</w:t>
            </w:r>
          </w:p>
        </w:tc>
        <w:tc>
          <w:tcPr>
            <w:tcW w:w="3277" w:type="pct"/>
            <w:tcBorders>
              <w:top w:val="single" w:sz="5" w:space="0" w:color="000000"/>
              <w:left w:val="single" w:sz="5" w:space="0" w:color="000000"/>
              <w:bottom w:val="single" w:sz="5" w:space="0" w:color="000000"/>
              <w:right w:val="single" w:sz="5" w:space="0" w:color="000000"/>
            </w:tcBorders>
            <w:vAlign w:val="center"/>
          </w:tcPr>
          <w:p w14:paraId="2270E703"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hAnsiTheme="minorHAnsi" w:cstheme="minorHAnsi"/>
                <w:sz w:val="22"/>
                <w:szCs w:val="22"/>
              </w:rPr>
              <w:t>Renewable Power Generation</w:t>
            </w:r>
          </w:p>
        </w:tc>
      </w:tr>
      <w:tr w:rsidR="00B672A5" w:rsidRPr="00B672A5" w14:paraId="2A766B7F" w14:textId="77777777" w:rsidTr="00B05967">
        <w:trPr>
          <w:trHeight w:val="558"/>
        </w:trPr>
        <w:tc>
          <w:tcPr>
            <w:tcW w:w="1723" w:type="pct"/>
            <w:tcBorders>
              <w:top w:val="single" w:sz="5" w:space="0" w:color="000000"/>
              <w:left w:val="single" w:sz="5" w:space="0" w:color="000000"/>
              <w:right w:val="single" w:sz="5" w:space="0" w:color="000000"/>
            </w:tcBorders>
            <w:shd w:val="clear" w:color="auto" w:fill="auto"/>
            <w:vAlign w:val="center"/>
          </w:tcPr>
          <w:p w14:paraId="22C32212" w14:textId="77777777" w:rsidR="00B672A5" w:rsidRPr="00B672A5" w:rsidRDefault="00B672A5" w:rsidP="00B672A5">
            <w:pPr>
              <w:spacing w:after="0" w:line="276" w:lineRule="auto"/>
              <w:ind w:left="117" w:right="67"/>
              <w:rPr>
                <w:rFonts w:asciiTheme="minorHAnsi" w:hAnsiTheme="minorHAnsi" w:cstheme="minorHAnsi"/>
              </w:rPr>
            </w:pPr>
            <w:r w:rsidRPr="00B672A5">
              <w:rPr>
                <w:rFonts w:asciiTheme="minorHAnsi" w:hAnsiTheme="minorHAnsi" w:cstheme="minorHAnsi"/>
                <w:b/>
                <w:bCs/>
                <w:sz w:val="22"/>
                <w:szCs w:val="22"/>
              </w:rPr>
              <w:t>Registered / Corporate Office Address</w:t>
            </w:r>
          </w:p>
        </w:tc>
        <w:tc>
          <w:tcPr>
            <w:tcW w:w="3277" w:type="pct"/>
            <w:tcBorders>
              <w:top w:val="single" w:sz="5" w:space="0" w:color="000000"/>
              <w:left w:val="single" w:sz="5" w:space="0" w:color="000000"/>
              <w:bottom w:val="single" w:sz="5" w:space="0" w:color="000000"/>
              <w:right w:val="single" w:sz="5" w:space="0" w:color="000000"/>
            </w:tcBorders>
            <w:vAlign w:val="center"/>
          </w:tcPr>
          <w:p w14:paraId="32FED90B" w14:textId="77777777" w:rsidR="00B672A5" w:rsidRDefault="00B672A5" w:rsidP="00645B6B">
            <w:pPr>
              <w:pStyle w:val="ListParagraph"/>
              <w:numPr>
                <w:ilvl w:val="0"/>
                <w:numId w:val="23"/>
              </w:numPr>
              <w:spacing w:after="0" w:line="360" w:lineRule="auto"/>
              <w:ind w:left="567" w:right="142"/>
              <w:jc w:val="both"/>
              <w:rPr>
                <w:rFonts w:asciiTheme="minorHAnsi" w:hAnsiTheme="minorHAnsi" w:cstheme="minorHAnsi"/>
              </w:rPr>
            </w:pPr>
            <w:r w:rsidRPr="00B672A5">
              <w:rPr>
                <w:rFonts w:asciiTheme="minorHAnsi" w:hAnsiTheme="minorHAnsi" w:cstheme="minorHAnsi"/>
                <w:b/>
                <w:sz w:val="22"/>
                <w:szCs w:val="22"/>
              </w:rPr>
              <w:t xml:space="preserve">Registered Address: </w:t>
            </w:r>
            <w:r w:rsidRPr="00B672A5">
              <w:rPr>
                <w:rFonts w:asciiTheme="minorHAnsi" w:hAnsiTheme="minorHAnsi" w:cstheme="minorHAnsi"/>
                <w:sz w:val="22"/>
                <w:szCs w:val="22"/>
              </w:rPr>
              <w:t xml:space="preserve">8/33, </w:t>
            </w:r>
            <w:proofErr w:type="spellStart"/>
            <w:r w:rsidRPr="00B672A5">
              <w:rPr>
                <w:rFonts w:asciiTheme="minorHAnsi" w:hAnsiTheme="minorHAnsi" w:cstheme="minorHAnsi"/>
                <w:sz w:val="22"/>
                <w:szCs w:val="22"/>
              </w:rPr>
              <w:t>Padmavathiyar</w:t>
            </w:r>
            <w:proofErr w:type="spellEnd"/>
            <w:r w:rsidRPr="00B672A5">
              <w:rPr>
                <w:rFonts w:asciiTheme="minorHAnsi" w:hAnsiTheme="minorHAnsi" w:cstheme="minorHAnsi"/>
                <w:sz w:val="22"/>
                <w:szCs w:val="22"/>
              </w:rPr>
              <w:t xml:space="preserve"> Road, </w:t>
            </w:r>
            <w:proofErr w:type="spellStart"/>
            <w:r w:rsidRPr="00B672A5">
              <w:rPr>
                <w:rFonts w:asciiTheme="minorHAnsi" w:hAnsiTheme="minorHAnsi" w:cstheme="minorHAnsi"/>
                <w:sz w:val="22"/>
                <w:szCs w:val="22"/>
              </w:rPr>
              <w:t>Jeypore</w:t>
            </w:r>
            <w:proofErr w:type="spellEnd"/>
            <w:r w:rsidRPr="00B672A5">
              <w:rPr>
                <w:rFonts w:asciiTheme="minorHAnsi" w:hAnsiTheme="minorHAnsi" w:cstheme="minorHAnsi"/>
                <w:sz w:val="22"/>
                <w:szCs w:val="22"/>
              </w:rPr>
              <w:t xml:space="preserve"> Colony, </w:t>
            </w:r>
            <w:proofErr w:type="spellStart"/>
            <w:r w:rsidRPr="00B672A5">
              <w:rPr>
                <w:rFonts w:asciiTheme="minorHAnsi" w:hAnsiTheme="minorHAnsi" w:cstheme="minorHAnsi"/>
                <w:sz w:val="22"/>
                <w:szCs w:val="22"/>
              </w:rPr>
              <w:t>Gopalapuram</w:t>
            </w:r>
            <w:proofErr w:type="spellEnd"/>
            <w:r w:rsidRPr="00B672A5">
              <w:rPr>
                <w:rFonts w:asciiTheme="minorHAnsi" w:hAnsiTheme="minorHAnsi" w:cstheme="minorHAnsi"/>
                <w:sz w:val="22"/>
                <w:szCs w:val="22"/>
              </w:rPr>
              <w:t>, Chennai, Tamil Nadu - 600086.</w:t>
            </w:r>
          </w:p>
          <w:p w14:paraId="75D93FED" w14:textId="77777777" w:rsidR="00B672A5" w:rsidRPr="00B672A5" w:rsidRDefault="00B672A5" w:rsidP="00645B6B">
            <w:pPr>
              <w:pStyle w:val="ListParagraph"/>
              <w:numPr>
                <w:ilvl w:val="0"/>
                <w:numId w:val="23"/>
              </w:numPr>
              <w:spacing w:after="0" w:line="360" w:lineRule="auto"/>
              <w:ind w:left="567" w:right="142"/>
              <w:jc w:val="both"/>
              <w:rPr>
                <w:rFonts w:asciiTheme="minorHAnsi" w:hAnsiTheme="minorHAnsi" w:cstheme="minorHAnsi"/>
              </w:rPr>
            </w:pPr>
            <w:r w:rsidRPr="00B672A5">
              <w:rPr>
                <w:rFonts w:asciiTheme="minorHAnsi" w:hAnsiTheme="minorHAnsi" w:cstheme="minorHAnsi"/>
                <w:b/>
                <w:sz w:val="22"/>
                <w:szCs w:val="22"/>
              </w:rPr>
              <w:t>Plant</w:t>
            </w:r>
            <w:r>
              <w:rPr>
                <w:rFonts w:asciiTheme="minorHAnsi" w:hAnsiTheme="minorHAnsi" w:cstheme="minorHAnsi"/>
                <w:b/>
                <w:sz w:val="22"/>
                <w:szCs w:val="22"/>
              </w:rPr>
              <w:t xml:space="preserve"> Location</w:t>
            </w:r>
            <w:r w:rsidRPr="00B672A5">
              <w:rPr>
                <w:rFonts w:asciiTheme="minorHAnsi" w:hAnsiTheme="minorHAnsi" w:cstheme="minorHAnsi"/>
                <w:b/>
                <w:sz w:val="22"/>
                <w:szCs w:val="22"/>
              </w:rPr>
              <w:t xml:space="preserve">: </w:t>
            </w:r>
            <w:r w:rsidRPr="00B672A5">
              <w:rPr>
                <w:rFonts w:asciiTheme="minorHAnsi" w:hAnsiTheme="minorHAnsi" w:cstheme="minorHAnsi"/>
                <w:bCs/>
                <w:sz w:val="22"/>
                <w:szCs w:val="22"/>
                <w:lang w:val="en-IN"/>
              </w:rPr>
              <w:t>Village –</w:t>
            </w:r>
            <w:r w:rsidRPr="00B672A5">
              <w:rPr>
                <w:rFonts w:asciiTheme="minorHAnsi" w:hAnsiTheme="minorHAnsi" w:cstheme="minorHAnsi"/>
                <w:b/>
                <w:sz w:val="22"/>
                <w:szCs w:val="22"/>
                <w:lang w:val="en-IN"/>
              </w:rPr>
              <w:t xml:space="preserve"> </w:t>
            </w:r>
            <w:proofErr w:type="spellStart"/>
            <w:r w:rsidRPr="00B672A5">
              <w:rPr>
                <w:rFonts w:asciiTheme="minorHAnsi" w:hAnsiTheme="minorHAnsi" w:cstheme="minorHAnsi"/>
                <w:bCs/>
                <w:sz w:val="22"/>
                <w:szCs w:val="22"/>
                <w:lang w:val="en-IN"/>
              </w:rPr>
              <w:t>Vadakukarcheri</w:t>
            </w:r>
            <w:proofErr w:type="spellEnd"/>
            <w:r w:rsidRPr="00B672A5">
              <w:rPr>
                <w:rFonts w:asciiTheme="minorHAnsi" w:hAnsiTheme="minorHAnsi" w:cstheme="minorHAnsi"/>
                <w:bCs/>
                <w:sz w:val="22"/>
                <w:szCs w:val="22"/>
                <w:lang w:val="en-IN"/>
              </w:rPr>
              <w:t xml:space="preserve">, </w:t>
            </w:r>
            <w:proofErr w:type="spellStart"/>
            <w:r w:rsidRPr="00B672A5">
              <w:rPr>
                <w:rFonts w:asciiTheme="minorHAnsi" w:hAnsiTheme="minorHAnsi" w:cstheme="minorHAnsi"/>
                <w:bCs/>
                <w:sz w:val="22"/>
                <w:szCs w:val="22"/>
                <w:lang w:val="en-IN"/>
              </w:rPr>
              <w:t>Srivaikundam</w:t>
            </w:r>
            <w:proofErr w:type="spellEnd"/>
            <w:r w:rsidRPr="00B672A5">
              <w:rPr>
                <w:rFonts w:asciiTheme="minorHAnsi" w:hAnsiTheme="minorHAnsi" w:cstheme="minorHAnsi"/>
                <w:bCs/>
                <w:sz w:val="22"/>
                <w:szCs w:val="22"/>
                <w:lang w:val="en-IN"/>
              </w:rPr>
              <w:t>, District – Tuticorin, Tamil Nadu-628104.</w:t>
            </w:r>
          </w:p>
        </w:tc>
      </w:tr>
      <w:tr w:rsidR="00B672A5" w:rsidRPr="00B672A5" w14:paraId="12A05D5A" w14:textId="77777777" w:rsidTr="00B05967">
        <w:trPr>
          <w:trHeight w:val="457"/>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06BF7B"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Authorized Share Capital</w:t>
            </w:r>
          </w:p>
        </w:tc>
        <w:tc>
          <w:tcPr>
            <w:tcW w:w="3277" w:type="pct"/>
            <w:tcBorders>
              <w:top w:val="single" w:sz="5" w:space="0" w:color="000000"/>
              <w:left w:val="single" w:sz="5" w:space="0" w:color="000000"/>
              <w:bottom w:val="single" w:sz="5" w:space="0" w:color="000000"/>
              <w:right w:val="single" w:sz="5" w:space="0" w:color="000000"/>
            </w:tcBorders>
            <w:vAlign w:val="center"/>
          </w:tcPr>
          <w:p w14:paraId="49EC8B14"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eastAsia="Garamond" w:hAnsiTheme="minorHAnsi" w:cstheme="minorHAnsi"/>
                <w:spacing w:val="-3"/>
                <w:sz w:val="22"/>
                <w:szCs w:val="22"/>
              </w:rPr>
              <w:t>INR 25,00,00,000/-</w:t>
            </w:r>
          </w:p>
        </w:tc>
      </w:tr>
      <w:tr w:rsidR="00B672A5" w:rsidRPr="00B672A5" w14:paraId="4142FA52" w14:textId="77777777" w:rsidTr="00B05967">
        <w:trPr>
          <w:trHeight w:val="548"/>
        </w:trPr>
        <w:tc>
          <w:tcPr>
            <w:tcW w:w="172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2A0C6E" w14:textId="77777777" w:rsidR="00B672A5" w:rsidRPr="00B672A5" w:rsidRDefault="00B672A5" w:rsidP="00B672A5">
            <w:pPr>
              <w:spacing w:after="0" w:line="276" w:lineRule="auto"/>
              <w:ind w:left="117" w:right="67"/>
              <w:rPr>
                <w:rFonts w:asciiTheme="minorHAnsi" w:hAnsiTheme="minorHAnsi" w:cstheme="minorHAnsi"/>
                <w:b/>
                <w:bCs/>
              </w:rPr>
            </w:pPr>
            <w:r w:rsidRPr="00B672A5">
              <w:rPr>
                <w:rFonts w:asciiTheme="minorHAnsi" w:hAnsiTheme="minorHAnsi" w:cstheme="minorHAnsi"/>
                <w:b/>
                <w:bCs/>
                <w:sz w:val="22"/>
                <w:szCs w:val="22"/>
              </w:rPr>
              <w:t>Issued, Subscribed And Paid-Up Capital</w:t>
            </w:r>
          </w:p>
        </w:tc>
        <w:tc>
          <w:tcPr>
            <w:tcW w:w="3277" w:type="pct"/>
            <w:tcBorders>
              <w:top w:val="single" w:sz="5" w:space="0" w:color="000000"/>
              <w:left w:val="single" w:sz="5" w:space="0" w:color="000000"/>
              <w:bottom w:val="single" w:sz="5" w:space="0" w:color="000000"/>
              <w:right w:val="single" w:sz="5" w:space="0" w:color="000000"/>
            </w:tcBorders>
            <w:vAlign w:val="center"/>
          </w:tcPr>
          <w:p w14:paraId="412B9D6B" w14:textId="77777777" w:rsidR="00B672A5" w:rsidRPr="00B672A5" w:rsidRDefault="00B672A5" w:rsidP="00B672A5">
            <w:pPr>
              <w:spacing w:after="0" w:line="360" w:lineRule="auto"/>
              <w:ind w:left="165" w:right="142"/>
              <w:jc w:val="both"/>
              <w:rPr>
                <w:rFonts w:asciiTheme="minorHAnsi" w:hAnsiTheme="minorHAnsi" w:cstheme="minorHAnsi"/>
              </w:rPr>
            </w:pPr>
            <w:r w:rsidRPr="00B672A5">
              <w:rPr>
                <w:rFonts w:asciiTheme="minorHAnsi" w:eastAsia="Garamond" w:hAnsiTheme="minorHAnsi" w:cstheme="minorHAnsi"/>
                <w:spacing w:val="-3"/>
                <w:sz w:val="22"/>
                <w:szCs w:val="22"/>
              </w:rPr>
              <w:t>INR 22,91,00,060/-</w:t>
            </w:r>
          </w:p>
        </w:tc>
      </w:tr>
    </w:tbl>
    <w:p w14:paraId="4189FD92" w14:textId="77777777" w:rsidR="00B672A5" w:rsidRPr="00AA33A4" w:rsidRDefault="00B672A5" w:rsidP="002A306C">
      <w:pPr>
        <w:pStyle w:val="ListParagraph"/>
        <w:spacing w:line="360" w:lineRule="auto"/>
        <w:ind w:left="709" w:right="261"/>
        <w:jc w:val="right"/>
        <w:rPr>
          <w:rFonts w:ascii="Arial" w:hAnsi="Arial" w:cs="Arial"/>
          <w:b/>
          <w:i/>
          <w:sz w:val="20"/>
          <w:szCs w:val="22"/>
          <w:lang w:eastAsia="en-IN"/>
        </w:rPr>
      </w:pPr>
      <w:r w:rsidRPr="00AA33A4">
        <w:rPr>
          <w:rFonts w:ascii="Arial" w:hAnsi="Arial" w:cs="Arial"/>
          <w:b/>
          <w:i/>
          <w:sz w:val="20"/>
          <w:szCs w:val="22"/>
          <w:lang w:eastAsia="en-IN"/>
        </w:rPr>
        <w:t xml:space="preserve">Source: </w:t>
      </w:r>
      <w:r w:rsidRPr="00AA33A4">
        <w:rPr>
          <w:rFonts w:ascii="Arial" w:hAnsi="Arial" w:cs="Arial"/>
          <w:i/>
          <w:sz w:val="20"/>
          <w:szCs w:val="22"/>
          <w:lang w:eastAsia="en-IN"/>
        </w:rPr>
        <w:t>Ministry of Corporate Affairs.</w:t>
      </w:r>
    </w:p>
    <w:p w14:paraId="65D1A573" w14:textId="77777777" w:rsidR="009A5458" w:rsidRPr="009A5458" w:rsidRDefault="002A306C" w:rsidP="00B05967">
      <w:pPr>
        <w:pStyle w:val="DefaultText11"/>
        <w:spacing w:before="240" w:line="360" w:lineRule="auto"/>
        <w:ind w:left="284" w:right="261"/>
        <w:jc w:val="both"/>
        <w:rPr>
          <w:rFonts w:ascii="Arial" w:hAnsi="Arial" w:cs="Arial"/>
          <w:iCs/>
          <w:sz w:val="20"/>
          <w:szCs w:val="22"/>
        </w:rPr>
      </w:pPr>
      <w:r w:rsidRPr="00B05967">
        <w:rPr>
          <w:rFonts w:ascii="Arial" w:hAnsi="Arial" w:cs="Arial"/>
          <w:sz w:val="22"/>
          <w:szCs w:val="22"/>
          <w:lang w:eastAsia="en-IN"/>
        </w:rPr>
        <w:t xml:space="preserve">The company is registered as </w:t>
      </w:r>
      <w:r w:rsidR="00AE5102" w:rsidRPr="00B05967">
        <w:rPr>
          <w:rFonts w:ascii="Arial" w:hAnsi="Arial" w:cs="Arial"/>
          <w:sz w:val="22"/>
          <w:szCs w:val="22"/>
          <w:lang w:eastAsia="en-IN"/>
        </w:rPr>
        <w:t xml:space="preserve">MSME </w:t>
      </w:r>
      <w:r w:rsidRPr="00B05967">
        <w:rPr>
          <w:rFonts w:ascii="Arial" w:hAnsi="Arial" w:cs="Arial"/>
          <w:sz w:val="22"/>
          <w:szCs w:val="22"/>
          <w:lang w:eastAsia="en-IN"/>
        </w:rPr>
        <w:t xml:space="preserve">on 22nd July 2021 with </w:t>
      </w:r>
      <w:proofErr w:type="spellStart"/>
      <w:r w:rsidRPr="00B05967">
        <w:rPr>
          <w:rFonts w:ascii="Arial" w:hAnsi="Arial" w:cs="Arial"/>
          <w:sz w:val="22"/>
          <w:szCs w:val="22"/>
          <w:lang w:eastAsia="en-IN"/>
        </w:rPr>
        <w:t>Udyam</w:t>
      </w:r>
      <w:proofErr w:type="spellEnd"/>
      <w:r w:rsidRPr="00B05967">
        <w:rPr>
          <w:rFonts w:ascii="Arial" w:hAnsi="Arial" w:cs="Arial"/>
          <w:sz w:val="22"/>
          <w:szCs w:val="22"/>
          <w:lang w:eastAsia="en-IN"/>
        </w:rPr>
        <w:t xml:space="preserve"> R</w:t>
      </w:r>
      <w:r w:rsidR="00B05967" w:rsidRPr="00B05967">
        <w:rPr>
          <w:rFonts w:ascii="Arial" w:hAnsi="Arial" w:cs="Arial"/>
          <w:sz w:val="22"/>
          <w:szCs w:val="22"/>
          <w:lang w:eastAsia="en-IN"/>
        </w:rPr>
        <w:t>egistration number</w:t>
      </w:r>
      <w:r w:rsidR="00AE5102" w:rsidRPr="00B05967">
        <w:rPr>
          <w:rFonts w:ascii="Arial" w:hAnsi="Arial" w:cs="Arial"/>
          <w:sz w:val="22"/>
          <w:szCs w:val="22"/>
          <w:lang w:eastAsia="en-IN"/>
        </w:rPr>
        <w:t xml:space="preserve"> UDHYAM No. TN-02-0070597 un</w:t>
      </w:r>
      <w:r w:rsidRPr="00B05967">
        <w:rPr>
          <w:rFonts w:ascii="Arial" w:hAnsi="Arial" w:cs="Arial"/>
          <w:sz w:val="22"/>
          <w:szCs w:val="22"/>
          <w:lang w:eastAsia="en-IN"/>
        </w:rPr>
        <w:t>der the category “Medium”.</w:t>
      </w:r>
      <w:r w:rsidR="00B05967" w:rsidRPr="00B05967">
        <w:rPr>
          <w:rFonts w:ascii="Arial" w:hAnsi="Arial" w:cs="Arial"/>
          <w:sz w:val="22"/>
          <w:szCs w:val="22"/>
          <w:lang w:eastAsia="en-IN"/>
        </w:rPr>
        <w:tab/>
      </w:r>
      <w:r w:rsidR="00B05967">
        <w:rPr>
          <w:rFonts w:ascii="Arial" w:hAnsi="Arial" w:cs="Arial"/>
          <w:iCs/>
          <w:sz w:val="20"/>
          <w:szCs w:val="22"/>
        </w:rPr>
        <w:tab/>
      </w:r>
      <w:r w:rsidR="00B05967">
        <w:rPr>
          <w:rFonts w:ascii="Arial" w:hAnsi="Arial" w:cs="Arial"/>
          <w:iCs/>
          <w:sz w:val="20"/>
          <w:szCs w:val="22"/>
        </w:rPr>
        <w:tab/>
      </w:r>
      <w:r w:rsidR="00B05967">
        <w:rPr>
          <w:rFonts w:ascii="Arial" w:hAnsi="Arial" w:cs="Arial"/>
          <w:iCs/>
          <w:sz w:val="20"/>
          <w:szCs w:val="22"/>
        </w:rPr>
        <w:tab/>
      </w:r>
    </w:p>
    <w:p w14:paraId="36C51DB2" w14:textId="77777777" w:rsidR="00B05967" w:rsidRDefault="00842A68" w:rsidP="00645B6B">
      <w:pPr>
        <w:pStyle w:val="DefaultText11"/>
        <w:numPr>
          <w:ilvl w:val="0"/>
          <w:numId w:val="6"/>
        </w:numPr>
        <w:spacing w:before="240" w:line="360" w:lineRule="auto"/>
        <w:ind w:left="284" w:right="261"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sidR="00B05967">
        <w:rPr>
          <w:rFonts w:ascii="Arial" w:hAnsi="Arial" w:cs="Arial"/>
          <w:b/>
          <w:sz w:val="22"/>
          <w:szCs w:val="22"/>
        </w:rPr>
        <w:t>:</w:t>
      </w:r>
    </w:p>
    <w:p w14:paraId="4311053D" w14:textId="77777777" w:rsidR="00493631" w:rsidRDefault="00B05967" w:rsidP="00B05967">
      <w:pPr>
        <w:pStyle w:val="DefaultText11"/>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data/information available on MCA website, Mr. Ramaswamy </w:t>
      </w:r>
      <w:proofErr w:type="spellStart"/>
      <w:r w:rsidRPr="00B05967">
        <w:rPr>
          <w:rFonts w:ascii="Arial" w:hAnsi="Arial" w:cs="Arial"/>
          <w:sz w:val="22"/>
          <w:szCs w:val="22"/>
          <w:lang w:eastAsia="en-IN"/>
        </w:rPr>
        <w:t>Sarabeswar</w:t>
      </w:r>
      <w:proofErr w:type="spellEnd"/>
      <w:r w:rsidRPr="00B05967">
        <w:rPr>
          <w:rFonts w:ascii="Arial" w:hAnsi="Arial" w:cs="Arial"/>
          <w:sz w:val="22"/>
          <w:szCs w:val="22"/>
          <w:lang w:eastAsia="en-IN"/>
        </w:rPr>
        <w:t xml:space="preserve">, Mr. </w:t>
      </w:r>
      <w:proofErr w:type="spellStart"/>
      <w:r w:rsidRPr="00B05967">
        <w:rPr>
          <w:rFonts w:ascii="Arial" w:hAnsi="Arial" w:cs="Arial"/>
          <w:sz w:val="22"/>
          <w:szCs w:val="22"/>
          <w:lang w:eastAsia="en-IN"/>
        </w:rPr>
        <w:t>Vakati</w:t>
      </w:r>
      <w:proofErr w:type="spellEnd"/>
      <w:r w:rsidRPr="00B05967">
        <w:rPr>
          <w:rFonts w:ascii="Arial" w:hAnsi="Arial" w:cs="Arial"/>
          <w:sz w:val="22"/>
          <w:szCs w:val="22"/>
          <w:lang w:eastAsia="en-IN"/>
        </w:rPr>
        <w:t xml:space="preserve"> </w:t>
      </w:r>
      <w:proofErr w:type="spellStart"/>
      <w:r w:rsidRPr="00B05967">
        <w:rPr>
          <w:rFonts w:ascii="Arial" w:hAnsi="Arial" w:cs="Arial"/>
          <w:sz w:val="22"/>
          <w:szCs w:val="22"/>
          <w:lang w:eastAsia="en-IN"/>
        </w:rPr>
        <w:t>Govindareddy</w:t>
      </w:r>
      <w:proofErr w:type="spellEnd"/>
      <w:r w:rsidRPr="00B05967">
        <w:rPr>
          <w:rFonts w:ascii="Arial" w:hAnsi="Arial" w:cs="Arial"/>
          <w:sz w:val="22"/>
          <w:szCs w:val="22"/>
          <w:lang w:eastAsia="en-IN"/>
        </w:rPr>
        <w:t xml:space="preserve"> </w:t>
      </w:r>
      <w:proofErr w:type="spellStart"/>
      <w:r w:rsidRPr="00B05967">
        <w:rPr>
          <w:rFonts w:ascii="Arial" w:hAnsi="Arial" w:cs="Arial"/>
          <w:sz w:val="22"/>
          <w:szCs w:val="22"/>
          <w:lang w:eastAsia="en-IN"/>
        </w:rPr>
        <w:t>Janarthanam</w:t>
      </w:r>
      <w:proofErr w:type="spellEnd"/>
      <w:r w:rsidRPr="00B05967">
        <w:rPr>
          <w:rFonts w:ascii="Arial" w:hAnsi="Arial" w:cs="Arial"/>
          <w:sz w:val="22"/>
          <w:szCs w:val="22"/>
          <w:lang w:eastAsia="en-IN"/>
        </w:rPr>
        <w:t xml:space="preserve"> and Mr. </w:t>
      </w:r>
      <w:proofErr w:type="spellStart"/>
      <w:r w:rsidRPr="00B05967">
        <w:rPr>
          <w:rFonts w:ascii="Arial" w:hAnsi="Arial" w:cs="Arial"/>
          <w:sz w:val="22"/>
          <w:szCs w:val="22"/>
          <w:lang w:eastAsia="en-IN"/>
        </w:rPr>
        <w:t>Sivaramakrishnan</w:t>
      </w:r>
      <w:proofErr w:type="spellEnd"/>
      <w:r w:rsidRPr="00B05967">
        <w:rPr>
          <w:rFonts w:ascii="Arial" w:hAnsi="Arial" w:cs="Arial"/>
          <w:sz w:val="22"/>
          <w:szCs w:val="22"/>
          <w:lang w:eastAsia="en-IN"/>
        </w:rPr>
        <w:t xml:space="preserve"> </w:t>
      </w:r>
      <w:proofErr w:type="spellStart"/>
      <w:r w:rsidRPr="00B05967">
        <w:rPr>
          <w:rFonts w:ascii="Arial" w:hAnsi="Arial" w:cs="Arial"/>
          <w:sz w:val="22"/>
          <w:szCs w:val="22"/>
          <w:lang w:eastAsia="en-IN"/>
        </w:rPr>
        <w:t>Subramoney</w:t>
      </w:r>
      <w:proofErr w:type="spellEnd"/>
      <w:r w:rsidRPr="00B05967">
        <w:rPr>
          <w:rFonts w:ascii="Arial" w:hAnsi="Arial" w:cs="Arial"/>
          <w:sz w:val="22"/>
          <w:szCs w:val="22"/>
          <w:lang w:eastAsia="en-IN"/>
        </w:rPr>
        <w:t xml:space="preserve"> are the appointed Directors of M/s </w:t>
      </w:r>
      <w:r w:rsidRPr="00B05967">
        <w:rPr>
          <w:rFonts w:ascii="Arial" w:hAnsi="Arial" w:cs="Arial"/>
          <w:bCs/>
          <w:sz w:val="22"/>
          <w:szCs w:val="22"/>
        </w:rPr>
        <w:t>CCCL Infrastructure Limited</w:t>
      </w:r>
      <w:r w:rsidRPr="00B05967">
        <w:rPr>
          <w:rFonts w:ascii="Arial" w:hAnsi="Arial" w:cs="Arial"/>
          <w:sz w:val="22"/>
          <w:szCs w:val="22"/>
          <w:lang w:eastAsia="en-IN"/>
        </w:rPr>
        <w:t xml:space="preserve"> at present as shown in the below table:</w:t>
      </w:r>
    </w:p>
    <w:p w14:paraId="7F02CB40" w14:textId="77777777" w:rsidR="00E56FF3" w:rsidRPr="00B05967" w:rsidRDefault="00E56FF3" w:rsidP="00B05967">
      <w:pPr>
        <w:pStyle w:val="DefaultText11"/>
        <w:spacing w:before="240" w:line="360" w:lineRule="auto"/>
        <w:ind w:left="284" w:right="261"/>
        <w:jc w:val="both"/>
        <w:rPr>
          <w:rFonts w:ascii="Arial" w:hAnsi="Arial" w:cs="Arial"/>
          <w:b/>
          <w:sz w:val="22"/>
          <w:szCs w:val="22"/>
        </w:rPr>
      </w:pPr>
    </w:p>
    <w:tbl>
      <w:tblPr>
        <w:tblStyle w:val="TableGrid1"/>
        <w:tblW w:w="4613" w:type="pct"/>
        <w:tblInd w:w="355" w:type="dxa"/>
        <w:tblLayout w:type="fixed"/>
        <w:tblLook w:val="04A0" w:firstRow="1" w:lastRow="0" w:firstColumn="1" w:lastColumn="0" w:noHBand="0" w:noVBand="1"/>
      </w:tblPr>
      <w:tblGrid>
        <w:gridCol w:w="1522"/>
        <w:gridCol w:w="1248"/>
        <w:gridCol w:w="1383"/>
        <w:gridCol w:w="4710"/>
      </w:tblGrid>
      <w:tr w:rsidR="00B05967" w:rsidRPr="00E56FF3" w14:paraId="091B6558" w14:textId="77777777" w:rsidTr="00DE6535">
        <w:trPr>
          <w:trHeight w:val="409"/>
        </w:trPr>
        <w:tc>
          <w:tcPr>
            <w:tcW w:w="5000" w:type="pct"/>
            <w:gridSpan w:val="4"/>
            <w:shd w:val="clear" w:color="auto" w:fill="002060"/>
            <w:vAlign w:val="center"/>
          </w:tcPr>
          <w:p w14:paraId="293C4B24" w14:textId="77777777" w:rsidR="00B05967" w:rsidRPr="00E56FF3" w:rsidRDefault="00B05967" w:rsidP="00E56FF3">
            <w:pPr>
              <w:spacing w:line="276" w:lineRule="auto"/>
              <w:jc w:val="center"/>
              <w:rPr>
                <w:rFonts w:asciiTheme="minorHAnsi" w:hAnsiTheme="minorHAnsi" w:cstheme="minorHAnsi"/>
                <w:b/>
                <w:lang w:val="en-IN" w:eastAsia="en-IN"/>
              </w:rPr>
            </w:pPr>
            <w:r w:rsidRPr="00E56FF3">
              <w:rPr>
                <w:rFonts w:asciiTheme="minorHAnsi" w:hAnsiTheme="minorHAnsi" w:cstheme="minorHAnsi"/>
                <w:b/>
                <w:lang w:val="en-IN" w:eastAsia="en-IN"/>
              </w:rPr>
              <w:lastRenderedPageBreak/>
              <w:t>Directors Profile</w:t>
            </w:r>
          </w:p>
        </w:tc>
      </w:tr>
      <w:tr w:rsidR="00E56FF3" w:rsidRPr="00E56FF3" w14:paraId="6842CC24" w14:textId="77777777" w:rsidTr="00DE6535">
        <w:trPr>
          <w:trHeight w:val="409"/>
        </w:trPr>
        <w:tc>
          <w:tcPr>
            <w:tcW w:w="859" w:type="pct"/>
            <w:shd w:val="clear" w:color="auto" w:fill="DEEAF6" w:themeFill="accent1" w:themeFillTint="33"/>
            <w:vAlign w:val="center"/>
          </w:tcPr>
          <w:p w14:paraId="7B0B9C75" w14:textId="77777777" w:rsidR="00E56FF3" w:rsidRPr="00E56FF3" w:rsidRDefault="00E56FF3" w:rsidP="00E56FF3">
            <w:pPr>
              <w:spacing w:line="276" w:lineRule="auto"/>
              <w:jc w:val="center"/>
              <w:rPr>
                <w:rFonts w:asciiTheme="minorHAnsi" w:hAnsiTheme="minorHAnsi" w:cstheme="minorHAnsi"/>
                <w:b/>
                <w:lang w:val="en-IN" w:eastAsia="en-IN"/>
              </w:rPr>
            </w:pPr>
            <w:r w:rsidRPr="00E56FF3">
              <w:rPr>
                <w:rFonts w:asciiTheme="minorHAnsi" w:hAnsiTheme="minorHAnsi" w:cstheme="minorHAnsi"/>
                <w:b/>
                <w:lang w:val="en-IN" w:eastAsia="en-IN"/>
              </w:rPr>
              <w:t>Name</w:t>
            </w:r>
          </w:p>
        </w:tc>
        <w:tc>
          <w:tcPr>
            <w:tcW w:w="704" w:type="pct"/>
            <w:shd w:val="clear" w:color="auto" w:fill="DEEAF6" w:themeFill="accent1" w:themeFillTint="33"/>
            <w:vAlign w:val="center"/>
          </w:tcPr>
          <w:p w14:paraId="077E3D40" w14:textId="77777777" w:rsidR="00E56FF3" w:rsidRPr="00E56FF3" w:rsidRDefault="00E56FF3" w:rsidP="00E56FF3">
            <w:pPr>
              <w:spacing w:line="276" w:lineRule="auto"/>
              <w:jc w:val="center"/>
              <w:rPr>
                <w:rFonts w:asciiTheme="minorHAnsi" w:hAnsiTheme="minorHAnsi" w:cstheme="minorHAnsi"/>
                <w:b/>
                <w:lang w:val="en-IN" w:eastAsia="en-IN"/>
              </w:rPr>
            </w:pPr>
            <w:r w:rsidRPr="00E56FF3">
              <w:rPr>
                <w:rFonts w:asciiTheme="minorHAnsi" w:hAnsiTheme="minorHAnsi" w:cstheme="minorHAnsi"/>
                <w:b/>
                <w:lang w:val="en-IN" w:eastAsia="en-IN"/>
              </w:rPr>
              <w:t>DIN/DOA</w:t>
            </w:r>
          </w:p>
        </w:tc>
        <w:tc>
          <w:tcPr>
            <w:tcW w:w="780" w:type="pct"/>
            <w:shd w:val="clear" w:color="auto" w:fill="DEEAF6" w:themeFill="accent1" w:themeFillTint="33"/>
            <w:vAlign w:val="center"/>
          </w:tcPr>
          <w:p w14:paraId="110086C3" w14:textId="77777777" w:rsidR="00E56FF3" w:rsidRPr="00E56FF3" w:rsidRDefault="00E56FF3" w:rsidP="00E56FF3">
            <w:pPr>
              <w:spacing w:line="276" w:lineRule="auto"/>
              <w:jc w:val="center"/>
              <w:rPr>
                <w:rFonts w:asciiTheme="minorHAnsi" w:hAnsiTheme="minorHAnsi" w:cstheme="minorHAnsi"/>
                <w:b/>
                <w:lang w:val="en-IN" w:eastAsia="en-IN"/>
              </w:rPr>
            </w:pPr>
            <w:r w:rsidRPr="00E56FF3">
              <w:rPr>
                <w:rFonts w:asciiTheme="minorHAnsi" w:hAnsiTheme="minorHAnsi" w:cstheme="minorHAnsi"/>
                <w:b/>
                <w:lang w:val="en-IN" w:eastAsia="en-IN"/>
              </w:rPr>
              <w:t>Designation</w:t>
            </w:r>
          </w:p>
        </w:tc>
        <w:tc>
          <w:tcPr>
            <w:tcW w:w="2657" w:type="pct"/>
            <w:shd w:val="clear" w:color="auto" w:fill="DEEAF6" w:themeFill="accent1" w:themeFillTint="33"/>
            <w:vAlign w:val="center"/>
          </w:tcPr>
          <w:p w14:paraId="5C3E9764" w14:textId="77777777" w:rsidR="00E56FF3" w:rsidRPr="00E56FF3" w:rsidRDefault="00E56FF3" w:rsidP="00E56FF3">
            <w:pPr>
              <w:spacing w:line="276" w:lineRule="auto"/>
              <w:jc w:val="center"/>
              <w:rPr>
                <w:rFonts w:asciiTheme="minorHAnsi" w:hAnsiTheme="minorHAnsi" w:cstheme="minorHAnsi"/>
                <w:b/>
                <w:lang w:val="en-IN" w:eastAsia="en-IN"/>
              </w:rPr>
            </w:pPr>
            <w:r w:rsidRPr="00E56FF3">
              <w:rPr>
                <w:rFonts w:asciiTheme="minorHAnsi" w:hAnsiTheme="minorHAnsi" w:cstheme="minorHAnsi"/>
                <w:b/>
                <w:lang w:val="en-IN" w:eastAsia="en-IN"/>
              </w:rPr>
              <w:t>Profile</w:t>
            </w:r>
          </w:p>
        </w:tc>
      </w:tr>
      <w:tr w:rsidR="00E56FF3" w:rsidRPr="00E56FF3" w14:paraId="550EB6C3" w14:textId="77777777" w:rsidTr="00DE6535">
        <w:trPr>
          <w:trHeight w:val="289"/>
        </w:trPr>
        <w:tc>
          <w:tcPr>
            <w:tcW w:w="859" w:type="pct"/>
            <w:vAlign w:val="center"/>
            <w:hideMark/>
          </w:tcPr>
          <w:p w14:paraId="659E61BC" w14:textId="77777777" w:rsidR="00E56FF3" w:rsidRPr="00E56FF3" w:rsidRDefault="00E56FF3" w:rsidP="00E56FF3">
            <w:pPr>
              <w:spacing w:line="276" w:lineRule="auto"/>
              <w:rPr>
                <w:rFonts w:asciiTheme="minorHAnsi" w:hAnsiTheme="minorHAnsi" w:cstheme="minorHAnsi"/>
                <w:color w:val="000000"/>
                <w:lang w:val="en-IN"/>
              </w:rPr>
            </w:pPr>
            <w:r w:rsidRPr="00E56FF3">
              <w:rPr>
                <w:rFonts w:asciiTheme="minorHAnsi" w:hAnsiTheme="minorHAnsi" w:cstheme="minorHAnsi"/>
                <w:color w:val="000000"/>
              </w:rPr>
              <w:t xml:space="preserve">Ramaswamy </w:t>
            </w:r>
            <w:proofErr w:type="spellStart"/>
            <w:r w:rsidRPr="00E56FF3">
              <w:rPr>
                <w:rFonts w:asciiTheme="minorHAnsi" w:hAnsiTheme="minorHAnsi" w:cstheme="minorHAnsi"/>
                <w:color w:val="000000"/>
              </w:rPr>
              <w:t>Sarabeswar</w:t>
            </w:r>
            <w:proofErr w:type="spellEnd"/>
          </w:p>
        </w:tc>
        <w:tc>
          <w:tcPr>
            <w:tcW w:w="704" w:type="pct"/>
            <w:vAlign w:val="center"/>
          </w:tcPr>
          <w:p w14:paraId="08184F47"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00435318</w:t>
            </w:r>
          </w:p>
          <w:p w14:paraId="27A61270"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29</w:t>
            </w:r>
            <w:r w:rsidRPr="00E56FF3">
              <w:rPr>
                <w:rFonts w:asciiTheme="minorHAnsi" w:hAnsiTheme="minorHAnsi" w:cstheme="minorHAnsi"/>
                <w:color w:val="222222"/>
                <w:vertAlign w:val="superscript"/>
                <w:lang w:val="en-IN" w:eastAsia="en-IN"/>
              </w:rPr>
              <w:t>th</w:t>
            </w:r>
            <w:r w:rsidRPr="00E56FF3">
              <w:rPr>
                <w:rFonts w:asciiTheme="minorHAnsi" w:hAnsiTheme="minorHAnsi" w:cstheme="minorHAnsi"/>
                <w:color w:val="222222"/>
                <w:lang w:val="en-IN" w:eastAsia="en-IN"/>
              </w:rPr>
              <w:t xml:space="preserve"> May 2019</w:t>
            </w:r>
          </w:p>
        </w:tc>
        <w:tc>
          <w:tcPr>
            <w:tcW w:w="780" w:type="pct"/>
            <w:vAlign w:val="center"/>
            <w:hideMark/>
          </w:tcPr>
          <w:p w14:paraId="291E1CA5"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Additional Director</w:t>
            </w:r>
          </w:p>
        </w:tc>
        <w:tc>
          <w:tcPr>
            <w:tcW w:w="2657" w:type="pct"/>
            <w:vAlign w:val="center"/>
          </w:tcPr>
          <w:p w14:paraId="033DA423"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Pr>
                <w:rFonts w:asciiTheme="minorHAnsi" w:hAnsiTheme="minorHAnsi" w:cstheme="minorHAnsi"/>
                <w:color w:val="222222"/>
                <w:lang w:val="en-IN" w:eastAsia="en-IN"/>
              </w:rPr>
              <w:t xml:space="preserve">As per data/information provided by the client, </w:t>
            </w:r>
            <w:r w:rsidRPr="00E56FF3">
              <w:rPr>
                <w:rFonts w:asciiTheme="minorHAnsi" w:hAnsiTheme="minorHAnsi" w:cstheme="minorHAnsi"/>
                <w:color w:val="222222"/>
                <w:lang w:val="en-IN" w:eastAsia="en-IN"/>
              </w:rPr>
              <w:t xml:space="preserve">Mr. R. </w:t>
            </w:r>
            <w:proofErr w:type="spellStart"/>
            <w:r w:rsidRPr="00E56FF3">
              <w:rPr>
                <w:rFonts w:asciiTheme="minorHAnsi" w:hAnsiTheme="minorHAnsi" w:cstheme="minorHAnsi"/>
                <w:color w:val="222222"/>
                <w:lang w:val="en-IN" w:eastAsia="en-IN"/>
              </w:rPr>
              <w:t>Sarabeswar</w:t>
            </w:r>
            <w:proofErr w:type="spellEnd"/>
            <w:r w:rsidRPr="00E56FF3">
              <w:rPr>
                <w:rFonts w:asciiTheme="minorHAnsi" w:hAnsiTheme="minorHAnsi" w:cstheme="minorHAnsi"/>
                <w:color w:val="222222"/>
                <w:lang w:val="en-IN" w:eastAsia="en-IN"/>
              </w:rPr>
              <w:t xml:space="preserve"> </w:t>
            </w:r>
            <w:r>
              <w:rPr>
                <w:rFonts w:asciiTheme="minorHAnsi" w:hAnsiTheme="minorHAnsi" w:cstheme="minorHAnsi"/>
                <w:color w:val="222222"/>
                <w:lang w:val="en-IN" w:eastAsia="en-IN"/>
              </w:rPr>
              <w:t xml:space="preserve">is </w:t>
            </w:r>
            <w:r w:rsidRPr="00E56FF3">
              <w:rPr>
                <w:rFonts w:asciiTheme="minorHAnsi" w:hAnsiTheme="minorHAnsi" w:cstheme="minorHAnsi"/>
                <w:color w:val="222222"/>
                <w:lang w:val="en-IN" w:eastAsia="en-IN"/>
              </w:rPr>
              <w:t xml:space="preserve">graduated with a bachelor’s degree in civil engineering from the Regional Engineering College, Tiruchirappalli and holds a Management Degree in strategy from London University. </w:t>
            </w:r>
            <w:r>
              <w:rPr>
                <w:rFonts w:asciiTheme="minorHAnsi" w:hAnsiTheme="minorHAnsi" w:cstheme="minorHAnsi"/>
                <w:color w:val="222222"/>
                <w:lang w:val="en-IN" w:eastAsia="en-IN"/>
              </w:rPr>
              <w:t>He was a gold medallist.</w:t>
            </w:r>
          </w:p>
          <w:p w14:paraId="6ECE7D0C"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He</w:t>
            </w:r>
            <w:r>
              <w:rPr>
                <w:rFonts w:asciiTheme="minorHAnsi" w:hAnsiTheme="minorHAnsi" w:cstheme="minorHAnsi"/>
                <w:color w:val="222222"/>
                <w:lang w:val="en-IN" w:eastAsia="en-IN"/>
              </w:rPr>
              <w:t xml:space="preserve"> is having ~</w:t>
            </w:r>
            <w:r w:rsidRPr="00E56FF3">
              <w:rPr>
                <w:rFonts w:asciiTheme="minorHAnsi" w:hAnsiTheme="minorHAnsi" w:cstheme="minorHAnsi"/>
                <w:color w:val="222222"/>
                <w:lang w:val="en-IN" w:eastAsia="en-IN"/>
              </w:rPr>
              <w:t xml:space="preserve">40 years of experience in the construction sector and has previously worked </w:t>
            </w:r>
            <w:r>
              <w:rPr>
                <w:rFonts w:asciiTheme="minorHAnsi" w:hAnsiTheme="minorHAnsi" w:cstheme="minorHAnsi"/>
                <w:color w:val="222222"/>
                <w:lang w:val="en-IN" w:eastAsia="en-IN"/>
              </w:rPr>
              <w:t>with</w:t>
            </w:r>
            <w:r w:rsidRPr="00E56FF3">
              <w:rPr>
                <w:rFonts w:asciiTheme="minorHAnsi" w:hAnsiTheme="minorHAnsi" w:cstheme="minorHAnsi"/>
                <w:color w:val="222222"/>
                <w:lang w:val="en-IN" w:eastAsia="en-IN"/>
              </w:rPr>
              <w:t xml:space="preserve"> Larsen and Toubro Limited, SPIC, SMO division and the </w:t>
            </w:r>
            <w:proofErr w:type="spellStart"/>
            <w:r>
              <w:rPr>
                <w:rFonts w:asciiTheme="minorHAnsi" w:hAnsiTheme="minorHAnsi" w:cstheme="minorHAnsi"/>
                <w:color w:val="222222"/>
                <w:lang w:val="en-IN" w:eastAsia="en-IN"/>
              </w:rPr>
              <w:t>Shobhakshi</w:t>
            </w:r>
            <w:proofErr w:type="spellEnd"/>
            <w:r>
              <w:rPr>
                <w:rFonts w:asciiTheme="minorHAnsi" w:hAnsiTheme="minorHAnsi" w:cstheme="minorHAnsi"/>
                <w:color w:val="222222"/>
                <w:lang w:val="en-IN" w:eastAsia="en-IN"/>
              </w:rPr>
              <w:t xml:space="preserve"> Group, Saudi Arabia.</w:t>
            </w:r>
          </w:p>
          <w:p w14:paraId="02A02742" w14:textId="77777777" w:rsidR="00E56FF3" w:rsidRP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has been associated with </w:t>
            </w:r>
            <w:r>
              <w:rPr>
                <w:rFonts w:asciiTheme="minorHAnsi" w:hAnsiTheme="minorHAnsi" w:cstheme="minorHAnsi"/>
                <w:color w:val="222222"/>
                <w:lang w:val="en-IN" w:eastAsia="en-IN"/>
              </w:rPr>
              <w:t xml:space="preserve">CIL, </w:t>
            </w:r>
            <w:r w:rsidRPr="00E56FF3">
              <w:rPr>
                <w:rFonts w:asciiTheme="minorHAnsi" w:hAnsiTheme="minorHAnsi" w:cstheme="minorHAnsi"/>
                <w:color w:val="222222"/>
                <w:lang w:val="en-IN" w:eastAsia="en-IN"/>
              </w:rPr>
              <w:t xml:space="preserve">since </w:t>
            </w:r>
            <w:r>
              <w:rPr>
                <w:rFonts w:asciiTheme="minorHAnsi" w:hAnsiTheme="minorHAnsi" w:cstheme="minorHAnsi"/>
                <w:color w:val="222222"/>
                <w:lang w:val="en-IN" w:eastAsia="en-IN"/>
              </w:rPr>
              <w:t xml:space="preserve">the </w:t>
            </w:r>
            <w:r w:rsidRPr="00E56FF3">
              <w:rPr>
                <w:rFonts w:asciiTheme="minorHAnsi" w:hAnsiTheme="minorHAnsi" w:cstheme="minorHAnsi"/>
                <w:color w:val="222222"/>
                <w:lang w:val="en-IN" w:eastAsia="en-IN"/>
              </w:rPr>
              <w:t>inception and is currently responsible for overall management of our Company</w:t>
            </w:r>
          </w:p>
        </w:tc>
      </w:tr>
      <w:tr w:rsidR="00E56FF3" w:rsidRPr="00E56FF3" w14:paraId="47FF5656" w14:textId="77777777" w:rsidTr="00DE6535">
        <w:trPr>
          <w:trHeight w:val="289"/>
        </w:trPr>
        <w:tc>
          <w:tcPr>
            <w:tcW w:w="859" w:type="pct"/>
            <w:vAlign w:val="center"/>
          </w:tcPr>
          <w:p w14:paraId="308641FE" w14:textId="77777777" w:rsidR="00E56FF3" w:rsidRPr="00E56FF3" w:rsidRDefault="00E56FF3" w:rsidP="00E56FF3">
            <w:pPr>
              <w:spacing w:line="276" w:lineRule="auto"/>
              <w:rPr>
                <w:rFonts w:asciiTheme="minorHAnsi" w:hAnsiTheme="minorHAnsi" w:cstheme="minorHAnsi"/>
                <w:color w:val="000000"/>
              </w:rPr>
            </w:pPr>
            <w:proofErr w:type="spellStart"/>
            <w:r w:rsidRPr="00E56FF3">
              <w:rPr>
                <w:rFonts w:asciiTheme="minorHAnsi" w:hAnsiTheme="minorHAnsi" w:cstheme="minorHAnsi"/>
                <w:color w:val="000000"/>
              </w:rPr>
              <w:t>Vakati</w:t>
            </w:r>
            <w:proofErr w:type="spellEnd"/>
            <w:r w:rsidRPr="00E56FF3">
              <w:rPr>
                <w:rFonts w:asciiTheme="minorHAnsi" w:hAnsiTheme="minorHAnsi" w:cstheme="minorHAnsi"/>
                <w:color w:val="000000"/>
              </w:rPr>
              <w:t xml:space="preserve"> </w:t>
            </w:r>
            <w:proofErr w:type="spellStart"/>
            <w:r w:rsidRPr="00E56FF3">
              <w:rPr>
                <w:rFonts w:asciiTheme="minorHAnsi" w:hAnsiTheme="minorHAnsi" w:cstheme="minorHAnsi"/>
                <w:color w:val="000000"/>
              </w:rPr>
              <w:t>Govindareddy</w:t>
            </w:r>
            <w:proofErr w:type="spellEnd"/>
            <w:r w:rsidRPr="00E56FF3">
              <w:rPr>
                <w:rFonts w:asciiTheme="minorHAnsi" w:hAnsiTheme="minorHAnsi" w:cstheme="minorHAnsi"/>
                <w:color w:val="000000"/>
              </w:rPr>
              <w:t xml:space="preserve"> </w:t>
            </w:r>
            <w:proofErr w:type="spellStart"/>
            <w:r w:rsidRPr="00E56FF3">
              <w:rPr>
                <w:rFonts w:asciiTheme="minorHAnsi" w:hAnsiTheme="minorHAnsi" w:cstheme="minorHAnsi"/>
                <w:color w:val="000000"/>
              </w:rPr>
              <w:t>Janarthanam</w:t>
            </w:r>
            <w:proofErr w:type="spellEnd"/>
          </w:p>
        </w:tc>
        <w:tc>
          <w:tcPr>
            <w:tcW w:w="704" w:type="pct"/>
            <w:vAlign w:val="center"/>
          </w:tcPr>
          <w:p w14:paraId="299E6E03"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00426422 </w:t>
            </w:r>
          </w:p>
          <w:p w14:paraId="3DEF4088"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9</w:t>
            </w:r>
            <w:r w:rsidRPr="00E56FF3">
              <w:rPr>
                <w:rFonts w:asciiTheme="minorHAnsi" w:hAnsiTheme="minorHAnsi" w:cstheme="minorHAnsi"/>
                <w:color w:val="222222"/>
                <w:vertAlign w:val="superscript"/>
                <w:lang w:val="en-IN" w:eastAsia="en-IN"/>
              </w:rPr>
              <w:t>th</w:t>
            </w:r>
            <w:r w:rsidRPr="00E56FF3">
              <w:rPr>
                <w:rFonts w:asciiTheme="minorHAnsi" w:hAnsiTheme="minorHAnsi" w:cstheme="minorHAnsi"/>
                <w:color w:val="222222"/>
                <w:lang w:val="en-IN" w:eastAsia="en-IN"/>
              </w:rPr>
              <w:t xml:space="preserve"> May 2007</w:t>
            </w:r>
          </w:p>
        </w:tc>
        <w:tc>
          <w:tcPr>
            <w:tcW w:w="780" w:type="pct"/>
            <w:vAlign w:val="center"/>
          </w:tcPr>
          <w:p w14:paraId="1E8B7A46"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Director</w:t>
            </w:r>
          </w:p>
        </w:tc>
        <w:tc>
          <w:tcPr>
            <w:tcW w:w="2657" w:type="pct"/>
            <w:vAlign w:val="center"/>
          </w:tcPr>
          <w:p w14:paraId="67DE933D"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Mr. V.G. </w:t>
            </w:r>
            <w:proofErr w:type="spellStart"/>
            <w:r w:rsidRPr="00E56FF3">
              <w:rPr>
                <w:rFonts w:asciiTheme="minorHAnsi" w:hAnsiTheme="minorHAnsi" w:cstheme="minorHAnsi"/>
                <w:color w:val="222222"/>
                <w:lang w:val="en-IN" w:eastAsia="en-IN"/>
              </w:rPr>
              <w:t>Janarthanam</w:t>
            </w:r>
            <w:proofErr w:type="spellEnd"/>
            <w:r w:rsidRPr="00E56FF3">
              <w:rPr>
                <w:rFonts w:asciiTheme="minorHAnsi" w:hAnsiTheme="minorHAnsi" w:cstheme="minorHAnsi"/>
                <w:color w:val="222222"/>
                <w:lang w:val="en-IN" w:eastAsia="en-IN"/>
              </w:rPr>
              <w:t xml:space="preserve"> has bachelor's degree in civil engineering from Government College of Engineering</w:t>
            </w:r>
            <w:r>
              <w:rPr>
                <w:rFonts w:asciiTheme="minorHAnsi" w:hAnsiTheme="minorHAnsi" w:cstheme="minorHAnsi"/>
                <w:color w:val="222222"/>
                <w:lang w:val="en-IN" w:eastAsia="en-IN"/>
              </w:rPr>
              <w:t xml:space="preserve"> - Salem, University of Madras.</w:t>
            </w:r>
          </w:p>
          <w:p w14:paraId="60C373C2"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had served as manager with Larsen and Toubro Limited and has over 40 years of experience in the construction sector with special emphasis on tendering and contract management. </w:t>
            </w:r>
          </w:p>
          <w:p w14:paraId="453CC932" w14:textId="77777777" w:rsidR="00E56FF3" w:rsidRP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has been associated with </w:t>
            </w:r>
            <w:r>
              <w:rPr>
                <w:rFonts w:asciiTheme="minorHAnsi" w:hAnsiTheme="minorHAnsi" w:cstheme="minorHAnsi"/>
                <w:color w:val="222222"/>
                <w:lang w:val="en-IN" w:eastAsia="en-IN"/>
              </w:rPr>
              <w:t xml:space="preserve">CIL </w:t>
            </w:r>
            <w:r w:rsidRPr="00E56FF3">
              <w:rPr>
                <w:rFonts w:asciiTheme="minorHAnsi" w:hAnsiTheme="minorHAnsi" w:cstheme="minorHAnsi"/>
                <w:color w:val="222222"/>
                <w:lang w:val="en-IN" w:eastAsia="en-IN"/>
              </w:rPr>
              <w:t>since inception and is cu</w:t>
            </w:r>
            <w:r>
              <w:rPr>
                <w:rFonts w:asciiTheme="minorHAnsi" w:hAnsiTheme="minorHAnsi" w:cstheme="minorHAnsi"/>
                <w:color w:val="222222"/>
                <w:lang w:val="en-IN" w:eastAsia="en-IN"/>
              </w:rPr>
              <w:t>rrently serving as operations head</w:t>
            </w:r>
            <w:r w:rsidRPr="00E56FF3">
              <w:rPr>
                <w:rFonts w:asciiTheme="minorHAnsi" w:hAnsiTheme="minorHAnsi" w:cstheme="minorHAnsi"/>
                <w:color w:val="222222"/>
                <w:lang w:val="en-IN" w:eastAsia="en-IN"/>
              </w:rPr>
              <w:t>.</w:t>
            </w:r>
          </w:p>
        </w:tc>
      </w:tr>
      <w:tr w:rsidR="00E56FF3" w:rsidRPr="00E56FF3" w14:paraId="3ECE82C2" w14:textId="77777777" w:rsidTr="00DE6535">
        <w:trPr>
          <w:trHeight w:val="289"/>
        </w:trPr>
        <w:tc>
          <w:tcPr>
            <w:tcW w:w="859" w:type="pct"/>
            <w:vAlign w:val="center"/>
          </w:tcPr>
          <w:p w14:paraId="299FEC8C" w14:textId="77777777" w:rsidR="00E56FF3" w:rsidRPr="00E56FF3" w:rsidRDefault="00E56FF3" w:rsidP="00E56FF3">
            <w:pPr>
              <w:spacing w:line="276" w:lineRule="auto"/>
              <w:rPr>
                <w:rFonts w:asciiTheme="minorHAnsi" w:hAnsiTheme="minorHAnsi" w:cstheme="minorHAnsi"/>
                <w:color w:val="000000"/>
              </w:rPr>
            </w:pPr>
            <w:proofErr w:type="spellStart"/>
            <w:r w:rsidRPr="00E56FF3">
              <w:rPr>
                <w:rFonts w:asciiTheme="minorHAnsi" w:hAnsiTheme="minorHAnsi" w:cstheme="minorHAnsi"/>
                <w:color w:val="000000"/>
              </w:rPr>
              <w:lastRenderedPageBreak/>
              <w:t>Sivaramakrish</w:t>
            </w:r>
            <w:proofErr w:type="spellEnd"/>
            <w:r>
              <w:rPr>
                <w:rFonts w:asciiTheme="minorHAnsi" w:hAnsiTheme="minorHAnsi" w:cstheme="minorHAnsi"/>
                <w:color w:val="000000"/>
              </w:rPr>
              <w:t>--</w:t>
            </w:r>
            <w:r w:rsidRPr="00E56FF3">
              <w:rPr>
                <w:rFonts w:asciiTheme="minorHAnsi" w:hAnsiTheme="minorHAnsi" w:cstheme="minorHAnsi"/>
                <w:color w:val="000000"/>
              </w:rPr>
              <w:t xml:space="preserve">nan </w:t>
            </w:r>
            <w:proofErr w:type="spellStart"/>
            <w:r w:rsidRPr="00E56FF3">
              <w:rPr>
                <w:rFonts w:asciiTheme="minorHAnsi" w:hAnsiTheme="minorHAnsi" w:cstheme="minorHAnsi"/>
                <w:color w:val="000000"/>
              </w:rPr>
              <w:t>Subramoney</w:t>
            </w:r>
            <w:proofErr w:type="spellEnd"/>
          </w:p>
        </w:tc>
        <w:tc>
          <w:tcPr>
            <w:tcW w:w="704" w:type="pct"/>
            <w:vAlign w:val="center"/>
          </w:tcPr>
          <w:p w14:paraId="77427F63"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00431791</w:t>
            </w:r>
          </w:p>
          <w:p w14:paraId="4D1DF293"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9</w:t>
            </w:r>
            <w:r w:rsidRPr="00E56FF3">
              <w:rPr>
                <w:rFonts w:asciiTheme="minorHAnsi" w:hAnsiTheme="minorHAnsi" w:cstheme="minorHAnsi"/>
                <w:color w:val="222222"/>
                <w:vertAlign w:val="superscript"/>
                <w:lang w:val="en-IN" w:eastAsia="en-IN"/>
              </w:rPr>
              <w:t>th</w:t>
            </w:r>
            <w:r w:rsidRPr="00E56FF3">
              <w:rPr>
                <w:rFonts w:asciiTheme="minorHAnsi" w:hAnsiTheme="minorHAnsi" w:cstheme="minorHAnsi"/>
                <w:color w:val="222222"/>
                <w:lang w:val="en-IN" w:eastAsia="en-IN"/>
              </w:rPr>
              <w:t xml:space="preserve"> May 2007</w:t>
            </w:r>
          </w:p>
        </w:tc>
        <w:tc>
          <w:tcPr>
            <w:tcW w:w="780" w:type="pct"/>
            <w:vAlign w:val="center"/>
          </w:tcPr>
          <w:p w14:paraId="10EFC3C0" w14:textId="77777777" w:rsidR="00E56FF3" w:rsidRPr="00E56FF3" w:rsidRDefault="00E56FF3" w:rsidP="00E56FF3">
            <w:pPr>
              <w:spacing w:line="276" w:lineRule="auto"/>
              <w:jc w:val="center"/>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Director</w:t>
            </w:r>
          </w:p>
        </w:tc>
        <w:tc>
          <w:tcPr>
            <w:tcW w:w="2657" w:type="pct"/>
            <w:vAlign w:val="center"/>
          </w:tcPr>
          <w:p w14:paraId="59356820"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Mr. S. </w:t>
            </w:r>
            <w:proofErr w:type="spellStart"/>
            <w:r w:rsidRPr="00E56FF3">
              <w:rPr>
                <w:rFonts w:asciiTheme="minorHAnsi" w:hAnsiTheme="minorHAnsi" w:cstheme="minorHAnsi"/>
                <w:color w:val="222222"/>
                <w:lang w:val="en-IN" w:eastAsia="en-IN"/>
              </w:rPr>
              <w:t>Sivaramakrishnan</w:t>
            </w:r>
            <w:proofErr w:type="spellEnd"/>
            <w:r w:rsidRPr="00E56FF3">
              <w:rPr>
                <w:rFonts w:asciiTheme="minorHAnsi" w:hAnsiTheme="minorHAnsi" w:cstheme="minorHAnsi"/>
                <w:color w:val="222222"/>
                <w:lang w:val="en-IN" w:eastAsia="en-IN"/>
              </w:rPr>
              <w:t xml:space="preserve"> has bachelor’s degree in civil engineering from the Coimbatore Institute of Technology, University of Madras, Coimbatore. </w:t>
            </w:r>
          </w:p>
          <w:p w14:paraId="70E8897C"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was a gold medallist and holds a post graduate degree in structural engineering from College of Engineering Guindy, Chennai </w:t>
            </w:r>
            <w:r>
              <w:rPr>
                <w:rFonts w:asciiTheme="minorHAnsi" w:hAnsiTheme="minorHAnsi" w:cstheme="minorHAnsi"/>
                <w:color w:val="222222"/>
                <w:lang w:val="en-IN" w:eastAsia="en-IN"/>
              </w:rPr>
              <w:t xml:space="preserve">also </w:t>
            </w:r>
            <w:r w:rsidRPr="00E56FF3">
              <w:rPr>
                <w:rFonts w:asciiTheme="minorHAnsi" w:hAnsiTheme="minorHAnsi" w:cstheme="minorHAnsi"/>
                <w:color w:val="222222"/>
                <w:lang w:val="en-IN" w:eastAsia="en-IN"/>
              </w:rPr>
              <w:t>holds a Master’s Degree in Business Administration</w:t>
            </w:r>
            <w:r>
              <w:rPr>
                <w:rFonts w:asciiTheme="minorHAnsi" w:hAnsiTheme="minorHAnsi" w:cstheme="minorHAnsi"/>
                <w:color w:val="222222"/>
                <w:lang w:val="en-IN" w:eastAsia="en-IN"/>
              </w:rPr>
              <w:t xml:space="preserve"> from the University of Madras.</w:t>
            </w:r>
          </w:p>
          <w:p w14:paraId="23EF4F89" w14:textId="77777777" w:rsid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has over 40 years of experience in the construction sector and has served as Engineer with the ECC division of Larsen and Toubro Limited and the Design Department of SPIC Limited. </w:t>
            </w:r>
          </w:p>
          <w:p w14:paraId="2ECB0D6B" w14:textId="77777777" w:rsidR="00E56FF3" w:rsidRPr="00E56FF3" w:rsidRDefault="00E56FF3" w:rsidP="00645B6B">
            <w:pPr>
              <w:pStyle w:val="ListParagraph"/>
              <w:numPr>
                <w:ilvl w:val="0"/>
                <w:numId w:val="24"/>
              </w:numPr>
              <w:spacing w:line="360" w:lineRule="auto"/>
              <w:ind w:left="319"/>
              <w:jc w:val="both"/>
              <w:rPr>
                <w:rFonts w:asciiTheme="minorHAnsi" w:hAnsiTheme="minorHAnsi" w:cstheme="minorHAnsi"/>
                <w:color w:val="222222"/>
                <w:lang w:val="en-IN" w:eastAsia="en-IN"/>
              </w:rPr>
            </w:pPr>
            <w:r w:rsidRPr="00E56FF3">
              <w:rPr>
                <w:rFonts w:asciiTheme="minorHAnsi" w:hAnsiTheme="minorHAnsi" w:cstheme="minorHAnsi"/>
                <w:color w:val="222222"/>
                <w:lang w:val="en-IN" w:eastAsia="en-IN"/>
              </w:rPr>
              <w:t xml:space="preserve">He has been associated with </w:t>
            </w:r>
            <w:r>
              <w:rPr>
                <w:rFonts w:asciiTheme="minorHAnsi" w:hAnsiTheme="minorHAnsi" w:cstheme="minorHAnsi"/>
                <w:color w:val="222222"/>
                <w:lang w:val="en-IN" w:eastAsia="en-IN"/>
              </w:rPr>
              <w:t>CIL</w:t>
            </w:r>
            <w:r w:rsidRPr="00E56FF3">
              <w:rPr>
                <w:rFonts w:asciiTheme="minorHAnsi" w:hAnsiTheme="minorHAnsi" w:cstheme="minorHAnsi"/>
                <w:color w:val="222222"/>
                <w:lang w:val="en-IN" w:eastAsia="en-IN"/>
              </w:rPr>
              <w:t xml:space="preserve"> since inception and is currently responsible for t</w:t>
            </w:r>
            <w:r>
              <w:rPr>
                <w:rFonts w:asciiTheme="minorHAnsi" w:hAnsiTheme="minorHAnsi" w:cstheme="minorHAnsi"/>
                <w:color w:val="222222"/>
                <w:lang w:val="en-IN" w:eastAsia="en-IN"/>
              </w:rPr>
              <w:t xml:space="preserve">he overall administration of the </w:t>
            </w:r>
            <w:r w:rsidRPr="00E56FF3">
              <w:rPr>
                <w:rFonts w:asciiTheme="minorHAnsi" w:hAnsiTheme="minorHAnsi" w:cstheme="minorHAnsi"/>
                <w:color w:val="222222"/>
                <w:lang w:val="en-IN" w:eastAsia="en-IN"/>
              </w:rPr>
              <w:t>Company</w:t>
            </w:r>
            <w:r>
              <w:rPr>
                <w:rFonts w:asciiTheme="minorHAnsi" w:hAnsiTheme="minorHAnsi" w:cstheme="minorHAnsi"/>
                <w:color w:val="222222"/>
                <w:lang w:val="en-IN" w:eastAsia="en-IN"/>
              </w:rPr>
              <w:t>.</w:t>
            </w:r>
          </w:p>
        </w:tc>
      </w:tr>
    </w:tbl>
    <w:p w14:paraId="137B31DC" w14:textId="77777777" w:rsidR="00E56FF3" w:rsidRPr="00E70E0D" w:rsidRDefault="00E70E0D" w:rsidP="00E70E0D">
      <w:pPr>
        <w:pStyle w:val="ListParagraph"/>
        <w:autoSpaceDE w:val="0"/>
        <w:autoSpaceDN w:val="0"/>
        <w:adjustRightInd w:val="0"/>
        <w:spacing w:line="360" w:lineRule="auto"/>
        <w:ind w:left="284" w:right="261"/>
        <w:jc w:val="right"/>
        <w:rPr>
          <w:rFonts w:ascii="Arial" w:hAnsi="Arial" w:cs="Arial"/>
          <w:i/>
          <w:sz w:val="20"/>
          <w:szCs w:val="20"/>
          <w:lang w:eastAsia="en-IN"/>
        </w:rPr>
      </w:pPr>
      <w:r w:rsidRPr="00EE5B10">
        <w:rPr>
          <w:rFonts w:ascii="Arial" w:hAnsi="Arial" w:cs="Arial"/>
          <w:b/>
          <w:i/>
          <w:sz w:val="20"/>
          <w:szCs w:val="20"/>
          <w:lang w:eastAsia="en-IN"/>
        </w:rPr>
        <w:t>Source</w:t>
      </w:r>
      <w:r w:rsidRPr="00EE5B10">
        <w:rPr>
          <w:rFonts w:ascii="Arial" w:hAnsi="Arial" w:cs="Arial"/>
          <w:i/>
          <w:sz w:val="20"/>
          <w:szCs w:val="20"/>
          <w:lang w:eastAsia="en-IN"/>
        </w:rPr>
        <w:t>: Information extracted from MCA &amp; Data/Information provided by the client</w:t>
      </w:r>
    </w:p>
    <w:p w14:paraId="78346F2E" w14:textId="77777777" w:rsidR="00E56FF3" w:rsidRDefault="00AC4CD0" w:rsidP="00645B6B">
      <w:pPr>
        <w:pStyle w:val="DefaultText11"/>
        <w:numPr>
          <w:ilvl w:val="0"/>
          <w:numId w:val="6"/>
        </w:numPr>
        <w:spacing w:before="240" w:line="360" w:lineRule="auto"/>
        <w:ind w:left="284" w:right="261" w:hanging="426"/>
        <w:jc w:val="both"/>
        <w:rPr>
          <w:rFonts w:ascii="Arial" w:hAnsi="Arial" w:cs="Arial"/>
          <w:b/>
          <w:bCs/>
          <w:sz w:val="22"/>
          <w:szCs w:val="22"/>
        </w:rPr>
      </w:pPr>
      <w:r w:rsidRPr="00F307B6">
        <w:rPr>
          <w:rFonts w:ascii="Arial" w:hAnsi="Arial" w:cs="Arial"/>
          <w:b/>
          <w:bCs/>
          <w:sz w:val="22"/>
          <w:szCs w:val="22"/>
        </w:rPr>
        <w:t xml:space="preserve">SNAPSHOT OF OUTSTANDING </w:t>
      </w:r>
      <w:r w:rsidR="00F307B6" w:rsidRPr="00F307B6">
        <w:rPr>
          <w:rFonts w:ascii="Arial" w:hAnsi="Arial" w:cs="Arial"/>
          <w:b/>
          <w:bCs/>
          <w:sz w:val="22"/>
          <w:szCs w:val="22"/>
        </w:rPr>
        <w:t>LIABILITIES</w:t>
      </w:r>
      <w:r w:rsidRPr="00F307B6">
        <w:rPr>
          <w:rFonts w:ascii="Arial" w:hAnsi="Arial" w:cs="Arial"/>
          <w:b/>
          <w:bCs/>
          <w:sz w:val="22"/>
          <w:szCs w:val="22"/>
        </w:rPr>
        <w:t xml:space="preserve"> OF THE COMPANY:</w:t>
      </w:r>
      <w:r>
        <w:rPr>
          <w:rFonts w:ascii="Arial" w:hAnsi="Arial" w:cs="Arial"/>
          <w:b/>
          <w:bCs/>
          <w:sz w:val="22"/>
          <w:szCs w:val="22"/>
        </w:rPr>
        <w:t xml:space="preserve"> </w:t>
      </w:r>
    </w:p>
    <w:p w14:paraId="0E9A22A3" w14:textId="77777777" w:rsidR="00842A68" w:rsidRPr="00E70E0D" w:rsidRDefault="00AC4CD0" w:rsidP="00E56FF3">
      <w:pPr>
        <w:pStyle w:val="DefaultText11"/>
        <w:spacing w:before="240" w:line="360" w:lineRule="auto"/>
        <w:ind w:left="284" w:right="261"/>
        <w:jc w:val="both"/>
        <w:rPr>
          <w:rFonts w:ascii="Arial" w:hAnsi="Arial" w:cs="Arial"/>
          <w:sz w:val="22"/>
          <w:szCs w:val="22"/>
          <w:lang w:eastAsia="en-IN"/>
        </w:rPr>
      </w:pPr>
      <w:r w:rsidRPr="00E70E0D">
        <w:rPr>
          <w:rFonts w:ascii="Arial" w:hAnsi="Arial" w:cs="Arial"/>
          <w:sz w:val="22"/>
          <w:szCs w:val="22"/>
          <w:lang w:eastAsia="en-IN"/>
        </w:rPr>
        <w:t xml:space="preserve">As </w:t>
      </w:r>
      <w:r w:rsidR="002675B5" w:rsidRPr="00E70E0D">
        <w:rPr>
          <w:rFonts w:ascii="Arial" w:hAnsi="Arial" w:cs="Arial"/>
          <w:sz w:val="22"/>
          <w:szCs w:val="22"/>
          <w:lang w:eastAsia="en-IN"/>
        </w:rPr>
        <w:t xml:space="preserve">per </w:t>
      </w:r>
      <w:r w:rsidR="007B0B7F" w:rsidRPr="00E70E0D">
        <w:rPr>
          <w:rFonts w:ascii="Arial" w:hAnsi="Arial" w:cs="Arial"/>
          <w:sz w:val="22"/>
          <w:szCs w:val="22"/>
          <w:lang w:eastAsia="en-IN"/>
        </w:rPr>
        <w:t>data/information</w:t>
      </w:r>
      <w:r w:rsidR="00E70E0D" w:rsidRPr="00E70E0D">
        <w:rPr>
          <w:rFonts w:ascii="Arial" w:hAnsi="Arial" w:cs="Arial"/>
          <w:sz w:val="22"/>
          <w:szCs w:val="22"/>
          <w:lang w:eastAsia="en-IN"/>
        </w:rPr>
        <w:t xml:space="preserve"> provided by the </w:t>
      </w:r>
      <w:r w:rsidRPr="00E70E0D">
        <w:rPr>
          <w:rFonts w:ascii="Arial" w:hAnsi="Arial" w:cs="Arial"/>
          <w:sz w:val="22"/>
          <w:szCs w:val="22"/>
          <w:lang w:eastAsia="en-IN"/>
        </w:rPr>
        <w:t xml:space="preserve">client, </w:t>
      </w:r>
      <w:r w:rsidR="002E3A51" w:rsidRPr="00E70E0D">
        <w:rPr>
          <w:rFonts w:ascii="Arial" w:hAnsi="Arial" w:cs="Arial"/>
          <w:sz w:val="22"/>
          <w:szCs w:val="22"/>
          <w:lang w:eastAsia="en-IN"/>
        </w:rPr>
        <w:t>the total out</w:t>
      </w:r>
      <w:r w:rsidR="003C1275" w:rsidRPr="00E70E0D">
        <w:rPr>
          <w:rFonts w:ascii="Arial" w:hAnsi="Arial" w:cs="Arial"/>
          <w:sz w:val="22"/>
          <w:szCs w:val="22"/>
          <w:lang w:eastAsia="en-IN"/>
        </w:rPr>
        <w:t xml:space="preserve">standing </w:t>
      </w:r>
      <w:r w:rsidR="00F307B6" w:rsidRPr="00E70E0D">
        <w:rPr>
          <w:rFonts w:ascii="Arial" w:hAnsi="Arial" w:cs="Arial"/>
          <w:sz w:val="22"/>
          <w:szCs w:val="22"/>
          <w:lang w:eastAsia="en-IN"/>
        </w:rPr>
        <w:t xml:space="preserve">liabilities </w:t>
      </w:r>
      <w:r w:rsidR="00E70E0D" w:rsidRPr="00E70E0D">
        <w:rPr>
          <w:rFonts w:ascii="Arial" w:hAnsi="Arial" w:cs="Arial"/>
          <w:sz w:val="22"/>
          <w:szCs w:val="22"/>
          <w:lang w:eastAsia="en-IN"/>
        </w:rPr>
        <w:t>of INR 108.26 Crore as presented in the below table</w:t>
      </w:r>
      <w:r w:rsidR="00F307B6" w:rsidRPr="00E70E0D">
        <w:rPr>
          <w:rFonts w:ascii="Arial" w:hAnsi="Arial" w:cs="Arial"/>
          <w:sz w:val="22"/>
          <w:szCs w:val="22"/>
          <w:lang w:eastAsia="en-IN"/>
        </w:rPr>
        <w:t>:</w:t>
      </w:r>
    </w:p>
    <w:p w14:paraId="4A2F827C" w14:textId="77777777" w:rsidR="00C30396" w:rsidRPr="00E70E0D" w:rsidRDefault="00E70E0D" w:rsidP="00E70E0D">
      <w:pPr>
        <w:pStyle w:val="DefaultText11"/>
        <w:spacing w:after="0" w:line="240" w:lineRule="auto"/>
        <w:ind w:left="284" w:right="261"/>
        <w:jc w:val="right"/>
        <w:rPr>
          <w:rFonts w:ascii="Arial" w:hAnsi="Arial" w:cs="Arial"/>
          <w:i/>
          <w:sz w:val="22"/>
          <w:szCs w:val="18"/>
        </w:rPr>
      </w:pPr>
      <w:r w:rsidRPr="00E70E0D">
        <w:rPr>
          <w:rFonts w:ascii="Arial" w:hAnsi="Arial" w:cs="Arial"/>
          <w:i/>
          <w:sz w:val="22"/>
          <w:szCs w:val="18"/>
        </w:rPr>
        <w:t>(</w:t>
      </w:r>
      <w:r w:rsidR="00C30396" w:rsidRPr="00E70E0D">
        <w:rPr>
          <w:rFonts w:ascii="Arial" w:hAnsi="Arial" w:cs="Arial"/>
          <w:i/>
          <w:sz w:val="22"/>
          <w:szCs w:val="18"/>
        </w:rPr>
        <w:t>INR Crore)</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534"/>
        <w:gridCol w:w="1276"/>
        <w:gridCol w:w="1559"/>
        <w:gridCol w:w="1843"/>
      </w:tblGrid>
      <w:tr w:rsidR="00C30396" w:rsidRPr="00E70E0D" w14:paraId="4888E398" w14:textId="77777777" w:rsidTr="00E70E0D">
        <w:trPr>
          <w:trHeight w:val="600"/>
        </w:trPr>
        <w:tc>
          <w:tcPr>
            <w:tcW w:w="860" w:type="dxa"/>
            <w:shd w:val="clear" w:color="auto" w:fill="002060"/>
            <w:vAlign w:val="center"/>
            <w:hideMark/>
          </w:tcPr>
          <w:p w14:paraId="1BAD9C86" w14:textId="77777777" w:rsidR="00C30396" w:rsidRPr="00E70E0D" w:rsidRDefault="00C30396"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S. No.</w:t>
            </w:r>
          </w:p>
        </w:tc>
        <w:tc>
          <w:tcPr>
            <w:tcW w:w="3534" w:type="dxa"/>
            <w:shd w:val="clear" w:color="auto" w:fill="002060"/>
            <w:vAlign w:val="center"/>
            <w:hideMark/>
          </w:tcPr>
          <w:p w14:paraId="6E5A9379" w14:textId="77777777" w:rsidR="00C30396" w:rsidRPr="00E70E0D" w:rsidRDefault="00C30396"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Particulars</w:t>
            </w:r>
          </w:p>
        </w:tc>
        <w:tc>
          <w:tcPr>
            <w:tcW w:w="1276" w:type="dxa"/>
            <w:shd w:val="clear" w:color="auto" w:fill="002060"/>
            <w:vAlign w:val="center"/>
            <w:hideMark/>
          </w:tcPr>
          <w:p w14:paraId="23D87E26" w14:textId="77777777" w:rsidR="00C30396" w:rsidRPr="00E70E0D" w:rsidRDefault="00E70E0D" w:rsidP="00E70E0D">
            <w:pPr>
              <w:spacing w:after="0" w:line="276" w:lineRule="auto"/>
              <w:jc w:val="center"/>
              <w:rPr>
                <w:rFonts w:asciiTheme="minorHAnsi" w:hAnsiTheme="minorHAnsi" w:cstheme="minorHAnsi"/>
                <w:b/>
                <w:bCs/>
                <w:color w:val="FFFFFF" w:themeColor="background1"/>
                <w:lang w:val="en-IN" w:eastAsia="en-IN"/>
              </w:rPr>
            </w:pPr>
            <w:r>
              <w:rPr>
                <w:rFonts w:asciiTheme="minorHAnsi" w:hAnsiTheme="minorHAnsi" w:cstheme="minorHAnsi"/>
                <w:b/>
                <w:bCs/>
                <w:color w:val="FFFFFF" w:themeColor="background1"/>
                <w:sz w:val="22"/>
                <w:szCs w:val="22"/>
                <w:lang w:val="en-IN" w:eastAsia="en-IN"/>
              </w:rPr>
              <w:t>Agency</w:t>
            </w:r>
          </w:p>
        </w:tc>
        <w:tc>
          <w:tcPr>
            <w:tcW w:w="1559" w:type="dxa"/>
            <w:shd w:val="clear" w:color="auto" w:fill="002060"/>
            <w:vAlign w:val="center"/>
            <w:hideMark/>
          </w:tcPr>
          <w:p w14:paraId="436C2E94" w14:textId="77777777" w:rsidR="00C30396" w:rsidRPr="00E70E0D" w:rsidRDefault="00C30396"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Demand (incl. interest)</w:t>
            </w:r>
          </w:p>
        </w:tc>
        <w:tc>
          <w:tcPr>
            <w:tcW w:w="1843" w:type="dxa"/>
            <w:shd w:val="clear" w:color="auto" w:fill="002060"/>
            <w:vAlign w:val="center"/>
            <w:hideMark/>
          </w:tcPr>
          <w:p w14:paraId="2843B524" w14:textId="77777777" w:rsidR="00C30396" w:rsidRPr="00E70E0D" w:rsidRDefault="00C30396"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Yearly Recurring demand</w:t>
            </w:r>
          </w:p>
        </w:tc>
      </w:tr>
      <w:tr w:rsidR="00C30396" w:rsidRPr="00E70E0D" w14:paraId="0D963BD0" w14:textId="77777777" w:rsidTr="00E70E0D">
        <w:trPr>
          <w:trHeight w:val="900"/>
        </w:trPr>
        <w:tc>
          <w:tcPr>
            <w:tcW w:w="860" w:type="dxa"/>
            <w:shd w:val="clear" w:color="auto" w:fill="DEEAF6" w:themeFill="accent1" w:themeFillTint="33"/>
            <w:vAlign w:val="center"/>
            <w:hideMark/>
          </w:tcPr>
          <w:p w14:paraId="46901CEE"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1</w:t>
            </w:r>
          </w:p>
        </w:tc>
        <w:tc>
          <w:tcPr>
            <w:tcW w:w="3534" w:type="dxa"/>
            <w:shd w:val="clear" w:color="auto" w:fill="auto"/>
            <w:vAlign w:val="center"/>
            <w:hideMark/>
          </w:tcPr>
          <w:p w14:paraId="21B2A0B8"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Demand for payment towards short collection of Infrastructure development charges</w:t>
            </w:r>
          </w:p>
        </w:tc>
        <w:tc>
          <w:tcPr>
            <w:tcW w:w="1276" w:type="dxa"/>
            <w:shd w:val="clear" w:color="auto" w:fill="auto"/>
            <w:vAlign w:val="center"/>
            <w:hideMark/>
          </w:tcPr>
          <w:p w14:paraId="5CCC668B"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TANGEDCO</w:t>
            </w:r>
          </w:p>
        </w:tc>
        <w:tc>
          <w:tcPr>
            <w:tcW w:w="1559" w:type="dxa"/>
            <w:shd w:val="clear" w:color="auto" w:fill="auto"/>
            <w:vAlign w:val="center"/>
            <w:hideMark/>
          </w:tcPr>
          <w:p w14:paraId="2886C913"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1.79</w:t>
            </w:r>
          </w:p>
        </w:tc>
        <w:tc>
          <w:tcPr>
            <w:tcW w:w="1843" w:type="dxa"/>
            <w:shd w:val="clear" w:color="auto" w:fill="auto"/>
            <w:vAlign w:val="center"/>
            <w:hideMark/>
          </w:tcPr>
          <w:p w14:paraId="55DCAAED"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2B466025" w14:textId="77777777" w:rsidTr="00E70E0D">
        <w:trPr>
          <w:trHeight w:val="551"/>
        </w:trPr>
        <w:tc>
          <w:tcPr>
            <w:tcW w:w="860" w:type="dxa"/>
            <w:shd w:val="clear" w:color="auto" w:fill="DEEAF6" w:themeFill="accent1" w:themeFillTint="33"/>
            <w:vAlign w:val="center"/>
            <w:hideMark/>
          </w:tcPr>
          <w:p w14:paraId="57815BC0"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2</w:t>
            </w:r>
          </w:p>
        </w:tc>
        <w:tc>
          <w:tcPr>
            <w:tcW w:w="3534" w:type="dxa"/>
            <w:shd w:val="clear" w:color="auto" w:fill="auto"/>
            <w:vAlign w:val="center"/>
            <w:hideMark/>
          </w:tcPr>
          <w:p w14:paraId="18A9AFA4"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 xml:space="preserve">Demand from NTPC Vidyut </w:t>
            </w:r>
            <w:proofErr w:type="spellStart"/>
            <w:r w:rsidRPr="00E70E0D">
              <w:rPr>
                <w:rFonts w:asciiTheme="minorHAnsi" w:hAnsiTheme="minorHAnsi" w:cstheme="minorHAnsi"/>
                <w:color w:val="000000"/>
                <w:sz w:val="22"/>
                <w:szCs w:val="22"/>
                <w:lang w:val="en-IN" w:eastAsia="en-IN"/>
              </w:rPr>
              <w:t>Vyapar</w:t>
            </w:r>
            <w:proofErr w:type="spellEnd"/>
            <w:r w:rsidRPr="00E70E0D">
              <w:rPr>
                <w:rFonts w:asciiTheme="minorHAnsi" w:hAnsiTheme="minorHAnsi" w:cstheme="minorHAnsi"/>
                <w:color w:val="000000"/>
                <w:sz w:val="22"/>
                <w:szCs w:val="22"/>
                <w:lang w:val="en-IN" w:eastAsia="en-IN"/>
              </w:rPr>
              <w:t xml:space="preserve"> Nigam Limited (NVVN) for generation less than that committed energy as per article 4.4.1. of Power purchase agreement signed with NVVN Dt 10-01-2011</w:t>
            </w:r>
          </w:p>
        </w:tc>
        <w:tc>
          <w:tcPr>
            <w:tcW w:w="1276" w:type="dxa"/>
            <w:shd w:val="clear" w:color="auto" w:fill="auto"/>
            <w:vAlign w:val="center"/>
            <w:hideMark/>
          </w:tcPr>
          <w:p w14:paraId="40C3E6B8"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NVVN</w:t>
            </w:r>
          </w:p>
        </w:tc>
        <w:tc>
          <w:tcPr>
            <w:tcW w:w="1559" w:type="dxa"/>
            <w:shd w:val="clear" w:color="auto" w:fill="auto"/>
            <w:vAlign w:val="center"/>
            <w:hideMark/>
          </w:tcPr>
          <w:p w14:paraId="3676E6E7"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2.72</w:t>
            </w:r>
          </w:p>
        </w:tc>
        <w:tc>
          <w:tcPr>
            <w:tcW w:w="1843" w:type="dxa"/>
            <w:shd w:val="clear" w:color="auto" w:fill="auto"/>
            <w:vAlign w:val="center"/>
            <w:hideMark/>
          </w:tcPr>
          <w:p w14:paraId="0A84FF64"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0.91</w:t>
            </w:r>
          </w:p>
        </w:tc>
      </w:tr>
      <w:tr w:rsidR="00C30396" w:rsidRPr="00E70E0D" w14:paraId="4A6C19DB" w14:textId="77777777" w:rsidTr="00E70E0D">
        <w:trPr>
          <w:trHeight w:val="347"/>
        </w:trPr>
        <w:tc>
          <w:tcPr>
            <w:tcW w:w="860" w:type="dxa"/>
            <w:shd w:val="clear" w:color="auto" w:fill="DEEAF6" w:themeFill="accent1" w:themeFillTint="33"/>
            <w:vAlign w:val="center"/>
            <w:hideMark/>
          </w:tcPr>
          <w:p w14:paraId="45E3237D"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lastRenderedPageBreak/>
              <w:t>3</w:t>
            </w:r>
          </w:p>
        </w:tc>
        <w:tc>
          <w:tcPr>
            <w:tcW w:w="3534" w:type="dxa"/>
            <w:shd w:val="clear" w:color="auto" w:fill="auto"/>
            <w:vAlign w:val="center"/>
            <w:hideMark/>
          </w:tcPr>
          <w:p w14:paraId="35D54728"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 xml:space="preserve">Tarred Road access to Solar Plant </w:t>
            </w:r>
            <w:r w:rsidR="00F307B6" w:rsidRPr="00E70E0D">
              <w:rPr>
                <w:rFonts w:asciiTheme="minorHAnsi" w:hAnsiTheme="minorHAnsi" w:cstheme="minorHAnsi"/>
                <w:color w:val="000000"/>
                <w:sz w:val="22"/>
                <w:szCs w:val="22"/>
                <w:lang w:val="en-IN" w:eastAsia="en-IN"/>
              </w:rPr>
              <w:t>5-meter</w:t>
            </w:r>
            <w:r w:rsidRPr="00E70E0D">
              <w:rPr>
                <w:rFonts w:asciiTheme="minorHAnsi" w:hAnsiTheme="minorHAnsi" w:cstheme="minorHAnsi"/>
                <w:color w:val="000000"/>
                <w:sz w:val="22"/>
                <w:szCs w:val="22"/>
                <w:lang w:val="en-IN" w:eastAsia="en-IN"/>
              </w:rPr>
              <w:t xml:space="preserve"> width road with 5 feet filing and fencing on both sides for 1.1 km.</w:t>
            </w:r>
          </w:p>
        </w:tc>
        <w:tc>
          <w:tcPr>
            <w:tcW w:w="1276" w:type="dxa"/>
            <w:shd w:val="clear" w:color="auto" w:fill="auto"/>
            <w:vAlign w:val="center"/>
            <w:hideMark/>
          </w:tcPr>
          <w:p w14:paraId="52178DB7"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559" w:type="dxa"/>
            <w:shd w:val="clear" w:color="auto" w:fill="auto"/>
            <w:vAlign w:val="center"/>
            <w:hideMark/>
          </w:tcPr>
          <w:p w14:paraId="6CA48A8E"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1.86</w:t>
            </w:r>
          </w:p>
        </w:tc>
        <w:tc>
          <w:tcPr>
            <w:tcW w:w="1843" w:type="dxa"/>
            <w:shd w:val="clear" w:color="auto" w:fill="auto"/>
            <w:vAlign w:val="center"/>
            <w:hideMark/>
          </w:tcPr>
          <w:p w14:paraId="7F646B0F"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4D42EF93" w14:textId="77777777" w:rsidTr="00E70E0D">
        <w:trPr>
          <w:trHeight w:val="1173"/>
        </w:trPr>
        <w:tc>
          <w:tcPr>
            <w:tcW w:w="860" w:type="dxa"/>
            <w:shd w:val="clear" w:color="auto" w:fill="DEEAF6" w:themeFill="accent1" w:themeFillTint="33"/>
            <w:vAlign w:val="center"/>
            <w:hideMark/>
          </w:tcPr>
          <w:p w14:paraId="3028C6B1"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4</w:t>
            </w:r>
          </w:p>
        </w:tc>
        <w:tc>
          <w:tcPr>
            <w:tcW w:w="3534" w:type="dxa"/>
            <w:shd w:val="clear" w:color="auto" w:fill="auto"/>
            <w:vAlign w:val="center"/>
            <w:hideMark/>
          </w:tcPr>
          <w:p w14:paraId="275B4FDD" w14:textId="77777777" w:rsidR="00C30396" w:rsidRPr="00E70E0D" w:rsidRDefault="00F307B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Equipment</w:t>
            </w:r>
            <w:r w:rsidR="00C30396" w:rsidRPr="00E70E0D">
              <w:rPr>
                <w:rFonts w:asciiTheme="minorHAnsi" w:hAnsiTheme="minorHAnsi" w:cstheme="minorHAnsi"/>
                <w:color w:val="000000"/>
                <w:sz w:val="22"/>
                <w:szCs w:val="22"/>
                <w:lang w:val="en-IN" w:eastAsia="en-IN"/>
              </w:rPr>
              <w:t xml:space="preserve"> replacement in Solar Plant - Panels, </w:t>
            </w:r>
            <w:r w:rsidRPr="00E70E0D">
              <w:rPr>
                <w:rFonts w:asciiTheme="minorHAnsi" w:hAnsiTheme="minorHAnsi" w:cstheme="minorHAnsi"/>
                <w:color w:val="000000"/>
                <w:sz w:val="22"/>
                <w:szCs w:val="22"/>
                <w:lang w:val="en-IN" w:eastAsia="en-IN"/>
              </w:rPr>
              <w:t>inverters, and</w:t>
            </w:r>
            <w:r w:rsidR="00C30396" w:rsidRPr="00E70E0D">
              <w:rPr>
                <w:rFonts w:asciiTheme="minorHAnsi" w:hAnsiTheme="minorHAnsi" w:cstheme="minorHAnsi"/>
                <w:color w:val="000000"/>
                <w:sz w:val="22"/>
                <w:szCs w:val="22"/>
                <w:lang w:val="en-IN" w:eastAsia="en-IN"/>
              </w:rPr>
              <w:t xml:space="preserve"> brakers to improve generation.</w:t>
            </w:r>
          </w:p>
        </w:tc>
        <w:tc>
          <w:tcPr>
            <w:tcW w:w="1276" w:type="dxa"/>
            <w:shd w:val="clear" w:color="auto" w:fill="auto"/>
            <w:vAlign w:val="center"/>
            <w:hideMark/>
          </w:tcPr>
          <w:p w14:paraId="7513A9C6"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559" w:type="dxa"/>
            <w:shd w:val="clear" w:color="auto" w:fill="auto"/>
            <w:vAlign w:val="center"/>
            <w:hideMark/>
          </w:tcPr>
          <w:p w14:paraId="0E64FEA1"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5.15</w:t>
            </w:r>
          </w:p>
        </w:tc>
        <w:tc>
          <w:tcPr>
            <w:tcW w:w="1843" w:type="dxa"/>
            <w:shd w:val="clear" w:color="auto" w:fill="auto"/>
            <w:vAlign w:val="center"/>
            <w:hideMark/>
          </w:tcPr>
          <w:p w14:paraId="538916F7"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533F82D1" w14:textId="77777777" w:rsidTr="00E70E0D">
        <w:trPr>
          <w:trHeight w:val="132"/>
        </w:trPr>
        <w:tc>
          <w:tcPr>
            <w:tcW w:w="860" w:type="dxa"/>
            <w:shd w:val="clear" w:color="auto" w:fill="DEEAF6" w:themeFill="accent1" w:themeFillTint="33"/>
            <w:vAlign w:val="center"/>
            <w:hideMark/>
          </w:tcPr>
          <w:p w14:paraId="1BEDBF2F"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5</w:t>
            </w:r>
          </w:p>
        </w:tc>
        <w:tc>
          <w:tcPr>
            <w:tcW w:w="3534" w:type="dxa"/>
            <w:shd w:val="clear" w:color="auto" w:fill="auto"/>
            <w:vAlign w:val="center"/>
            <w:hideMark/>
          </w:tcPr>
          <w:p w14:paraId="0ACC2D51" w14:textId="77777777" w:rsidR="00C30396" w:rsidRPr="00E70E0D" w:rsidRDefault="00F307B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Shifting to</w:t>
            </w:r>
            <w:r w:rsidR="00C30396" w:rsidRPr="00E70E0D">
              <w:rPr>
                <w:rFonts w:asciiTheme="minorHAnsi" w:hAnsiTheme="minorHAnsi" w:cstheme="minorHAnsi"/>
                <w:color w:val="000000"/>
                <w:sz w:val="22"/>
                <w:szCs w:val="22"/>
                <w:lang w:val="en-IN" w:eastAsia="en-IN"/>
              </w:rPr>
              <w:t xml:space="preserve"> </w:t>
            </w:r>
            <w:r w:rsidRPr="00E70E0D">
              <w:rPr>
                <w:rFonts w:asciiTheme="minorHAnsi" w:hAnsiTheme="minorHAnsi" w:cstheme="minorHAnsi"/>
                <w:color w:val="000000"/>
                <w:sz w:val="22"/>
                <w:szCs w:val="22"/>
                <w:lang w:val="en-IN" w:eastAsia="en-IN"/>
              </w:rPr>
              <w:t>new TNEB</w:t>
            </w:r>
            <w:r w:rsidR="00C30396" w:rsidRPr="00E70E0D">
              <w:rPr>
                <w:rFonts w:asciiTheme="minorHAnsi" w:hAnsiTheme="minorHAnsi" w:cstheme="minorHAnsi"/>
                <w:color w:val="000000"/>
                <w:sz w:val="22"/>
                <w:szCs w:val="22"/>
                <w:lang w:val="en-IN" w:eastAsia="en-IN"/>
              </w:rPr>
              <w:t xml:space="preserve"> Substation </w:t>
            </w:r>
            <w:r w:rsidRPr="00E70E0D">
              <w:rPr>
                <w:rFonts w:asciiTheme="minorHAnsi" w:hAnsiTheme="minorHAnsi" w:cstheme="minorHAnsi"/>
                <w:color w:val="000000"/>
                <w:sz w:val="22"/>
                <w:szCs w:val="22"/>
                <w:lang w:val="en-IN" w:eastAsia="en-IN"/>
              </w:rPr>
              <w:t xml:space="preserve">at </w:t>
            </w:r>
            <w:proofErr w:type="spellStart"/>
            <w:r w:rsidRPr="00E70E0D">
              <w:rPr>
                <w:rFonts w:asciiTheme="minorHAnsi" w:hAnsiTheme="minorHAnsi" w:cstheme="minorHAnsi"/>
                <w:color w:val="000000"/>
                <w:sz w:val="22"/>
                <w:szCs w:val="22"/>
                <w:lang w:val="en-IN" w:eastAsia="en-IN"/>
              </w:rPr>
              <w:t>Ottapidaram</w:t>
            </w:r>
            <w:proofErr w:type="spellEnd"/>
            <w:r w:rsidR="00E70E0D">
              <w:rPr>
                <w:rFonts w:asciiTheme="minorHAnsi" w:hAnsiTheme="minorHAnsi" w:cstheme="minorHAnsi"/>
                <w:color w:val="000000"/>
                <w:sz w:val="22"/>
                <w:szCs w:val="22"/>
                <w:lang w:val="en-IN" w:eastAsia="en-IN"/>
              </w:rPr>
              <w:t xml:space="preserve"> from </w:t>
            </w:r>
            <w:proofErr w:type="spellStart"/>
            <w:r w:rsidR="00E70E0D">
              <w:rPr>
                <w:rFonts w:asciiTheme="minorHAnsi" w:hAnsiTheme="minorHAnsi" w:cstheme="minorHAnsi"/>
                <w:color w:val="000000"/>
                <w:sz w:val="22"/>
                <w:szCs w:val="22"/>
                <w:lang w:val="en-IN" w:eastAsia="en-IN"/>
              </w:rPr>
              <w:t>Kumbukaranatham</w:t>
            </w:r>
            <w:proofErr w:type="spellEnd"/>
            <w:r w:rsidR="00E70E0D">
              <w:rPr>
                <w:rFonts w:asciiTheme="minorHAnsi" w:hAnsiTheme="minorHAnsi" w:cstheme="minorHAnsi"/>
                <w:color w:val="000000"/>
                <w:sz w:val="22"/>
                <w:szCs w:val="22"/>
                <w:lang w:val="en-IN" w:eastAsia="en-IN"/>
              </w:rPr>
              <w:t xml:space="preserve"> </w:t>
            </w:r>
            <w:r w:rsidR="00C30396" w:rsidRPr="00E70E0D">
              <w:rPr>
                <w:rFonts w:asciiTheme="minorHAnsi" w:hAnsiTheme="minorHAnsi" w:cstheme="minorHAnsi"/>
                <w:color w:val="000000"/>
                <w:sz w:val="22"/>
                <w:szCs w:val="22"/>
                <w:lang w:val="en-IN" w:eastAsia="en-IN"/>
              </w:rPr>
              <w:t xml:space="preserve">to </w:t>
            </w:r>
            <w:r w:rsidRPr="00E70E0D">
              <w:rPr>
                <w:rFonts w:asciiTheme="minorHAnsi" w:hAnsiTheme="minorHAnsi" w:cstheme="minorHAnsi"/>
                <w:color w:val="000000"/>
                <w:sz w:val="22"/>
                <w:szCs w:val="22"/>
                <w:lang w:val="en-IN" w:eastAsia="en-IN"/>
              </w:rPr>
              <w:t>enhance</w:t>
            </w:r>
            <w:r w:rsidR="00C30396" w:rsidRPr="00E70E0D">
              <w:rPr>
                <w:rFonts w:asciiTheme="minorHAnsi" w:hAnsiTheme="minorHAnsi" w:cstheme="minorHAnsi"/>
                <w:color w:val="000000"/>
                <w:sz w:val="22"/>
                <w:szCs w:val="22"/>
                <w:lang w:val="en-IN" w:eastAsia="en-IN"/>
              </w:rPr>
              <w:t xml:space="preserve"> distribution capacity since the existing substation is running to its full capacity.</w:t>
            </w:r>
          </w:p>
        </w:tc>
        <w:tc>
          <w:tcPr>
            <w:tcW w:w="1276" w:type="dxa"/>
            <w:shd w:val="clear" w:color="auto" w:fill="auto"/>
            <w:vAlign w:val="center"/>
            <w:hideMark/>
          </w:tcPr>
          <w:p w14:paraId="55F33B97"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TNEB</w:t>
            </w:r>
          </w:p>
        </w:tc>
        <w:tc>
          <w:tcPr>
            <w:tcW w:w="1559" w:type="dxa"/>
            <w:shd w:val="clear" w:color="auto" w:fill="auto"/>
            <w:vAlign w:val="center"/>
            <w:hideMark/>
          </w:tcPr>
          <w:p w14:paraId="6F41EE6A"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5.50</w:t>
            </w:r>
          </w:p>
        </w:tc>
        <w:tc>
          <w:tcPr>
            <w:tcW w:w="1843" w:type="dxa"/>
            <w:shd w:val="clear" w:color="auto" w:fill="auto"/>
            <w:vAlign w:val="center"/>
            <w:hideMark/>
          </w:tcPr>
          <w:p w14:paraId="4F643B30"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4A803AC9" w14:textId="77777777" w:rsidTr="00E70E0D">
        <w:trPr>
          <w:trHeight w:val="225"/>
        </w:trPr>
        <w:tc>
          <w:tcPr>
            <w:tcW w:w="860" w:type="dxa"/>
            <w:shd w:val="clear" w:color="auto" w:fill="DEEAF6" w:themeFill="accent1" w:themeFillTint="33"/>
            <w:vAlign w:val="center"/>
            <w:hideMark/>
          </w:tcPr>
          <w:p w14:paraId="468A78B9"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6</w:t>
            </w:r>
          </w:p>
        </w:tc>
        <w:tc>
          <w:tcPr>
            <w:tcW w:w="3534" w:type="dxa"/>
            <w:shd w:val="clear" w:color="auto" w:fill="auto"/>
            <w:vAlign w:val="center"/>
            <w:hideMark/>
          </w:tcPr>
          <w:p w14:paraId="49462128"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Probable appeal by M/s.</w:t>
            </w:r>
            <w:r w:rsidR="00F307B6" w:rsidRPr="00E70E0D">
              <w:rPr>
                <w:rFonts w:asciiTheme="minorHAnsi" w:hAnsiTheme="minorHAnsi" w:cstheme="minorHAnsi"/>
                <w:color w:val="000000"/>
                <w:sz w:val="22"/>
                <w:szCs w:val="22"/>
                <w:lang w:val="en-IN" w:eastAsia="en-IN"/>
              </w:rPr>
              <w:t xml:space="preserve"> </w:t>
            </w:r>
            <w:r w:rsidRPr="00E70E0D">
              <w:rPr>
                <w:rFonts w:asciiTheme="minorHAnsi" w:hAnsiTheme="minorHAnsi" w:cstheme="minorHAnsi"/>
                <w:color w:val="000000"/>
                <w:sz w:val="22"/>
                <w:szCs w:val="22"/>
                <w:lang w:val="en-IN" w:eastAsia="en-IN"/>
              </w:rPr>
              <w:t>Staten Solar on sole arbitrator award denying their claim on CCCL Infra</w:t>
            </w:r>
          </w:p>
        </w:tc>
        <w:tc>
          <w:tcPr>
            <w:tcW w:w="1276" w:type="dxa"/>
            <w:shd w:val="clear" w:color="auto" w:fill="auto"/>
            <w:vAlign w:val="center"/>
            <w:hideMark/>
          </w:tcPr>
          <w:p w14:paraId="2272CE1B"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STATEN SOLAR</w:t>
            </w:r>
          </w:p>
        </w:tc>
        <w:tc>
          <w:tcPr>
            <w:tcW w:w="1559" w:type="dxa"/>
            <w:shd w:val="clear" w:color="auto" w:fill="auto"/>
            <w:vAlign w:val="center"/>
            <w:hideMark/>
          </w:tcPr>
          <w:p w14:paraId="29599BBB"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6.21</w:t>
            </w:r>
          </w:p>
        </w:tc>
        <w:tc>
          <w:tcPr>
            <w:tcW w:w="1843" w:type="dxa"/>
            <w:shd w:val="clear" w:color="auto" w:fill="auto"/>
            <w:vAlign w:val="center"/>
            <w:hideMark/>
          </w:tcPr>
          <w:p w14:paraId="6DB81811"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3A53B4DB" w14:textId="77777777" w:rsidTr="00E70E0D">
        <w:trPr>
          <w:trHeight w:val="70"/>
        </w:trPr>
        <w:tc>
          <w:tcPr>
            <w:tcW w:w="860" w:type="dxa"/>
            <w:shd w:val="clear" w:color="auto" w:fill="DEEAF6" w:themeFill="accent1" w:themeFillTint="33"/>
            <w:vAlign w:val="center"/>
            <w:hideMark/>
          </w:tcPr>
          <w:p w14:paraId="345C1F8A"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7</w:t>
            </w:r>
          </w:p>
        </w:tc>
        <w:tc>
          <w:tcPr>
            <w:tcW w:w="3534" w:type="dxa"/>
            <w:shd w:val="clear" w:color="auto" w:fill="auto"/>
            <w:vAlign w:val="center"/>
            <w:hideMark/>
          </w:tcPr>
          <w:p w14:paraId="4D32C7E6"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 xml:space="preserve">CC Loan </w:t>
            </w:r>
            <w:r w:rsidR="00E70E0D" w:rsidRPr="00E70E0D">
              <w:rPr>
                <w:rFonts w:asciiTheme="minorHAnsi" w:hAnsiTheme="minorHAnsi" w:cstheme="minorHAnsi"/>
                <w:color w:val="000000"/>
                <w:sz w:val="22"/>
                <w:szCs w:val="22"/>
                <w:lang w:val="en-IN" w:eastAsia="en-IN"/>
              </w:rPr>
              <w:t>outstanding</w:t>
            </w:r>
            <w:r w:rsidRPr="00E70E0D">
              <w:rPr>
                <w:rFonts w:asciiTheme="minorHAnsi" w:hAnsiTheme="minorHAnsi" w:cstheme="minorHAnsi"/>
                <w:color w:val="000000"/>
                <w:sz w:val="22"/>
                <w:szCs w:val="22"/>
                <w:lang w:val="en-IN" w:eastAsia="en-IN"/>
              </w:rPr>
              <w:t xml:space="preserve"> from SBI with interest </w:t>
            </w:r>
          </w:p>
        </w:tc>
        <w:tc>
          <w:tcPr>
            <w:tcW w:w="1276" w:type="dxa"/>
            <w:shd w:val="clear" w:color="auto" w:fill="auto"/>
            <w:vAlign w:val="center"/>
            <w:hideMark/>
          </w:tcPr>
          <w:p w14:paraId="302BA96F"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SBI</w:t>
            </w:r>
          </w:p>
        </w:tc>
        <w:tc>
          <w:tcPr>
            <w:tcW w:w="1559" w:type="dxa"/>
            <w:shd w:val="clear" w:color="auto" w:fill="auto"/>
            <w:vAlign w:val="center"/>
            <w:hideMark/>
          </w:tcPr>
          <w:p w14:paraId="160FC9DD"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75.03</w:t>
            </w:r>
          </w:p>
        </w:tc>
        <w:tc>
          <w:tcPr>
            <w:tcW w:w="1843" w:type="dxa"/>
            <w:shd w:val="clear" w:color="auto" w:fill="auto"/>
            <w:vAlign w:val="center"/>
            <w:hideMark/>
          </w:tcPr>
          <w:p w14:paraId="76BFE226"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098E2A88" w14:textId="77777777" w:rsidTr="00E70E0D">
        <w:trPr>
          <w:trHeight w:val="129"/>
        </w:trPr>
        <w:tc>
          <w:tcPr>
            <w:tcW w:w="860" w:type="dxa"/>
            <w:shd w:val="clear" w:color="auto" w:fill="DEEAF6" w:themeFill="accent1" w:themeFillTint="33"/>
            <w:vAlign w:val="center"/>
            <w:hideMark/>
          </w:tcPr>
          <w:p w14:paraId="384E0283"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8</w:t>
            </w:r>
          </w:p>
        </w:tc>
        <w:tc>
          <w:tcPr>
            <w:tcW w:w="3534" w:type="dxa"/>
            <w:shd w:val="clear" w:color="auto" w:fill="auto"/>
            <w:vAlign w:val="center"/>
            <w:hideMark/>
          </w:tcPr>
          <w:p w14:paraId="23C323F9"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 xml:space="preserve">DTCP approval costs </w:t>
            </w:r>
            <w:r w:rsidR="00F307B6" w:rsidRPr="00E70E0D">
              <w:rPr>
                <w:rFonts w:asciiTheme="minorHAnsi" w:hAnsiTheme="minorHAnsi" w:cstheme="minorHAnsi"/>
                <w:color w:val="000000"/>
                <w:sz w:val="22"/>
                <w:szCs w:val="22"/>
                <w:lang w:val="en-IN" w:eastAsia="en-IN"/>
              </w:rPr>
              <w:t>for,</w:t>
            </w:r>
            <w:r w:rsidRPr="00E70E0D">
              <w:rPr>
                <w:rFonts w:asciiTheme="minorHAnsi" w:hAnsiTheme="minorHAnsi" w:cstheme="minorHAnsi"/>
                <w:color w:val="000000"/>
                <w:sz w:val="22"/>
                <w:szCs w:val="22"/>
                <w:lang w:val="en-IN" w:eastAsia="en-IN"/>
              </w:rPr>
              <w:t xml:space="preserve"> SOLAR and balance lands totalling around 502 acres and approval for buildings</w:t>
            </w:r>
          </w:p>
        </w:tc>
        <w:tc>
          <w:tcPr>
            <w:tcW w:w="1276" w:type="dxa"/>
            <w:shd w:val="clear" w:color="auto" w:fill="auto"/>
            <w:vAlign w:val="center"/>
            <w:hideMark/>
          </w:tcPr>
          <w:p w14:paraId="1047CCC5"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DTCP</w:t>
            </w:r>
          </w:p>
        </w:tc>
        <w:tc>
          <w:tcPr>
            <w:tcW w:w="1559" w:type="dxa"/>
            <w:shd w:val="clear" w:color="auto" w:fill="auto"/>
            <w:vAlign w:val="center"/>
            <w:hideMark/>
          </w:tcPr>
          <w:p w14:paraId="2D8755B8"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10.00</w:t>
            </w:r>
          </w:p>
        </w:tc>
        <w:tc>
          <w:tcPr>
            <w:tcW w:w="1843" w:type="dxa"/>
            <w:shd w:val="clear" w:color="auto" w:fill="auto"/>
            <w:vAlign w:val="center"/>
            <w:hideMark/>
          </w:tcPr>
          <w:p w14:paraId="3BF03781"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r>
      <w:tr w:rsidR="00C30396" w:rsidRPr="00E70E0D" w14:paraId="00FF9C87" w14:textId="77777777" w:rsidTr="00E70E0D">
        <w:trPr>
          <w:trHeight w:val="297"/>
        </w:trPr>
        <w:tc>
          <w:tcPr>
            <w:tcW w:w="860" w:type="dxa"/>
            <w:shd w:val="clear" w:color="auto" w:fill="DEEAF6" w:themeFill="accent1" w:themeFillTint="33"/>
            <w:vAlign w:val="center"/>
            <w:hideMark/>
          </w:tcPr>
          <w:p w14:paraId="2E024EA4"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9</w:t>
            </w:r>
          </w:p>
        </w:tc>
        <w:tc>
          <w:tcPr>
            <w:tcW w:w="3534" w:type="dxa"/>
            <w:shd w:val="clear" w:color="auto" w:fill="auto"/>
            <w:vAlign w:val="center"/>
            <w:hideMark/>
          </w:tcPr>
          <w:p w14:paraId="298FBC00"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Regular overheads including salaries,</w:t>
            </w:r>
            <w:r w:rsidR="00F307B6" w:rsidRPr="00E70E0D">
              <w:rPr>
                <w:rFonts w:asciiTheme="minorHAnsi" w:hAnsiTheme="minorHAnsi" w:cstheme="minorHAnsi"/>
                <w:color w:val="000000"/>
                <w:sz w:val="22"/>
                <w:szCs w:val="22"/>
                <w:lang w:val="en-IN" w:eastAsia="en-IN"/>
              </w:rPr>
              <w:t xml:space="preserve"> </w:t>
            </w:r>
            <w:r w:rsidRPr="00E70E0D">
              <w:rPr>
                <w:rFonts w:asciiTheme="minorHAnsi" w:hAnsiTheme="minorHAnsi" w:cstheme="minorHAnsi"/>
                <w:color w:val="000000"/>
                <w:sz w:val="22"/>
                <w:szCs w:val="22"/>
                <w:lang w:val="en-IN" w:eastAsia="en-IN"/>
              </w:rPr>
              <w:t xml:space="preserve">security, labour </w:t>
            </w:r>
            <w:r w:rsidR="00F307B6" w:rsidRPr="00E70E0D">
              <w:rPr>
                <w:rFonts w:asciiTheme="minorHAnsi" w:hAnsiTheme="minorHAnsi" w:cstheme="minorHAnsi"/>
                <w:color w:val="000000"/>
                <w:sz w:val="22"/>
                <w:szCs w:val="22"/>
                <w:lang w:val="en-IN" w:eastAsia="en-IN"/>
              </w:rPr>
              <w:t>etc.</w:t>
            </w:r>
            <w:r w:rsidRPr="00E70E0D">
              <w:rPr>
                <w:rFonts w:asciiTheme="minorHAnsi" w:hAnsiTheme="minorHAnsi" w:cstheme="minorHAnsi"/>
                <w:color w:val="000000"/>
                <w:sz w:val="22"/>
                <w:szCs w:val="22"/>
                <w:lang w:val="en-IN" w:eastAsia="en-IN"/>
              </w:rPr>
              <w:t xml:space="preserve"> - Per annum</w:t>
            </w:r>
          </w:p>
        </w:tc>
        <w:tc>
          <w:tcPr>
            <w:tcW w:w="1276" w:type="dxa"/>
            <w:shd w:val="clear" w:color="auto" w:fill="auto"/>
            <w:vAlign w:val="center"/>
            <w:hideMark/>
          </w:tcPr>
          <w:p w14:paraId="0A2C1E5A"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559" w:type="dxa"/>
            <w:shd w:val="clear" w:color="auto" w:fill="auto"/>
            <w:vAlign w:val="center"/>
            <w:hideMark/>
          </w:tcPr>
          <w:p w14:paraId="599507B5"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843" w:type="dxa"/>
            <w:shd w:val="clear" w:color="auto" w:fill="auto"/>
            <w:vAlign w:val="center"/>
            <w:hideMark/>
          </w:tcPr>
          <w:p w14:paraId="4555A09E"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0.60</w:t>
            </w:r>
          </w:p>
        </w:tc>
      </w:tr>
      <w:tr w:rsidR="00C30396" w:rsidRPr="00E70E0D" w14:paraId="33646603" w14:textId="77777777" w:rsidTr="00E70E0D">
        <w:trPr>
          <w:trHeight w:val="195"/>
        </w:trPr>
        <w:tc>
          <w:tcPr>
            <w:tcW w:w="860" w:type="dxa"/>
            <w:shd w:val="clear" w:color="auto" w:fill="DEEAF6" w:themeFill="accent1" w:themeFillTint="33"/>
            <w:vAlign w:val="center"/>
            <w:hideMark/>
          </w:tcPr>
          <w:p w14:paraId="69249353" w14:textId="77777777" w:rsidR="00C30396" w:rsidRPr="00E70E0D" w:rsidRDefault="00C30396" w:rsidP="00E70E0D">
            <w:pPr>
              <w:spacing w:after="0" w:line="276" w:lineRule="auto"/>
              <w:jc w:val="center"/>
              <w:rPr>
                <w:rFonts w:asciiTheme="minorHAnsi" w:hAnsiTheme="minorHAnsi" w:cstheme="minorHAnsi"/>
                <w:b/>
                <w:color w:val="000000"/>
                <w:lang w:val="en-IN" w:eastAsia="en-IN"/>
              </w:rPr>
            </w:pPr>
            <w:r w:rsidRPr="00E70E0D">
              <w:rPr>
                <w:rFonts w:asciiTheme="minorHAnsi" w:hAnsiTheme="minorHAnsi" w:cstheme="minorHAnsi"/>
                <w:b/>
                <w:color w:val="000000"/>
                <w:sz w:val="22"/>
                <w:szCs w:val="22"/>
                <w:lang w:val="en-IN" w:eastAsia="en-IN"/>
              </w:rPr>
              <w:t>10</w:t>
            </w:r>
          </w:p>
        </w:tc>
        <w:tc>
          <w:tcPr>
            <w:tcW w:w="3534" w:type="dxa"/>
            <w:shd w:val="clear" w:color="auto" w:fill="auto"/>
            <w:vAlign w:val="center"/>
            <w:hideMark/>
          </w:tcPr>
          <w:p w14:paraId="3B34BE68" w14:textId="77777777" w:rsidR="00C30396" w:rsidRPr="00E70E0D" w:rsidRDefault="00C30396" w:rsidP="00E70E0D">
            <w:pPr>
              <w:spacing w:after="0" w:line="276" w:lineRule="auto"/>
              <w:jc w:val="both"/>
              <w:rPr>
                <w:rFonts w:asciiTheme="minorHAnsi" w:hAnsiTheme="minorHAnsi" w:cstheme="minorHAnsi"/>
                <w:color w:val="000000"/>
                <w:lang w:val="en-IN" w:eastAsia="en-IN"/>
              </w:rPr>
            </w:pPr>
            <w:r w:rsidRPr="00E70E0D">
              <w:rPr>
                <w:rFonts w:asciiTheme="minorHAnsi" w:hAnsiTheme="minorHAnsi" w:cstheme="minorHAnsi"/>
                <w:color w:val="000000"/>
                <w:sz w:val="22"/>
                <w:szCs w:val="22"/>
                <w:lang w:val="en-IN" w:eastAsia="en-IN"/>
              </w:rPr>
              <w:t xml:space="preserve">Regular future </w:t>
            </w:r>
            <w:r w:rsidR="00F307B6" w:rsidRPr="00E70E0D">
              <w:rPr>
                <w:rFonts w:asciiTheme="minorHAnsi" w:hAnsiTheme="minorHAnsi" w:cstheme="minorHAnsi"/>
                <w:color w:val="000000"/>
                <w:sz w:val="22"/>
                <w:szCs w:val="22"/>
                <w:lang w:val="en-IN" w:eastAsia="en-IN"/>
              </w:rPr>
              <w:t>maintenance</w:t>
            </w:r>
            <w:r w:rsidRPr="00E70E0D">
              <w:rPr>
                <w:rFonts w:asciiTheme="minorHAnsi" w:hAnsiTheme="minorHAnsi" w:cstheme="minorHAnsi"/>
                <w:color w:val="000000"/>
                <w:sz w:val="22"/>
                <w:szCs w:val="22"/>
                <w:lang w:val="en-IN" w:eastAsia="en-IN"/>
              </w:rPr>
              <w:t xml:space="preserve"> of solar plant with rotational replacement of </w:t>
            </w:r>
            <w:r w:rsidR="00F307B6" w:rsidRPr="00E70E0D">
              <w:rPr>
                <w:rFonts w:asciiTheme="minorHAnsi" w:hAnsiTheme="minorHAnsi" w:cstheme="minorHAnsi"/>
                <w:color w:val="000000"/>
                <w:sz w:val="22"/>
                <w:szCs w:val="22"/>
                <w:lang w:val="en-IN" w:eastAsia="en-IN"/>
              </w:rPr>
              <w:t>equipment</w:t>
            </w:r>
            <w:r w:rsidRPr="00E70E0D">
              <w:rPr>
                <w:rFonts w:asciiTheme="minorHAnsi" w:hAnsiTheme="minorHAnsi" w:cstheme="minorHAnsi"/>
                <w:color w:val="000000"/>
                <w:sz w:val="22"/>
                <w:szCs w:val="22"/>
                <w:lang w:val="en-IN" w:eastAsia="en-IN"/>
              </w:rPr>
              <w:t>. -</w:t>
            </w:r>
            <w:r w:rsidR="00F307B6" w:rsidRPr="00E70E0D">
              <w:rPr>
                <w:rFonts w:asciiTheme="minorHAnsi" w:hAnsiTheme="minorHAnsi" w:cstheme="minorHAnsi"/>
                <w:color w:val="000000"/>
                <w:sz w:val="22"/>
                <w:szCs w:val="22"/>
                <w:lang w:val="en-IN" w:eastAsia="en-IN"/>
              </w:rPr>
              <w:t xml:space="preserve"> </w:t>
            </w:r>
            <w:r w:rsidRPr="00E70E0D">
              <w:rPr>
                <w:rFonts w:asciiTheme="minorHAnsi" w:hAnsiTheme="minorHAnsi" w:cstheme="minorHAnsi"/>
                <w:color w:val="000000"/>
                <w:sz w:val="22"/>
                <w:szCs w:val="22"/>
                <w:lang w:val="en-IN" w:eastAsia="en-IN"/>
              </w:rPr>
              <w:t>Per annum</w:t>
            </w:r>
          </w:p>
        </w:tc>
        <w:tc>
          <w:tcPr>
            <w:tcW w:w="1276" w:type="dxa"/>
            <w:shd w:val="clear" w:color="auto" w:fill="auto"/>
            <w:vAlign w:val="center"/>
            <w:hideMark/>
          </w:tcPr>
          <w:p w14:paraId="71796642"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559" w:type="dxa"/>
            <w:shd w:val="clear" w:color="auto" w:fill="auto"/>
            <w:vAlign w:val="center"/>
            <w:hideMark/>
          </w:tcPr>
          <w:p w14:paraId="5954E0F2"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p>
        </w:tc>
        <w:tc>
          <w:tcPr>
            <w:tcW w:w="1843" w:type="dxa"/>
            <w:shd w:val="clear" w:color="auto" w:fill="auto"/>
            <w:vAlign w:val="center"/>
            <w:hideMark/>
          </w:tcPr>
          <w:p w14:paraId="28467E34" w14:textId="77777777" w:rsidR="00C30396" w:rsidRPr="00E70E0D" w:rsidRDefault="00C30396" w:rsidP="00E70E0D">
            <w:pPr>
              <w:spacing w:after="0" w:line="276" w:lineRule="auto"/>
              <w:jc w:val="center"/>
              <w:rPr>
                <w:rFonts w:asciiTheme="minorHAnsi" w:hAnsiTheme="minorHAnsi" w:cstheme="minorHAnsi"/>
                <w:bCs/>
                <w:color w:val="000000"/>
                <w:lang w:val="en-IN" w:eastAsia="en-IN"/>
              </w:rPr>
            </w:pPr>
            <w:r w:rsidRPr="00E70E0D">
              <w:rPr>
                <w:rFonts w:asciiTheme="minorHAnsi" w:hAnsiTheme="minorHAnsi" w:cstheme="minorHAnsi"/>
                <w:bCs/>
                <w:color w:val="000000"/>
                <w:sz w:val="22"/>
                <w:szCs w:val="22"/>
                <w:lang w:val="en-IN" w:eastAsia="en-IN"/>
              </w:rPr>
              <w:t>0.75</w:t>
            </w:r>
          </w:p>
        </w:tc>
      </w:tr>
      <w:tr w:rsidR="00E70E0D" w:rsidRPr="00E70E0D" w14:paraId="64A680E4" w14:textId="77777777" w:rsidTr="00E70E0D">
        <w:trPr>
          <w:trHeight w:val="442"/>
        </w:trPr>
        <w:tc>
          <w:tcPr>
            <w:tcW w:w="4394" w:type="dxa"/>
            <w:gridSpan w:val="2"/>
            <w:shd w:val="clear" w:color="auto" w:fill="002060"/>
            <w:vAlign w:val="center"/>
            <w:hideMark/>
          </w:tcPr>
          <w:p w14:paraId="2DAA41C1" w14:textId="77777777" w:rsidR="00E70E0D" w:rsidRPr="00E70E0D" w:rsidRDefault="00E70E0D" w:rsidP="00E70E0D">
            <w:pPr>
              <w:spacing w:after="0" w:line="276" w:lineRule="auto"/>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Grand Total</w:t>
            </w:r>
          </w:p>
        </w:tc>
        <w:tc>
          <w:tcPr>
            <w:tcW w:w="1276" w:type="dxa"/>
            <w:shd w:val="clear" w:color="auto" w:fill="002060"/>
            <w:vAlign w:val="center"/>
            <w:hideMark/>
          </w:tcPr>
          <w:p w14:paraId="77A95995" w14:textId="77777777" w:rsidR="00E70E0D" w:rsidRPr="00E70E0D" w:rsidRDefault="00E70E0D" w:rsidP="00E70E0D">
            <w:pPr>
              <w:spacing w:after="0" w:line="276" w:lineRule="auto"/>
              <w:jc w:val="center"/>
              <w:rPr>
                <w:rFonts w:asciiTheme="minorHAnsi" w:hAnsiTheme="minorHAnsi" w:cstheme="minorHAnsi"/>
                <w:bCs/>
                <w:color w:val="FFFFFF" w:themeColor="background1"/>
                <w:lang w:val="en-IN" w:eastAsia="en-IN"/>
              </w:rPr>
            </w:pPr>
          </w:p>
        </w:tc>
        <w:tc>
          <w:tcPr>
            <w:tcW w:w="1559" w:type="dxa"/>
            <w:shd w:val="clear" w:color="auto" w:fill="002060"/>
            <w:vAlign w:val="center"/>
            <w:hideMark/>
          </w:tcPr>
          <w:p w14:paraId="36DEAC7B" w14:textId="77777777" w:rsidR="00E70E0D" w:rsidRPr="00E70E0D" w:rsidRDefault="00E70E0D"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108.26</w:t>
            </w:r>
          </w:p>
        </w:tc>
        <w:tc>
          <w:tcPr>
            <w:tcW w:w="1843" w:type="dxa"/>
            <w:shd w:val="clear" w:color="auto" w:fill="002060"/>
            <w:vAlign w:val="center"/>
            <w:hideMark/>
          </w:tcPr>
          <w:p w14:paraId="178BAE32" w14:textId="77777777" w:rsidR="00E70E0D" w:rsidRPr="00E70E0D" w:rsidRDefault="00E70E0D" w:rsidP="00E70E0D">
            <w:pPr>
              <w:spacing w:after="0" w:line="276" w:lineRule="auto"/>
              <w:jc w:val="center"/>
              <w:rPr>
                <w:rFonts w:asciiTheme="minorHAnsi" w:hAnsiTheme="minorHAnsi" w:cstheme="minorHAnsi"/>
                <w:b/>
                <w:bCs/>
                <w:color w:val="FFFFFF" w:themeColor="background1"/>
                <w:lang w:val="en-IN" w:eastAsia="en-IN"/>
              </w:rPr>
            </w:pPr>
            <w:r w:rsidRPr="00E70E0D">
              <w:rPr>
                <w:rFonts w:asciiTheme="minorHAnsi" w:hAnsiTheme="minorHAnsi" w:cstheme="minorHAnsi"/>
                <w:b/>
                <w:bCs/>
                <w:color w:val="FFFFFF" w:themeColor="background1"/>
                <w:sz w:val="22"/>
                <w:szCs w:val="22"/>
                <w:lang w:val="en-IN" w:eastAsia="en-IN"/>
              </w:rPr>
              <w:t>2.26</w:t>
            </w:r>
          </w:p>
        </w:tc>
      </w:tr>
    </w:tbl>
    <w:p w14:paraId="62AB84AA" w14:textId="77777777" w:rsidR="00F479F3" w:rsidRDefault="00F479F3" w:rsidP="00C278D9">
      <w:pPr>
        <w:pStyle w:val="DefaultText11"/>
        <w:spacing w:after="0" w:line="240" w:lineRule="auto"/>
        <w:ind w:left="284" w:right="-23"/>
        <w:jc w:val="both"/>
        <w:rPr>
          <w:rFonts w:ascii="Arial" w:hAnsi="Arial" w:cs="Arial"/>
          <w:color w:val="1A1A1A"/>
          <w:sz w:val="22"/>
          <w:szCs w:val="22"/>
        </w:rPr>
      </w:pPr>
    </w:p>
    <w:p w14:paraId="690D65CA" w14:textId="77777777" w:rsidR="00E70E0D" w:rsidRPr="00E70E0D" w:rsidRDefault="007302F2" w:rsidP="00645B6B">
      <w:pPr>
        <w:pStyle w:val="DefaultText11"/>
        <w:numPr>
          <w:ilvl w:val="0"/>
          <w:numId w:val="6"/>
        </w:numPr>
        <w:spacing w:before="240" w:line="360" w:lineRule="auto"/>
        <w:ind w:left="284" w:right="261" w:hanging="426"/>
        <w:jc w:val="both"/>
        <w:rPr>
          <w:rFonts w:ascii="Arial" w:hAnsi="Arial" w:cs="Arial"/>
          <w:bCs/>
          <w:color w:val="1A1A1A"/>
          <w:sz w:val="22"/>
          <w:szCs w:val="22"/>
          <w:lang w:val="en-IN"/>
        </w:rPr>
      </w:pPr>
      <w:r w:rsidRPr="00623F7C">
        <w:rPr>
          <w:rFonts w:ascii="Arial" w:hAnsi="Arial" w:cs="Arial"/>
          <w:b/>
          <w:sz w:val="22"/>
          <w:szCs w:val="22"/>
        </w:rPr>
        <w:t>CAPITAL</w:t>
      </w:r>
      <w:r w:rsidRPr="00623F7C">
        <w:rPr>
          <w:rFonts w:ascii="Arial" w:hAnsi="Arial" w:cs="Arial"/>
          <w:b/>
          <w:color w:val="1A1A1A"/>
          <w:sz w:val="22"/>
          <w:szCs w:val="22"/>
        </w:rPr>
        <w:t xml:space="preserve"> STRUCTURE: </w:t>
      </w:r>
    </w:p>
    <w:p w14:paraId="4206F623" w14:textId="77777777" w:rsidR="007302F2" w:rsidRPr="000C0945" w:rsidRDefault="000C0945" w:rsidP="00E70E0D">
      <w:pPr>
        <w:pStyle w:val="DefaultText11"/>
        <w:spacing w:before="240" w:line="360" w:lineRule="auto"/>
        <w:ind w:left="284" w:right="261"/>
        <w:jc w:val="both"/>
        <w:rPr>
          <w:rFonts w:ascii="Arial" w:hAnsi="Arial" w:cs="Arial"/>
          <w:bCs/>
          <w:color w:val="1A1A1A"/>
          <w:sz w:val="22"/>
          <w:szCs w:val="22"/>
          <w:lang w:val="en-IN"/>
        </w:rPr>
      </w:pPr>
      <w:r w:rsidRPr="00E70E0D">
        <w:rPr>
          <w:rFonts w:ascii="Arial" w:hAnsi="Arial" w:cs="Arial"/>
          <w:sz w:val="22"/>
          <w:szCs w:val="22"/>
          <w:lang w:eastAsia="en-IN"/>
        </w:rPr>
        <w:t>As per the audi</w:t>
      </w:r>
      <w:r w:rsidR="00E70E0D">
        <w:rPr>
          <w:rFonts w:ascii="Arial" w:hAnsi="Arial" w:cs="Arial"/>
          <w:sz w:val="22"/>
          <w:szCs w:val="22"/>
          <w:lang w:eastAsia="en-IN"/>
        </w:rPr>
        <w:t>ted financial statements for</w:t>
      </w:r>
      <w:r w:rsidRPr="00E70E0D">
        <w:rPr>
          <w:rFonts w:ascii="Arial" w:hAnsi="Arial" w:cs="Arial"/>
          <w:sz w:val="22"/>
          <w:szCs w:val="22"/>
          <w:lang w:eastAsia="en-IN"/>
        </w:rPr>
        <w:t xml:space="preserve"> FY</w:t>
      </w:r>
      <w:r w:rsidR="00E70E0D">
        <w:rPr>
          <w:rFonts w:ascii="Arial" w:hAnsi="Arial" w:cs="Arial"/>
          <w:sz w:val="22"/>
          <w:szCs w:val="22"/>
          <w:lang w:eastAsia="en-IN"/>
        </w:rPr>
        <w:t xml:space="preserve"> </w:t>
      </w:r>
      <w:r w:rsidRPr="00E70E0D">
        <w:rPr>
          <w:rFonts w:ascii="Arial" w:hAnsi="Arial" w:cs="Arial"/>
          <w:sz w:val="22"/>
          <w:szCs w:val="22"/>
          <w:lang w:eastAsia="en-IN"/>
        </w:rPr>
        <w:t>2022-23, the authorized share capital of the company is INR 25.00 Crores divided into 2.50 crores equity sha</w:t>
      </w:r>
      <w:r w:rsidR="00E70E0D">
        <w:rPr>
          <w:rFonts w:ascii="Arial" w:hAnsi="Arial" w:cs="Arial"/>
          <w:sz w:val="22"/>
          <w:szCs w:val="22"/>
          <w:lang w:eastAsia="en-IN"/>
        </w:rPr>
        <w:t xml:space="preserve">res of INR 10/- each and </w:t>
      </w:r>
      <w:r w:rsidRPr="000C0945">
        <w:rPr>
          <w:rFonts w:ascii="Arial" w:hAnsi="Arial" w:cs="Arial"/>
          <w:bCs/>
          <w:color w:val="1A1A1A"/>
          <w:sz w:val="22"/>
          <w:szCs w:val="22"/>
        </w:rPr>
        <w:t xml:space="preserve">the paid-up share capital of the company is INR </w:t>
      </w:r>
      <w:r>
        <w:rPr>
          <w:rFonts w:ascii="Arial" w:hAnsi="Arial" w:cs="Arial"/>
          <w:bCs/>
          <w:color w:val="1A1A1A"/>
          <w:sz w:val="22"/>
          <w:szCs w:val="22"/>
        </w:rPr>
        <w:t>22.91</w:t>
      </w:r>
      <w:r w:rsidRPr="000C0945">
        <w:rPr>
          <w:rFonts w:ascii="Arial" w:hAnsi="Arial" w:cs="Arial"/>
          <w:bCs/>
          <w:color w:val="1A1A1A"/>
          <w:sz w:val="22"/>
          <w:szCs w:val="22"/>
        </w:rPr>
        <w:t xml:space="preserve"> Crores divided into </w:t>
      </w:r>
      <w:r>
        <w:rPr>
          <w:rFonts w:ascii="Arial" w:hAnsi="Arial" w:cs="Arial"/>
          <w:bCs/>
          <w:color w:val="1A1A1A"/>
          <w:sz w:val="22"/>
          <w:szCs w:val="22"/>
        </w:rPr>
        <w:t>2,29,10,006</w:t>
      </w:r>
      <w:r w:rsidRPr="000C0945">
        <w:rPr>
          <w:rFonts w:ascii="Arial" w:hAnsi="Arial" w:cs="Arial"/>
          <w:bCs/>
          <w:color w:val="1A1A1A"/>
          <w:sz w:val="22"/>
          <w:szCs w:val="22"/>
        </w:rPr>
        <w:t xml:space="preserve"> equity shares of INR 10/- each fully paid up.</w:t>
      </w:r>
    </w:p>
    <w:p w14:paraId="201D6AF1" w14:textId="77777777" w:rsidR="00E70E0D" w:rsidRDefault="00842A68" w:rsidP="00645B6B">
      <w:pPr>
        <w:pStyle w:val="DefaultText11"/>
        <w:numPr>
          <w:ilvl w:val="0"/>
          <w:numId w:val="6"/>
        </w:numPr>
        <w:spacing w:before="240" w:line="360" w:lineRule="auto"/>
        <w:ind w:left="284" w:right="261" w:hanging="426"/>
        <w:jc w:val="both"/>
        <w:rPr>
          <w:rFonts w:ascii="Arial" w:hAnsi="Arial" w:cs="Arial"/>
          <w:b/>
          <w:sz w:val="22"/>
          <w:szCs w:val="22"/>
        </w:rPr>
      </w:pPr>
      <w:r w:rsidRPr="002A66C8">
        <w:rPr>
          <w:rFonts w:ascii="Arial" w:hAnsi="Arial" w:cs="Arial"/>
          <w:b/>
          <w:sz w:val="22"/>
          <w:szCs w:val="22"/>
        </w:rPr>
        <w:t>SHAREHOLDING PATTERN</w:t>
      </w:r>
      <w:r>
        <w:rPr>
          <w:rFonts w:ascii="Arial" w:hAnsi="Arial" w:cs="Arial"/>
          <w:b/>
          <w:sz w:val="22"/>
          <w:szCs w:val="22"/>
        </w:rPr>
        <w:t xml:space="preserve">: </w:t>
      </w:r>
    </w:p>
    <w:p w14:paraId="239C6B4E" w14:textId="77777777" w:rsidR="00842A68" w:rsidRDefault="00F62887" w:rsidP="00E70E0D">
      <w:pPr>
        <w:pStyle w:val="DefaultText11"/>
        <w:spacing w:before="240" w:line="360" w:lineRule="auto"/>
        <w:ind w:left="284" w:right="261"/>
        <w:jc w:val="both"/>
        <w:rPr>
          <w:rFonts w:ascii="Arial" w:hAnsi="Arial" w:cs="Arial"/>
          <w:sz w:val="22"/>
          <w:szCs w:val="22"/>
          <w:lang w:eastAsia="en-IN"/>
        </w:rPr>
      </w:pPr>
      <w:r>
        <w:rPr>
          <w:rFonts w:ascii="Arial" w:hAnsi="Arial" w:cs="Arial"/>
          <w:sz w:val="22"/>
          <w:szCs w:val="22"/>
          <w:lang w:eastAsia="en-IN"/>
        </w:rPr>
        <w:t xml:space="preserve">As per </w:t>
      </w:r>
      <w:r w:rsidR="004F2C97">
        <w:rPr>
          <w:rFonts w:ascii="Arial" w:hAnsi="Arial" w:cs="Arial"/>
          <w:sz w:val="22"/>
          <w:szCs w:val="22"/>
          <w:lang w:eastAsia="en-IN"/>
        </w:rPr>
        <w:t>data/information</w:t>
      </w:r>
      <w:r w:rsidR="002675B5">
        <w:rPr>
          <w:rFonts w:ascii="Arial" w:hAnsi="Arial" w:cs="Arial"/>
          <w:sz w:val="22"/>
          <w:szCs w:val="22"/>
          <w:lang w:eastAsia="en-IN"/>
        </w:rPr>
        <w:t xml:space="preserve"> </w:t>
      </w:r>
      <w:r w:rsidR="00AE53DD">
        <w:rPr>
          <w:rFonts w:ascii="Arial" w:hAnsi="Arial" w:cs="Arial"/>
          <w:sz w:val="22"/>
          <w:szCs w:val="22"/>
          <w:lang w:eastAsia="en-IN"/>
        </w:rPr>
        <w:t xml:space="preserve">shared </w:t>
      </w:r>
      <w:r w:rsidR="007B6886">
        <w:rPr>
          <w:rFonts w:ascii="Arial" w:hAnsi="Arial" w:cs="Arial"/>
          <w:sz w:val="22"/>
          <w:szCs w:val="22"/>
          <w:lang w:eastAsia="en-IN"/>
        </w:rPr>
        <w:t>by the client, C</w:t>
      </w:r>
      <w:r w:rsidR="007B6886" w:rsidRPr="007B6886">
        <w:rPr>
          <w:rFonts w:ascii="Arial" w:hAnsi="Arial" w:cs="Arial"/>
          <w:sz w:val="22"/>
          <w:szCs w:val="22"/>
          <w:lang w:eastAsia="en-IN"/>
        </w:rPr>
        <w:t>ompany is the</w:t>
      </w:r>
      <w:r w:rsidR="007B6886">
        <w:rPr>
          <w:rFonts w:ascii="Arial" w:hAnsi="Arial" w:cs="Arial"/>
          <w:sz w:val="22"/>
          <w:szCs w:val="22"/>
          <w:lang w:eastAsia="en-IN"/>
        </w:rPr>
        <w:t xml:space="preserve"> </w:t>
      </w:r>
      <w:r w:rsidR="007B6886" w:rsidRPr="007B6886">
        <w:rPr>
          <w:rFonts w:ascii="Arial" w:hAnsi="Arial" w:cs="Arial"/>
          <w:sz w:val="22"/>
          <w:szCs w:val="22"/>
          <w:lang w:eastAsia="en-IN"/>
        </w:rPr>
        <w:t>wholly owned Subsidiary of M/s Consolidated Construction Consortium Limited</w:t>
      </w:r>
      <w:r w:rsidR="007B6886">
        <w:rPr>
          <w:rFonts w:ascii="Arial" w:hAnsi="Arial" w:cs="Arial"/>
          <w:sz w:val="22"/>
          <w:szCs w:val="22"/>
          <w:lang w:eastAsia="en-IN"/>
        </w:rPr>
        <w:t>. T</w:t>
      </w:r>
      <w:r w:rsidR="00842A68" w:rsidRPr="00842A68">
        <w:rPr>
          <w:rFonts w:ascii="Arial" w:hAnsi="Arial" w:cs="Arial"/>
          <w:sz w:val="22"/>
          <w:szCs w:val="22"/>
          <w:lang w:eastAsia="en-IN"/>
        </w:rPr>
        <w:t xml:space="preserve">he shareholding pattern of </w:t>
      </w:r>
      <w:r w:rsidR="009B5AF8">
        <w:rPr>
          <w:rFonts w:ascii="Arial" w:hAnsi="Arial" w:cs="Arial"/>
          <w:sz w:val="22"/>
          <w:szCs w:val="22"/>
          <w:lang w:eastAsia="en-IN"/>
        </w:rPr>
        <w:t xml:space="preserve">M/s </w:t>
      </w:r>
      <w:r w:rsidR="004F2C97">
        <w:rPr>
          <w:rFonts w:ascii="Arial" w:hAnsi="Arial" w:cs="Arial"/>
          <w:sz w:val="22"/>
          <w:szCs w:val="22"/>
          <w:lang w:eastAsia="en-IN"/>
        </w:rPr>
        <w:t>CCCL Infrastructure</w:t>
      </w:r>
      <w:r w:rsidR="009B5AF8">
        <w:rPr>
          <w:rFonts w:ascii="Arial" w:hAnsi="Arial" w:cs="Arial"/>
          <w:sz w:val="22"/>
          <w:szCs w:val="22"/>
          <w:lang w:eastAsia="en-IN"/>
        </w:rPr>
        <w:t xml:space="preserve"> Ltd.</w:t>
      </w:r>
      <w:r w:rsidR="00AE53DD">
        <w:rPr>
          <w:rFonts w:ascii="Arial" w:hAnsi="Arial" w:cs="Arial"/>
          <w:sz w:val="22"/>
          <w:szCs w:val="22"/>
          <w:lang w:eastAsia="en-IN"/>
        </w:rPr>
        <w:t xml:space="preserve"> as on </w:t>
      </w:r>
      <w:r w:rsidR="004F2C97">
        <w:rPr>
          <w:rFonts w:ascii="Arial" w:hAnsi="Arial" w:cs="Arial"/>
          <w:sz w:val="22"/>
          <w:szCs w:val="22"/>
          <w:lang w:eastAsia="en-IN"/>
        </w:rPr>
        <w:t>8</w:t>
      </w:r>
      <w:r w:rsidR="002675B5" w:rsidRPr="00E70E0D">
        <w:rPr>
          <w:rFonts w:ascii="Arial" w:hAnsi="Arial" w:cs="Arial"/>
          <w:sz w:val="22"/>
          <w:szCs w:val="22"/>
          <w:lang w:eastAsia="en-IN"/>
        </w:rPr>
        <w:t>th</w:t>
      </w:r>
      <w:r w:rsidR="002675B5">
        <w:rPr>
          <w:rFonts w:ascii="Arial" w:hAnsi="Arial" w:cs="Arial"/>
          <w:sz w:val="22"/>
          <w:szCs w:val="22"/>
          <w:lang w:eastAsia="en-IN"/>
        </w:rPr>
        <w:t xml:space="preserve"> </w:t>
      </w:r>
      <w:r w:rsidR="004F2C97">
        <w:rPr>
          <w:rFonts w:ascii="Arial" w:hAnsi="Arial" w:cs="Arial"/>
          <w:sz w:val="22"/>
          <w:szCs w:val="22"/>
          <w:lang w:eastAsia="en-IN"/>
        </w:rPr>
        <w:t>January</w:t>
      </w:r>
      <w:r w:rsidR="002675B5">
        <w:rPr>
          <w:rFonts w:ascii="Arial" w:hAnsi="Arial" w:cs="Arial"/>
          <w:sz w:val="22"/>
          <w:szCs w:val="22"/>
          <w:lang w:eastAsia="en-IN"/>
        </w:rPr>
        <w:t xml:space="preserve"> 202</w:t>
      </w:r>
      <w:r w:rsidR="004F2C97">
        <w:rPr>
          <w:rFonts w:ascii="Arial" w:hAnsi="Arial" w:cs="Arial"/>
          <w:sz w:val="22"/>
          <w:szCs w:val="22"/>
          <w:lang w:eastAsia="en-IN"/>
        </w:rPr>
        <w:t>4</w:t>
      </w:r>
      <w:r w:rsidR="00842A68" w:rsidRPr="00842A68">
        <w:rPr>
          <w:rFonts w:ascii="Arial" w:hAnsi="Arial" w:cs="Arial"/>
          <w:sz w:val="22"/>
          <w:szCs w:val="22"/>
          <w:lang w:eastAsia="en-IN"/>
        </w:rPr>
        <w:t xml:space="preserve"> is </w:t>
      </w:r>
      <w:r w:rsidR="002675B5">
        <w:rPr>
          <w:rFonts w:ascii="Arial" w:hAnsi="Arial" w:cs="Arial"/>
          <w:sz w:val="22"/>
          <w:szCs w:val="22"/>
          <w:lang w:eastAsia="en-IN"/>
        </w:rPr>
        <w:t>shown in the</w:t>
      </w:r>
      <w:r w:rsidR="00842A68" w:rsidRPr="00842A68">
        <w:rPr>
          <w:rFonts w:ascii="Arial" w:hAnsi="Arial" w:cs="Arial"/>
          <w:sz w:val="22"/>
          <w:szCs w:val="22"/>
          <w:lang w:eastAsia="en-IN"/>
        </w:rPr>
        <w:t xml:space="preserve"> below</w:t>
      </w:r>
      <w:r w:rsidR="002675B5">
        <w:rPr>
          <w:rFonts w:ascii="Arial" w:hAnsi="Arial" w:cs="Arial"/>
          <w:sz w:val="22"/>
          <w:szCs w:val="22"/>
          <w:lang w:eastAsia="en-IN"/>
        </w:rPr>
        <w:t xml:space="preserve"> tables</w:t>
      </w:r>
      <w:r w:rsidR="00842A68" w:rsidRPr="00842A68">
        <w:rPr>
          <w:rFonts w:ascii="Arial" w:hAnsi="Arial" w:cs="Arial"/>
          <w:sz w:val="22"/>
          <w:szCs w:val="22"/>
          <w:lang w:eastAsia="en-IN"/>
        </w:rPr>
        <w:t>:</w:t>
      </w:r>
    </w:p>
    <w:p w14:paraId="42CD5B50" w14:textId="77777777" w:rsidR="00DE6535" w:rsidRPr="00E70E0D" w:rsidRDefault="00DE6535" w:rsidP="00E70E0D">
      <w:pPr>
        <w:pStyle w:val="DefaultText11"/>
        <w:spacing w:before="240" w:line="360" w:lineRule="auto"/>
        <w:ind w:left="284" w:right="261"/>
        <w:jc w:val="both"/>
        <w:rPr>
          <w:rFonts w:ascii="Arial" w:hAnsi="Arial" w:cs="Arial"/>
          <w:sz w:val="22"/>
          <w:szCs w:val="22"/>
          <w:lang w:eastAsia="en-IN"/>
        </w:rPr>
      </w:pPr>
    </w:p>
    <w:tbl>
      <w:tblPr>
        <w:tblW w:w="9072" w:type="dxa"/>
        <w:tblInd w:w="392" w:type="dxa"/>
        <w:tblLook w:val="04A0" w:firstRow="1" w:lastRow="0" w:firstColumn="1" w:lastColumn="0" w:noHBand="0" w:noVBand="1"/>
      </w:tblPr>
      <w:tblGrid>
        <w:gridCol w:w="992"/>
        <w:gridCol w:w="3260"/>
        <w:gridCol w:w="2410"/>
        <w:gridCol w:w="2410"/>
      </w:tblGrid>
      <w:tr w:rsidR="007B6886" w:rsidRPr="007B6886" w14:paraId="1872D470" w14:textId="77777777" w:rsidTr="00CD501D">
        <w:trPr>
          <w:trHeight w:val="300"/>
        </w:trPr>
        <w:tc>
          <w:tcPr>
            <w:tcW w:w="9072" w:type="dxa"/>
            <w:gridSpan w:val="4"/>
            <w:tcBorders>
              <w:top w:val="single" w:sz="8" w:space="0" w:color="auto"/>
              <w:left w:val="single" w:sz="4" w:space="0" w:color="auto"/>
              <w:bottom w:val="single" w:sz="4" w:space="0" w:color="auto"/>
              <w:right w:val="single" w:sz="8" w:space="0" w:color="auto"/>
            </w:tcBorders>
            <w:shd w:val="clear" w:color="auto" w:fill="002060"/>
          </w:tcPr>
          <w:p w14:paraId="5B34ECF2" w14:textId="77777777" w:rsidR="007B6886" w:rsidRPr="007B6886" w:rsidRDefault="007B6886" w:rsidP="007B6886">
            <w:pPr>
              <w:spacing w:after="0" w:line="360" w:lineRule="auto"/>
              <w:jc w:val="center"/>
              <w:rPr>
                <w:rFonts w:asciiTheme="minorHAnsi" w:hAnsiTheme="minorHAnsi" w:cstheme="minorHAnsi"/>
                <w:b/>
                <w:bCs/>
                <w:color w:val="FFFFFF" w:themeColor="background1"/>
                <w:lang w:val="en-IN" w:eastAsia="en-IN"/>
              </w:rPr>
            </w:pPr>
            <w:r>
              <w:rPr>
                <w:rFonts w:asciiTheme="minorHAnsi" w:hAnsiTheme="minorHAnsi" w:cstheme="minorHAnsi"/>
                <w:b/>
                <w:bCs/>
                <w:color w:val="FFFFFF" w:themeColor="background1"/>
                <w:sz w:val="22"/>
                <w:szCs w:val="22"/>
                <w:lang w:val="en-IN" w:eastAsia="en-IN"/>
              </w:rPr>
              <w:lastRenderedPageBreak/>
              <w:t>Shareholding Pattern as on 8</w:t>
            </w:r>
            <w:r w:rsidRPr="007B6886">
              <w:rPr>
                <w:rFonts w:asciiTheme="minorHAnsi" w:hAnsiTheme="minorHAnsi" w:cstheme="minorHAnsi"/>
                <w:b/>
                <w:bCs/>
                <w:color w:val="FFFFFF" w:themeColor="background1"/>
                <w:sz w:val="22"/>
                <w:szCs w:val="22"/>
                <w:vertAlign w:val="superscript"/>
                <w:lang w:val="en-IN" w:eastAsia="en-IN"/>
              </w:rPr>
              <w:t>th</w:t>
            </w:r>
            <w:r>
              <w:rPr>
                <w:rFonts w:asciiTheme="minorHAnsi" w:hAnsiTheme="minorHAnsi" w:cstheme="minorHAnsi"/>
                <w:b/>
                <w:bCs/>
                <w:color w:val="FFFFFF" w:themeColor="background1"/>
                <w:sz w:val="22"/>
                <w:szCs w:val="22"/>
                <w:lang w:val="en-IN" w:eastAsia="en-IN"/>
              </w:rPr>
              <w:t xml:space="preserve"> Jan 2024</w:t>
            </w:r>
          </w:p>
        </w:tc>
      </w:tr>
      <w:tr w:rsidR="004F2C97" w:rsidRPr="007B6886" w14:paraId="456D9A32" w14:textId="77777777" w:rsidTr="007B6886">
        <w:trPr>
          <w:trHeight w:val="300"/>
        </w:trPr>
        <w:tc>
          <w:tcPr>
            <w:tcW w:w="992" w:type="dxa"/>
            <w:tcBorders>
              <w:top w:val="single" w:sz="8" w:space="0" w:color="auto"/>
              <w:left w:val="single" w:sz="4" w:space="0" w:color="auto"/>
              <w:bottom w:val="single" w:sz="4" w:space="0" w:color="auto"/>
              <w:right w:val="single" w:sz="4" w:space="0" w:color="auto"/>
            </w:tcBorders>
            <w:shd w:val="clear" w:color="auto" w:fill="DEEAF6" w:themeFill="accent1" w:themeFillTint="33"/>
          </w:tcPr>
          <w:p w14:paraId="084C7BF9" w14:textId="77777777" w:rsidR="004F2C97" w:rsidRPr="007B6886" w:rsidRDefault="004F2C97" w:rsidP="007B6886">
            <w:pPr>
              <w:spacing w:after="0" w:line="360" w:lineRule="auto"/>
              <w:jc w:val="center"/>
              <w:rPr>
                <w:rFonts w:asciiTheme="minorHAnsi" w:hAnsiTheme="minorHAnsi" w:cstheme="minorHAnsi"/>
                <w:b/>
                <w:bCs/>
                <w:lang w:val="en-IN" w:eastAsia="en-IN"/>
              </w:rPr>
            </w:pPr>
            <w:r w:rsidRPr="007B6886">
              <w:rPr>
                <w:rFonts w:asciiTheme="minorHAnsi" w:hAnsiTheme="minorHAnsi" w:cstheme="minorHAnsi"/>
                <w:b/>
                <w:bCs/>
                <w:sz w:val="22"/>
                <w:szCs w:val="22"/>
                <w:lang w:val="en-IN" w:eastAsia="en-IN"/>
              </w:rPr>
              <w:t>S. No.</w:t>
            </w:r>
          </w:p>
        </w:tc>
        <w:tc>
          <w:tcPr>
            <w:tcW w:w="3260" w:type="dxa"/>
            <w:tcBorders>
              <w:top w:val="single" w:sz="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93CA42B" w14:textId="77777777" w:rsidR="004F2C97" w:rsidRPr="007B6886" w:rsidRDefault="004F2C97" w:rsidP="007B6886">
            <w:pPr>
              <w:spacing w:after="0" w:line="360" w:lineRule="auto"/>
              <w:rPr>
                <w:rFonts w:asciiTheme="minorHAnsi" w:hAnsiTheme="minorHAnsi" w:cstheme="minorHAnsi"/>
                <w:b/>
                <w:bCs/>
                <w:lang w:val="en-IN" w:eastAsia="en-IN"/>
              </w:rPr>
            </w:pPr>
            <w:r w:rsidRPr="007B6886">
              <w:rPr>
                <w:rFonts w:asciiTheme="minorHAnsi" w:hAnsiTheme="minorHAnsi" w:cstheme="minorHAnsi"/>
                <w:b/>
                <w:bCs/>
                <w:sz w:val="22"/>
                <w:szCs w:val="22"/>
                <w:lang w:val="en-IN" w:eastAsia="en-IN"/>
              </w:rPr>
              <w:t>Name of Shareholder</w:t>
            </w:r>
          </w:p>
        </w:tc>
        <w:tc>
          <w:tcPr>
            <w:tcW w:w="2410"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267305FA" w14:textId="77777777" w:rsidR="004F2C97" w:rsidRPr="007B6886" w:rsidRDefault="004F2C97" w:rsidP="007B6886">
            <w:pPr>
              <w:spacing w:after="0" w:line="360" w:lineRule="auto"/>
              <w:jc w:val="center"/>
              <w:rPr>
                <w:rFonts w:asciiTheme="minorHAnsi" w:hAnsiTheme="minorHAnsi" w:cstheme="minorHAnsi"/>
                <w:b/>
                <w:bCs/>
                <w:lang w:val="en-IN" w:eastAsia="en-IN"/>
              </w:rPr>
            </w:pPr>
            <w:r w:rsidRPr="007B6886">
              <w:rPr>
                <w:rFonts w:asciiTheme="minorHAnsi" w:hAnsiTheme="minorHAnsi" w:cstheme="minorHAnsi"/>
                <w:b/>
                <w:bCs/>
                <w:sz w:val="22"/>
                <w:szCs w:val="22"/>
                <w:lang w:val="en-IN" w:eastAsia="en-IN"/>
              </w:rPr>
              <w:t>Percentage</w:t>
            </w:r>
          </w:p>
        </w:tc>
        <w:tc>
          <w:tcPr>
            <w:tcW w:w="2410"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14:paraId="25B90124" w14:textId="77777777" w:rsidR="004F2C97" w:rsidRPr="007B6886" w:rsidRDefault="004F2C97" w:rsidP="007B6886">
            <w:pPr>
              <w:spacing w:after="0" w:line="360" w:lineRule="auto"/>
              <w:jc w:val="center"/>
              <w:rPr>
                <w:rFonts w:asciiTheme="minorHAnsi" w:hAnsiTheme="minorHAnsi" w:cstheme="minorHAnsi"/>
                <w:b/>
                <w:bCs/>
                <w:lang w:val="en-IN" w:eastAsia="en-IN"/>
              </w:rPr>
            </w:pPr>
            <w:r w:rsidRPr="007B6886">
              <w:rPr>
                <w:rFonts w:asciiTheme="minorHAnsi" w:hAnsiTheme="minorHAnsi" w:cstheme="minorHAnsi"/>
                <w:b/>
                <w:bCs/>
                <w:sz w:val="22"/>
                <w:szCs w:val="22"/>
                <w:lang w:val="en-IN" w:eastAsia="en-IN"/>
              </w:rPr>
              <w:t>No. of shares</w:t>
            </w:r>
          </w:p>
        </w:tc>
      </w:tr>
      <w:tr w:rsidR="004F2C97" w:rsidRPr="007B6886" w14:paraId="45DFDEB7"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18C13B05"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801F3E6" w14:textId="77777777" w:rsidR="004F2C97" w:rsidRPr="007B6886" w:rsidRDefault="007B6886" w:rsidP="007B6886">
            <w:pPr>
              <w:spacing w:after="0" w:line="276" w:lineRule="auto"/>
              <w:ind w:right="-108"/>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 xml:space="preserve">M/s </w:t>
            </w:r>
            <w:r w:rsidR="004F2C97" w:rsidRPr="007B6886">
              <w:rPr>
                <w:rFonts w:asciiTheme="minorHAnsi" w:hAnsiTheme="minorHAnsi" w:cstheme="minorHAnsi"/>
                <w:color w:val="000000"/>
                <w:sz w:val="22"/>
                <w:szCs w:val="22"/>
                <w:lang w:val="en-IN" w:eastAsia="en-IN"/>
              </w:rPr>
              <w:t>Consolidated Construction Consortium Ltd</w:t>
            </w:r>
            <w:r w:rsidR="00EE6D9D" w:rsidRPr="007B6886">
              <w:rPr>
                <w:rFonts w:asciiTheme="minorHAnsi" w:hAnsiTheme="minorHAnsi" w:cstheme="minorHAnsi"/>
                <w:color w:val="000000"/>
                <w:sz w:val="22"/>
                <w:szCs w:val="22"/>
                <w:lang w:val="en-IN" w:eastAsia="en-IN"/>
              </w:rPr>
              <w:t>.</w:t>
            </w:r>
          </w:p>
        </w:tc>
        <w:tc>
          <w:tcPr>
            <w:tcW w:w="2410" w:type="dxa"/>
            <w:tcBorders>
              <w:top w:val="nil"/>
              <w:left w:val="nil"/>
              <w:bottom w:val="single" w:sz="4" w:space="0" w:color="auto"/>
              <w:right w:val="single" w:sz="4" w:space="0" w:color="auto"/>
            </w:tcBorders>
            <w:shd w:val="clear" w:color="auto" w:fill="auto"/>
            <w:noWrap/>
            <w:vAlign w:val="center"/>
            <w:hideMark/>
          </w:tcPr>
          <w:p w14:paraId="0DF6AA88"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100</w:t>
            </w:r>
            <w:r w:rsidR="00EE6D9D" w:rsidRPr="007B6886">
              <w:rPr>
                <w:rFonts w:asciiTheme="minorHAnsi" w:hAnsiTheme="minorHAnsi" w:cstheme="minorHAnsi"/>
                <w:color w:val="000000"/>
                <w:sz w:val="22"/>
                <w:szCs w:val="22"/>
                <w:lang w:val="en-IN" w:eastAsia="en-IN"/>
              </w:rPr>
              <w:t>.00</w:t>
            </w:r>
            <w:r w:rsidRPr="007B6886">
              <w:rPr>
                <w:rFonts w:asciiTheme="minorHAnsi" w:hAnsiTheme="minorHAnsi" w:cstheme="minorHAnsi"/>
                <w:color w:val="000000"/>
                <w:sz w:val="22"/>
                <w:szCs w:val="22"/>
                <w:lang w:val="en-IN" w:eastAsia="en-IN"/>
              </w:rPr>
              <w:t>%</w:t>
            </w:r>
          </w:p>
        </w:tc>
        <w:tc>
          <w:tcPr>
            <w:tcW w:w="2410" w:type="dxa"/>
            <w:tcBorders>
              <w:top w:val="nil"/>
              <w:left w:val="nil"/>
              <w:bottom w:val="single" w:sz="4" w:space="0" w:color="auto"/>
              <w:right w:val="single" w:sz="8" w:space="0" w:color="auto"/>
            </w:tcBorders>
            <w:shd w:val="clear" w:color="auto" w:fill="auto"/>
            <w:noWrap/>
            <w:vAlign w:val="center"/>
            <w:hideMark/>
          </w:tcPr>
          <w:p w14:paraId="4AF8CD11"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2,29,10,000</w:t>
            </w:r>
          </w:p>
        </w:tc>
      </w:tr>
      <w:tr w:rsidR="004F2C97" w:rsidRPr="007B6886" w14:paraId="6C835014"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386FEEA5"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2.</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922F374"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 xml:space="preserve">R. </w:t>
            </w:r>
            <w:proofErr w:type="spellStart"/>
            <w:r w:rsidRPr="007B6886">
              <w:rPr>
                <w:rFonts w:asciiTheme="minorHAnsi" w:hAnsiTheme="minorHAnsi" w:cstheme="minorHAnsi"/>
                <w:color w:val="000000"/>
                <w:sz w:val="22"/>
                <w:szCs w:val="22"/>
                <w:lang w:val="en-IN" w:eastAsia="en-IN"/>
              </w:rPr>
              <w:t>Sarabeswar</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CE275DF"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4" w:space="0" w:color="auto"/>
              <w:right w:val="single" w:sz="8" w:space="0" w:color="auto"/>
            </w:tcBorders>
            <w:shd w:val="clear" w:color="auto" w:fill="auto"/>
            <w:noWrap/>
            <w:vAlign w:val="center"/>
            <w:hideMark/>
          </w:tcPr>
          <w:p w14:paraId="66D09F7C"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r w:rsidR="004F2C97" w:rsidRPr="007B6886" w14:paraId="33057BA8"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04A40F06"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3.</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4E1011E"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 xml:space="preserve">S. </w:t>
            </w:r>
            <w:proofErr w:type="spellStart"/>
            <w:r w:rsidRPr="007B6886">
              <w:rPr>
                <w:rFonts w:asciiTheme="minorHAnsi" w:hAnsiTheme="minorHAnsi" w:cstheme="minorHAnsi"/>
                <w:color w:val="000000"/>
                <w:sz w:val="22"/>
                <w:szCs w:val="22"/>
                <w:lang w:val="en-IN" w:eastAsia="en-IN"/>
              </w:rPr>
              <w:t>Sivaramakrishnan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6F4AE9E"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4" w:space="0" w:color="auto"/>
              <w:right w:val="single" w:sz="8" w:space="0" w:color="auto"/>
            </w:tcBorders>
            <w:shd w:val="clear" w:color="auto" w:fill="auto"/>
            <w:noWrap/>
            <w:vAlign w:val="center"/>
            <w:hideMark/>
          </w:tcPr>
          <w:p w14:paraId="53DBD19E"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r w:rsidR="004F2C97" w:rsidRPr="007B6886" w14:paraId="18CA1D17"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7465AD07"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4.</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BABCCF1"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proofErr w:type="spellStart"/>
            <w:r w:rsidRPr="007B6886">
              <w:rPr>
                <w:rFonts w:asciiTheme="minorHAnsi" w:hAnsiTheme="minorHAnsi" w:cstheme="minorHAnsi"/>
                <w:color w:val="000000"/>
                <w:sz w:val="22"/>
                <w:szCs w:val="22"/>
                <w:lang w:val="en-IN" w:eastAsia="en-IN"/>
              </w:rPr>
              <w:t>V.G.Janarthanam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8E22CDE"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4" w:space="0" w:color="auto"/>
              <w:right w:val="single" w:sz="8" w:space="0" w:color="auto"/>
            </w:tcBorders>
            <w:shd w:val="clear" w:color="auto" w:fill="auto"/>
            <w:noWrap/>
            <w:vAlign w:val="center"/>
            <w:hideMark/>
          </w:tcPr>
          <w:p w14:paraId="67E0091A"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r w:rsidR="004F2C97" w:rsidRPr="007B6886" w14:paraId="3A5E0A9F"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1CCAAB63"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5.</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1DB900"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proofErr w:type="spellStart"/>
            <w:r w:rsidRPr="007B6886">
              <w:rPr>
                <w:rFonts w:asciiTheme="minorHAnsi" w:hAnsiTheme="minorHAnsi" w:cstheme="minorHAnsi"/>
                <w:color w:val="000000"/>
                <w:sz w:val="22"/>
                <w:szCs w:val="22"/>
                <w:lang w:val="en-IN" w:eastAsia="en-IN"/>
              </w:rPr>
              <w:t>T.R.Seetharaman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5D4F0C24"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4" w:space="0" w:color="auto"/>
              <w:right w:val="single" w:sz="8" w:space="0" w:color="auto"/>
            </w:tcBorders>
            <w:shd w:val="clear" w:color="auto" w:fill="auto"/>
            <w:noWrap/>
            <w:vAlign w:val="center"/>
            <w:hideMark/>
          </w:tcPr>
          <w:p w14:paraId="3C91A46F"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r w:rsidR="004F2C97" w:rsidRPr="007B6886" w14:paraId="334C6CD0" w14:textId="77777777" w:rsidTr="007B6886">
        <w:trPr>
          <w:trHeight w:val="300"/>
        </w:trPr>
        <w:tc>
          <w:tcPr>
            <w:tcW w:w="992" w:type="dxa"/>
            <w:tcBorders>
              <w:top w:val="nil"/>
              <w:left w:val="single" w:sz="4" w:space="0" w:color="auto"/>
              <w:bottom w:val="single" w:sz="4" w:space="0" w:color="auto"/>
              <w:right w:val="single" w:sz="4" w:space="0" w:color="auto"/>
            </w:tcBorders>
            <w:vAlign w:val="center"/>
          </w:tcPr>
          <w:p w14:paraId="44CA3680"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6.</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C99A3F2"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proofErr w:type="spellStart"/>
            <w:r w:rsidRPr="007B6886">
              <w:rPr>
                <w:rFonts w:asciiTheme="minorHAnsi" w:hAnsiTheme="minorHAnsi" w:cstheme="minorHAnsi"/>
                <w:color w:val="000000"/>
                <w:sz w:val="22"/>
                <w:szCs w:val="22"/>
                <w:lang w:val="en-IN" w:eastAsia="en-IN"/>
              </w:rPr>
              <w:t>E.Viswanathan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D332D6A"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4" w:space="0" w:color="auto"/>
              <w:right w:val="single" w:sz="8" w:space="0" w:color="auto"/>
            </w:tcBorders>
            <w:shd w:val="clear" w:color="auto" w:fill="auto"/>
            <w:noWrap/>
            <w:vAlign w:val="center"/>
            <w:hideMark/>
          </w:tcPr>
          <w:p w14:paraId="3F6225AE"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r w:rsidR="004F2C97" w:rsidRPr="007B6886" w14:paraId="60A80F9B" w14:textId="77777777" w:rsidTr="007B6886">
        <w:trPr>
          <w:trHeight w:val="315"/>
        </w:trPr>
        <w:tc>
          <w:tcPr>
            <w:tcW w:w="992" w:type="dxa"/>
            <w:tcBorders>
              <w:top w:val="nil"/>
              <w:left w:val="single" w:sz="4" w:space="0" w:color="auto"/>
              <w:bottom w:val="single" w:sz="8" w:space="0" w:color="auto"/>
              <w:right w:val="single" w:sz="4" w:space="0" w:color="auto"/>
            </w:tcBorders>
            <w:vAlign w:val="center"/>
          </w:tcPr>
          <w:p w14:paraId="15F730EC"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7.</w:t>
            </w:r>
          </w:p>
        </w:tc>
        <w:tc>
          <w:tcPr>
            <w:tcW w:w="3260" w:type="dxa"/>
            <w:tcBorders>
              <w:top w:val="nil"/>
              <w:left w:val="single" w:sz="4" w:space="0" w:color="auto"/>
              <w:bottom w:val="single" w:sz="8" w:space="0" w:color="auto"/>
              <w:right w:val="single" w:sz="4" w:space="0" w:color="auto"/>
            </w:tcBorders>
            <w:shd w:val="clear" w:color="auto" w:fill="auto"/>
            <w:noWrap/>
            <w:vAlign w:val="center"/>
            <w:hideMark/>
          </w:tcPr>
          <w:p w14:paraId="471C7A8B" w14:textId="77777777" w:rsidR="004F2C97" w:rsidRPr="007B6886" w:rsidRDefault="004F2C97" w:rsidP="007B6886">
            <w:pPr>
              <w:spacing w:after="0" w:line="360" w:lineRule="auto"/>
              <w:ind w:right="-108"/>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S. Kaushik Ram</w:t>
            </w:r>
          </w:p>
        </w:tc>
        <w:tc>
          <w:tcPr>
            <w:tcW w:w="2410" w:type="dxa"/>
            <w:tcBorders>
              <w:top w:val="nil"/>
              <w:left w:val="nil"/>
              <w:bottom w:val="single" w:sz="8" w:space="0" w:color="auto"/>
              <w:right w:val="single" w:sz="4" w:space="0" w:color="auto"/>
            </w:tcBorders>
            <w:shd w:val="clear" w:color="auto" w:fill="auto"/>
            <w:noWrap/>
            <w:vAlign w:val="center"/>
            <w:hideMark/>
          </w:tcPr>
          <w:p w14:paraId="2A95F1CD"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0.00%</w:t>
            </w:r>
          </w:p>
        </w:tc>
        <w:tc>
          <w:tcPr>
            <w:tcW w:w="2410" w:type="dxa"/>
            <w:tcBorders>
              <w:top w:val="nil"/>
              <w:left w:val="nil"/>
              <w:bottom w:val="single" w:sz="8" w:space="0" w:color="auto"/>
              <w:right w:val="single" w:sz="8" w:space="0" w:color="auto"/>
            </w:tcBorders>
            <w:shd w:val="clear" w:color="auto" w:fill="auto"/>
            <w:noWrap/>
            <w:vAlign w:val="center"/>
            <w:hideMark/>
          </w:tcPr>
          <w:p w14:paraId="556A0E01" w14:textId="77777777" w:rsidR="004F2C97" w:rsidRPr="007B6886" w:rsidRDefault="004F2C97" w:rsidP="007B6886">
            <w:pPr>
              <w:spacing w:after="0" w:line="360" w:lineRule="auto"/>
              <w:jc w:val="center"/>
              <w:rPr>
                <w:rFonts w:asciiTheme="minorHAnsi" w:hAnsiTheme="minorHAnsi" w:cstheme="minorHAnsi"/>
                <w:color w:val="000000"/>
                <w:lang w:val="en-IN" w:eastAsia="en-IN"/>
              </w:rPr>
            </w:pPr>
            <w:r w:rsidRPr="007B6886">
              <w:rPr>
                <w:rFonts w:asciiTheme="minorHAnsi" w:hAnsiTheme="minorHAnsi" w:cstheme="minorHAnsi"/>
                <w:color w:val="000000"/>
                <w:sz w:val="22"/>
                <w:szCs w:val="22"/>
                <w:lang w:val="en-IN" w:eastAsia="en-IN"/>
              </w:rPr>
              <w:t>1</w:t>
            </w:r>
          </w:p>
        </w:tc>
      </w:tr>
    </w:tbl>
    <w:p w14:paraId="2A6BA5F2" w14:textId="77777777" w:rsidR="002675B5" w:rsidRPr="00443510" w:rsidRDefault="002675B5" w:rsidP="005F656F">
      <w:pPr>
        <w:pStyle w:val="DefaultText11"/>
        <w:spacing w:after="0" w:line="360" w:lineRule="auto"/>
        <w:ind w:left="284" w:right="-23"/>
        <w:jc w:val="both"/>
        <w:rPr>
          <w:rFonts w:ascii="Arial" w:hAnsi="Arial" w:cs="Arial"/>
          <w:b/>
          <w:sz w:val="10"/>
          <w:szCs w:val="22"/>
        </w:rPr>
      </w:pPr>
    </w:p>
    <w:p w14:paraId="7EC9F952" w14:textId="77777777" w:rsidR="007B6886" w:rsidRPr="007B6886" w:rsidRDefault="007B6886" w:rsidP="007B6886">
      <w:pPr>
        <w:pStyle w:val="DefaultText11"/>
        <w:spacing w:line="360" w:lineRule="auto"/>
        <w:ind w:left="284" w:right="-23"/>
        <w:jc w:val="both"/>
        <w:rPr>
          <w:rFonts w:ascii="Arial" w:hAnsi="Arial" w:cs="Arial"/>
          <w:bCs/>
          <w:sz w:val="22"/>
          <w:szCs w:val="22"/>
        </w:rPr>
      </w:pPr>
    </w:p>
    <w:p w14:paraId="256EB8C6" w14:textId="77777777" w:rsidR="002E542B" w:rsidRPr="002E542B" w:rsidRDefault="0078121B" w:rsidP="00645B6B">
      <w:pPr>
        <w:pStyle w:val="DefaultText11"/>
        <w:numPr>
          <w:ilvl w:val="0"/>
          <w:numId w:val="6"/>
        </w:numPr>
        <w:spacing w:before="240" w:line="360" w:lineRule="auto"/>
        <w:ind w:left="284" w:right="261" w:hanging="426"/>
        <w:jc w:val="both"/>
        <w:rPr>
          <w:rFonts w:ascii="Arial" w:hAnsi="Arial" w:cs="Arial"/>
          <w:bCs/>
          <w:sz w:val="22"/>
          <w:szCs w:val="22"/>
        </w:rPr>
      </w:pPr>
      <w:r w:rsidRPr="003C39F6">
        <w:rPr>
          <w:rFonts w:ascii="Arial" w:hAnsi="Arial" w:cs="Arial"/>
          <w:b/>
          <w:sz w:val="22"/>
          <w:szCs w:val="22"/>
        </w:rPr>
        <w:t xml:space="preserve">CURRENT STATUS &amp; </w:t>
      </w:r>
      <w:r w:rsidR="00623F7C" w:rsidRPr="003C39F6">
        <w:rPr>
          <w:rFonts w:ascii="Arial" w:hAnsi="Arial" w:cs="Arial"/>
          <w:b/>
          <w:sz w:val="22"/>
          <w:szCs w:val="22"/>
        </w:rPr>
        <w:t>REASON FOR FINANCIAL STRESS</w:t>
      </w:r>
      <w:r w:rsidR="005358C9" w:rsidRPr="00421514">
        <w:rPr>
          <w:rFonts w:ascii="Arial" w:hAnsi="Arial" w:cs="Arial"/>
          <w:b/>
          <w:sz w:val="22"/>
          <w:szCs w:val="22"/>
        </w:rPr>
        <w:t>:</w:t>
      </w:r>
      <w:r w:rsidR="00606F87" w:rsidRPr="00421514">
        <w:rPr>
          <w:rFonts w:ascii="Arial" w:hAnsi="Arial" w:cs="Arial"/>
          <w:b/>
          <w:sz w:val="22"/>
          <w:szCs w:val="22"/>
        </w:rPr>
        <w:t xml:space="preserve"> </w:t>
      </w:r>
    </w:p>
    <w:p w14:paraId="23B352AE" w14:textId="77777777" w:rsidR="002E542B" w:rsidRDefault="002E542B" w:rsidP="002E542B">
      <w:pPr>
        <w:pStyle w:val="DefaultText11"/>
        <w:spacing w:before="240" w:line="360" w:lineRule="auto"/>
        <w:ind w:left="284" w:right="261"/>
        <w:jc w:val="both"/>
        <w:rPr>
          <w:rFonts w:ascii="Arial" w:hAnsi="Arial" w:cs="Arial"/>
          <w:sz w:val="22"/>
          <w:szCs w:val="22"/>
          <w:lang w:eastAsia="en-IN"/>
        </w:rPr>
      </w:pPr>
      <w:r>
        <w:rPr>
          <w:rFonts w:ascii="Arial" w:hAnsi="Arial" w:cs="Arial"/>
          <w:sz w:val="22"/>
          <w:szCs w:val="22"/>
          <w:lang w:eastAsia="en-IN"/>
        </w:rPr>
        <w:t xml:space="preserve">As per the </w:t>
      </w:r>
      <w:r w:rsidRPr="002E542B">
        <w:rPr>
          <w:rFonts w:ascii="Arial" w:hAnsi="Arial" w:cs="Arial"/>
          <w:sz w:val="22"/>
          <w:szCs w:val="22"/>
          <w:lang w:eastAsia="en-IN"/>
        </w:rPr>
        <w:t>PPA execut</w:t>
      </w:r>
      <w:r>
        <w:rPr>
          <w:rFonts w:ascii="Arial" w:hAnsi="Arial" w:cs="Arial"/>
          <w:sz w:val="22"/>
          <w:szCs w:val="22"/>
          <w:lang w:eastAsia="en-IN"/>
        </w:rPr>
        <w:t>ed between the company and NVVN, Company is accountable to generate M</w:t>
      </w:r>
      <w:r w:rsidRPr="002E542B">
        <w:rPr>
          <w:rFonts w:ascii="Arial" w:hAnsi="Arial" w:cs="Arial"/>
          <w:sz w:val="22"/>
          <w:szCs w:val="22"/>
          <w:lang w:eastAsia="en-IN"/>
        </w:rPr>
        <w:t>aximum and minimum 9.198 million kWh (MU) and 5.25</w:t>
      </w:r>
      <w:r>
        <w:rPr>
          <w:rFonts w:ascii="Arial" w:hAnsi="Arial" w:cs="Arial"/>
          <w:sz w:val="22"/>
          <w:szCs w:val="22"/>
          <w:lang w:eastAsia="en-IN"/>
        </w:rPr>
        <w:t xml:space="preserve">6 million kWh (MU) respectively and supply the solar power </w:t>
      </w:r>
      <w:r w:rsidRPr="002E542B">
        <w:rPr>
          <w:rFonts w:ascii="Arial" w:hAnsi="Arial" w:cs="Arial"/>
          <w:sz w:val="22"/>
          <w:szCs w:val="22"/>
          <w:lang w:eastAsia="en-IN"/>
        </w:rPr>
        <w:t>with tariff of INR 12.70 per unit. The company was generating</w:t>
      </w:r>
      <w:r>
        <w:rPr>
          <w:rFonts w:ascii="Arial" w:hAnsi="Arial" w:cs="Arial"/>
          <w:sz w:val="22"/>
          <w:szCs w:val="22"/>
          <w:lang w:eastAsia="en-IN"/>
        </w:rPr>
        <w:t xml:space="preserve"> on</w:t>
      </w:r>
      <w:r w:rsidRPr="002E542B">
        <w:rPr>
          <w:rFonts w:ascii="Arial" w:hAnsi="Arial" w:cs="Arial"/>
          <w:sz w:val="22"/>
          <w:szCs w:val="22"/>
          <w:lang w:eastAsia="en-IN"/>
        </w:rPr>
        <w:t xml:space="preserve"> an average</w:t>
      </w:r>
      <w:r>
        <w:rPr>
          <w:rFonts w:ascii="Arial" w:hAnsi="Arial" w:cs="Arial"/>
          <w:sz w:val="22"/>
          <w:szCs w:val="22"/>
          <w:lang w:eastAsia="en-IN"/>
        </w:rPr>
        <w:t xml:space="preserve"> ~</w:t>
      </w:r>
      <w:r w:rsidRPr="002E542B">
        <w:rPr>
          <w:rFonts w:ascii="Arial" w:hAnsi="Arial" w:cs="Arial"/>
          <w:sz w:val="22"/>
          <w:szCs w:val="22"/>
          <w:lang w:eastAsia="en-IN"/>
        </w:rPr>
        <w:t>72 lakh units per annum till F</w:t>
      </w:r>
      <w:r>
        <w:rPr>
          <w:rFonts w:ascii="Arial" w:hAnsi="Arial" w:cs="Arial"/>
          <w:sz w:val="22"/>
          <w:szCs w:val="22"/>
          <w:lang w:eastAsia="en-IN"/>
        </w:rPr>
        <w:t xml:space="preserve">inancial </w:t>
      </w:r>
      <w:r w:rsidRPr="002E542B">
        <w:rPr>
          <w:rFonts w:ascii="Arial" w:hAnsi="Arial" w:cs="Arial"/>
          <w:sz w:val="22"/>
          <w:szCs w:val="22"/>
          <w:lang w:eastAsia="en-IN"/>
        </w:rPr>
        <w:t>Y</w:t>
      </w:r>
      <w:r>
        <w:rPr>
          <w:rFonts w:ascii="Arial" w:hAnsi="Arial" w:cs="Arial"/>
          <w:sz w:val="22"/>
          <w:szCs w:val="22"/>
          <w:lang w:eastAsia="en-IN"/>
        </w:rPr>
        <w:t>ear 2019-20.</w:t>
      </w:r>
    </w:p>
    <w:p w14:paraId="3177B361" w14:textId="77777777" w:rsidR="002E542B" w:rsidRDefault="0078121B" w:rsidP="002E542B">
      <w:pPr>
        <w:pStyle w:val="DefaultText11"/>
        <w:spacing w:before="240" w:line="360" w:lineRule="auto"/>
        <w:ind w:left="284" w:right="261"/>
        <w:jc w:val="both"/>
        <w:rPr>
          <w:rFonts w:ascii="Arial" w:hAnsi="Arial" w:cs="Arial"/>
          <w:sz w:val="22"/>
          <w:szCs w:val="22"/>
          <w:lang w:eastAsia="en-IN"/>
        </w:rPr>
      </w:pPr>
      <w:r w:rsidRPr="002E542B">
        <w:rPr>
          <w:rFonts w:ascii="Arial" w:hAnsi="Arial" w:cs="Arial"/>
          <w:sz w:val="22"/>
          <w:szCs w:val="22"/>
          <w:lang w:eastAsia="en-IN"/>
        </w:rPr>
        <w:t xml:space="preserve">At present, the company is operating </w:t>
      </w:r>
      <w:r w:rsidR="002E542B">
        <w:rPr>
          <w:rFonts w:ascii="Arial" w:hAnsi="Arial" w:cs="Arial"/>
          <w:sz w:val="22"/>
          <w:szCs w:val="22"/>
          <w:lang w:eastAsia="en-IN"/>
        </w:rPr>
        <w:t>with the c</w:t>
      </w:r>
      <w:r w:rsidRPr="002E542B">
        <w:rPr>
          <w:rFonts w:ascii="Arial" w:hAnsi="Arial" w:cs="Arial"/>
          <w:sz w:val="22"/>
          <w:szCs w:val="22"/>
          <w:lang w:eastAsia="en-IN"/>
        </w:rPr>
        <w:t xml:space="preserve">apacity </w:t>
      </w:r>
      <w:r w:rsidR="002E542B">
        <w:rPr>
          <w:rFonts w:ascii="Arial" w:hAnsi="Arial" w:cs="Arial"/>
          <w:sz w:val="22"/>
          <w:szCs w:val="22"/>
          <w:lang w:eastAsia="en-IN"/>
        </w:rPr>
        <w:t xml:space="preserve">utilization </w:t>
      </w:r>
      <w:r w:rsidRPr="002E542B">
        <w:rPr>
          <w:rFonts w:ascii="Arial" w:hAnsi="Arial" w:cs="Arial"/>
          <w:sz w:val="22"/>
          <w:szCs w:val="22"/>
          <w:lang w:eastAsia="en-IN"/>
        </w:rPr>
        <w:t>of 1.75 MW out of the installed capacity of 5 MW. As per the information shared by the client/company, the plant faced multiple issues which led to steep fall in units’ generation</w:t>
      </w:r>
      <w:r w:rsidR="002E542B">
        <w:rPr>
          <w:rFonts w:ascii="Arial" w:hAnsi="Arial" w:cs="Arial"/>
          <w:sz w:val="22"/>
          <w:szCs w:val="22"/>
          <w:lang w:eastAsia="en-IN"/>
        </w:rPr>
        <w:t xml:space="preserve"> due to the following reason:</w:t>
      </w:r>
    </w:p>
    <w:p w14:paraId="582965BB" w14:textId="77777777" w:rsidR="00735E30" w:rsidRDefault="0078121B" w:rsidP="00645B6B">
      <w:pPr>
        <w:pStyle w:val="DefaultText11"/>
        <w:numPr>
          <w:ilvl w:val="0"/>
          <w:numId w:val="25"/>
        </w:numPr>
        <w:spacing w:before="240" w:line="360" w:lineRule="auto"/>
        <w:ind w:left="709" w:right="261" w:hanging="425"/>
        <w:jc w:val="both"/>
        <w:rPr>
          <w:rFonts w:ascii="Arial" w:hAnsi="Arial" w:cs="Arial"/>
          <w:sz w:val="22"/>
          <w:szCs w:val="22"/>
          <w:lang w:eastAsia="en-IN"/>
        </w:rPr>
      </w:pPr>
      <w:r w:rsidRPr="0078121B">
        <w:rPr>
          <w:rFonts w:ascii="Arial" w:hAnsi="Arial" w:cs="Arial"/>
          <w:bCs/>
          <w:sz w:val="22"/>
          <w:szCs w:val="22"/>
        </w:rPr>
        <w:t xml:space="preserve">The fall in generation was mainly due to harmonics issues in TNEB supply. </w:t>
      </w:r>
      <w:r w:rsidRPr="0078121B">
        <w:rPr>
          <w:rFonts w:ascii="Arial" w:hAnsi="Arial" w:cs="Arial"/>
          <w:bCs/>
          <w:sz w:val="22"/>
          <w:szCs w:val="22"/>
          <w:lang w:val="en-GB"/>
        </w:rPr>
        <w:t xml:space="preserve">The IEEE standards 519 for harmonic control in electric power systems lays down the harmonic voltage distortion limits to reduce potential adverse effect on user and system </w:t>
      </w:r>
      <w:r w:rsidR="002E542B" w:rsidRPr="0078121B">
        <w:rPr>
          <w:rFonts w:ascii="Arial" w:hAnsi="Arial" w:cs="Arial"/>
          <w:bCs/>
          <w:sz w:val="22"/>
          <w:szCs w:val="22"/>
        </w:rPr>
        <w:t>equipment</w:t>
      </w:r>
      <w:r w:rsidRPr="0078121B">
        <w:rPr>
          <w:rFonts w:ascii="Arial" w:hAnsi="Arial" w:cs="Arial"/>
          <w:bCs/>
          <w:sz w:val="22"/>
          <w:szCs w:val="22"/>
        </w:rPr>
        <w:t xml:space="preserve">. </w:t>
      </w:r>
    </w:p>
    <w:p w14:paraId="47309A70" w14:textId="77777777" w:rsidR="003C39F6" w:rsidRPr="00735E30" w:rsidRDefault="0078121B" w:rsidP="00735E30">
      <w:pPr>
        <w:pStyle w:val="DefaultText11"/>
        <w:spacing w:before="240" w:line="360" w:lineRule="auto"/>
        <w:ind w:left="709" w:right="261"/>
        <w:jc w:val="both"/>
        <w:rPr>
          <w:rFonts w:ascii="Arial" w:hAnsi="Arial" w:cs="Arial"/>
          <w:sz w:val="22"/>
          <w:szCs w:val="22"/>
          <w:lang w:eastAsia="en-IN"/>
        </w:rPr>
      </w:pPr>
      <w:r w:rsidRPr="00735E30">
        <w:rPr>
          <w:rFonts w:ascii="Arial" w:hAnsi="Arial" w:cs="Arial"/>
          <w:bCs/>
          <w:sz w:val="22"/>
          <w:szCs w:val="22"/>
        </w:rPr>
        <w:t xml:space="preserve">Due to adjoining steel mill operations, the harmonic distortion in </w:t>
      </w:r>
      <w:r w:rsidR="003C39F6" w:rsidRPr="00735E30">
        <w:rPr>
          <w:rFonts w:ascii="Arial" w:hAnsi="Arial" w:cs="Arial"/>
          <w:bCs/>
          <w:sz w:val="22"/>
          <w:szCs w:val="22"/>
        </w:rPr>
        <w:t>the</w:t>
      </w:r>
      <w:r w:rsidRPr="00735E30">
        <w:rPr>
          <w:rFonts w:ascii="Arial" w:hAnsi="Arial" w:cs="Arial"/>
          <w:bCs/>
          <w:sz w:val="22"/>
          <w:szCs w:val="22"/>
        </w:rPr>
        <w:t xml:space="preserve"> plant was much higher at 7.8% against the laid down standards for 110 KV at 2.5%. Yet TNEB standard is for average distortion and not spikes and </w:t>
      </w:r>
      <w:r w:rsidR="003C39F6" w:rsidRPr="00735E30">
        <w:rPr>
          <w:rFonts w:ascii="Arial" w:hAnsi="Arial" w:cs="Arial"/>
          <w:bCs/>
          <w:sz w:val="22"/>
          <w:szCs w:val="22"/>
        </w:rPr>
        <w:t xml:space="preserve">the company </w:t>
      </w:r>
      <w:r w:rsidRPr="00735E30">
        <w:rPr>
          <w:rFonts w:ascii="Arial" w:hAnsi="Arial" w:cs="Arial"/>
          <w:bCs/>
          <w:sz w:val="22"/>
          <w:szCs w:val="22"/>
        </w:rPr>
        <w:t>ha</w:t>
      </w:r>
      <w:r w:rsidR="003C39F6" w:rsidRPr="00735E30">
        <w:rPr>
          <w:rFonts w:ascii="Arial" w:hAnsi="Arial" w:cs="Arial"/>
          <w:bCs/>
          <w:sz w:val="22"/>
          <w:szCs w:val="22"/>
        </w:rPr>
        <w:t>d</w:t>
      </w:r>
      <w:r w:rsidRPr="00735E30">
        <w:rPr>
          <w:rFonts w:ascii="Arial" w:hAnsi="Arial" w:cs="Arial"/>
          <w:bCs/>
          <w:sz w:val="22"/>
          <w:szCs w:val="22"/>
        </w:rPr>
        <w:t xml:space="preserve"> represented to TNEB to change their policy to align with the said standards. After repeated representations to TNEB, </w:t>
      </w:r>
      <w:r w:rsidR="003C39F6" w:rsidRPr="00735E30">
        <w:rPr>
          <w:rFonts w:ascii="Arial" w:hAnsi="Arial" w:cs="Arial"/>
          <w:bCs/>
          <w:sz w:val="22"/>
          <w:szCs w:val="22"/>
        </w:rPr>
        <w:t>CIL</w:t>
      </w:r>
      <w:r w:rsidR="002E542B" w:rsidRPr="00735E30">
        <w:rPr>
          <w:rFonts w:ascii="Arial" w:hAnsi="Arial" w:cs="Arial"/>
          <w:bCs/>
          <w:sz w:val="22"/>
          <w:szCs w:val="22"/>
        </w:rPr>
        <w:t xml:space="preserve"> was advised</w:t>
      </w:r>
      <w:r w:rsidRPr="00735E30">
        <w:rPr>
          <w:rFonts w:ascii="Arial" w:hAnsi="Arial" w:cs="Arial"/>
          <w:bCs/>
          <w:sz w:val="22"/>
          <w:szCs w:val="22"/>
        </w:rPr>
        <w:t xml:space="preserve"> to relocate </w:t>
      </w:r>
      <w:r w:rsidR="003C39F6" w:rsidRPr="00735E30">
        <w:rPr>
          <w:rFonts w:ascii="Arial" w:hAnsi="Arial" w:cs="Arial"/>
          <w:bCs/>
          <w:sz w:val="22"/>
          <w:szCs w:val="22"/>
        </w:rPr>
        <w:t>their</w:t>
      </w:r>
      <w:r w:rsidRPr="00735E30">
        <w:rPr>
          <w:rFonts w:ascii="Arial" w:hAnsi="Arial" w:cs="Arial"/>
          <w:bCs/>
          <w:sz w:val="22"/>
          <w:szCs w:val="22"/>
        </w:rPr>
        <w:t xml:space="preserve"> substations from </w:t>
      </w:r>
      <w:proofErr w:type="spellStart"/>
      <w:r w:rsidRPr="00735E30">
        <w:rPr>
          <w:rFonts w:ascii="Arial" w:hAnsi="Arial" w:cs="Arial"/>
          <w:bCs/>
          <w:sz w:val="22"/>
          <w:szCs w:val="22"/>
        </w:rPr>
        <w:t>Vagaikulam</w:t>
      </w:r>
      <w:proofErr w:type="spellEnd"/>
      <w:r w:rsidRPr="00735E30">
        <w:rPr>
          <w:rFonts w:ascii="Arial" w:hAnsi="Arial" w:cs="Arial"/>
          <w:bCs/>
          <w:sz w:val="22"/>
          <w:szCs w:val="22"/>
        </w:rPr>
        <w:t xml:space="preserve"> to </w:t>
      </w:r>
      <w:proofErr w:type="spellStart"/>
      <w:r w:rsidRPr="00735E30">
        <w:rPr>
          <w:rFonts w:ascii="Arial" w:hAnsi="Arial" w:cs="Arial"/>
          <w:bCs/>
          <w:sz w:val="22"/>
          <w:szCs w:val="22"/>
        </w:rPr>
        <w:t>Kombukaranatham</w:t>
      </w:r>
      <w:proofErr w:type="spellEnd"/>
      <w:r w:rsidRPr="00735E30">
        <w:rPr>
          <w:rFonts w:ascii="Arial" w:hAnsi="Arial" w:cs="Arial"/>
          <w:bCs/>
          <w:sz w:val="22"/>
          <w:szCs w:val="22"/>
        </w:rPr>
        <w:t>, Tuticorin which we</w:t>
      </w:r>
      <w:r w:rsidR="003C39F6" w:rsidRPr="00735E30">
        <w:rPr>
          <w:rFonts w:ascii="Arial" w:hAnsi="Arial" w:cs="Arial"/>
          <w:bCs/>
          <w:sz w:val="22"/>
          <w:szCs w:val="22"/>
        </w:rPr>
        <w:t>re</w:t>
      </w:r>
      <w:r w:rsidRPr="00735E30">
        <w:rPr>
          <w:rFonts w:ascii="Arial" w:hAnsi="Arial" w:cs="Arial"/>
          <w:bCs/>
          <w:sz w:val="22"/>
          <w:szCs w:val="22"/>
        </w:rPr>
        <w:t xml:space="preserve"> implemented during 2020.</w:t>
      </w:r>
    </w:p>
    <w:p w14:paraId="2EA19CEB" w14:textId="77777777" w:rsidR="00735E30" w:rsidRDefault="00735E30" w:rsidP="00645B6B">
      <w:pPr>
        <w:pStyle w:val="DefaultText11"/>
        <w:numPr>
          <w:ilvl w:val="0"/>
          <w:numId w:val="25"/>
        </w:numPr>
        <w:spacing w:before="240" w:line="360" w:lineRule="auto"/>
        <w:ind w:left="709" w:right="261" w:hanging="425"/>
        <w:jc w:val="both"/>
        <w:rPr>
          <w:rFonts w:ascii="Arial" w:hAnsi="Arial" w:cs="Arial"/>
          <w:bCs/>
          <w:sz w:val="22"/>
          <w:szCs w:val="22"/>
        </w:rPr>
      </w:pPr>
      <w:r>
        <w:rPr>
          <w:rFonts w:ascii="Arial" w:hAnsi="Arial" w:cs="Arial"/>
          <w:bCs/>
          <w:sz w:val="22"/>
          <w:szCs w:val="22"/>
        </w:rPr>
        <w:t>O</w:t>
      </w:r>
      <w:r w:rsidRPr="003C39F6">
        <w:rPr>
          <w:rFonts w:ascii="Arial" w:hAnsi="Arial" w:cs="Arial"/>
          <w:bCs/>
          <w:sz w:val="22"/>
          <w:szCs w:val="22"/>
        </w:rPr>
        <w:t>ut of total</w:t>
      </w:r>
      <w:r w:rsidRPr="0078121B">
        <w:rPr>
          <w:rFonts w:ascii="Arial" w:hAnsi="Arial" w:cs="Arial"/>
          <w:bCs/>
          <w:sz w:val="22"/>
          <w:szCs w:val="22"/>
        </w:rPr>
        <w:t xml:space="preserve"> 10 Nos</w:t>
      </w:r>
      <w:r>
        <w:rPr>
          <w:rFonts w:ascii="Arial" w:hAnsi="Arial" w:cs="Arial"/>
          <w:bCs/>
          <w:sz w:val="22"/>
          <w:szCs w:val="22"/>
        </w:rPr>
        <w:t>. invertors of 500 KV each, 6 Nos.</w:t>
      </w:r>
      <w:r w:rsidR="0078121B" w:rsidRPr="0078121B">
        <w:rPr>
          <w:rFonts w:ascii="Arial" w:hAnsi="Arial" w:cs="Arial"/>
          <w:bCs/>
          <w:sz w:val="22"/>
          <w:szCs w:val="22"/>
        </w:rPr>
        <w:t xml:space="preserve"> were damaged and </w:t>
      </w:r>
      <w:r>
        <w:rPr>
          <w:rFonts w:ascii="Arial" w:hAnsi="Arial" w:cs="Arial"/>
          <w:bCs/>
          <w:sz w:val="22"/>
          <w:szCs w:val="22"/>
        </w:rPr>
        <w:t>waiting for replaced/</w:t>
      </w:r>
      <w:r w:rsidR="0078121B" w:rsidRPr="0078121B">
        <w:rPr>
          <w:rFonts w:ascii="Arial" w:hAnsi="Arial" w:cs="Arial"/>
          <w:bCs/>
          <w:sz w:val="22"/>
          <w:szCs w:val="22"/>
        </w:rPr>
        <w:t xml:space="preserve">repaired. Further, </w:t>
      </w:r>
      <w:r>
        <w:rPr>
          <w:rFonts w:ascii="Arial" w:hAnsi="Arial" w:cs="Arial"/>
          <w:bCs/>
          <w:sz w:val="22"/>
          <w:szCs w:val="22"/>
        </w:rPr>
        <w:t xml:space="preserve">Out </w:t>
      </w:r>
      <w:r w:rsidRPr="0078121B">
        <w:rPr>
          <w:rFonts w:ascii="Arial" w:hAnsi="Arial" w:cs="Arial"/>
          <w:bCs/>
          <w:sz w:val="22"/>
          <w:szCs w:val="22"/>
        </w:rPr>
        <w:t>of total 33</w:t>
      </w:r>
      <w:r>
        <w:rPr>
          <w:rFonts w:ascii="Arial" w:hAnsi="Arial" w:cs="Arial"/>
          <w:bCs/>
          <w:sz w:val="22"/>
          <w:szCs w:val="22"/>
        </w:rPr>
        <w:t>,</w:t>
      </w:r>
      <w:r w:rsidRPr="0078121B">
        <w:rPr>
          <w:rFonts w:ascii="Arial" w:hAnsi="Arial" w:cs="Arial"/>
          <w:bCs/>
          <w:sz w:val="22"/>
          <w:szCs w:val="22"/>
        </w:rPr>
        <w:t>360 panel modules</w:t>
      </w:r>
      <w:r>
        <w:rPr>
          <w:rFonts w:ascii="Arial" w:hAnsi="Arial" w:cs="Arial"/>
          <w:bCs/>
          <w:sz w:val="22"/>
          <w:szCs w:val="22"/>
        </w:rPr>
        <w:t xml:space="preserve"> </w:t>
      </w:r>
      <w:r w:rsidRPr="0078121B">
        <w:rPr>
          <w:rFonts w:ascii="Arial" w:hAnsi="Arial" w:cs="Arial"/>
          <w:bCs/>
          <w:sz w:val="22"/>
          <w:szCs w:val="22"/>
        </w:rPr>
        <w:t>of 150 Watts capacity each</w:t>
      </w:r>
      <w:r>
        <w:rPr>
          <w:rFonts w:ascii="Arial" w:hAnsi="Arial" w:cs="Arial"/>
          <w:bCs/>
          <w:sz w:val="22"/>
          <w:szCs w:val="22"/>
        </w:rPr>
        <w:t>,</w:t>
      </w:r>
      <w:r w:rsidRPr="0078121B">
        <w:rPr>
          <w:rFonts w:ascii="Arial" w:hAnsi="Arial" w:cs="Arial"/>
          <w:bCs/>
          <w:sz w:val="22"/>
          <w:szCs w:val="22"/>
        </w:rPr>
        <w:t xml:space="preserve"> </w:t>
      </w:r>
      <w:r w:rsidR="0078121B" w:rsidRPr="0078121B">
        <w:rPr>
          <w:rFonts w:ascii="Arial" w:hAnsi="Arial" w:cs="Arial"/>
          <w:bCs/>
          <w:sz w:val="22"/>
          <w:szCs w:val="22"/>
        </w:rPr>
        <w:t>5000 Panel modules</w:t>
      </w:r>
      <w:r>
        <w:rPr>
          <w:rFonts w:ascii="Arial" w:hAnsi="Arial" w:cs="Arial"/>
          <w:bCs/>
          <w:sz w:val="22"/>
          <w:szCs w:val="22"/>
        </w:rPr>
        <w:t xml:space="preserve"> supposed t</w:t>
      </w:r>
      <w:r w:rsidR="0078121B" w:rsidRPr="0078121B">
        <w:rPr>
          <w:rFonts w:ascii="Arial" w:hAnsi="Arial" w:cs="Arial"/>
          <w:bCs/>
          <w:sz w:val="22"/>
          <w:szCs w:val="22"/>
        </w:rPr>
        <w:t xml:space="preserve">o be replaced. </w:t>
      </w:r>
      <w:r w:rsidR="0078121B" w:rsidRPr="00735E30">
        <w:rPr>
          <w:rFonts w:ascii="Arial" w:hAnsi="Arial" w:cs="Arial"/>
          <w:bCs/>
          <w:sz w:val="22"/>
          <w:szCs w:val="22"/>
        </w:rPr>
        <w:t xml:space="preserve">Since 150 Watts are not available now in market, </w:t>
      </w:r>
      <w:r w:rsidRPr="00735E30">
        <w:rPr>
          <w:rFonts w:ascii="Arial" w:hAnsi="Arial" w:cs="Arial"/>
          <w:bCs/>
          <w:sz w:val="22"/>
          <w:szCs w:val="22"/>
        </w:rPr>
        <w:t>around 3000 panel modules of 330 Watts are to be purchased for replacement.</w:t>
      </w:r>
    </w:p>
    <w:p w14:paraId="090DC23C" w14:textId="77777777" w:rsidR="00735E30" w:rsidRDefault="0078121B" w:rsidP="00645B6B">
      <w:pPr>
        <w:pStyle w:val="DefaultText11"/>
        <w:numPr>
          <w:ilvl w:val="0"/>
          <w:numId w:val="25"/>
        </w:numPr>
        <w:spacing w:before="240" w:line="360" w:lineRule="auto"/>
        <w:ind w:left="709" w:right="261" w:hanging="425"/>
        <w:jc w:val="both"/>
        <w:rPr>
          <w:rFonts w:ascii="Arial" w:hAnsi="Arial" w:cs="Arial"/>
          <w:bCs/>
          <w:sz w:val="22"/>
          <w:szCs w:val="22"/>
        </w:rPr>
      </w:pPr>
      <w:r w:rsidRPr="00735E30">
        <w:rPr>
          <w:rFonts w:ascii="Arial" w:hAnsi="Arial" w:cs="Arial"/>
          <w:bCs/>
          <w:sz w:val="22"/>
          <w:szCs w:val="22"/>
        </w:rPr>
        <w:lastRenderedPageBreak/>
        <w:t>Existing 16 MVA TNEB Transformer, connected to Solar</w:t>
      </w:r>
      <w:r w:rsidR="00735E30">
        <w:rPr>
          <w:rFonts w:ascii="Arial" w:hAnsi="Arial" w:cs="Arial"/>
          <w:bCs/>
          <w:sz w:val="22"/>
          <w:szCs w:val="22"/>
        </w:rPr>
        <w:t xml:space="preserve"> is damaged completely</w:t>
      </w:r>
      <w:r w:rsidRPr="00735E30">
        <w:rPr>
          <w:rFonts w:ascii="Arial" w:hAnsi="Arial" w:cs="Arial"/>
          <w:bCs/>
          <w:sz w:val="22"/>
          <w:szCs w:val="22"/>
        </w:rPr>
        <w:t xml:space="preserve">. For any additional power feeding, </w:t>
      </w:r>
      <w:r w:rsidR="003C39F6" w:rsidRPr="00735E30">
        <w:rPr>
          <w:rFonts w:ascii="Arial" w:hAnsi="Arial" w:cs="Arial"/>
          <w:bCs/>
          <w:sz w:val="22"/>
          <w:szCs w:val="22"/>
        </w:rPr>
        <w:t xml:space="preserve">the company </w:t>
      </w:r>
      <w:r w:rsidRPr="00735E30">
        <w:rPr>
          <w:rFonts w:ascii="Arial" w:hAnsi="Arial" w:cs="Arial"/>
          <w:bCs/>
          <w:sz w:val="22"/>
          <w:szCs w:val="22"/>
        </w:rPr>
        <w:t>ha</w:t>
      </w:r>
      <w:r w:rsidR="003C39F6" w:rsidRPr="00735E30">
        <w:rPr>
          <w:rFonts w:ascii="Arial" w:hAnsi="Arial" w:cs="Arial"/>
          <w:bCs/>
          <w:sz w:val="22"/>
          <w:szCs w:val="22"/>
        </w:rPr>
        <w:t>s</w:t>
      </w:r>
      <w:r w:rsidRPr="00735E30">
        <w:rPr>
          <w:rFonts w:ascii="Arial" w:hAnsi="Arial" w:cs="Arial"/>
          <w:bCs/>
          <w:sz w:val="22"/>
          <w:szCs w:val="22"/>
        </w:rPr>
        <w:t xml:space="preserve"> to enhance the</w:t>
      </w:r>
      <w:r w:rsidR="003C39F6" w:rsidRPr="00735E30">
        <w:rPr>
          <w:rFonts w:ascii="Arial" w:hAnsi="Arial" w:cs="Arial"/>
          <w:bCs/>
          <w:sz w:val="22"/>
          <w:szCs w:val="22"/>
        </w:rPr>
        <w:t>ir</w:t>
      </w:r>
      <w:r w:rsidRPr="00735E30">
        <w:rPr>
          <w:rFonts w:ascii="Arial" w:hAnsi="Arial" w:cs="Arial"/>
          <w:bCs/>
          <w:sz w:val="22"/>
          <w:szCs w:val="22"/>
        </w:rPr>
        <w:t xml:space="preserve"> transformer capacity through TNEB. Further TNEB has confirmed that they do not have distribution requirement for generation beyond 16 MVA under their current connectivity. </w:t>
      </w:r>
    </w:p>
    <w:p w14:paraId="6FE1299F" w14:textId="77777777" w:rsidR="00735E30" w:rsidRDefault="0078121B" w:rsidP="00735E30">
      <w:pPr>
        <w:pStyle w:val="DefaultText11"/>
        <w:spacing w:before="240" w:line="360" w:lineRule="auto"/>
        <w:ind w:left="709" w:right="261"/>
        <w:jc w:val="both"/>
        <w:rPr>
          <w:rFonts w:ascii="Arial" w:hAnsi="Arial" w:cs="Arial"/>
          <w:bCs/>
          <w:sz w:val="22"/>
          <w:szCs w:val="22"/>
        </w:rPr>
      </w:pPr>
      <w:r w:rsidRPr="00735E30">
        <w:rPr>
          <w:rFonts w:ascii="Arial" w:hAnsi="Arial" w:cs="Arial"/>
          <w:bCs/>
          <w:sz w:val="22"/>
          <w:szCs w:val="22"/>
        </w:rPr>
        <w:t xml:space="preserve">Hence, </w:t>
      </w:r>
      <w:r w:rsidR="003C39F6" w:rsidRPr="00735E30">
        <w:rPr>
          <w:rFonts w:ascii="Arial" w:hAnsi="Arial" w:cs="Arial"/>
          <w:bCs/>
          <w:sz w:val="22"/>
          <w:szCs w:val="22"/>
        </w:rPr>
        <w:t>the</w:t>
      </w:r>
      <w:r w:rsidRPr="00735E30">
        <w:rPr>
          <w:rFonts w:ascii="Arial" w:hAnsi="Arial" w:cs="Arial"/>
          <w:bCs/>
          <w:sz w:val="22"/>
          <w:szCs w:val="22"/>
        </w:rPr>
        <w:t xml:space="preserve"> enhanced generation has to be connected to a new TNEB substation which has power distribution requirements. </w:t>
      </w:r>
      <w:r w:rsidR="003C39F6" w:rsidRPr="00735E30">
        <w:rPr>
          <w:rFonts w:ascii="Arial" w:hAnsi="Arial" w:cs="Arial"/>
          <w:bCs/>
          <w:sz w:val="22"/>
          <w:szCs w:val="22"/>
        </w:rPr>
        <w:t xml:space="preserve">Although </w:t>
      </w:r>
      <w:r w:rsidRPr="00735E30">
        <w:rPr>
          <w:rFonts w:ascii="Arial" w:hAnsi="Arial" w:cs="Arial"/>
          <w:bCs/>
          <w:sz w:val="22"/>
          <w:szCs w:val="22"/>
        </w:rPr>
        <w:t>TNEB</w:t>
      </w:r>
      <w:r w:rsidR="003C39F6" w:rsidRPr="00735E30">
        <w:rPr>
          <w:rFonts w:ascii="Arial" w:hAnsi="Arial" w:cs="Arial"/>
          <w:bCs/>
          <w:sz w:val="22"/>
          <w:szCs w:val="22"/>
        </w:rPr>
        <w:t xml:space="preserve"> has informed CIL that</w:t>
      </w:r>
      <w:r w:rsidRPr="00735E30">
        <w:rPr>
          <w:rFonts w:ascii="Arial" w:hAnsi="Arial" w:cs="Arial"/>
          <w:bCs/>
          <w:sz w:val="22"/>
          <w:szCs w:val="22"/>
        </w:rPr>
        <w:t xml:space="preserve"> in a 15 KM radius, all TNEB Substations are running </w:t>
      </w:r>
      <w:r w:rsidR="00735E30">
        <w:rPr>
          <w:rFonts w:ascii="Arial" w:hAnsi="Arial" w:cs="Arial"/>
          <w:bCs/>
          <w:sz w:val="22"/>
          <w:szCs w:val="22"/>
        </w:rPr>
        <w:t xml:space="preserve">at </w:t>
      </w:r>
      <w:r w:rsidRPr="00735E30">
        <w:rPr>
          <w:rFonts w:ascii="Arial" w:hAnsi="Arial" w:cs="Arial"/>
          <w:bCs/>
          <w:sz w:val="22"/>
          <w:szCs w:val="22"/>
        </w:rPr>
        <w:t xml:space="preserve">full </w:t>
      </w:r>
      <w:r w:rsidR="00735E30">
        <w:rPr>
          <w:rFonts w:ascii="Arial" w:hAnsi="Arial" w:cs="Arial"/>
          <w:bCs/>
          <w:sz w:val="22"/>
          <w:szCs w:val="22"/>
        </w:rPr>
        <w:t xml:space="preserve">capacity </w:t>
      </w:r>
      <w:r w:rsidRPr="00735E30">
        <w:rPr>
          <w:rFonts w:ascii="Arial" w:hAnsi="Arial" w:cs="Arial"/>
          <w:bCs/>
          <w:sz w:val="22"/>
          <w:szCs w:val="22"/>
        </w:rPr>
        <w:t>and do not have power distribution requirements.</w:t>
      </w:r>
    </w:p>
    <w:p w14:paraId="2C06B0F3" w14:textId="77777777" w:rsidR="00735E30" w:rsidRDefault="00735E30" w:rsidP="00645B6B">
      <w:pPr>
        <w:pStyle w:val="DefaultText11"/>
        <w:numPr>
          <w:ilvl w:val="0"/>
          <w:numId w:val="25"/>
        </w:numPr>
        <w:spacing w:before="240" w:line="360" w:lineRule="auto"/>
        <w:ind w:left="709" w:right="261" w:hanging="425"/>
        <w:jc w:val="both"/>
        <w:rPr>
          <w:rFonts w:ascii="Arial" w:hAnsi="Arial" w:cs="Arial"/>
          <w:bCs/>
          <w:sz w:val="22"/>
          <w:szCs w:val="22"/>
        </w:rPr>
      </w:pPr>
      <w:r w:rsidRPr="0078121B">
        <w:rPr>
          <w:rFonts w:ascii="Arial" w:hAnsi="Arial" w:cs="Arial"/>
          <w:bCs/>
          <w:sz w:val="22"/>
          <w:szCs w:val="22"/>
        </w:rPr>
        <w:t>Major components including outdoor breaker, one inverter, String Combiner box, undergrou</w:t>
      </w:r>
      <w:r>
        <w:rPr>
          <w:rFonts w:ascii="Arial" w:hAnsi="Arial" w:cs="Arial"/>
          <w:bCs/>
          <w:sz w:val="22"/>
          <w:szCs w:val="22"/>
        </w:rPr>
        <w:t xml:space="preserve">nd (HT UG) cable, relays, etc. </w:t>
      </w:r>
      <w:r w:rsidRPr="0078121B">
        <w:rPr>
          <w:rFonts w:ascii="Arial" w:hAnsi="Arial" w:cs="Arial"/>
          <w:bCs/>
          <w:sz w:val="22"/>
          <w:szCs w:val="22"/>
        </w:rPr>
        <w:t xml:space="preserve">are damaged </w:t>
      </w:r>
      <w:r>
        <w:rPr>
          <w:rFonts w:ascii="Arial" w:hAnsi="Arial" w:cs="Arial"/>
          <w:bCs/>
          <w:sz w:val="22"/>
          <w:szCs w:val="22"/>
        </w:rPr>
        <w:t>d</w:t>
      </w:r>
      <w:r w:rsidR="0078121B" w:rsidRPr="0078121B">
        <w:rPr>
          <w:rFonts w:ascii="Arial" w:hAnsi="Arial" w:cs="Arial"/>
          <w:bCs/>
          <w:sz w:val="22"/>
          <w:szCs w:val="22"/>
        </w:rPr>
        <w:t xml:space="preserve">ue to extensive flooding </w:t>
      </w:r>
      <w:r w:rsidR="003C39F6" w:rsidRPr="003C39F6">
        <w:rPr>
          <w:rFonts w:ascii="Arial" w:hAnsi="Arial" w:cs="Arial"/>
          <w:bCs/>
          <w:sz w:val="22"/>
          <w:szCs w:val="22"/>
        </w:rPr>
        <w:t>during Dec</w:t>
      </w:r>
      <w:r>
        <w:rPr>
          <w:rFonts w:ascii="Arial" w:hAnsi="Arial" w:cs="Arial"/>
          <w:bCs/>
          <w:sz w:val="22"/>
          <w:szCs w:val="22"/>
        </w:rPr>
        <w:t>ember</w:t>
      </w:r>
      <w:r w:rsidR="0078121B" w:rsidRPr="0078121B">
        <w:rPr>
          <w:rFonts w:ascii="Arial" w:hAnsi="Arial" w:cs="Arial"/>
          <w:bCs/>
          <w:sz w:val="22"/>
          <w:szCs w:val="22"/>
        </w:rPr>
        <w:t>,</w:t>
      </w:r>
      <w:r>
        <w:rPr>
          <w:rFonts w:ascii="Arial" w:hAnsi="Arial" w:cs="Arial"/>
          <w:bCs/>
          <w:sz w:val="22"/>
          <w:szCs w:val="22"/>
        </w:rPr>
        <w:t xml:space="preserve"> 2023</w:t>
      </w:r>
      <w:r w:rsidR="0078121B" w:rsidRPr="0078121B">
        <w:rPr>
          <w:rFonts w:ascii="Arial" w:hAnsi="Arial" w:cs="Arial"/>
          <w:bCs/>
          <w:sz w:val="22"/>
          <w:szCs w:val="22"/>
        </w:rPr>
        <w:t xml:space="preserve"> and the extent of damage is being assessed. The plant </w:t>
      </w:r>
      <w:r w:rsidR="003C39F6" w:rsidRPr="003C39F6">
        <w:rPr>
          <w:rFonts w:ascii="Arial" w:hAnsi="Arial" w:cs="Arial"/>
          <w:bCs/>
          <w:sz w:val="22"/>
          <w:szCs w:val="22"/>
        </w:rPr>
        <w:t>was</w:t>
      </w:r>
      <w:r w:rsidR="0078121B" w:rsidRPr="0078121B">
        <w:rPr>
          <w:rFonts w:ascii="Arial" w:hAnsi="Arial" w:cs="Arial"/>
          <w:bCs/>
          <w:sz w:val="22"/>
          <w:szCs w:val="22"/>
        </w:rPr>
        <w:t xml:space="preserve"> </w:t>
      </w:r>
      <w:r w:rsidRPr="0078121B">
        <w:rPr>
          <w:rFonts w:ascii="Arial" w:hAnsi="Arial" w:cs="Arial"/>
          <w:bCs/>
          <w:sz w:val="22"/>
          <w:szCs w:val="22"/>
        </w:rPr>
        <w:t>shut down</w:t>
      </w:r>
      <w:r w:rsidR="0078121B" w:rsidRPr="0078121B">
        <w:rPr>
          <w:rFonts w:ascii="Arial" w:hAnsi="Arial" w:cs="Arial"/>
          <w:bCs/>
          <w:sz w:val="22"/>
          <w:szCs w:val="22"/>
        </w:rPr>
        <w:t xml:space="preserve"> </w:t>
      </w:r>
      <w:r w:rsidR="003C39F6" w:rsidRPr="003C39F6">
        <w:rPr>
          <w:rFonts w:ascii="Arial" w:hAnsi="Arial" w:cs="Arial"/>
          <w:bCs/>
          <w:sz w:val="22"/>
          <w:szCs w:val="22"/>
        </w:rPr>
        <w:t>during the concerned period.</w:t>
      </w:r>
      <w:r>
        <w:rPr>
          <w:rFonts w:ascii="Arial" w:hAnsi="Arial" w:cs="Arial"/>
          <w:bCs/>
          <w:sz w:val="22"/>
          <w:szCs w:val="22"/>
        </w:rPr>
        <w:t xml:space="preserve"> Also, </w:t>
      </w:r>
      <w:r w:rsidR="00456859" w:rsidRPr="00735E30">
        <w:rPr>
          <w:rFonts w:ascii="Arial" w:hAnsi="Arial" w:cs="Arial"/>
          <w:bCs/>
          <w:sz w:val="22"/>
          <w:szCs w:val="22"/>
        </w:rPr>
        <w:t>Internal Roads are not fully formed an</w:t>
      </w:r>
      <w:r>
        <w:rPr>
          <w:rFonts w:ascii="Arial" w:hAnsi="Arial" w:cs="Arial"/>
          <w:bCs/>
          <w:sz w:val="22"/>
          <w:szCs w:val="22"/>
        </w:rPr>
        <w:t>d facing damages in many places.</w:t>
      </w:r>
    </w:p>
    <w:p w14:paraId="17BF1B3E" w14:textId="77777777" w:rsidR="00456859" w:rsidRPr="00735E30" w:rsidRDefault="003C39F6" w:rsidP="00645B6B">
      <w:pPr>
        <w:pStyle w:val="DefaultText11"/>
        <w:numPr>
          <w:ilvl w:val="0"/>
          <w:numId w:val="25"/>
        </w:numPr>
        <w:spacing w:before="240" w:line="360" w:lineRule="auto"/>
        <w:ind w:left="709" w:right="261" w:hanging="425"/>
        <w:jc w:val="both"/>
        <w:rPr>
          <w:rFonts w:ascii="Arial" w:hAnsi="Arial" w:cs="Arial"/>
          <w:bCs/>
          <w:sz w:val="22"/>
          <w:szCs w:val="22"/>
        </w:rPr>
      </w:pPr>
      <w:r w:rsidRPr="00735E30">
        <w:rPr>
          <w:rFonts w:ascii="Arial" w:hAnsi="Arial" w:cs="Arial"/>
          <w:sz w:val="22"/>
          <w:szCs w:val="22"/>
          <w:lang w:eastAsia="en-IN"/>
        </w:rPr>
        <w:t>CIL</w:t>
      </w:r>
      <w:r w:rsidR="0078121B" w:rsidRPr="00735E30">
        <w:rPr>
          <w:rFonts w:ascii="Arial" w:hAnsi="Arial" w:cs="Arial"/>
          <w:sz w:val="22"/>
          <w:szCs w:val="22"/>
          <w:lang w:eastAsia="en-IN"/>
        </w:rPr>
        <w:t xml:space="preserve"> is already </w:t>
      </w:r>
      <w:r w:rsidRPr="00735E30">
        <w:rPr>
          <w:rFonts w:ascii="Arial" w:hAnsi="Arial" w:cs="Arial"/>
          <w:sz w:val="22"/>
          <w:szCs w:val="22"/>
          <w:lang w:eastAsia="en-IN"/>
        </w:rPr>
        <w:t>classified as a</w:t>
      </w:r>
      <w:r w:rsidR="0078121B" w:rsidRPr="00735E30">
        <w:rPr>
          <w:rFonts w:ascii="Arial" w:hAnsi="Arial" w:cs="Arial"/>
          <w:sz w:val="22"/>
          <w:szCs w:val="22"/>
          <w:lang w:eastAsia="en-IN"/>
        </w:rPr>
        <w:t xml:space="preserve"> NPA and do not have funds to address above issues. Hence</w:t>
      </w:r>
      <w:r w:rsidRPr="00735E30">
        <w:rPr>
          <w:rFonts w:ascii="Arial" w:hAnsi="Arial" w:cs="Arial"/>
          <w:sz w:val="22"/>
          <w:szCs w:val="22"/>
          <w:lang w:eastAsia="en-IN"/>
        </w:rPr>
        <w:t>,</w:t>
      </w:r>
      <w:r w:rsidR="0078121B" w:rsidRPr="00735E30">
        <w:rPr>
          <w:rFonts w:ascii="Arial" w:hAnsi="Arial" w:cs="Arial"/>
          <w:sz w:val="22"/>
          <w:szCs w:val="22"/>
          <w:lang w:eastAsia="en-IN"/>
        </w:rPr>
        <w:t xml:space="preserve"> </w:t>
      </w:r>
      <w:r w:rsidRPr="00735E30">
        <w:rPr>
          <w:rFonts w:ascii="Arial" w:hAnsi="Arial" w:cs="Arial"/>
          <w:sz w:val="22"/>
          <w:szCs w:val="22"/>
          <w:lang w:eastAsia="en-IN"/>
        </w:rPr>
        <w:t>the quality of the</w:t>
      </w:r>
      <w:r w:rsidR="0078121B" w:rsidRPr="00735E30">
        <w:rPr>
          <w:rFonts w:ascii="Arial" w:hAnsi="Arial" w:cs="Arial"/>
          <w:sz w:val="22"/>
          <w:szCs w:val="22"/>
          <w:lang w:eastAsia="en-IN"/>
        </w:rPr>
        <w:t xml:space="preserve"> solar plant and power units</w:t>
      </w:r>
      <w:r w:rsidRPr="00735E30">
        <w:rPr>
          <w:rFonts w:ascii="Arial" w:hAnsi="Arial" w:cs="Arial"/>
          <w:sz w:val="22"/>
          <w:szCs w:val="22"/>
          <w:lang w:eastAsia="en-IN"/>
        </w:rPr>
        <w:t>’</w:t>
      </w:r>
      <w:r w:rsidR="0078121B" w:rsidRPr="00735E30">
        <w:rPr>
          <w:rFonts w:ascii="Arial" w:hAnsi="Arial" w:cs="Arial"/>
          <w:sz w:val="22"/>
          <w:szCs w:val="22"/>
          <w:lang w:eastAsia="en-IN"/>
        </w:rPr>
        <w:t xml:space="preserve"> generation is continuously deteriorating. </w:t>
      </w:r>
    </w:p>
    <w:p w14:paraId="1984DF82" w14:textId="77777777" w:rsidR="00A35FA1" w:rsidRDefault="00A35FA1">
      <w:pPr>
        <w:rPr>
          <w:rFonts w:ascii="Arial" w:hAnsi="Arial" w:cs="Arial"/>
          <w:b/>
          <w:w w:val="105"/>
          <w:sz w:val="22"/>
          <w:szCs w:val="22"/>
        </w:rPr>
      </w:pPr>
    </w:p>
    <w:p w14:paraId="197F4ABB" w14:textId="77777777" w:rsidR="00735E30" w:rsidRDefault="00735E30">
      <w:r>
        <w:br w:type="page"/>
      </w:r>
    </w:p>
    <w:tbl>
      <w:tblPr>
        <w:tblW w:w="4965"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7842"/>
      </w:tblGrid>
      <w:tr w:rsidR="003169CB" w:rsidRPr="00710B99" w14:paraId="696A77D6" w14:textId="77777777" w:rsidTr="00DE6535">
        <w:trPr>
          <w:trHeight w:val="558"/>
        </w:trPr>
        <w:tc>
          <w:tcPr>
            <w:tcW w:w="890" w:type="pct"/>
            <w:shd w:val="clear" w:color="auto" w:fill="002060"/>
            <w:vAlign w:val="center"/>
          </w:tcPr>
          <w:p w14:paraId="4362ACDE" w14:textId="77777777" w:rsidR="003169CB" w:rsidRPr="00710B99" w:rsidRDefault="003169CB"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C</w:t>
            </w:r>
          </w:p>
        </w:tc>
        <w:tc>
          <w:tcPr>
            <w:tcW w:w="4110" w:type="pct"/>
            <w:shd w:val="clear" w:color="auto" w:fill="DEEAF6" w:themeFill="accent1" w:themeFillTint="33"/>
            <w:vAlign w:val="center"/>
          </w:tcPr>
          <w:p w14:paraId="3B8E9EAF" w14:textId="77777777" w:rsidR="003169CB" w:rsidRPr="00710B99" w:rsidRDefault="003169CB" w:rsidP="00940CCC">
            <w:pPr>
              <w:spacing w:after="0" w:line="240" w:lineRule="auto"/>
              <w:jc w:val="center"/>
              <w:rPr>
                <w:rFonts w:ascii="Arial" w:hAnsi="Arial" w:cs="Arial"/>
                <w:b/>
                <w:i/>
              </w:rPr>
            </w:pPr>
            <w:r>
              <w:rPr>
                <w:rFonts w:ascii="Arial"/>
                <w:b/>
                <w:sz w:val="22"/>
              </w:rPr>
              <w:t>THE PROJECT</w:t>
            </w:r>
          </w:p>
        </w:tc>
      </w:tr>
    </w:tbl>
    <w:p w14:paraId="34844BE6" w14:textId="77777777" w:rsidR="00735E30" w:rsidRDefault="00735E30" w:rsidP="00735E30">
      <w:pPr>
        <w:spacing w:after="0" w:line="240" w:lineRule="auto"/>
        <w:ind w:left="284"/>
        <w:jc w:val="both"/>
        <w:rPr>
          <w:rFonts w:ascii="Arial" w:hAnsi="Arial" w:cs="Arial"/>
          <w:b/>
          <w:bCs/>
          <w:sz w:val="22"/>
          <w:szCs w:val="22"/>
        </w:rPr>
      </w:pPr>
    </w:p>
    <w:p w14:paraId="52607365" w14:textId="77777777" w:rsidR="00735E30" w:rsidRDefault="005E4EDB" w:rsidP="00645B6B">
      <w:pPr>
        <w:numPr>
          <w:ilvl w:val="1"/>
          <w:numId w:val="8"/>
        </w:numPr>
        <w:spacing w:before="240" w:after="0" w:line="360" w:lineRule="auto"/>
        <w:ind w:left="284" w:hanging="426"/>
        <w:jc w:val="both"/>
        <w:rPr>
          <w:rFonts w:ascii="Arial" w:hAnsi="Arial" w:cs="Arial"/>
          <w:b/>
          <w:bCs/>
          <w:sz w:val="22"/>
          <w:szCs w:val="22"/>
        </w:rPr>
      </w:pPr>
      <w:r>
        <w:rPr>
          <w:rFonts w:ascii="Arial" w:hAnsi="Arial" w:cs="Arial"/>
          <w:b/>
          <w:bCs/>
          <w:sz w:val="22"/>
          <w:szCs w:val="22"/>
        </w:rPr>
        <w:t xml:space="preserve">BRIEF DESCRIPTION ABOUT THE </w:t>
      </w:r>
      <w:r w:rsidR="00831D84" w:rsidRPr="004A5F74">
        <w:rPr>
          <w:rFonts w:ascii="Arial" w:hAnsi="Arial" w:cs="Arial"/>
          <w:b/>
          <w:bCs/>
          <w:sz w:val="22"/>
          <w:szCs w:val="22"/>
        </w:rPr>
        <w:t>PROJECT</w:t>
      </w:r>
      <w:r w:rsidR="00606F87">
        <w:rPr>
          <w:rFonts w:ascii="Arial" w:hAnsi="Arial" w:cs="Arial"/>
          <w:b/>
          <w:bCs/>
          <w:sz w:val="22"/>
          <w:szCs w:val="22"/>
        </w:rPr>
        <w:t xml:space="preserve">: </w:t>
      </w:r>
      <w:r>
        <w:rPr>
          <w:rFonts w:ascii="Arial" w:hAnsi="Arial" w:cs="Arial"/>
          <w:b/>
          <w:bCs/>
          <w:sz w:val="22"/>
          <w:szCs w:val="22"/>
        </w:rPr>
        <w:t xml:space="preserve"> </w:t>
      </w:r>
    </w:p>
    <w:p w14:paraId="5937D669" w14:textId="77777777" w:rsidR="00222C94" w:rsidRDefault="00F07149" w:rsidP="008C3052">
      <w:pPr>
        <w:pStyle w:val="DefaultText11"/>
        <w:spacing w:before="240" w:line="360" w:lineRule="auto"/>
        <w:ind w:left="284" w:right="261"/>
        <w:jc w:val="both"/>
        <w:rPr>
          <w:rFonts w:ascii="Arial" w:hAnsi="Arial" w:cs="Arial"/>
          <w:sz w:val="22"/>
          <w:szCs w:val="22"/>
          <w:lang w:eastAsia="en-IN"/>
        </w:rPr>
      </w:pPr>
      <w:r>
        <w:rPr>
          <w:rFonts w:ascii="Arial" w:hAnsi="Arial" w:cs="Arial"/>
          <w:sz w:val="22"/>
          <w:szCs w:val="22"/>
          <w:lang w:eastAsia="en-IN"/>
        </w:rPr>
        <w:t>As a Solar Power Developer, t</w:t>
      </w:r>
      <w:r w:rsidR="00E07EFF" w:rsidRPr="00735E30">
        <w:rPr>
          <w:rFonts w:ascii="Arial" w:hAnsi="Arial" w:cs="Arial"/>
          <w:sz w:val="22"/>
          <w:szCs w:val="22"/>
          <w:lang w:eastAsia="en-IN"/>
        </w:rPr>
        <w:t xml:space="preserve">he </w:t>
      </w:r>
      <w:r w:rsidR="00CE7ED5" w:rsidRPr="00735E30">
        <w:rPr>
          <w:rFonts w:ascii="Arial" w:hAnsi="Arial" w:cs="Arial"/>
          <w:sz w:val="22"/>
          <w:szCs w:val="22"/>
          <w:lang w:eastAsia="en-IN"/>
        </w:rPr>
        <w:t>Company</w:t>
      </w:r>
      <w:r>
        <w:rPr>
          <w:rFonts w:ascii="Arial" w:hAnsi="Arial" w:cs="Arial"/>
          <w:sz w:val="22"/>
          <w:szCs w:val="22"/>
          <w:lang w:eastAsia="en-IN"/>
        </w:rPr>
        <w:t xml:space="preserve">, M/s CIL has commissioned the </w:t>
      </w:r>
      <w:r w:rsidR="008C3052">
        <w:rPr>
          <w:rFonts w:ascii="Arial" w:hAnsi="Arial" w:cs="Arial"/>
          <w:sz w:val="22"/>
          <w:szCs w:val="22"/>
          <w:lang w:eastAsia="en-IN"/>
        </w:rPr>
        <w:t>Grid-Connected 5 MWp</w:t>
      </w:r>
      <w:r w:rsidR="008C3052" w:rsidRPr="008C3052">
        <w:rPr>
          <w:rFonts w:ascii="Arial" w:hAnsi="Arial" w:cs="Arial"/>
          <w:sz w:val="22"/>
          <w:szCs w:val="22"/>
          <w:lang w:eastAsia="en-IN"/>
        </w:rPr>
        <w:t xml:space="preserve"> Solar Photovoltaic Power Generation</w:t>
      </w:r>
      <w:r w:rsidR="008C3052">
        <w:rPr>
          <w:rFonts w:ascii="Arial" w:hAnsi="Arial" w:cs="Arial"/>
          <w:sz w:val="22"/>
          <w:szCs w:val="22"/>
          <w:lang w:eastAsia="en-IN"/>
        </w:rPr>
        <w:t xml:space="preserve"> plant in Tamil Nadu, India with a total investment of INR </w:t>
      </w:r>
      <w:r w:rsidR="008C3052" w:rsidRPr="008C3052">
        <w:rPr>
          <w:rFonts w:ascii="Arial" w:hAnsi="Arial" w:cs="Arial"/>
          <w:sz w:val="22"/>
          <w:szCs w:val="22"/>
          <w:lang w:eastAsia="en-IN"/>
        </w:rPr>
        <w:t>844.99 Million</w:t>
      </w:r>
      <w:r w:rsidR="008C3052">
        <w:rPr>
          <w:rFonts w:ascii="Arial" w:hAnsi="Arial" w:cs="Arial"/>
          <w:sz w:val="22"/>
          <w:szCs w:val="22"/>
          <w:lang w:eastAsia="en-IN"/>
        </w:rPr>
        <w:t xml:space="preserve">. </w:t>
      </w:r>
      <w:r w:rsidR="005262D8" w:rsidRPr="00735E30">
        <w:rPr>
          <w:rFonts w:ascii="Arial" w:hAnsi="Arial" w:cs="Arial"/>
          <w:sz w:val="22"/>
          <w:szCs w:val="22"/>
          <w:lang w:eastAsia="en-IN"/>
        </w:rPr>
        <w:t>The design and installation of the project is done on a turnkey basis.</w:t>
      </w:r>
    </w:p>
    <w:p w14:paraId="4E29697D" w14:textId="77777777" w:rsidR="003B6457" w:rsidRPr="00B05967" w:rsidRDefault="003B6457" w:rsidP="003B6457">
      <w:pPr>
        <w:pStyle w:val="DefaultText11"/>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data/information provided by the client, the Solar PV Power generation project was commissioned on 29th March 2012 with 33,600 number of solar panels of 150 V. As per the data shared by the client, solar panels were purchased from Japan based company Solar Frontier. 10 inverters (500 </w:t>
      </w:r>
      <w:proofErr w:type="spellStart"/>
      <w:r w:rsidRPr="00B05967">
        <w:rPr>
          <w:rFonts w:ascii="Arial" w:hAnsi="Arial" w:cs="Arial"/>
          <w:sz w:val="22"/>
          <w:szCs w:val="22"/>
          <w:lang w:eastAsia="en-IN"/>
        </w:rPr>
        <w:t>kva</w:t>
      </w:r>
      <w:proofErr w:type="spellEnd"/>
      <w:r w:rsidRPr="00B05967">
        <w:rPr>
          <w:rFonts w:ascii="Arial" w:hAnsi="Arial" w:cs="Arial"/>
          <w:sz w:val="22"/>
          <w:szCs w:val="22"/>
          <w:lang w:eastAsia="en-IN"/>
        </w:rPr>
        <w:t xml:space="preserve">) were purchased from </w:t>
      </w:r>
      <w:proofErr w:type="spellStart"/>
      <w:r w:rsidRPr="00B05967">
        <w:rPr>
          <w:rFonts w:ascii="Arial" w:hAnsi="Arial" w:cs="Arial"/>
          <w:sz w:val="22"/>
          <w:szCs w:val="22"/>
          <w:lang w:eastAsia="en-IN"/>
        </w:rPr>
        <w:t>Powerone</w:t>
      </w:r>
      <w:proofErr w:type="spellEnd"/>
      <w:r w:rsidRPr="00B05967">
        <w:rPr>
          <w:rFonts w:ascii="Arial" w:hAnsi="Arial" w:cs="Arial"/>
          <w:sz w:val="22"/>
          <w:szCs w:val="22"/>
          <w:lang w:eastAsia="en-IN"/>
        </w:rPr>
        <w:t xml:space="preserve"> Company (USA/Italy based).</w:t>
      </w:r>
    </w:p>
    <w:p w14:paraId="25C0B71B" w14:textId="77777777" w:rsidR="003B6457" w:rsidRPr="00B05967" w:rsidRDefault="003B6457" w:rsidP="003B6457">
      <w:pPr>
        <w:pStyle w:val="DefaultText11"/>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Company has to supply the 5 MW Solar power on long term basis to NTPC Vidyut </w:t>
      </w:r>
      <w:proofErr w:type="spellStart"/>
      <w:r w:rsidRPr="00B05967">
        <w:rPr>
          <w:rFonts w:ascii="Arial" w:hAnsi="Arial" w:cs="Arial"/>
          <w:sz w:val="22"/>
          <w:szCs w:val="22"/>
          <w:lang w:eastAsia="en-IN"/>
        </w:rPr>
        <w:t>Vyapar</w:t>
      </w:r>
      <w:proofErr w:type="spellEnd"/>
      <w:r w:rsidRPr="00B05967">
        <w:rPr>
          <w:rFonts w:ascii="Arial" w:hAnsi="Arial" w:cs="Arial"/>
          <w:sz w:val="22"/>
          <w:szCs w:val="22"/>
          <w:lang w:eastAsia="en-IN"/>
        </w:rPr>
        <w:t xml:space="preserve"> Nigam Ltd. (NVVN) as per the Power Purchase Agreement (PPA) signed on 10th January 2011. The long term PPA is valid for a period of 25 years i.e. up to March 2037. </w:t>
      </w:r>
    </w:p>
    <w:p w14:paraId="6D3D405A" w14:textId="77777777" w:rsidR="003B6457" w:rsidRPr="00B05967" w:rsidRDefault="003B6457" w:rsidP="003B6457">
      <w:pPr>
        <w:pStyle w:val="DefaultText11"/>
        <w:spacing w:before="240" w:line="360" w:lineRule="auto"/>
        <w:ind w:left="284" w:right="261"/>
        <w:jc w:val="both"/>
        <w:rPr>
          <w:rFonts w:ascii="Arial" w:hAnsi="Arial" w:cs="Arial"/>
          <w:sz w:val="22"/>
          <w:szCs w:val="22"/>
          <w:lang w:eastAsia="en-IN"/>
        </w:rPr>
      </w:pPr>
      <w:r w:rsidRPr="00B05967">
        <w:rPr>
          <w:rFonts w:ascii="Arial" w:hAnsi="Arial" w:cs="Arial"/>
          <w:sz w:val="22"/>
          <w:szCs w:val="22"/>
          <w:lang w:eastAsia="en-IN"/>
        </w:rPr>
        <w:t xml:space="preserve">As per the PPA shared by the client, the Solar Power Developer (CIL) has to generate the maximum and minimum units as 9.198 million kWh (MU) and 5.256 million kWh (MU) respectively. NTPC Vidyut </w:t>
      </w:r>
      <w:proofErr w:type="spellStart"/>
      <w:r w:rsidRPr="00B05967">
        <w:rPr>
          <w:rFonts w:ascii="Arial" w:hAnsi="Arial" w:cs="Arial"/>
          <w:sz w:val="22"/>
          <w:szCs w:val="22"/>
          <w:lang w:eastAsia="en-IN"/>
        </w:rPr>
        <w:t>Vyapar</w:t>
      </w:r>
      <w:proofErr w:type="spellEnd"/>
      <w:r w:rsidRPr="00B05967">
        <w:rPr>
          <w:rFonts w:ascii="Arial" w:hAnsi="Arial" w:cs="Arial"/>
          <w:sz w:val="22"/>
          <w:szCs w:val="22"/>
          <w:lang w:eastAsia="en-IN"/>
        </w:rPr>
        <w:t xml:space="preserve"> Nigam Ltd will be paying @ INR 12.70 per unit for the entire tenure of the agreement according to the agreed tariff in PPA.</w:t>
      </w:r>
    </w:p>
    <w:p w14:paraId="61DAA9B7" w14:textId="77777777" w:rsidR="005A151B" w:rsidRDefault="005A151B" w:rsidP="00645B6B">
      <w:pPr>
        <w:numPr>
          <w:ilvl w:val="1"/>
          <w:numId w:val="8"/>
        </w:numPr>
        <w:spacing w:before="240" w:after="0" w:line="360" w:lineRule="auto"/>
        <w:ind w:left="284" w:hanging="426"/>
        <w:jc w:val="both"/>
        <w:rPr>
          <w:rFonts w:ascii="Arial" w:hAnsi="Arial" w:cs="Arial"/>
          <w:b/>
          <w:bCs/>
          <w:sz w:val="22"/>
          <w:szCs w:val="22"/>
        </w:rPr>
      </w:pPr>
      <w:r>
        <w:rPr>
          <w:rFonts w:ascii="Arial" w:hAnsi="Arial" w:cs="Arial"/>
          <w:b/>
          <w:bCs/>
          <w:sz w:val="22"/>
          <w:szCs w:val="22"/>
        </w:rPr>
        <w:t>ORGANIZATIONAL STRUCTURE:</w:t>
      </w:r>
    </w:p>
    <w:p w14:paraId="1CADB669" w14:textId="77777777" w:rsidR="005A151B" w:rsidRDefault="005A151B" w:rsidP="005A151B">
      <w:pPr>
        <w:pStyle w:val="DefaultText11"/>
        <w:spacing w:before="240" w:line="360" w:lineRule="auto"/>
        <w:ind w:left="284" w:right="261"/>
        <w:jc w:val="both"/>
        <w:rPr>
          <w:rFonts w:ascii="Arial" w:hAnsi="Arial" w:cs="Arial"/>
          <w:sz w:val="22"/>
          <w:szCs w:val="22"/>
          <w:lang w:eastAsia="en-IN"/>
        </w:rPr>
      </w:pPr>
      <w:r w:rsidRPr="005A151B">
        <w:rPr>
          <w:rFonts w:ascii="Arial" w:hAnsi="Arial" w:cs="Arial"/>
          <w:sz w:val="22"/>
          <w:szCs w:val="22"/>
          <w:lang w:eastAsia="en-IN"/>
        </w:rPr>
        <w:t>As per the information shared by the client/company, the Organization Structure of the CIL is shown below:</w:t>
      </w:r>
    </w:p>
    <w:p w14:paraId="4F3BA752" w14:textId="77777777" w:rsidR="005A151B" w:rsidRPr="005A151B" w:rsidRDefault="005A151B" w:rsidP="005A151B">
      <w:pPr>
        <w:pStyle w:val="DefaultText11"/>
        <w:spacing w:before="240" w:line="360" w:lineRule="auto"/>
        <w:ind w:left="284" w:right="261"/>
        <w:jc w:val="both"/>
        <w:rPr>
          <w:rFonts w:ascii="Arial" w:hAnsi="Arial" w:cs="Arial"/>
          <w:sz w:val="22"/>
          <w:szCs w:val="22"/>
          <w:lang w:eastAsia="en-IN"/>
        </w:rPr>
      </w:pPr>
      <w:r>
        <w:rPr>
          <w:rFonts w:ascii="Arial" w:hAnsi="Arial" w:cs="Arial"/>
          <w:noProof/>
          <w:sz w:val="22"/>
          <w:szCs w:val="22"/>
        </w:rPr>
        <w:drawing>
          <wp:inline distT="0" distB="0" distL="0" distR="0" wp14:anchorId="170B9643" wp14:editId="32904016">
            <wp:extent cx="5762625" cy="26670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41B6D.tmp"/>
                    <pic:cNvPicPr/>
                  </pic:nvPicPr>
                  <pic:blipFill>
                    <a:blip r:embed="rId14">
                      <a:extLst>
                        <a:ext uri="{28A0092B-C50C-407E-A947-70E740481C1C}">
                          <a14:useLocalDpi xmlns:a14="http://schemas.microsoft.com/office/drawing/2010/main" val="0"/>
                        </a:ext>
                      </a:extLst>
                    </a:blip>
                    <a:stretch>
                      <a:fillRect/>
                    </a:stretch>
                  </pic:blipFill>
                  <pic:spPr>
                    <a:xfrm>
                      <a:off x="0" y="0"/>
                      <a:ext cx="5762625" cy="2667000"/>
                    </a:xfrm>
                    <a:prstGeom prst="rect">
                      <a:avLst/>
                    </a:prstGeom>
                    <a:ln>
                      <a:solidFill>
                        <a:schemeClr val="tx1"/>
                      </a:solidFill>
                    </a:ln>
                  </pic:spPr>
                </pic:pic>
              </a:graphicData>
            </a:graphic>
          </wp:inline>
        </w:drawing>
      </w:r>
    </w:p>
    <w:p w14:paraId="3E8ED213" w14:textId="77777777" w:rsidR="003B6457" w:rsidRDefault="00E07EFF" w:rsidP="00645B6B">
      <w:pPr>
        <w:numPr>
          <w:ilvl w:val="1"/>
          <w:numId w:val="8"/>
        </w:numPr>
        <w:spacing w:before="240" w:after="0" w:line="360" w:lineRule="auto"/>
        <w:ind w:left="284" w:hanging="426"/>
        <w:jc w:val="both"/>
        <w:rPr>
          <w:rFonts w:ascii="Arial" w:hAnsi="Arial" w:cs="Arial"/>
          <w:b/>
          <w:bCs/>
          <w:sz w:val="22"/>
          <w:szCs w:val="22"/>
        </w:rPr>
      </w:pPr>
      <w:r>
        <w:rPr>
          <w:rFonts w:ascii="Arial" w:hAnsi="Arial" w:cs="Arial"/>
          <w:b/>
          <w:bCs/>
          <w:sz w:val="22"/>
          <w:szCs w:val="22"/>
        </w:rPr>
        <w:lastRenderedPageBreak/>
        <w:t xml:space="preserve">PROJECT LOCATION:  </w:t>
      </w:r>
    </w:p>
    <w:p w14:paraId="081E0237" w14:textId="77777777" w:rsidR="00C07CB9" w:rsidRPr="003B6457" w:rsidRDefault="004125F7" w:rsidP="003B6457">
      <w:pPr>
        <w:pStyle w:val="DefaultText11"/>
        <w:spacing w:before="240" w:line="360" w:lineRule="auto"/>
        <w:ind w:left="284" w:right="261"/>
        <w:jc w:val="both"/>
        <w:rPr>
          <w:rFonts w:ascii="Arial" w:hAnsi="Arial" w:cs="Arial"/>
          <w:sz w:val="22"/>
          <w:szCs w:val="22"/>
          <w:lang w:eastAsia="en-IN"/>
        </w:rPr>
      </w:pPr>
      <w:r w:rsidRPr="003B6457">
        <w:rPr>
          <w:rFonts w:ascii="Arial" w:hAnsi="Arial" w:cs="Arial"/>
          <w:sz w:val="22"/>
          <w:szCs w:val="22"/>
          <w:lang w:eastAsia="en-IN"/>
        </w:rPr>
        <w:t xml:space="preserve">The project is </w:t>
      </w:r>
      <w:r w:rsidR="00E07EFF" w:rsidRPr="003B6457">
        <w:rPr>
          <w:rFonts w:ascii="Arial" w:hAnsi="Arial" w:cs="Arial"/>
          <w:sz w:val="22"/>
          <w:szCs w:val="22"/>
          <w:lang w:eastAsia="en-IN"/>
        </w:rPr>
        <w:t xml:space="preserve">situated in </w:t>
      </w:r>
      <w:r w:rsidRPr="003B6457">
        <w:rPr>
          <w:rFonts w:ascii="Arial" w:hAnsi="Arial" w:cs="Arial"/>
          <w:sz w:val="22"/>
          <w:szCs w:val="22"/>
          <w:lang w:eastAsia="en-IN"/>
        </w:rPr>
        <w:t xml:space="preserve">Tuticorin District in the </w:t>
      </w:r>
      <w:r w:rsidR="00E07EFF" w:rsidRPr="003B6457">
        <w:rPr>
          <w:rFonts w:ascii="Arial" w:hAnsi="Arial" w:cs="Arial"/>
          <w:sz w:val="22"/>
          <w:szCs w:val="22"/>
          <w:lang w:eastAsia="en-IN"/>
        </w:rPr>
        <w:t xml:space="preserve">state of </w:t>
      </w:r>
      <w:r w:rsidRPr="003B6457">
        <w:rPr>
          <w:rFonts w:ascii="Arial" w:hAnsi="Arial" w:cs="Arial"/>
          <w:sz w:val="22"/>
          <w:szCs w:val="22"/>
          <w:lang w:eastAsia="en-IN"/>
        </w:rPr>
        <w:t>Tamil Nadu</w:t>
      </w:r>
      <w:r w:rsidR="003B6457">
        <w:rPr>
          <w:rFonts w:ascii="Arial" w:hAnsi="Arial" w:cs="Arial"/>
          <w:sz w:val="22"/>
          <w:szCs w:val="22"/>
          <w:lang w:eastAsia="en-IN"/>
        </w:rPr>
        <w:t xml:space="preserve"> with the google coordinates as </w:t>
      </w:r>
      <w:r w:rsidR="003B6457" w:rsidRPr="003B6457">
        <w:rPr>
          <w:rFonts w:ascii="Arial" w:hAnsi="Arial" w:cs="Arial"/>
          <w:sz w:val="22"/>
          <w:szCs w:val="22"/>
          <w:lang w:eastAsia="en-IN"/>
        </w:rPr>
        <w:t>8°46'38" North and 77°56'56" East</w:t>
      </w:r>
      <w:r w:rsidRPr="003B6457">
        <w:rPr>
          <w:rFonts w:ascii="Arial" w:hAnsi="Arial" w:cs="Arial"/>
          <w:sz w:val="22"/>
          <w:szCs w:val="22"/>
          <w:lang w:eastAsia="en-IN"/>
        </w:rPr>
        <w:t>. The location of the same is shown in the images below:</w:t>
      </w:r>
    </w:p>
    <w:p w14:paraId="0247AD42" w14:textId="77777777" w:rsidR="0078121B" w:rsidRPr="00C07CB9" w:rsidRDefault="0078121B" w:rsidP="00330365">
      <w:pPr>
        <w:spacing w:line="360" w:lineRule="auto"/>
        <w:ind w:left="284" w:right="261"/>
        <w:jc w:val="both"/>
        <w:rPr>
          <w:rFonts w:ascii="Arial" w:hAnsi="Arial" w:cs="Arial"/>
          <w:b/>
          <w:bCs/>
          <w:sz w:val="22"/>
          <w:szCs w:val="22"/>
        </w:rPr>
      </w:pPr>
      <w:r>
        <w:rPr>
          <w:rFonts w:ascii="Arial" w:hAnsi="Arial" w:cs="Arial"/>
          <w:b/>
          <w:bCs/>
          <w:noProof/>
          <w:sz w:val="22"/>
          <w:szCs w:val="22"/>
        </w:rPr>
        <w:drawing>
          <wp:inline distT="0" distB="0" distL="0" distR="0" wp14:anchorId="62F76B39" wp14:editId="48D964BD">
            <wp:extent cx="5705475" cy="2219325"/>
            <wp:effectExtent l="19050" t="19050" r="9525" b="9525"/>
            <wp:docPr id="433392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2228" name="Picture 433392228"/>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05475" cy="2219325"/>
                    </a:xfrm>
                    <a:prstGeom prst="rect">
                      <a:avLst/>
                    </a:prstGeom>
                    <a:ln>
                      <a:solidFill>
                        <a:schemeClr val="tx1"/>
                      </a:solidFill>
                    </a:ln>
                  </pic:spPr>
                </pic:pic>
              </a:graphicData>
            </a:graphic>
          </wp:inline>
        </w:drawing>
      </w:r>
    </w:p>
    <w:p w14:paraId="12CE7613" w14:textId="77777777" w:rsidR="00C07CB9" w:rsidRPr="00C07CB9" w:rsidRDefault="0078121B" w:rsidP="005A151B">
      <w:pPr>
        <w:spacing w:after="0" w:line="360" w:lineRule="auto"/>
        <w:ind w:left="284" w:right="261"/>
        <w:jc w:val="both"/>
        <w:rPr>
          <w:rFonts w:ascii="Arial" w:hAnsi="Arial" w:cs="Arial"/>
          <w:b/>
          <w:bCs/>
          <w:sz w:val="22"/>
          <w:szCs w:val="22"/>
        </w:rPr>
      </w:pPr>
      <w:r>
        <w:rPr>
          <w:rFonts w:ascii="Arial" w:hAnsi="Arial" w:cs="Arial"/>
          <w:b/>
          <w:bCs/>
          <w:noProof/>
          <w:sz w:val="22"/>
          <w:szCs w:val="22"/>
        </w:rPr>
        <w:drawing>
          <wp:inline distT="0" distB="0" distL="0" distR="0" wp14:anchorId="56FA8A3D" wp14:editId="64962F5C">
            <wp:extent cx="5743575" cy="2828925"/>
            <wp:effectExtent l="19050" t="19050" r="9525" b="9525"/>
            <wp:docPr id="163712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2867" name="Picture 163712867"/>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43575" cy="2828925"/>
                    </a:xfrm>
                    <a:prstGeom prst="rect">
                      <a:avLst/>
                    </a:prstGeom>
                    <a:ln>
                      <a:solidFill>
                        <a:schemeClr val="tx1"/>
                      </a:solidFill>
                    </a:ln>
                  </pic:spPr>
                </pic:pic>
              </a:graphicData>
            </a:graphic>
          </wp:inline>
        </w:drawing>
      </w:r>
    </w:p>
    <w:p w14:paraId="15947A1E" w14:textId="77777777" w:rsidR="005A151B" w:rsidRPr="005A151B" w:rsidRDefault="005A151B" w:rsidP="005A151B">
      <w:pPr>
        <w:spacing w:after="0" w:line="360" w:lineRule="auto"/>
        <w:ind w:left="284"/>
        <w:jc w:val="both"/>
        <w:rPr>
          <w:rFonts w:ascii="Arial" w:hAnsi="Arial" w:cs="Arial"/>
          <w:sz w:val="22"/>
          <w:szCs w:val="22"/>
        </w:rPr>
      </w:pPr>
    </w:p>
    <w:p w14:paraId="7C1D98C0" w14:textId="77777777" w:rsidR="005A151B" w:rsidRPr="005A151B" w:rsidRDefault="00C07CB9" w:rsidP="00645B6B">
      <w:pPr>
        <w:numPr>
          <w:ilvl w:val="1"/>
          <w:numId w:val="8"/>
        </w:numPr>
        <w:spacing w:after="0" w:line="360" w:lineRule="auto"/>
        <w:ind w:left="284" w:hanging="426"/>
        <w:jc w:val="both"/>
        <w:rPr>
          <w:rFonts w:ascii="Arial" w:hAnsi="Arial" w:cs="Arial"/>
          <w:sz w:val="22"/>
          <w:szCs w:val="22"/>
        </w:rPr>
      </w:pPr>
      <w:r>
        <w:rPr>
          <w:rFonts w:ascii="Arial" w:hAnsi="Arial" w:cs="Arial"/>
          <w:b/>
          <w:bCs/>
          <w:sz w:val="22"/>
          <w:szCs w:val="22"/>
        </w:rPr>
        <w:t xml:space="preserve">OPERATION &amp; MAINTENANCE: </w:t>
      </w:r>
    </w:p>
    <w:p w14:paraId="167A0560" w14:textId="77777777" w:rsidR="005A151B" w:rsidRDefault="00F03137" w:rsidP="005A151B">
      <w:pPr>
        <w:pStyle w:val="DefaultText11"/>
        <w:spacing w:before="240" w:line="360" w:lineRule="auto"/>
        <w:ind w:left="284" w:right="261"/>
        <w:jc w:val="both"/>
        <w:rPr>
          <w:rFonts w:ascii="Arial" w:hAnsi="Arial" w:cs="Arial"/>
          <w:sz w:val="22"/>
          <w:szCs w:val="22"/>
          <w:lang w:eastAsia="en-IN"/>
        </w:rPr>
      </w:pPr>
      <w:r w:rsidRPr="00F03137">
        <w:rPr>
          <w:rFonts w:ascii="Arial" w:hAnsi="Arial" w:cs="Arial"/>
          <w:sz w:val="22"/>
          <w:szCs w:val="22"/>
          <w:lang w:eastAsia="en-IN"/>
        </w:rPr>
        <w:t xml:space="preserve">The Plant Manager would have the primary responsibility for the O&amp;M of the </w:t>
      </w:r>
      <w:r w:rsidR="005A151B">
        <w:rPr>
          <w:rFonts w:ascii="Arial" w:hAnsi="Arial" w:cs="Arial"/>
          <w:sz w:val="22"/>
          <w:szCs w:val="22"/>
          <w:lang w:eastAsia="en-IN"/>
        </w:rPr>
        <w:t xml:space="preserve">solar power plant. </w:t>
      </w:r>
      <w:r w:rsidRPr="00F03137">
        <w:rPr>
          <w:rFonts w:ascii="Arial" w:hAnsi="Arial" w:cs="Arial"/>
          <w:sz w:val="22"/>
          <w:szCs w:val="22"/>
          <w:lang w:eastAsia="en-IN"/>
        </w:rPr>
        <w:t xml:space="preserve">The organization will compromise of four broad functional areas viz. Operation, Maintenance, Technical and Administration. </w:t>
      </w:r>
      <w:r w:rsidR="005A151B" w:rsidRPr="00F03137">
        <w:rPr>
          <w:rFonts w:ascii="Arial" w:hAnsi="Arial" w:cs="Arial"/>
          <w:sz w:val="22"/>
          <w:szCs w:val="22"/>
          <w:lang w:eastAsia="en-IN"/>
        </w:rPr>
        <w:t>The basic structure and the broad functional area within the O&amp;M parameters would be as follows:</w:t>
      </w:r>
    </w:p>
    <w:p w14:paraId="622CDEA8" w14:textId="77777777" w:rsidR="005A151B" w:rsidRPr="005A151B" w:rsidRDefault="005A151B" w:rsidP="00645B6B">
      <w:pPr>
        <w:pStyle w:val="ListParagraph"/>
        <w:numPr>
          <w:ilvl w:val="0"/>
          <w:numId w:val="20"/>
        </w:numPr>
        <w:spacing w:line="360" w:lineRule="auto"/>
        <w:ind w:left="709" w:right="261" w:hanging="425"/>
        <w:jc w:val="both"/>
        <w:rPr>
          <w:rFonts w:ascii="Arial" w:hAnsi="Arial" w:cs="Arial"/>
          <w:bCs/>
          <w:sz w:val="22"/>
          <w:szCs w:val="22"/>
        </w:rPr>
      </w:pPr>
      <w:r w:rsidRPr="00F03137">
        <w:rPr>
          <w:rFonts w:ascii="Arial" w:hAnsi="Arial" w:cs="Arial"/>
          <w:b/>
          <w:bCs/>
          <w:sz w:val="22"/>
          <w:szCs w:val="22"/>
        </w:rPr>
        <w:t>OPERATION:</w:t>
      </w:r>
    </w:p>
    <w:p w14:paraId="6E66C85E" w14:textId="77777777" w:rsidR="005A151B" w:rsidRPr="005A151B" w:rsidRDefault="00F03137" w:rsidP="00645B6B">
      <w:pPr>
        <w:pStyle w:val="ListParagraph"/>
        <w:numPr>
          <w:ilvl w:val="0"/>
          <w:numId w:val="27"/>
        </w:numPr>
        <w:spacing w:line="360" w:lineRule="auto"/>
        <w:ind w:left="1134" w:right="261" w:hanging="425"/>
        <w:jc w:val="both"/>
        <w:rPr>
          <w:rFonts w:ascii="Arial" w:hAnsi="Arial" w:cs="Arial"/>
          <w:bCs/>
          <w:sz w:val="22"/>
          <w:szCs w:val="22"/>
        </w:rPr>
      </w:pPr>
      <w:r w:rsidRPr="005A151B">
        <w:rPr>
          <w:rFonts w:ascii="Arial" w:hAnsi="Arial" w:cs="Arial"/>
          <w:sz w:val="22"/>
          <w:szCs w:val="22"/>
          <w:lang w:eastAsia="en-IN"/>
        </w:rPr>
        <w:t>Operation of main generating equipment, switch yar</w:t>
      </w:r>
      <w:r w:rsidR="005A151B">
        <w:rPr>
          <w:rFonts w:ascii="Arial" w:hAnsi="Arial" w:cs="Arial"/>
          <w:sz w:val="22"/>
          <w:szCs w:val="22"/>
          <w:lang w:eastAsia="en-IN"/>
        </w:rPr>
        <w:t>d and other auxiliary plant.</w:t>
      </w:r>
    </w:p>
    <w:p w14:paraId="7821A938" w14:textId="77777777" w:rsidR="00F03137" w:rsidRPr="005A151B" w:rsidRDefault="00F03137" w:rsidP="00645B6B">
      <w:pPr>
        <w:pStyle w:val="ListParagraph"/>
        <w:numPr>
          <w:ilvl w:val="0"/>
          <w:numId w:val="27"/>
        </w:numPr>
        <w:spacing w:line="360" w:lineRule="auto"/>
        <w:ind w:left="1134" w:right="261" w:hanging="425"/>
        <w:jc w:val="both"/>
        <w:rPr>
          <w:rFonts w:ascii="Arial" w:hAnsi="Arial" w:cs="Arial"/>
          <w:bCs/>
          <w:sz w:val="22"/>
          <w:szCs w:val="22"/>
        </w:rPr>
      </w:pPr>
      <w:r w:rsidRPr="005A151B">
        <w:rPr>
          <w:rFonts w:ascii="Arial" w:hAnsi="Arial" w:cs="Arial"/>
          <w:sz w:val="22"/>
          <w:szCs w:val="22"/>
          <w:lang w:eastAsia="en-IN"/>
        </w:rPr>
        <w:lastRenderedPageBreak/>
        <w:t>Except for the Power Station Superintendent all other operating personnel works on</w:t>
      </w:r>
      <w:r w:rsidR="005A151B">
        <w:rPr>
          <w:rFonts w:ascii="Arial" w:hAnsi="Arial" w:cs="Arial"/>
          <w:sz w:val="22"/>
          <w:szCs w:val="22"/>
          <w:lang w:eastAsia="en-IN"/>
        </w:rPr>
        <w:t xml:space="preserve"> one shift basis. </w:t>
      </w:r>
      <w:r w:rsidRPr="005A151B">
        <w:rPr>
          <w:rFonts w:ascii="Arial" w:hAnsi="Arial" w:cs="Arial"/>
          <w:sz w:val="22"/>
          <w:szCs w:val="22"/>
          <w:lang w:eastAsia="en-IN"/>
        </w:rPr>
        <w:t>The day-to-day operation of the power plant is controlled by the Manager who is assisted by the Control room operators and engineers.</w:t>
      </w:r>
    </w:p>
    <w:p w14:paraId="3E65B8EA" w14:textId="77777777" w:rsidR="00F03137" w:rsidRDefault="005A151B" w:rsidP="00645B6B">
      <w:pPr>
        <w:pStyle w:val="ListParagraph"/>
        <w:numPr>
          <w:ilvl w:val="0"/>
          <w:numId w:val="20"/>
        </w:numPr>
        <w:spacing w:line="360" w:lineRule="auto"/>
        <w:ind w:left="709" w:right="261" w:hanging="425"/>
        <w:jc w:val="both"/>
        <w:rPr>
          <w:rFonts w:ascii="Arial" w:hAnsi="Arial" w:cs="Arial"/>
          <w:b/>
          <w:sz w:val="22"/>
          <w:szCs w:val="22"/>
        </w:rPr>
      </w:pPr>
      <w:r w:rsidRPr="00F03137">
        <w:rPr>
          <w:rFonts w:ascii="Arial" w:hAnsi="Arial" w:cs="Arial"/>
          <w:b/>
          <w:sz w:val="22"/>
          <w:szCs w:val="22"/>
        </w:rPr>
        <w:t>MAINTENANCE</w:t>
      </w:r>
      <w:r>
        <w:rPr>
          <w:rFonts w:ascii="Arial" w:hAnsi="Arial" w:cs="Arial"/>
          <w:b/>
          <w:sz w:val="22"/>
          <w:szCs w:val="22"/>
        </w:rPr>
        <w:t>:</w:t>
      </w:r>
    </w:p>
    <w:p w14:paraId="5F73AE51" w14:textId="77777777" w:rsidR="005A151B" w:rsidRDefault="003504A5" w:rsidP="00645B6B">
      <w:pPr>
        <w:pStyle w:val="ListParagraph"/>
        <w:numPr>
          <w:ilvl w:val="0"/>
          <w:numId w:val="27"/>
        </w:numPr>
        <w:spacing w:line="360" w:lineRule="auto"/>
        <w:ind w:left="1134" w:right="261" w:hanging="425"/>
        <w:jc w:val="both"/>
        <w:rPr>
          <w:rFonts w:ascii="Arial" w:hAnsi="Arial" w:cs="Arial"/>
          <w:bCs/>
          <w:sz w:val="22"/>
          <w:szCs w:val="22"/>
        </w:rPr>
      </w:pPr>
      <w:r w:rsidRPr="003504A5">
        <w:rPr>
          <w:rFonts w:ascii="Arial" w:hAnsi="Arial" w:cs="Arial"/>
          <w:bCs/>
          <w:sz w:val="22"/>
          <w:szCs w:val="22"/>
        </w:rPr>
        <w:t xml:space="preserve">Maintenance of mechanical and electrical plant, control systems, buildings, roads, drainages and sewage systems etc. </w:t>
      </w:r>
    </w:p>
    <w:p w14:paraId="73F333F0" w14:textId="77777777" w:rsidR="005A151B" w:rsidRDefault="003504A5" w:rsidP="00645B6B">
      <w:pPr>
        <w:pStyle w:val="ListParagraph"/>
        <w:numPr>
          <w:ilvl w:val="0"/>
          <w:numId w:val="27"/>
        </w:numPr>
        <w:spacing w:line="360" w:lineRule="auto"/>
        <w:ind w:left="1134" w:right="261" w:hanging="425"/>
        <w:jc w:val="both"/>
        <w:rPr>
          <w:rFonts w:ascii="Arial" w:hAnsi="Arial" w:cs="Arial"/>
          <w:bCs/>
          <w:sz w:val="22"/>
          <w:szCs w:val="22"/>
        </w:rPr>
      </w:pPr>
      <w:r w:rsidRPr="005A151B">
        <w:rPr>
          <w:rFonts w:ascii="Arial" w:hAnsi="Arial" w:cs="Arial"/>
          <w:bCs/>
          <w:sz w:val="22"/>
          <w:szCs w:val="22"/>
        </w:rPr>
        <w:t>Operation of the plant, planning and scheduling maintenance works and deciding the requirement of spare parts.</w:t>
      </w:r>
    </w:p>
    <w:p w14:paraId="541C6836" w14:textId="77777777" w:rsidR="00F03137" w:rsidRPr="005A151B" w:rsidRDefault="003504A5" w:rsidP="00645B6B">
      <w:pPr>
        <w:pStyle w:val="ListParagraph"/>
        <w:numPr>
          <w:ilvl w:val="0"/>
          <w:numId w:val="27"/>
        </w:numPr>
        <w:spacing w:line="360" w:lineRule="auto"/>
        <w:ind w:left="1134" w:right="261" w:hanging="425"/>
        <w:jc w:val="both"/>
        <w:rPr>
          <w:rFonts w:ascii="Arial" w:hAnsi="Arial" w:cs="Arial"/>
          <w:bCs/>
          <w:sz w:val="22"/>
          <w:szCs w:val="22"/>
        </w:rPr>
      </w:pPr>
      <w:r w:rsidRPr="005A151B">
        <w:rPr>
          <w:rFonts w:ascii="Arial" w:hAnsi="Arial" w:cs="Arial"/>
          <w:bCs/>
          <w:sz w:val="22"/>
          <w:szCs w:val="22"/>
        </w:rPr>
        <w:t>The Plant Manager is assisted by departmental engineers, who take care of the maintenance aspects of all mechanical, electrical and I&amp;C requirement.</w:t>
      </w:r>
      <w:r w:rsidR="005A151B">
        <w:rPr>
          <w:rFonts w:ascii="Arial" w:hAnsi="Arial" w:cs="Arial"/>
          <w:bCs/>
          <w:sz w:val="22"/>
          <w:szCs w:val="22"/>
        </w:rPr>
        <w:t xml:space="preserve"> </w:t>
      </w:r>
      <w:r w:rsidRPr="005A151B">
        <w:rPr>
          <w:rFonts w:ascii="Arial" w:hAnsi="Arial" w:cs="Arial"/>
          <w:bCs/>
          <w:sz w:val="22"/>
          <w:szCs w:val="22"/>
        </w:rPr>
        <w:t>Trained technicians are employed to assist the maintenance group in day-to-day maintenance of the plant.</w:t>
      </w:r>
    </w:p>
    <w:p w14:paraId="60D6BA5B" w14:textId="77777777" w:rsidR="00CD501D" w:rsidRPr="00CD501D" w:rsidRDefault="005A151B" w:rsidP="00645B6B">
      <w:pPr>
        <w:pStyle w:val="ListParagraph"/>
        <w:numPr>
          <w:ilvl w:val="0"/>
          <w:numId w:val="20"/>
        </w:numPr>
        <w:spacing w:line="360" w:lineRule="auto"/>
        <w:ind w:left="709" w:hanging="425"/>
        <w:jc w:val="both"/>
        <w:rPr>
          <w:rFonts w:ascii="Arial" w:hAnsi="Arial" w:cs="Arial"/>
          <w:bCs/>
          <w:sz w:val="22"/>
          <w:szCs w:val="22"/>
        </w:rPr>
      </w:pPr>
      <w:r>
        <w:rPr>
          <w:rFonts w:ascii="Arial" w:hAnsi="Arial" w:cs="Arial"/>
          <w:b/>
          <w:sz w:val="22"/>
          <w:szCs w:val="22"/>
        </w:rPr>
        <w:t>ADMINISTRATION</w:t>
      </w:r>
      <w:r w:rsidR="003504A5">
        <w:rPr>
          <w:rFonts w:ascii="Arial" w:hAnsi="Arial" w:cs="Arial"/>
          <w:b/>
          <w:sz w:val="22"/>
          <w:szCs w:val="22"/>
        </w:rPr>
        <w:t>:</w:t>
      </w:r>
    </w:p>
    <w:p w14:paraId="28B80DA0" w14:textId="77777777" w:rsidR="003504A5" w:rsidRDefault="003504A5" w:rsidP="00DE6535">
      <w:pPr>
        <w:pStyle w:val="ListParagraph"/>
        <w:spacing w:after="0" w:line="360" w:lineRule="auto"/>
        <w:ind w:left="709" w:right="261"/>
        <w:jc w:val="both"/>
        <w:rPr>
          <w:rFonts w:ascii="Arial" w:hAnsi="Arial" w:cs="Arial"/>
          <w:sz w:val="22"/>
          <w:szCs w:val="22"/>
          <w:lang w:eastAsia="en-IN"/>
        </w:rPr>
      </w:pPr>
      <w:r w:rsidRPr="00CD501D">
        <w:rPr>
          <w:rFonts w:ascii="Arial" w:hAnsi="Arial" w:cs="Arial"/>
          <w:sz w:val="22"/>
          <w:szCs w:val="22"/>
          <w:lang w:eastAsia="en-IN"/>
        </w:rPr>
        <w:t>The main responsibilities of this department are Purchase</w:t>
      </w:r>
      <w:r w:rsidR="005A151B" w:rsidRPr="00CD501D">
        <w:rPr>
          <w:rFonts w:ascii="Arial" w:hAnsi="Arial" w:cs="Arial"/>
          <w:sz w:val="22"/>
          <w:szCs w:val="22"/>
          <w:lang w:eastAsia="en-IN"/>
        </w:rPr>
        <w:t xml:space="preserve">, </w:t>
      </w:r>
      <w:r w:rsidRPr="00CD501D">
        <w:rPr>
          <w:rFonts w:ascii="Arial" w:hAnsi="Arial" w:cs="Arial"/>
          <w:sz w:val="22"/>
          <w:szCs w:val="22"/>
          <w:lang w:eastAsia="en-IN"/>
        </w:rPr>
        <w:t>Plant Security</w:t>
      </w:r>
      <w:r w:rsidR="005A151B" w:rsidRPr="00CD501D">
        <w:rPr>
          <w:rFonts w:ascii="Arial" w:hAnsi="Arial" w:cs="Arial"/>
          <w:sz w:val="22"/>
          <w:szCs w:val="22"/>
          <w:lang w:eastAsia="en-IN"/>
        </w:rPr>
        <w:t xml:space="preserve">, </w:t>
      </w:r>
      <w:r w:rsidRPr="00CD501D">
        <w:rPr>
          <w:rFonts w:ascii="Arial" w:hAnsi="Arial" w:cs="Arial"/>
          <w:sz w:val="22"/>
          <w:szCs w:val="22"/>
          <w:lang w:eastAsia="en-IN"/>
        </w:rPr>
        <w:t>Stores Management</w:t>
      </w:r>
      <w:r w:rsidR="005A151B" w:rsidRPr="00CD501D">
        <w:rPr>
          <w:rFonts w:ascii="Arial" w:hAnsi="Arial" w:cs="Arial"/>
          <w:sz w:val="22"/>
          <w:szCs w:val="22"/>
          <w:lang w:eastAsia="en-IN"/>
        </w:rPr>
        <w:t>, Liaison</w:t>
      </w:r>
      <w:r w:rsidRPr="00CD501D">
        <w:rPr>
          <w:rFonts w:ascii="Arial" w:hAnsi="Arial" w:cs="Arial"/>
          <w:sz w:val="22"/>
          <w:szCs w:val="22"/>
          <w:lang w:eastAsia="en-IN"/>
        </w:rPr>
        <w:t xml:space="preserve"> with local labor officers</w:t>
      </w:r>
      <w:r w:rsidR="005A151B" w:rsidRPr="00CD501D">
        <w:rPr>
          <w:rFonts w:ascii="Arial" w:hAnsi="Arial" w:cs="Arial"/>
          <w:sz w:val="22"/>
          <w:szCs w:val="22"/>
          <w:lang w:eastAsia="en-IN"/>
        </w:rPr>
        <w:t xml:space="preserve">, </w:t>
      </w:r>
      <w:r w:rsidRPr="00CD501D">
        <w:rPr>
          <w:rFonts w:ascii="Arial" w:hAnsi="Arial" w:cs="Arial"/>
          <w:sz w:val="22"/>
          <w:szCs w:val="22"/>
          <w:lang w:eastAsia="en-IN"/>
        </w:rPr>
        <w:t>Medical Services</w:t>
      </w:r>
      <w:r w:rsidR="005A151B" w:rsidRPr="00CD501D">
        <w:rPr>
          <w:rFonts w:ascii="Arial" w:hAnsi="Arial" w:cs="Arial"/>
          <w:sz w:val="22"/>
          <w:szCs w:val="22"/>
          <w:lang w:eastAsia="en-IN"/>
        </w:rPr>
        <w:t xml:space="preserve"> and </w:t>
      </w:r>
      <w:r w:rsidRPr="00CD501D">
        <w:rPr>
          <w:rFonts w:ascii="Arial" w:hAnsi="Arial" w:cs="Arial"/>
          <w:sz w:val="22"/>
          <w:szCs w:val="22"/>
          <w:lang w:eastAsia="en-IN"/>
        </w:rPr>
        <w:t>Transport Services</w:t>
      </w:r>
      <w:r w:rsidR="005A151B" w:rsidRPr="00CD501D">
        <w:rPr>
          <w:rFonts w:ascii="Arial" w:hAnsi="Arial" w:cs="Arial"/>
          <w:sz w:val="22"/>
          <w:szCs w:val="22"/>
          <w:lang w:eastAsia="en-IN"/>
        </w:rPr>
        <w:t>.</w:t>
      </w:r>
      <w:r w:rsidRPr="00CD501D">
        <w:rPr>
          <w:rFonts w:ascii="Arial" w:hAnsi="Arial" w:cs="Arial"/>
          <w:sz w:val="22"/>
          <w:szCs w:val="22"/>
          <w:lang w:eastAsia="en-IN"/>
        </w:rPr>
        <w:t xml:space="preserve"> </w:t>
      </w:r>
    </w:p>
    <w:p w14:paraId="37EF816D" w14:textId="77777777" w:rsidR="00DE6535" w:rsidRPr="00DE6535" w:rsidRDefault="00DE6535" w:rsidP="00DE6535">
      <w:pPr>
        <w:spacing w:after="0" w:line="360" w:lineRule="auto"/>
        <w:ind w:right="261"/>
        <w:jc w:val="both"/>
        <w:rPr>
          <w:rFonts w:ascii="Arial" w:hAnsi="Arial" w:cs="Arial"/>
          <w:bCs/>
          <w:sz w:val="22"/>
          <w:szCs w:val="22"/>
        </w:rPr>
      </w:pPr>
    </w:p>
    <w:p w14:paraId="7A450551" w14:textId="77777777" w:rsidR="00CD501D" w:rsidRPr="00CD501D" w:rsidRDefault="00E42110" w:rsidP="00645B6B">
      <w:pPr>
        <w:numPr>
          <w:ilvl w:val="1"/>
          <w:numId w:val="8"/>
        </w:numPr>
        <w:spacing w:after="0" w:line="360" w:lineRule="auto"/>
        <w:ind w:left="284" w:hanging="426"/>
        <w:jc w:val="both"/>
      </w:pPr>
      <w:r w:rsidRPr="00550F87">
        <w:rPr>
          <w:rFonts w:ascii="Arial" w:hAnsi="Arial" w:cs="Arial"/>
          <w:b/>
          <w:bCs/>
          <w:sz w:val="22"/>
          <w:szCs w:val="22"/>
        </w:rPr>
        <w:t xml:space="preserve">KEY APPROVAL &amp; CLEARENCE: </w:t>
      </w:r>
    </w:p>
    <w:p w14:paraId="44E9E2A5" w14:textId="77777777" w:rsidR="00B672A5" w:rsidRPr="00CD501D" w:rsidRDefault="00E42110" w:rsidP="00CD501D">
      <w:pPr>
        <w:pStyle w:val="DefaultText11"/>
        <w:spacing w:before="240" w:line="360" w:lineRule="auto"/>
        <w:ind w:left="284" w:right="261"/>
        <w:jc w:val="both"/>
        <w:rPr>
          <w:rFonts w:ascii="Arial" w:hAnsi="Arial" w:cs="Arial"/>
          <w:sz w:val="22"/>
          <w:szCs w:val="22"/>
          <w:lang w:eastAsia="en-IN"/>
        </w:rPr>
      </w:pPr>
      <w:r w:rsidRPr="00CD501D">
        <w:rPr>
          <w:rFonts w:ascii="Arial" w:hAnsi="Arial" w:cs="Arial"/>
          <w:sz w:val="22"/>
          <w:szCs w:val="22"/>
          <w:lang w:eastAsia="en-IN"/>
        </w:rPr>
        <w:t xml:space="preserve">Project sanction for allotment of </w:t>
      </w:r>
      <w:r w:rsidR="005B6CEB" w:rsidRPr="00CD501D">
        <w:rPr>
          <w:rFonts w:ascii="Arial" w:hAnsi="Arial" w:cs="Arial"/>
          <w:sz w:val="22"/>
          <w:szCs w:val="22"/>
          <w:lang w:eastAsia="en-IN"/>
        </w:rPr>
        <w:t>5</w:t>
      </w:r>
      <w:r w:rsidRPr="00CD501D">
        <w:rPr>
          <w:rFonts w:ascii="Arial" w:hAnsi="Arial" w:cs="Arial"/>
          <w:sz w:val="22"/>
          <w:szCs w:val="22"/>
          <w:lang w:eastAsia="en-IN"/>
        </w:rPr>
        <w:t xml:space="preserve"> MW capacit</w:t>
      </w:r>
      <w:r w:rsidR="005B6CEB" w:rsidRPr="00CD501D">
        <w:rPr>
          <w:rFonts w:ascii="Arial" w:hAnsi="Arial" w:cs="Arial"/>
          <w:sz w:val="22"/>
          <w:szCs w:val="22"/>
          <w:lang w:eastAsia="en-IN"/>
        </w:rPr>
        <w:t>y</w:t>
      </w:r>
      <w:r w:rsidRPr="00CD501D">
        <w:rPr>
          <w:rFonts w:ascii="Arial" w:hAnsi="Arial" w:cs="Arial"/>
          <w:sz w:val="22"/>
          <w:szCs w:val="22"/>
          <w:lang w:eastAsia="en-IN"/>
        </w:rPr>
        <w:t xml:space="preserve"> by </w:t>
      </w:r>
      <w:r w:rsidR="005B6CEB" w:rsidRPr="00CD501D">
        <w:rPr>
          <w:rFonts w:ascii="Arial" w:hAnsi="Arial" w:cs="Arial"/>
          <w:sz w:val="22"/>
          <w:szCs w:val="22"/>
          <w:lang w:eastAsia="en-IN"/>
        </w:rPr>
        <w:t>Tamil Nadu Generation &amp; Distribution Corporation Limited</w:t>
      </w:r>
      <w:r w:rsidRPr="00CD501D">
        <w:rPr>
          <w:rFonts w:ascii="Arial" w:hAnsi="Arial" w:cs="Arial"/>
          <w:sz w:val="22"/>
          <w:szCs w:val="22"/>
          <w:lang w:eastAsia="en-IN"/>
        </w:rPr>
        <w:t xml:space="preserve"> has been transferred in </w:t>
      </w:r>
      <w:proofErr w:type="spellStart"/>
      <w:r w:rsidRPr="00CD501D">
        <w:rPr>
          <w:rFonts w:ascii="Arial" w:hAnsi="Arial" w:cs="Arial"/>
          <w:sz w:val="22"/>
          <w:szCs w:val="22"/>
          <w:lang w:eastAsia="en-IN"/>
        </w:rPr>
        <w:t>favour</w:t>
      </w:r>
      <w:proofErr w:type="spellEnd"/>
      <w:r w:rsidRPr="00CD501D">
        <w:rPr>
          <w:rFonts w:ascii="Arial" w:hAnsi="Arial" w:cs="Arial"/>
          <w:sz w:val="22"/>
          <w:szCs w:val="22"/>
          <w:lang w:eastAsia="en-IN"/>
        </w:rPr>
        <w:t xml:space="preserve"> of the company. Project does not require environmental clearance as it is a </w:t>
      </w:r>
      <w:r w:rsidR="005B6CEB" w:rsidRPr="00CD501D">
        <w:rPr>
          <w:rFonts w:ascii="Arial" w:hAnsi="Arial" w:cs="Arial"/>
          <w:sz w:val="22"/>
          <w:szCs w:val="22"/>
          <w:lang w:eastAsia="en-IN"/>
        </w:rPr>
        <w:t>solar</w:t>
      </w:r>
      <w:r w:rsidRPr="00CD501D">
        <w:rPr>
          <w:rFonts w:ascii="Arial" w:hAnsi="Arial" w:cs="Arial"/>
          <w:sz w:val="22"/>
          <w:szCs w:val="22"/>
          <w:lang w:eastAsia="en-IN"/>
        </w:rPr>
        <w:t xml:space="preserve"> project. Further, no forest land is involved in the Project and hence no forest clearance is required</w:t>
      </w:r>
      <w:r w:rsidR="005B6CEB" w:rsidRPr="00CD501D">
        <w:rPr>
          <w:rFonts w:ascii="Arial" w:hAnsi="Arial" w:cs="Arial"/>
          <w:sz w:val="22"/>
          <w:szCs w:val="22"/>
          <w:lang w:eastAsia="en-IN"/>
        </w:rPr>
        <w:t>.</w:t>
      </w:r>
    </w:p>
    <w:p w14:paraId="5BA8B546" w14:textId="77777777" w:rsidR="00B672A5" w:rsidRDefault="00B672A5" w:rsidP="00B672A5">
      <w:pPr>
        <w:spacing w:after="0" w:line="360" w:lineRule="auto"/>
        <w:jc w:val="both"/>
      </w:pPr>
    </w:p>
    <w:p w14:paraId="723F1665" w14:textId="77777777" w:rsidR="00CD501D" w:rsidRDefault="00CD501D">
      <w:r>
        <w:br w:type="page"/>
      </w:r>
    </w:p>
    <w:tbl>
      <w:tblPr>
        <w:tblW w:w="4966"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845"/>
      </w:tblGrid>
      <w:tr w:rsidR="00550F87" w:rsidRPr="00710B99" w14:paraId="46CCA7D3" w14:textId="77777777" w:rsidTr="00DE6535">
        <w:trPr>
          <w:trHeight w:val="558"/>
        </w:trPr>
        <w:tc>
          <w:tcPr>
            <w:tcW w:w="889" w:type="pct"/>
            <w:shd w:val="clear" w:color="auto" w:fill="002060"/>
            <w:vAlign w:val="center"/>
          </w:tcPr>
          <w:p w14:paraId="794B03F8" w14:textId="77777777" w:rsidR="00550F87" w:rsidRPr="00710B99" w:rsidRDefault="00550F87"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D</w:t>
            </w:r>
          </w:p>
        </w:tc>
        <w:tc>
          <w:tcPr>
            <w:tcW w:w="4111" w:type="pct"/>
            <w:shd w:val="clear" w:color="auto" w:fill="DEEAF6" w:themeFill="accent1" w:themeFillTint="33"/>
            <w:vAlign w:val="center"/>
          </w:tcPr>
          <w:p w14:paraId="4DE434DC" w14:textId="77777777" w:rsidR="00550F87" w:rsidRPr="00710B99" w:rsidRDefault="00550F87" w:rsidP="00940CCC">
            <w:pPr>
              <w:spacing w:after="0" w:line="240" w:lineRule="auto"/>
              <w:jc w:val="center"/>
              <w:rPr>
                <w:rFonts w:ascii="Arial" w:hAnsi="Arial" w:cs="Arial"/>
                <w:b/>
                <w:i/>
              </w:rPr>
            </w:pPr>
            <w:r>
              <w:rPr>
                <w:rFonts w:ascii="Arial"/>
                <w:b/>
                <w:sz w:val="22"/>
              </w:rPr>
              <w:t xml:space="preserve">ASSESSMENT OF </w:t>
            </w:r>
            <w:r w:rsidR="00456859">
              <w:rPr>
                <w:rFonts w:ascii="Arial"/>
                <w:b/>
                <w:sz w:val="22"/>
              </w:rPr>
              <w:t>SOLAR</w:t>
            </w:r>
            <w:r>
              <w:rPr>
                <w:rFonts w:ascii="Arial"/>
                <w:b/>
                <w:sz w:val="22"/>
              </w:rPr>
              <w:t xml:space="preserve"> ENERGY SECTOR</w:t>
            </w:r>
          </w:p>
        </w:tc>
      </w:tr>
    </w:tbl>
    <w:p w14:paraId="344F2391" w14:textId="77777777" w:rsidR="00550F87" w:rsidRDefault="00550F87" w:rsidP="0005285C">
      <w:pPr>
        <w:spacing w:after="0" w:line="240" w:lineRule="auto"/>
        <w:jc w:val="both"/>
        <w:rPr>
          <w:rFonts w:ascii="Arial" w:hAnsi="Arial" w:cs="Arial"/>
          <w:b/>
          <w:sz w:val="22"/>
          <w:szCs w:val="22"/>
        </w:rPr>
      </w:pPr>
    </w:p>
    <w:p w14:paraId="5B144A51" w14:textId="77777777" w:rsidR="00CD501D" w:rsidRPr="00CD501D" w:rsidRDefault="002C2803" w:rsidP="00645B6B">
      <w:pPr>
        <w:pStyle w:val="ListParagraph"/>
        <w:numPr>
          <w:ilvl w:val="0"/>
          <w:numId w:val="18"/>
        </w:numPr>
        <w:shd w:val="clear" w:color="auto" w:fill="FFFFFF"/>
        <w:spacing w:before="240" w:line="360" w:lineRule="auto"/>
        <w:ind w:left="284" w:right="-22" w:hanging="426"/>
        <w:jc w:val="both"/>
        <w:rPr>
          <w:rFonts w:ascii="Arial" w:hAnsi="Arial" w:cs="Arial"/>
          <w:sz w:val="22"/>
          <w:szCs w:val="22"/>
        </w:rPr>
      </w:pPr>
      <w:r w:rsidRPr="00575B77">
        <w:rPr>
          <w:rFonts w:ascii="Arial" w:hAnsi="Arial" w:cs="Arial"/>
          <w:b/>
          <w:sz w:val="22"/>
          <w:szCs w:val="22"/>
        </w:rPr>
        <w:t xml:space="preserve">INTRODUCTION: </w:t>
      </w:r>
    </w:p>
    <w:p w14:paraId="3473DAB2" w14:textId="77777777" w:rsidR="00CD501D" w:rsidRDefault="00D672AC" w:rsidP="00CD501D">
      <w:pPr>
        <w:pStyle w:val="DefaultText11"/>
        <w:spacing w:before="240" w:line="360" w:lineRule="auto"/>
        <w:ind w:left="284" w:right="261"/>
        <w:jc w:val="both"/>
        <w:rPr>
          <w:rFonts w:ascii="Arial" w:hAnsi="Arial" w:cs="Arial"/>
          <w:sz w:val="22"/>
          <w:szCs w:val="22"/>
          <w:lang w:eastAsia="en-IN"/>
        </w:rPr>
      </w:pPr>
      <w:r w:rsidRPr="00575B77">
        <w:rPr>
          <w:rFonts w:ascii="Arial" w:hAnsi="Arial" w:cs="Arial"/>
          <w:sz w:val="22"/>
          <w:szCs w:val="22"/>
          <w:lang w:eastAsia="en-IN"/>
        </w:rPr>
        <w:t>I</w:t>
      </w:r>
      <w:r w:rsidRPr="00D672AC">
        <w:rPr>
          <w:rFonts w:ascii="Arial" w:hAnsi="Arial" w:cs="Arial"/>
          <w:sz w:val="22"/>
          <w:szCs w:val="22"/>
          <w:lang w:eastAsia="en-IN"/>
        </w:rPr>
        <w:t xml:space="preserve">n the upcoming decades, India is poised to experience a substantial surge in energy demand, surpassing that of any other nation, owing to its vast size and immense prospects for expansion and progress. Consequently, a predominant portion of this heightened energy requirement must be fulfilled through the utilization of low-carbon, renewable sources. </w:t>
      </w:r>
    </w:p>
    <w:p w14:paraId="5B99AD43" w14:textId="77777777" w:rsidR="00CD501D" w:rsidRDefault="00D672AC" w:rsidP="00CD501D">
      <w:pPr>
        <w:pStyle w:val="DefaultText11"/>
        <w:spacing w:before="240" w:line="360" w:lineRule="auto"/>
        <w:ind w:left="284" w:right="261"/>
        <w:jc w:val="both"/>
        <w:rPr>
          <w:rFonts w:ascii="Arial" w:hAnsi="Arial" w:cs="Arial"/>
          <w:sz w:val="22"/>
          <w:szCs w:val="22"/>
          <w:lang w:eastAsia="en-IN"/>
        </w:rPr>
      </w:pPr>
      <w:r w:rsidRPr="00D672AC">
        <w:rPr>
          <w:rFonts w:ascii="Arial" w:hAnsi="Arial" w:cs="Arial"/>
          <w:sz w:val="22"/>
          <w:szCs w:val="22"/>
          <w:lang w:eastAsia="en-IN"/>
        </w:rPr>
        <w:t>A significant milestone in the worldwide endeavor to address climate change is India's declaration of its commitment to attain net zero carbon emissions by 2070. Furthermore, the pledge to derive 50% of its electricity from renewable sources by 2030 underscores a pivotal moment in the global initiative to combat climate change.</w:t>
      </w:r>
    </w:p>
    <w:p w14:paraId="3198D1EF" w14:textId="77777777" w:rsidR="00CD501D" w:rsidRDefault="00575B77" w:rsidP="00CD501D">
      <w:pPr>
        <w:pStyle w:val="DefaultText11"/>
        <w:spacing w:before="240" w:line="360" w:lineRule="auto"/>
        <w:ind w:left="284" w:right="261"/>
        <w:jc w:val="both"/>
        <w:rPr>
          <w:rFonts w:ascii="Arial" w:hAnsi="Arial" w:cs="Arial"/>
          <w:sz w:val="22"/>
          <w:szCs w:val="22"/>
        </w:rPr>
      </w:pPr>
      <w:r w:rsidRPr="00CD501D">
        <w:rPr>
          <w:rFonts w:ascii="Arial" w:hAnsi="Arial" w:cs="Arial"/>
          <w:sz w:val="22"/>
          <w:szCs w:val="22"/>
        </w:rPr>
        <w:t xml:space="preserve">India secured the fourth position globally in both wind power and solar power capacity, along with being fourth in overall renewable energy installed capacity. The growth trajectory of installed renewable power generation capacity has been rapid in recent years, exhibiting a Compound Annual Growth Rate (CAGR) of 15.4% from FY16 to FY23. </w:t>
      </w:r>
    </w:p>
    <w:p w14:paraId="4EBA9B8F" w14:textId="77777777" w:rsidR="00CD501D" w:rsidRDefault="006D4782" w:rsidP="00CD501D">
      <w:pPr>
        <w:pStyle w:val="DefaultText11"/>
        <w:spacing w:before="240" w:line="360" w:lineRule="auto"/>
        <w:ind w:left="284" w:right="261"/>
        <w:jc w:val="both"/>
        <w:rPr>
          <w:rFonts w:ascii="Arial" w:hAnsi="Arial" w:cs="Arial"/>
          <w:sz w:val="22"/>
          <w:szCs w:val="22"/>
        </w:rPr>
      </w:pPr>
      <w:r w:rsidRPr="00CD501D">
        <w:rPr>
          <w:rFonts w:ascii="Arial" w:hAnsi="Arial" w:cs="Arial"/>
          <w:sz w:val="22"/>
          <w:szCs w:val="22"/>
        </w:rPr>
        <w:t>As of Dec 2023, Renewable energy sources, including large hydropower, have a combined installed capacity of 180.79 GW.</w:t>
      </w:r>
      <w:r w:rsidR="00575B77" w:rsidRPr="00CD501D">
        <w:rPr>
          <w:rFonts w:ascii="Arial" w:hAnsi="Arial" w:cs="Arial"/>
          <w:sz w:val="22"/>
          <w:szCs w:val="22"/>
        </w:rPr>
        <w:t xml:space="preserve"> It stands out as the market experiencing the swiftest expansion in renewable electricity, and projections indicate a doubling of new capacity additions by the year 2026.</w:t>
      </w:r>
    </w:p>
    <w:p w14:paraId="67EE9FB4" w14:textId="77777777" w:rsidR="00575B77" w:rsidRPr="00CD501D" w:rsidRDefault="00575B77" w:rsidP="00CD501D">
      <w:pPr>
        <w:pStyle w:val="DefaultText11"/>
        <w:spacing w:before="240" w:line="360" w:lineRule="auto"/>
        <w:ind w:left="284" w:right="261"/>
        <w:jc w:val="both"/>
        <w:rPr>
          <w:rFonts w:ascii="Arial" w:hAnsi="Arial" w:cs="Arial"/>
          <w:sz w:val="22"/>
          <w:szCs w:val="22"/>
          <w:lang w:eastAsia="en-IN"/>
        </w:rPr>
      </w:pPr>
      <w:r w:rsidRPr="00CD501D">
        <w:rPr>
          <w:rFonts w:ascii="Arial" w:hAnsi="Arial" w:cs="Arial"/>
          <w:sz w:val="22"/>
          <w:szCs w:val="22"/>
        </w:rPr>
        <w:t xml:space="preserve">The sector has gained heightened appeal to investors due to enhanced governmental support and improved economic viability. With India striving to fulfill its burgeoning energy demand, projected to reach 15,820 </w:t>
      </w:r>
      <w:proofErr w:type="spellStart"/>
      <w:r w:rsidRPr="00CD501D">
        <w:rPr>
          <w:rFonts w:ascii="Arial" w:hAnsi="Arial" w:cs="Arial"/>
          <w:sz w:val="22"/>
          <w:szCs w:val="22"/>
        </w:rPr>
        <w:t>TWh</w:t>
      </w:r>
      <w:proofErr w:type="spellEnd"/>
      <w:r w:rsidRPr="00CD501D">
        <w:rPr>
          <w:rFonts w:ascii="Arial" w:hAnsi="Arial" w:cs="Arial"/>
          <w:sz w:val="22"/>
          <w:szCs w:val="22"/>
        </w:rPr>
        <w:t xml:space="preserve"> by 2040, renewable energy is poised to assume a pivotal role in meeting these requirements.</w:t>
      </w:r>
    </w:p>
    <w:p w14:paraId="4871A5AA" w14:textId="77777777" w:rsidR="00CD501D" w:rsidRPr="00CD501D" w:rsidRDefault="00740027" w:rsidP="00645B6B">
      <w:pPr>
        <w:pStyle w:val="ListParagraph"/>
        <w:numPr>
          <w:ilvl w:val="0"/>
          <w:numId w:val="18"/>
        </w:numPr>
        <w:shd w:val="clear" w:color="auto" w:fill="FFFFFF"/>
        <w:spacing w:before="240" w:line="360" w:lineRule="auto"/>
        <w:ind w:left="284" w:right="-22" w:hanging="426"/>
        <w:jc w:val="both"/>
        <w:rPr>
          <w:rFonts w:ascii="Arial" w:hAnsi="Arial" w:cs="Arial"/>
          <w:b/>
          <w:sz w:val="22"/>
          <w:szCs w:val="22"/>
        </w:rPr>
      </w:pPr>
      <w:r>
        <w:rPr>
          <w:rFonts w:ascii="Arial" w:hAnsi="Arial" w:cs="Arial"/>
          <w:b/>
          <w:color w:val="212529"/>
          <w:sz w:val="22"/>
          <w:szCs w:val="22"/>
        </w:rPr>
        <w:t>MARKET SIZE</w:t>
      </w:r>
      <w:r w:rsidR="001E17FE" w:rsidRPr="001E17FE">
        <w:rPr>
          <w:rFonts w:ascii="Arial" w:hAnsi="Arial" w:cs="Arial"/>
          <w:b/>
          <w:color w:val="212529"/>
          <w:sz w:val="22"/>
          <w:szCs w:val="22"/>
        </w:rPr>
        <w:t>:</w:t>
      </w:r>
      <w:r w:rsidR="001E17FE">
        <w:rPr>
          <w:rFonts w:ascii="Arial" w:hAnsi="Arial" w:cs="Arial"/>
          <w:b/>
          <w:color w:val="212529"/>
          <w:sz w:val="22"/>
          <w:szCs w:val="22"/>
        </w:rPr>
        <w:t xml:space="preserve"> </w:t>
      </w:r>
    </w:p>
    <w:p w14:paraId="4AED4C77" w14:textId="77777777" w:rsidR="00CD501D" w:rsidRDefault="00221C09" w:rsidP="00CD501D">
      <w:pPr>
        <w:pStyle w:val="ListParagraph"/>
        <w:shd w:val="clear" w:color="auto" w:fill="FFFFFF"/>
        <w:spacing w:before="240" w:line="360" w:lineRule="auto"/>
        <w:ind w:left="284" w:right="261"/>
        <w:jc w:val="both"/>
        <w:rPr>
          <w:rFonts w:ascii="Arial" w:hAnsi="Arial" w:cs="Arial"/>
          <w:sz w:val="22"/>
          <w:szCs w:val="22"/>
        </w:rPr>
      </w:pPr>
      <w:r w:rsidRPr="00CD501D">
        <w:rPr>
          <w:rFonts w:ascii="Arial" w:hAnsi="Arial" w:cs="Arial"/>
          <w:sz w:val="22"/>
          <w:szCs w:val="22"/>
        </w:rPr>
        <w:t xml:space="preserve">India’s installed non-fossil fuel capacity has increased 396% in the last 8.5 years and stands at more than 179.57 GW (including large Hydro and nuclear), about 42% of the country’s total capacity (as of November 2023). India saw the highest year-on-year growth in renewable energy additions of 9.83% in 2022. </w:t>
      </w:r>
    </w:p>
    <w:p w14:paraId="0C9B45AE" w14:textId="77777777" w:rsidR="00CD501D" w:rsidRDefault="00221C09" w:rsidP="00CD501D">
      <w:pPr>
        <w:pStyle w:val="ListParagraph"/>
        <w:shd w:val="clear" w:color="auto" w:fill="FFFFFF"/>
        <w:spacing w:before="240" w:line="360" w:lineRule="auto"/>
        <w:ind w:left="284" w:right="261"/>
        <w:jc w:val="both"/>
        <w:rPr>
          <w:rFonts w:ascii="Arial" w:hAnsi="Arial" w:cs="Arial"/>
          <w:color w:val="212529"/>
          <w:sz w:val="22"/>
          <w:szCs w:val="22"/>
        </w:rPr>
      </w:pPr>
      <w:r w:rsidRPr="00CD501D">
        <w:rPr>
          <w:rFonts w:ascii="Arial" w:hAnsi="Arial" w:cs="Arial"/>
          <w:sz w:val="22"/>
          <w:szCs w:val="22"/>
        </w:rPr>
        <w:t xml:space="preserve">The installed solar energy capacity has increased by 30 times in the last 9 years and stands at 74.30 GW as of January 2024. India’s solar energy potential is estimated to be 748 </w:t>
      </w:r>
      <w:proofErr w:type="spellStart"/>
      <w:r w:rsidRPr="00CD501D">
        <w:rPr>
          <w:rFonts w:ascii="Arial" w:hAnsi="Arial" w:cs="Arial"/>
          <w:sz w:val="22"/>
          <w:szCs w:val="22"/>
        </w:rPr>
        <w:t>GWp</w:t>
      </w:r>
      <w:proofErr w:type="spellEnd"/>
      <w:r w:rsidRPr="00CD501D">
        <w:rPr>
          <w:rFonts w:ascii="Arial" w:hAnsi="Arial" w:cs="Arial"/>
          <w:sz w:val="22"/>
          <w:szCs w:val="22"/>
        </w:rPr>
        <w:t xml:space="preserve"> as </w:t>
      </w:r>
      <w:r w:rsidRPr="00CD501D">
        <w:rPr>
          <w:rFonts w:ascii="Arial" w:hAnsi="Arial" w:cs="Arial"/>
          <w:sz w:val="22"/>
          <w:szCs w:val="22"/>
        </w:rPr>
        <w:lastRenderedPageBreak/>
        <w:t>estimated by National Institute of Solar Energy (NISE).</w:t>
      </w:r>
      <w:r w:rsidRPr="00221C09">
        <w:rPr>
          <w:rFonts w:ascii="Arial" w:hAnsi="Arial" w:cs="Arial"/>
          <w:color w:val="212529"/>
          <w:sz w:val="22"/>
          <w:szCs w:val="22"/>
        </w:rPr>
        <w:t xml:space="preserve"> The installed Renewable energy capacity (including large hydro) has increased by around 128% since 2014. </w:t>
      </w:r>
    </w:p>
    <w:p w14:paraId="3BCCCC86" w14:textId="77777777" w:rsidR="00CD501D" w:rsidRDefault="00221C09" w:rsidP="00CD501D">
      <w:pPr>
        <w:pStyle w:val="ListParagraph"/>
        <w:shd w:val="clear" w:color="auto" w:fill="FFFFFF"/>
        <w:spacing w:before="240" w:line="360" w:lineRule="auto"/>
        <w:ind w:left="284" w:right="261"/>
        <w:jc w:val="both"/>
        <w:rPr>
          <w:rFonts w:ascii="Arial" w:hAnsi="Arial" w:cs="Arial"/>
          <w:bCs/>
          <w:sz w:val="22"/>
          <w:szCs w:val="22"/>
          <w:lang w:val="en-IN"/>
        </w:rPr>
      </w:pPr>
      <w:r w:rsidRPr="00CD501D">
        <w:rPr>
          <w:rFonts w:ascii="Arial" w:hAnsi="Arial" w:cs="Arial"/>
          <w:bCs/>
          <w:sz w:val="22"/>
          <w:szCs w:val="22"/>
          <w:lang w:val="en-IN"/>
        </w:rPr>
        <w:t>India has set a target to reduce the carbon intensity of the nation’s economy by less than 45% by the end of the decade, achieve 50 percent cumulative electric power installed by 2030 from renewables, and achieve net-zero carbon emissions by 2070. India aims for 500 GW of renewable energy installed capacity by 2030.</w:t>
      </w:r>
    </w:p>
    <w:p w14:paraId="3ACEFFE1" w14:textId="77777777" w:rsidR="00221C09" w:rsidRPr="00CD501D" w:rsidRDefault="00221C09" w:rsidP="00CD501D">
      <w:pPr>
        <w:pStyle w:val="ListParagraph"/>
        <w:shd w:val="clear" w:color="auto" w:fill="FFFFFF"/>
        <w:spacing w:before="240" w:line="360" w:lineRule="auto"/>
        <w:ind w:left="284" w:right="261"/>
        <w:jc w:val="both"/>
        <w:rPr>
          <w:rFonts w:ascii="Arial" w:hAnsi="Arial" w:cs="Arial"/>
          <w:b/>
          <w:sz w:val="22"/>
          <w:szCs w:val="22"/>
        </w:rPr>
      </w:pPr>
      <w:r w:rsidRPr="00CD501D">
        <w:rPr>
          <w:rFonts w:ascii="Arial" w:hAnsi="Arial" w:cs="Arial"/>
          <w:bCs/>
          <w:sz w:val="22"/>
          <w:szCs w:val="22"/>
          <w:lang w:val="en-IN"/>
        </w:rPr>
        <w:t>India aims to produce five million tonnes of green hydrogen by 2030. This will be supported by 125 GW of renewable energy capacity. 50 solar parks with an aggregate capacity of 37.49 GW have been approved in India. Wind Energy has an off-shore target of 30 GW by 2030, with potential sites identified.</w:t>
      </w:r>
    </w:p>
    <w:p w14:paraId="323B345B" w14:textId="77777777" w:rsidR="00CD501D" w:rsidRPr="00CD501D" w:rsidRDefault="00E73A03" w:rsidP="00645B6B">
      <w:pPr>
        <w:pStyle w:val="ListParagraph"/>
        <w:numPr>
          <w:ilvl w:val="0"/>
          <w:numId w:val="18"/>
        </w:numPr>
        <w:shd w:val="clear" w:color="auto" w:fill="FFFFFF"/>
        <w:spacing w:before="240" w:line="360" w:lineRule="auto"/>
        <w:ind w:left="284" w:right="-22" w:hanging="426"/>
        <w:jc w:val="both"/>
        <w:rPr>
          <w:rFonts w:ascii="Arial" w:hAnsi="Arial" w:cs="Arial"/>
          <w:b/>
          <w:sz w:val="22"/>
          <w:szCs w:val="22"/>
        </w:rPr>
      </w:pPr>
      <w:r w:rsidRPr="00221C09">
        <w:rPr>
          <w:rFonts w:ascii="Arial" w:hAnsi="Arial" w:cs="Arial"/>
          <w:b/>
          <w:color w:val="212529"/>
          <w:sz w:val="22"/>
          <w:szCs w:val="22"/>
        </w:rPr>
        <w:t xml:space="preserve">MAJOR </w:t>
      </w:r>
      <w:r w:rsidR="00221C09" w:rsidRPr="00221C09">
        <w:rPr>
          <w:rFonts w:ascii="Arial" w:hAnsi="Arial" w:cs="Arial"/>
          <w:b/>
          <w:color w:val="212529"/>
          <w:sz w:val="22"/>
          <w:szCs w:val="22"/>
        </w:rPr>
        <w:t>INVESTMENTS</w:t>
      </w:r>
      <w:r w:rsidRPr="00221C09">
        <w:rPr>
          <w:rFonts w:ascii="Arial" w:hAnsi="Arial" w:cs="Arial"/>
          <w:b/>
          <w:color w:val="212529"/>
          <w:sz w:val="22"/>
          <w:szCs w:val="22"/>
        </w:rPr>
        <w:t xml:space="preserve">: </w:t>
      </w:r>
    </w:p>
    <w:p w14:paraId="245443D4" w14:textId="77777777" w:rsidR="00781527" w:rsidRPr="00CD501D" w:rsidRDefault="00221C09" w:rsidP="00CD501D">
      <w:pPr>
        <w:pStyle w:val="ListParagraph"/>
        <w:shd w:val="clear" w:color="auto" w:fill="FFFFFF"/>
        <w:spacing w:before="240" w:line="360" w:lineRule="auto"/>
        <w:ind w:left="284" w:right="261"/>
        <w:jc w:val="both"/>
        <w:rPr>
          <w:rFonts w:ascii="Arial" w:hAnsi="Arial" w:cs="Arial"/>
          <w:bCs/>
          <w:sz w:val="22"/>
          <w:szCs w:val="22"/>
          <w:lang w:val="en-IN"/>
        </w:rPr>
      </w:pPr>
      <w:r w:rsidRPr="00CD501D">
        <w:rPr>
          <w:rFonts w:ascii="Arial" w:hAnsi="Arial" w:cs="Arial"/>
          <w:bCs/>
          <w:sz w:val="22"/>
          <w:szCs w:val="22"/>
          <w:lang w:val="en-IN"/>
        </w:rPr>
        <w:t>According to the data released by the Department for Promotion of Industry and Internal Trade (DPIIT), the country has received a total FDI Equity investment amounting to USD 6,137.39 Million in the renewable energy sector, during the last three financial years and the current financial year (till 30th September 2023).</w:t>
      </w:r>
      <w:r w:rsidR="00CD501D">
        <w:rPr>
          <w:rFonts w:ascii="Arial" w:hAnsi="Arial" w:cs="Arial"/>
          <w:bCs/>
          <w:sz w:val="22"/>
          <w:szCs w:val="22"/>
          <w:lang w:val="en-IN"/>
        </w:rPr>
        <w:t xml:space="preserve"> </w:t>
      </w:r>
      <w:r w:rsidR="00781527" w:rsidRPr="00CD501D">
        <w:rPr>
          <w:rFonts w:ascii="Arial" w:hAnsi="Arial" w:cs="Arial"/>
          <w:bCs/>
          <w:sz w:val="22"/>
          <w:szCs w:val="22"/>
        </w:rPr>
        <w:t>Some major investments and developments in the Indian solar energy sector are as follows:</w:t>
      </w:r>
    </w:p>
    <w:p w14:paraId="4FBADB68" w14:textId="77777777" w:rsidR="00781527" w:rsidRPr="00CD501D" w:rsidRDefault="00781527"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59 solar parks with an aggregate capacity 40 GW have been approved in India.</w:t>
      </w:r>
    </w:p>
    <w:p w14:paraId="4E7FF1E2" w14:textId="77777777" w:rsidR="00781527" w:rsidRPr="00CD501D" w:rsidRDefault="00781527"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 xml:space="preserve">Solar Parks in </w:t>
      </w:r>
      <w:proofErr w:type="spellStart"/>
      <w:r w:rsidRPr="00CD501D">
        <w:rPr>
          <w:rFonts w:ascii="Arial" w:hAnsi="Arial" w:cs="Arial"/>
          <w:bCs/>
          <w:sz w:val="22"/>
          <w:szCs w:val="22"/>
          <w:lang w:val="en-IN"/>
        </w:rPr>
        <w:t>Pavagada</w:t>
      </w:r>
      <w:proofErr w:type="spellEnd"/>
      <w:r w:rsidRPr="00CD501D">
        <w:rPr>
          <w:rFonts w:ascii="Arial" w:hAnsi="Arial" w:cs="Arial"/>
          <w:bCs/>
          <w:sz w:val="22"/>
          <w:szCs w:val="22"/>
          <w:lang w:val="en-IN"/>
        </w:rPr>
        <w:t xml:space="preserve"> (2 GW), Kurnool (1 GW) and </w:t>
      </w:r>
      <w:proofErr w:type="spellStart"/>
      <w:r w:rsidRPr="00CD501D">
        <w:rPr>
          <w:rFonts w:ascii="Arial" w:hAnsi="Arial" w:cs="Arial"/>
          <w:bCs/>
          <w:sz w:val="22"/>
          <w:szCs w:val="22"/>
          <w:lang w:val="en-IN"/>
        </w:rPr>
        <w:t>Bhadla</w:t>
      </w:r>
      <w:proofErr w:type="spellEnd"/>
      <w:r w:rsidRPr="00CD501D">
        <w:rPr>
          <w:rFonts w:ascii="Arial" w:hAnsi="Arial" w:cs="Arial"/>
          <w:bCs/>
          <w:sz w:val="22"/>
          <w:szCs w:val="22"/>
          <w:lang w:val="en-IN"/>
        </w:rPr>
        <w:t>-II (648 MW) are included in the top 5 operational solar parks of 7 GW capacity in the country.</w:t>
      </w:r>
    </w:p>
    <w:p w14:paraId="1D6F416C" w14:textId="77777777" w:rsidR="00781527" w:rsidRPr="00CD501D" w:rsidRDefault="00781527"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The world’s largest renewable energy park of 30 GW capacity solar-wind hybrid project is under installation in Gujarat.</w:t>
      </w:r>
    </w:p>
    <w:p w14:paraId="502D894D" w14:textId="77777777" w:rsidR="00E924FA" w:rsidRPr="00CD501D" w:rsidRDefault="00E924FA"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 xml:space="preserve">The Honourable Prime Minister of India has laid </w:t>
      </w:r>
      <w:r w:rsidRPr="00CD501D">
        <w:rPr>
          <w:rFonts w:ascii="Arial" w:hAnsi="Arial" w:cs="Arial"/>
          <w:sz w:val="22"/>
          <w:szCs w:val="22"/>
          <w:shd w:val="clear" w:color="auto" w:fill="FFFFFF"/>
        </w:rPr>
        <w:t xml:space="preserve">foundation stone of the 300 MW Solar Power Plant located at </w:t>
      </w:r>
      <w:proofErr w:type="spellStart"/>
      <w:r w:rsidRPr="00CD501D">
        <w:rPr>
          <w:rFonts w:ascii="Arial" w:hAnsi="Arial" w:cs="Arial"/>
          <w:sz w:val="22"/>
          <w:szCs w:val="22"/>
          <w:shd w:val="clear" w:color="auto" w:fill="FFFFFF"/>
        </w:rPr>
        <w:t>Karnisar-Bhatiyan</w:t>
      </w:r>
      <w:proofErr w:type="spellEnd"/>
      <w:r w:rsidRPr="00CD501D">
        <w:rPr>
          <w:rFonts w:ascii="Arial" w:hAnsi="Arial" w:cs="Arial"/>
          <w:sz w:val="22"/>
          <w:szCs w:val="22"/>
          <w:shd w:val="clear" w:color="auto" w:fill="FFFFFF"/>
        </w:rPr>
        <w:t xml:space="preserve"> village, in </w:t>
      </w:r>
      <w:proofErr w:type="spellStart"/>
      <w:r w:rsidRPr="00CD501D">
        <w:rPr>
          <w:rFonts w:ascii="Arial" w:hAnsi="Arial" w:cs="Arial"/>
          <w:sz w:val="22"/>
          <w:szCs w:val="22"/>
          <w:shd w:val="clear" w:color="auto" w:fill="FFFFFF"/>
        </w:rPr>
        <w:t>Poogal</w:t>
      </w:r>
      <w:proofErr w:type="spellEnd"/>
      <w:r w:rsidRPr="00CD501D">
        <w:rPr>
          <w:rFonts w:ascii="Arial" w:hAnsi="Arial" w:cs="Arial"/>
          <w:sz w:val="22"/>
          <w:szCs w:val="22"/>
          <w:shd w:val="clear" w:color="auto" w:fill="FFFFFF"/>
        </w:rPr>
        <w:t xml:space="preserve"> Tehsil, Bikaner, Rajasthan through video conferencing mode on 16th February, 2024.</w:t>
      </w:r>
    </w:p>
    <w:p w14:paraId="7DF92A3B" w14:textId="77777777" w:rsidR="00E924FA" w:rsidRPr="00CD501D" w:rsidRDefault="00E924FA"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 xml:space="preserve">In August 2022, </w:t>
      </w:r>
      <w:proofErr w:type="spellStart"/>
      <w:r w:rsidRPr="00CD501D">
        <w:rPr>
          <w:rFonts w:ascii="Arial" w:hAnsi="Arial" w:cs="Arial"/>
          <w:bCs/>
          <w:sz w:val="22"/>
          <w:szCs w:val="22"/>
          <w:lang w:val="en-IN"/>
        </w:rPr>
        <w:t>Norfund</w:t>
      </w:r>
      <w:proofErr w:type="spellEnd"/>
      <w:r w:rsidRPr="00CD501D">
        <w:rPr>
          <w:rFonts w:ascii="Arial" w:hAnsi="Arial" w:cs="Arial"/>
          <w:bCs/>
          <w:sz w:val="22"/>
          <w:szCs w:val="22"/>
          <w:lang w:val="en-IN"/>
        </w:rPr>
        <w:t>, who manages the Norwegian Climate Investment Fund, and KLP, Norway’s biggest pension company, signed an agreement to buy a 49% share of a 420 MW solar power plant in Rajasthan for Rs. 2.8 billion (US$ 35.05 million).</w:t>
      </w:r>
    </w:p>
    <w:p w14:paraId="5AD622C7" w14:textId="77777777" w:rsidR="00781527" w:rsidRPr="00CD501D" w:rsidRDefault="00E924FA" w:rsidP="00645B6B">
      <w:pPr>
        <w:pStyle w:val="ListParagraph"/>
        <w:numPr>
          <w:ilvl w:val="0"/>
          <w:numId w:val="28"/>
        </w:numPr>
        <w:spacing w:before="240" w:after="0" w:line="360" w:lineRule="auto"/>
        <w:ind w:left="709" w:right="261" w:hanging="425"/>
        <w:jc w:val="both"/>
        <w:rPr>
          <w:rFonts w:ascii="Arial" w:hAnsi="Arial" w:cs="Arial"/>
          <w:bCs/>
          <w:sz w:val="22"/>
          <w:szCs w:val="22"/>
          <w:lang w:val="en-IN"/>
        </w:rPr>
      </w:pPr>
      <w:r w:rsidRPr="00CD501D">
        <w:rPr>
          <w:rFonts w:ascii="Arial" w:hAnsi="Arial" w:cs="Arial"/>
          <w:bCs/>
          <w:sz w:val="22"/>
          <w:szCs w:val="22"/>
          <w:lang w:val="en-IN"/>
        </w:rPr>
        <w:t xml:space="preserve">In November 2023, </w:t>
      </w:r>
      <w:proofErr w:type="spellStart"/>
      <w:r w:rsidRPr="00CD501D">
        <w:rPr>
          <w:rFonts w:ascii="Arial" w:hAnsi="Arial" w:cs="Arial"/>
          <w:bCs/>
          <w:sz w:val="22"/>
          <w:szCs w:val="22"/>
          <w:lang w:val="en-IN"/>
        </w:rPr>
        <w:t>AmpIn</w:t>
      </w:r>
      <w:proofErr w:type="spellEnd"/>
      <w:r w:rsidRPr="00CD501D">
        <w:rPr>
          <w:rFonts w:ascii="Arial" w:hAnsi="Arial" w:cs="Arial"/>
          <w:bCs/>
          <w:sz w:val="22"/>
          <w:szCs w:val="22"/>
          <w:lang w:val="en-IN"/>
        </w:rPr>
        <w:t xml:space="preserve"> Energy Transition announced an investment of Rs. 3,100 crore (US$ 372.6 million) to establish renewable energy projects exceeding 600 MW and an integrated manufacturing facility for solar cells and modules across the Eastern region. </w:t>
      </w:r>
      <w:r w:rsidRPr="00CD501D">
        <w:rPr>
          <w:rFonts w:ascii="Arial" w:hAnsi="Arial" w:cs="Arial"/>
          <w:bCs/>
          <w:sz w:val="22"/>
          <w:szCs w:val="22"/>
          <w:lang w:val="en-IN"/>
        </w:rPr>
        <w:lastRenderedPageBreak/>
        <w:t xml:space="preserve">The funding will be focused in West Bengal, Bihar, Odisha, Jharkhand, Chhattisgarh, and the </w:t>
      </w:r>
      <w:r w:rsidR="00CD501D" w:rsidRPr="00CD501D">
        <w:rPr>
          <w:rFonts w:ascii="Arial" w:hAnsi="Arial" w:cs="Arial"/>
          <w:bCs/>
          <w:sz w:val="22"/>
          <w:szCs w:val="22"/>
          <w:lang w:val="en-IN"/>
        </w:rPr>
        <w:t>North-eastern</w:t>
      </w:r>
      <w:r w:rsidRPr="00CD501D">
        <w:rPr>
          <w:rFonts w:ascii="Arial" w:hAnsi="Arial" w:cs="Arial"/>
          <w:bCs/>
          <w:sz w:val="22"/>
          <w:szCs w:val="22"/>
          <w:lang w:val="en-IN"/>
        </w:rPr>
        <w:t xml:space="preserve"> States.</w:t>
      </w:r>
    </w:p>
    <w:p w14:paraId="6401042F" w14:textId="77777777" w:rsidR="00CD501D" w:rsidRPr="00CD501D" w:rsidRDefault="00E73A03" w:rsidP="00645B6B">
      <w:pPr>
        <w:pStyle w:val="ListParagraph"/>
        <w:numPr>
          <w:ilvl w:val="0"/>
          <w:numId w:val="18"/>
        </w:numPr>
        <w:shd w:val="clear" w:color="auto" w:fill="FFFFFF"/>
        <w:spacing w:before="240" w:line="360" w:lineRule="auto"/>
        <w:ind w:left="284" w:right="-22" w:hanging="426"/>
        <w:jc w:val="both"/>
        <w:rPr>
          <w:rFonts w:ascii="Arial" w:hAnsi="Arial" w:cs="Arial"/>
          <w:sz w:val="22"/>
          <w:szCs w:val="22"/>
          <w:lang w:val="en-IN"/>
        </w:rPr>
      </w:pPr>
      <w:r w:rsidRPr="002B0F77">
        <w:rPr>
          <w:rFonts w:ascii="Arial" w:hAnsi="Arial" w:cs="Arial"/>
          <w:b/>
          <w:sz w:val="22"/>
          <w:szCs w:val="22"/>
        </w:rPr>
        <w:t xml:space="preserve">GOVERNMENT INITIATIVE: </w:t>
      </w:r>
    </w:p>
    <w:p w14:paraId="160A5B64" w14:textId="77777777" w:rsidR="0079415C" w:rsidRPr="00CD501D" w:rsidRDefault="0079415C" w:rsidP="00CD501D">
      <w:pPr>
        <w:pStyle w:val="ListParagraph"/>
        <w:shd w:val="clear" w:color="auto" w:fill="FFFFFF"/>
        <w:spacing w:before="240" w:line="360" w:lineRule="auto"/>
        <w:ind w:left="284" w:right="261"/>
        <w:jc w:val="both"/>
        <w:rPr>
          <w:rFonts w:ascii="Arial" w:hAnsi="Arial" w:cs="Arial"/>
          <w:bCs/>
          <w:sz w:val="22"/>
          <w:szCs w:val="22"/>
          <w:lang w:val="en-IN"/>
        </w:rPr>
      </w:pPr>
      <w:r w:rsidRPr="00CD501D">
        <w:rPr>
          <w:rFonts w:ascii="Arial" w:hAnsi="Arial" w:cs="Arial"/>
          <w:bCs/>
          <w:sz w:val="22"/>
          <w:szCs w:val="22"/>
          <w:lang w:val="en-IN"/>
        </w:rPr>
        <w:t>In order to achieve the above target, Government of India have launched various schemes to encourage generation of solar power in the country like Solar Park Scheme, VGF Schemes, CPSU Scheme, Defence Scheme, Canal bank &amp; Canal top Scheme, Bundling Scheme, Grid Connected Solar Rooftop Scheme etc. Government has taken several steps for promotion of solar energy in the country. These include:</w:t>
      </w:r>
    </w:p>
    <w:p w14:paraId="2660B66A"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Permitting Foreign Direct Investment (FDI) up to 100 percent under the automatic route,</w:t>
      </w:r>
    </w:p>
    <w:p w14:paraId="6742C4FD"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Waiver of Inter State Transmission System (ISTS) charges for inter-state sale of solar and wind power for projects to be commissioned by 30th June 2025,</w:t>
      </w:r>
    </w:p>
    <w:p w14:paraId="078C1EDE"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Declaration of trajectory for Renewable Purchase Obligation (RPO) up to the year 2029-30,</w:t>
      </w:r>
    </w:p>
    <w:p w14:paraId="2588CEEA"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Notification of standards for deployment of solar photovoltaic system/devices,</w:t>
      </w:r>
    </w:p>
    <w:p w14:paraId="0C76BD8E"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Setting up of Project Development Cell for attracting and facilitating investments,</w:t>
      </w:r>
    </w:p>
    <w:p w14:paraId="42529C32"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Standard Bidding Guidelines for tariff based competitive bidding process for procurement of Power from Grid Connected Solar PV and Wind Projects.</w:t>
      </w:r>
    </w:p>
    <w:p w14:paraId="763EF910"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Government has issued orders that power shall be dispatched against Letter of Credit (LC) or advance payment to ensure timely payment by distribution licensees to RE generators.</w:t>
      </w:r>
    </w:p>
    <w:p w14:paraId="68E5BEEA"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Notification of Promoting Renewable Energy through Green Energy Open Access Rules 2022.</w:t>
      </w:r>
    </w:p>
    <w:p w14:paraId="50DA0A9F" w14:textId="77777777" w:rsidR="0079415C" w:rsidRPr="0079415C" w:rsidRDefault="0079415C" w:rsidP="00645B6B">
      <w:pPr>
        <w:pStyle w:val="ListParagraph"/>
        <w:numPr>
          <w:ilvl w:val="0"/>
          <w:numId w:val="29"/>
        </w:numPr>
        <w:spacing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Notification of “The electricity (Late Payment Surcharge and related matters) Rules 2002 (LPS rules).</w:t>
      </w:r>
    </w:p>
    <w:p w14:paraId="57D65A04" w14:textId="77777777" w:rsidR="0079415C" w:rsidRDefault="0079415C" w:rsidP="00645B6B">
      <w:pPr>
        <w:pStyle w:val="ListParagraph"/>
        <w:numPr>
          <w:ilvl w:val="0"/>
          <w:numId w:val="29"/>
        </w:numPr>
        <w:spacing w:after="0" w:line="360" w:lineRule="auto"/>
        <w:ind w:left="709" w:right="261" w:hanging="425"/>
        <w:jc w:val="both"/>
        <w:rPr>
          <w:rFonts w:ascii="Arial" w:hAnsi="Arial" w:cs="Arial"/>
          <w:sz w:val="22"/>
          <w:szCs w:val="22"/>
          <w:lang w:val="en-IN"/>
        </w:rPr>
      </w:pPr>
      <w:r w:rsidRPr="0079415C">
        <w:rPr>
          <w:rFonts w:ascii="Arial" w:hAnsi="Arial" w:cs="Arial"/>
          <w:sz w:val="22"/>
          <w:szCs w:val="22"/>
          <w:lang w:val="en-IN"/>
        </w:rPr>
        <w:t xml:space="preserve">Launch of Green Term Ahead Market (GTAM) to facilitate sale of Renewable Energy power including </w:t>
      </w:r>
      <w:r w:rsidR="00CD501D" w:rsidRPr="0079415C">
        <w:rPr>
          <w:rFonts w:ascii="Arial" w:hAnsi="Arial" w:cs="Arial"/>
          <w:sz w:val="22"/>
          <w:szCs w:val="22"/>
          <w:lang w:val="en-IN"/>
        </w:rPr>
        <w:t>solar</w:t>
      </w:r>
      <w:r w:rsidRPr="0079415C">
        <w:rPr>
          <w:rFonts w:ascii="Arial" w:hAnsi="Arial" w:cs="Arial"/>
          <w:sz w:val="22"/>
          <w:szCs w:val="22"/>
          <w:lang w:val="en-IN"/>
        </w:rPr>
        <w:t xml:space="preserve"> power through exchanges.</w:t>
      </w:r>
    </w:p>
    <w:p w14:paraId="554826A4" w14:textId="77777777" w:rsidR="0079415C" w:rsidRPr="00CD501D" w:rsidRDefault="0079415C" w:rsidP="00CD501D">
      <w:pPr>
        <w:pStyle w:val="ListParagraph"/>
        <w:shd w:val="clear" w:color="auto" w:fill="FFFFFF"/>
        <w:spacing w:before="240" w:line="360" w:lineRule="auto"/>
        <w:ind w:left="284" w:right="261"/>
        <w:jc w:val="both"/>
        <w:rPr>
          <w:rFonts w:ascii="Arial" w:hAnsi="Arial" w:cs="Arial"/>
          <w:bCs/>
          <w:sz w:val="22"/>
          <w:szCs w:val="22"/>
          <w:lang w:val="en-IN"/>
        </w:rPr>
      </w:pPr>
      <w:r w:rsidRPr="00CD501D">
        <w:rPr>
          <w:rFonts w:ascii="Arial" w:hAnsi="Arial" w:cs="Arial"/>
          <w:bCs/>
          <w:sz w:val="22"/>
          <w:szCs w:val="22"/>
          <w:lang w:val="en-IN"/>
        </w:rPr>
        <w:t>As per the MNRE website, India now stands 5th in solar PV deployment across the globe at the end of 2022 (Ref. REN21’s Global Status Report 2023 &amp; IRENA’s Renewable Capacity Statistics 2023). Solar power installed capacity has reached around 70.10 GW as on 30-06-2023.</w:t>
      </w:r>
    </w:p>
    <w:p w14:paraId="4BFF3D97" w14:textId="77777777" w:rsidR="00DE6535" w:rsidRPr="00DE6535" w:rsidRDefault="00DE6535" w:rsidP="00DE6535">
      <w:pPr>
        <w:pStyle w:val="ListParagraph"/>
        <w:shd w:val="clear" w:color="auto" w:fill="FFFFFF"/>
        <w:spacing w:before="240" w:line="360" w:lineRule="auto"/>
        <w:ind w:left="284" w:right="-22"/>
        <w:jc w:val="both"/>
        <w:rPr>
          <w:rFonts w:ascii="Arial" w:hAnsi="Arial" w:cs="Arial"/>
          <w:sz w:val="22"/>
          <w:szCs w:val="22"/>
        </w:rPr>
      </w:pPr>
    </w:p>
    <w:p w14:paraId="19EAA5CC" w14:textId="77777777" w:rsidR="00CD501D" w:rsidRPr="00CD501D" w:rsidRDefault="002B0F77" w:rsidP="00645B6B">
      <w:pPr>
        <w:pStyle w:val="ListParagraph"/>
        <w:numPr>
          <w:ilvl w:val="0"/>
          <w:numId w:val="18"/>
        </w:numPr>
        <w:shd w:val="clear" w:color="auto" w:fill="FFFFFF"/>
        <w:spacing w:before="240" w:line="360" w:lineRule="auto"/>
        <w:ind w:left="284" w:right="-22" w:hanging="426"/>
        <w:jc w:val="both"/>
        <w:rPr>
          <w:rFonts w:ascii="Arial" w:hAnsi="Arial" w:cs="Arial"/>
          <w:sz w:val="22"/>
          <w:szCs w:val="22"/>
        </w:rPr>
      </w:pPr>
      <w:r w:rsidRPr="002B0F77">
        <w:rPr>
          <w:rFonts w:ascii="Arial" w:hAnsi="Arial" w:cs="Arial"/>
          <w:b/>
          <w:sz w:val="22"/>
          <w:szCs w:val="22"/>
        </w:rPr>
        <w:lastRenderedPageBreak/>
        <w:t>WAY FORWARD:</w:t>
      </w:r>
      <w:r>
        <w:rPr>
          <w:rFonts w:ascii="Arial" w:hAnsi="Arial" w:cs="Arial"/>
          <w:b/>
          <w:sz w:val="22"/>
          <w:szCs w:val="22"/>
        </w:rPr>
        <w:t xml:space="preserve"> </w:t>
      </w:r>
    </w:p>
    <w:p w14:paraId="59E731B7" w14:textId="77777777" w:rsidR="00CD501D" w:rsidRDefault="00AC4328" w:rsidP="00CD501D">
      <w:pPr>
        <w:pStyle w:val="ListParagraph"/>
        <w:shd w:val="clear" w:color="auto" w:fill="FFFFFF"/>
        <w:spacing w:before="240" w:line="360" w:lineRule="auto"/>
        <w:ind w:left="284" w:right="261"/>
        <w:jc w:val="both"/>
        <w:rPr>
          <w:rFonts w:ascii="Arial" w:hAnsi="Arial" w:cs="Arial"/>
          <w:sz w:val="22"/>
          <w:szCs w:val="22"/>
        </w:rPr>
      </w:pPr>
      <w:r w:rsidRPr="00CD501D">
        <w:rPr>
          <w:rFonts w:ascii="Arial" w:hAnsi="Arial" w:cs="Arial"/>
          <w:sz w:val="22"/>
          <w:szCs w:val="22"/>
        </w:rPr>
        <w:t xml:space="preserve">India aims to decrease the carbon intensity of its economy by over 45% by the close of the decade, attain a 50% cumulative share of renewable energy in its electric power capacity by 2030, and accomplish net-zero carbon emissions by the year 2070. The adoption of low-carbon technologies has the potential to generate a market valued at up to $80 billion in India by 2030. </w:t>
      </w:r>
    </w:p>
    <w:p w14:paraId="156B1293" w14:textId="77777777" w:rsidR="00B7741D" w:rsidRPr="00DE6535" w:rsidRDefault="00AC4328" w:rsidP="00DE6535">
      <w:pPr>
        <w:pStyle w:val="ListParagraph"/>
        <w:shd w:val="clear" w:color="auto" w:fill="FFFFFF"/>
        <w:spacing w:before="240" w:line="360" w:lineRule="auto"/>
        <w:ind w:left="284" w:right="261"/>
        <w:jc w:val="both"/>
        <w:rPr>
          <w:rFonts w:ascii="Arial" w:hAnsi="Arial" w:cs="Arial"/>
          <w:sz w:val="22"/>
          <w:szCs w:val="22"/>
        </w:rPr>
      </w:pPr>
      <w:r w:rsidRPr="00CD501D">
        <w:rPr>
          <w:rFonts w:ascii="Arial" w:hAnsi="Arial" w:cs="Arial"/>
          <w:sz w:val="22"/>
          <w:szCs w:val="22"/>
        </w:rPr>
        <w:t>By the year 2040, it is expe</w:t>
      </w:r>
      <w:r w:rsidRPr="00DE6535">
        <w:rPr>
          <w:rFonts w:ascii="Arial" w:hAnsi="Arial" w:cs="Arial"/>
          <w:sz w:val="22"/>
          <w:szCs w:val="22"/>
        </w:rPr>
        <w:t xml:space="preserve">cted that approximately 49% of the total electricity will be produced from renewable sources, propelled by the utilization of more efficient batteries for electricity storage. This advancement is projected to reduce solar energy costs by 66% compared to the current expenses. Substituting renewables for coal is expected to </w:t>
      </w:r>
      <w:r w:rsidR="00B7741D" w:rsidRPr="00DE6535">
        <w:rPr>
          <w:rFonts w:ascii="Arial" w:hAnsi="Arial" w:cs="Arial"/>
          <w:sz w:val="22"/>
          <w:szCs w:val="22"/>
        </w:rPr>
        <w:t xml:space="preserve">result in annual savings of INR 54,000 crore </w:t>
      </w:r>
      <w:r w:rsidRPr="00DE6535">
        <w:rPr>
          <w:rFonts w:ascii="Arial" w:hAnsi="Arial" w:cs="Arial"/>
          <w:sz w:val="22"/>
          <w:szCs w:val="22"/>
        </w:rPr>
        <w:t>for India.</w:t>
      </w:r>
    </w:p>
    <w:p w14:paraId="47B443C1" w14:textId="77777777" w:rsidR="00AC4328" w:rsidRDefault="00AC4328" w:rsidP="00B7741D">
      <w:pPr>
        <w:pStyle w:val="ListParagraph"/>
        <w:shd w:val="clear" w:color="auto" w:fill="FFFFFF"/>
        <w:spacing w:before="240" w:line="360" w:lineRule="auto"/>
        <w:ind w:left="284" w:right="261"/>
        <w:jc w:val="both"/>
        <w:rPr>
          <w:rFonts w:ascii="Arial" w:hAnsi="Arial" w:cs="Arial"/>
          <w:sz w:val="22"/>
          <w:szCs w:val="22"/>
        </w:rPr>
      </w:pPr>
      <w:r w:rsidRPr="00B7741D">
        <w:rPr>
          <w:rFonts w:ascii="Arial" w:hAnsi="Arial" w:cs="Arial"/>
          <w:sz w:val="22"/>
          <w:szCs w:val="22"/>
        </w:rPr>
        <w:t>As per the Central Electricity Authority (CEA) estimates, by 2029-30, the share of renewable energy generation would increase from 18% to 44%, while that of thermal is expected to reduce from 78% to 52%. The CEA also estimates India’s power requirement to grow to reach 817 GW by 2030.</w:t>
      </w:r>
    </w:p>
    <w:p w14:paraId="69981F59" w14:textId="77777777" w:rsidR="00EA5153" w:rsidRPr="00EA5153" w:rsidRDefault="00EA5153" w:rsidP="00B7741D">
      <w:pPr>
        <w:pStyle w:val="ListParagraph"/>
        <w:shd w:val="clear" w:color="auto" w:fill="FFFFFF"/>
        <w:spacing w:before="240" w:line="360" w:lineRule="auto"/>
        <w:ind w:left="284" w:right="261"/>
        <w:jc w:val="both"/>
        <w:rPr>
          <w:rFonts w:ascii="Arial" w:hAnsi="Arial" w:cs="Arial"/>
          <w:b/>
          <w:sz w:val="22"/>
          <w:szCs w:val="22"/>
        </w:rPr>
      </w:pPr>
      <w:r w:rsidRPr="00EA5153">
        <w:rPr>
          <w:rFonts w:ascii="Arial" w:hAnsi="Arial" w:cs="Arial"/>
          <w:b/>
          <w:sz w:val="22"/>
          <w:szCs w:val="22"/>
        </w:rPr>
        <w:t>The International Energy Agency (IEA) forecasts a monumental rise, predicting India's solar capacity to reach a staggering 800 GW by 2050. This would constitute nearly half of the country's electricity generation</w:t>
      </w:r>
    </w:p>
    <w:p w14:paraId="0BF78A2D" w14:textId="77777777" w:rsidR="00F3037A" w:rsidRPr="006B283A" w:rsidRDefault="00F3037A" w:rsidP="00F3037A">
      <w:pPr>
        <w:pStyle w:val="ListParagraph"/>
        <w:shd w:val="clear" w:color="auto" w:fill="FFFFFF"/>
        <w:spacing w:before="240" w:line="360" w:lineRule="auto"/>
        <w:ind w:left="709" w:right="-22"/>
        <w:jc w:val="both"/>
        <w:rPr>
          <w:rFonts w:ascii="Arial" w:hAnsi="Arial" w:cs="Arial"/>
          <w:sz w:val="22"/>
          <w:szCs w:val="22"/>
        </w:rPr>
      </w:pPr>
    </w:p>
    <w:p w14:paraId="327CA8F4" w14:textId="77777777" w:rsidR="00550F87" w:rsidRDefault="00550F87">
      <w:r>
        <w:br w:type="page"/>
      </w:r>
    </w:p>
    <w:tbl>
      <w:tblPr>
        <w:tblW w:w="4966"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845"/>
      </w:tblGrid>
      <w:tr w:rsidR="00550F87" w:rsidRPr="00710B99" w14:paraId="03124FFB" w14:textId="77777777" w:rsidTr="00DE6535">
        <w:trPr>
          <w:trHeight w:val="558"/>
        </w:trPr>
        <w:tc>
          <w:tcPr>
            <w:tcW w:w="889" w:type="pct"/>
            <w:shd w:val="clear" w:color="auto" w:fill="002060"/>
            <w:vAlign w:val="center"/>
          </w:tcPr>
          <w:p w14:paraId="736A72DA" w14:textId="77777777" w:rsidR="00550F87" w:rsidRPr="00710B99" w:rsidRDefault="00550F87"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E</w:t>
            </w:r>
          </w:p>
        </w:tc>
        <w:tc>
          <w:tcPr>
            <w:tcW w:w="4111" w:type="pct"/>
            <w:shd w:val="clear" w:color="auto" w:fill="DEEAF6" w:themeFill="accent1" w:themeFillTint="33"/>
            <w:vAlign w:val="center"/>
          </w:tcPr>
          <w:p w14:paraId="55C509B5" w14:textId="77777777" w:rsidR="00550F87" w:rsidRPr="00710B99" w:rsidRDefault="00550F87" w:rsidP="00940CCC">
            <w:pPr>
              <w:spacing w:after="0" w:line="240" w:lineRule="auto"/>
              <w:jc w:val="center"/>
              <w:rPr>
                <w:rFonts w:ascii="Arial" w:hAnsi="Arial" w:cs="Arial"/>
                <w:b/>
                <w:i/>
              </w:rPr>
            </w:pPr>
            <w:r w:rsidRPr="00864802">
              <w:rPr>
                <w:rFonts w:ascii="Arial" w:hAnsi="Arial" w:cs="Arial"/>
                <w:b/>
                <w:sz w:val="22"/>
                <w:szCs w:val="22"/>
              </w:rPr>
              <w:t xml:space="preserve">FINANCIAL </w:t>
            </w:r>
            <w:r>
              <w:rPr>
                <w:rFonts w:ascii="Arial" w:hAnsi="Arial" w:cs="Arial"/>
                <w:b/>
                <w:sz w:val="22"/>
                <w:szCs w:val="22"/>
              </w:rPr>
              <w:t>PERFORMANCE</w:t>
            </w:r>
          </w:p>
        </w:tc>
      </w:tr>
    </w:tbl>
    <w:p w14:paraId="709300E2" w14:textId="77777777" w:rsidR="00550F87" w:rsidRDefault="00550F87" w:rsidP="00AC7885">
      <w:pPr>
        <w:pStyle w:val="ListParagraph"/>
        <w:tabs>
          <w:tab w:val="left" w:pos="142"/>
        </w:tabs>
        <w:spacing w:after="0" w:line="240" w:lineRule="auto"/>
        <w:ind w:left="0"/>
        <w:jc w:val="both"/>
        <w:rPr>
          <w:rFonts w:ascii="Arial" w:hAnsi="Arial" w:cs="Arial"/>
          <w:sz w:val="22"/>
          <w:szCs w:val="22"/>
        </w:rPr>
      </w:pPr>
    </w:p>
    <w:p w14:paraId="5295E0DA" w14:textId="77777777" w:rsidR="00AC7885" w:rsidRDefault="00892371" w:rsidP="00AC7885">
      <w:pPr>
        <w:pStyle w:val="ListParagraph"/>
        <w:shd w:val="clear" w:color="auto" w:fill="FFFFFF"/>
        <w:spacing w:before="240" w:line="360" w:lineRule="auto"/>
        <w:ind w:left="-142" w:right="261"/>
        <w:jc w:val="both"/>
        <w:rPr>
          <w:rFonts w:ascii="Arial" w:hAnsi="Arial" w:cs="Arial"/>
          <w:sz w:val="22"/>
          <w:szCs w:val="22"/>
        </w:rPr>
      </w:pPr>
      <w:r w:rsidRPr="00AE6B6B">
        <w:rPr>
          <w:rFonts w:ascii="Arial" w:hAnsi="Arial" w:cs="Arial"/>
          <w:sz w:val="22"/>
          <w:szCs w:val="22"/>
        </w:rPr>
        <w:t xml:space="preserve">As per the audited financial statements provided by the company/client, </w:t>
      </w:r>
      <w:r w:rsidRPr="00AC7885">
        <w:rPr>
          <w:rFonts w:ascii="Arial" w:hAnsi="Arial" w:cs="Arial"/>
          <w:sz w:val="22"/>
          <w:szCs w:val="22"/>
        </w:rPr>
        <w:t>below table shows the historical performance of the company</w:t>
      </w:r>
      <w:r w:rsidR="008C55E4" w:rsidRPr="00AC7885">
        <w:rPr>
          <w:rFonts w:ascii="Arial" w:hAnsi="Arial" w:cs="Arial"/>
          <w:sz w:val="22"/>
          <w:szCs w:val="22"/>
        </w:rPr>
        <w:t xml:space="preserve"> from FY 2018-19 to FY </w:t>
      </w:r>
      <w:r w:rsidR="00CB3158" w:rsidRPr="00AC7885">
        <w:rPr>
          <w:rFonts w:ascii="Arial" w:hAnsi="Arial" w:cs="Arial"/>
          <w:sz w:val="22"/>
          <w:szCs w:val="22"/>
        </w:rPr>
        <w:t>H1 2023-24</w:t>
      </w:r>
      <w:r w:rsidRPr="00AC7885">
        <w:rPr>
          <w:rFonts w:ascii="Arial" w:hAnsi="Arial" w:cs="Arial"/>
          <w:sz w:val="22"/>
          <w:szCs w:val="22"/>
        </w:rPr>
        <w:t>.</w:t>
      </w:r>
    </w:p>
    <w:p w14:paraId="5ADFFA9D" w14:textId="77777777" w:rsidR="00892371" w:rsidRPr="00AC7885" w:rsidRDefault="00892371" w:rsidP="00645B6B">
      <w:pPr>
        <w:pStyle w:val="ListParagraph"/>
        <w:numPr>
          <w:ilvl w:val="0"/>
          <w:numId w:val="30"/>
        </w:numPr>
        <w:shd w:val="clear" w:color="auto" w:fill="FFFFFF"/>
        <w:spacing w:before="240" w:line="360" w:lineRule="auto"/>
        <w:ind w:left="284" w:right="261" w:hanging="426"/>
        <w:jc w:val="both"/>
        <w:rPr>
          <w:rFonts w:ascii="Arial" w:hAnsi="Arial" w:cs="Arial"/>
          <w:sz w:val="22"/>
          <w:szCs w:val="22"/>
        </w:rPr>
      </w:pPr>
      <w:r w:rsidRPr="00AC7885">
        <w:rPr>
          <w:rFonts w:ascii="Arial" w:hAnsi="Arial" w:cs="Arial"/>
          <w:b/>
          <w:noProof/>
          <w:sz w:val="22"/>
          <w:szCs w:val="22"/>
        </w:rPr>
        <w:t>HISTORICAL PROFIT &amp; LOSS STATEMENT: (FY 2018</w:t>
      </w:r>
      <w:r w:rsidR="00983215" w:rsidRPr="00AC7885">
        <w:rPr>
          <w:rFonts w:ascii="Arial" w:hAnsi="Arial" w:cs="Arial"/>
          <w:b/>
          <w:noProof/>
          <w:sz w:val="22"/>
          <w:szCs w:val="22"/>
        </w:rPr>
        <w:t>-19</w:t>
      </w:r>
      <w:r w:rsidR="00CA7954" w:rsidRPr="00AC7885">
        <w:rPr>
          <w:rFonts w:ascii="Arial" w:hAnsi="Arial" w:cs="Arial"/>
          <w:b/>
          <w:noProof/>
          <w:sz w:val="22"/>
          <w:szCs w:val="22"/>
        </w:rPr>
        <w:t xml:space="preserve"> </w:t>
      </w:r>
      <w:r w:rsidR="00983215" w:rsidRPr="00AC7885">
        <w:rPr>
          <w:rFonts w:ascii="Arial" w:hAnsi="Arial" w:cs="Arial"/>
          <w:b/>
          <w:noProof/>
          <w:sz w:val="22"/>
          <w:szCs w:val="22"/>
        </w:rPr>
        <w:t xml:space="preserve">to </w:t>
      </w:r>
      <w:r w:rsidR="00CB3158" w:rsidRPr="00AC7885">
        <w:rPr>
          <w:rFonts w:ascii="Arial" w:hAnsi="Arial" w:cs="Arial"/>
          <w:b/>
          <w:noProof/>
          <w:sz w:val="22"/>
          <w:szCs w:val="22"/>
        </w:rPr>
        <w:t>FY H1 2023-24</w:t>
      </w:r>
      <w:r w:rsidRPr="00AC7885">
        <w:rPr>
          <w:rFonts w:ascii="Arial" w:hAnsi="Arial" w:cs="Arial"/>
          <w:b/>
          <w:noProof/>
          <w:sz w:val="22"/>
          <w:szCs w:val="22"/>
        </w:rPr>
        <w:t xml:space="preserve">) </w:t>
      </w:r>
    </w:p>
    <w:p w14:paraId="5D9E36B2" w14:textId="77777777" w:rsidR="007576F0" w:rsidRPr="008C55E4" w:rsidRDefault="008175BB" w:rsidP="00DE6535">
      <w:pPr>
        <w:pStyle w:val="ListParagraph"/>
        <w:tabs>
          <w:tab w:val="left" w:pos="284"/>
        </w:tabs>
        <w:spacing w:after="0" w:line="240" w:lineRule="auto"/>
        <w:ind w:left="284" w:right="257"/>
        <w:jc w:val="right"/>
        <w:rPr>
          <w:rFonts w:ascii="Arial" w:hAnsi="Arial" w:cs="Arial"/>
          <w:b/>
          <w:bCs/>
          <w:i/>
          <w:iCs/>
          <w:sz w:val="18"/>
          <w:szCs w:val="18"/>
          <w:lang w:val="en-IN"/>
        </w:rPr>
      </w:pPr>
      <w:r>
        <w:rPr>
          <w:rFonts w:ascii="Arial" w:hAnsi="Arial" w:cs="Arial"/>
          <w:b/>
          <w:i/>
          <w:iCs/>
          <w:sz w:val="20"/>
          <w:szCs w:val="18"/>
        </w:rPr>
        <w:t xml:space="preserve">   </w:t>
      </w:r>
      <w:r w:rsidR="00AC7885">
        <w:rPr>
          <w:rFonts w:ascii="Arial" w:hAnsi="Arial" w:cs="Arial"/>
          <w:b/>
          <w:i/>
          <w:iCs/>
          <w:sz w:val="20"/>
          <w:szCs w:val="18"/>
        </w:rPr>
        <w:t>(</w:t>
      </w:r>
      <w:r w:rsidR="00B3144C" w:rsidRPr="008C55E4">
        <w:rPr>
          <w:rFonts w:ascii="Arial" w:hAnsi="Arial" w:cs="Arial"/>
          <w:b/>
          <w:i/>
          <w:iCs/>
          <w:sz w:val="20"/>
          <w:szCs w:val="18"/>
        </w:rPr>
        <w:t>INR Crores)</w:t>
      </w:r>
    </w:p>
    <w:tbl>
      <w:tblPr>
        <w:tblW w:w="473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041"/>
        <w:gridCol w:w="1040"/>
        <w:gridCol w:w="1040"/>
        <w:gridCol w:w="1040"/>
        <w:gridCol w:w="1040"/>
        <w:gridCol w:w="1040"/>
        <w:gridCol w:w="985"/>
      </w:tblGrid>
      <w:tr w:rsidR="00CB3158" w:rsidRPr="00CB3158" w14:paraId="77622B33" w14:textId="77777777" w:rsidTr="00DE6535">
        <w:trPr>
          <w:trHeight w:val="345"/>
        </w:trPr>
        <w:tc>
          <w:tcPr>
            <w:tcW w:w="1025" w:type="pct"/>
            <w:shd w:val="clear" w:color="000000" w:fill="002060"/>
            <w:noWrap/>
            <w:vAlign w:val="center"/>
            <w:hideMark/>
          </w:tcPr>
          <w:p w14:paraId="19A52674" w14:textId="77777777" w:rsidR="00CB3158" w:rsidRPr="00CB3158" w:rsidRDefault="00CB3158" w:rsidP="00CB3158">
            <w:pPr>
              <w:spacing w:after="0" w:line="240" w:lineRule="auto"/>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Particular</w:t>
            </w:r>
          </w:p>
        </w:tc>
        <w:tc>
          <w:tcPr>
            <w:tcW w:w="572" w:type="pct"/>
            <w:shd w:val="clear" w:color="000000" w:fill="002060"/>
            <w:noWrap/>
            <w:vAlign w:val="center"/>
            <w:hideMark/>
          </w:tcPr>
          <w:p w14:paraId="6FC0F72C"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2018 A</w:t>
            </w:r>
          </w:p>
        </w:tc>
        <w:tc>
          <w:tcPr>
            <w:tcW w:w="572" w:type="pct"/>
            <w:shd w:val="clear" w:color="000000" w:fill="002060"/>
            <w:noWrap/>
            <w:vAlign w:val="center"/>
            <w:hideMark/>
          </w:tcPr>
          <w:p w14:paraId="58D73451"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2019 A</w:t>
            </w:r>
          </w:p>
        </w:tc>
        <w:tc>
          <w:tcPr>
            <w:tcW w:w="572" w:type="pct"/>
            <w:shd w:val="clear" w:color="000000" w:fill="002060"/>
            <w:noWrap/>
            <w:vAlign w:val="center"/>
            <w:hideMark/>
          </w:tcPr>
          <w:p w14:paraId="52FEDF77"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2020 A</w:t>
            </w:r>
          </w:p>
        </w:tc>
        <w:tc>
          <w:tcPr>
            <w:tcW w:w="572" w:type="pct"/>
            <w:shd w:val="clear" w:color="000000" w:fill="002060"/>
            <w:noWrap/>
            <w:vAlign w:val="center"/>
            <w:hideMark/>
          </w:tcPr>
          <w:p w14:paraId="16CFC27B"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2021 A</w:t>
            </w:r>
          </w:p>
        </w:tc>
        <w:tc>
          <w:tcPr>
            <w:tcW w:w="572" w:type="pct"/>
            <w:shd w:val="clear" w:color="000000" w:fill="002060"/>
            <w:noWrap/>
            <w:vAlign w:val="center"/>
            <w:hideMark/>
          </w:tcPr>
          <w:p w14:paraId="3B64B1E4"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2022 A</w:t>
            </w:r>
          </w:p>
        </w:tc>
        <w:tc>
          <w:tcPr>
            <w:tcW w:w="572" w:type="pct"/>
            <w:shd w:val="clear" w:color="000000" w:fill="002060"/>
            <w:noWrap/>
            <w:vAlign w:val="center"/>
            <w:hideMark/>
          </w:tcPr>
          <w:p w14:paraId="21093D10"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2023 A</w:t>
            </w:r>
          </w:p>
        </w:tc>
        <w:tc>
          <w:tcPr>
            <w:tcW w:w="542" w:type="pct"/>
            <w:shd w:val="clear" w:color="000000" w:fill="002060"/>
            <w:noWrap/>
            <w:vAlign w:val="center"/>
            <w:hideMark/>
          </w:tcPr>
          <w:p w14:paraId="7A78625B" w14:textId="77777777" w:rsidR="00CB3158" w:rsidRPr="00CB3158" w:rsidRDefault="00CB3158"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Sep, 2023 A</w:t>
            </w:r>
          </w:p>
        </w:tc>
      </w:tr>
      <w:tr w:rsidR="00012A2E" w:rsidRPr="00CB3158" w14:paraId="06750057" w14:textId="77777777" w:rsidTr="00DE6535">
        <w:trPr>
          <w:trHeight w:val="402"/>
        </w:trPr>
        <w:tc>
          <w:tcPr>
            <w:tcW w:w="1025" w:type="pct"/>
            <w:shd w:val="clear" w:color="auto" w:fill="auto"/>
            <w:noWrap/>
            <w:vAlign w:val="center"/>
            <w:hideMark/>
          </w:tcPr>
          <w:p w14:paraId="0C204455"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Revenue</w:t>
            </w:r>
          </w:p>
        </w:tc>
        <w:tc>
          <w:tcPr>
            <w:tcW w:w="572" w:type="pct"/>
            <w:shd w:val="clear" w:color="auto" w:fill="auto"/>
            <w:noWrap/>
            <w:vAlign w:val="center"/>
            <w:hideMark/>
          </w:tcPr>
          <w:p w14:paraId="4CEA2DA5"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9.18</w:t>
            </w:r>
          </w:p>
        </w:tc>
        <w:tc>
          <w:tcPr>
            <w:tcW w:w="572" w:type="pct"/>
            <w:shd w:val="clear" w:color="auto" w:fill="auto"/>
            <w:noWrap/>
            <w:vAlign w:val="center"/>
            <w:hideMark/>
          </w:tcPr>
          <w:p w14:paraId="4EE5F8B2"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8.66</w:t>
            </w:r>
          </w:p>
        </w:tc>
        <w:tc>
          <w:tcPr>
            <w:tcW w:w="572" w:type="pct"/>
            <w:shd w:val="clear" w:color="auto" w:fill="auto"/>
            <w:noWrap/>
            <w:vAlign w:val="center"/>
            <w:hideMark/>
          </w:tcPr>
          <w:p w14:paraId="678291C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7.51</w:t>
            </w:r>
          </w:p>
        </w:tc>
        <w:tc>
          <w:tcPr>
            <w:tcW w:w="572" w:type="pct"/>
            <w:shd w:val="clear" w:color="auto" w:fill="auto"/>
            <w:noWrap/>
            <w:vAlign w:val="center"/>
            <w:hideMark/>
          </w:tcPr>
          <w:p w14:paraId="171EE286"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2.08</w:t>
            </w:r>
          </w:p>
        </w:tc>
        <w:tc>
          <w:tcPr>
            <w:tcW w:w="572" w:type="pct"/>
            <w:shd w:val="clear" w:color="auto" w:fill="auto"/>
            <w:noWrap/>
            <w:vAlign w:val="center"/>
            <w:hideMark/>
          </w:tcPr>
          <w:p w14:paraId="16E4EBC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4.77</w:t>
            </w:r>
          </w:p>
        </w:tc>
        <w:tc>
          <w:tcPr>
            <w:tcW w:w="572" w:type="pct"/>
            <w:shd w:val="clear" w:color="auto" w:fill="auto"/>
            <w:noWrap/>
            <w:vAlign w:val="center"/>
            <w:hideMark/>
          </w:tcPr>
          <w:p w14:paraId="6734D9A6"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4.42</w:t>
            </w:r>
          </w:p>
        </w:tc>
        <w:tc>
          <w:tcPr>
            <w:tcW w:w="542" w:type="pct"/>
            <w:shd w:val="clear" w:color="auto" w:fill="auto"/>
            <w:noWrap/>
            <w:vAlign w:val="center"/>
            <w:hideMark/>
          </w:tcPr>
          <w:p w14:paraId="718E9848"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1.83</w:t>
            </w:r>
          </w:p>
        </w:tc>
      </w:tr>
      <w:tr w:rsidR="00012A2E" w:rsidRPr="00CB3158" w14:paraId="616F6AB5" w14:textId="77777777" w:rsidTr="00DE6535">
        <w:trPr>
          <w:trHeight w:val="402"/>
        </w:trPr>
        <w:tc>
          <w:tcPr>
            <w:tcW w:w="1025" w:type="pct"/>
            <w:shd w:val="clear" w:color="auto" w:fill="auto"/>
            <w:noWrap/>
            <w:vAlign w:val="center"/>
          </w:tcPr>
          <w:p w14:paraId="519AB896" w14:textId="77777777" w:rsidR="00012A2E" w:rsidRPr="00CB3158" w:rsidRDefault="00012A2E" w:rsidP="00012A2E">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Other Income</w:t>
            </w:r>
          </w:p>
        </w:tc>
        <w:tc>
          <w:tcPr>
            <w:tcW w:w="572" w:type="pct"/>
            <w:shd w:val="clear" w:color="auto" w:fill="auto"/>
            <w:noWrap/>
            <w:vAlign w:val="center"/>
          </w:tcPr>
          <w:p w14:paraId="37A82810"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4915B1EC"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3.98</w:t>
            </w:r>
          </w:p>
        </w:tc>
        <w:tc>
          <w:tcPr>
            <w:tcW w:w="572" w:type="pct"/>
            <w:shd w:val="clear" w:color="auto" w:fill="auto"/>
            <w:noWrap/>
            <w:vAlign w:val="center"/>
          </w:tcPr>
          <w:p w14:paraId="605788D8"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1929A5B5"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6DC6BF0F"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7C9C8607"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0.01</w:t>
            </w:r>
          </w:p>
        </w:tc>
        <w:tc>
          <w:tcPr>
            <w:tcW w:w="542" w:type="pct"/>
            <w:shd w:val="clear" w:color="auto" w:fill="auto"/>
            <w:noWrap/>
            <w:vAlign w:val="center"/>
          </w:tcPr>
          <w:p w14:paraId="1BCEA3D2"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r>
      <w:tr w:rsidR="00012A2E" w:rsidRPr="00CB3158" w14:paraId="329498C6" w14:textId="77777777" w:rsidTr="00DE6535">
        <w:trPr>
          <w:trHeight w:val="402"/>
        </w:trPr>
        <w:tc>
          <w:tcPr>
            <w:tcW w:w="1025" w:type="pct"/>
            <w:shd w:val="clear" w:color="auto" w:fill="DEEAF6" w:themeFill="accent1" w:themeFillTint="33"/>
            <w:noWrap/>
            <w:vAlign w:val="center"/>
            <w:hideMark/>
          </w:tcPr>
          <w:p w14:paraId="0A5D7D2C" w14:textId="77777777" w:rsidR="00012A2E" w:rsidRPr="00CB3158" w:rsidRDefault="00012A2E" w:rsidP="00012A2E">
            <w:pPr>
              <w:spacing w:after="0" w:line="240"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Total Revenue</w:t>
            </w:r>
          </w:p>
        </w:tc>
        <w:tc>
          <w:tcPr>
            <w:tcW w:w="572" w:type="pct"/>
            <w:shd w:val="clear" w:color="auto" w:fill="DEEAF6" w:themeFill="accent1" w:themeFillTint="33"/>
            <w:noWrap/>
            <w:vAlign w:val="center"/>
            <w:hideMark/>
          </w:tcPr>
          <w:p w14:paraId="3F97A52D"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9.18</w:t>
            </w:r>
          </w:p>
        </w:tc>
        <w:tc>
          <w:tcPr>
            <w:tcW w:w="572" w:type="pct"/>
            <w:shd w:val="clear" w:color="auto" w:fill="DEEAF6" w:themeFill="accent1" w:themeFillTint="33"/>
            <w:noWrap/>
            <w:vAlign w:val="center"/>
            <w:hideMark/>
          </w:tcPr>
          <w:p w14:paraId="37A87EEC"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12.64</w:t>
            </w:r>
          </w:p>
        </w:tc>
        <w:tc>
          <w:tcPr>
            <w:tcW w:w="572" w:type="pct"/>
            <w:shd w:val="clear" w:color="auto" w:fill="DEEAF6" w:themeFill="accent1" w:themeFillTint="33"/>
            <w:noWrap/>
            <w:vAlign w:val="center"/>
            <w:hideMark/>
          </w:tcPr>
          <w:p w14:paraId="5619F9D3"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7.51</w:t>
            </w:r>
          </w:p>
        </w:tc>
        <w:tc>
          <w:tcPr>
            <w:tcW w:w="572" w:type="pct"/>
            <w:shd w:val="clear" w:color="auto" w:fill="DEEAF6" w:themeFill="accent1" w:themeFillTint="33"/>
            <w:noWrap/>
            <w:vAlign w:val="center"/>
            <w:hideMark/>
          </w:tcPr>
          <w:p w14:paraId="3D92088A"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2.08</w:t>
            </w:r>
          </w:p>
        </w:tc>
        <w:tc>
          <w:tcPr>
            <w:tcW w:w="572" w:type="pct"/>
            <w:shd w:val="clear" w:color="auto" w:fill="DEEAF6" w:themeFill="accent1" w:themeFillTint="33"/>
            <w:noWrap/>
            <w:vAlign w:val="center"/>
            <w:hideMark/>
          </w:tcPr>
          <w:p w14:paraId="265E7DC3"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4.77</w:t>
            </w:r>
          </w:p>
        </w:tc>
        <w:tc>
          <w:tcPr>
            <w:tcW w:w="572" w:type="pct"/>
            <w:shd w:val="clear" w:color="auto" w:fill="DEEAF6" w:themeFill="accent1" w:themeFillTint="33"/>
            <w:noWrap/>
            <w:vAlign w:val="center"/>
            <w:hideMark/>
          </w:tcPr>
          <w:p w14:paraId="120B5D56"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4.43</w:t>
            </w:r>
          </w:p>
        </w:tc>
        <w:tc>
          <w:tcPr>
            <w:tcW w:w="542" w:type="pct"/>
            <w:shd w:val="clear" w:color="auto" w:fill="DEEAF6" w:themeFill="accent1" w:themeFillTint="33"/>
            <w:noWrap/>
            <w:vAlign w:val="center"/>
            <w:hideMark/>
          </w:tcPr>
          <w:p w14:paraId="59086842" w14:textId="77777777" w:rsidR="00012A2E" w:rsidRPr="00CB3158" w:rsidRDefault="00012A2E" w:rsidP="00012A2E">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1.83</w:t>
            </w:r>
          </w:p>
        </w:tc>
      </w:tr>
      <w:tr w:rsidR="00012A2E" w:rsidRPr="00CB3158" w14:paraId="295DE7F4" w14:textId="77777777" w:rsidTr="00DE6535">
        <w:trPr>
          <w:trHeight w:val="402"/>
        </w:trPr>
        <w:tc>
          <w:tcPr>
            <w:tcW w:w="1025" w:type="pct"/>
            <w:shd w:val="clear" w:color="auto" w:fill="auto"/>
            <w:noWrap/>
            <w:vAlign w:val="center"/>
            <w:hideMark/>
          </w:tcPr>
          <w:p w14:paraId="09B5B3E2"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Operational &amp; Maintenance</w:t>
            </w:r>
          </w:p>
        </w:tc>
        <w:tc>
          <w:tcPr>
            <w:tcW w:w="572" w:type="pct"/>
            <w:shd w:val="clear" w:color="auto" w:fill="auto"/>
            <w:noWrap/>
            <w:vAlign w:val="center"/>
            <w:hideMark/>
          </w:tcPr>
          <w:p w14:paraId="1AC2915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0.46</w:t>
            </w:r>
          </w:p>
        </w:tc>
        <w:tc>
          <w:tcPr>
            <w:tcW w:w="572" w:type="pct"/>
            <w:shd w:val="clear" w:color="auto" w:fill="auto"/>
            <w:noWrap/>
            <w:vAlign w:val="center"/>
            <w:hideMark/>
          </w:tcPr>
          <w:p w14:paraId="354D63FC"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0.07</w:t>
            </w:r>
          </w:p>
        </w:tc>
        <w:tc>
          <w:tcPr>
            <w:tcW w:w="572" w:type="pct"/>
            <w:shd w:val="clear" w:color="auto" w:fill="auto"/>
            <w:noWrap/>
            <w:vAlign w:val="center"/>
            <w:hideMark/>
          </w:tcPr>
          <w:p w14:paraId="75017DAE"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0.20</w:t>
            </w:r>
          </w:p>
        </w:tc>
        <w:tc>
          <w:tcPr>
            <w:tcW w:w="572" w:type="pct"/>
            <w:shd w:val="clear" w:color="auto" w:fill="auto"/>
            <w:noWrap/>
            <w:vAlign w:val="center"/>
            <w:hideMark/>
          </w:tcPr>
          <w:p w14:paraId="553F72D2"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0.09</w:t>
            </w:r>
          </w:p>
        </w:tc>
        <w:tc>
          <w:tcPr>
            <w:tcW w:w="572" w:type="pct"/>
            <w:shd w:val="clear" w:color="auto" w:fill="auto"/>
            <w:noWrap/>
            <w:vAlign w:val="center"/>
            <w:hideMark/>
          </w:tcPr>
          <w:p w14:paraId="7E24D0CE"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0.33</w:t>
            </w:r>
          </w:p>
        </w:tc>
        <w:tc>
          <w:tcPr>
            <w:tcW w:w="572" w:type="pct"/>
            <w:shd w:val="clear" w:color="auto" w:fill="auto"/>
            <w:noWrap/>
            <w:vAlign w:val="center"/>
            <w:hideMark/>
          </w:tcPr>
          <w:p w14:paraId="656B6BF7"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0.22</w:t>
            </w:r>
          </w:p>
        </w:tc>
        <w:tc>
          <w:tcPr>
            <w:tcW w:w="542" w:type="pct"/>
            <w:shd w:val="clear" w:color="auto" w:fill="auto"/>
            <w:noWrap/>
            <w:vAlign w:val="center"/>
            <w:hideMark/>
          </w:tcPr>
          <w:p w14:paraId="6519C9C1"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0.15</w:t>
            </w:r>
          </w:p>
        </w:tc>
      </w:tr>
      <w:tr w:rsidR="00012A2E" w:rsidRPr="00CB3158" w14:paraId="5293ACB5" w14:textId="77777777" w:rsidTr="00DE6535">
        <w:trPr>
          <w:trHeight w:val="402"/>
        </w:trPr>
        <w:tc>
          <w:tcPr>
            <w:tcW w:w="1025" w:type="pct"/>
            <w:shd w:val="clear" w:color="auto" w:fill="auto"/>
            <w:noWrap/>
            <w:vAlign w:val="center"/>
          </w:tcPr>
          <w:p w14:paraId="12983244" w14:textId="77777777" w:rsidR="00012A2E" w:rsidRPr="00CB3158" w:rsidRDefault="00012A2E" w:rsidP="00012A2E">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Employee Benefit Expenses</w:t>
            </w:r>
          </w:p>
        </w:tc>
        <w:tc>
          <w:tcPr>
            <w:tcW w:w="572" w:type="pct"/>
            <w:shd w:val="clear" w:color="auto" w:fill="auto"/>
            <w:noWrap/>
            <w:vAlign w:val="center"/>
          </w:tcPr>
          <w:p w14:paraId="73CD1E23"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0.21</w:t>
            </w:r>
          </w:p>
        </w:tc>
        <w:tc>
          <w:tcPr>
            <w:tcW w:w="572" w:type="pct"/>
            <w:shd w:val="clear" w:color="auto" w:fill="auto"/>
            <w:noWrap/>
            <w:vAlign w:val="center"/>
          </w:tcPr>
          <w:p w14:paraId="1F0A10D7"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0.25</w:t>
            </w:r>
          </w:p>
        </w:tc>
        <w:tc>
          <w:tcPr>
            <w:tcW w:w="572" w:type="pct"/>
            <w:shd w:val="clear" w:color="auto" w:fill="auto"/>
            <w:noWrap/>
            <w:vAlign w:val="center"/>
          </w:tcPr>
          <w:p w14:paraId="6034BFC7"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0.26</w:t>
            </w:r>
          </w:p>
        </w:tc>
        <w:tc>
          <w:tcPr>
            <w:tcW w:w="572" w:type="pct"/>
            <w:shd w:val="clear" w:color="auto" w:fill="auto"/>
            <w:noWrap/>
            <w:vAlign w:val="center"/>
          </w:tcPr>
          <w:p w14:paraId="62AE0D8F"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0.26</w:t>
            </w:r>
          </w:p>
        </w:tc>
        <w:tc>
          <w:tcPr>
            <w:tcW w:w="572" w:type="pct"/>
            <w:shd w:val="clear" w:color="auto" w:fill="auto"/>
            <w:noWrap/>
            <w:vAlign w:val="center"/>
          </w:tcPr>
          <w:p w14:paraId="4A4AFFBD"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0.21</w:t>
            </w:r>
          </w:p>
        </w:tc>
        <w:tc>
          <w:tcPr>
            <w:tcW w:w="572" w:type="pct"/>
            <w:shd w:val="clear" w:color="auto" w:fill="auto"/>
            <w:noWrap/>
            <w:vAlign w:val="center"/>
          </w:tcPr>
          <w:p w14:paraId="3A41D8DE"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0.20</w:t>
            </w:r>
          </w:p>
        </w:tc>
        <w:tc>
          <w:tcPr>
            <w:tcW w:w="542" w:type="pct"/>
            <w:shd w:val="clear" w:color="auto" w:fill="auto"/>
            <w:noWrap/>
            <w:vAlign w:val="center"/>
          </w:tcPr>
          <w:p w14:paraId="0B298302"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0.10</w:t>
            </w:r>
          </w:p>
        </w:tc>
      </w:tr>
      <w:tr w:rsidR="00012A2E" w:rsidRPr="00CB3158" w14:paraId="4F9C4582" w14:textId="77777777" w:rsidTr="00DE6535">
        <w:trPr>
          <w:trHeight w:val="402"/>
        </w:trPr>
        <w:tc>
          <w:tcPr>
            <w:tcW w:w="1025" w:type="pct"/>
            <w:shd w:val="clear" w:color="auto" w:fill="auto"/>
            <w:noWrap/>
            <w:vAlign w:val="center"/>
            <w:hideMark/>
          </w:tcPr>
          <w:p w14:paraId="06557273" w14:textId="77777777" w:rsidR="00012A2E" w:rsidRPr="00CB3158" w:rsidRDefault="00012A2E" w:rsidP="00012A2E">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O</w:t>
            </w:r>
            <w:r w:rsidRPr="00CB3158">
              <w:rPr>
                <w:rFonts w:asciiTheme="minorHAnsi" w:hAnsiTheme="minorHAnsi" w:cstheme="minorHAnsi"/>
                <w:color w:val="000000"/>
                <w:sz w:val="22"/>
                <w:szCs w:val="22"/>
                <w:lang w:val="en-IN" w:eastAsia="en-IN"/>
              </w:rPr>
              <w:t xml:space="preserve">ther </w:t>
            </w:r>
            <w:r>
              <w:rPr>
                <w:rFonts w:asciiTheme="minorHAnsi" w:hAnsiTheme="minorHAnsi" w:cstheme="minorHAnsi"/>
                <w:color w:val="000000"/>
                <w:sz w:val="22"/>
                <w:szCs w:val="22"/>
                <w:lang w:val="en-IN" w:eastAsia="en-IN"/>
              </w:rPr>
              <w:t>E</w:t>
            </w:r>
            <w:r w:rsidRPr="00CB3158">
              <w:rPr>
                <w:rFonts w:asciiTheme="minorHAnsi" w:hAnsiTheme="minorHAnsi" w:cstheme="minorHAnsi"/>
                <w:color w:val="000000"/>
                <w:sz w:val="22"/>
                <w:szCs w:val="22"/>
                <w:lang w:val="en-IN" w:eastAsia="en-IN"/>
              </w:rPr>
              <w:t>xpenses</w:t>
            </w:r>
          </w:p>
        </w:tc>
        <w:tc>
          <w:tcPr>
            <w:tcW w:w="572" w:type="pct"/>
            <w:shd w:val="clear" w:color="auto" w:fill="auto"/>
            <w:noWrap/>
            <w:vAlign w:val="center"/>
            <w:hideMark/>
          </w:tcPr>
          <w:p w14:paraId="17145F5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0.44</w:t>
            </w:r>
          </w:p>
        </w:tc>
        <w:tc>
          <w:tcPr>
            <w:tcW w:w="572" w:type="pct"/>
            <w:shd w:val="clear" w:color="auto" w:fill="auto"/>
            <w:noWrap/>
            <w:vAlign w:val="center"/>
            <w:hideMark/>
          </w:tcPr>
          <w:p w14:paraId="0399B9D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0.47</w:t>
            </w:r>
          </w:p>
        </w:tc>
        <w:tc>
          <w:tcPr>
            <w:tcW w:w="572" w:type="pct"/>
            <w:shd w:val="clear" w:color="auto" w:fill="auto"/>
            <w:noWrap/>
            <w:vAlign w:val="center"/>
            <w:hideMark/>
          </w:tcPr>
          <w:p w14:paraId="3B7A1F0E"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0.44</w:t>
            </w:r>
          </w:p>
        </w:tc>
        <w:tc>
          <w:tcPr>
            <w:tcW w:w="572" w:type="pct"/>
            <w:shd w:val="clear" w:color="auto" w:fill="auto"/>
            <w:noWrap/>
            <w:vAlign w:val="center"/>
            <w:hideMark/>
          </w:tcPr>
          <w:p w14:paraId="5706224B"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0.71</w:t>
            </w:r>
          </w:p>
        </w:tc>
        <w:tc>
          <w:tcPr>
            <w:tcW w:w="572" w:type="pct"/>
            <w:shd w:val="clear" w:color="auto" w:fill="auto"/>
            <w:noWrap/>
            <w:vAlign w:val="center"/>
            <w:hideMark/>
          </w:tcPr>
          <w:p w14:paraId="215E78A8"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0.42</w:t>
            </w:r>
          </w:p>
        </w:tc>
        <w:tc>
          <w:tcPr>
            <w:tcW w:w="572" w:type="pct"/>
            <w:shd w:val="clear" w:color="auto" w:fill="auto"/>
            <w:noWrap/>
            <w:vAlign w:val="center"/>
            <w:hideMark/>
          </w:tcPr>
          <w:p w14:paraId="40477D9A"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0.46</w:t>
            </w:r>
          </w:p>
        </w:tc>
        <w:tc>
          <w:tcPr>
            <w:tcW w:w="542" w:type="pct"/>
            <w:shd w:val="clear" w:color="auto" w:fill="auto"/>
            <w:noWrap/>
            <w:vAlign w:val="center"/>
            <w:hideMark/>
          </w:tcPr>
          <w:p w14:paraId="11AA5C1B"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0.30</w:t>
            </w:r>
          </w:p>
        </w:tc>
      </w:tr>
      <w:tr w:rsidR="00012A2E" w:rsidRPr="00CB3158" w14:paraId="5A134CBC" w14:textId="77777777" w:rsidTr="00DE6535">
        <w:trPr>
          <w:trHeight w:val="402"/>
        </w:trPr>
        <w:tc>
          <w:tcPr>
            <w:tcW w:w="1025" w:type="pct"/>
            <w:shd w:val="clear" w:color="auto" w:fill="DEEAF6" w:themeFill="accent1" w:themeFillTint="33"/>
            <w:noWrap/>
            <w:vAlign w:val="center"/>
            <w:hideMark/>
          </w:tcPr>
          <w:p w14:paraId="392373EE" w14:textId="77777777" w:rsidR="00012A2E" w:rsidRPr="00CB3158" w:rsidRDefault="00012A2E" w:rsidP="00012A2E">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Total Expenses</w:t>
            </w:r>
          </w:p>
        </w:tc>
        <w:tc>
          <w:tcPr>
            <w:tcW w:w="572" w:type="pct"/>
            <w:shd w:val="clear" w:color="auto" w:fill="DEEAF6" w:themeFill="accent1" w:themeFillTint="33"/>
            <w:noWrap/>
            <w:vAlign w:val="center"/>
            <w:hideMark/>
          </w:tcPr>
          <w:p w14:paraId="202333ED"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1.11</w:t>
            </w:r>
          </w:p>
        </w:tc>
        <w:tc>
          <w:tcPr>
            <w:tcW w:w="572" w:type="pct"/>
            <w:shd w:val="clear" w:color="auto" w:fill="DEEAF6" w:themeFill="accent1" w:themeFillTint="33"/>
            <w:noWrap/>
            <w:vAlign w:val="center"/>
            <w:hideMark/>
          </w:tcPr>
          <w:p w14:paraId="018BC300"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0.78</w:t>
            </w:r>
          </w:p>
        </w:tc>
        <w:tc>
          <w:tcPr>
            <w:tcW w:w="572" w:type="pct"/>
            <w:shd w:val="clear" w:color="auto" w:fill="DEEAF6" w:themeFill="accent1" w:themeFillTint="33"/>
            <w:noWrap/>
            <w:vAlign w:val="center"/>
            <w:hideMark/>
          </w:tcPr>
          <w:p w14:paraId="69C47771"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0.89</w:t>
            </w:r>
          </w:p>
        </w:tc>
        <w:tc>
          <w:tcPr>
            <w:tcW w:w="572" w:type="pct"/>
            <w:shd w:val="clear" w:color="auto" w:fill="DEEAF6" w:themeFill="accent1" w:themeFillTint="33"/>
            <w:noWrap/>
            <w:vAlign w:val="center"/>
            <w:hideMark/>
          </w:tcPr>
          <w:p w14:paraId="31271CD8"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1.05</w:t>
            </w:r>
          </w:p>
        </w:tc>
        <w:tc>
          <w:tcPr>
            <w:tcW w:w="572" w:type="pct"/>
            <w:shd w:val="clear" w:color="auto" w:fill="DEEAF6" w:themeFill="accent1" w:themeFillTint="33"/>
            <w:noWrap/>
            <w:vAlign w:val="center"/>
            <w:hideMark/>
          </w:tcPr>
          <w:p w14:paraId="448A53E6"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0.95</w:t>
            </w:r>
          </w:p>
        </w:tc>
        <w:tc>
          <w:tcPr>
            <w:tcW w:w="572" w:type="pct"/>
            <w:shd w:val="clear" w:color="auto" w:fill="DEEAF6" w:themeFill="accent1" w:themeFillTint="33"/>
            <w:noWrap/>
            <w:vAlign w:val="center"/>
            <w:hideMark/>
          </w:tcPr>
          <w:p w14:paraId="09C178B2"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0.87</w:t>
            </w:r>
          </w:p>
        </w:tc>
        <w:tc>
          <w:tcPr>
            <w:tcW w:w="542" w:type="pct"/>
            <w:shd w:val="clear" w:color="auto" w:fill="DEEAF6" w:themeFill="accent1" w:themeFillTint="33"/>
            <w:noWrap/>
            <w:vAlign w:val="center"/>
            <w:hideMark/>
          </w:tcPr>
          <w:p w14:paraId="5E400BD8"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0.55</w:t>
            </w:r>
          </w:p>
        </w:tc>
      </w:tr>
      <w:tr w:rsidR="00012A2E" w:rsidRPr="00CB3158" w14:paraId="148AAE38" w14:textId="77777777" w:rsidTr="00DE6535">
        <w:trPr>
          <w:trHeight w:val="495"/>
        </w:trPr>
        <w:tc>
          <w:tcPr>
            <w:tcW w:w="1025" w:type="pct"/>
            <w:shd w:val="clear" w:color="auto" w:fill="auto"/>
            <w:noWrap/>
            <w:vAlign w:val="center"/>
            <w:hideMark/>
          </w:tcPr>
          <w:p w14:paraId="3173BE63"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EBITDA</w:t>
            </w:r>
          </w:p>
        </w:tc>
        <w:tc>
          <w:tcPr>
            <w:tcW w:w="572" w:type="pct"/>
            <w:shd w:val="clear" w:color="auto" w:fill="auto"/>
            <w:noWrap/>
            <w:vAlign w:val="center"/>
            <w:hideMark/>
          </w:tcPr>
          <w:p w14:paraId="405B99A2"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8.07</w:t>
            </w:r>
          </w:p>
        </w:tc>
        <w:tc>
          <w:tcPr>
            <w:tcW w:w="572" w:type="pct"/>
            <w:shd w:val="clear" w:color="auto" w:fill="auto"/>
            <w:noWrap/>
            <w:vAlign w:val="center"/>
            <w:hideMark/>
          </w:tcPr>
          <w:p w14:paraId="1521A22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11.85</w:t>
            </w:r>
          </w:p>
        </w:tc>
        <w:tc>
          <w:tcPr>
            <w:tcW w:w="572" w:type="pct"/>
            <w:shd w:val="clear" w:color="auto" w:fill="auto"/>
            <w:noWrap/>
            <w:vAlign w:val="center"/>
            <w:hideMark/>
          </w:tcPr>
          <w:p w14:paraId="4655DABA"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6.62</w:t>
            </w:r>
          </w:p>
        </w:tc>
        <w:tc>
          <w:tcPr>
            <w:tcW w:w="572" w:type="pct"/>
            <w:shd w:val="clear" w:color="auto" w:fill="auto"/>
            <w:noWrap/>
            <w:vAlign w:val="center"/>
            <w:hideMark/>
          </w:tcPr>
          <w:p w14:paraId="66B4EC62"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1.03</w:t>
            </w:r>
          </w:p>
        </w:tc>
        <w:tc>
          <w:tcPr>
            <w:tcW w:w="572" w:type="pct"/>
            <w:shd w:val="clear" w:color="auto" w:fill="auto"/>
            <w:noWrap/>
            <w:vAlign w:val="center"/>
            <w:hideMark/>
          </w:tcPr>
          <w:p w14:paraId="45DD4B2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3.82</w:t>
            </w:r>
          </w:p>
        </w:tc>
        <w:tc>
          <w:tcPr>
            <w:tcW w:w="572" w:type="pct"/>
            <w:shd w:val="clear" w:color="auto" w:fill="auto"/>
            <w:noWrap/>
            <w:vAlign w:val="center"/>
            <w:hideMark/>
          </w:tcPr>
          <w:p w14:paraId="559847E5"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3.55</w:t>
            </w:r>
          </w:p>
        </w:tc>
        <w:tc>
          <w:tcPr>
            <w:tcW w:w="542" w:type="pct"/>
            <w:shd w:val="clear" w:color="auto" w:fill="auto"/>
            <w:noWrap/>
            <w:vAlign w:val="center"/>
            <w:hideMark/>
          </w:tcPr>
          <w:p w14:paraId="4E0AEF49"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1.28</w:t>
            </w:r>
          </w:p>
        </w:tc>
      </w:tr>
      <w:tr w:rsidR="00012A2E" w:rsidRPr="00CB3158" w14:paraId="1DB1EC0C" w14:textId="77777777" w:rsidTr="00DE6535">
        <w:trPr>
          <w:trHeight w:val="402"/>
        </w:trPr>
        <w:tc>
          <w:tcPr>
            <w:tcW w:w="1025" w:type="pct"/>
            <w:shd w:val="clear" w:color="auto" w:fill="auto"/>
            <w:noWrap/>
            <w:vAlign w:val="center"/>
            <w:hideMark/>
          </w:tcPr>
          <w:p w14:paraId="274A66FF"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Depreciation &amp; Amortization</w:t>
            </w:r>
          </w:p>
        </w:tc>
        <w:tc>
          <w:tcPr>
            <w:tcW w:w="572" w:type="pct"/>
            <w:shd w:val="clear" w:color="auto" w:fill="auto"/>
            <w:noWrap/>
            <w:vAlign w:val="center"/>
            <w:hideMark/>
          </w:tcPr>
          <w:p w14:paraId="6C5E1781"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3.81</w:t>
            </w:r>
          </w:p>
        </w:tc>
        <w:tc>
          <w:tcPr>
            <w:tcW w:w="572" w:type="pct"/>
            <w:shd w:val="clear" w:color="auto" w:fill="auto"/>
            <w:noWrap/>
            <w:vAlign w:val="center"/>
            <w:hideMark/>
          </w:tcPr>
          <w:p w14:paraId="70B8AC04"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3.40</w:t>
            </w:r>
          </w:p>
        </w:tc>
        <w:tc>
          <w:tcPr>
            <w:tcW w:w="572" w:type="pct"/>
            <w:shd w:val="clear" w:color="auto" w:fill="auto"/>
            <w:noWrap/>
            <w:vAlign w:val="center"/>
            <w:hideMark/>
          </w:tcPr>
          <w:p w14:paraId="77AC14E7"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3.02</w:t>
            </w:r>
          </w:p>
        </w:tc>
        <w:tc>
          <w:tcPr>
            <w:tcW w:w="572" w:type="pct"/>
            <w:shd w:val="clear" w:color="auto" w:fill="auto"/>
            <w:noWrap/>
            <w:vAlign w:val="center"/>
            <w:hideMark/>
          </w:tcPr>
          <w:p w14:paraId="1FAAE11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2.69</w:t>
            </w:r>
          </w:p>
        </w:tc>
        <w:tc>
          <w:tcPr>
            <w:tcW w:w="572" w:type="pct"/>
            <w:shd w:val="clear" w:color="auto" w:fill="auto"/>
            <w:noWrap/>
            <w:vAlign w:val="center"/>
            <w:hideMark/>
          </w:tcPr>
          <w:p w14:paraId="798952D1"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2.46</w:t>
            </w:r>
          </w:p>
        </w:tc>
        <w:tc>
          <w:tcPr>
            <w:tcW w:w="572" w:type="pct"/>
            <w:shd w:val="clear" w:color="auto" w:fill="auto"/>
            <w:noWrap/>
            <w:vAlign w:val="center"/>
            <w:hideMark/>
          </w:tcPr>
          <w:p w14:paraId="243B0F9E"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2.19</w:t>
            </w:r>
          </w:p>
        </w:tc>
        <w:tc>
          <w:tcPr>
            <w:tcW w:w="542" w:type="pct"/>
            <w:shd w:val="clear" w:color="auto" w:fill="auto"/>
            <w:noWrap/>
            <w:vAlign w:val="center"/>
            <w:hideMark/>
          </w:tcPr>
          <w:p w14:paraId="08D2E54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0.97</w:t>
            </w:r>
          </w:p>
        </w:tc>
      </w:tr>
      <w:tr w:rsidR="00012A2E" w:rsidRPr="00CB3158" w14:paraId="0DC55B03" w14:textId="77777777" w:rsidTr="00DE6535">
        <w:trPr>
          <w:trHeight w:val="402"/>
        </w:trPr>
        <w:tc>
          <w:tcPr>
            <w:tcW w:w="1025" w:type="pct"/>
            <w:shd w:val="clear" w:color="auto" w:fill="DEEAF6" w:themeFill="accent1" w:themeFillTint="33"/>
            <w:noWrap/>
            <w:vAlign w:val="center"/>
            <w:hideMark/>
          </w:tcPr>
          <w:p w14:paraId="4DB93E62" w14:textId="77777777" w:rsidR="00012A2E" w:rsidRPr="00CB3158" w:rsidRDefault="00012A2E" w:rsidP="00012A2E">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EBIT</w:t>
            </w:r>
          </w:p>
        </w:tc>
        <w:tc>
          <w:tcPr>
            <w:tcW w:w="572" w:type="pct"/>
            <w:shd w:val="clear" w:color="auto" w:fill="DEEAF6" w:themeFill="accent1" w:themeFillTint="33"/>
            <w:noWrap/>
            <w:vAlign w:val="center"/>
            <w:hideMark/>
          </w:tcPr>
          <w:p w14:paraId="569B0E04"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4.26</w:t>
            </w:r>
          </w:p>
        </w:tc>
        <w:tc>
          <w:tcPr>
            <w:tcW w:w="572" w:type="pct"/>
            <w:shd w:val="clear" w:color="auto" w:fill="DEEAF6" w:themeFill="accent1" w:themeFillTint="33"/>
            <w:noWrap/>
            <w:vAlign w:val="center"/>
            <w:hideMark/>
          </w:tcPr>
          <w:p w14:paraId="1575962F"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8.46</w:t>
            </w:r>
          </w:p>
        </w:tc>
        <w:tc>
          <w:tcPr>
            <w:tcW w:w="572" w:type="pct"/>
            <w:shd w:val="clear" w:color="auto" w:fill="DEEAF6" w:themeFill="accent1" w:themeFillTint="33"/>
            <w:noWrap/>
            <w:vAlign w:val="center"/>
            <w:hideMark/>
          </w:tcPr>
          <w:p w14:paraId="5B0F3DAC"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3.60</w:t>
            </w:r>
          </w:p>
        </w:tc>
        <w:tc>
          <w:tcPr>
            <w:tcW w:w="572" w:type="pct"/>
            <w:shd w:val="clear" w:color="auto" w:fill="DEEAF6" w:themeFill="accent1" w:themeFillTint="33"/>
            <w:noWrap/>
            <w:vAlign w:val="center"/>
            <w:hideMark/>
          </w:tcPr>
          <w:p w14:paraId="72BDDCF4"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-1.66</w:t>
            </w:r>
          </w:p>
        </w:tc>
        <w:tc>
          <w:tcPr>
            <w:tcW w:w="572" w:type="pct"/>
            <w:shd w:val="clear" w:color="auto" w:fill="DEEAF6" w:themeFill="accent1" w:themeFillTint="33"/>
            <w:noWrap/>
            <w:vAlign w:val="center"/>
            <w:hideMark/>
          </w:tcPr>
          <w:p w14:paraId="78D264F0"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1.36</w:t>
            </w:r>
          </w:p>
        </w:tc>
        <w:tc>
          <w:tcPr>
            <w:tcW w:w="572" w:type="pct"/>
            <w:shd w:val="clear" w:color="auto" w:fill="DEEAF6" w:themeFill="accent1" w:themeFillTint="33"/>
            <w:noWrap/>
            <w:vAlign w:val="center"/>
            <w:hideMark/>
          </w:tcPr>
          <w:p w14:paraId="3A774565"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1.36</w:t>
            </w:r>
          </w:p>
        </w:tc>
        <w:tc>
          <w:tcPr>
            <w:tcW w:w="542" w:type="pct"/>
            <w:shd w:val="clear" w:color="auto" w:fill="DEEAF6" w:themeFill="accent1" w:themeFillTint="33"/>
            <w:noWrap/>
            <w:vAlign w:val="center"/>
            <w:hideMark/>
          </w:tcPr>
          <w:p w14:paraId="0CAE176D"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0.31</w:t>
            </w:r>
          </w:p>
        </w:tc>
      </w:tr>
      <w:tr w:rsidR="00012A2E" w:rsidRPr="00CB3158" w14:paraId="416524B5" w14:textId="77777777" w:rsidTr="00DE6535">
        <w:trPr>
          <w:trHeight w:val="402"/>
        </w:trPr>
        <w:tc>
          <w:tcPr>
            <w:tcW w:w="1025" w:type="pct"/>
            <w:shd w:val="clear" w:color="auto" w:fill="auto"/>
            <w:noWrap/>
            <w:vAlign w:val="center"/>
            <w:hideMark/>
          </w:tcPr>
          <w:p w14:paraId="67412E38"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Finance cost</w:t>
            </w:r>
          </w:p>
        </w:tc>
        <w:tc>
          <w:tcPr>
            <w:tcW w:w="572" w:type="pct"/>
            <w:shd w:val="clear" w:color="auto" w:fill="auto"/>
            <w:noWrap/>
            <w:vAlign w:val="center"/>
            <w:hideMark/>
          </w:tcPr>
          <w:p w14:paraId="4A971A05"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8.11</w:t>
            </w:r>
          </w:p>
        </w:tc>
        <w:tc>
          <w:tcPr>
            <w:tcW w:w="572" w:type="pct"/>
            <w:shd w:val="clear" w:color="auto" w:fill="auto"/>
            <w:noWrap/>
            <w:vAlign w:val="center"/>
            <w:hideMark/>
          </w:tcPr>
          <w:p w14:paraId="21CE1F7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9.24</w:t>
            </w:r>
          </w:p>
        </w:tc>
        <w:tc>
          <w:tcPr>
            <w:tcW w:w="572" w:type="pct"/>
            <w:shd w:val="clear" w:color="auto" w:fill="auto"/>
            <w:noWrap/>
            <w:vAlign w:val="center"/>
            <w:hideMark/>
          </w:tcPr>
          <w:p w14:paraId="7B98DB8F"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6.72</w:t>
            </w:r>
          </w:p>
        </w:tc>
        <w:tc>
          <w:tcPr>
            <w:tcW w:w="572" w:type="pct"/>
            <w:shd w:val="clear" w:color="auto" w:fill="auto"/>
            <w:noWrap/>
            <w:vAlign w:val="center"/>
            <w:hideMark/>
          </w:tcPr>
          <w:p w14:paraId="322BEEEB"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8.91</w:t>
            </w:r>
          </w:p>
        </w:tc>
        <w:tc>
          <w:tcPr>
            <w:tcW w:w="572" w:type="pct"/>
            <w:shd w:val="clear" w:color="auto" w:fill="auto"/>
            <w:noWrap/>
            <w:vAlign w:val="center"/>
            <w:hideMark/>
          </w:tcPr>
          <w:p w14:paraId="5A796B7C"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9.88</w:t>
            </w:r>
          </w:p>
        </w:tc>
        <w:tc>
          <w:tcPr>
            <w:tcW w:w="572" w:type="pct"/>
            <w:shd w:val="clear" w:color="auto" w:fill="auto"/>
            <w:noWrap/>
            <w:vAlign w:val="center"/>
            <w:hideMark/>
          </w:tcPr>
          <w:p w14:paraId="7F1D6423"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10.31</w:t>
            </w:r>
          </w:p>
        </w:tc>
        <w:tc>
          <w:tcPr>
            <w:tcW w:w="542" w:type="pct"/>
            <w:shd w:val="clear" w:color="auto" w:fill="auto"/>
            <w:noWrap/>
            <w:vAlign w:val="center"/>
            <w:hideMark/>
          </w:tcPr>
          <w:p w14:paraId="259788BB"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5.16</w:t>
            </w:r>
          </w:p>
        </w:tc>
      </w:tr>
      <w:tr w:rsidR="00012A2E" w:rsidRPr="00CB3158" w14:paraId="1FA68BC2" w14:textId="77777777" w:rsidTr="00DE6535">
        <w:trPr>
          <w:trHeight w:val="402"/>
        </w:trPr>
        <w:tc>
          <w:tcPr>
            <w:tcW w:w="1025" w:type="pct"/>
            <w:shd w:val="clear" w:color="auto" w:fill="auto"/>
            <w:noWrap/>
            <w:vAlign w:val="center"/>
          </w:tcPr>
          <w:p w14:paraId="603E0520" w14:textId="77777777" w:rsidR="00012A2E" w:rsidRPr="00CB3158" w:rsidRDefault="00012A2E" w:rsidP="00012A2E">
            <w:pPr>
              <w:spacing w:after="0" w:line="240" w:lineRule="auto"/>
              <w:rPr>
                <w:rFonts w:asciiTheme="minorHAnsi" w:hAnsiTheme="minorHAnsi" w:cstheme="minorHAnsi"/>
                <w:color w:val="000000"/>
                <w:lang w:val="en-IN" w:eastAsia="en-IN"/>
              </w:rPr>
            </w:pPr>
            <w:r>
              <w:rPr>
                <w:rFonts w:ascii="Calibri" w:hAnsi="Calibri" w:cs="Calibri"/>
                <w:b/>
                <w:bCs/>
                <w:color w:val="000000"/>
                <w:sz w:val="22"/>
                <w:szCs w:val="22"/>
              </w:rPr>
              <w:t>Profit Before Exceptional Item and Taxes</w:t>
            </w:r>
          </w:p>
        </w:tc>
        <w:tc>
          <w:tcPr>
            <w:tcW w:w="572" w:type="pct"/>
            <w:shd w:val="clear" w:color="auto" w:fill="auto"/>
            <w:noWrap/>
            <w:vAlign w:val="center"/>
          </w:tcPr>
          <w:p w14:paraId="46578081"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-3.85</w:t>
            </w:r>
          </w:p>
        </w:tc>
        <w:tc>
          <w:tcPr>
            <w:tcW w:w="572" w:type="pct"/>
            <w:shd w:val="clear" w:color="auto" w:fill="auto"/>
            <w:noWrap/>
            <w:vAlign w:val="center"/>
          </w:tcPr>
          <w:p w14:paraId="25E9B393"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-0.78</w:t>
            </w:r>
          </w:p>
        </w:tc>
        <w:tc>
          <w:tcPr>
            <w:tcW w:w="572" w:type="pct"/>
            <w:shd w:val="clear" w:color="auto" w:fill="auto"/>
            <w:noWrap/>
            <w:vAlign w:val="center"/>
          </w:tcPr>
          <w:p w14:paraId="119AD8A9"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-3.12</w:t>
            </w:r>
          </w:p>
        </w:tc>
        <w:tc>
          <w:tcPr>
            <w:tcW w:w="572" w:type="pct"/>
            <w:shd w:val="clear" w:color="auto" w:fill="auto"/>
            <w:noWrap/>
            <w:vAlign w:val="center"/>
          </w:tcPr>
          <w:p w14:paraId="7C767F17"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-10.57</w:t>
            </w:r>
          </w:p>
        </w:tc>
        <w:tc>
          <w:tcPr>
            <w:tcW w:w="572" w:type="pct"/>
            <w:shd w:val="clear" w:color="auto" w:fill="auto"/>
            <w:noWrap/>
            <w:vAlign w:val="center"/>
          </w:tcPr>
          <w:p w14:paraId="68F6A24B"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-8.52</w:t>
            </w:r>
          </w:p>
        </w:tc>
        <w:tc>
          <w:tcPr>
            <w:tcW w:w="572" w:type="pct"/>
            <w:shd w:val="clear" w:color="auto" w:fill="auto"/>
            <w:noWrap/>
            <w:vAlign w:val="center"/>
          </w:tcPr>
          <w:p w14:paraId="58BD0AB6"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-8.95</w:t>
            </w:r>
          </w:p>
        </w:tc>
        <w:tc>
          <w:tcPr>
            <w:tcW w:w="542" w:type="pct"/>
            <w:shd w:val="clear" w:color="auto" w:fill="auto"/>
            <w:noWrap/>
            <w:vAlign w:val="center"/>
          </w:tcPr>
          <w:p w14:paraId="6750BE6F" w14:textId="77777777" w:rsidR="00012A2E" w:rsidRDefault="00012A2E" w:rsidP="00012A2E">
            <w:pPr>
              <w:spacing w:after="0" w:line="240" w:lineRule="auto"/>
              <w:jc w:val="center"/>
              <w:rPr>
                <w:rFonts w:ascii="Calibri" w:hAnsi="Calibri" w:cs="Calibri"/>
                <w:color w:val="000000"/>
              </w:rPr>
            </w:pPr>
            <w:r>
              <w:rPr>
                <w:rFonts w:ascii="Calibri" w:hAnsi="Calibri" w:cs="Calibri"/>
                <w:b/>
                <w:bCs/>
                <w:color w:val="000000"/>
                <w:sz w:val="22"/>
                <w:szCs w:val="22"/>
              </w:rPr>
              <w:t>-4.85</w:t>
            </w:r>
          </w:p>
        </w:tc>
      </w:tr>
      <w:tr w:rsidR="00012A2E" w:rsidRPr="00CB3158" w14:paraId="0589E769" w14:textId="77777777" w:rsidTr="00DE6535">
        <w:trPr>
          <w:trHeight w:val="402"/>
        </w:trPr>
        <w:tc>
          <w:tcPr>
            <w:tcW w:w="1025" w:type="pct"/>
            <w:shd w:val="clear" w:color="auto" w:fill="auto"/>
            <w:noWrap/>
            <w:vAlign w:val="center"/>
          </w:tcPr>
          <w:p w14:paraId="534C4660" w14:textId="77777777" w:rsidR="00012A2E" w:rsidRPr="00CB3158" w:rsidRDefault="00012A2E" w:rsidP="00012A2E">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Exceptional Item</w:t>
            </w:r>
          </w:p>
        </w:tc>
        <w:tc>
          <w:tcPr>
            <w:tcW w:w="572" w:type="pct"/>
            <w:shd w:val="clear" w:color="auto" w:fill="auto"/>
            <w:noWrap/>
            <w:vAlign w:val="center"/>
          </w:tcPr>
          <w:p w14:paraId="3034B3DB"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-8.90</w:t>
            </w:r>
          </w:p>
        </w:tc>
        <w:tc>
          <w:tcPr>
            <w:tcW w:w="572" w:type="pct"/>
            <w:shd w:val="clear" w:color="auto" w:fill="auto"/>
            <w:noWrap/>
            <w:vAlign w:val="center"/>
          </w:tcPr>
          <w:p w14:paraId="70E4B05F"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104F2839"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-1.95</w:t>
            </w:r>
          </w:p>
        </w:tc>
        <w:tc>
          <w:tcPr>
            <w:tcW w:w="572" w:type="pct"/>
            <w:shd w:val="clear" w:color="auto" w:fill="auto"/>
            <w:noWrap/>
            <w:vAlign w:val="center"/>
          </w:tcPr>
          <w:p w14:paraId="47C6C1FD"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72" w:type="pct"/>
            <w:shd w:val="clear" w:color="auto" w:fill="auto"/>
            <w:noWrap/>
            <w:vAlign w:val="center"/>
          </w:tcPr>
          <w:p w14:paraId="2F0CD1FD"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-0.01</w:t>
            </w:r>
          </w:p>
        </w:tc>
        <w:tc>
          <w:tcPr>
            <w:tcW w:w="572" w:type="pct"/>
            <w:shd w:val="clear" w:color="auto" w:fill="auto"/>
            <w:noWrap/>
            <w:vAlign w:val="center"/>
          </w:tcPr>
          <w:p w14:paraId="19E0B0E7"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c>
          <w:tcPr>
            <w:tcW w:w="542" w:type="pct"/>
            <w:shd w:val="clear" w:color="auto" w:fill="auto"/>
            <w:noWrap/>
            <w:vAlign w:val="center"/>
          </w:tcPr>
          <w:p w14:paraId="5BEF4729" w14:textId="77777777" w:rsidR="00012A2E" w:rsidRDefault="00012A2E" w:rsidP="00012A2E">
            <w:pPr>
              <w:spacing w:after="0" w:line="240" w:lineRule="auto"/>
              <w:jc w:val="center"/>
              <w:rPr>
                <w:rFonts w:ascii="Calibri" w:hAnsi="Calibri" w:cs="Calibri"/>
                <w:color w:val="000000"/>
              </w:rPr>
            </w:pPr>
            <w:r>
              <w:rPr>
                <w:rFonts w:ascii="Calibri" w:hAnsi="Calibri" w:cs="Calibri"/>
                <w:color w:val="000000"/>
                <w:sz w:val="22"/>
                <w:szCs w:val="22"/>
              </w:rPr>
              <w:t>0.00</w:t>
            </w:r>
          </w:p>
        </w:tc>
      </w:tr>
      <w:tr w:rsidR="00012A2E" w:rsidRPr="00CB3158" w14:paraId="7E41C1BB" w14:textId="77777777" w:rsidTr="00DE6535">
        <w:trPr>
          <w:trHeight w:val="402"/>
        </w:trPr>
        <w:tc>
          <w:tcPr>
            <w:tcW w:w="1025" w:type="pct"/>
            <w:shd w:val="clear" w:color="auto" w:fill="auto"/>
            <w:noWrap/>
            <w:vAlign w:val="center"/>
            <w:hideMark/>
          </w:tcPr>
          <w:p w14:paraId="167F4FC2"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Profit Before Taxes</w:t>
            </w:r>
          </w:p>
        </w:tc>
        <w:tc>
          <w:tcPr>
            <w:tcW w:w="572" w:type="pct"/>
            <w:shd w:val="clear" w:color="auto" w:fill="auto"/>
            <w:noWrap/>
            <w:vAlign w:val="center"/>
            <w:hideMark/>
          </w:tcPr>
          <w:p w14:paraId="2D238A3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-12.75</w:t>
            </w:r>
          </w:p>
        </w:tc>
        <w:tc>
          <w:tcPr>
            <w:tcW w:w="572" w:type="pct"/>
            <w:shd w:val="clear" w:color="auto" w:fill="auto"/>
            <w:noWrap/>
            <w:vAlign w:val="center"/>
            <w:hideMark/>
          </w:tcPr>
          <w:p w14:paraId="47791C91"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-0.78</w:t>
            </w:r>
          </w:p>
        </w:tc>
        <w:tc>
          <w:tcPr>
            <w:tcW w:w="572" w:type="pct"/>
            <w:shd w:val="clear" w:color="auto" w:fill="auto"/>
            <w:noWrap/>
            <w:vAlign w:val="center"/>
            <w:hideMark/>
          </w:tcPr>
          <w:p w14:paraId="0C49CB4F"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-5.07</w:t>
            </w:r>
          </w:p>
        </w:tc>
        <w:tc>
          <w:tcPr>
            <w:tcW w:w="572" w:type="pct"/>
            <w:shd w:val="clear" w:color="auto" w:fill="auto"/>
            <w:noWrap/>
            <w:vAlign w:val="center"/>
            <w:hideMark/>
          </w:tcPr>
          <w:p w14:paraId="06094702"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-10.57</w:t>
            </w:r>
          </w:p>
        </w:tc>
        <w:tc>
          <w:tcPr>
            <w:tcW w:w="572" w:type="pct"/>
            <w:shd w:val="clear" w:color="auto" w:fill="auto"/>
            <w:noWrap/>
            <w:vAlign w:val="center"/>
            <w:hideMark/>
          </w:tcPr>
          <w:p w14:paraId="2CF5B8C5"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-8.53</w:t>
            </w:r>
          </w:p>
        </w:tc>
        <w:tc>
          <w:tcPr>
            <w:tcW w:w="572" w:type="pct"/>
            <w:shd w:val="clear" w:color="auto" w:fill="auto"/>
            <w:noWrap/>
            <w:vAlign w:val="center"/>
            <w:hideMark/>
          </w:tcPr>
          <w:p w14:paraId="69BE3B60"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-8.95</w:t>
            </w:r>
          </w:p>
        </w:tc>
        <w:tc>
          <w:tcPr>
            <w:tcW w:w="542" w:type="pct"/>
            <w:shd w:val="clear" w:color="auto" w:fill="auto"/>
            <w:noWrap/>
            <w:vAlign w:val="center"/>
            <w:hideMark/>
          </w:tcPr>
          <w:p w14:paraId="41F8BB99"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-4.85</w:t>
            </w:r>
          </w:p>
        </w:tc>
      </w:tr>
      <w:tr w:rsidR="00012A2E" w:rsidRPr="00CB3158" w14:paraId="381E774F" w14:textId="77777777" w:rsidTr="00DE6535">
        <w:trPr>
          <w:trHeight w:val="402"/>
        </w:trPr>
        <w:tc>
          <w:tcPr>
            <w:tcW w:w="1025" w:type="pct"/>
            <w:shd w:val="clear" w:color="auto" w:fill="auto"/>
            <w:noWrap/>
            <w:vAlign w:val="center"/>
            <w:hideMark/>
          </w:tcPr>
          <w:p w14:paraId="3BB22B61" w14:textId="77777777" w:rsidR="00012A2E" w:rsidRPr="00CB3158" w:rsidRDefault="00012A2E" w:rsidP="00012A2E">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Tax</w:t>
            </w:r>
          </w:p>
        </w:tc>
        <w:tc>
          <w:tcPr>
            <w:tcW w:w="572" w:type="pct"/>
            <w:shd w:val="clear" w:color="auto" w:fill="auto"/>
            <w:noWrap/>
            <w:vAlign w:val="center"/>
            <w:hideMark/>
          </w:tcPr>
          <w:p w14:paraId="3D36F93C"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0.94</w:t>
            </w:r>
          </w:p>
        </w:tc>
        <w:tc>
          <w:tcPr>
            <w:tcW w:w="572" w:type="pct"/>
            <w:shd w:val="clear" w:color="auto" w:fill="auto"/>
            <w:noWrap/>
            <w:vAlign w:val="center"/>
            <w:hideMark/>
          </w:tcPr>
          <w:p w14:paraId="01045A34"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-0.07</w:t>
            </w:r>
          </w:p>
        </w:tc>
        <w:tc>
          <w:tcPr>
            <w:tcW w:w="572" w:type="pct"/>
            <w:shd w:val="clear" w:color="auto" w:fill="auto"/>
            <w:noWrap/>
            <w:vAlign w:val="center"/>
            <w:hideMark/>
          </w:tcPr>
          <w:p w14:paraId="1F05237B"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-0.08</w:t>
            </w:r>
          </w:p>
        </w:tc>
        <w:tc>
          <w:tcPr>
            <w:tcW w:w="572" w:type="pct"/>
            <w:shd w:val="clear" w:color="auto" w:fill="auto"/>
            <w:noWrap/>
            <w:vAlign w:val="center"/>
            <w:hideMark/>
          </w:tcPr>
          <w:p w14:paraId="232EEE11"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-0.11</w:t>
            </w:r>
          </w:p>
        </w:tc>
        <w:tc>
          <w:tcPr>
            <w:tcW w:w="572" w:type="pct"/>
            <w:shd w:val="clear" w:color="auto" w:fill="auto"/>
            <w:noWrap/>
            <w:vAlign w:val="center"/>
            <w:hideMark/>
          </w:tcPr>
          <w:p w14:paraId="5A6FD2FC"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-0.15</w:t>
            </w:r>
          </w:p>
        </w:tc>
        <w:tc>
          <w:tcPr>
            <w:tcW w:w="572" w:type="pct"/>
            <w:shd w:val="clear" w:color="auto" w:fill="auto"/>
            <w:noWrap/>
            <w:vAlign w:val="center"/>
            <w:hideMark/>
          </w:tcPr>
          <w:p w14:paraId="0EFDF6B6"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-0.13</w:t>
            </w:r>
          </w:p>
        </w:tc>
        <w:tc>
          <w:tcPr>
            <w:tcW w:w="542" w:type="pct"/>
            <w:shd w:val="clear" w:color="auto" w:fill="auto"/>
            <w:noWrap/>
            <w:vAlign w:val="center"/>
            <w:hideMark/>
          </w:tcPr>
          <w:p w14:paraId="3FEE6827" w14:textId="77777777" w:rsidR="00012A2E" w:rsidRPr="00CB3158" w:rsidRDefault="00012A2E" w:rsidP="00012A2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012A2E" w:rsidRPr="00CB3158" w14:paraId="374C01B0" w14:textId="77777777" w:rsidTr="00DE6535">
        <w:trPr>
          <w:trHeight w:val="402"/>
        </w:trPr>
        <w:tc>
          <w:tcPr>
            <w:tcW w:w="1025" w:type="pct"/>
            <w:shd w:val="clear" w:color="auto" w:fill="DEEAF6" w:themeFill="accent1" w:themeFillTint="33"/>
            <w:noWrap/>
            <w:vAlign w:val="center"/>
            <w:hideMark/>
          </w:tcPr>
          <w:p w14:paraId="03D3F50F" w14:textId="77777777" w:rsidR="00012A2E" w:rsidRPr="00CB3158" w:rsidRDefault="00012A2E" w:rsidP="00012A2E">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Profit After Taxes</w:t>
            </w:r>
          </w:p>
        </w:tc>
        <w:tc>
          <w:tcPr>
            <w:tcW w:w="572" w:type="pct"/>
            <w:shd w:val="clear" w:color="auto" w:fill="DEEAF6" w:themeFill="accent1" w:themeFillTint="33"/>
            <w:noWrap/>
            <w:vAlign w:val="center"/>
            <w:hideMark/>
          </w:tcPr>
          <w:p w14:paraId="756CEE61"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-13.70</w:t>
            </w:r>
          </w:p>
        </w:tc>
        <w:tc>
          <w:tcPr>
            <w:tcW w:w="572" w:type="pct"/>
            <w:shd w:val="clear" w:color="auto" w:fill="DEEAF6" w:themeFill="accent1" w:themeFillTint="33"/>
            <w:noWrap/>
            <w:vAlign w:val="center"/>
            <w:hideMark/>
          </w:tcPr>
          <w:p w14:paraId="6F01E656"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-0.71</w:t>
            </w:r>
          </w:p>
        </w:tc>
        <w:tc>
          <w:tcPr>
            <w:tcW w:w="572" w:type="pct"/>
            <w:shd w:val="clear" w:color="auto" w:fill="DEEAF6" w:themeFill="accent1" w:themeFillTint="33"/>
            <w:noWrap/>
            <w:vAlign w:val="center"/>
            <w:hideMark/>
          </w:tcPr>
          <w:p w14:paraId="36EE6F0C"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-4.99</w:t>
            </w:r>
          </w:p>
        </w:tc>
        <w:tc>
          <w:tcPr>
            <w:tcW w:w="572" w:type="pct"/>
            <w:shd w:val="clear" w:color="auto" w:fill="DEEAF6" w:themeFill="accent1" w:themeFillTint="33"/>
            <w:noWrap/>
            <w:vAlign w:val="center"/>
            <w:hideMark/>
          </w:tcPr>
          <w:p w14:paraId="7426F84C"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-10.46</w:t>
            </w:r>
          </w:p>
        </w:tc>
        <w:tc>
          <w:tcPr>
            <w:tcW w:w="572" w:type="pct"/>
            <w:shd w:val="clear" w:color="auto" w:fill="DEEAF6" w:themeFill="accent1" w:themeFillTint="33"/>
            <w:noWrap/>
            <w:vAlign w:val="center"/>
            <w:hideMark/>
          </w:tcPr>
          <w:p w14:paraId="16106CC1"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-8.38</w:t>
            </w:r>
          </w:p>
        </w:tc>
        <w:tc>
          <w:tcPr>
            <w:tcW w:w="572" w:type="pct"/>
            <w:shd w:val="clear" w:color="auto" w:fill="DEEAF6" w:themeFill="accent1" w:themeFillTint="33"/>
            <w:noWrap/>
            <w:vAlign w:val="center"/>
            <w:hideMark/>
          </w:tcPr>
          <w:p w14:paraId="0F28E662"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-8.82</w:t>
            </w:r>
          </w:p>
        </w:tc>
        <w:tc>
          <w:tcPr>
            <w:tcW w:w="542" w:type="pct"/>
            <w:shd w:val="clear" w:color="auto" w:fill="DEEAF6" w:themeFill="accent1" w:themeFillTint="33"/>
            <w:noWrap/>
            <w:vAlign w:val="center"/>
            <w:hideMark/>
          </w:tcPr>
          <w:p w14:paraId="2F1AEEE8" w14:textId="77777777" w:rsidR="00012A2E" w:rsidRPr="00CB3158" w:rsidRDefault="00012A2E" w:rsidP="00012A2E">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-4.85</w:t>
            </w:r>
          </w:p>
        </w:tc>
      </w:tr>
    </w:tbl>
    <w:p w14:paraId="79E99ABF" w14:textId="77777777" w:rsidR="00B7191C" w:rsidRPr="008C55E4" w:rsidRDefault="008C55E4" w:rsidP="00DE6535">
      <w:pPr>
        <w:tabs>
          <w:tab w:val="left" w:pos="284"/>
        </w:tabs>
        <w:spacing w:after="0" w:line="360" w:lineRule="auto"/>
        <w:ind w:right="257"/>
        <w:jc w:val="right"/>
        <w:rPr>
          <w:rFonts w:ascii="Arial" w:hAnsi="Arial" w:cs="Arial"/>
          <w:b/>
          <w:i/>
          <w:noProof/>
          <w:sz w:val="20"/>
          <w:szCs w:val="22"/>
        </w:rPr>
      </w:pPr>
      <w:r w:rsidRPr="008C55E4">
        <w:rPr>
          <w:rFonts w:ascii="Arial" w:hAnsi="Arial" w:cs="Arial"/>
          <w:b/>
          <w:i/>
          <w:noProof/>
          <w:sz w:val="20"/>
          <w:szCs w:val="22"/>
        </w:rPr>
        <w:t xml:space="preserve">Source: </w:t>
      </w:r>
      <w:r w:rsidRPr="008C55E4">
        <w:rPr>
          <w:rFonts w:ascii="Arial" w:hAnsi="Arial" w:cs="Arial"/>
          <w:i/>
          <w:noProof/>
          <w:sz w:val="20"/>
          <w:szCs w:val="22"/>
        </w:rPr>
        <w:t>Audited Financials shared by the client/company</w:t>
      </w:r>
      <w:r w:rsidR="000F726E">
        <w:rPr>
          <w:rFonts w:ascii="Arial" w:hAnsi="Arial" w:cs="Arial"/>
          <w:i/>
          <w:noProof/>
          <w:sz w:val="20"/>
          <w:szCs w:val="22"/>
        </w:rPr>
        <w:t xml:space="preserve"> except Sep, 2023 which are unaudited</w:t>
      </w:r>
      <w:r w:rsidRPr="008C55E4">
        <w:rPr>
          <w:rFonts w:ascii="Arial" w:hAnsi="Arial" w:cs="Arial"/>
          <w:i/>
          <w:noProof/>
          <w:sz w:val="20"/>
          <w:szCs w:val="22"/>
        </w:rPr>
        <w:t>.</w:t>
      </w:r>
    </w:p>
    <w:p w14:paraId="11E27B1D" w14:textId="77777777" w:rsidR="00914DB0" w:rsidRDefault="00AC7885" w:rsidP="00645B6B">
      <w:pPr>
        <w:pStyle w:val="ListParagraph"/>
        <w:numPr>
          <w:ilvl w:val="0"/>
          <w:numId w:val="30"/>
        </w:numPr>
        <w:shd w:val="clear" w:color="auto" w:fill="FFFFFF"/>
        <w:spacing w:before="240" w:line="360" w:lineRule="auto"/>
        <w:ind w:left="284" w:right="261" w:hanging="426"/>
        <w:jc w:val="both"/>
        <w:rPr>
          <w:rFonts w:ascii="Arial" w:hAnsi="Arial" w:cs="Arial"/>
          <w:b/>
          <w:noProof/>
          <w:sz w:val="22"/>
          <w:szCs w:val="22"/>
        </w:rPr>
      </w:pPr>
      <w:r>
        <w:rPr>
          <w:rFonts w:ascii="Arial" w:hAnsi="Arial" w:cs="Arial"/>
          <w:b/>
          <w:noProof/>
          <w:sz w:val="22"/>
          <w:szCs w:val="22"/>
        </w:rPr>
        <w:t xml:space="preserve">HISTORICAL </w:t>
      </w:r>
      <w:r w:rsidR="00914DB0" w:rsidRPr="007514E5">
        <w:rPr>
          <w:rFonts w:ascii="Arial" w:hAnsi="Arial" w:cs="Arial"/>
          <w:b/>
          <w:noProof/>
          <w:sz w:val="22"/>
          <w:szCs w:val="22"/>
        </w:rPr>
        <w:t>KEY FINANCIAL RATIOS:</w:t>
      </w:r>
    </w:p>
    <w:tbl>
      <w:tblPr>
        <w:tblW w:w="473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009"/>
        <w:gridCol w:w="1009"/>
        <w:gridCol w:w="1009"/>
        <w:gridCol w:w="1009"/>
        <w:gridCol w:w="1009"/>
        <w:gridCol w:w="1009"/>
        <w:gridCol w:w="960"/>
      </w:tblGrid>
      <w:tr w:rsidR="00B808AF" w:rsidRPr="00B808AF" w14:paraId="5D235D3A" w14:textId="77777777" w:rsidTr="00DE6535">
        <w:trPr>
          <w:trHeight w:val="390"/>
        </w:trPr>
        <w:tc>
          <w:tcPr>
            <w:tcW w:w="1142" w:type="pct"/>
            <w:shd w:val="clear" w:color="000000" w:fill="002060"/>
            <w:noWrap/>
            <w:vAlign w:val="center"/>
            <w:hideMark/>
          </w:tcPr>
          <w:p w14:paraId="3899C667" w14:textId="77777777" w:rsidR="00B808AF" w:rsidRPr="00B808AF" w:rsidRDefault="00B808AF" w:rsidP="00B808AF">
            <w:pPr>
              <w:spacing w:after="0" w:line="240" w:lineRule="auto"/>
              <w:rPr>
                <w:rFonts w:ascii="Calibri" w:hAnsi="Calibri" w:cs="Calibri"/>
                <w:b/>
                <w:bCs/>
                <w:color w:val="FFFFFF"/>
                <w:lang w:val="en-IN" w:eastAsia="en-IN"/>
              </w:rPr>
            </w:pPr>
            <w:r w:rsidRPr="00B808AF">
              <w:rPr>
                <w:rFonts w:ascii="Calibri" w:hAnsi="Calibri" w:cs="Calibri"/>
                <w:b/>
                <w:bCs/>
                <w:color w:val="FFFFFF"/>
                <w:lang w:val="en-IN" w:eastAsia="en-IN"/>
              </w:rPr>
              <w:t xml:space="preserve">Particular </w:t>
            </w:r>
          </w:p>
        </w:tc>
        <w:tc>
          <w:tcPr>
            <w:tcW w:w="555" w:type="pct"/>
            <w:shd w:val="clear" w:color="000000" w:fill="002060"/>
            <w:noWrap/>
            <w:vAlign w:val="center"/>
            <w:hideMark/>
          </w:tcPr>
          <w:p w14:paraId="7E5D201A"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2018 A</w:t>
            </w:r>
          </w:p>
        </w:tc>
        <w:tc>
          <w:tcPr>
            <w:tcW w:w="555" w:type="pct"/>
            <w:shd w:val="clear" w:color="000000" w:fill="002060"/>
            <w:noWrap/>
            <w:vAlign w:val="center"/>
            <w:hideMark/>
          </w:tcPr>
          <w:p w14:paraId="55A5789C"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2019 A</w:t>
            </w:r>
          </w:p>
        </w:tc>
        <w:tc>
          <w:tcPr>
            <w:tcW w:w="555" w:type="pct"/>
            <w:shd w:val="clear" w:color="000000" w:fill="002060"/>
            <w:noWrap/>
            <w:vAlign w:val="center"/>
            <w:hideMark/>
          </w:tcPr>
          <w:p w14:paraId="4810D98E"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2020 A</w:t>
            </w:r>
          </w:p>
        </w:tc>
        <w:tc>
          <w:tcPr>
            <w:tcW w:w="555" w:type="pct"/>
            <w:shd w:val="clear" w:color="000000" w:fill="002060"/>
            <w:noWrap/>
            <w:vAlign w:val="center"/>
            <w:hideMark/>
          </w:tcPr>
          <w:p w14:paraId="4976F11B"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2021 A</w:t>
            </w:r>
          </w:p>
        </w:tc>
        <w:tc>
          <w:tcPr>
            <w:tcW w:w="555" w:type="pct"/>
            <w:shd w:val="clear" w:color="000000" w:fill="002060"/>
            <w:noWrap/>
            <w:vAlign w:val="center"/>
            <w:hideMark/>
          </w:tcPr>
          <w:p w14:paraId="730C6E73"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2022 A</w:t>
            </w:r>
          </w:p>
        </w:tc>
        <w:tc>
          <w:tcPr>
            <w:tcW w:w="555" w:type="pct"/>
            <w:shd w:val="clear" w:color="000000" w:fill="002060"/>
            <w:noWrap/>
            <w:vAlign w:val="center"/>
            <w:hideMark/>
          </w:tcPr>
          <w:p w14:paraId="3EF62338"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FY 2023 A</w:t>
            </w:r>
          </w:p>
        </w:tc>
        <w:tc>
          <w:tcPr>
            <w:tcW w:w="528" w:type="pct"/>
            <w:shd w:val="clear" w:color="000000" w:fill="002060"/>
            <w:noWrap/>
            <w:vAlign w:val="center"/>
            <w:hideMark/>
          </w:tcPr>
          <w:p w14:paraId="03B1F57D" w14:textId="77777777" w:rsidR="00B808AF" w:rsidRPr="00B808AF" w:rsidRDefault="00B808AF" w:rsidP="00B808AF">
            <w:pPr>
              <w:spacing w:after="0" w:line="240" w:lineRule="auto"/>
              <w:jc w:val="center"/>
              <w:rPr>
                <w:rFonts w:ascii="Calibri" w:hAnsi="Calibri" w:cs="Calibri"/>
                <w:b/>
                <w:bCs/>
                <w:color w:val="FFFFFF"/>
                <w:lang w:val="en-IN" w:eastAsia="en-IN"/>
              </w:rPr>
            </w:pPr>
            <w:r w:rsidRPr="00B808AF">
              <w:rPr>
                <w:rFonts w:ascii="Calibri" w:hAnsi="Calibri" w:cs="Calibri"/>
                <w:b/>
                <w:bCs/>
                <w:color w:val="FFFFFF"/>
                <w:sz w:val="22"/>
                <w:szCs w:val="22"/>
                <w:lang w:val="en-IN" w:eastAsia="en-IN"/>
              </w:rPr>
              <w:t>Sep, 2023 A</w:t>
            </w:r>
          </w:p>
        </w:tc>
      </w:tr>
      <w:tr w:rsidR="00012A2E" w:rsidRPr="00B808AF" w14:paraId="23538AE1" w14:textId="77777777" w:rsidTr="00DE6535">
        <w:trPr>
          <w:trHeight w:val="402"/>
        </w:trPr>
        <w:tc>
          <w:tcPr>
            <w:tcW w:w="1142" w:type="pct"/>
            <w:shd w:val="clear" w:color="auto" w:fill="DEEAF6" w:themeFill="accent1" w:themeFillTint="33"/>
            <w:noWrap/>
            <w:vAlign w:val="center"/>
            <w:hideMark/>
          </w:tcPr>
          <w:p w14:paraId="30BC6957" w14:textId="77777777" w:rsidR="00012A2E" w:rsidRPr="00313ED0" w:rsidRDefault="00012A2E" w:rsidP="00012A2E">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EBITDA Margin %</w:t>
            </w:r>
          </w:p>
        </w:tc>
        <w:tc>
          <w:tcPr>
            <w:tcW w:w="555" w:type="pct"/>
            <w:shd w:val="clear" w:color="auto" w:fill="auto"/>
            <w:noWrap/>
            <w:vAlign w:val="center"/>
            <w:hideMark/>
          </w:tcPr>
          <w:p w14:paraId="4721FE54"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87.90%</w:t>
            </w:r>
          </w:p>
        </w:tc>
        <w:tc>
          <w:tcPr>
            <w:tcW w:w="555" w:type="pct"/>
            <w:shd w:val="clear" w:color="auto" w:fill="auto"/>
            <w:noWrap/>
            <w:vAlign w:val="center"/>
            <w:hideMark/>
          </w:tcPr>
          <w:p w14:paraId="7E26C08B"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136.91%</w:t>
            </w:r>
          </w:p>
        </w:tc>
        <w:tc>
          <w:tcPr>
            <w:tcW w:w="555" w:type="pct"/>
            <w:shd w:val="clear" w:color="auto" w:fill="auto"/>
            <w:noWrap/>
            <w:vAlign w:val="center"/>
            <w:hideMark/>
          </w:tcPr>
          <w:p w14:paraId="2FB58125"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88.15%</w:t>
            </w:r>
          </w:p>
        </w:tc>
        <w:tc>
          <w:tcPr>
            <w:tcW w:w="555" w:type="pct"/>
            <w:shd w:val="clear" w:color="auto" w:fill="auto"/>
            <w:noWrap/>
            <w:vAlign w:val="center"/>
            <w:hideMark/>
          </w:tcPr>
          <w:p w14:paraId="61282A9A"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49.47%</w:t>
            </w:r>
          </w:p>
        </w:tc>
        <w:tc>
          <w:tcPr>
            <w:tcW w:w="555" w:type="pct"/>
            <w:shd w:val="clear" w:color="auto" w:fill="auto"/>
            <w:noWrap/>
            <w:vAlign w:val="center"/>
            <w:hideMark/>
          </w:tcPr>
          <w:p w14:paraId="5CF73EB2"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80.00%</w:t>
            </w:r>
          </w:p>
        </w:tc>
        <w:tc>
          <w:tcPr>
            <w:tcW w:w="555" w:type="pct"/>
            <w:shd w:val="clear" w:color="auto" w:fill="auto"/>
            <w:noWrap/>
            <w:vAlign w:val="center"/>
            <w:hideMark/>
          </w:tcPr>
          <w:p w14:paraId="142D09F5"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80.33%</w:t>
            </w:r>
          </w:p>
        </w:tc>
        <w:tc>
          <w:tcPr>
            <w:tcW w:w="528" w:type="pct"/>
            <w:shd w:val="clear" w:color="auto" w:fill="auto"/>
            <w:noWrap/>
            <w:vAlign w:val="center"/>
            <w:hideMark/>
          </w:tcPr>
          <w:p w14:paraId="1EE3C6EF"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70.14%</w:t>
            </w:r>
          </w:p>
        </w:tc>
      </w:tr>
      <w:tr w:rsidR="00012A2E" w:rsidRPr="00B808AF" w14:paraId="3367D836" w14:textId="77777777" w:rsidTr="00DE6535">
        <w:trPr>
          <w:trHeight w:val="402"/>
        </w:trPr>
        <w:tc>
          <w:tcPr>
            <w:tcW w:w="1142" w:type="pct"/>
            <w:shd w:val="clear" w:color="auto" w:fill="DEEAF6" w:themeFill="accent1" w:themeFillTint="33"/>
            <w:noWrap/>
            <w:vAlign w:val="center"/>
            <w:hideMark/>
          </w:tcPr>
          <w:p w14:paraId="57039B39" w14:textId="77777777" w:rsidR="00012A2E" w:rsidRPr="00313ED0" w:rsidRDefault="00012A2E" w:rsidP="00012A2E">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EBIT Margin %</w:t>
            </w:r>
          </w:p>
        </w:tc>
        <w:tc>
          <w:tcPr>
            <w:tcW w:w="555" w:type="pct"/>
            <w:shd w:val="clear" w:color="auto" w:fill="auto"/>
            <w:noWrap/>
            <w:vAlign w:val="center"/>
            <w:hideMark/>
          </w:tcPr>
          <w:p w14:paraId="4066D078"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46.40%</w:t>
            </w:r>
          </w:p>
        </w:tc>
        <w:tc>
          <w:tcPr>
            <w:tcW w:w="555" w:type="pct"/>
            <w:shd w:val="clear" w:color="auto" w:fill="auto"/>
            <w:noWrap/>
            <w:vAlign w:val="center"/>
            <w:hideMark/>
          </w:tcPr>
          <w:p w14:paraId="4358619D"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97.67%</w:t>
            </w:r>
          </w:p>
        </w:tc>
        <w:tc>
          <w:tcPr>
            <w:tcW w:w="555" w:type="pct"/>
            <w:shd w:val="clear" w:color="auto" w:fill="auto"/>
            <w:noWrap/>
            <w:vAlign w:val="center"/>
            <w:hideMark/>
          </w:tcPr>
          <w:p w14:paraId="30A58B98"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47.90%</w:t>
            </w:r>
          </w:p>
        </w:tc>
        <w:tc>
          <w:tcPr>
            <w:tcW w:w="555" w:type="pct"/>
            <w:shd w:val="clear" w:color="auto" w:fill="auto"/>
            <w:noWrap/>
            <w:vAlign w:val="center"/>
            <w:hideMark/>
          </w:tcPr>
          <w:p w14:paraId="59E90B9A"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-79.79%</w:t>
            </w:r>
          </w:p>
        </w:tc>
        <w:tc>
          <w:tcPr>
            <w:tcW w:w="555" w:type="pct"/>
            <w:shd w:val="clear" w:color="auto" w:fill="auto"/>
            <w:noWrap/>
            <w:vAlign w:val="center"/>
            <w:hideMark/>
          </w:tcPr>
          <w:p w14:paraId="5C6EF46D"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28.48%</w:t>
            </w:r>
          </w:p>
        </w:tc>
        <w:tc>
          <w:tcPr>
            <w:tcW w:w="555" w:type="pct"/>
            <w:shd w:val="clear" w:color="auto" w:fill="auto"/>
            <w:noWrap/>
            <w:vAlign w:val="center"/>
            <w:hideMark/>
          </w:tcPr>
          <w:p w14:paraId="27A3DF80"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30.84%</w:t>
            </w:r>
          </w:p>
        </w:tc>
        <w:tc>
          <w:tcPr>
            <w:tcW w:w="528" w:type="pct"/>
            <w:shd w:val="clear" w:color="auto" w:fill="auto"/>
            <w:noWrap/>
            <w:vAlign w:val="center"/>
            <w:hideMark/>
          </w:tcPr>
          <w:p w14:paraId="54C20C89"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16.91%</w:t>
            </w:r>
          </w:p>
        </w:tc>
      </w:tr>
      <w:tr w:rsidR="00012A2E" w:rsidRPr="00B808AF" w14:paraId="30DDF691" w14:textId="77777777" w:rsidTr="00DE6535">
        <w:trPr>
          <w:trHeight w:val="402"/>
        </w:trPr>
        <w:tc>
          <w:tcPr>
            <w:tcW w:w="1142" w:type="pct"/>
            <w:shd w:val="clear" w:color="auto" w:fill="DEEAF6" w:themeFill="accent1" w:themeFillTint="33"/>
            <w:noWrap/>
            <w:vAlign w:val="center"/>
            <w:hideMark/>
          </w:tcPr>
          <w:p w14:paraId="31DE4D6F" w14:textId="77777777" w:rsidR="00012A2E" w:rsidRPr="00313ED0" w:rsidRDefault="00012A2E" w:rsidP="00012A2E">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Net Profit Margin</w:t>
            </w:r>
            <w:r w:rsidR="00E3293A">
              <w:rPr>
                <w:rFonts w:ascii="Calibri" w:hAnsi="Calibri" w:cs="Calibri"/>
                <w:b/>
                <w:bCs/>
                <w:i/>
                <w:color w:val="000000"/>
                <w:sz w:val="22"/>
                <w:szCs w:val="22"/>
                <w:lang w:val="en-IN" w:eastAsia="en-IN"/>
              </w:rPr>
              <w:t xml:space="preserve"> </w:t>
            </w:r>
            <w:r w:rsidRPr="00313ED0">
              <w:rPr>
                <w:rFonts w:ascii="Calibri" w:hAnsi="Calibri" w:cs="Calibri"/>
                <w:b/>
                <w:bCs/>
                <w:i/>
                <w:color w:val="000000"/>
                <w:sz w:val="22"/>
                <w:szCs w:val="22"/>
                <w:lang w:val="en-IN" w:eastAsia="en-IN"/>
              </w:rPr>
              <w:t>%</w:t>
            </w:r>
          </w:p>
        </w:tc>
        <w:tc>
          <w:tcPr>
            <w:tcW w:w="555" w:type="pct"/>
            <w:shd w:val="clear" w:color="auto" w:fill="auto"/>
            <w:noWrap/>
            <w:vAlign w:val="center"/>
            <w:hideMark/>
          </w:tcPr>
          <w:p w14:paraId="384D6F8B" w14:textId="77777777" w:rsidR="00012A2E" w:rsidRPr="00313ED0" w:rsidRDefault="00012A2E" w:rsidP="00E3293A">
            <w:pPr>
              <w:spacing w:after="0" w:line="240" w:lineRule="auto"/>
              <w:ind w:left="-110" w:right="-66"/>
              <w:jc w:val="center"/>
              <w:rPr>
                <w:rFonts w:ascii="Calibri" w:hAnsi="Calibri" w:cs="Calibri"/>
                <w:color w:val="000000"/>
                <w:lang w:val="en-IN" w:eastAsia="en-IN"/>
              </w:rPr>
            </w:pPr>
            <w:r>
              <w:rPr>
                <w:rFonts w:ascii="Calibri" w:hAnsi="Calibri" w:cs="Calibri"/>
                <w:color w:val="000000"/>
                <w:sz w:val="22"/>
                <w:szCs w:val="22"/>
              </w:rPr>
              <w:t>-149.25%</w:t>
            </w:r>
          </w:p>
        </w:tc>
        <w:tc>
          <w:tcPr>
            <w:tcW w:w="555" w:type="pct"/>
            <w:shd w:val="clear" w:color="auto" w:fill="auto"/>
            <w:noWrap/>
            <w:vAlign w:val="center"/>
            <w:hideMark/>
          </w:tcPr>
          <w:p w14:paraId="0DBD07A2"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-8.18%</w:t>
            </w:r>
          </w:p>
        </w:tc>
        <w:tc>
          <w:tcPr>
            <w:tcW w:w="555" w:type="pct"/>
            <w:shd w:val="clear" w:color="auto" w:fill="auto"/>
            <w:noWrap/>
            <w:vAlign w:val="center"/>
            <w:hideMark/>
          </w:tcPr>
          <w:p w14:paraId="27DA870D"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-66.42%</w:t>
            </w:r>
          </w:p>
        </w:tc>
        <w:tc>
          <w:tcPr>
            <w:tcW w:w="555" w:type="pct"/>
            <w:shd w:val="clear" w:color="auto" w:fill="auto"/>
            <w:noWrap/>
            <w:vAlign w:val="center"/>
            <w:hideMark/>
          </w:tcPr>
          <w:p w14:paraId="057BD638"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-502.67%</w:t>
            </w:r>
          </w:p>
        </w:tc>
        <w:tc>
          <w:tcPr>
            <w:tcW w:w="555" w:type="pct"/>
            <w:shd w:val="clear" w:color="auto" w:fill="auto"/>
            <w:noWrap/>
            <w:vAlign w:val="center"/>
            <w:hideMark/>
          </w:tcPr>
          <w:p w14:paraId="7AD5C34F"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-175.50%</w:t>
            </w:r>
          </w:p>
        </w:tc>
        <w:tc>
          <w:tcPr>
            <w:tcW w:w="555" w:type="pct"/>
            <w:shd w:val="clear" w:color="auto" w:fill="auto"/>
            <w:noWrap/>
            <w:vAlign w:val="center"/>
            <w:hideMark/>
          </w:tcPr>
          <w:p w14:paraId="75B2AAE7"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-199.49%</w:t>
            </w:r>
          </w:p>
        </w:tc>
        <w:tc>
          <w:tcPr>
            <w:tcW w:w="528" w:type="pct"/>
            <w:shd w:val="clear" w:color="auto" w:fill="auto"/>
            <w:noWrap/>
            <w:vAlign w:val="center"/>
            <w:hideMark/>
          </w:tcPr>
          <w:p w14:paraId="62534DD6" w14:textId="77777777" w:rsidR="00012A2E" w:rsidRPr="00E3293A" w:rsidRDefault="00012A2E" w:rsidP="00E3293A">
            <w:pPr>
              <w:spacing w:after="0" w:line="240" w:lineRule="auto"/>
              <w:ind w:left="-110" w:right="-66"/>
              <w:jc w:val="center"/>
              <w:rPr>
                <w:rFonts w:ascii="Calibri" w:hAnsi="Calibri" w:cs="Calibri"/>
                <w:color w:val="000000"/>
              </w:rPr>
            </w:pPr>
            <w:r>
              <w:rPr>
                <w:rFonts w:ascii="Calibri" w:hAnsi="Calibri" w:cs="Calibri"/>
                <w:color w:val="000000"/>
                <w:sz w:val="22"/>
                <w:szCs w:val="22"/>
              </w:rPr>
              <w:t>-265.17%</w:t>
            </w:r>
          </w:p>
        </w:tc>
      </w:tr>
      <w:tr w:rsidR="00012A2E" w:rsidRPr="00B808AF" w14:paraId="57661B87" w14:textId="77777777" w:rsidTr="00DE6535">
        <w:trPr>
          <w:trHeight w:val="402"/>
        </w:trPr>
        <w:tc>
          <w:tcPr>
            <w:tcW w:w="1142" w:type="pct"/>
            <w:shd w:val="clear" w:color="auto" w:fill="DEEAF6" w:themeFill="accent1" w:themeFillTint="33"/>
            <w:noWrap/>
            <w:vAlign w:val="center"/>
            <w:hideMark/>
          </w:tcPr>
          <w:p w14:paraId="4E48DAC3" w14:textId="77777777" w:rsidR="00012A2E" w:rsidRPr="00313ED0" w:rsidRDefault="00012A2E" w:rsidP="00012A2E">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lastRenderedPageBreak/>
              <w:t>Revenue Growth % (Y.O.Y.)</w:t>
            </w:r>
          </w:p>
        </w:tc>
        <w:tc>
          <w:tcPr>
            <w:tcW w:w="555" w:type="pct"/>
            <w:shd w:val="clear" w:color="auto" w:fill="auto"/>
            <w:noWrap/>
            <w:vAlign w:val="bottom"/>
            <w:hideMark/>
          </w:tcPr>
          <w:p w14:paraId="5BFD4C9F" w14:textId="77777777" w:rsidR="00012A2E" w:rsidRPr="00313ED0" w:rsidRDefault="00012A2E" w:rsidP="00012A2E">
            <w:pPr>
              <w:spacing w:after="0" w:line="240" w:lineRule="auto"/>
              <w:jc w:val="center"/>
              <w:rPr>
                <w:rFonts w:ascii="Calibri" w:hAnsi="Calibri" w:cs="Calibri"/>
                <w:b/>
                <w:bCs/>
                <w:color w:val="000000"/>
                <w:lang w:val="en-IN" w:eastAsia="en-IN"/>
              </w:rPr>
            </w:pPr>
          </w:p>
        </w:tc>
        <w:tc>
          <w:tcPr>
            <w:tcW w:w="555" w:type="pct"/>
            <w:shd w:val="clear" w:color="auto" w:fill="auto"/>
            <w:noWrap/>
            <w:vAlign w:val="center"/>
            <w:hideMark/>
          </w:tcPr>
          <w:p w14:paraId="1F714B2D"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-5.66%</w:t>
            </w:r>
          </w:p>
        </w:tc>
        <w:tc>
          <w:tcPr>
            <w:tcW w:w="555" w:type="pct"/>
            <w:shd w:val="clear" w:color="auto" w:fill="auto"/>
            <w:noWrap/>
            <w:vAlign w:val="center"/>
            <w:hideMark/>
          </w:tcPr>
          <w:p w14:paraId="585DC7E6"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-13.27%</w:t>
            </w:r>
          </w:p>
        </w:tc>
        <w:tc>
          <w:tcPr>
            <w:tcW w:w="555" w:type="pct"/>
            <w:shd w:val="clear" w:color="auto" w:fill="auto"/>
            <w:noWrap/>
            <w:vAlign w:val="center"/>
            <w:hideMark/>
          </w:tcPr>
          <w:p w14:paraId="20CAB87E"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-72.28%</w:t>
            </w:r>
          </w:p>
        </w:tc>
        <w:tc>
          <w:tcPr>
            <w:tcW w:w="555" w:type="pct"/>
            <w:shd w:val="clear" w:color="auto" w:fill="auto"/>
            <w:noWrap/>
            <w:vAlign w:val="center"/>
            <w:hideMark/>
          </w:tcPr>
          <w:p w14:paraId="1C148FDE"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129.37%</w:t>
            </w:r>
          </w:p>
        </w:tc>
        <w:tc>
          <w:tcPr>
            <w:tcW w:w="555" w:type="pct"/>
            <w:shd w:val="clear" w:color="auto" w:fill="auto"/>
            <w:noWrap/>
            <w:vAlign w:val="center"/>
            <w:hideMark/>
          </w:tcPr>
          <w:p w14:paraId="5BE0062C"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-7.39%</w:t>
            </w:r>
          </w:p>
        </w:tc>
        <w:tc>
          <w:tcPr>
            <w:tcW w:w="528" w:type="pct"/>
            <w:shd w:val="clear" w:color="auto" w:fill="auto"/>
            <w:noWrap/>
            <w:vAlign w:val="center"/>
            <w:hideMark/>
          </w:tcPr>
          <w:p w14:paraId="3C59AD9C" w14:textId="77777777" w:rsidR="00012A2E" w:rsidRPr="00313ED0" w:rsidRDefault="00012A2E" w:rsidP="00012A2E">
            <w:pPr>
              <w:spacing w:after="0" w:line="240" w:lineRule="auto"/>
              <w:jc w:val="center"/>
              <w:rPr>
                <w:rFonts w:ascii="Calibri" w:hAnsi="Calibri" w:cs="Calibri"/>
                <w:color w:val="000000"/>
                <w:lang w:val="en-IN" w:eastAsia="en-IN"/>
              </w:rPr>
            </w:pPr>
            <w:r>
              <w:rPr>
                <w:rFonts w:ascii="Calibri" w:hAnsi="Calibri" w:cs="Calibri"/>
                <w:color w:val="000000"/>
                <w:sz w:val="22"/>
                <w:szCs w:val="22"/>
              </w:rPr>
              <w:t>-58.65%</w:t>
            </w:r>
          </w:p>
        </w:tc>
      </w:tr>
    </w:tbl>
    <w:p w14:paraId="033AEC6E" w14:textId="77777777" w:rsidR="00AC7885" w:rsidRPr="00AC7885" w:rsidRDefault="00AC7885" w:rsidP="00AC7885">
      <w:pPr>
        <w:pStyle w:val="ListParagraph"/>
        <w:shd w:val="clear" w:color="auto" w:fill="FFFFFF"/>
        <w:spacing w:line="360" w:lineRule="auto"/>
        <w:ind w:left="284" w:right="261"/>
        <w:jc w:val="both"/>
        <w:rPr>
          <w:rFonts w:ascii="Arial" w:hAnsi="Arial" w:cs="Arial"/>
          <w:sz w:val="22"/>
          <w:szCs w:val="22"/>
        </w:rPr>
      </w:pPr>
    </w:p>
    <w:p w14:paraId="068CD809" w14:textId="77777777" w:rsidR="00AC7885" w:rsidRDefault="00914DB0" w:rsidP="00645B6B">
      <w:pPr>
        <w:pStyle w:val="ListParagraph"/>
        <w:numPr>
          <w:ilvl w:val="0"/>
          <w:numId w:val="30"/>
        </w:numPr>
        <w:shd w:val="clear" w:color="auto" w:fill="FFFFFF"/>
        <w:spacing w:line="360" w:lineRule="auto"/>
        <w:ind w:left="284" w:right="261" w:hanging="426"/>
        <w:jc w:val="both"/>
        <w:rPr>
          <w:rFonts w:ascii="Arial" w:hAnsi="Arial" w:cs="Arial"/>
          <w:sz w:val="22"/>
          <w:szCs w:val="22"/>
        </w:rPr>
      </w:pPr>
      <w:r w:rsidRPr="007514E5">
        <w:rPr>
          <w:rFonts w:ascii="Arial" w:hAnsi="Arial" w:cs="Arial"/>
          <w:b/>
          <w:noProof/>
          <w:sz w:val="22"/>
          <w:szCs w:val="22"/>
        </w:rPr>
        <w:t>GRAPHICAL REPRESENTATION OF THE KEY FINANCIALS OF THE COMPANY</w:t>
      </w:r>
      <w:r w:rsidRPr="00B56BE7">
        <w:rPr>
          <w:rFonts w:ascii="Arial" w:hAnsi="Arial" w:cs="Arial"/>
          <w:b/>
          <w:bCs/>
          <w:sz w:val="22"/>
          <w:szCs w:val="22"/>
        </w:rPr>
        <w:t>:</w:t>
      </w:r>
      <w:r w:rsidRPr="007514E5">
        <w:rPr>
          <w:rFonts w:ascii="Arial" w:hAnsi="Arial" w:cs="Arial"/>
          <w:sz w:val="22"/>
          <w:szCs w:val="22"/>
        </w:rPr>
        <w:t xml:space="preserve"> </w:t>
      </w:r>
    </w:p>
    <w:p w14:paraId="64487ADB" w14:textId="77777777" w:rsidR="000630A2" w:rsidRDefault="00012A2E" w:rsidP="00AC7885">
      <w:pPr>
        <w:tabs>
          <w:tab w:val="left" w:pos="9356"/>
        </w:tabs>
        <w:ind w:left="284" w:right="261"/>
        <w:jc w:val="both"/>
        <w:rPr>
          <w:rFonts w:ascii="Arial" w:hAnsi="Arial" w:cs="Arial"/>
          <w:noProof/>
          <w:sz w:val="22"/>
          <w:szCs w:val="22"/>
          <w:lang w:val="en-IN" w:eastAsia="en-IN"/>
        </w:rPr>
      </w:pPr>
      <w:r>
        <w:rPr>
          <w:rFonts w:ascii="Arial" w:hAnsi="Arial" w:cs="Arial"/>
          <w:noProof/>
          <w:sz w:val="22"/>
          <w:szCs w:val="22"/>
        </w:rPr>
        <w:drawing>
          <wp:inline distT="0" distB="0" distL="0" distR="0" wp14:anchorId="70A3B728" wp14:editId="53B67875">
            <wp:extent cx="5753100" cy="2352675"/>
            <wp:effectExtent l="19050" t="19050" r="0" b="9525"/>
            <wp:docPr id="206452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29074" name="Picture 2064529074"/>
                    <pic:cNvPicPr/>
                  </pic:nvPicPr>
                  <pic:blipFill>
                    <a:blip r:embed="rId19">
                      <a:extLst>
                        <a:ext uri="{BEBA8EAE-BF5A-486C-A8C5-ECC9F3942E4B}">
                          <a14:imgProps xmlns:a14="http://schemas.microsoft.com/office/drawing/2010/main">
                            <a14:imgLayer r:embed="rId20">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3614" cy="2352885"/>
                    </a:xfrm>
                    <a:prstGeom prst="rect">
                      <a:avLst/>
                    </a:prstGeom>
                    <a:ln>
                      <a:solidFill>
                        <a:schemeClr val="tx1"/>
                      </a:solidFill>
                    </a:ln>
                  </pic:spPr>
                </pic:pic>
              </a:graphicData>
            </a:graphic>
          </wp:inline>
        </w:drawing>
      </w:r>
    </w:p>
    <w:p w14:paraId="4B9E0D1F" w14:textId="77777777" w:rsidR="00BE5547" w:rsidRDefault="00012A2E" w:rsidP="00B309C8">
      <w:pPr>
        <w:ind w:left="284"/>
        <w:rPr>
          <w:rFonts w:ascii="Arial" w:hAnsi="Arial" w:cs="Arial"/>
          <w:b/>
          <w:sz w:val="22"/>
          <w:szCs w:val="22"/>
          <w:u w:val="single"/>
        </w:rPr>
      </w:pPr>
      <w:r w:rsidRPr="00012A2E">
        <w:rPr>
          <w:rFonts w:ascii="Arial" w:hAnsi="Arial" w:cs="Arial"/>
          <w:b/>
          <w:noProof/>
          <w:sz w:val="22"/>
          <w:szCs w:val="22"/>
        </w:rPr>
        <w:drawing>
          <wp:inline distT="0" distB="0" distL="0" distR="0" wp14:anchorId="1A381552" wp14:editId="7496A515">
            <wp:extent cx="5753100" cy="2400300"/>
            <wp:effectExtent l="19050" t="19050" r="0" b="0"/>
            <wp:docPr id="722904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04468" name="Picture 722904468"/>
                    <pic:cNvPicPr/>
                  </pic:nvPicPr>
                  <pic:blipFill>
                    <a:blip r:embed="rId21">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3608" cy="2400512"/>
                    </a:xfrm>
                    <a:prstGeom prst="rect">
                      <a:avLst/>
                    </a:prstGeom>
                    <a:ln>
                      <a:solidFill>
                        <a:schemeClr val="tx1"/>
                      </a:solidFill>
                    </a:ln>
                  </pic:spPr>
                </pic:pic>
              </a:graphicData>
            </a:graphic>
          </wp:inline>
        </w:drawing>
      </w:r>
    </w:p>
    <w:p w14:paraId="096A4C8F" w14:textId="77777777" w:rsidR="00A60BEB" w:rsidRDefault="00012A2E" w:rsidP="00A60BEB">
      <w:pPr>
        <w:spacing w:line="360" w:lineRule="auto"/>
        <w:ind w:left="284"/>
        <w:rPr>
          <w:rFonts w:ascii="Arial" w:hAnsi="Arial" w:cs="Arial"/>
          <w:b/>
          <w:sz w:val="22"/>
          <w:szCs w:val="22"/>
          <w:u w:val="single"/>
        </w:rPr>
      </w:pPr>
      <w:r w:rsidRPr="00012A2E">
        <w:rPr>
          <w:rFonts w:ascii="Arial" w:hAnsi="Arial" w:cs="Arial"/>
          <w:b/>
          <w:noProof/>
          <w:sz w:val="22"/>
          <w:szCs w:val="22"/>
        </w:rPr>
        <w:drawing>
          <wp:inline distT="0" distB="0" distL="0" distR="0" wp14:anchorId="5247FC9B" wp14:editId="2EB2A864">
            <wp:extent cx="5753100" cy="2428875"/>
            <wp:effectExtent l="19050" t="19050" r="0" b="9525"/>
            <wp:docPr id="1104083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3151" name="Picture 1104083151"/>
                    <pic:cNvPicPr/>
                  </pic:nvPicPr>
                  <pic:blipFill>
                    <a:blip r:embed="rId23">
                      <a:extLst>
                        <a:ext uri="{BEBA8EAE-BF5A-486C-A8C5-ECC9F3942E4B}">
                          <a14:imgProps xmlns:a14="http://schemas.microsoft.com/office/drawing/2010/main">
                            <a14:imgLayer r:embed="rId24">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7310" cy="2430652"/>
                    </a:xfrm>
                    <a:prstGeom prst="rect">
                      <a:avLst/>
                    </a:prstGeom>
                    <a:ln>
                      <a:solidFill>
                        <a:schemeClr val="tx1"/>
                      </a:solidFill>
                    </a:ln>
                  </pic:spPr>
                </pic:pic>
              </a:graphicData>
            </a:graphic>
          </wp:inline>
        </w:drawing>
      </w:r>
    </w:p>
    <w:p w14:paraId="4E07CBD0" w14:textId="77777777" w:rsidR="00975CB9" w:rsidRPr="00094DE2" w:rsidRDefault="00012A2E" w:rsidP="00B309C8">
      <w:pPr>
        <w:spacing w:line="360" w:lineRule="auto"/>
        <w:ind w:left="284" w:right="119"/>
        <w:jc w:val="both"/>
        <w:rPr>
          <w:rFonts w:ascii="Arial" w:hAnsi="Arial" w:cs="Arial"/>
          <w:b/>
          <w:sz w:val="22"/>
          <w:szCs w:val="22"/>
        </w:rPr>
      </w:pPr>
      <w:r>
        <w:rPr>
          <w:rFonts w:ascii="Arial" w:hAnsi="Arial" w:cs="Arial"/>
          <w:b/>
          <w:noProof/>
          <w:sz w:val="22"/>
          <w:szCs w:val="22"/>
        </w:rPr>
        <w:lastRenderedPageBreak/>
        <w:drawing>
          <wp:inline distT="0" distB="0" distL="0" distR="0" wp14:anchorId="16F2D541" wp14:editId="7CEBD8AE">
            <wp:extent cx="5743575" cy="2181225"/>
            <wp:effectExtent l="19050" t="19050" r="9525" b="9525"/>
            <wp:docPr id="665791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91020" name="Picture 665791020"/>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73162" cy="2192461"/>
                    </a:xfrm>
                    <a:prstGeom prst="rect">
                      <a:avLst/>
                    </a:prstGeom>
                    <a:ln>
                      <a:solidFill>
                        <a:schemeClr val="tx1"/>
                      </a:solidFill>
                    </a:ln>
                  </pic:spPr>
                </pic:pic>
              </a:graphicData>
            </a:graphic>
          </wp:inline>
        </w:drawing>
      </w:r>
    </w:p>
    <w:p w14:paraId="1C22B771" w14:textId="77777777" w:rsidR="00C54390" w:rsidRPr="00C54390" w:rsidRDefault="00C54390" w:rsidP="00C54390">
      <w:pPr>
        <w:pStyle w:val="ListParagraph"/>
        <w:tabs>
          <w:tab w:val="left" w:pos="284"/>
        </w:tabs>
        <w:spacing w:after="0" w:line="360" w:lineRule="auto"/>
        <w:ind w:left="284" w:right="-22"/>
        <w:jc w:val="both"/>
        <w:rPr>
          <w:rFonts w:ascii="Arial" w:hAnsi="Arial" w:cs="Arial"/>
          <w:sz w:val="22"/>
          <w:szCs w:val="22"/>
        </w:rPr>
      </w:pPr>
    </w:p>
    <w:p w14:paraId="7AE42B76" w14:textId="77777777" w:rsidR="00B309C8" w:rsidRPr="00B309C8" w:rsidRDefault="00CD4C27" w:rsidP="00645B6B">
      <w:pPr>
        <w:pStyle w:val="ListParagraph"/>
        <w:numPr>
          <w:ilvl w:val="0"/>
          <w:numId w:val="30"/>
        </w:numPr>
        <w:shd w:val="clear" w:color="auto" w:fill="FFFFFF"/>
        <w:spacing w:line="360" w:lineRule="auto"/>
        <w:ind w:left="284" w:right="261" w:hanging="426"/>
        <w:jc w:val="both"/>
        <w:rPr>
          <w:rFonts w:ascii="Arial" w:hAnsi="Arial" w:cs="Arial"/>
          <w:sz w:val="22"/>
          <w:szCs w:val="22"/>
        </w:rPr>
      </w:pPr>
      <w:r w:rsidRPr="00C54390">
        <w:rPr>
          <w:rFonts w:ascii="Arial" w:hAnsi="Arial" w:cs="Arial"/>
          <w:b/>
          <w:noProof/>
          <w:sz w:val="22"/>
          <w:szCs w:val="22"/>
        </w:rPr>
        <w:t>PROJECTED PROFIT &amp; LOSS S</w:t>
      </w:r>
      <w:r w:rsidR="00DB7132" w:rsidRPr="00C54390">
        <w:rPr>
          <w:rFonts w:ascii="Arial" w:hAnsi="Arial" w:cs="Arial"/>
          <w:b/>
          <w:noProof/>
          <w:sz w:val="22"/>
          <w:szCs w:val="22"/>
        </w:rPr>
        <w:t>TATEMENT (From FY 2024</w:t>
      </w:r>
      <w:r w:rsidR="00313ED0">
        <w:rPr>
          <w:rFonts w:ascii="Arial" w:hAnsi="Arial" w:cs="Arial"/>
          <w:b/>
          <w:noProof/>
          <w:sz w:val="22"/>
          <w:szCs w:val="22"/>
        </w:rPr>
        <w:t xml:space="preserve"> to FY 20</w:t>
      </w:r>
      <w:r w:rsidR="00442A07">
        <w:rPr>
          <w:rFonts w:ascii="Arial" w:hAnsi="Arial" w:cs="Arial"/>
          <w:b/>
          <w:noProof/>
          <w:sz w:val="22"/>
          <w:szCs w:val="22"/>
        </w:rPr>
        <w:t>37</w:t>
      </w:r>
      <w:r w:rsidRPr="00C54390">
        <w:rPr>
          <w:rFonts w:ascii="Arial" w:hAnsi="Arial" w:cs="Arial"/>
          <w:b/>
          <w:noProof/>
          <w:sz w:val="22"/>
          <w:szCs w:val="22"/>
        </w:rPr>
        <w:t>):</w:t>
      </w:r>
      <w:r w:rsidR="00E75216" w:rsidRPr="00C54390">
        <w:rPr>
          <w:rFonts w:ascii="Arial" w:hAnsi="Arial" w:cs="Arial"/>
          <w:b/>
          <w:noProof/>
          <w:sz w:val="22"/>
          <w:szCs w:val="22"/>
        </w:rPr>
        <w:t xml:space="preserve"> </w:t>
      </w:r>
    </w:p>
    <w:p w14:paraId="1E643DAA" w14:textId="77777777" w:rsidR="00CD4C27" w:rsidRPr="00B309C8" w:rsidRDefault="00CD4C27" w:rsidP="00B309C8">
      <w:pPr>
        <w:pStyle w:val="ListParagraph"/>
        <w:shd w:val="clear" w:color="auto" w:fill="FFFFFF"/>
        <w:spacing w:after="0" w:line="360" w:lineRule="auto"/>
        <w:ind w:left="284" w:right="261"/>
        <w:jc w:val="both"/>
        <w:rPr>
          <w:rFonts w:ascii="Arial" w:hAnsi="Arial" w:cs="Arial"/>
          <w:sz w:val="22"/>
          <w:szCs w:val="22"/>
        </w:rPr>
      </w:pPr>
      <w:r w:rsidRPr="00B309C8">
        <w:rPr>
          <w:rFonts w:ascii="Arial" w:hAnsi="Arial" w:cs="Arial"/>
          <w:sz w:val="22"/>
          <w:szCs w:val="22"/>
        </w:rPr>
        <w:t>Based on the data/ informat</w:t>
      </w:r>
      <w:r w:rsidR="00986B61" w:rsidRPr="00B309C8">
        <w:rPr>
          <w:rFonts w:ascii="Arial" w:hAnsi="Arial" w:cs="Arial"/>
          <w:sz w:val="22"/>
          <w:szCs w:val="22"/>
        </w:rPr>
        <w:t>ion/ inputs provided by the Client</w:t>
      </w:r>
      <w:r w:rsidRPr="00B309C8">
        <w:rPr>
          <w:rFonts w:ascii="Arial" w:hAnsi="Arial" w:cs="Arial"/>
          <w:sz w:val="22"/>
          <w:szCs w:val="22"/>
        </w:rPr>
        <w:t xml:space="preserve">/ company, </w:t>
      </w:r>
      <w:r w:rsidR="00986B61" w:rsidRPr="00B309C8">
        <w:rPr>
          <w:rFonts w:ascii="Arial" w:hAnsi="Arial" w:cs="Arial"/>
          <w:sz w:val="22"/>
          <w:szCs w:val="22"/>
        </w:rPr>
        <w:t>projected P&amp;L is shown in the below table</w:t>
      </w:r>
      <w:r w:rsidRPr="00B309C8">
        <w:rPr>
          <w:rFonts w:ascii="Arial" w:hAnsi="Arial" w:cs="Arial"/>
          <w:sz w:val="22"/>
          <w:szCs w:val="22"/>
        </w:rPr>
        <w:t>:</w:t>
      </w:r>
    </w:p>
    <w:p w14:paraId="069E5689" w14:textId="77777777" w:rsidR="00940CCC" w:rsidRPr="00B309C8" w:rsidRDefault="00940CCC" w:rsidP="00DE6535">
      <w:pPr>
        <w:pStyle w:val="ListParagraph"/>
        <w:tabs>
          <w:tab w:val="left" w:pos="284"/>
        </w:tabs>
        <w:spacing w:after="0" w:line="240" w:lineRule="auto"/>
        <w:ind w:left="284" w:right="257"/>
        <w:jc w:val="right"/>
        <w:rPr>
          <w:rFonts w:ascii="Arial" w:hAnsi="Arial" w:cs="Arial"/>
          <w:i/>
          <w:sz w:val="22"/>
          <w:szCs w:val="20"/>
        </w:rPr>
      </w:pPr>
      <w:r w:rsidRPr="00B309C8">
        <w:rPr>
          <w:rFonts w:ascii="Arial" w:hAnsi="Arial" w:cs="Arial"/>
          <w:i/>
          <w:noProof/>
          <w:sz w:val="22"/>
          <w:szCs w:val="20"/>
        </w:rPr>
        <w:t>(INR crore, except unit generated)</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969"/>
        <w:gridCol w:w="970"/>
        <w:gridCol w:w="969"/>
        <w:gridCol w:w="970"/>
        <w:gridCol w:w="969"/>
        <w:gridCol w:w="970"/>
        <w:gridCol w:w="970"/>
      </w:tblGrid>
      <w:tr w:rsidR="00442A07" w:rsidRPr="00B309C8" w14:paraId="39A54D60" w14:textId="77777777" w:rsidTr="00DE6535">
        <w:trPr>
          <w:trHeight w:val="524"/>
        </w:trPr>
        <w:tc>
          <w:tcPr>
            <w:tcW w:w="2303" w:type="dxa"/>
            <w:shd w:val="clear" w:color="000000" w:fill="002060"/>
            <w:noWrap/>
            <w:vAlign w:val="center"/>
            <w:hideMark/>
          </w:tcPr>
          <w:p w14:paraId="036A8CF5" w14:textId="77777777" w:rsidR="00442A07" w:rsidRPr="00B309C8" w:rsidRDefault="00442A07" w:rsidP="00B309C8">
            <w:pPr>
              <w:spacing w:after="0" w:line="276" w:lineRule="auto"/>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Particular (INR Crore)</w:t>
            </w:r>
          </w:p>
        </w:tc>
        <w:tc>
          <w:tcPr>
            <w:tcW w:w="969" w:type="dxa"/>
            <w:shd w:val="clear" w:color="000000" w:fill="002060"/>
            <w:noWrap/>
            <w:vAlign w:val="center"/>
            <w:hideMark/>
          </w:tcPr>
          <w:p w14:paraId="29AE358C"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2024 E</w:t>
            </w:r>
          </w:p>
        </w:tc>
        <w:tc>
          <w:tcPr>
            <w:tcW w:w="970" w:type="dxa"/>
            <w:shd w:val="clear" w:color="000000" w:fill="002060"/>
            <w:noWrap/>
            <w:vAlign w:val="center"/>
            <w:hideMark/>
          </w:tcPr>
          <w:p w14:paraId="1B490B96"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2025 E</w:t>
            </w:r>
          </w:p>
        </w:tc>
        <w:tc>
          <w:tcPr>
            <w:tcW w:w="969" w:type="dxa"/>
            <w:shd w:val="clear" w:color="000000" w:fill="002060"/>
            <w:noWrap/>
            <w:vAlign w:val="center"/>
            <w:hideMark/>
          </w:tcPr>
          <w:p w14:paraId="5C4E3728"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2026 E</w:t>
            </w:r>
          </w:p>
        </w:tc>
        <w:tc>
          <w:tcPr>
            <w:tcW w:w="970" w:type="dxa"/>
            <w:shd w:val="clear" w:color="000000" w:fill="002060"/>
            <w:noWrap/>
            <w:vAlign w:val="center"/>
            <w:hideMark/>
          </w:tcPr>
          <w:p w14:paraId="3FA6E62D"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2027 E</w:t>
            </w:r>
          </w:p>
        </w:tc>
        <w:tc>
          <w:tcPr>
            <w:tcW w:w="969" w:type="dxa"/>
            <w:shd w:val="clear" w:color="000000" w:fill="002060"/>
            <w:noWrap/>
            <w:vAlign w:val="center"/>
            <w:hideMark/>
          </w:tcPr>
          <w:p w14:paraId="00D934BA"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2028 E</w:t>
            </w:r>
          </w:p>
        </w:tc>
        <w:tc>
          <w:tcPr>
            <w:tcW w:w="970" w:type="dxa"/>
            <w:shd w:val="clear" w:color="000000" w:fill="002060"/>
            <w:noWrap/>
            <w:vAlign w:val="center"/>
            <w:hideMark/>
          </w:tcPr>
          <w:p w14:paraId="27C87806"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2029 E</w:t>
            </w:r>
          </w:p>
        </w:tc>
        <w:tc>
          <w:tcPr>
            <w:tcW w:w="970" w:type="dxa"/>
            <w:shd w:val="clear" w:color="000000" w:fill="002060"/>
            <w:noWrap/>
            <w:vAlign w:val="center"/>
            <w:hideMark/>
          </w:tcPr>
          <w:p w14:paraId="50B1375A" w14:textId="77777777" w:rsidR="00442A07" w:rsidRPr="00B309C8" w:rsidRDefault="00442A07"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2030 E</w:t>
            </w:r>
          </w:p>
        </w:tc>
      </w:tr>
      <w:tr w:rsidR="00442A07" w:rsidRPr="00B309C8" w14:paraId="128E354A" w14:textId="77777777" w:rsidTr="00DE6535">
        <w:trPr>
          <w:trHeight w:val="345"/>
        </w:trPr>
        <w:tc>
          <w:tcPr>
            <w:tcW w:w="2303" w:type="dxa"/>
            <w:shd w:val="clear" w:color="auto" w:fill="auto"/>
            <w:noWrap/>
            <w:vAlign w:val="center"/>
            <w:hideMark/>
          </w:tcPr>
          <w:p w14:paraId="15963D96" w14:textId="77777777" w:rsidR="00442A07" w:rsidRPr="00B309C8" w:rsidRDefault="00442A07"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 xml:space="preserve">Units generated per years (KWh) </w:t>
            </w:r>
          </w:p>
        </w:tc>
        <w:tc>
          <w:tcPr>
            <w:tcW w:w="969" w:type="dxa"/>
            <w:shd w:val="clear" w:color="auto" w:fill="auto"/>
            <w:noWrap/>
            <w:vAlign w:val="center"/>
            <w:hideMark/>
          </w:tcPr>
          <w:p w14:paraId="3FC55193"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2357247</w:t>
            </w:r>
          </w:p>
        </w:tc>
        <w:tc>
          <w:tcPr>
            <w:tcW w:w="970" w:type="dxa"/>
            <w:shd w:val="clear" w:color="auto" w:fill="auto"/>
            <w:noWrap/>
            <w:vAlign w:val="center"/>
            <w:hideMark/>
          </w:tcPr>
          <w:p w14:paraId="0FD74315"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6935582</w:t>
            </w:r>
          </w:p>
        </w:tc>
        <w:tc>
          <w:tcPr>
            <w:tcW w:w="969" w:type="dxa"/>
            <w:shd w:val="clear" w:color="auto" w:fill="auto"/>
            <w:noWrap/>
            <w:vAlign w:val="center"/>
            <w:hideMark/>
          </w:tcPr>
          <w:p w14:paraId="50352577"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6880098</w:t>
            </w:r>
          </w:p>
        </w:tc>
        <w:tc>
          <w:tcPr>
            <w:tcW w:w="970" w:type="dxa"/>
            <w:shd w:val="clear" w:color="auto" w:fill="auto"/>
            <w:noWrap/>
            <w:vAlign w:val="center"/>
            <w:hideMark/>
          </w:tcPr>
          <w:p w14:paraId="21EB1FD9"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6825057</w:t>
            </w:r>
          </w:p>
        </w:tc>
        <w:tc>
          <w:tcPr>
            <w:tcW w:w="969" w:type="dxa"/>
            <w:shd w:val="clear" w:color="auto" w:fill="auto"/>
            <w:noWrap/>
            <w:vAlign w:val="center"/>
            <w:hideMark/>
          </w:tcPr>
          <w:p w14:paraId="54318499"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6789006</w:t>
            </w:r>
          </w:p>
        </w:tc>
        <w:tc>
          <w:tcPr>
            <w:tcW w:w="970" w:type="dxa"/>
            <w:shd w:val="clear" w:color="auto" w:fill="auto"/>
            <w:noWrap/>
            <w:vAlign w:val="center"/>
            <w:hideMark/>
          </w:tcPr>
          <w:p w14:paraId="0AB8C757"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6716293</w:t>
            </w:r>
          </w:p>
        </w:tc>
        <w:tc>
          <w:tcPr>
            <w:tcW w:w="970" w:type="dxa"/>
            <w:shd w:val="clear" w:color="auto" w:fill="auto"/>
            <w:noWrap/>
            <w:vAlign w:val="center"/>
            <w:hideMark/>
          </w:tcPr>
          <w:p w14:paraId="6DC3FB57" w14:textId="77777777" w:rsidR="00442A07" w:rsidRPr="00B309C8" w:rsidRDefault="00442A07"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6662562</w:t>
            </w:r>
          </w:p>
        </w:tc>
      </w:tr>
      <w:tr w:rsidR="00442A07" w:rsidRPr="00B309C8" w14:paraId="3341CF96" w14:textId="77777777" w:rsidTr="00DE6535">
        <w:trPr>
          <w:trHeight w:val="401"/>
        </w:trPr>
        <w:tc>
          <w:tcPr>
            <w:tcW w:w="2303" w:type="dxa"/>
            <w:shd w:val="clear" w:color="auto" w:fill="auto"/>
            <w:noWrap/>
            <w:vAlign w:val="center"/>
            <w:hideMark/>
          </w:tcPr>
          <w:p w14:paraId="749F14F2" w14:textId="77777777" w:rsidR="00442A07" w:rsidRPr="00B309C8" w:rsidRDefault="00442A07"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Tariff Revenue</w:t>
            </w:r>
          </w:p>
        </w:tc>
        <w:tc>
          <w:tcPr>
            <w:tcW w:w="969" w:type="dxa"/>
            <w:shd w:val="clear" w:color="auto" w:fill="auto"/>
            <w:noWrap/>
            <w:vAlign w:val="center"/>
            <w:hideMark/>
          </w:tcPr>
          <w:p w14:paraId="15F3898B"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2.99</w:t>
            </w:r>
          </w:p>
        </w:tc>
        <w:tc>
          <w:tcPr>
            <w:tcW w:w="970" w:type="dxa"/>
            <w:shd w:val="clear" w:color="auto" w:fill="auto"/>
            <w:noWrap/>
            <w:vAlign w:val="center"/>
            <w:hideMark/>
          </w:tcPr>
          <w:p w14:paraId="3AF05643"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8.81</w:t>
            </w:r>
          </w:p>
        </w:tc>
        <w:tc>
          <w:tcPr>
            <w:tcW w:w="969" w:type="dxa"/>
            <w:shd w:val="clear" w:color="auto" w:fill="auto"/>
            <w:noWrap/>
            <w:vAlign w:val="center"/>
            <w:hideMark/>
          </w:tcPr>
          <w:p w14:paraId="312A2E18"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8.74</w:t>
            </w:r>
          </w:p>
        </w:tc>
        <w:tc>
          <w:tcPr>
            <w:tcW w:w="970" w:type="dxa"/>
            <w:shd w:val="clear" w:color="auto" w:fill="auto"/>
            <w:noWrap/>
            <w:vAlign w:val="center"/>
            <w:hideMark/>
          </w:tcPr>
          <w:p w14:paraId="3A371BD2"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8.67</w:t>
            </w:r>
          </w:p>
        </w:tc>
        <w:tc>
          <w:tcPr>
            <w:tcW w:w="969" w:type="dxa"/>
            <w:shd w:val="clear" w:color="auto" w:fill="auto"/>
            <w:noWrap/>
            <w:vAlign w:val="center"/>
            <w:hideMark/>
          </w:tcPr>
          <w:p w14:paraId="6F331D9B"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8.62</w:t>
            </w:r>
          </w:p>
        </w:tc>
        <w:tc>
          <w:tcPr>
            <w:tcW w:w="970" w:type="dxa"/>
            <w:shd w:val="clear" w:color="auto" w:fill="auto"/>
            <w:noWrap/>
            <w:vAlign w:val="center"/>
            <w:hideMark/>
          </w:tcPr>
          <w:p w14:paraId="1703A6BE"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8.53</w:t>
            </w:r>
          </w:p>
        </w:tc>
        <w:tc>
          <w:tcPr>
            <w:tcW w:w="970" w:type="dxa"/>
            <w:shd w:val="clear" w:color="auto" w:fill="auto"/>
            <w:noWrap/>
            <w:vAlign w:val="center"/>
            <w:hideMark/>
          </w:tcPr>
          <w:p w14:paraId="02207C00" w14:textId="77777777" w:rsidR="00442A07" w:rsidRPr="00B309C8" w:rsidRDefault="00442A07"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8.46</w:t>
            </w:r>
          </w:p>
        </w:tc>
      </w:tr>
      <w:tr w:rsidR="00643806" w:rsidRPr="00B309C8" w14:paraId="23875FEA" w14:textId="77777777" w:rsidTr="00DE6535">
        <w:trPr>
          <w:trHeight w:val="300"/>
        </w:trPr>
        <w:tc>
          <w:tcPr>
            <w:tcW w:w="2303" w:type="dxa"/>
            <w:shd w:val="clear" w:color="auto" w:fill="auto"/>
            <w:noWrap/>
            <w:vAlign w:val="center"/>
            <w:hideMark/>
          </w:tcPr>
          <w:p w14:paraId="7EC58130"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Insurance Claim</w:t>
            </w:r>
          </w:p>
        </w:tc>
        <w:tc>
          <w:tcPr>
            <w:tcW w:w="969" w:type="dxa"/>
            <w:shd w:val="clear" w:color="auto" w:fill="auto"/>
            <w:noWrap/>
            <w:vAlign w:val="center"/>
            <w:hideMark/>
          </w:tcPr>
          <w:p w14:paraId="79F9FB28"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06251CF4"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3.30</w:t>
            </w:r>
          </w:p>
        </w:tc>
        <w:tc>
          <w:tcPr>
            <w:tcW w:w="969" w:type="dxa"/>
            <w:shd w:val="clear" w:color="auto" w:fill="auto"/>
            <w:noWrap/>
            <w:vAlign w:val="center"/>
            <w:hideMark/>
          </w:tcPr>
          <w:p w14:paraId="58D47403"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697379D8"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0E163CBF"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062526B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5A4BA86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643806" w:rsidRPr="00B309C8" w14:paraId="6CBF7A9A" w14:textId="77777777" w:rsidTr="00DE6535">
        <w:trPr>
          <w:trHeight w:val="371"/>
        </w:trPr>
        <w:tc>
          <w:tcPr>
            <w:tcW w:w="2303" w:type="dxa"/>
            <w:shd w:val="clear" w:color="auto" w:fill="DEEAF6" w:themeFill="accent1" w:themeFillTint="33"/>
            <w:noWrap/>
            <w:vAlign w:val="center"/>
            <w:hideMark/>
          </w:tcPr>
          <w:p w14:paraId="1B776336" w14:textId="77777777" w:rsidR="00643806" w:rsidRPr="00B309C8" w:rsidRDefault="00643806"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Total Revenue</w:t>
            </w:r>
          </w:p>
        </w:tc>
        <w:tc>
          <w:tcPr>
            <w:tcW w:w="969" w:type="dxa"/>
            <w:shd w:val="clear" w:color="auto" w:fill="DEEAF6" w:themeFill="accent1" w:themeFillTint="33"/>
            <w:noWrap/>
            <w:vAlign w:val="center"/>
            <w:hideMark/>
          </w:tcPr>
          <w:p w14:paraId="4E25C1DE"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2.99</w:t>
            </w:r>
          </w:p>
        </w:tc>
        <w:tc>
          <w:tcPr>
            <w:tcW w:w="970" w:type="dxa"/>
            <w:shd w:val="clear" w:color="auto" w:fill="DEEAF6" w:themeFill="accent1" w:themeFillTint="33"/>
            <w:noWrap/>
            <w:vAlign w:val="center"/>
            <w:hideMark/>
          </w:tcPr>
          <w:p w14:paraId="198B44C8"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12.11</w:t>
            </w:r>
          </w:p>
        </w:tc>
        <w:tc>
          <w:tcPr>
            <w:tcW w:w="969" w:type="dxa"/>
            <w:shd w:val="clear" w:color="auto" w:fill="DEEAF6" w:themeFill="accent1" w:themeFillTint="33"/>
            <w:noWrap/>
            <w:vAlign w:val="center"/>
            <w:hideMark/>
          </w:tcPr>
          <w:p w14:paraId="0EDA6C0D"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8.74</w:t>
            </w:r>
          </w:p>
        </w:tc>
        <w:tc>
          <w:tcPr>
            <w:tcW w:w="970" w:type="dxa"/>
            <w:shd w:val="clear" w:color="auto" w:fill="DEEAF6" w:themeFill="accent1" w:themeFillTint="33"/>
            <w:noWrap/>
            <w:vAlign w:val="center"/>
            <w:hideMark/>
          </w:tcPr>
          <w:p w14:paraId="6C6FD575"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8.67</w:t>
            </w:r>
          </w:p>
        </w:tc>
        <w:tc>
          <w:tcPr>
            <w:tcW w:w="969" w:type="dxa"/>
            <w:shd w:val="clear" w:color="auto" w:fill="DEEAF6" w:themeFill="accent1" w:themeFillTint="33"/>
            <w:noWrap/>
            <w:vAlign w:val="center"/>
            <w:hideMark/>
          </w:tcPr>
          <w:p w14:paraId="195CE630"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8.62</w:t>
            </w:r>
          </w:p>
        </w:tc>
        <w:tc>
          <w:tcPr>
            <w:tcW w:w="970" w:type="dxa"/>
            <w:shd w:val="clear" w:color="auto" w:fill="DEEAF6" w:themeFill="accent1" w:themeFillTint="33"/>
            <w:noWrap/>
            <w:vAlign w:val="center"/>
            <w:hideMark/>
          </w:tcPr>
          <w:p w14:paraId="1BF77C82"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8.53</w:t>
            </w:r>
          </w:p>
        </w:tc>
        <w:tc>
          <w:tcPr>
            <w:tcW w:w="970" w:type="dxa"/>
            <w:shd w:val="clear" w:color="auto" w:fill="DEEAF6" w:themeFill="accent1" w:themeFillTint="33"/>
            <w:noWrap/>
            <w:vAlign w:val="center"/>
            <w:hideMark/>
          </w:tcPr>
          <w:p w14:paraId="00703C21" w14:textId="77777777" w:rsidR="00643806" w:rsidRPr="00B309C8" w:rsidRDefault="00643806"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8.46</w:t>
            </w:r>
          </w:p>
        </w:tc>
      </w:tr>
      <w:tr w:rsidR="00643806" w:rsidRPr="00B309C8" w14:paraId="6E23F924" w14:textId="77777777" w:rsidTr="00DE6535">
        <w:trPr>
          <w:trHeight w:val="300"/>
        </w:trPr>
        <w:tc>
          <w:tcPr>
            <w:tcW w:w="2303" w:type="dxa"/>
            <w:shd w:val="clear" w:color="auto" w:fill="auto"/>
            <w:noWrap/>
            <w:vAlign w:val="center"/>
            <w:hideMark/>
          </w:tcPr>
          <w:p w14:paraId="08CF6421"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Operational Expense</w:t>
            </w:r>
          </w:p>
        </w:tc>
        <w:tc>
          <w:tcPr>
            <w:tcW w:w="969" w:type="dxa"/>
            <w:shd w:val="clear" w:color="auto" w:fill="auto"/>
            <w:noWrap/>
            <w:vAlign w:val="center"/>
            <w:hideMark/>
          </w:tcPr>
          <w:p w14:paraId="17410083"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1.07</w:t>
            </w:r>
          </w:p>
        </w:tc>
        <w:tc>
          <w:tcPr>
            <w:tcW w:w="970" w:type="dxa"/>
            <w:shd w:val="clear" w:color="auto" w:fill="auto"/>
            <w:noWrap/>
            <w:vAlign w:val="center"/>
            <w:hideMark/>
          </w:tcPr>
          <w:p w14:paraId="33BD4FBF"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1.13</w:t>
            </w:r>
          </w:p>
        </w:tc>
        <w:tc>
          <w:tcPr>
            <w:tcW w:w="969" w:type="dxa"/>
            <w:shd w:val="clear" w:color="auto" w:fill="auto"/>
            <w:noWrap/>
            <w:vAlign w:val="center"/>
            <w:hideMark/>
          </w:tcPr>
          <w:p w14:paraId="00A9280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1.20</w:t>
            </w:r>
          </w:p>
        </w:tc>
        <w:tc>
          <w:tcPr>
            <w:tcW w:w="970" w:type="dxa"/>
            <w:shd w:val="clear" w:color="auto" w:fill="auto"/>
            <w:noWrap/>
            <w:vAlign w:val="center"/>
            <w:hideMark/>
          </w:tcPr>
          <w:p w14:paraId="747185FB"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1.27</w:t>
            </w:r>
          </w:p>
        </w:tc>
        <w:tc>
          <w:tcPr>
            <w:tcW w:w="969" w:type="dxa"/>
            <w:shd w:val="clear" w:color="auto" w:fill="auto"/>
            <w:noWrap/>
            <w:vAlign w:val="center"/>
            <w:hideMark/>
          </w:tcPr>
          <w:p w14:paraId="422DEE8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1.34</w:t>
            </w:r>
          </w:p>
        </w:tc>
        <w:tc>
          <w:tcPr>
            <w:tcW w:w="970" w:type="dxa"/>
            <w:shd w:val="clear" w:color="auto" w:fill="auto"/>
            <w:noWrap/>
            <w:vAlign w:val="center"/>
            <w:hideMark/>
          </w:tcPr>
          <w:p w14:paraId="7724E8FD"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1.42</w:t>
            </w:r>
          </w:p>
        </w:tc>
        <w:tc>
          <w:tcPr>
            <w:tcW w:w="970" w:type="dxa"/>
            <w:shd w:val="clear" w:color="auto" w:fill="auto"/>
            <w:noWrap/>
            <w:vAlign w:val="center"/>
            <w:hideMark/>
          </w:tcPr>
          <w:p w14:paraId="5E0B2F57"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1.50</w:t>
            </w:r>
          </w:p>
        </w:tc>
      </w:tr>
      <w:tr w:rsidR="00643806" w:rsidRPr="00B309C8" w14:paraId="02EA785E" w14:textId="77777777" w:rsidTr="00DE6535">
        <w:trPr>
          <w:trHeight w:val="330"/>
        </w:trPr>
        <w:tc>
          <w:tcPr>
            <w:tcW w:w="2303" w:type="dxa"/>
            <w:shd w:val="clear" w:color="auto" w:fill="auto"/>
            <w:noWrap/>
            <w:vAlign w:val="center"/>
            <w:hideMark/>
          </w:tcPr>
          <w:p w14:paraId="7519C06D"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Employee Benefit expenses</w:t>
            </w:r>
          </w:p>
        </w:tc>
        <w:tc>
          <w:tcPr>
            <w:tcW w:w="969" w:type="dxa"/>
            <w:shd w:val="clear" w:color="auto" w:fill="auto"/>
            <w:noWrap/>
            <w:vAlign w:val="center"/>
            <w:hideMark/>
          </w:tcPr>
          <w:p w14:paraId="77F81A98"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0.26</w:t>
            </w:r>
          </w:p>
        </w:tc>
        <w:tc>
          <w:tcPr>
            <w:tcW w:w="970" w:type="dxa"/>
            <w:shd w:val="clear" w:color="auto" w:fill="auto"/>
            <w:noWrap/>
            <w:vAlign w:val="center"/>
            <w:hideMark/>
          </w:tcPr>
          <w:p w14:paraId="042122F2"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0.28</w:t>
            </w:r>
          </w:p>
        </w:tc>
        <w:tc>
          <w:tcPr>
            <w:tcW w:w="969" w:type="dxa"/>
            <w:shd w:val="clear" w:color="auto" w:fill="auto"/>
            <w:noWrap/>
            <w:vAlign w:val="center"/>
            <w:hideMark/>
          </w:tcPr>
          <w:p w14:paraId="06465CC8"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0.31</w:t>
            </w:r>
          </w:p>
        </w:tc>
        <w:tc>
          <w:tcPr>
            <w:tcW w:w="970" w:type="dxa"/>
            <w:shd w:val="clear" w:color="auto" w:fill="auto"/>
            <w:noWrap/>
            <w:vAlign w:val="center"/>
            <w:hideMark/>
          </w:tcPr>
          <w:p w14:paraId="54622757"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0.34</w:t>
            </w:r>
          </w:p>
        </w:tc>
        <w:tc>
          <w:tcPr>
            <w:tcW w:w="969" w:type="dxa"/>
            <w:shd w:val="clear" w:color="auto" w:fill="auto"/>
            <w:noWrap/>
            <w:vAlign w:val="center"/>
            <w:hideMark/>
          </w:tcPr>
          <w:p w14:paraId="548C27C5"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0.37</w:t>
            </w:r>
          </w:p>
        </w:tc>
        <w:tc>
          <w:tcPr>
            <w:tcW w:w="970" w:type="dxa"/>
            <w:shd w:val="clear" w:color="auto" w:fill="auto"/>
            <w:noWrap/>
            <w:vAlign w:val="center"/>
            <w:hideMark/>
          </w:tcPr>
          <w:p w14:paraId="1FDE916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0.41</w:t>
            </w:r>
          </w:p>
        </w:tc>
        <w:tc>
          <w:tcPr>
            <w:tcW w:w="970" w:type="dxa"/>
            <w:shd w:val="clear" w:color="auto" w:fill="auto"/>
            <w:noWrap/>
            <w:vAlign w:val="center"/>
            <w:hideMark/>
          </w:tcPr>
          <w:p w14:paraId="387BDD6D"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0.45</w:t>
            </w:r>
          </w:p>
        </w:tc>
      </w:tr>
      <w:tr w:rsidR="00643806" w:rsidRPr="00B309C8" w14:paraId="34090676" w14:textId="77777777" w:rsidTr="00DE6535">
        <w:trPr>
          <w:trHeight w:val="300"/>
        </w:trPr>
        <w:tc>
          <w:tcPr>
            <w:tcW w:w="2303" w:type="dxa"/>
            <w:shd w:val="clear" w:color="auto" w:fill="auto"/>
            <w:noWrap/>
            <w:vAlign w:val="center"/>
            <w:hideMark/>
          </w:tcPr>
          <w:p w14:paraId="7818527C"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Major components replacement</w:t>
            </w:r>
          </w:p>
        </w:tc>
        <w:tc>
          <w:tcPr>
            <w:tcW w:w="969" w:type="dxa"/>
            <w:shd w:val="clear" w:color="auto" w:fill="auto"/>
            <w:noWrap/>
            <w:vAlign w:val="center"/>
            <w:hideMark/>
          </w:tcPr>
          <w:p w14:paraId="582162E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13DCDCA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3.30</w:t>
            </w:r>
          </w:p>
        </w:tc>
        <w:tc>
          <w:tcPr>
            <w:tcW w:w="969" w:type="dxa"/>
            <w:shd w:val="clear" w:color="auto" w:fill="auto"/>
            <w:noWrap/>
            <w:vAlign w:val="center"/>
            <w:hideMark/>
          </w:tcPr>
          <w:p w14:paraId="1B0A32F0" w14:textId="77777777" w:rsidR="00643806" w:rsidRPr="00B309C8" w:rsidRDefault="00643806" w:rsidP="00B309C8">
            <w:pPr>
              <w:spacing w:line="276" w:lineRule="auto"/>
              <w:jc w:val="center"/>
              <w:rPr>
                <w:rFonts w:asciiTheme="minorHAnsi" w:hAnsiTheme="minorHAnsi" w:cstheme="minorHAnsi"/>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7150D81B" w14:textId="77777777" w:rsidR="00643806" w:rsidRPr="00B309C8" w:rsidRDefault="00643806" w:rsidP="00B309C8">
            <w:pPr>
              <w:spacing w:line="276" w:lineRule="auto"/>
              <w:jc w:val="center"/>
              <w:rPr>
                <w:rFonts w:asciiTheme="minorHAnsi" w:hAnsiTheme="minorHAnsi" w:cstheme="minorHAnsi"/>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457F897B" w14:textId="77777777" w:rsidR="00643806" w:rsidRPr="00B309C8" w:rsidRDefault="00643806" w:rsidP="00B309C8">
            <w:pPr>
              <w:spacing w:line="276" w:lineRule="auto"/>
              <w:jc w:val="center"/>
              <w:rPr>
                <w:rFonts w:asciiTheme="minorHAnsi" w:hAnsiTheme="minorHAnsi" w:cstheme="minorHAnsi"/>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48CA0F52" w14:textId="77777777" w:rsidR="00643806" w:rsidRPr="00B309C8" w:rsidRDefault="00643806" w:rsidP="00B309C8">
            <w:pPr>
              <w:spacing w:line="276" w:lineRule="auto"/>
              <w:jc w:val="center"/>
              <w:rPr>
                <w:rFonts w:asciiTheme="minorHAnsi" w:hAnsiTheme="minorHAnsi" w:cstheme="minorHAnsi"/>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0ABA9C40" w14:textId="77777777" w:rsidR="00643806" w:rsidRPr="00B309C8" w:rsidRDefault="00643806" w:rsidP="00B309C8">
            <w:pPr>
              <w:spacing w:line="276" w:lineRule="auto"/>
              <w:jc w:val="center"/>
              <w:rPr>
                <w:rFonts w:asciiTheme="minorHAnsi" w:hAnsiTheme="minorHAnsi" w:cstheme="minorHAnsi"/>
              </w:rPr>
            </w:pPr>
            <w:r w:rsidRPr="00B309C8">
              <w:rPr>
                <w:rFonts w:asciiTheme="minorHAnsi" w:hAnsiTheme="minorHAnsi" w:cstheme="minorHAnsi"/>
                <w:color w:val="000000"/>
                <w:sz w:val="22"/>
                <w:szCs w:val="22"/>
              </w:rPr>
              <w:t>0.00</w:t>
            </w:r>
          </w:p>
        </w:tc>
      </w:tr>
      <w:tr w:rsidR="00643806" w:rsidRPr="00B309C8" w14:paraId="61DBE909" w14:textId="77777777" w:rsidTr="00DE6535">
        <w:trPr>
          <w:trHeight w:val="300"/>
        </w:trPr>
        <w:tc>
          <w:tcPr>
            <w:tcW w:w="2303" w:type="dxa"/>
            <w:shd w:val="clear" w:color="auto" w:fill="auto"/>
            <w:noWrap/>
            <w:vAlign w:val="center"/>
            <w:hideMark/>
          </w:tcPr>
          <w:p w14:paraId="5949B415"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Penalty- NVVN</w:t>
            </w:r>
          </w:p>
        </w:tc>
        <w:tc>
          <w:tcPr>
            <w:tcW w:w="969" w:type="dxa"/>
            <w:shd w:val="clear" w:color="auto" w:fill="auto"/>
            <w:noWrap/>
            <w:vAlign w:val="center"/>
            <w:hideMark/>
          </w:tcPr>
          <w:p w14:paraId="7B8E73F3"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0.92</w:t>
            </w:r>
          </w:p>
        </w:tc>
        <w:tc>
          <w:tcPr>
            <w:tcW w:w="970" w:type="dxa"/>
            <w:shd w:val="clear" w:color="auto" w:fill="auto"/>
            <w:noWrap/>
            <w:vAlign w:val="center"/>
            <w:hideMark/>
          </w:tcPr>
          <w:p w14:paraId="230327D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4B1B3E3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6F2D994B"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435EB4A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23444AFF"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0DFDEF8F"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643806" w:rsidRPr="00B309C8" w14:paraId="5C92FDA2" w14:textId="77777777" w:rsidTr="00DE6535">
        <w:trPr>
          <w:trHeight w:val="315"/>
        </w:trPr>
        <w:tc>
          <w:tcPr>
            <w:tcW w:w="2303" w:type="dxa"/>
            <w:shd w:val="clear" w:color="auto" w:fill="auto"/>
            <w:noWrap/>
            <w:vAlign w:val="center"/>
            <w:hideMark/>
          </w:tcPr>
          <w:p w14:paraId="4C87DEED"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Other Expenses</w:t>
            </w:r>
          </w:p>
        </w:tc>
        <w:tc>
          <w:tcPr>
            <w:tcW w:w="969" w:type="dxa"/>
            <w:shd w:val="clear" w:color="auto" w:fill="auto"/>
            <w:noWrap/>
            <w:vAlign w:val="center"/>
            <w:hideMark/>
          </w:tcPr>
          <w:p w14:paraId="13801014"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0.45</w:t>
            </w:r>
          </w:p>
        </w:tc>
        <w:tc>
          <w:tcPr>
            <w:tcW w:w="970" w:type="dxa"/>
            <w:shd w:val="clear" w:color="auto" w:fill="auto"/>
            <w:noWrap/>
            <w:vAlign w:val="center"/>
            <w:hideMark/>
          </w:tcPr>
          <w:p w14:paraId="32F58AE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1.32</w:t>
            </w:r>
          </w:p>
        </w:tc>
        <w:tc>
          <w:tcPr>
            <w:tcW w:w="969" w:type="dxa"/>
            <w:shd w:val="clear" w:color="auto" w:fill="auto"/>
            <w:noWrap/>
            <w:vAlign w:val="center"/>
            <w:hideMark/>
          </w:tcPr>
          <w:p w14:paraId="10DED69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1.31</w:t>
            </w:r>
          </w:p>
        </w:tc>
        <w:tc>
          <w:tcPr>
            <w:tcW w:w="970" w:type="dxa"/>
            <w:shd w:val="clear" w:color="auto" w:fill="auto"/>
            <w:noWrap/>
            <w:vAlign w:val="center"/>
            <w:hideMark/>
          </w:tcPr>
          <w:p w14:paraId="4FDB9023"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1.30</w:t>
            </w:r>
          </w:p>
        </w:tc>
        <w:tc>
          <w:tcPr>
            <w:tcW w:w="969" w:type="dxa"/>
            <w:shd w:val="clear" w:color="auto" w:fill="auto"/>
            <w:noWrap/>
            <w:vAlign w:val="center"/>
            <w:hideMark/>
          </w:tcPr>
          <w:p w14:paraId="35355F6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1.29</w:t>
            </w:r>
          </w:p>
        </w:tc>
        <w:tc>
          <w:tcPr>
            <w:tcW w:w="970" w:type="dxa"/>
            <w:shd w:val="clear" w:color="auto" w:fill="auto"/>
            <w:noWrap/>
            <w:vAlign w:val="center"/>
            <w:hideMark/>
          </w:tcPr>
          <w:p w14:paraId="5B9A310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1.28</w:t>
            </w:r>
          </w:p>
        </w:tc>
        <w:tc>
          <w:tcPr>
            <w:tcW w:w="970" w:type="dxa"/>
            <w:shd w:val="clear" w:color="auto" w:fill="auto"/>
            <w:noWrap/>
            <w:vAlign w:val="center"/>
            <w:hideMark/>
          </w:tcPr>
          <w:p w14:paraId="455803B5"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1.27</w:t>
            </w:r>
          </w:p>
        </w:tc>
      </w:tr>
      <w:tr w:rsidR="00643806" w:rsidRPr="00B309C8" w14:paraId="13157DEE" w14:textId="77777777" w:rsidTr="00DE6535">
        <w:trPr>
          <w:trHeight w:val="390"/>
        </w:trPr>
        <w:tc>
          <w:tcPr>
            <w:tcW w:w="2303" w:type="dxa"/>
            <w:shd w:val="clear" w:color="auto" w:fill="DEEAF6" w:themeFill="accent1" w:themeFillTint="33"/>
            <w:noWrap/>
            <w:vAlign w:val="center"/>
            <w:hideMark/>
          </w:tcPr>
          <w:p w14:paraId="0E19299D" w14:textId="77777777" w:rsidR="00643806" w:rsidRPr="00B309C8" w:rsidRDefault="00643806"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Total Expenses</w:t>
            </w:r>
          </w:p>
        </w:tc>
        <w:tc>
          <w:tcPr>
            <w:tcW w:w="969" w:type="dxa"/>
            <w:shd w:val="clear" w:color="auto" w:fill="DEEAF6" w:themeFill="accent1" w:themeFillTint="33"/>
            <w:noWrap/>
            <w:vAlign w:val="center"/>
            <w:hideMark/>
          </w:tcPr>
          <w:p w14:paraId="765E25E0"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2.70</w:t>
            </w:r>
          </w:p>
        </w:tc>
        <w:tc>
          <w:tcPr>
            <w:tcW w:w="970" w:type="dxa"/>
            <w:shd w:val="clear" w:color="auto" w:fill="DEEAF6" w:themeFill="accent1" w:themeFillTint="33"/>
            <w:noWrap/>
            <w:vAlign w:val="center"/>
            <w:hideMark/>
          </w:tcPr>
          <w:p w14:paraId="14E00B46"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6.03</w:t>
            </w:r>
          </w:p>
        </w:tc>
        <w:tc>
          <w:tcPr>
            <w:tcW w:w="969" w:type="dxa"/>
            <w:shd w:val="clear" w:color="auto" w:fill="DEEAF6" w:themeFill="accent1" w:themeFillTint="33"/>
            <w:noWrap/>
            <w:vAlign w:val="center"/>
            <w:hideMark/>
          </w:tcPr>
          <w:p w14:paraId="721D2A82"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2.82</w:t>
            </w:r>
          </w:p>
        </w:tc>
        <w:tc>
          <w:tcPr>
            <w:tcW w:w="970" w:type="dxa"/>
            <w:shd w:val="clear" w:color="auto" w:fill="DEEAF6" w:themeFill="accent1" w:themeFillTint="33"/>
            <w:noWrap/>
            <w:vAlign w:val="center"/>
            <w:hideMark/>
          </w:tcPr>
          <w:p w14:paraId="63F4B243"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2.91</w:t>
            </w:r>
          </w:p>
        </w:tc>
        <w:tc>
          <w:tcPr>
            <w:tcW w:w="969" w:type="dxa"/>
            <w:shd w:val="clear" w:color="auto" w:fill="DEEAF6" w:themeFill="accent1" w:themeFillTint="33"/>
            <w:noWrap/>
            <w:vAlign w:val="center"/>
            <w:hideMark/>
          </w:tcPr>
          <w:p w14:paraId="3D67AA0D"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3.01</w:t>
            </w:r>
          </w:p>
        </w:tc>
        <w:tc>
          <w:tcPr>
            <w:tcW w:w="970" w:type="dxa"/>
            <w:shd w:val="clear" w:color="auto" w:fill="DEEAF6" w:themeFill="accent1" w:themeFillTint="33"/>
            <w:noWrap/>
            <w:vAlign w:val="center"/>
            <w:hideMark/>
          </w:tcPr>
          <w:p w14:paraId="4CF39C46"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3.11</w:t>
            </w:r>
          </w:p>
        </w:tc>
        <w:tc>
          <w:tcPr>
            <w:tcW w:w="970" w:type="dxa"/>
            <w:shd w:val="clear" w:color="auto" w:fill="DEEAF6" w:themeFill="accent1" w:themeFillTint="33"/>
            <w:noWrap/>
            <w:vAlign w:val="center"/>
            <w:hideMark/>
          </w:tcPr>
          <w:p w14:paraId="38BF0452"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3.22</w:t>
            </w:r>
          </w:p>
        </w:tc>
      </w:tr>
      <w:tr w:rsidR="00643806" w:rsidRPr="00B309C8" w14:paraId="5BDCFF39" w14:textId="77777777" w:rsidTr="00DE6535">
        <w:trPr>
          <w:trHeight w:val="390"/>
        </w:trPr>
        <w:tc>
          <w:tcPr>
            <w:tcW w:w="2303" w:type="dxa"/>
            <w:shd w:val="clear" w:color="auto" w:fill="DEEAF6" w:themeFill="accent1" w:themeFillTint="33"/>
            <w:noWrap/>
            <w:vAlign w:val="center"/>
            <w:hideMark/>
          </w:tcPr>
          <w:p w14:paraId="3A8CD985" w14:textId="77777777" w:rsidR="00643806" w:rsidRPr="00B309C8" w:rsidRDefault="00643806"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EBITDA</w:t>
            </w:r>
          </w:p>
        </w:tc>
        <w:tc>
          <w:tcPr>
            <w:tcW w:w="969" w:type="dxa"/>
            <w:shd w:val="clear" w:color="auto" w:fill="DEEAF6" w:themeFill="accent1" w:themeFillTint="33"/>
            <w:noWrap/>
            <w:vAlign w:val="center"/>
            <w:hideMark/>
          </w:tcPr>
          <w:p w14:paraId="488196C9"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0.30</w:t>
            </w:r>
          </w:p>
        </w:tc>
        <w:tc>
          <w:tcPr>
            <w:tcW w:w="970" w:type="dxa"/>
            <w:shd w:val="clear" w:color="auto" w:fill="DEEAF6" w:themeFill="accent1" w:themeFillTint="33"/>
            <w:noWrap/>
            <w:vAlign w:val="center"/>
            <w:hideMark/>
          </w:tcPr>
          <w:p w14:paraId="2E828432"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6.07</w:t>
            </w:r>
          </w:p>
        </w:tc>
        <w:tc>
          <w:tcPr>
            <w:tcW w:w="969" w:type="dxa"/>
            <w:shd w:val="clear" w:color="auto" w:fill="DEEAF6" w:themeFill="accent1" w:themeFillTint="33"/>
            <w:noWrap/>
            <w:vAlign w:val="center"/>
            <w:hideMark/>
          </w:tcPr>
          <w:p w14:paraId="60165092"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5.92</w:t>
            </w:r>
          </w:p>
        </w:tc>
        <w:tc>
          <w:tcPr>
            <w:tcW w:w="970" w:type="dxa"/>
            <w:shd w:val="clear" w:color="auto" w:fill="DEEAF6" w:themeFill="accent1" w:themeFillTint="33"/>
            <w:noWrap/>
            <w:vAlign w:val="center"/>
            <w:hideMark/>
          </w:tcPr>
          <w:p w14:paraId="531DEC25"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5.76</w:t>
            </w:r>
          </w:p>
        </w:tc>
        <w:tc>
          <w:tcPr>
            <w:tcW w:w="969" w:type="dxa"/>
            <w:shd w:val="clear" w:color="auto" w:fill="DEEAF6" w:themeFill="accent1" w:themeFillTint="33"/>
            <w:noWrap/>
            <w:vAlign w:val="center"/>
            <w:hideMark/>
          </w:tcPr>
          <w:p w14:paraId="3DF931FD"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5.62</w:t>
            </w:r>
          </w:p>
        </w:tc>
        <w:tc>
          <w:tcPr>
            <w:tcW w:w="970" w:type="dxa"/>
            <w:shd w:val="clear" w:color="auto" w:fill="DEEAF6" w:themeFill="accent1" w:themeFillTint="33"/>
            <w:noWrap/>
            <w:vAlign w:val="center"/>
            <w:hideMark/>
          </w:tcPr>
          <w:p w14:paraId="1BFF9BFE"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5.42</w:t>
            </w:r>
          </w:p>
        </w:tc>
        <w:tc>
          <w:tcPr>
            <w:tcW w:w="970" w:type="dxa"/>
            <w:shd w:val="clear" w:color="auto" w:fill="DEEAF6" w:themeFill="accent1" w:themeFillTint="33"/>
            <w:noWrap/>
            <w:vAlign w:val="center"/>
            <w:hideMark/>
          </w:tcPr>
          <w:p w14:paraId="38101406"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5.24</w:t>
            </w:r>
          </w:p>
        </w:tc>
      </w:tr>
      <w:tr w:rsidR="00643806" w:rsidRPr="00B309C8" w14:paraId="197024B2" w14:textId="77777777" w:rsidTr="00DE6535">
        <w:trPr>
          <w:trHeight w:val="402"/>
        </w:trPr>
        <w:tc>
          <w:tcPr>
            <w:tcW w:w="2303" w:type="dxa"/>
            <w:shd w:val="clear" w:color="auto" w:fill="auto"/>
            <w:noWrap/>
            <w:vAlign w:val="center"/>
            <w:hideMark/>
          </w:tcPr>
          <w:p w14:paraId="48380DC4"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D</w:t>
            </w:r>
            <w:r w:rsidR="00B309C8">
              <w:rPr>
                <w:rFonts w:asciiTheme="minorHAnsi" w:hAnsiTheme="minorHAnsi" w:cstheme="minorHAnsi"/>
                <w:color w:val="000000"/>
                <w:sz w:val="22"/>
                <w:szCs w:val="22"/>
                <w:lang w:val="en-IN" w:eastAsia="en-IN"/>
              </w:rPr>
              <w:t xml:space="preserve"> &amp; A</w:t>
            </w:r>
          </w:p>
        </w:tc>
        <w:tc>
          <w:tcPr>
            <w:tcW w:w="969" w:type="dxa"/>
            <w:shd w:val="clear" w:color="auto" w:fill="auto"/>
            <w:noWrap/>
            <w:vAlign w:val="center"/>
            <w:hideMark/>
          </w:tcPr>
          <w:p w14:paraId="2974ECCD"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1.99</w:t>
            </w:r>
          </w:p>
        </w:tc>
        <w:tc>
          <w:tcPr>
            <w:tcW w:w="970" w:type="dxa"/>
            <w:shd w:val="clear" w:color="auto" w:fill="auto"/>
            <w:noWrap/>
            <w:vAlign w:val="center"/>
            <w:hideMark/>
          </w:tcPr>
          <w:p w14:paraId="05AD2AB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2.14</w:t>
            </w:r>
          </w:p>
        </w:tc>
        <w:tc>
          <w:tcPr>
            <w:tcW w:w="969" w:type="dxa"/>
            <w:shd w:val="clear" w:color="auto" w:fill="auto"/>
            <w:noWrap/>
            <w:vAlign w:val="center"/>
            <w:hideMark/>
          </w:tcPr>
          <w:p w14:paraId="5F4CC22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1.90</w:t>
            </w:r>
          </w:p>
        </w:tc>
        <w:tc>
          <w:tcPr>
            <w:tcW w:w="970" w:type="dxa"/>
            <w:shd w:val="clear" w:color="auto" w:fill="auto"/>
            <w:noWrap/>
            <w:vAlign w:val="center"/>
            <w:hideMark/>
          </w:tcPr>
          <w:p w14:paraId="1EC19FA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1.68</w:t>
            </w:r>
          </w:p>
        </w:tc>
        <w:tc>
          <w:tcPr>
            <w:tcW w:w="969" w:type="dxa"/>
            <w:shd w:val="clear" w:color="auto" w:fill="auto"/>
            <w:noWrap/>
            <w:vAlign w:val="center"/>
            <w:hideMark/>
          </w:tcPr>
          <w:p w14:paraId="051572DA"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1.49</w:t>
            </w:r>
          </w:p>
        </w:tc>
        <w:tc>
          <w:tcPr>
            <w:tcW w:w="970" w:type="dxa"/>
            <w:shd w:val="clear" w:color="auto" w:fill="auto"/>
            <w:noWrap/>
            <w:vAlign w:val="center"/>
            <w:hideMark/>
          </w:tcPr>
          <w:p w14:paraId="22E3D1BD"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1.33</w:t>
            </w:r>
          </w:p>
        </w:tc>
        <w:tc>
          <w:tcPr>
            <w:tcW w:w="970" w:type="dxa"/>
            <w:shd w:val="clear" w:color="auto" w:fill="auto"/>
            <w:noWrap/>
            <w:vAlign w:val="center"/>
            <w:hideMark/>
          </w:tcPr>
          <w:p w14:paraId="18F21083"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1.18</w:t>
            </w:r>
          </w:p>
        </w:tc>
      </w:tr>
      <w:tr w:rsidR="00643806" w:rsidRPr="00B309C8" w14:paraId="7278CA81" w14:textId="77777777" w:rsidTr="00DE6535">
        <w:trPr>
          <w:trHeight w:val="390"/>
        </w:trPr>
        <w:tc>
          <w:tcPr>
            <w:tcW w:w="2303" w:type="dxa"/>
            <w:shd w:val="clear" w:color="auto" w:fill="DEEAF6" w:themeFill="accent1" w:themeFillTint="33"/>
            <w:noWrap/>
            <w:vAlign w:val="center"/>
            <w:hideMark/>
          </w:tcPr>
          <w:p w14:paraId="7E3C6F7E" w14:textId="77777777" w:rsidR="00643806" w:rsidRPr="00B309C8" w:rsidRDefault="00643806"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EBIT</w:t>
            </w:r>
          </w:p>
        </w:tc>
        <w:tc>
          <w:tcPr>
            <w:tcW w:w="969" w:type="dxa"/>
            <w:shd w:val="clear" w:color="auto" w:fill="DEEAF6" w:themeFill="accent1" w:themeFillTint="33"/>
            <w:noWrap/>
            <w:vAlign w:val="center"/>
            <w:hideMark/>
          </w:tcPr>
          <w:p w14:paraId="6F8E22C4"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-1.70</w:t>
            </w:r>
          </w:p>
        </w:tc>
        <w:tc>
          <w:tcPr>
            <w:tcW w:w="970" w:type="dxa"/>
            <w:shd w:val="clear" w:color="auto" w:fill="DEEAF6" w:themeFill="accent1" w:themeFillTint="33"/>
            <w:noWrap/>
            <w:vAlign w:val="center"/>
            <w:hideMark/>
          </w:tcPr>
          <w:p w14:paraId="3AD8ABEB"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3.93</w:t>
            </w:r>
          </w:p>
        </w:tc>
        <w:tc>
          <w:tcPr>
            <w:tcW w:w="969" w:type="dxa"/>
            <w:shd w:val="clear" w:color="auto" w:fill="DEEAF6" w:themeFill="accent1" w:themeFillTint="33"/>
            <w:noWrap/>
            <w:vAlign w:val="center"/>
            <w:hideMark/>
          </w:tcPr>
          <w:p w14:paraId="254833CF"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4.02</w:t>
            </w:r>
          </w:p>
        </w:tc>
        <w:tc>
          <w:tcPr>
            <w:tcW w:w="970" w:type="dxa"/>
            <w:shd w:val="clear" w:color="auto" w:fill="DEEAF6" w:themeFill="accent1" w:themeFillTint="33"/>
            <w:noWrap/>
            <w:vAlign w:val="center"/>
            <w:hideMark/>
          </w:tcPr>
          <w:p w14:paraId="5DF85314"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4.08</w:t>
            </w:r>
          </w:p>
        </w:tc>
        <w:tc>
          <w:tcPr>
            <w:tcW w:w="969" w:type="dxa"/>
            <w:shd w:val="clear" w:color="auto" w:fill="DEEAF6" w:themeFill="accent1" w:themeFillTint="33"/>
            <w:noWrap/>
            <w:vAlign w:val="center"/>
            <w:hideMark/>
          </w:tcPr>
          <w:p w14:paraId="1A982007"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4.12</w:t>
            </w:r>
          </w:p>
        </w:tc>
        <w:tc>
          <w:tcPr>
            <w:tcW w:w="970" w:type="dxa"/>
            <w:shd w:val="clear" w:color="auto" w:fill="DEEAF6" w:themeFill="accent1" w:themeFillTint="33"/>
            <w:noWrap/>
            <w:vAlign w:val="center"/>
            <w:hideMark/>
          </w:tcPr>
          <w:p w14:paraId="59116663"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4.10</w:t>
            </w:r>
          </w:p>
        </w:tc>
        <w:tc>
          <w:tcPr>
            <w:tcW w:w="970" w:type="dxa"/>
            <w:shd w:val="clear" w:color="auto" w:fill="DEEAF6" w:themeFill="accent1" w:themeFillTint="33"/>
            <w:noWrap/>
            <w:vAlign w:val="center"/>
            <w:hideMark/>
          </w:tcPr>
          <w:p w14:paraId="0B91C680"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4.07</w:t>
            </w:r>
          </w:p>
        </w:tc>
      </w:tr>
      <w:tr w:rsidR="00643806" w:rsidRPr="00B309C8" w14:paraId="7538B009" w14:textId="77777777" w:rsidTr="00DE6535">
        <w:trPr>
          <w:trHeight w:val="402"/>
        </w:trPr>
        <w:tc>
          <w:tcPr>
            <w:tcW w:w="2303" w:type="dxa"/>
            <w:shd w:val="clear" w:color="auto" w:fill="auto"/>
            <w:noWrap/>
            <w:vAlign w:val="center"/>
            <w:hideMark/>
          </w:tcPr>
          <w:p w14:paraId="1EFDA4EF"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Finance cost (Interest)</w:t>
            </w:r>
          </w:p>
        </w:tc>
        <w:tc>
          <w:tcPr>
            <w:tcW w:w="969" w:type="dxa"/>
            <w:shd w:val="clear" w:color="auto" w:fill="auto"/>
            <w:noWrap/>
            <w:vAlign w:val="center"/>
            <w:hideMark/>
          </w:tcPr>
          <w:p w14:paraId="03AD383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70" w:type="dxa"/>
            <w:shd w:val="clear" w:color="auto" w:fill="auto"/>
            <w:noWrap/>
            <w:vAlign w:val="center"/>
            <w:hideMark/>
          </w:tcPr>
          <w:p w14:paraId="27529C8E"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69" w:type="dxa"/>
            <w:shd w:val="clear" w:color="auto" w:fill="auto"/>
            <w:noWrap/>
            <w:vAlign w:val="center"/>
            <w:hideMark/>
          </w:tcPr>
          <w:p w14:paraId="274CAFC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70" w:type="dxa"/>
            <w:shd w:val="clear" w:color="auto" w:fill="auto"/>
            <w:noWrap/>
            <w:vAlign w:val="center"/>
            <w:hideMark/>
          </w:tcPr>
          <w:p w14:paraId="43FF537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69" w:type="dxa"/>
            <w:shd w:val="clear" w:color="auto" w:fill="auto"/>
            <w:noWrap/>
            <w:vAlign w:val="center"/>
            <w:hideMark/>
          </w:tcPr>
          <w:p w14:paraId="353283C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70" w:type="dxa"/>
            <w:shd w:val="clear" w:color="auto" w:fill="auto"/>
            <w:noWrap/>
            <w:vAlign w:val="center"/>
            <w:hideMark/>
          </w:tcPr>
          <w:p w14:paraId="6DF5566E"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70" w:type="dxa"/>
            <w:shd w:val="clear" w:color="auto" w:fill="auto"/>
            <w:noWrap/>
            <w:vAlign w:val="center"/>
            <w:hideMark/>
          </w:tcPr>
          <w:p w14:paraId="7801B99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r>
      <w:tr w:rsidR="00643806" w:rsidRPr="00B309C8" w14:paraId="03F5650D" w14:textId="77777777" w:rsidTr="00DE6535">
        <w:trPr>
          <w:trHeight w:val="402"/>
        </w:trPr>
        <w:tc>
          <w:tcPr>
            <w:tcW w:w="2303" w:type="dxa"/>
            <w:shd w:val="clear" w:color="auto" w:fill="DEEAF6" w:themeFill="accent1" w:themeFillTint="33"/>
            <w:noWrap/>
            <w:vAlign w:val="center"/>
            <w:hideMark/>
          </w:tcPr>
          <w:p w14:paraId="1AC64AAC" w14:textId="77777777" w:rsidR="00643806" w:rsidRPr="00B309C8" w:rsidRDefault="00643806"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Prof</w:t>
            </w:r>
            <w:r w:rsidR="00B309C8">
              <w:rPr>
                <w:rFonts w:asciiTheme="minorHAnsi" w:hAnsiTheme="minorHAnsi" w:cstheme="minorHAnsi"/>
                <w:b/>
                <w:bCs/>
                <w:color w:val="000000"/>
                <w:sz w:val="22"/>
                <w:szCs w:val="22"/>
                <w:lang w:val="en-IN" w:eastAsia="en-IN"/>
              </w:rPr>
              <w:t xml:space="preserve">it Before Taxes </w:t>
            </w:r>
          </w:p>
        </w:tc>
        <w:tc>
          <w:tcPr>
            <w:tcW w:w="969" w:type="dxa"/>
            <w:shd w:val="clear" w:color="auto" w:fill="DEEAF6" w:themeFill="accent1" w:themeFillTint="33"/>
            <w:noWrap/>
            <w:vAlign w:val="center"/>
            <w:hideMark/>
          </w:tcPr>
          <w:p w14:paraId="442B76A2"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-13.29</w:t>
            </w:r>
          </w:p>
        </w:tc>
        <w:tc>
          <w:tcPr>
            <w:tcW w:w="970" w:type="dxa"/>
            <w:shd w:val="clear" w:color="auto" w:fill="DEEAF6" w:themeFill="accent1" w:themeFillTint="33"/>
            <w:noWrap/>
            <w:vAlign w:val="center"/>
            <w:hideMark/>
          </w:tcPr>
          <w:p w14:paraId="52731000"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-7.66</w:t>
            </w:r>
          </w:p>
        </w:tc>
        <w:tc>
          <w:tcPr>
            <w:tcW w:w="969" w:type="dxa"/>
            <w:shd w:val="clear" w:color="auto" w:fill="DEEAF6" w:themeFill="accent1" w:themeFillTint="33"/>
            <w:noWrap/>
            <w:vAlign w:val="center"/>
            <w:hideMark/>
          </w:tcPr>
          <w:p w14:paraId="2339A01A"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-7.57</w:t>
            </w:r>
          </w:p>
        </w:tc>
        <w:tc>
          <w:tcPr>
            <w:tcW w:w="970" w:type="dxa"/>
            <w:shd w:val="clear" w:color="auto" w:fill="DEEAF6" w:themeFill="accent1" w:themeFillTint="33"/>
            <w:noWrap/>
            <w:vAlign w:val="center"/>
            <w:hideMark/>
          </w:tcPr>
          <w:p w14:paraId="74BFBF96"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-7.52</w:t>
            </w:r>
          </w:p>
        </w:tc>
        <w:tc>
          <w:tcPr>
            <w:tcW w:w="969" w:type="dxa"/>
            <w:shd w:val="clear" w:color="auto" w:fill="DEEAF6" w:themeFill="accent1" w:themeFillTint="33"/>
            <w:noWrap/>
            <w:vAlign w:val="center"/>
            <w:hideMark/>
          </w:tcPr>
          <w:p w14:paraId="7B25DBE5"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-7.47</w:t>
            </w:r>
          </w:p>
        </w:tc>
        <w:tc>
          <w:tcPr>
            <w:tcW w:w="970" w:type="dxa"/>
            <w:shd w:val="clear" w:color="auto" w:fill="DEEAF6" w:themeFill="accent1" w:themeFillTint="33"/>
            <w:noWrap/>
            <w:vAlign w:val="center"/>
            <w:hideMark/>
          </w:tcPr>
          <w:p w14:paraId="7671CA83"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-7.49</w:t>
            </w:r>
          </w:p>
        </w:tc>
        <w:tc>
          <w:tcPr>
            <w:tcW w:w="970" w:type="dxa"/>
            <w:shd w:val="clear" w:color="auto" w:fill="DEEAF6" w:themeFill="accent1" w:themeFillTint="33"/>
            <w:noWrap/>
            <w:vAlign w:val="center"/>
            <w:hideMark/>
          </w:tcPr>
          <w:p w14:paraId="0672FA35" w14:textId="77777777" w:rsidR="00643806" w:rsidRPr="00B309C8" w:rsidRDefault="00643806"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-7.52</w:t>
            </w:r>
          </w:p>
        </w:tc>
      </w:tr>
      <w:tr w:rsidR="00643806" w:rsidRPr="00B309C8" w14:paraId="113595F2" w14:textId="77777777" w:rsidTr="00DE6535">
        <w:trPr>
          <w:trHeight w:val="402"/>
        </w:trPr>
        <w:tc>
          <w:tcPr>
            <w:tcW w:w="2303" w:type="dxa"/>
            <w:shd w:val="clear" w:color="auto" w:fill="auto"/>
            <w:noWrap/>
            <w:vAlign w:val="center"/>
            <w:hideMark/>
          </w:tcPr>
          <w:p w14:paraId="78325420"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lastRenderedPageBreak/>
              <w:t>Tax @25.17%</w:t>
            </w:r>
          </w:p>
        </w:tc>
        <w:tc>
          <w:tcPr>
            <w:tcW w:w="969" w:type="dxa"/>
            <w:shd w:val="clear" w:color="auto" w:fill="auto"/>
            <w:noWrap/>
            <w:vAlign w:val="center"/>
            <w:hideMark/>
          </w:tcPr>
          <w:p w14:paraId="3DD2368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4481B57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3F1BCF27"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28E6F019"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69" w:type="dxa"/>
            <w:shd w:val="clear" w:color="auto" w:fill="auto"/>
            <w:noWrap/>
            <w:vAlign w:val="center"/>
            <w:hideMark/>
          </w:tcPr>
          <w:p w14:paraId="3E95BC42"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11640D44"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70" w:type="dxa"/>
            <w:shd w:val="clear" w:color="auto" w:fill="auto"/>
            <w:noWrap/>
            <w:vAlign w:val="center"/>
            <w:hideMark/>
          </w:tcPr>
          <w:p w14:paraId="465DA2A6"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643806" w:rsidRPr="00B309C8" w14:paraId="782FCE26" w14:textId="77777777" w:rsidTr="00DE6535">
        <w:trPr>
          <w:trHeight w:val="366"/>
        </w:trPr>
        <w:tc>
          <w:tcPr>
            <w:tcW w:w="2303" w:type="dxa"/>
            <w:shd w:val="clear" w:color="auto" w:fill="002060"/>
            <w:noWrap/>
            <w:vAlign w:val="center"/>
            <w:hideMark/>
          </w:tcPr>
          <w:p w14:paraId="4FC61E02" w14:textId="77777777" w:rsidR="00643806" w:rsidRPr="00B309C8" w:rsidRDefault="00B309C8" w:rsidP="00B309C8">
            <w:pPr>
              <w:spacing w:after="0" w:line="276" w:lineRule="auto"/>
              <w:rPr>
                <w:rFonts w:asciiTheme="minorHAnsi" w:hAnsiTheme="minorHAnsi" w:cstheme="minorHAnsi"/>
                <w:b/>
                <w:bCs/>
                <w:color w:val="FFFFFF" w:themeColor="background1"/>
                <w:lang w:val="en-IN" w:eastAsia="en-IN"/>
              </w:rPr>
            </w:pPr>
            <w:r>
              <w:rPr>
                <w:rFonts w:asciiTheme="minorHAnsi" w:hAnsiTheme="minorHAnsi" w:cstheme="minorHAnsi"/>
                <w:b/>
                <w:bCs/>
                <w:color w:val="FFFFFF" w:themeColor="background1"/>
                <w:sz w:val="22"/>
                <w:szCs w:val="22"/>
                <w:lang w:val="en-IN" w:eastAsia="en-IN"/>
              </w:rPr>
              <w:t xml:space="preserve">Profit After Taxes </w:t>
            </w:r>
          </w:p>
        </w:tc>
        <w:tc>
          <w:tcPr>
            <w:tcW w:w="969" w:type="dxa"/>
            <w:shd w:val="clear" w:color="auto" w:fill="002060"/>
            <w:noWrap/>
            <w:vAlign w:val="center"/>
            <w:hideMark/>
          </w:tcPr>
          <w:p w14:paraId="7E7A1C4C"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-13.29</w:t>
            </w:r>
          </w:p>
        </w:tc>
        <w:tc>
          <w:tcPr>
            <w:tcW w:w="970" w:type="dxa"/>
            <w:shd w:val="clear" w:color="auto" w:fill="002060"/>
            <w:noWrap/>
            <w:vAlign w:val="center"/>
            <w:hideMark/>
          </w:tcPr>
          <w:p w14:paraId="2D9C8D31"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-7.66</w:t>
            </w:r>
          </w:p>
        </w:tc>
        <w:tc>
          <w:tcPr>
            <w:tcW w:w="969" w:type="dxa"/>
            <w:shd w:val="clear" w:color="auto" w:fill="002060"/>
            <w:noWrap/>
            <w:vAlign w:val="center"/>
            <w:hideMark/>
          </w:tcPr>
          <w:p w14:paraId="69E154C2"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-7.57</w:t>
            </w:r>
          </w:p>
        </w:tc>
        <w:tc>
          <w:tcPr>
            <w:tcW w:w="970" w:type="dxa"/>
            <w:shd w:val="clear" w:color="auto" w:fill="002060"/>
            <w:noWrap/>
            <w:vAlign w:val="center"/>
            <w:hideMark/>
          </w:tcPr>
          <w:p w14:paraId="047D8D04"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-7.52</w:t>
            </w:r>
          </w:p>
        </w:tc>
        <w:tc>
          <w:tcPr>
            <w:tcW w:w="969" w:type="dxa"/>
            <w:shd w:val="clear" w:color="auto" w:fill="002060"/>
            <w:noWrap/>
            <w:vAlign w:val="center"/>
            <w:hideMark/>
          </w:tcPr>
          <w:p w14:paraId="5F979390"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-7.47</w:t>
            </w:r>
          </w:p>
        </w:tc>
        <w:tc>
          <w:tcPr>
            <w:tcW w:w="970" w:type="dxa"/>
            <w:shd w:val="clear" w:color="auto" w:fill="002060"/>
            <w:noWrap/>
            <w:vAlign w:val="center"/>
            <w:hideMark/>
          </w:tcPr>
          <w:p w14:paraId="5504F598"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-7.49</w:t>
            </w:r>
          </w:p>
        </w:tc>
        <w:tc>
          <w:tcPr>
            <w:tcW w:w="970" w:type="dxa"/>
            <w:shd w:val="clear" w:color="auto" w:fill="002060"/>
            <w:noWrap/>
            <w:vAlign w:val="center"/>
            <w:hideMark/>
          </w:tcPr>
          <w:p w14:paraId="3A4EB2D8" w14:textId="77777777" w:rsidR="00643806" w:rsidRPr="00B309C8" w:rsidRDefault="00643806" w:rsidP="00B309C8">
            <w:pPr>
              <w:spacing w:line="276" w:lineRule="auto"/>
              <w:jc w:val="center"/>
              <w:rPr>
                <w:rFonts w:asciiTheme="minorHAnsi" w:hAnsiTheme="minorHAnsi" w:cstheme="minorHAnsi"/>
                <w:b/>
                <w:bCs/>
                <w:color w:val="FFFFFF" w:themeColor="background1"/>
              </w:rPr>
            </w:pPr>
            <w:r w:rsidRPr="00B309C8">
              <w:rPr>
                <w:rFonts w:asciiTheme="minorHAnsi" w:hAnsiTheme="minorHAnsi" w:cstheme="minorHAnsi"/>
                <w:b/>
                <w:bCs/>
                <w:color w:val="FFFFFF" w:themeColor="background1"/>
                <w:sz w:val="22"/>
                <w:szCs w:val="22"/>
              </w:rPr>
              <w:t>-7.52</w:t>
            </w:r>
          </w:p>
        </w:tc>
      </w:tr>
    </w:tbl>
    <w:p w14:paraId="5D048529" w14:textId="77777777" w:rsidR="00442A07" w:rsidRDefault="00442A07" w:rsidP="00643806">
      <w:pPr>
        <w:pStyle w:val="ListParagraph"/>
        <w:tabs>
          <w:tab w:val="left" w:pos="284"/>
        </w:tabs>
        <w:spacing w:after="0" w:line="360" w:lineRule="auto"/>
        <w:ind w:left="284" w:right="-22"/>
        <w:jc w:val="both"/>
        <w:rPr>
          <w:rFonts w:ascii="Arial" w:hAnsi="Arial" w:cs="Arial"/>
          <w:sz w:val="22"/>
          <w:szCs w:val="22"/>
        </w:rPr>
      </w:pPr>
    </w:p>
    <w:p w14:paraId="11754B64" w14:textId="77777777" w:rsidR="00940CCC" w:rsidRPr="00053542" w:rsidRDefault="00B309C8" w:rsidP="00DE6535">
      <w:pPr>
        <w:pStyle w:val="ListParagraph"/>
        <w:tabs>
          <w:tab w:val="left" w:pos="284"/>
        </w:tabs>
        <w:spacing w:after="0" w:line="240" w:lineRule="auto"/>
        <w:ind w:left="284" w:right="257"/>
        <w:jc w:val="right"/>
        <w:rPr>
          <w:rFonts w:ascii="Arial" w:hAnsi="Arial" w:cs="Arial"/>
          <w:b/>
          <w:i/>
          <w:sz w:val="22"/>
          <w:szCs w:val="20"/>
        </w:rPr>
      </w:pPr>
      <w:r w:rsidRPr="00053542">
        <w:rPr>
          <w:rFonts w:ascii="Arial" w:hAnsi="Arial" w:cs="Arial"/>
          <w:b/>
          <w:i/>
          <w:noProof/>
          <w:sz w:val="22"/>
          <w:szCs w:val="20"/>
        </w:rPr>
        <w:t>(</w:t>
      </w:r>
      <w:r w:rsidR="00DE6535">
        <w:rPr>
          <w:rFonts w:ascii="Arial" w:hAnsi="Arial" w:cs="Arial"/>
          <w:b/>
          <w:i/>
          <w:noProof/>
          <w:sz w:val="22"/>
          <w:szCs w:val="20"/>
        </w:rPr>
        <w:t>Co</w:t>
      </w:r>
      <w:r w:rsidR="00053542" w:rsidRPr="00053542">
        <w:rPr>
          <w:rFonts w:ascii="Arial" w:hAnsi="Arial" w:cs="Arial"/>
          <w:b/>
          <w:i/>
          <w:noProof/>
          <w:sz w:val="22"/>
          <w:szCs w:val="20"/>
        </w:rPr>
        <w:t>ntinue)</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950"/>
        <w:gridCol w:w="951"/>
        <w:gridCol w:w="951"/>
        <w:gridCol w:w="951"/>
        <w:gridCol w:w="951"/>
        <w:gridCol w:w="951"/>
        <w:gridCol w:w="951"/>
      </w:tblGrid>
      <w:tr w:rsidR="00D705CD" w:rsidRPr="00B309C8" w14:paraId="52058FF9" w14:textId="77777777" w:rsidTr="00DE6535">
        <w:trPr>
          <w:trHeight w:val="345"/>
        </w:trPr>
        <w:tc>
          <w:tcPr>
            <w:tcW w:w="2434" w:type="dxa"/>
            <w:shd w:val="clear" w:color="000000" w:fill="002060"/>
            <w:noWrap/>
            <w:vAlign w:val="center"/>
            <w:hideMark/>
          </w:tcPr>
          <w:p w14:paraId="5BD9F878" w14:textId="77777777" w:rsidR="00D705CD" w:rsidRPr="00B309C8" w:rsidRDefault="00D705CD" w:rsidP="00B309C8">
            <w:pPr>
              <w:spacing w:after="0" w:line="276" w:lineRule="auto"/>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Particular (INR Crore)</w:t>
            </w:r>
          </w:p>
        </w:tc>
        <w:tc>
          <w:tcPr>
            <w:tcW w:w="950" w:type="dxa"/>
            <w:shd w:val="clear" w:color="000000" w:fill="002060"/>
            <w:noWrap/>
            <w:vAlign w:val="center"/>
            <w:hideMark/>
          </w:tcPr>
          <w:p w14:paraId="541DF5D3"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2031 E</w:t>
            </w:r>
          </w:p>
        </w:tc>
        <w:tc>
          <w:tcPr>
            <w:tcW w:w="951" w:type="dxa"/>
            <w:shd w:val="clear" w:color="000000" w:fill="002060"/>
            <w:noWrap/>
            <w:vAlign w:val="center"/>
            <w:hideMark/>
          </w:tcPr>
          <w:p w14:paraId="1C6C7E84"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2032 E</w:t>
            </w:r>
          </w:p>
        </w:tc>
        <w:tc>
          <w:tcPr>
            <w:tcW w:w="951" w:type="dxa"/>
            <w:shd w:val="clear" w:color="000000" w:fill="002060"/>
            <w:noWrap/>
            <w:vAlign w:val="center"/>
            <w:hideMark/>
          </w:tcPr>
          <w:p w14:paraId="093E3FC9"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2033 E</w:t>
            </w:r>
          </w:p>
        </w:tc>
        <w:tc>
          <w:tcPr>
            <w:tcW w:w="951" w:type="dxa"/>
            <w:shd w:val="clear" w:color="000000" w:fill="002060"/>
            <w:noWrap/>
            <w:vAlign w:val="center"/>
            <w:hideMark/>
          </w:tcPr>
          <w:p w14:paraId="3421AD7B"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2034 E</w:t>
            </w:r>
          </w:p>
        </w:tc>
        <w:tc>
          <w:tcPr>
            <w:tcW w:w="951" w:type="dxa"/>
            <w:shd w:val="clear" w:color="000000" w:fill="002060"/>
            <w:noWrap/>
            <w:vAlign w:val="center"/>
            <w:hideMark/>
          </w:tcPr>
          <w:p w14:paraId="0B0908A6"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2035 E</w:t>
            </w:r>
          </w:p>
        </w:tc>
        <w:tc>
          <w:tcPr>
            <w:tcW w:w="951" w:type="dxa"/>
            <w:shd w:val="clear" w:color="000000" w:fill="002060"/>
            <w:noWrap/>
            <w:vAlign w:val="center"/>
            <w:hideMark/>
          </w:tcPr>
          <w:p w14:paraId="749D8E49"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2036 E</w:t>
            </w:r>
          </w:p>
        </w:tc>
        <w:tc>
          <w:tcPr>
            <w:tcW w:w="951" w:type="dxa"/>
            <w:shd w:val="clear" w:color="000000" w:fill="002060"/>
            <w:noWrap/>
            <w:vAlign w:val="center"/>
            <w:hideMark/>
          </w:tcPr>
          <w:p w14:paraId="5B687962"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2037 E</w:t>
            </w:r>
          </w:p>
        </w:tc>
      </w:tr>
      <w:tr w:rsidR="00D705CD" w:rsidRPr="00B309C8" w14:paraId="31641119" w14:textId="77777777" w:rsidTr="00DE6535">
        <w:trPr>
          <w:trHeight w:val="345"/>
        </w:trPr>
        <w:tc>
          <w:tcPr>
            <w:tcW w:w="2434" w:type="dxa"/>
            <w:shd w:val="clear" w:color="auto" w:fill="auto"/>
            <w:noWrap/>
            <w:vAlign w:val="center"/>
            <w:hideMark/>
          </w:tcPr>
          <w:p w14:paraId="3A712876" w14:textId="77777777" w:rsidR="00D705CD" w:rsidRPr="00B309C8" w:rsidRDefault="00D705CD"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 xml:space="preserve">Units generated per years (KWh) </w:t>
            </w:r>
          </w:p>
        </w:tc>
        <w:tc>
          <w:tcPr>
            <w:tcW w:w="950" w:type="dxa"/>
            <w:shd w:val="clear" w:color="auto" w:fill="auto"/>
            <w:noWrap/>
            <w:vAlign w:val="center"/>
            <w:hideMark/>
          </w:tcPr>
          <w:p w14:paraId="222A0B04"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6609262</w:t>
            </w:r>
          </w:p>
        </w:tc>
        <w:tc>
          <w:tcPr>
            <w:tcW w:w="951" w:type="dxa"/>
            <w:shd w:val="clear" w:color="auto" w:fill="auto"/>
            <w:noWrap/>
            <w:vAlign w:val="center"/>
            <w:hideMark/>
          </w:tcPr>
          <w:p w14:paraId="41F54B41"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6574350</w:t>
            </w:r>
          </w:p>
        </w:tc>
        <w:tc>
          <w:tcPr>
            <w:tcW w:w="951" w:type="dxa"/>
            <w:shd w:val="clear" w:color="auto" w:fill="auto"/>
            <w:noWrap/>
            <w:vAlign w:val="center"/>
            <w:hideMark/>
          </w:tcPr>
          <w:p w14:paraId="7A54DC4B"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6503937</w:t>
            </w:r>
          </w:p>
        </w:tc>
        <w:tc>
          <w:tcPr>
            <w:tcW w:w="951" w:type="dxa"/>
            <w:shd w:val="clear" w:color="auto" w:fill="auto"/>
            <w:noWrap/>
            <w:vAlign w:val="center"/>
            <w:hideMark/>
          </w:tcPr>
          <w:p w14:paraId="249427BA"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6451905</w:t>
            </w:r>
          </w:p>
        </w:tc>
        <w:tc>
          <w:tcPr>
            <w:tcW w:w="951" w:type="dxa"/>
            <w:shd w:val="clear" w:color="auto" w:fill="auto"/>
            <w:noWrap/>
            <w:vAlign w:val="center"/>
            <w:hideMark/>
          </w:tcPr>
          <w:p w14:paraId="62C4D56C"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6400290</w:t>
            </w:r>
          </w:p>
        </w:tc>
        <w:tc>
          <w:tcPr>
            <w:tcW w:w="951" w:type="dxa"/>
            <w:shd w:val="clear" w:color="auto" w:fill="auto"/>
            <w:noWrap/>
            <w:vAlign w:val="center"/>
            <w:hideMark/>
          </w:tcPr>
          <w:p w14:paraId="343C7BAF"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6366482</w:t>
            </w:r>
          </w:p>
        </w:tc>
        <w:tc>
          <w:tcPr>
            <w:tcW w:w="951" w:type="dxa"/>
            <w:shd w:val="clear" w:color="auto" w:fill="auto"/>
            <w:noWrap/>
            <w:vAlign w:val="center"/>
            <w:hideMark/>
          </w:tcPr>
          <w:p w14:paraId="0F61AE30" w14:textId="77777777" w:rsidR="00D705CD" w:rsidRPr="00B309C8" w:rsidRDefault="00D705CD" w:rsidP="00B309C8">
            <w:pPr>
              <w:spacing w:after="0" w:line="276" w:lineRule="auto"/>
              <w:ind w:left="-138" w:right="-86"/>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6298295</w:t>
            </w:r>
          </w:p>
        </w:tc>
      </w:tr>
      <w:tr w:rsidR="00D705CD" w:rsidRPr="00B309C8" w14:paraId="540EC6A7" w14:textId="77777777" w:rsidTr="00DE6535">
        <w:trPr>
          <w:trHeight w:val="399"/>
        </w:trPr>
        <w:tc>
          <w:tcPr>
            <w:tcW w:w="2434" w:type="dxa"/>
            <w:shd w:val="clear" w:color="auto" w:fill="auto"/>
            <w:noWrap/>
            <w:vAlign w:val="center"/>
            <w:hideMark/>
          </w:tcPr>
          <w:p w14:paraId="66F0C59F" w14:textId="77777777" w:rsidR="00D705CD" w:rsidRPr="00B309C8" w:rsidRDefault="00D705CD"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Tariff Revenue</w:t>
            </w:r>
          </w:p>
        </w:tc>
        <w:tc>
          <w:tcPr>
            <w:tcW w:w="950" w:type="dxa"/>
            <w:shd w:val="clear" w:color="auto" w:fill="auto"/>
            <w:noWrap/>
            <w:vAlign w:val="center"/>
            <w:hideMark/>
          </w:tcPr>
          <w:p w14:paraId="3DDA40ED"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8.39</w:t>
            </w:r>
          </w:p>
        </w:tc>
        <w:tc>
          <w:tcPr>
            <w:tcW w:w="951" w:type="dxa"/>
            <w:shd w:val="clear" w:color="auto" w:fill="auto"/>
            <w:noWrap/>
            <w:vAlign w:val="center"/>
            <w:hideMark/>
          </w:tcPr>
          <w:p w14:paraId="78F9879B"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8.35</w:t>
            </w:r>
          </w:p>
        </w:tc>
        <w:tc>
          <w:tcPr>
            <w:tcW w:w="951" w:type="dxa"/>
            <w:shd w:val="clear" w:color="auto" w:fill="auto"/>
            <w:noWrap/>
            <w:vAlign w:val="center"/>
            <w:hideMark/>
          </w:tcPr>
          <w:p w14:paraId="17D43867"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8.26</w:t>
            </w:r>
          </w:p>
        </w:tc>
        <w:tc>
          <w:tcPr>
            <w:tcW w:w="951" w:type="dxa"/>
            <w:shd w:val="clear" w:color="auto" w:fill="auto"/>
            <w:noWrap/>
            <w:vAlign w:val="center"/>
            <w:hideMark/>
          </w:tcPr>
          <w:p w14:paraId="43847AE5"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8.19</w:t>
            </w:r>
          </w:p>
        </w:tc>
        <w:tc>
          <w:tcPr>
            <w:tcW w:w="951" w:type="dxa"/>
            <w:shd w:val="clear" w:color="auto" w:fill="auto"/>
            <w:noWrap/>
            <w:vAlign w:val="center"/>
            <w:hideMark/>
          </w:tcPr>
          <w:p w14:paraId="4C6B74DD"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8.13</w:t>
            </w:r>
          </w:p>
        </w:tc>
        <w:tc>
          <w:tcPr>
            <w:tcW w:w="951" w:type="dxa"/>
            <w:shd w:val="clear" w:color="auto" w:fill="auto"/>
            <w:noWrap/>
            <w:vAlign w:val="center"/>
            <w:hideMark/>
          </w:tcPr>
          <w:p w14:paraId="516F1BAD"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8.09</w:t>
            </w:r>
          </w:p>
        </w:tc>
        <w:tc>
          <w:tcPr>
            <w:tcW w:w="951" w:type="dxa"/>
            <w:shd w:val="clear" w:color="auto" w:fill="auto"/>
            <w:noWrap/>
            <w:vAlign w:val="center"/>
            <w:hideMark/>
          </w:tcPr>
          <w:p w14:paraId="2E858A13" w14:textId="77777777" w:rsidR="00D705CD" w:rsidRPr="00B309C8" w:rsidRDefault="00D705CD" w:rsidP="00B309C8">
            <w:pPr>
              <w:spacing w:after="0" w:line="276" w:lineRule="auto"/>
              <w:jc w:val="center"/>
              <w:rPr>
                <w:rFonts w:asciiTheme="minorHAnsi" w:hAnsiTheme="minorHAnsi" w:cstheme="minorHAnsi"/>
                <w:color w:val="000000"/>
                <w:lang w:val="en-IN" w:eastAsia="en-IN"/>
              </w:rPr>
            </w:pPr>
            <w:r w:rsidRPr="00B309C8">
              <w:rPr>
                <w:rFonts w:asciiTheme="minorHAnsi" w:hAnsiTheme="minorHAnsi" w:cstheme="minorHAnsi"/>
                <w:color w:val="000000"/>
                <w:sz w:val="22"/>
                <w:szCs w:val="22"/>
              </w:rPr>
              <w:t>8.00</w:t>
            </w:r>
          </w:p>
        </w:tc>
      </w:tr>
      <w:tr w:rsidR="00643806" w:rsidRPr="00B309C8" w14:paraId="32ECDC13" w14:textId="77777777" w:rsidTr="00DE6535">
        <w:trPr>
          <w:trHeight w:val="300"/>
        </w:trPr>
        <w:tc>
          <w:tcPr>
            <w:tcW w:w="2434" w:type="dxa"/>
            <w:shd w:val="clear" w:color="auto" w:fill="auto"/>
            <w:noWrap/>
            <w:vAlign w:val="center"/>
            <w:hideMark/>
          </w:tcPr>
          <w:p w14:paraId="55E7E702"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Insurance Claim</w:t>
            </w:r>
          </w:p>
        </w:tc>
        <w:tc>
          <w:tcPr>
            <w:tcW w:w="950" w:type="dxa"/>
            <w:shd w:val="clear" w:color="auto" w:fill="auto"/>
            <w:noWrap/>
            <w:vAlign w:val="center"/>
            <w:hideMark/>
          </w:tcPr>
          <w:p w14:paraId="3C96189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53AED30"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20AA4672"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3F5D4E7E"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99911C2"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004B4574"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2B41DE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D705CD" w:rsidRPr="00B309C8" w14:paraId="3B69FFFC" w14:textId="77777777" w:rsidTr="00DE6535">
        <w:trPr>
          <w:trHeight w:val="355"/>
        </w:trPr>
        <w:tc>
          <w:tcPr>
            <w:tcW w:w="2434" w:type="dxa"/>
            <w:shd w:val="clear" w:color="auto" w:fill="DEEAF6" w:themeFill="accent1" w:themeFillTint="33"/>
            <w:noWrap/>
            <w:vAlign w:val="center"/>
            <w:hideMark/>
          </w:tcPr>
          <w:p w14:paraId="43C397FF" w14:textId="77777777" w:rsidR="00D705CD" w:rsidRPr="00B309C8" w:rsidRDefault="00D705CD"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Total Revenue</w:t>
            </w:r>
          </w:p>
        </w:tc>
        <w:tc>
          <w:tcPr>
            <w:tcW w:w="950" w:type="dxa"/>
            <w:shd w:val="clear" w:color="auto" w:fill="DEEAF6" w:themeFill="accent1" w:themeFillTint="33"/>
            <w:noWrap/>
            <w:vAlign w:val="center"/>
            <w:hideMark/>
          </w:tcPr>
          <w:p w14:paraId="41AAFC56"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8.39</w:t>
            </w:r>
          </w:p>
        </w:tc>
        <w:tc>
          <w:tcPr>
            <w:tcW w:w="951" w:type="dxa"/>
            <w:shd w:val="clear" w:color="auto" w:fill="DEEAF6" w:themeFill="accent1" w:themeFillTint="33"/>
            <w:noWrap/>
            <w:vAlign w:val="center"/>
            <w:hideMark/>
          </w:tcPr>
          <w:p w14:paraId="579F3BE5"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8.35</w:t>
            </w:r>
          </w:p>
        </w:tc>
        <w:tc>
          <w:tcPr>
            <w:tcW w:w="951" w:type="dxa"/>
            <w:shd w:val="clear" w:color="auto" w:fill="DEEAF6" w:themeFill="accent1" w:themeFillTint="33"/>
            <w:noWrap/>
            <w:vAlign w:val="center"/>
            <w:hideMark/>
          </w:tcPr>
          <w:p w14:paraId="12C99311"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8.26</w:t>
            </w:r>
          </w:p>
        </w:tc>
        <w:tc>
          <w:tcPr>
            <w:tcW w:w="951" w:type="dxa"/>
            <w:shd w:val="clear" w:color="auto" w:fill="DEEAF6" w:themeFill="accent1" w:themeFillTint="33"/>
            <w:noWrap/>
            <w:vAlign w:val="center"/>
            <w:hideMark/>
          </w:tcPr>
          <w:p w14:paraId="5A1BA29B"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8.19</w:t>
            </w:r>
          </w:p>
        </w:tc>
        <w:tc>
          <w:tcPr>
            <w:tcW w:w="951" w:type="dxa"/>
            <w:shd w:val="clear" w:color="auto" w:fill="DEEAF6" w:themeFill="accent1" w:themeFillTint="33"/>
            <w:noWrap/>
            <w:vAlign w:val="center"/>
            <w:hideMark/>
          </w:tcPr>
          <w:p w14:paraId="7139ED52"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8.13</w:t>
            </w:r>
          </w:p>
        </w:tc>
        <w:tc>
          <w:tcPr>
            <w:tcW w:w="951" w:type="dxa"/>
            <w:shd w:val="clear" w:color="auto" w:fill="DEEAF6" w:themeFill="accent1" w:themeFillTint="33"/>
            <w:noWrap/>
            <w:vAlign w:val="center"/>
            <w:hideMark/>
          </w:tcPr>
          <w:p w14:paraId="56525AE6"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8.09</w:t>
            </w:r>
          </w:p>
        </w:tc>
        <w:tc>
          <w:tcPr>
            <w:tcW w:w="951" w:type="dxa"/>
            <w:shd w:val="clear" w:color="auto" w:fill="DEEAF6" w:themeFill="accent1" w:themeFillTint="33"/>
            <w:noWrap/>
            <w:vAlign w:val="center"/>
            <w:hideMark/>
          </w:tcPr>
          <w:p w14:paraId="307609FD" w14:textId="77777777" w:rsidR="00D705CD" w:rsidRPr="00B309C8" w:rsidRDefault="00D705CD" w:rsidP="00B309C8">
            <w:pPr>
              <w:spacing w:after="0" w:line="276" w:lineRule="auto"/>
              <w:jc w:val="center"/>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rPr>
              <w:t>8.00</w:t>
            </w:r>
          </w:p>
        </w:tc>
      </w:tr>
      <w:tr w:rsidR="00940CCC" w:rsidRPr="00B309C8" w14:paraId="72E506AC" w14:textId="77777777" w:rsidTr="00DE6535">
        <w:trPr>
          <w:trHeight w:val="300"/>
        </w:trPr>
        <w:tc>
          <w:tcPr>
            <w:tcW w:w="2434" w:type="dxa"/>
            <w:shd w:val="clear" w:color="auto" w:fill="auto"/>
            <w:noWrap/>
            <w:vAlign w:val="center"/>
            <w:hideMark/>
          </w:tcPr>
          <w:p w14:paraId="6C8E2E8D"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Operational Expense</w:t>
            </w:r>
          </w:p>
        </w:tc>
        <w:tc>
          <w:tcPr>
            <w:tcW w:w="950" w:type="dxa"/>
            <w:shd w:val="clear" w:color="auto" w:fill="auto"/>
            <w:noWrap/>
            <w:vAlign w:val="center"/>
            <w:hideMark/>
          </w:tcPr>
          <w:p w14:paraId="259CC66B"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1.58</w:t>
            </w:r>
          </w:p>
        </w:tc>
        <w:tc>
          <w:tcPr>
            <w:tcW w:w="951" w:type="dxa"/>
            <w:shd w:val="clear" w:color="auto" w:fill="auto"/>
            <w:noWrap/>
            <w:vAlign w:val="center"/>
            <w:hideMark/>
          </w:tcPr>
          <w:p w14:paraId="0A74BFA1"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1.67</w:t>
            </w:r>
          </w:p>
        </w:tc>
        <w:tc>
          <w:tcPr>
            <w:tcW w:w="951" w:type="dxa"/>
            <w:shd w:val="clear" w:color="auto" w:fill="auto"/>
            <w:noWrap/>
            <w:vAlign w:val="center"/>
            <w:hideMark/>
          </w:tcPr>
          <w:p w14:paraId="3BE84547"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1.77</w:t>
            </w:r>
          </w:p>
        </w:tc>
        <w:tc>
          <w:tcPr>
            <w:tcW w:w="951" w:type="dxa"/>
            <w:shd w:val="clear" w:color="auto" w:fill="auto"/>
            <w:noWrap/>
            <w:vAlign w:val="center"/>
            <w:hideMark/>
          </w:tcPr>
          <w:p w14:paraId="58B67AB3"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1.87</w:t>
            </w:r>
          </w:p>
        </w:tc>
        <w:tc>
          <w:tcPr>
            <w:tcW w:w="951" w:type="dxa"/>
            <w:shd w:val="clear" w:color="auto" w:fill="auto"/>
            <w:noWrap/>
            <w:vAlign w:val="center"/>
            <w:hideMark/>
          </w:tcPr>
          <w:p w14:paraId="6B8E10E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1.98</w:t>
            </w:r>
          </w:p>
        </w:tc>
        <w:tc>
          <w:tcPr>
            <w:tcW w:w="951" w:type="dxa"/>
            <w:shd w:val="clear" w:color="auto" w:fill="auto"/>
            <w:noWrap/>
            <w:vAlign w:val="center"/>
            <w:hideMark/>
          </w:tcPr>
          <w:p w14:paraId="442C1D27"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2.09</w:t>
            </w:r>
          </w:p>
        </w:tc>
        <w:tc>
          <w:tcPr>
            <w:tcW w:w="951" w:type="dxa"/>
            <w:shd w:val="clear" w:color="auto" w:fill="auto"/>
            <w:noWrap/>
            <w:vAlign w:val="center"/>
            <w:hideMark/>
          </w:tcPr>
          <w:p w14:paraId="6B673EE7"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2.21</w:t>
            </w:r>
          </w:p>
        </w:tc>
      </w:tr>
      <w:tr w:rsidR="00940CCC" w:rsidRPr="00B309C8" w14:paraId="6131774E" w14:textId="77777777" w:rsidTr="00DE6535">
        <w:trPr>
          <w:trHeight w:val="330"/>
        </w:trPr>
        <w:tc>
          <w:tcPr>
            <w:tcW w:w="2434" w:type="dxa"/>
            <w:shd w:val="clear" w:color="auto" w:fill="auto"/>
            <w:noWrap/>
            <w:vAlign w:val="center"/>
            <w:hideMark/>
          </w:tcPr>
          <w:p w14:paraId="573DDDE8"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Employee Benefit expenses</w:t>
            </w:r>
          </w:p>
        </w:tc>
        <w:tc>
          <w:tcPr>
            <w:tcW w:w="950" w:type="dxa"/>
            <w:shd w:val="clear" w:color="auto" w:fill="auto"/>
            <w:noWrap/>
            <w:vAlign w:val="center"/>
            <w:hideMark/>
          </w:tcPr>
          <w:p w14:paraId="7B76FCFF"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0.50</w:t>
            </w:r>
          </w:p>
        </w:tc>
        <w:tc>
          <w:tcPr>
            <w:tcW w:w="951" w:type="dxa"/>
            <w:shd w:val="clear" w:color="auto" w:fill="auto"/>
            <w:noWrap/>
            <w:vAlign w:val="center"/>
            <w:hideMark/>
          </w:tcPr>
          <w:p w14:paraId="1ED4BC2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0.55</w:t>
            </w:r>
          </w:p>
        </w:tc>
        <w:tc>
          <w:tcPr>
            <w:tcW w:w="951" w:type="dxa"/>
            <w:shd w:val="clear" w:color="auto" w:fill="auto"/>
            <w:noWrap/>
            <w:vAlign w:val="center"/>
            <w:hideMark/>
          </w:tcPr>
          <w:p w14:paraId="6243AF6F"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0.60</w:t>
            </w:r>
          </w:p>
        </w:tc>
        <w:tc>
          <w:tcPr>
            <w:tcW w:w="951" w:type="dxa"/>
            <w:shd w:val="clear" w:color="auto" w:fill="auto"/>
            <w:noWrap/>
            <w:vAlign w:val="center"/>
            <w:hideMark/>
          </w:tcPr>
          <w:p w14:paraId="59AE3227"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0.66</w:t>
            </w:r>
          </w:p>
        </w:tc>
        <w:tc>
          <w:tcPr>
            <w:tcW w:w="951" w:type="dxa"/>
            <w:shd w:val="clear" w:color="auto" w:fill="auto"/>
            <w:noWrap/>
            <w:vAlign w:val="center"/>
            <w:hideMark/>
          </w:tcPr>
          <w:p w14:paraId="0AC6F38A"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0.73</w:t>
            </w:r>
          </w:p>
        </w:tc>
        <w:tc>
          <w:tcPr>
            <w:tcW w:w="951" w:type="dxa"/>
            <w:shd w:val="clear" w:color="auto" w:fill="auto"/>
            <w:noWrap/>
            <w:vAlign w:val="center"/>
            <w:hideMark/>
          </w:tcPr>
          <w:p w14:paraId="0D79A1CB"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51" w:type="dxa"/>
            <w:shd w:val="clear" w:color="auto" w:fill="auto"/>
            <w:noWrap/>
            <w:vAlign w:val="center"/>
            <w:hideMark/>
          </w:tcPr>
          <w:p w14:paraId="0E40A61E"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0.88</w:t>
            </w:r>
          </w:p>
        </w:tc>
      </w:tr>
      <w:tr w:rsidR="00643806" w:rsidRPr="00B309C8" w14:paraId="440BAE3B" w14:textId="77777777" w:rsidTr="00DE6535">
        <w:trPr>
          <w:trHeight w:val="300"/>
        </w:trPr>
        <w:tc>
          <w:tcPr>
            <w:tcW w:w="2434" w:type="dxa"/>
            <w:shd w:val="clear" w:color="auto" w:fill="auto"/>
            <w:noWrap/>
            <w:vAlign w:val="center"/>
            <w:hideMark/>
          </w:tcPr>
          <w:p w14:paraId="41BAE432" w14:textId="77777777" w:rsidR="00643806" w:rsidRPr="00B309C8" w:rsidRDefault="00643806"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Major components replacement</w:t>
            </w:r>
          </w:p>
        </w:tc>
        <w:tc>
          <w:tcPr>
            <w:tcW w:w="950" w:type="dxa"/>
            <w:shd w:val="clear" w:color="auto" w:fill="auto"/>
            <w:noWrap/>
            <w:vAlign w:val="center"/>
            <w:hideMark/>
          </w:tcPr>
          <w:p w14:paraId="39D12B7B"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287DD4F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E5EF16C"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1B60AE34"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707BF01"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2F377975"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E3B4D26" w14:textId="77777777" w:rsidR="00643806" w:rsidRPr="00B309C8" w:rsidRDefault="00643806"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940CCC" w:rsidRPr="00B309C8" w14:paraId="189808A4" w14:textId="77777777" w:rsidTr="00DE6535">
        <w:trPr>
          <w:trHeight w:val="300"/>
        </w:trPr>
        <w:tc>
          <w:tcPr>
            <w:tcW w:w="2434" w:type="dxa"/>
            <w:shd w:val="clear" w:color="auto" w:fill="auto"/>
            <w:noWrap/>
            <w:vAlign w:val="center"/>
            <w:hideMark/>
          </w:tcPr>
          <w:p w14:paraId="0F27D7FE"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Penalty- NVVN</w:t>
            </w:r>
          </w:p>
        </w:tc>
        <w:tc>
          <w:tcPr>
            <w:tcW w:w="950" w:type="dxa"/>
            <w:shd w:val="clear" w:color="auto" w:fill="auto"/>
            <w:noWrap/>
            <w:vAlign w:val="center"/>
            <w:hideMark/>
          </w:tcPr>
          <w:p w14:paraId="0695D47D"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3D056F24"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1485869B"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189A992"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93B27E4"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D765E92"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116F3E8"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940CCC" w:rsidRPr="00B309C8" w14:paraId="743E1BF4" w14:textId="77777777" w:rsidTr="00DE6535">
        <w:trPr>
          <w:trHeight w:val="315"/>
        </w:trPr>
        <w:tc>
          <w:tcPr>
            <w:tcW w:w="2434" w:type="dxa"/>
            <w:shd w:val="clear" w:color="auto" w:fill="auto"/>
            <w:noWrap/>
            <w:vAlign w:val="center"/>
            <w:hideMark/>
          </w:tcPr>
          <w:p w14:paraId="1B902AB6"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Other Expenses</w:t>
            </w:r>
          </w:p>
        </w:tc>
        <w:tc>
          <w:tcPr>
            <w:tcW w:w="950" w:type="dxa"/>
            <w:shd w:val="clear" w:color="auto" w:fill="auto"/>
            <w:noWrap/>
            <w:vAlign w:val="center"/>
            <w:hideMark/>
          </w:tcPr>
          <w:p w14:paraId="04C34543"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1.26</w:t>
            </w:r>
          </w:p>
        </w:tc>
        <w:tc>
          <w:tcPr>
            <w:tcW w:w="951" w:type="dxa"/>
            <w:shd w:val="clear" w:color="auto" w:fill="auto"/>
            <w:noWrap/>
            <w:vAlign w:val="center"/>
            <w:hideMark/>
          </w:tcPr>
          <w:p w14:paraId="5244D735"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1.25</w:t>
            </w:r>
          </w:p>
        </w:tc>
        <w:tc>
          <w:tcPr>
            <w:tcW w:w="951" w:type="dxa"/>
            <w:shd w:val="clear" w:color="auto" w:fill="auto"/>
            <w:noWrap/>
            <w:vAlign w:val="center"/>
            <w:hideMark/>
          </w:tcPr>
          <w:p w14:paraId="3600EB1D"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1.24</w:t>
            </w:r>
          </w:p>
        </w:tc>
        <w:tc>
          <w:tcPr>
            <w:tcW w:w="951" w:type="dxa"/>
            <w:shd w:val="clear" w:color="auto" w:fill="auto"/>
            <w:noWrap/>
            <w:vAlign w:val="center"/>
            <w:hideMark/>
          </w:tcPr>
          <w:p w14:paraId="5C488FB9"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1.23</w:t>
            </w:r>
          </w:p>
        </w:tc>
        <w:tc>
          <w:tcPr>
            <w:tcW w:w="951" w:type="dxa"/>
            <w:shd w:val="clear" w:color="auto" w:fill="auto"/>
            <w:noWrap/>
            <w:vAlign w:val="center"/>
            <w:hideMark/>
          </w:tcPr>
          <w:p w14:paraId="66BEA464"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1.22</w:t>
            </w:r>
          </w:p>
        </w:tc>
        <w:tc>
          <w:tcPr>
            <w:tcW w:w="951" w:type="dxa"/>
            <w:shd w:val="clear" w:color="auto" w:fill="auto"/>
            <w:noWrap/>
            <w:vAlign w:val="center"/>
            <w:hideMark/>
          </w:tcPr>
          <w:p w14:paraId="3AB577A8"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1.21</w:t>
            </w:r>
          </w:p>
        </w:tc>
        <w:tc>
          <w:tcPr>
            <w:tcW w:w="951" w:type="dxa"/>
            <w:shd w:val="clear" w:color="auto" w:fill="auto"/>
            <w:noWrap/>
            <w:vAlign w:val="center"/>
            <w:hideMark/>
          </w:tcPr>
          <w:p w14:paraId="5EBC2E03"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1.20</w:t>
            </w:r>
          </w:p>
        </w:tc>
      </w:tr>
      <w:tr w:rsidR="00940CCC" w:rsidRPr="00B309C8" w14:paraId="6242B131" w14:textId="77777777" w:rsidTr="00DE6535">
        <w:trPr>
          <w:trHeight w:val="390"/>
        </w:trPr>
        <w:tc>
          <w:tcPr>
            <w:tcW w:w="2434" w:type="dxa"/>
            <w:shd w:val="clear" w:color="auto" w:fill="DEEAF6" w:themeFill="accent1" w:themeFillTint="33"/>
            <w:noWrap/>
            <w:vAlign w:val="center"/>
            <w:hideMark/>
          </w:tcPr>
          <w:p w14:paraId="0DC34AF1" w14:textId="77777777" w:rsidR="00940CCC" w:rsidRPr="00B309C8" w:rsidRDefault="00940CCC"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Total Expenses</w:t>
            </w:r>
          </w:p>
        </w:tc>
        <w:tc>
          <w:tcPr>
            <w:tcW w:w="950" w:type="dxa"/>
            <w:shd w:val="clear" w:color="auto" w:fill="DEEAF6" w:themeFill="accent1" w:themeFillTint="33"/>
            <w:noWrap/>
            <w:vAlign w:val="center"/>
            <w:hideMark/>
          </w:tcPr>
          <w:p w14:paraId="181EB73A"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3.34</w:t>
            </w:r>
          </w:p>
        </w:tc>
        <w:tc>
          <w:tcPr>
            <w:tcW w:w="951" w:type="dxa"/>
            <w:shd w:val="clear" w:color="auto" w:fill="DEEAF6" w:themeFill="accent1" w:themeFillTint="33"/>
            <w:noWrap/>
            <w:vAlign w:val="center"/>
            <w:hideMark/>
          </w:tcPr>
          <w:p w14:paraId="6D67DDF8"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3.47</w:t>
            </w:r>
          </w:p>
        </w:tc>
        <w:tc>
          <w:tcPr>
            <w:tcW w:w="951" w:type="dxa"/>
            <w:shd w:val="clear" w:color="auto" w:fill="DEEAF6" w:themeFill="accent1" w:themeFillTint="33"/>
            <w:noWrap/>
            <w:vAlign w:val="center"/>
            <w:hideMark/>
          </w:tcPr>
          <w:p w14:paraId="44BB723F"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3.61</w:t>
            </w:r>
          </w:p>
        </w:tc>
        <w:tc>
          <w:tcPr>
            <w:tcW w:w="951" w:type="dxa"/>
            <w:shd w:val="clear" w:color="auto" w:fill="DEEAF6" w:themeFill="accent1" w:themeFillTint="33"/>
            <w:noWrap/>
            <w:vAlign w:val="center"/>
            <w:hideMark/>
          </w:tcPr>
          <w:p w14:paraId="661ABE2A"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3.76</w:t>
            </w:r>
          </w:p>
        </w:tc>
        <w:tc>
          <w:tcPr>
            <w:tcW w:w="951" w:type="dxa"/>
            <w:shd w:val="clear" w:color="auto" w:fill="DEEAF6" w:themeFill="accent1" w:themeFillTint="33"/>
            <w:noWrap/>
            <w:vAlign w:val="center"/>
            <w:hideMark/>
          </w:tcPr>
          <w:p w14:paraId="2AFE44F3"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3.92</w:t>
            </w:r>
          </w:p>
        </w:tc>
        <w:tc>
          <w:tcPr>
            <w:tcW w:w="951" w:type="dxa"/>
            <w:shd w:val="clear" w:color="auto" w:fill="DEEAF6" w:themeFill="accent1" w:themeFillTint="33"/>
            <w:noWrap/>
            <w:vAlign w:val="center"/>
            <w:hideMark/>
          </w:tcPr>
          <w:p w14:paraId="77A7E322"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4.10</w:t>
            </w:r>
          </w:p>
        </w:tc>
        <w:tc>
          <w:tcPr>
            <w:tcW w:w="951" w:type="dxa"/>
            <w:shd w:val="clear" w:color="auto" w:fill="DEEAF6" w:themeFill="accent1" w:themeFillTint="33"/>
            <w:noWrap/>
            <w:vAlign w:val="center"/>
            <w:hideMark/>
          </w:tcPr>
          <w:p w14:paraId="7EC18CC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4.29</w:t>
            </w:r>
          </w:p>
        </w:tc>
      </w:tr>
      <w:tr w:rsidR="00940CCC" w:rsidRPr="00B309C8" w14:paraId="0943979B" w14:textId="77777777" w:rsidTr="00DE6535">
        <w:trPr>
          <w:trHeight w:val="390"/>
        </w:trPr>
        <w:tc>
          <w:tcPr>
            <w:tcW w:w="2434" w:type="dxa"/>
            <w:shd w:val="clear" w:color="auto" w:fill="DEEAF6" w:themeFill="accent1" w:themeFillTint="33"/>
            <w:noWrap/>
            <w:vAlign w:val="center"/>
            <w:hideMark/>
          </w:tcPr>
          <w:p w14:paraId="33948B3B" w14:textId="77777777" w:rsidR="00940CCC" w:rsidRPr="00B309C8" w:rsidRDefault="00940CCC"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EBITDA</w:t>
            </w:r>
          </w:p>
        </w:tc>
        <w:tc>
          <w:tcPr>
            <w:tcW w:w="950" w:type="dxa"/>
            <w:shd w:val="clear" w:color="auto" w:fill="DEEAF6" w:themeFill="accent1" w:themeFillTint="33"/>
            <w:noWrap/>
            <w:vAlign w:val="center"/>
            <w:hideMark/>
          </w:tcPr>
          <w:p w14:paraId="64AE1585"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5.06</w:t>
            </w:r>
          </w:p>
        </w:tc>
        <w:tc>
          <w:tcPr>
            <w:tcW w:w="951" w:type="dxa"/>
            <w:shd w:val="clear" w:color="auto" w:fill="DEEAF6" w:themeFill="accent1" w:themeFillTint="33"/>
            <w:noWrap/>
            <w:vAlign w:val="center"/>
            <w:hideMark/>
          </w:tcPr>
          <w:p w14:paraId="057C8D46"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4.88</w:t>
            </w:r>
          </w:p>
        </w:tc>
        <w:tc>
          <w:tcPr>
            <w:tcW w:w="951" w:type="dxa"/>
            <w:shd w:val="clear" w:color="auto" w:fill="DEEAF6" w:themeFill="accent1" w:themeFillTint="33"/>
            <w:noWrap/>
            <w:vAlign w:val="center"/>
            <w:hideMark/>
          </w:tcPr>
          <w:p w14:paraId="164476DF"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4.65</w:t>
            </w:r>
          </w:p>
        </w:tc>
        <w:tc>
          <w:tcPr>
            <w:tcW w:w="951" w:type="dxa"/>
            <w:shd w:val="clear" w:color="auto" w:fill="DEEAF6" w:themeFill="accent1" w:themeFillTint="33"/>
            <w:noWrap/>
            <w:vAlign w:val="center"/>
            <w:hideMark/>
          </w:tcPr>
          <w:p w14:paraId="5B910494"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4.43</w:t>
            </w:r>
          </w:p>
        </w:tc>
        <w:tc>
          <w:tcPr>
            <w:tcW w:w="951" w:type="dxa"/>
            <w:shd w:val="clear" w:color="auto" w:fill="DEEAF6" w:themeFill="accent1" w:themeFillTint="33"/>
            <w:noWrap/>
            <w:vAlign w:val="center"/>
            <w:hideMark/>
          </w:tcPr>
          <w:p w14:paraId="65698B1D"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4.20</w:t>
            </w:r>
          </w:p>
        </w:tc>
        <w:tc>
          <w:tcPr>
            <w:tcW w:w="951" w:type="dxa"/>
            <w:shd w:val="clear" w:color="auto" w:fill="DEEAF6" w:themeFill="accent1" w:themeFillTint="33"/>
            <w:noWrap/>
            <w:vAlign w:val="center"/>
            <w:hideMark/>
          </w:tcPr>
          <w:p w14:paraId="1D0AC036"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3.98</w:t>
            </w:r>
          </w:p>
        </w:tc>
        <w:tc>
          <w:tcPr>
            <w:tcW w:w="951" w:type="dxa"/>
            <w:shd w:val="clear" w:color="auto" w:fill="DEEAF6" w:themeFill="accent1" w:themeFillTint="33"/>
            <w:noWrap/>
            <w:vAlign w:val="center"/>
            <w:hideMark/>
          </w:tcPr>
          <w:p w14:paraId="407CA7F1"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3.71</w:t>
            </w:r>
          </w:p>
        </w:tc>
      </w:tr>
      <w:tr w:rsidR="00940CCC" w:rsidRPr="00B309C8" w14:paraId="238B891F" w14:textId="77777777" w:rsidTr="00DE6535">
        <w:trPr>
          <w:trHeight w:val="402"/>
        </w:trPr>
        <w:tc>
          <w:tcPr>
            <w:tcW w:w="2434" w:type="dxa"/>
            <w:shd w:val="clear" w:color="auto" w:fill="auto"/>
            <w:noWrap/>
            <w:vAlign w:val="center"/>
            <w:hideMark/>
          </w:tcPr>
          <w:p w14:paraId="011BBAA1"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Depreciation &amp; Amortization</w:t>
            </w:r>
          </w:p>
        </w:tc>
        <w:tc>
          <w:tcPr>
            <w:tcW w:w="950" w:type="dxa"/>
            <w:shd w:val="clear" w:color="auto" w:fill="auto"/>
            <w:noWrap/>
            <w:vAlign w:val="center"/>
            <w:hideMark/>
          </w:tcPr>
          <w:p w14:paraId="1FD35123"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1.04</w:t>
            </w:r>
          </w:p>
        </w:tc>
        <w:tc>
          <w:tcPr>
            <w:tcW w:w="951" w:type="dxa"/>
            <w:shd w:val="clear" w:color="auto" w:fill="auto"/>
            <w:noWrap/>
            <w:vAlign w:val="center"/>
            <w:hideMark/>
          </w:tcPr>
          <w:p w14:paraId="08DC6A5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0.93</w:t>
            </w:r>
          </w:p>
        </w:tc>
        <w:tc>
          <w:tcPr>
            <w:tcW w:w="951" w:type="dxa"/>
            <w:shd w:val="clear" w:color="auto" w:fill="auto"/>
            <w:noWrap/>
            <w:vAlign w:val="center"/>
            <w:hideMark/>
          </w:tcPr>
          <w:p w14:paraId="0AE904B5"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0.82</w:t>
            </w:r>
          </w:p>
        </w:tc>
        <w:tc>
          <w:tcPr>
            <w:tcW w:w="951" w:type="dxa"/>
            <w:shd w:val="clear" w:color="auto" w:fill="auto"/>
            <w:noWrap/>
            <w:vAlign w:val="center"/>
            <w:hideMark/>
          </w:tcPr>
          <w:p w14:paraId="28665535"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0.73</w:t>
            </w:r>
          </w:p>
        </w:tc>
        <w:tc>
          <w:tcPr>
            <w:tcW w:w="951" w:type="dxa"/>
            <w:shd w:val="clear" w:color="auto" w:fill="auto"/>
            <w:noWrap/>
            <w:vAlign w:val="center"/>
            <w:hideMark/>
          </w:tcPr>
          <w:p w14:paraId="78DF8BF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0.65</w:t>
            </w:r>
          </w:p>
        </w:tc>
        <w:tc>
          <w:tcPr>
            <w:tcW w:w="951" w:type="dxa"/>
            <w:shd w:val="clear" w:color="auto" w:fill="auto"/>
            <w:noWrap/>
            <w:vAlign w:val="center"/>
            <w:hideMark/>
          </w:tcPr>
          <w:p w14:paraId="330A2DCF"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0.57</w:t>
            </w:r>
          </w:p>
        </w:tc>
        <w:tc>
          <w:tcPr>
            <w:tcW w:w="951" w:type="dxa"/>
            <w:shd w:val="clear" w:color="auto" w:fill="auto"/>
            <w:noWrap/>
            <w:vAlign w:val="center"/>
            <w:hideMark/>
          </w:tcPr>
          <w:p w14:paraId="288C259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0.51</w:t>
            </w:r>
          </w:p>
        </w:tc>
      </w:tr>
      <w:tr w:rsidR="00940CCC" w:rsidRPr="00B309C8" w14:paraId="5B424D5F" w14:textId="77777777" w:rsidTr="00DE6535">
        <w:trPr>
          <w:trHeight w:val="390"/>
        </w:trPr>
        <w:tc>
          <w:tcPr>
            <w:tcW w:w="2434" w:type="dxa"/>
            <w:shd w:val="clear" w:color="auto" w:fill="DEEAF6" w:themeFill="accent1" w:themeFillTint="33"/>
            <w:noWrap/>
            <w:vAlign w:val="center"/>
            <w:hideMark/>
          </w:tcPr>
          <w:p w14:paraId="3B182D9F" w14:textId="77777777" w:rsidR="00940CCC" w:rsidRPr="00B309C8" w:rsidRDefault="00940CCC" w:rsidP="00B309C8">
            <w:pPr>
              <w:spacing w:after="0" w:line="276" w:lineRule="auto"/>
              <w:rPr>
                <w:rFonts w:asciiTheme="minorHAnsi" w:hAnsiTheme="minorHAnsi" w:cstheme="minorHAnsi"/>
                <w:b/>
                <w:bCs/>
                <w:color w:val="000000"/>
                <w:lang w:val="en-IN" w:eastAsia="en-IN"/>
              </w:rPr>
            </w:pPr>
            <w:r w:rsidRPr="00B309C8">
              <w:rPr>
                <w:rFonts w:asciiTheme="minorHAnsi" w:hAnsiTheme="minorHAnsi" w:cstheme="minorHAnsi"/>
                <w:b/>
                <w:bCs/>
                <w:color w:val="000000"/>
                <w:sz w:val="22"/>
                <w:szCs w:val="22"/>
                <w:lang w:val="en-IN" w:eastAsia="en-IN"/>
              </w:rPr>
              <w:t>EBIT</w:t>
            </w:r>
          </w:p>
        </w:tc>
        <w:tc>
          <w:tcPr>
            <w:tcW w:w="950" w:type="dxa"/>
            <w:shd w:val="clear" w:color="auto" w:fill="DEEAF6" w:themeFill="accent1" w:themeFillTint="33"/>
            <w:noWrap/>
            <w:vAlign w:val="center"/>
            <w:hideMark/>
          </w:tcPr>
          <w:p w14:paraId="299B11EB"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4.01</w:t>
            </w:r>
          </w:p>
        </w:tc>
        <w:tc>
          <w:tcPr>
            <w:tcW w:w="951" w:type="dxa"/>
            <w:shd w:val="clear" w:color="auto" w:fill="DEEAF6" w:themeFill="accent1" w:themeFillTint="33"/>
            <w:noWrap/>
            <w:vAlign w:val="center"/>
            <w:hideMark/>
          </w:tcPr>
          <w:p w14:paraId="3D0B201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3.95</w:t>
            </w:r>
          </w:p>
        </w:tc>
        <w:tc>
          <w:tcPr>
            <w:tcW w:w="951" w:type="dxa"/>
            <w:shd w:val="clear" w:color="auto" w:fill="DEEAF6" w:themeFill="accent1" w:themeFillTint="33"/>
            <w:noWrap/>
            <w:vAlign w:val="center"/>
            <w:hideMark/>
          </w:tcPr>
          <w:p w14:paraId="6EDAE34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3.83</w:t>
            </w:r>
          </w:p>
        </w:tc>
        <w:tc>
          <w:tcPr>
            <w:tcW w:w="951" w:type="dxa"/>
            <w:shd w:val="clear" w:color="auto" w:fill="DEEAF6" w:themeFill="accent1" w:themeFillTint="33"/>
            <w:noWrap/>
            <w:vAlign w:val="center"/>
            <w:hideMark/>
          </w:tcPr>
          <w:p w14:paraId="5E4DFB39"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3.70</w:t>
            </w:r>
          </w:p>
        </w:tc>
        <w:tc>
          <w:tcPr>
            <w:tcW w:w="951" w:type="dxa"/>
            <w:shd w:val="clear" w:color="auto" w:fill="DEEAF6" w:themeFill="accent1" w:themeFillTint="33"/>
            <w:noWrap/>
            <w:vAlign w:val="center"/>
            <w:hideMark/>
          </w:tcPr>
          <w:p w14:paraId="70ABB13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3.56</w:t>
            </w:r>
          </w:p>
        </w:tc>
        <w:tc>
          <w:tcPr>
            <w:tcW w:w="951" w:type="dxa"/>
            <w:shd w:val="clear" w:color="auto" w:fill="DEEAF6" w:themeFill="accent1" w:themeFillTint="33"/>
            <w:noWrap/>
            <w:vAlign w:val="center"/>
            <w:hideMark/>
          </w:tcPr>
          <w:p w14:paraId="05BA8052"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3.41</w:t>
            </w:r>
          </w:p>
        </w:tc>
        <w:tc>
          <w:tcPr>
            <w:tcW w:w="951" w:type="dxa"/>
            <w:shd w:val="clear" w:color="auto" w:fill="DEEAF6" w:themeFill="accent1" w:themeFillTint="33"/>
            <w:noWrap/>
            <w:vAlign w:val="center"/>
            <w:hideMark/>
          </w:tcPr>
          <w:p w14:paraId="5ED98EA6"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3.20</w:t>
            </w:r>
          </w:p>
        </w:tc>
      </w:tr>
      <w:tr w:rsidR="00940CCC" w:rsidRPr="00B309C8" w14:paraId="38A7E14D" w14:textId="77777777" w:rsidTr="00DE6535">
        <w:trPr>
          <w:trHeight w:val="402"/>
        </w:trPr>
        <w:tc>
          <w:tcPr>
            <w:tcW w:w="2434" w:type="dxa"/>
            <w:shd w:val="clear" w:color="auto" w:fill="auto"/>
            <w:noWrap/>
            <w:vAlign w:val="center"/>
            <w:hideMark/>
          </w:tcPr>
          <w:p w14:paraId="199F11E7"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Finance cost (Interest)</w:t>
            </w:r>
          </w:p>
        </w:tc>
        <w:tc>
          <w:tcPr>
            <w:tcW w:w="950" w:type="dxa"/>
            <w:shd w:val="clear" w:color="auto" w:fill="auto"/>
            <w:noWrap/>
            <w:vAlign w:val="center"/>
            <w:hideMark/>
          </w:tcPr>
          <w:p w14:paraId="067E7CF9"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3D8D1CD2"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69977F40"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73F9A7B8"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4BA42625"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73582D49"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c>
          <w:tcPr>
            <w:tcW w:w="951" w:type="dxa"/>
            <w:shd w:val="clear" w:color="auto" w:fill="auto"/>
            <w:noWrap/>
            <w:vAlign w:val="center"/>
            <w:hideMark/>
          </w:tcPr>
          <w:p w14:paraId="18CE2D2D"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11.59</w:t>
            </w:r>
          </w:p>
        </w:tc>
      </w:tr>
      <w:tr w:rsidR="00940CCC" w:rsidRPr="00B309C8" w14:paraId="54FF1BB2" w14:textId="77777777" w:rsidTr="00DE6535">
        <w:trPr>
          <w:trHeight w:val="402"/>
        </w:trPr>
        <w:tc>
          <w:tcPr>
            <w:tcW w:w="2434" w:type="dxa"/>
            <w:shd w:val="clear" w:color="auto" w:fill="DEEAF6" w:themeFill="accent1" w:themeFillTint="33"/>
            <w:noWrap/>
            <w:vAlign w:val="center"/>
            <w:hideMark/>
          </w:tcPr>
          <w:p w14:paraId="1B7B2B87" w14:textId="77777777" w:rsidR="00940CCC" w:rsidRPr="00B309C8" w:rsidRDefault="00B309C8" w:rsidP="00B309C8">
            <w:pPr>
              <w:spacing w:after="0" w:line="276"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Profit Before Taxes</w:t>
            </w:r>
          </w:p>
        </w:tc>
        <w:tc>
          <w:tcPr>
            <w:tcW w:w="950" w:type="dxa"/>
            <w:shd w:val="clear" w:color="auto" w:fill="DEEAF6" w:themeFill="accent1" w:themeFillTint="33"/>
            <w:noWrap/>
            <w:vAlign w:val="center"/>
            <w:hideMark/>
          </w:tcPr>
          <w:p w14:paraId="5F41AABD"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-7.58</w:t>
            </w:r>
          </w:p>
        </w:tc>
        <w:tc>
          <w:tcPr>
            <w:tcW w:w="951" w:type="dxa"/>
            <w:shd w:val="clear" w:color="auto" w:fill="DEEAF6" w:themeFill="accent1" w:themeFillTint="33"/>
            <w:noWrap/>
            <w:vAlign w:val="center"/>
            <w:hideMark/>
          </w:tcPr>
          <w:p w14:paraId="7540068C"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-7.64</w:t>
            </w:r>
          </w:p>
        </w:tc>
        <w:tc>
          <w:tcPr>
            <w:tcW w:w="951" w:type="dxa"/>
            <w:shd w:val="clear" w:color="auto" w:fill="DEEAF6" w:themeFill="accent1" w:themeFillTint="33"/>
            <w:noWrap/>
            <w:vAlign w:val="center"/>
            <w:hideMark/>
          </w:tcPr>
          <w:p w14:paraId="34482CA9"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-7.76</w:t>
            </w:r>
          </w:p>
        </w:tc>
        <w:tc>
          <w:tcPr>
            <w:tcW w:w="951" w:type="dxa"/>
            <w:shd w:val="clear" w:color="auto" w:fill="DEEAF6" w:themeFill="accent1" w:themeFillTint="33"/>
            <w:noWrap/>
            <w:vAlign w:val="center"/>
            <w:hideMark/>
          </w:tcPr>
          <w:p w14:paraId="4FE6165A"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-7.89</w:t>
            </w:r>
          </w:p>
        </w:tc>
        <w:tc>
          <w:tcPr>
            <w:tcW w:w="951" w:type="dxa"/>
            <w:shd w:val="clear" w:color="auto" w:fill="DEEAF6" w:themeFill="accent1" w:themeFillTint="33"/>
            <w:noWrap/>
            <w:vAlign w:val="center"/>
            <w:hideMark/>
          </w:tcPr>
          <w:p w14:paraId="48F4550F"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-8.03</w:t>
            </w:r>
          </w:p>
        </w:tc>
        <w:tc>
          <w:tcPr>
            <w:tcW w:w="951" w:type="dxa"/>
            <w:shd w:val="clear" w:color="auto" w:fill="DEEAF6" w:themeFill="accent1" w:themeFillTint="33"/>
            <w:noWrap/>
            <w:vAlign w:val="center"/>
            <w:hideMark/>
          </w:tcPr>
          <w:p w14:paraId="606FFC89"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-8.18</w:t>
            </w:r>
          </w:p>
        </w:tc>
        <w:tc>
          <w:tcPr>
            <w:tcW w:w="951" w:type="dxa"/>
            <w:shd w:val="clear" w:color="auto" w:fill="DEEAF6" w:themeFill="accent1" w:themeFillTint="33"/>
            <w:noWrap/>
            <w:vAlign w:val="center"/>
            <w:hideMark/>
          </w:tcPr>
          <w:p w14:paraId="4337F6AD"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-8.39</w:t>
            </w:r>
          </w:p>
        </w:tc>
      </w:tr>
      <w:tr w:rsidR="00940CCC" w:rsidRPr="00B309C8" w14:paraId="2B9C85F9" w14:textId="77777777" w:rsidTr="00DE6535">
        <w:trPr>
          <w:trHeight w:val="402"/>
        </w:trPr>
        <w:tc>
          <w:tcPr>
            <w:tcW w:w="2434" w:type="dxa"/>
            <w:shd w:val="clear" w:color="auto" w:fill="auto"/>
            <w:noWrap/>
            <w:vAlign w:val="center"/>
            <w:hideMark/>
          </w:tcPr>
          <w:p w14:paraId="59D65521" w14:textId="77777777" w:rsidR="00940CCC" w:rsidRPr="00B309C8" w:rsidRDefault="00940CCC" w:rsidP="00B309C8">
            <w:pPr>
              <w:spacing w:after="0" w:line="276" w:lineRule="auto"/>
              <w:rPr>
                <w:rFonts w:asciiTheme="minorHAnsi" w:hAnsiTheme="minorHAnsi" w:cstheme="minorHAnsi"/>
                <w:color w:val="000000"/>
                <w:lang w:val="en-IN" w:eastAsia="en-IN"/>
              </w:rPr>
            </w:pPr>
            <w:r w:rsidRPr="00B309C8">
              <w:rPr>
                <w:rFonts w:asciiTheme="minorHAnsi" w:hAnsiTheme="minorHAnsi" w:cstheme="minorHAnsi"/>
                <w:color w:val="000000"/>
                <w:sz w:val="22"/>
                <w:szCs w:val="22"/>
                <w:lang w:val="en-IN" w:eastAsia="en-IN"/>
              </w:rPr>
              <w:t>Tax @25.17%</w:t>
            </w:r>
          </w:p>
        </w:tc>
        <w:tc>
          <w:tcPr>
            <w:tcW w:w="950" w:type="dxa"/>
            <w:shd w:val="clear" w:color="auto" w:fill="auto"/>
            <w:noWrap/>
            <w:vAlign w:val="center"/>
            <w:hideMark/>
          </w:tcPr>
          <w:p w14:paraId="0E8CA82F"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451CDAB5"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7EFF1E1A"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1C32CF2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4428B0C"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67DD30CF"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c>
          <w:tcPr>
            <w:tcW w:w="951" w:type="dxa"/>
            <w:shd w:val="clear" w:color="auto" w:fill="auto"/>
            <w:noWrap/>
            <w:vAlign w:val="center"/>
            <w:hideMark/>
          </w:tcPr>
          <w:p w14:paraId="2BA67328" w14:textId="77777777" w:rsidR="00940CCC" w:rsidRPr="00B309C8" w:rsidRDefault="00940CCC" w:rsidP="00B309C8">
            <w:pPr>
              <w:spacing w:line="276" w:lineRule="auto"/>
              <w:jc w:val="center"/>
              <w:rPr>
                <w:rFonts w:asciiTheme="minorHAnsi" w:hAnsiTheme="minorHAnsi" w:cstheme="minorHAnsi"/>
                <w:color w:val="000000"/>
              </w:rPr>
            </w:pPr>
            <w:r w:rsidRPr="00B309C8">
              <w:rPr>
                <w:rFonts w:asciiTheme="minorHAnsi" w:hAnsiTheme="minorHAnsi" w:cstheme="minorHAnsi"/>
                <w:color w:val="000000"/>
                <w:sz w:val="22"/>
                <w:szCs w:val="22"/>
              </w:rPr>
              <w:t>0.00</w:t>
            </w:r>
          </w:p>
        </w:tc>
      </w:tr>
      <w:tr w:rsidR="00940CCC" w:rsidRPr="00B309C8" w14:paraId="55D13360" w14:textId="77777777" w:rsidTr="00DE6535">
        <w:trPr>
          <w:trHeight w:val="402"/>
        </w:trPr>
        <w:tc>
          <w:tcPr>
            <w:tcW w:w="2434" w:type="dxa"/>
            <w:shd w:val="clear" w:color="auto" w:fill="DEEAF6" w:themeFill="accent1" w:themeFillTint="33"/>
            <w:noWrap/>
            <w:vAlign w:val="center"/>
            <w:hideMark/>
          </w:tcPr>
          <w:p w14:paraId="2ECC5D07" w14:textId="77777777" w:rsidR="00940CCC" w:rsidRPr="00B309C8" w:rsidRDefault="00B309C8" w:rsidP="00B309C8">
            <w:pPr>
              <w:spacing w:after="0" w:line="276"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 xml:space="preserve">Profit After Taxes </w:t>
            </w:r>
          </w:p>
        </w:tc>
        <w:tc>
          <w:tcPr>
            <w:tcW w:w="950" w:type="dxa"/>
            <w:shd w:val="clear" w:color="auto" w:fill="DEEAF6" w:themeFill="accent1" w:themeFillTint="33"/>
            <w:noWrap/>
            <w:vAlign w:val="center"/>
            <w:hideMark/>
          </w:tcPr>
          <w:p w14:paraId="7119988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-7.58</w:t>
            </w:r>
          </w:p>
        </w:tc>
        <w:tc>
          <w:tcPr>
            <w:tcW w:w="951" w:type="dxa"/>
            <w:shd w:val="clear" w:color="auto" w:fill="DEEAF6" w:themeFill="accent1" w:themeFillTint="33"/>
            <w:noWrap/>
            <w:vAlign w:val="center"/>
            <w:hideMark/>
          </w:tcPr>
          <w:p w14:paraId="7DFD5BB7"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-7.64</w:t>
            </w:r>
          </w:p>
        </w:tc>
        <w:tc>
          <w:tcPr>
            <w:tcW w:w="951" w:type="dxa"/>
            <w:shd w:val="clear" w:color="auto" w:fill="DEEAF6" w:themeFill="accent1" w:themeFillTint="33"/>
            <w:noWrap/>
            <w:vAlign w:val="center"/>
            <w:hideMark/>
          </w:tcPr>
          <w:p w14:paraId="7BB4723D"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-7.76</w:t>
            </w:r>
          </w:p>
        </w:tc>
        <w:tc>
          <w:tcPr>
            <w:tcW w:w="951" w:type="dxa"/>
            <w:shd w:val="clear" w:color="auto" w:fill="DEEAF6" w:themeFill="accent1" w:themeFillTint="33"/>
            <w:noWrap/>
            <w:vAlign w:val="center"/>
            <w:hideMark/>
          </w:tcPr>
          <w:p w14:paraId="548F8A9D"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-7.89</w:t>
            </w:r>
          </w:p>
        </w:tc>
        <w:tc>
          <w:tcPr>
            <w:tcW w:w="951" w:type="dxa"/>
            <w:shd w:val="clear" w:color="auto" w:fill="DEEAF6" w:themeFill="accent1" w:themeFillTint="33"/>
            <w:noWrap/>
            <w:vAlign w:val="center"/>
            <w:hideMark/>
          </w:tcPr>
          <w:p w14:paraId="21C59E00"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-8.03</w:t>
            </w:r>
          </w:p>
        </w:tc>
        <w:tc>
          <w:tcPr>
            <w:tcW w:w="951" w:type="dxa"/>
            <w:shd w:val="clear" w:color="auto" w:fill="DEEAF6" w:themeFill="accent1" w:themeFillTint="33"/>
            <w:noWrap/>
            <w:vAlign w:val="center"/>
            <w:hideMark/>
          </w:tcPr>
          <w:p w14:paraId="354B2E3B"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-8.18</w:t>
            </w:r>
          </w:p>
        </w:tc>
        <w:tc>
          <w:tcPr>
            <w:tcW w:w="951" w:type="dxa"/>
            <w:shd w:val="clear" w:color="auto" w:fill="DEEAF6" w:themeFill="accent1" w:themeFillTint="33"/>
            <w:noWrap/>
            <w:vAlign w:val="center"/>
            <w:hideMark/>
          </w:tcPr>
          <w:p w14:paraId="20396B2C" w14:textId="77777777" w:rsidR="00940CCC" w:rsidRPr="00B309C8" w:rsidRDefault="00940CCC" w:rsidP="00B309C8">
            <w:pPr>
              <w:spacing w:line="276" w:lineRule="auto"/>
              <w:jc w:val="center"/>
              <w:rPr>
                <w:rFonts w:asciiTheme="minorHAnsi" w:hAnsiTheme="minorHAnsi" w:cstheme="minorHAnsi"/>
                <w:b/>
                <w:bCs/>
                <w:color w:val="000000"/>
              </w:rPr>
            </w:pPr>
            <w:r w:rsidRPr="00B309C8">
              <w:rPr>
                <w:rFonts w:asciiTheme="minorHAnsi" w:hAnsiTheme="minorHAnsi" w:cstheme="minorHAnsi"/>
                <w:b/>
                <w:bCs/>
                <w:color w:val="000000"/>
                <w:sz w:val="22"/>
                <w:szCs w:val="22"/>
              </w:rPr>
              <w:t>-8.39</w:t>
            </w:r>
          </w:p>
        </w:tc>
      </w:tr>
    </w:tbl>
    <w:p w14:paraId="55ACD326" w14:textId="77777777" w:rsidR="00442A07" w:rsidRPr="00C54390" w:rsidRDefault="00442A07" w:rsidP="00442A07">
      <w:pPr>
        <w:pStyle w:val="ListParagraph"/>
        <w:tabs>
          <w:tab w:val="left" w:pos="284"/>
        </w:tabs>
        <w:spacing w:line="360" w:lineRule="auto"/>
        <w:ind w:left="284" w:right="-22"/>
        <w:jc w:val="both"/>
        <w:rPr>
          <w:rFonts w:ascii="Arial" w:hAnsi="Arial" w:cs="Arial"/>
          <w:sz w:val="22"/>
          <w:szCs w:val="22"/>
        </w:rPr>
      </w:pPr>
    </w:p>
    <w:p w14:paraId="622D3A82" w14:textId="77777777" w:rsidR="005651D1" w:rsidRPr="00D705CD" w:rsidRDefault="00CD4C27" w:rsidP="00645B6B">
      <w:pPr>
        <w:pStyle w:val="ListParagraph"/>
        <w:numPr>
          <w:ilvl w:val="0"/>
          <w:numId w:val="30"/>
        </w:numPr>
        <w:shd w:val="clear" w:color="auto" w:fill="FFFFFF"/>
        <w:spacing w:line="360" w:lineRule="auto"/>
        <w:ind w:left="284" w:right="261" w:hanging="426"/>
        <w:jc w:val="both"/>
        <w:rPr>
          <w:rFonts w:asciiTheme="minorHAnsi" w:hAnsiTheme="minorHAnsi" w:cstheme="minorHAnsi"/>
          <w:b/>
          <w:iCs/>
          <w:noProof/>
          <w:sz w:val="22"/>
          <w:szCs w:val="22"/>
        </w:rPr>
      </w:pPr>
      <w:r w:rsidRPr="00877E6D">
        <w:rPr>
          <w:rFonts w:ascii="Arial" w:hAnsi="Arial" w:cs="Arial"/>
          <w:b/>
          <w:noProof/>
          <w:sz w:val="22"/>
          <w:szCs w:val="22"/>
        </w:rPr>
        <w:t xml:space="preserve">KEY </w:t>
      </w:r>
      <w:r w:rsidR="00DE1DF6" w:rsidRPr="00877E6D">
        <w:rPr>
          <w:rFonts w:ascii="Arial" w:hAnsi="Arial" w:cs="Arial"/>
          <w:b/>
          <w:noProof/>
          <w:sz w:val="22"/>
          <w:szCs w:val="22"/>
        </w:rPr>
        <w:t xml:space="preserve">PROJECTED </w:t>
      </w:r>
      <w:r w:rsidRPr="00877E6D">
        <w:rPr>
          <w:rFonts w:ascii="Arial" w:hAnsi="Arial" w:cs="Arial"/>
          <w:b/>
          <w:noProof/>
          <w:sz w:val="22"/>
          <w:szCs w:val="22"/>
        </w:rPr>
        <w:t>FINANCIAL RATIOS: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94"/>
        <w:gridCol w:w="995"/>
        <w:gridCol w:w="995"/>
        <w:gridCol w:w="995"/>
        <w:gridCol w:w="995"/>
        <w:gridCol w:w="995"/>
        <w:gridCol w:w="995"/>
      </w:tblGrid>
      <w:tr w:rsidR="00D705CD" w:rsidRPr="00B309C8" w14:paraId="0569659F" w14:textId="77777777" w:rsidTr="00DE6535">
        <w:trPr>
          <w:trHeight w:val="390"/>
        </w:trPr>
        <w:tc>
          <w:tcPr>
            <w:tcW w:w="2126" w:type="dxa"/>
            <w:shd w:val="clear" w:color="000000" w:fill="002060"/>
            <w:noWrap/>
            <w:vAlign w:val="center"/>
            <w:hideMark/>
          </w:tcPr>
          <w:p w14:paraId="7C2A8808" w14:textId="77777777" w:rsidR="00D705CD" w:rsidRPr="00B309C8" w:rsidRDefault="00D705CD" w:rsidP="00B309C8">
            <w:pPr>
              <w:spacing w:after="0" w:line="276" w:lineRule="auto"/>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Particular</w:t>
            </w:r>
          </w:p>
        </w:tc>
        <w:tc>
          <w:tcPr>
            <w:tcW w:w="994" w:type="dxa"/>
            <w:shd w:val="clear" w:color="000000" w:fill="002060"/>
            <w:noWrap/>
            <w:vAlign w:val="center"/>
            <w:hideMark/>
          </w:tcPr>
          <w:p w14:paraId="06B18FF3"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2024 E</w:t>
            </w:r>
          </w:p>
        </w:tc>
        <w:tc>
          <w:tcPr>
            <w:tcW w:w="995" w:type="dxa"/>
            <w:shd w:val="clear" w:color="000000" w:fill="002060"/>
            <w:noWrap/>
            <w:vAlign w:val="center"/>
            <w:hideMark/>
          </w:tcPr>
          <w:p w14:paraId="64EC0643"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2025 E</w:t>
            </w:r>
          </w:p>
        </w:tc>
        <w:tc>
          <w:tcPr>
            <w:tcW w:w="995" w:type="dxa"/>
            <w:shd w:val="clear" w:color="000000" w:fill="002060"/>
            <w:noWrap/>
            <w:vAlign w:val="center"/>
            <w:hideMark/>
          </w:tcPr>
          <w:p w14:paraId="4DB91FE4"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2026 E</w:t>
            </w:r>
          </w:p>
        </w:tc>
        <w:tc>
          <w:tcPr>
            <w:tcW w:w="995" w:type="dxa"/>
            <w:shd w:val="clear" w:color="000000" w:fill="002060"/>
            <w:noWrap/>
            <w:vAlign w:val="center"/>
            <w:hideMark/>
          </w:tcPr>
          <w:p w14:paraId="520948B7"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2027 E</w:t>
            </w:r>
          </w:p>
        </w:tc>
        <w:tc>
          <w:tcPr>
            <w:tcW w:w="995" w:type="dxa"/>
            <w:shd w:val="clear" w:color="000000" w:fill="002060"/>
            <w:noWrap/>
            <w:vAlign w:val="center"/>
            <w:hideMark/>
          </w:tcPr>
          <w:p w14:paraId="49377AFB"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2028 E</w:t>
            </w:r>
          </w:p>
        </w:tc>
        <w:tc>
          <w:tcPr>
            <w:tcW w:w="995" w:type="dxa"/>
            <w:shd w:val="clear" w:color="000000" w:fill="002060"/>
            <w:noWrap/>
            <w:vAlign w:val="center"/>
            <w:hideMark/>
          </w:tcPr>
          <w:p w14:paraId="7075DB9A"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2029 E</w:t>
            </w:r>
          </w:p>
        </w:tc>
        <w:tc>
          <w:tcPr>
            <w:tcW w:w="995" w:type="dxa"/>
            <w:shd w:val="clear" w:color="000000" w:fill="002060"/>
            <w:noWrap/>
            <w:vAlign w:val="center"/>
            <w:hideMark/>
          </w:tcPr>
          <w:p w14:paraId="74769CC7"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FY 2030 E</w:t>
            </w:r>
          </w:p>
        </w:tc>
      </w:tr>
      <w:tr w:rsidR="00643806" w:rsidRPr="00B309C8" w14:paraId="22C41886" w14:textId="77777777" w:rsidTr="00DE6535">
        <w:trPr>
          <w:trHeight w:val="402"/>
        </w:trPr>
        <w:tc>
          <w:tcPr>
            <w:tcW w:w="2126" w:type="dxa"/>
            <w:shd w:val="clear" w:color="auto" w:fill="DEEAF6" w:themeFill="accent1" w:themeFillTint="33"/>
            <w:noWrap/>
            <w:vAlign w:val="center"/>
            <w:hideMark/>
          </w:tcPr>
          <w:p w14:paraId="376C4AD2"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EBITDA Margin %</w:t>
            </w:r>
          </w:p>
        </w:tc>
        <w:tc>
          <w:tcPr>
            <w:tcW w:w="994" w:type="dxa"/>
            <w:shd w:val="clear" w:color="auto" w:fill="auto"/>
            <w:noWrap/>
            <w:vAlign w:val="center"/>
            <w:hideMark/>
          </w:tcPr>
          <w:p w14:paraId="507F2DC2"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9.92%</w:t>
            </w:r>
          </w:p>
        </w:tc>
        <w:tc>
          <w:tcPr>
            <w:tcW w:w="995" w:type="dxa"/>
            <w:shd w:val="clear" w:color="auto" w:fill="auto"/>
            <w:noWrap/>
            <w:vAlign w:val="center"/>
            <w:hideMark/>
          </w:tcPr>
          <w:p w14:paraId="3A0B52A7"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68.95%</w:t>
            </w:r>
          </w:p>
        </w:tc>
        <w:tc>
          <w:tcPr>
            <w:tcW w:w="995" w:type="dxa"/>
            <w:shd w:val="clear" w:color="auto" w:fill="auto"/>
            <w:noWrap/>
            <w:vAlign w:val="center"/>
            <w:hideMark/>
          </w:tcPr>
          <w:p w14:paraId="5F6EAF1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67.75%</w:t>
            </w:r>
          </w:p>
        </w:tc>
        <w:tc>
          <w:tcPr>
            <w:tcW w:w="995" w:type="dxa"/>
            <w:shd w:val="clear" w:color="auto" w:fill="auto"/>
            <w:noWrap/>
            <w:vAlign w:val="center"/>
            <w:hideMark/>
          </w:tcPr>
          <w:p w14:paraId="343F670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66.47%</w:t>
            </w:r>
          </w:p>
        </w:tc>
        <w:tc>
          <w:tcPr>
            <w:tcW w:w="995" w:type="dxa"/>
            <w:shd w:val="clear" w:color="auto" w:fill="auto"/>
            <w:noWrap/>
            <w:vAlign w:val="center"/>
            <w:hideMark/>
          </w:tcPr>
          <w:p w14:paraId="7F5FA245"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65.14%</w:t>
            </w:r>
          </w:p>
        </w:tc>
        <w:tc>
          <w:tcPr>
            <w:tcW w:w="995" w:type="dxa"/>
            <w:shd w:val="clear" w:color="auto" w:fill="auto"/>
            <w:noWrap/>
            <w:vAlign w:val="center"/>
            <w:hideMark/>
          </w:tcPr>
          <w:p w14:paraId="12E13C8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63.58%</w:t>
            </w:r>
          </w:p>
        </w:tc>
        <w:tc>
          <w:tcPr>
            <w:tcW w:w="995" w:type="dxa"/>
            <w:shd w:val="clear" w:color="auto" w:fill="auto"/>
            <w:noWrap/>
            <w:vAlign w:val="center"/>
            <w:hideMark/>
          </w:tcPr>
          <w:p w14:paraId="65DB226A"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61.97%</w:t>
            </w:r>
          </w:p>
        </w:tc>
      </w:tr>
      <w:tr w:rsidR="00643806" w:rsidRPr="00B309C8" w14:paraId="31E79020" w14:textId="77777777" w:rsidTr="00DE6535">
        <w:trPr>
          <w:trHeight w:val="402"/>
        </w:trPr>
        <w:tc>
          <w:tcPr>
            <w:tcW w:w="2126" w:type="dxa"/>
            <w:shd w:val="clear" w:color="auto" w:fill="DEEAF6" w:themeFill="accent1" w:themeFillTint="33"/>
            <w:noWrap/>
            <w:vAlign w:val="center"/>
            <w:hideMark/>
          </w:tcPr>
          <w:p w14:paraId="57ED8241"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EBIT Margin %</w:t>
            </w:r>
          </w:p>
        </w:tc>
        <w:tc>
          <w:tcPr>
            <w:tcW w:w="994" w:type="dxa"/>
            <w:shd w:val="clear" w:color="auto" w:fill="auto"/>
            <w:noWrap/>
            <w:vAlign w:val="center"/>
            <w:hideMark/>
          </w:tcPr>
          <w:p w14:paraId="4DAACC95"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-56.67%</w:t>
            </w:r>
          </w:p>
        </w:tc>
        <w:tc>
          <w:tcPr>
            <w:tcW w:w="995" w:type="dxa"/>
            <w:shd w:val="clear" w:color="auto" w:fill="auto"/>
            <w:noWrap/>
            <w:vAlign w:val="center"/>
            <w:hideMark/>
          </w:tcPr>
          <w:p w14:paraId="2C774938"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44.64%</w:t>
            </w:r>
          </w:p>
        </w:tc>
        <w:tc>
          <w:tcPr>
            <w:tcW w:w="995" w:type="dxa"/>
            <w:shd w:val="clear" w:color="auto" w:fill="auto"/>
            <w:noWrap/>
            <w:vAlign w:val="center"/>
            <w:hideMark/>
          </w:tcPr>
          <w:p w14:paraId="7740C20E"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46.02%</w:t>
            </w:r>
          </w:p>
        </w:tc>
        <w:tc>
          <w:tcPr>
            <w:tcW w:w="995" w:type="dxa"/>
            <w:shd w:val="clear" w:color="auto" w:fill="auto"/>
            <w:noWrap/>
            <w:vAlign w:val="center"/>
            <w:hideMark/>
          </w:tcPr>
          <w:p w14:paraId="0A6195B1"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47.03%</w:t>
            </w:r>
          </w:p>
        </w:tc>
        <w:tc>
          <w:tcPr>
            <w:tcW w:w="995" w:type="dxa"/>
            <w:shd w:val="clear" w:color="auto" w:fill="auto"/>
            <w:noWrap/>
            <w:vAlign w:val="center"/>
            <w:hideMark/>
          </w:tcPr>
          <w:p w14:paraId="5CB84B7D"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47.80%</w:t>
            </w:r>
          </w:p>
        </w:tc>
        <w:tc>
          <w:tcPr>
            <w:tcW w:w="995" w:type="dxa"/>
            <w:shd w:val="clear" w:color="auto" w:fill="auto"/>
            <w:noWrap/>
            <w:vAlign w:val="center"/>
            <w:hideMark/>
          </w:tcPr>
          <w:p w14:paraId="2534F059"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48.04%</w:t>
            </w:r>
          </w:p>
        </w:tc>
        <w:tc>
          <w:tcPr>
            <w:tcW w:w="995" w:type="dxa"/>
            <w:shd w:val="clear" w:color="auto" w:fill="auto"/>
            <w:noWrap/>
            <w:vAlign w:val="center"/>
            <w:hideMark/>
          </w:tcPr>
          <w:p w14:paraId="7AF55C6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48.07%</w:t>
            </w:r>
          </w:p>
        </w:tc>
      </w:tr>
      <w:tr w:rsidR="00643806" w:rsidRPr="00B309C8" w14:paraId="1BAA1E94" w14:textId="77777777" w:rsidTr="00DE6535">
        <w:trPr>
          <w:trHeight w:val="402"/>
        </w:trPr>
        <w:tc>
          <w:tcPr>
            <w:tcW w:w="2126" w:type="dxa"/>
            <w:shd w:val="clear" w:color="auto" w:fill="DEEAF6" w:themeFill="accent1" w:themeFillTint="33"/>
            <w:noWrap/>
            <w:vAlign w:val="center"/>
            <w:hideMark/>
          </w:tcPr>
          <w:p w14:paraId="1B90DCE4"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Net Profit Margin %</w:t>
            </w:r>
          </w:p>
        </w:tc>
        <w:tc>
          <w:tcPr>
            <w:tcW w:w="994" w:type="dxa"/>
            <w:shd w:val="clear" w:color="auto" w:fill="auto"/>
            <w:noWrap/>
            <w:vAlign w:val="center"/>
            <w:hideMark/>
          </w:tcPr>
          <w:p w14:paraId="1F76D25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-443.89%</w:t>
            </w:r>
          </w:p>
        </w:tc>
        <w:tc>
          <w:tcPr>
            <w:tcW w:w="995" w:type="dxa"/>
            <w:shd w:val="clear" w:color="auto" w:fill="auto"/>
            <w:noWrap/>
            <w:vAlign w:val="center"/>
            <w:hideMark/>
          </w:tcPr>
          <w:p w14:paraId="2C6F762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-86.96%</w:t>
            </w:r>
          </w:p>
        </w:tc>
        <w:tc>
          <w:tcPr>
            <w:tcW w:w="995" w:type="dxa"/>
            <w:shd w:val="clear" w:color="auto" w:fill="auto"/>
            <w:noWrap/>
            <w:vAlign w:val="center"/>
            <w:hideMark/>
          </w:tcPr>
          <w:p w14:paraId="4B153C6B"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-86.65%</w:t>
            </w:r>
          </w:p>
        </w:tc>
        <w:tc>
          <w:tcPr>
            <w:tcW w:w="995" w:type="dxa"/>
            <w:shd w:val="clear" w:color="auto" w:fill="auto"/>
            <w:noWrap/>
            <w:vAlign w:val="center"/>
            <w:hideMark/>
          </w:tcPr>
          <w:p w14:paraId="08BBA4D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-86.70%</w:t>
            </w:r>
          </w:p>
        </w:tc>
        <w:tc>
          <w:tcPr>
            <w:tcW w:w="995" w:type="dxa"/>
            <w:shd w:val="clear" w:color="auto" w:fill="auto"/>
            <w:noWrap/>
            <w:vAlign w:val="center"/>
            <w:hideMark/>
          </w:tcPr>
          <w:p w14:paraId="21AEDEDD"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-86.64%</w:t>
            </w:r>
          </w:p>
        </w:tc>
        <w:tc>
          <w:tcPr>
            <w:tcW w:w="995" w:type="dxa"/>
            <w:shd w:val="clear" w:color="auto" w:fill="auto"/>
            <w:noWrap/>
            <w:vAlign w:val="center"/>
            <w:hideMark/>
          </w:tcPr>
          <w:p w14:paraId="4CA87E34"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-87.86%</w:t>
            </w:r>
          </w:p>
        </w:tc>
        <w:tc>
          <w:tcPr>
            <w:tcW w:w="995" w:type="dxa"/>
            <w:shd w:val="clear" w:color="auto" w:fill="auto"/>
            <w:noWrap/>
            <w:vAlign w:val="center"/>
            <w:hideMark/>
          </w:tcPr>
          <w:p w14:paraId="76FE7A6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-88.93%</w:t>
            </w:r>
          </w:p>
        </w:tc>
      </w:tr>
      <w:tr w:rsidR="00643806" w:rsidRPr="00B309C8" w14:paraId="7C549471" w14:textId="77777777" w:rsidTr="00DE6535">
        <w:trPr>
          <w:trHeight w:val="402"/>
        </w:trPr>
        <w:tc>
          <w:tcPr>
            <w:tcW w:w="2126" w:type="dxa"/>
            <w:shd w:val="clear" w:color="auto" w:fill="DEEAF6" w:themeFill="accent1" w:themeFillTint="33"/>
            <w:noWrap/>
            <w:vAlign w:val="center"/>
            <w:hideMark/>
          </w:tcPr>
          <w:p w14:paraId="6863DBEB"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lastRenderedPageBreak/>
              <w:t>Revenue Growth % (Y.O.Y.)</w:t>
            </w:r>
          </w:p>
        </w:tc>
        <w:tc>
          <w:tcPr>
            <w:tcW w:w="994" w:type="dxa"/>
            <w:shd w:val="clear" w:color="auto" w:fill="auto"/>
            <w:noWrap/>
            <w:vAlign w:val="center"/>
            <w:hideMark/>
          </w:tcPr>
          <w:p w14:paraId="59F8C380"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w:t>
            </w:r>
          </w:p>
        </w:tc>
        <w:tc>
          <w:tcPr>
            <w:tcW w:w="995" w:type="dxa"/>
            <w:shd w:val="clear" w:color="auto" w:fill="auto"/>
            <w:noWrap/>
            <w:vAlign w:val="center"/>
            <w:hideMark/>
          </w:tcPr>
          <w:p w14:paraId="3770EC61"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194.22%</w:t>
            </w:r>
          </w:p>
        </w:tc>
        <w:tc>
          <w:tcPr>
            <w:tcW w:w="995" w:type="dxa"/>
            <w:shd w:val="clear" w:color="auto" w:fill="auto"/>
            <w:noWrap/>
            <w:vAlign w:val="center"/>
            <w:hideMark/>
          </w:tcPr>
          <w:p w14:paraId="022907C7"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95" w:type="dxa"/>
            <w:shd w:val="clear" w:color="auto" w:fill="auto"/>
            <w:noWrap/>
            <w:vAlign w:val="center"/>
            <w:hideMark/>
          </w:tcPr>
          <w:p w14:paraId="7B1C1C28"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95" w:type="dxa"/>
            <w:shd w:val="clear" w:color="auto" w:fill="auto"/>
            <w:noWrap/>
            <w:vAlign w:val="center"/>
            <w:hideMark/>
          </w:tcPr>
          <w:p w14:paraId="00711396"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-0.53%</w:t>
            </w:r>
          </w:p>
        </w:tc>
        <w:tc>
          <w:tcPr>
            <w:tcW w:w="995" w:type="dxa"/>
            <w:shd w:val="clear" w:color="auto" w:fill="auto"/>
            <w:noWrap/>
            <w:vAlign w:val="center"/>
            <w:hideMark/>
          </w:tcPr>
          <w:p w14:paraId="0D091F0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-1.07%</w:t>
            </w:r>
          </w:p>
        </w:tc>
        <w:tc>
          <w:tcPr>
            <w:tcW w:w="995" w:type="dxa"/>
            <w:shd w:val="clear" w:color="auto" w:fill="auto"/>
            <w:noWrap/>
            <w:vAlign w:val="center"/>
            <w:hideMark/>
          </w:tcPr>
          <w:p w14:paraId="31F76E70"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r>
    </w:tbl>
    <w:p w14:paraId="53CF9BC3" w14:textId="77777777" w:rsidR="00D705CD" w:rsidRDefault="00D705CD" w:rsidP="00B309C8">
      <w:pPr>
        <w:pStyle w:val="ListParagraph"/>
        <w:tabs>
          <w:tab w:val="left" w:pos="284"/>
        </w:tabs>
        <w:spacing w:after="0" w:line="360" w:lineRule="auto"/>
        <w:ind w:left="284" w:right="-22"/>
        <w:jc w:val="both"/>
        <w:rPr>
          <w:rFonts w:asciiTheme="minorHAnsi" w:hAnsiTheme="minorHAnsi" w:cstheme="minorHAnsi"/>
          <w:b/>
          <w:iCs/>
          <w:noProof/>
          <w:sz w:val="22"/>
          <w:szCs w:val="22"/>
        </w:rPr>
      </w:pP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94"/>
        <w:gridCol w:w="995"/>
        <w:gridCol w:w="995"/>
        <w:gridCol w:w="995"/>
        <w:gridCol w:w="995"/>
        <w:gridCol w:w="995"/>
        <w:gridCol w:w="995"/>
      </w:tblGrid>
      <w:tr w:rsidR="00D705CD" w:rsidRPr="00B309C8" w14:paraId="3C0D198C" w14:textId="77777777" w:rsidTr="00DE6535">
        <w:trPr>
          <w:trHeight w:val="390"/>
        </w:trPr>
        <w:tc>
          <w:tcPr>
            <w:tcW w:w="2126" w:type="dxa"/>
            <w:shd w:val="clear" w:color="000000" w:fill="002060"/>
            <w:noWrap/>
            <w:vAlign w:val="center"/>
            <w:hideMark/>
          </w:tcPr>
          <w:p w14:paraId="5E976EDD" w14:textId="77777777" w:rsidR="00D705CD" w:rsidRPr="00B309C8" w:rsidRDefault="00D705CD" w:rsidP="00B309C8">
            <w:pPr>
              <w:spacing w:after="0" w:line="276" w:lineRule="auto"/>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lang w:val="en-IN" w:eastAsia="en-IN"/>
              </w:rPr>
              <w:t>Particular</w:t>
            </w:r>
          </w:p>
        </w:tc>
        <w:tc>
          <w:tcPr>
            <w:tcW w:w="994" w:type="dxa"/>
            <w:shd w:val="clear" w:color="000000" w:fill="002060"/>
            <w:noWrap/>
            <w:vAlign w:val="center"/>
            <w:hideMark/>
          </w:tcPr>
          <w:p w14:paraId="72850B1E"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2031 E</w:t>
            </w:r>
          </w:p>
        </w:tc>
        <w:tc>
          <w:tcPr>
            <w:tcW w:w="995" w:type="dxa"/>
            <w:shd w:val="clear" w:color="000000" w:fill="002060"/>
            <w:noWrap/>
            <w:vAlign w:val="center"/>
            <w:hideMark/>
          </w:tcPr>
          <w:p w14:paraId="7508813F"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2032 E</w:t>
            </w:r>
          </w:p>
        </w:tc>
        <w:tc>
          <w:tcPr>
            <w:tcW w:w="995" w:type="dxa"/>
            <w:shd w:val="clear" w:color="000000" w:fill="002060"/>
            <w:noWrap/>
            <w:vAlign w:val="center"/>
            <w:hideMark/>
          </w:tcPr>
          <w:p w14:paraId="625337C2"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2033 E</w:t>
            </w:r>
          </w:p>
        </w:tc>
        <w:tc>
          <w:tcPr>
            <w:tcW w:w="995" w:type="dxa"/>
            <w:shd w:val="clear" w:color="000000" w:fill="002060"/>
            <w:noWrap/>
            <w:vAlign w:val="center"/>
            <w:hideMark/>
          </w:tcPr>
          <w:p w14:paraId="2D8F00A5"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2034 E</w:t>
            </w:r>
          </w:p>
        </w:tc>
        <w:tc>
          <w:tcPr>
            <w:tcW w:w="995" w:type="dxa"/>
            <w:shd w:val="clear" w:color="000000" w:fill="002060"/>
            <w:noWrap/>
            <w:vAlign w:val="center"/>
            <w:hideMark/>
          </w:tcPr>
          <w:p w14:paraId="62187462"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2035 E</w:t>
            </w:r>
          </w:p>
        </w:tc>
        <w:tc>
          <w:tcPr>
            <w:tcW w:w="995" w:type="dxa"/>
            <w:shd w:val="clear" w:color="000000" w:fill="002060"/>
            <w:noWrap/>
            <w:vAlign w:val="center"/>
            <w:hideMark/>
          </w:tcPr>
          <w:p w14:paraId="5F35C784"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2036 E</w:t>
            </w:r>
          </w:p>
        </w:tc>
        <w:tc>
          <w:tcPr>
            <w:tcW w:w="995" w:type="dxa"/>
            <w:shd w:val="clear" w:color="000000" w:fill="002060"/>
            <w:noWrap/>
            <w:vAlign w:val="center"/>
            <w:hideMark/>
          </w:tcPr>
          <w:p w14:paraId="2D33ECB8" w14:textId="77777777" w:rsidR="00D705CD" w:rsidRPr="00B309C8" w:rsidRDefault="00D705CD" w:rsidP="00B309C8">
            <w:pPr>
              <w:spacing w:after="0" w:line="276" w:lineRule="auto"/>
              <w:jc w:val="center"/>
              <w:rPr>
                <w:rFonts w:asciiTheme="minorHAnsi" w:hAnsiTheme="minorHAnsi" w:cstheme="minorHAnsi"/>
                <w:b/>
                <w:bCs/>
                <w:color w:val="FFFFFF"/>
                <w:lang w:val="en-IN" w:eastAsia="en-IN"/>
              </w:rPr>
            </w:pPr>
            <w:r w:rsidRPr="00B309C8">
              <w:rPr>
                <w:rFonts w:asciiTheme="minorHAnsi" w:hAnsiTheme="minorHAnsi" w:cstheme="minorHAnsi"/>
                <w:b/>
                <w:bCs/>
                <w:color w:val="FFFFFF"/>
                <w:sz w:val="22"/>
                <w:szCs w:val="22"/>
              </w:rPr>
              <w:t>FY 2037 E</w:t>
            </w:r>
          </w:p>
        </w:tc>
      </w:tr>
      <w:tr w:rsidR="00643806" w:rsidRPr="00B309C8" w14:paraId="56761F46" w14:textId="77777777" w:rsidTr="00DE6535">
        <w:trPr>
          <w:trHeight w:val="402"/>
        </w:trPr>
        <w:tc>
          <w:tcPr>
            <w:tcW w:w="2126" w:type="dxa"/>
            <w:shd w:val="clear" w:color="auto" w:fill="DEEAF6" w:themeFill="accent1" w:themeFillTint="33"/>
            <w:noWrap/>
            <w:vAlign w:val="center"/>
            <w:hideMark/>
          </w:tcPr>
          <w:p w14:paraId="5D99ED5E"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EBITDA Margin %</w:t>
            </w:r>
          </w:p>
        </w:tc>
        <w:tc>
          <w:tcPr>
            <w:tcW w:w="994" w:type="dxa"/>
            <w:shd w:val="clear" w:color="auto" w:fill="auto"/>
            <w:noWrap/>
            <w:vAlign w:val="center"/>
            <w:hideMark/>
          </w:tcPr>
          <w:p w14:paraId="7534235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60.22%</w:t>
            </w:r>
          </w:p>
        </w:tc>
        <w:tc>
          <w:tcPr>
            <w:tcW w:w="995" w:type="dxa"/>
            <w:shd w:val="clear" w:color="auto" w:fill="auto"/>
            <w:noWrap/>
            <w:vAlign w:val="center"/>
            <w:hideMark/>
          </w:tcPr>
          <w:p w14:paraId="6C3D760F"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58.41%</w:t>
            </w:r>
          </w:p>
        </w:tc>
        <w:tc>
          <w:tcPr>
            <w:tcW w:w="995" w:type="dxa"/>
            <w:shd w:val="clear" w:color="auto" w:fill="auto"/>
            <w:noWrap/>
            <w:vAlign w:val="center"/>
            <w:hideMark/>
          </w:tcPr>
          <w:p w14:paraId="0CE6FE2F"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56.31%</w:t>
            </w:r>
          </w:p>
        </w:tc>
        <w:tc>
          <w:tcPr>
            <w:tcW w:w="995" w:type="dxa"/>
            <w:shd w:val="clear" w:color="auto" w:fill="auto"/>
            <w:noWrap/>
            <w:vAlign w:val="center"/>
            <w:hideMark/>
          </w:tcPr>
          <w:p w14:paraId="14B217B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54.11%</w:t>
            </w:r>
          </w:p>
        </w:tc>
        <w:tc>
          <w:tcPr>
            <w:tcW w:w="995" w:type="dxa"/>
            <w:shd w:val="clear" w:color="auto" w:fill="auto"/>
            <w:noWrap/>
            <w:vAlign w:val="center"/>
            <w:hideMark/>
          </w:tcPr>
          <w:p w14:paraId="0F4545CA"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51.73%</w:t>
            </w:r>
          </w:p>
        </w:tc>
        <w:tc>
          <w:tcPr>
            <w:tcW w:w="995" w:type="dxa"/>
            <w:shd w:val="clear" w:color="auto" w:fill="auto"/>
            <w:noWrap/>
            <w:vAlign w:val="center"/>
            <w:hideMark/>
          </w:tcPr>
          <w:p w14:paraId="6F931C97"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49.25%</w:t>
            </w:r>
          </w:p>
        </w:tc>
        <w:tc>
          <w:tcPr>
            <w:tcW w:w="995" w:type="dxa"/>
            <w:shd w:val="clear" w:color="auto" w:fill="auto"/>
            <w:noWrap/>
            <w:vAlign w:val="center"/>
            <w:hideMark/>
          </w:tcPr>
          <w:p w14:paraId="79BCAE42"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46.37%</w:t>
            </w:r>
          </w:p>
        </w:tc>
      </w:tr>
      <w:tr w:rsidR="00643806" w:rsidRPr="00B309C8" w14:paraId="248DA344" w14:textId="77777777" w:rsidTr="00DE6535">
        <w:trPr>
          <w:trHeight w:val="402"/>
        </w:trPr>
        <w:tc>
          <w:tcPr>
            <w:tcW w:w="2126" w:type="dxa"/>
            <w:shd w:val="clear" w:color="auto" w:fill="DEEAF6" w:themeFill="accent1" w:themeFillTint="33"/>
            <w:noWrap/>
            <w:vAlign w:val="center"/>
            <w:hideMark/>
          </w:tcPr>
          <w:p w14:paraId="0C9A9FAB"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EBIT Margin %</w:t>
            </w:r>
          </w:p>
        </w:tc>
        <w:tc>
          <w:tcPr>
            <w:tcW w:w="994" w:type="dxa"/>
            <w:shd w:val="clear" w:color="auto" w:fill="auto"/>
            <w:noWrap/>
            <w:vAlign w:val="center"/>
            <w:hideMark/>
          </w:tcPr>
          <w:p w14:paraId="22EC116E"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47.80%</w:t>
            </w:r>
          </w:p>
        </w:tc>
        <w:tc>
          <w:tcPr>
            <w:tcW w:w="995" w:type="dxa"/>
            <w:shd w:val="clear" w:color="auto" w:fill="auto"/>
            <w:noWrap/>
            <w:vAlign w:val="center"/>
            <w:hideMark/>
          </w:tcPr>
          <w:p w14:paraId="5565662D"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47.33%</w:t>
            </w:r>
          </w:p>
        </w:tc>
        <w:tc>
          <w:tcPr>
            <w:tcW w:w="995" w:type="dxa"/>
            <w:shd w:val="clear" w:color="auto" w:fill="auto"/>
            <w:noWrap/>
            <w:vAlign w:val="center"/>
            <w:hideMark/>
          </w:tcPr>
          <w:p w14:paraId="2E0DB58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46.37%</w:t>
            </w:r>
          </w:p>
        </w:tc>
        <w:tc>
          <w:tcPr>
            <w:tcW w:w="995" w:type="dxa"/>
            <w:shd w:val="clear" w:color="auto" w:fill="auto"/>
            <w:noWrap/>
            <w:vAlign w:val="center"/>
            <w:hideMark/>
          </w:tcPr>
          <w:p w14:paraId="5EFA9699"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45.22%</w:t>
            </w:r>
          </w:p>
        </w:tc>
        <w:tc>
          <w:tcPr>
            <w:tcW w:w="995" w:type="dxa"/>
            <w:shd w:val="clear" w:color="auto" w:fill="auto"/>
            <w:noWrap/>
            <w:vAlign w:val="center"/>
            <w:hideMark/>
          </w:tcPr>
          <w:p w14:paraId="4E704426"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43.78%</w:t>
            </w:r>
          </w:p>
        </w:tc>
        <w:tc>
          <w:tcPr>
            <w:tcW w:w="995" w:type="dxa"/>
            <w:shd w:val="clear" w:color="auto" w:fill="auto"/>
            <w:noWrap/>
            <w:vAlign w:val="center"/>
            <w:hideMark/>
          </w:tcPr>
          <w:p w14:paraId="43F3341B"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42.16%</w:t>
            </w:r>
          </w:p>
        </w:tc>
        <w:tc>
          <w:tcPr>
            <w:tcW w:w="995" w:type="dxa"/>
            <w:shd w:val="clear" w:color="auto" w:fill="auto"/>
            <w:noWrap/>
            <w:vAlign w:val="center"/>
            <w:hideMark/>
          </w:tcPr>
          <w:p w14:paraId="6422C287"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40.01%</w:t>
            </w:r>
          </w:p>
        </w:tc>
      </w:tr>
      <w:tr w:rsidR="00643806" w:rsidRPr="00B309C8" w14:paraId="44A308DE" w14:textId="77777777" w:rsidTr="00DE6535">
        <w:trPr>
          <w:trHeight w:val="402"/>
        </w:trPr>
        <w:tc>
          <w:tcPr>
            <w:tcW w:w="2126" w:type="dxa"/>
            <w:shd w:val="clear" w:color="auto" w:fill="DEEAF6" w:themeFill="accent1" w:themeFillTint="33"/>
            <w:noWrap/>
            <w:vAlign w:val="center"/>
            <w:hideMark/>
          </w:tcPr>
          <w:p w14:paraId="68BD2298"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Net Profit Margin %</w:t>
            </w:r>
          </w:p>
        </w:tc>
        <w:tc>
          <w:tcPr>
            <w:tcW w:w="994" w:type="dxa"/>
            <w:shd w:val="clear" w:color="auto" w:fill="auto"/>
            <w:noWrap/>
            <w:vAlign w:val="center"/>
            <w:hideMark/>
          </w:tcPr>
          <w:p w14:paraId="3AE51895"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-90.31%</w:t>
            </w:r>
          </w:p>
        </w:tc>
        <w:tc>
          <w:tcPr>
            <w:tcW w:w="995" w:type="dxa"/>
            <w:shd w:val="clear" w:color="auto" w:fill="auto"/>
            <w:noWrap/>
            <w:vAlign w:val="center"/>
            <w:hideMark/>
          </w:tcPr>
          <w:p w14:paraId="01ECCD2C"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-91.51%</w:t>
            </w:r>
          </w:p>
        </w:tc>
        <w:tc>
          <w:tcPr>
            <w:tcW w:w="995" w:type="dxa"/>
            <w:shd w:val="clear" w:color="auto" w:fill="auto"/>
            <w:noWrap/>
            <w:vAlign w:val="center"/>
            <w:hideMark/>
          </w:tcPr>
          <w:p w14:paraId="7487B792"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-93.98%</w:t>
            </w:r>
          </w:p>
        </w:tc>
        <w:tc>
          <w:tcPr>
            <w:tcW w:w="995" w:type="dxa"/>
            <w:shd w:val="clear" w:color="auto" w:fill="auto"/>
            <w:noWrap/>
            <w:vAlign w:val="center"/>
            <w:hideMark/>
          </w:tcPr>
          <w:p w14:paraId="159A4ACA"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-96.26%</w:t>
            </w:r>
          </w:p>
        </w:tc>
        <w:tc>
          <w:tcPr>
            <w:tcW w:w="995" w:type="dxa"/>
            <w:shd w:val="clear" w:color="auto" w:fill="auto"/>
            <w:noWrap/>
            <w:vAlign w:val="center"/>
            <w:hideMark/>
          </w:tcPr>
          <w:p w14:paraId="5B33DD68"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-98.84%</w:t>
            </w:r>
          </w:p>
        </w:tc>
        <w:tc>
          <w:tcPr>
            <w:tcW w:w="995" w:type="dxa"/>
            <w:shd w:val="clear" w:color="auto" w:fill="auto"/>
            <w:noWrap/>
            <w:vAlign w:val="center"/>
            <w:hideMark/>
          </w:tcPr>
          <w:p w14:paraId="6FC1B732"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-101.21%</w:t>
            </w:r>
          </w:p>
        </w:tc>
        <w:tc>
          <w:tcPr>
            <w:tcW w:w="995" w:type="dxa"/>
            <w:shd w:val="clear" w:color="auto" w:fill="auto"/>
            <w:noWrap/>
            <w:vAlign w:val="center"/>
            <w:hideMark/>
          </w:tcPr>
          <w:p w14:paraId="759DDFE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-104.91%</w:t>
            </w:r>
          </w:p>
        </w:tc>
      </w:tr>
      <w:tr w:rsidR="00643806" w:rsidRPr="00B309C8" w14:paraId="3A6A4503" w14:textId="77777777" w:rsidTr="00DE6535">
        <w:trPr>
          <w:trHeight w:val="402"/>
        </w:trPr>
        <w:tc>
          <w:tcPr>
            <w:tcW w:w="2126" w:type="dxa"/>
            <w:shd w:val="clear" w:color="auto" w:fill="DEEAF6" w:themeFill="accent1" w:themeFillTint="33"/>
            <w:noWrap/>
            <w:vAlign w:val="center"/>
            <w:hideMark/>
          </w:tcPr>
          <w:p w14:paraId="3D97FACD" w14:textId="77777777" w:rsidR="00643806" w:rsidRPr="00B309C8" w:rsidRDefault="00643806" w:rsidP="00B309C8">
            <w:pPr>
              <w:spacing w:after="0" w:line="276" w:lineRule="auto"/>
              <w:rPr>
                <w:rFonts w:asciiTheme="minorHAnsi" w:hAnsiTheme="minorHAnsi" w:cstheme="minorHAnsi"/>
                <w:b/>
                <w:bCs/>
                <w:i/>
                <w:color w:val="000000"/>
                <w:lang w:val="en-IN" w:eastAsia="en-IN"/>
              </w:rPr>
            </w:pPr>
            <w:r w:rsidRPr="00B309C8">
              <w:rPr>
                <w:rFonts w:asciiTheme="minorHAnsi" w:hAnsiTheme="minorHAnsi" w:cstheme="minorHAnsi"/>
                <w:b/>
                <w:bCs/>
                <w:i/>
                <w:color w:val="000000"/>
                <w:sz w:val="22"/>
                <w:szCs w:val="22"/>
                <w:lang w:val="en-IN" w:eastAsia="en-IN"/>
              </w:rPr>
              <w:t>Revenue Growth % (Y.O.Y.)</w:t>
            </w:r>
          </w:p>
        </w:tc>
        <w:tc>
          <w:tcPr>
            <w:tcW w:w="994" w:type="dxa"/>
            <w:shd w:val="clear" w:color="auto" w:fill="auto"/>
            <w:noWrap/>
            <w:vAlign w:val="center"/>
            <w:hideMark/>
          </w:tcPr>
          <w:p w14:paraId="0A7D4F43"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95" w:type="dxa"/>
            <w:shd w:val="clear" w:color="auto" w:fill="auto"/>
            <w:noWrap/>
            <w:vAlign w:val="center"/>
            <w:hideMark/>
          </w:tcPr>
          <w:p w14:paraId="04566714"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-0.53%</w:t>
            </w:r>
          </w:p>
        </w:tc>
        <w:tc>
          <w:tcPr>
            <w:tcW w:w="995" w:type="dxa"/>
            <w:shd w:val="clear" w:color="auto" w:fill="auto"/>
            <w:noWrap/>
            <w:vAlign w:val="center"/>
            <w:hideMark/>
          </w:tcPr>
          <w:p w14:paraId="01BD246A"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-1.07%</w:t>
            </w:r>
          </w:p>
        </w:tc>
        <w:tc>
          <w:tcPr>
            <w:tcW w:w="995" w:type="dxa"/>
            <w:shd w:val="clear" w:color="auto" w:fill="auto"/>
            <w:noWrap/>
            <w:vAlign w:val="center"/>
            <w:hideMark/>
          </w:tcPr>
          <w:p w14:paraId="502AA82F"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95" w:type="dxa"/>
            <w:shd w:val="clear" w:color="auto" w:fill="auto"/>
            <w:noWrap/>
            <w:vAlign w:val="center"/>
            <w:hideMark/>
          </w:tcPr>
          <w:p w14:paraId="0F82FD54"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-0.80%</w:t>
            </w:r>
          </w:p>
        </w:tc>
        <w:tc>
          <w:tcPr>
            <w:tcW w:w="995" w:type="dxa"/>
            <w:shd w:val="clear" w:color="auto" w:fill="auto"/>
            <w:noWrap/>
            <w:vAlign w:val="center"/>
            <w:hideMark/>
          </w:tcPr>
          <w:p w14:paraId="2F3D395D"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-0.53%</w:t>
            </w:r>
          </w:p>
        </w:tc>
        <w:tc>
          <w:tcPr>
            <w:tcW w:w="995" w:type="dxa"/>
            <w:shd w:val="clear" w:color="auto" w:fill="auto"/>
            <w:noWrap/>
            <w:vAlign w:val="center"/>
            <w:hideMark/>
          </w:tcPr>
          <w:p w14:paraId="5ACE60F4" w14:textId="77777777" w:rsidR="00643806" w:rsidRPr="00B309C8" w:rsidRDefault="00643806" w:rsidP="00B309C8">
            <w:pPr>
              <w:spacing w:line="276" w:lineRule="auto"/>
              <w:ind w:left="-88" w:right="-86"/>
              <w:jc w:val="center"/>
              <w:rPr>
                <w:rFonts w:asciiTheme="minorHAnsi" w:hAnsiTheme="minorHAnsi" w:cstheme="minorHAnsi"/>
                <w:color w:val="000000"/>
              </w:rPr>
            </w:pPr>
            <w:r w:rsidRPr="00B309C8">
              <w:rPr>
                <w:rFonts w:asciiTheme="minorHAnsi" w:hAnsiTheme="minorHAnsi" w:cstheme="minorHAnsi"/>
                <w:color w:val="000000"/>
                <w:sz w:val="22"/>
                <w:szCs w:val="22"/>
              </w:rPr>
              <w:t>-1.07%</w:t>
            </w:r>
          </w:p>
        </w:tc>
      </w:tr>
    </w:tbl>
    <w:p w14:paraId="19E64BCD" w14:textId="77777777" w:rsidR="00B309C8" w:rsidRPr="00B309C8" w:rsidRDefault="00B309C8" w:rsidP="00B309C8">
      <w:pPr>
        <w:pStyle w:val="ListParagraph"/>
        <w:shd w:val="clear" w:color="auto" w:fill="FFFFFF"/>
        <w:spacing w:line="360" w:lineRule="auto"/>
        <w:ind w:left="284" w:right="261"/>
        <w:jc w:val="both"/>
        <w:rPr>
          <w:rFonts w:ascii="Arial" w:hAnsi="Arial" w:cs="Arial"/>
          <w:sz w:val="22"/>
          <w:szCs w:val="22"/>
        </w:rPr>
      </w:pPr>
    </w:p>
    <w:p w14:paraId="32F6A46E" w14:textId="77777777" w:rsidR="00B309C8" w:rsidRDefault="00643806" w:rsidP="00645B6B">
      <w:pPr>
        <w:pStyle w:val="ListParagraph"/>
        <w:numPr>
          <w:ilvl w:val="0"/>
          <w:numId w:val="30"/>
        </w:numPr>
        <w:shd w:val="clear" w:color="auto" w:fill="FFFFFF"/>
        <w:spacing w:line="360" w:lineRule="auto"/>
        <w:ind w:left="284" w:right="261" w:hanging="426"/>
        <w:jc w:val="both"/>
        <w:rPr>
          <w:rFonts w:ascii="Arial" w:hAnsi="Arial" w:cs="Arial"/>
          <w:sz w:val="22"/>
          <w:szCs w:val="22"/>
        </w:rPr>
      </w:pPr>
      <w:r>
        <w:rPr>
          <w:rFonts w:ascii="Arial" w:hAnsi="Arial" w:cs="Arial"/>
          <w:b/>
          <w:noProof/>
          <w:sz w:val="22"/>
          <w:szCs w:val="22"/>
        </w:rPr>
        <w:t>G</w:t>
      </w:r>
      <w:r w:rsidR="003504A5" w:rsidRPr="007514E5">
        <w:rPr>
          <w:rFonts w:ascii="Arial" w:hAnsi="Arial" w:cs="Arial"/>
          <w:b/>
          <w:noProof/>
          <w:sz w:val="22"/>
          <w:szCs w:val="22"/>
        </w:rPr>
        <w:t>RAPHICAL REPRESENTATION OF THE KEY FINANCIALS OF THE COMPANY</w:t>
      </w:r>
      <w:r w:rsidR="003504A5" w:rsidRPr="00B56BE7">
        <w:rPr>
          <w:rFonts w:ascii="Arial" w:hAnsi="Arial" w:cs="Arial"/>
          <w:b/>
          <w:bCs/>
          <w:sz w:val="22"/>
          <w:szCs w:val="22"/>
        </w:rPr>
        <w:t>:</w:t>
      </w:r>
      <w:r w:rsidR="003504A5" w:rsidRPr="007514E5">
        <w:rPr>
          <w:rFonts w:ascii="Arial" w:hAnsi="Arial" w:cs="Arial"/>
          <w:sz w:val="22"/>
          <w:szCs w:val="22"/>
        </w:rPr>
        <w:t xml:space="preserve"> </w:t>
      </w:r>
    </w:p>
    <w:p w14:paraId="3B0EE933" w14:textId="77777777" w:rsidR="003504A5" w:rsidRDefault="00643806" w:rsidP="00DE6535">
      <w:pPr>
        <w:tabs>
          <w:tab w:val="left" w:pos="9356"/>
        </w:tabs>
        <w:ind w:left="284" w:right="261"/>
        <w:jc w:val="both"/>
        <w:rPr>
          <w:rFonts w:ascii="Arial" w:hAnsi="Arial" w:cs="Arial"/>
          <w:noProof/>
          <w:sz w:val="22"/>
          <w:szCs w:val="22"/>
          <w:lang w:val="en-IN" w:eastAsia="en-IN"/>
        </w:rPr>
      </w:pPr>
      <w:r>
        <w:rPr>
          <w:rFonts w:ascii="Arial" w:hAnsi="Arial" w:cs="Arial"/>
          <w:noProof/>
          <w:sz w:val="22"/>
          <w:szCs w:val="22"/>
        </w:rPr>
        <w:drawing>
          <wp:inline distT="0" distB="0" distL="0" distR="0" wp14:anchorId="7EE482A5" wp14:editId="1F74E277">
            <wp:extent cx="5735955" cy="26860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CB028.tmp"/>
                    <pic:cNvPicPr/>
                  </pic:nvPicPr>
                  <pic:blipFill>
                    <a:blip r:embed="rId27">
                      <a:extLst>
                        <a:ext uri="{28A0092B-C50C-407E-A947-70E740481C1C}">
                          <a14:useLocalDpi xmlns:a14="http://schemas.microsoft.com/office/drawing/2010/main" val="0"/>
                        </a:ext>
                      </a:extLst>
                    </a:blip>
                    <a:stretch>
                      <a:fillRect/>
                    </a:stretch>
                  </pic:blipFill>
                  <pic:spPr>
                    <a:xfrm>
                      <a:off x="0" y="0"/>
                      <a:ext cx="5753195" cy="2694123"/>
                    </a:xfrm>
                    <a:prstGeom prst="rect">
                      <a:avLst/>
                    </a:prstGeom>
                    <a:ln>
                      <a:solidFill>
                        <a:schemeClr val="tx1"/>
                      </a:solidFill>
                    </a:ln>
                  </pic:spPr>
                </pic:pic>
              </a:graphicData>
            </a:graphic>
          </wp:inline>
        </w:drawing>
      </w:r>
    </w:p>
    <w:p w14:paraId="4615302E" w14:textId="77777777" w:rsidR="003504A5" w:rsidRDefault="00643806" w:rsidP="003504A5">
      <w:pPr>
        <w:spacing w:after="0"/>
        <w:ind w:left="284"/>
        <w:rPr>
          <w:rFonts w:ascii="Arial" w:hAnsi="Arial" w:cs="Arial"/>
          <w:b/>
          <w:sz w:val="22"/>
          <w:szCs w:val="22"/>
          <w:u w:val="single"/>
        </w:rPr>
      </w:pPr>
      <w:r w:rsidRPr="00643806">
        <w:rPr>
          <w:rFonts w:ascii="Arial" w:hAnsi="Arial" w:cs="Arial"/>
          <w:b/>
          <w:noProof/>
          <w:sz w:val="22"/>
          <w:szCs w:val="22"/>
        </w:rPr>
        <w:drawing>
          <wp:inline distT="0" distB="0" distL="0" distR="0" wp14:anchorId="62209FB5" wp14:editId="189BD09A">
            <wp:extent cx="5735955" cy="2723515"/>
            <wp:effectExtent l="19050" t="19050" r="1714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C9A99.tmp"/>
                    <pic:cNvPicPr/>
                  </pic:nvPicPr>
                  <pic:blipFill>
                    <a:blip r:embed="rId28">
                      <a:extLst>
                        <a:ext uri="{28A0092B-C50C-407E-A947-70E740481C1C}">
                          <a14:useLocalDpi xmlns:a14="http://schemas.microsoft.com/office/drawing/2010/main" val="0"/>
                        </a:ext>
                      </a:extLst>
                    </a:blip>
                    <a:stretch>
                      <a:fillRect/>
                    </a:stretch>
                  </pic:blipFill>
                  <pic:spPr>
                    <a:xfrm>
                      <a:off x="0" y="0"/>
                      <a:ext cx="5754280" cy="2732216"/>
                    </a:xfrm>
                    <a:prstGeom prst="rect">
                      <a:avLst/>
                    </a:prstGeom>
                    <a:ln>
                      <a:solidFill>
                        <a:schemeClr val="tx1"/>
                      </a:solidFill>
                    </a:ln>
                  </pic:spPr>
                </pic:pic>
              </a:graphicData>
            </a:graphic>
          </wp:inline>
        </w:drawing>
      </w:r>
    </w:p>
    <w:p w14:paraId="35E628B5" w14:textId="77777777" w:rsidR="003504A5" w:rsidRDefault="00643806" w:rsidP="00B309C8">
      <w:pPr>
        <w:spacing w:line="360" w:lineRule="auto"/>
        <w:ind w:left="284" w:right="119"/>
        <w:rPr>
          <w:rFonts w:ascii="Arial" w:hAnsi="Arial" w:cs="Arial"/>
          <w:b/>
          <w:sz w:val="22"/>
          <w:szCs w:val="22"/>
          <w:u w:val="single"/>
        </w:rPr>
      </w:pPr>
      <w:r w:rsidRPr="00643806">
        <w:rPr>
          <w:rFonts w:ascii="Arial" w:hAnsi="Arial" w:cs="Arial"/>
          <w:b/>
          <w:noProof/>
          <w:sz w:val="22"/>
          <w:szCs w:val="22"/>
        </w:rPr>
        <w:lastRenderedPageBreak/>
        <w:drawing>
          <wp:inline distT="0" distB="0" distL="0" distR="0" wp14:anchorId="2C9E625D" wp14:editId="53304906">
            <wp:extent cx="5810250" cy="2599690"/>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CA5D0.tmp"/>
                    <pic:cNvPicPr/>
                  </pic:nvPicPr>
                  <pic:blipFill>
                    <a:blip r:embed="rId29">
                      <a:extLst>
                        <a:ext uri="{28A0092B-C50C-407E-A947-70E740481C1C}">
                          <a14:useLocalDpi xmlns:a14="http://schemas.microsoft.com/office/drawing/2010/main" val="0"/>
                        </a:ext>
                      </a:extLst>
                    </a:blip>
                    <a:stretch>
                      <a:fillRect/>
                    </a:stretch>
                  </pic:blipFill>
                  <pic:spPr>
                    <a:xfrm>
                      <a:off x="0" y="0"/>
                      <a:ext cx="5833707" cy="2610185"/>
                    </a:xfrm>
                    <a:prstGeom prst="rect">
                      <a:avLst/>
                    </a:prstGeom>
                    <a:ln>
                      <a:solidFill>
                        <a:schemeClr val="tx1"/>
                      </a:solidFill>
                    </a:ln>
                  </pic:spPr>
                </pic:pic>
              </a:graphicData>
            </a:graphic>
          </wp:inline>
        </w:drawing>
      </w:r>
    </w:p>
    <w:p w14:paraId="59B472FB" w14:textId="77777777" w:rsidR="00643806" w:rsidRDefault="00643806">
      <w:r>
        <w:br w:type="page"/>
      </w:r>
    </w:p>
    <w:tbl>
      <w:tblPr>
        <w:tblW w:w="4966"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845"/>
      </w:tblGrid>
      <w:tr w:rsidR="00E3293A" w:rsidRPr="00710B99" w14:paraId="09196C2F" w14:textId="77777777" w:rsidTr="00DE6535">
        <w:trPr>
          <w:trHeight w:val="558"/>
        </w:trPr>
        <w:tc>
          <w:tcPr>
            <w:tcW w:w="889" w:type="pct"/>
            <w:shd w:val="clear" w:color="auto" w:fill="002060"/>
            <w:vAlign w:val="center"/>
          </w:tcPr>
          <w:p w14:paraId="7AABEF1B" w14:textId="77777777" w:rsidR="00E3293A" w:rsidRPr="00710B99" w:rsidRDefault="00E3293A"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F</w:t>
            </w:r>
          </w:p>
        </w:tc>
        <w:tc>
          <w:tcPr>
            <w:tcW w:w="4111" w:type="pct"/>
            <w:shd w:val="clear" w:color="auto" w:fill="DEEAF6" w:themeFill="accent1" w:themeFillTint="33"/>
            <w:vAlign w:val="center"/>
          </w:tcPr>
          <w:p w14:paraId="3100DC8A" w14:textId="77777777" w:rsidR="00E3293A" w:rsidRPr="00710B99" w:rsidRDefault="00E3293A" w:rsidP="00940CCC">
            <w:pPr>
              <w:spacing w:after="0" w:line="240" w:lineRule="auto"/>
              <w:jc w:val="center"/>
              <w:rPr>
                <w:rFonts w:ascii="Arial" w:hAnsi="Arial" w:cs="Arial"/>
                <w:b/>
                <w:i/>
              </w:rPr>
            </w:pPr>
            <w:r w:rsidRPr="0039670B">
              <w:rPr>
                <w:rFonts w:ascii="Arial" w:hAnsi="Arial" w:cs="Arial"/>
                <w:b/>
                <w:sz w:val="22"/>
                <w:szCs w:val="22"/>
              </w:rPr>
              <w:t>VALUATION OF THE COMPANY</w:t>
            </w:r>
          </w:p>
        </w:tc>
      </w:tr>
    </w:tbl>
    <w:p w14:paraId="2F57F695" w14:textId="77777777" w:rsidR="00E3293A" w:rsidRDefault="00E3293A" w:rsidP="0008705A">
      <w:pPr>
        <w:pStyle w:val="Default"/>
        <w:spacing w:line="360" w:lineRule="auto"/>
        <w:rPr>
          <w:b/>
          <w:color w:val="auto"/>
          <w:sz w:val="22"/>
          <w:szCs w:val="22"/>
          <w:u w:val="single"/>
        </w:rPr>
      </w:pPr>
    </w:p>
    <w:p w14:paraId="5C9B6BBF" w14:textId="77777777" w:rsidR="00053542" w:rsidRDefault="0008705A" w:rsidP="00645B6B">
      <w:pPr>
        <w:pStyle w:val="ListParagraph"/>
        <w:numPr>
          <w:ilvl w:val="0"/>
          <w:numId w:val="31"/>
        </w:numPr>
        <w:shd w:val="clear" w:color="auto" w:fill="FFFFFF"/>
        <w:spacing w:line="360" w:lineRule="auto"/>
        <w:ind w:left="284" w:right="261" w:hanging="426"/>
        <w:jc w:val="both"/>
        <w:rPr>
          <w:rFonts w:ascii="Arial" w:hAnsi="Arial" w:cs="Arial"/>
          <w:sz w:val="22"/>
          <w:szCs w:val="22"/>
        </w:rPr>
      </w:pPr>
      <w:r w:rsidRPr="00053542">
        <w:rPr>
          <w:rFonts w:ascii="Arial" w:hAnsi="Arial" w:cs="Arial"/>
          <w:b/>
          <w:sz w:val="22"/>
          <w:szCs w:val="22"/>
        </w:rPr>
        <w:t>METHODOLOGY/ MODEL ADOPTED:</w:t>
      </w:r>
      <w:r w:rsidRPr="00053542">
        <w:rPr>
          <w:rFonts w:ascii="Arial" w:hAnsi="Arial" w:cs="Arial"/>
          <w:sz w:val="22"/>
          <w:szCs w:val="22"/>
        </w:rPr>
        <w:t xml:space="preserve"> </w:t>
      </w:r>
    </w:p>
    <w:p w14:paraId="51817260" w14:textId="77777777" w:rsidR="000E0DB8" w:rsidRPr="00053542" w:rsidRDefault="000E0DB8" w:rsidP="00053542">
      <w:pPr>
        <w:pStyle w:val="ListParagraph"/>
        <w:shd w:val="clear" w:color="auto" w:fill="FFFFFF"/>
        <w:spacing w:after="0" w:line="360" w:lineRule="auto"/>
        <w:ind w:left="284" w:right="261"/>
        <w:jc w:val="both"/>
        <w:rPr>
          <w:rFonts w:ascii="Arial" w:hAnsi="Arial" w:cs="Arial"/>
          <w:sz w:val="22"/>
          <w:szCs w:val="22"/>
        </w:rPr>
      </w:pPr>
      <w:r w:rsidRPr="00053542">
        <w:rPr>
          <w:rFonts w:ascii="Arial" w:hAnsi="Arial" w:cs="Arial"/>
          <w:sz w:val="22"/>
          <w:szCs w:val="22"/>
        </w:rPr>
        <w:t xml:space="preserve">Out of the various models &amp; theories available, we have adopted the most widely used &amp; acceptable </w:t>
      </w:r>
      <w:r w:rsidR="00053542">
        <w:rPr>
          <w:rFonts w:ascii="Arial" w:hAnsi="Arial" w:cs="Arial"/>
          <w:sz w:val="22"/>
          <w:szCs w:val="22"/>
        </w:rPr>
        <w:t xml:space="preserve">Discounted Cash Flow Method under </w:t>
      </w:r>
      <w:r w:rsidR="00053542" w:rsidRPr="00053542">
        <w:rPr>
          <w:rFonts w:ascii="Arial" w:hAnsi="Arial" w:cs="Arial"/>
          <w:sz w:val="22"/>
          <w:szCs w:val="22"/>
        </w:rPr>
        <w:t>Income based approach</w:t>
      </w:r>
      <w:r w:rsidR="00053542">
        <w:rPr>
          <w:rFonts w:ascii="Arial" w:hAnsi="Arial" w:cs="Arial"/>
          <w:sz w:val="22"/>
          <w:szCs w:val="22"/>
        </w:rPr>
        <w:t xml:space="preserve"> </w:t>
      </w:r>
      <w:r w:rsidRPr="00053542">
        <w:rPr>
          <w:rFonts w:ascii="Arial" w:hAnsi="Arial" w:cs="Arial"/>
          <w:sz w:val="22"/>
          <w:szCs w:val="22"/>
        </w:rPr>
        <w:t>to calculate the Enterprise Value of the Company</w:t>
      </w:r>
      <w:r w:rsidR="00053542">
        <w:rPr>
          <w:rFonts w:ascii="Arial" w:hAnsi="Arial" w:cs="Arial"/>
          <w:sz w:val="22"/>
          <w:szCs w:val="22"/>
        </w:rPr>
        <w:t xml:space="preserve"> for the reason being:</w:t>
      </w:r>
      <w:r w:rsidRPr="00053542">
        <w:rPr>
          <w:rFonts w:ascii="Arial" w:hAnsi="Arial" w:cs="Arial"/>
          <w:sz w:val="22"/>
          <w:szCs w:val="22"/>
        </w:rPr>
        <w:t xml:space="preserve"> </w:t>
      </w:r>
    </w:p>
    <w:p w14:paraId="6E0DAD9B" w14:textId="77777777" w:rsidR="000E0DB8" w:rsidRPr="00BF6A10" w:rsidRDefault="000E0DB8" w:rsidP="00BF6A10">
      <w:pPr>
        <w:pStyle w:val="ListParagraph"/>
        <w:numPr>
          <w:ilvl w:val="0"/>
          <w:numId w:val="32"/>
        </w:numPr>
        <w:shd w:val="clear" w:color="auto" w:fill="FFFFFF"/>
        <w:spacing w:before="240" w:line="360" w:lineRule="auto"/>
        <w:ind w:left="709" w:right="261" w:hanging="425"/>
        <w:jc w:val="both"/>
        <w:rPr>
          <w:rFonts w:ascii="Arial" w:hAnsi="Arial" w:cs="Arial"/>
          <w:sz w:val="22"/>
          <w:szCs w:val="22"/>
        </w:rPr>
      </w:pPr>
      <w:r w:rsidRPr="00BF6A10">
        <w:rPr>
          <w:rFonts w:ascii="Arial" w:hAnsi="Arial" w:cs="Arial"/>
          <w:sz w:val="22"/>
          <w:szCs w:val="22"/>
        </w:rPr>
        <w:t xml:space="preserve">The free cash flow method is similar to the method used for public companies. </w:t>
      </w:r>
    </w:p>
    <w:p w14:paraId="1DCA0042" w14:textId="77777777" w:rsidR="000E0DB8" w:rsidRPr="00BF6A10" w:rsidRDefault="000E0DB8" w:rsidP="00BF6A10">
      <w:pPr>
        <w:pStyle w:val="ListParagraph"/>
        <w:numPr>
          <w:ilvl w:val="0"/>
          <w:numId w:val="32"/>
        </w:numPr>
        <w:shd w:val="clear" w:color="auto" w:fill="FFFFFF"/>
        <w:spacing w:line="360" w:lineRule="auto"/>
        <w:ind w:left="709" w:right="261" w:hanging="425"/>
        <w:jc w:val="both"/>
        <w:rPr>
          <w:rFonts w:ascii="Arial" w:hAnsi="Arial" w:cs="Arial"/>
          <w:sz w:val="22"/>
          <w:szCs w:val="22"/>
        </w:rPr>
      </w:pPr>
      <w:r w:rsidRPr="00BF6A10">
        <w:rPr>
          <w:rFonts w:ascii="Arial" w:hAnsi="Arial" w:cs="Arial"/>
          <w:sz w:val="22"/>
          <w:szCs w:val="22"/>
        </w:rPr>
        <w:t>FCFF is more practical when substantial capital changes are expected because weighted average cost of capital (WACC) is less sensitive to the cost of equity.</w:t>
      </w:r>
    </w:p>
    <w:p w14:paraId="69789BA5" w14:textId="77777777" w:rsidR="00EC0549" w:rsidRPr="00BF6A10" w:rsidRDefault="000E0DB8" w:rsidP="00BF6A10">
      <w:pPr>
        <w:pStyle w:val="ListParagraph"/>
        <w:numPr>
          <w:ilvl w:val="0"/>
          <w:numId w:val="32"/>
        </w:numPr>
        <w:shd w:val="clear" w:color="auto" w:fill="FFFFFF"/>
        <w:spacing w:line="360" w:lineRule="auto"/>
        <w:ind w:left="709" w:right="261" w:hanging="425"/>
        <w:jc w:val="both"/>
        <w:rPr>
          <w:rFonts w:ascii="Arial" w:hAnsi="Arial" w:cs="Arial"/>
          <w:sz w:val="22"/>
          <w:szCs w:val="22"/>
        </w:rPr>
      </w:pPr>
      <w:r w:rsidRPr="00BF6A10">
        <w:rPr>
          <w:rFonts w:ascii="Arial" w:hAnsi="Arial" w:cs="Arial"/>
          <w:sz w:val="22"/>
          <w:szCs w:val="22"/>
        </w:rPr>
        <w:t>In this method, we calculate the free cash flow to firm (FCFF) for the projected period.</w:t>
      </w:r>
    </w:p>
    <w:p w14:paraId="52F80792" w14:textId="77777777" w:rsidR="000E0DB8" w:rsidRPr="00BF6A10" w:rsidRDefault="000E0DB8" w:rsidP="00BF6A10">
      <w:pPr>
        <w:pStyle w:val="ListParagraph"/>
        <w:numPr>
          <w:ilvl w:val="0"/>
          <w:numId w:val="32"/>
        </w:numPr>
        <w:shd w:val="clear" w:color="auto" w:fill="FFFFFF"/>
        <w:spacing w:line="360" w:lineRule="auto"/>
        <w:ind w:left="709" w:right="261" w:hanging="425"/>
        <w:jc w:val="both"/>
        <w:rPr>
          <w:rFonts w:ascii="Arial" w:hAnsi="Arial" w:cs="Arial"/>
          <w:sz w:val="22"/>
          <w:szCs w:val="22"/>
        </w:rPr>
      </w:pPr>
      <w:r w:rsidRPr="00BF6A10">
        <w:rPr>
          <w:rFonts w:ascii="Arial" w:hAnsi="Arial" w:cs="Arial"/>
          <w:sz w:val="22"/>
          <w:szCs w:val="22"/>
        </w:rPr>
        <w:t>Finally, we calculate the present value of future cash flows by using a required rate of return based on the riskiness of the project, which we determine by using the Weighted Average Cost of Capital (WACC).</w:t>
      </w:r>
    </w:p>
    <w:p w14:paraId="104744D5" w14:textId="77777777" w:rsidR="000E0DB8" w:rsidRPr="00053542" w:rsidRDefault="000E0DB8" w:rsidP="00053542">
      <w:pPr>
        <w:pStyle w:val="ListParagraph"/>
        <w:shd w:val="clear" w:color="auto" w:fill="FFFFFF"/>
        <w:spacing w:before="240" w:after="0" w:line="360" w:lineRule="auto"/>
        <w:ind w:left="284" w:right="261"/>
        <w:jc w:val="both"/>
        <w:rPr>
          <w:rFonts w:ascii="Arial" w:hAnsi="Arial" w:cs="Arial"/>
          <w:b/>
          <w:sz w:val="22"/>
          <w:szCs w:val="22"/>
        </w:rPr>
      </w:pPr>
      <w:r w:rsidRPr="00053542">
        <w:rPr>
          <w:rFonts w:ascii="Arial" w:hAnsi="Arial" w:cs="Arial"/>
          <w:b/>
          <w:sz w:val="22"/>
          <w:szCs w:val="22"/>
        </w:rPr>
        <w:t>RATIONALE FOR USING DCF</w:t>
      </w:r>
      <w:r w:rsidR="00EC0549" w:rsidRPr="00053542">
        <w:rPr>
          <w:rFonts w:ascii="Arial" w:hAnsi="Arial" w:cs="Arial"/>
          <w:b/>
          <w:sz w:val="22"/>
          <w:szCs w:val="22"/>
        </w:rPr>
        <w:t xml:space="preserve"> METHOD</w:t>
      </w:r>
      <w:r w:rsidRPr="00053542">
        <w:rPr>
          <w:rFonts w:ascii="Arial" w:hAnsi="Arial" w:cs="Arial"/>
          <w:b/>
          <w:sz w:val="22"/>
          <w:szCs w:val="22"/>
        </w:rPr>
        <w:t xml:space="preserve"> FOR ENTERPRISE VALUATION:</w:t>
      </w:r>
    </w:p>
    <w:p w14:paraId="19285C39" w14:textId="77777777" w:rsidR="000E0DB8" w:rsidRPr="00053542" w:rsidRDefault="000E0DB8"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The three broadly used approaches of the company/Business Valuations are – Income based approach (Discounted Cash Flow Model), Asset Based Approach (Net</w:t>
      </w:r>
      <w:r w:rsidR="00EC0549" w:rsidRPr="00053542">
        <w:rPr>
          <w:rFonts w:ascii="Arial" w:hAnsi="Arial" w:cs="Arial"/>
          <w:sz w:val="22"/>
          <w:szCs w:val="22"/>
        </w:rPr>
        <w:t xml:space="preserve"> </w:t>
      </w:r>
      <w:r w:rsidRPr="00053542">
        <w:rPr>
          <w:rFonts w:ascii="Arial" w:hAnsi="Arial" w:cs="Arial"/>
          <w:sz w:val="22"/>
          <w:szCs w:val="22"/>
        </w:rPr>
        <w:t>Asset Value Method) and Relative Valuation Approach (Market Multiple method).</w:t>
      </w:r>
    </w:p>
    <w:p w14:paraId="3C66BD11" w14:textId="77777777" w:rsidR="00356BDA" w:rsidRPr="00053542" w:rsidRDefault="000E0DB8"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Asset Based Model is inappropriate as the Company</w:t>
      </w:r>
      <w:r w:rsidR="00356BDA" w:rsidRPr="00053542">
        <w:rPr>
          <w:rFonts w:ascii="Arial" w:hAnsi="Arial" w:cs="Arial"/>
          <w:sz w:val="22"/>
          <w:szCs w:val="22"/>
        </w:rPr>
        <w:t>/project</w:t>
      </w:r>
      <w:r w:rsidRPr="00053542">
        <w:rPr>
          <w:rFonts w:ascii="Arial" w:hAnsi="Arial" w:cs="Arial"/>
          <w:sz w:val="22"/>
          <w:szCs w:val="22"/>
        </w:rPr>
        <w:t xml:space="preserve"> is a going concern and the model is unable to capture the Value of the company.</w:t>
      </w:r>
    </w:p>
    <w:p w14:paraId="4C6FFE28" w14:textId="77777777" w:rsidR="00356BDA" w:rsidRPr="00053542" w:rsidRDefault="00356BDA"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Market Multiple Approach is also not suitable approach as the company/project/business is not a listed and no proper similar recent comparable transactions are available.</w:t>
      </w:r>
    </w:p>
    <w:p w14:paraId="7F761B38" w14:textId="77777777" w:rsidR="0000550B" w:rsidRPr="00053542" w:rsidRDefault="00EC0549"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Instead, DCF method is used which determines the value of a business based on its ability to generate desired economic benefit/ cash flows for the owners. Thus, considering the nature of business, we have used DCF method for valuing the Company</w:t>
      </w:r>
      <w:r w:rsidR="00684E59" w:rsidRPr="00053542">
        <w:rPr>
          <w:rFonts w:ascii="Arial" w:hAnsi="Arial" w:cs="Arial"/>
          <w:sz w:val="22"/>
          <w:szCs w:val="22"/>
        </w:rPr>
        <w:t>.</w:t>
      </w:r>
    </w:p>
    <w:p w14:paraId="70FF399D" w14:textId="77777777" w:rsidR="000E0DB8" w:rsidRPr="00053542" w:rsidRDefault="000E0DB8"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The DCF Model gives us a variety of input options to use while calculating the Value of the firm - Dividend, Free Cash Flow to the Firm, Free Cash Flow to Equity, Capitalized Cash Flows and Residual Earnings.</w:t>
      </w:r>
    </w:p>
    <w:p w14:paraId="0A52290F" w14:textId="77777777" w:rsidR="0000550B" w:rsidRPr="00053542" w:rsidRDefault="000E0DB8"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lastRenderedPageBreak/>
        <w:t>Dividends cannot be used as the Company has no history of paying dividends and we don’t foresee any dividend payments to occur in the future due to</w:t>
      </w:r>
      <w:r w:rsidR="0000550B" w:rsidRPr="00053542">
        <w:rPr>
          <w:rFonts w:ascii="Arial" w:hAnsi="Arial" w:cs="Arial"/>
          <w:sz w:val="22"/>
          <w:szCs w:val="22"/>
        </w:rPr>
        <w:t xml:space="preserve"> the high leverage of the firm.</w:t>
      </w:r>
    </w:p>
    <w:p w14:paraId="0CFDE305" w14:textId="77777777" w:rsidR="0000550B" w:rsidRPr="00053542" w:rsidRDefault="0000550B"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 xml:space="preserve">The best method input option for the PV Model in the case of </w:t>
      </w:r>
      <w:r w:rsidR="00F15788" w:rsidRPr="00053542">
        <w:rPr>
          <w:rFonts w:ascii="Arial" w:hAnsi="Arial" w:cs="Arial"/>
          <w:sz w:val="22"/>
          <w:szCs w:val="22"/>
        </w:rPr>
        <w:t>M/s CCCL Infrastructure</w:t>
      </w:r>
      <w:r w:rsidRPr="00053542">
        <w:rPr>
          <w:rFonts w:ascii="Arial" w:hAnsi="Arial" w:cs="Arial"/>
          <w:sz w:val="22"/>
          <w:szCs w:val="22"/>
        </w:rPr>
        <w:t xml:space="preserve"> Limited will be FCFF as it represents the benefits accruable to all the stakeholders in the Business enterprise.</w:t>
      </w:r>
    </w:p>
    <w:p w14:paraId="02FADDA2" w14:textId="77777777" w:rsidR="0000550B" w:rsidRPr="00053542" w:rsidRDefault="0000550B" w:rsidP="00645B6B">
      <w:pPr>
        <w:pStyle w:val="ListParagraph"/>
        <w:numPr>
          <w:ilvl w:val="0"/>
          <w:numId w:val="33"/>
        </w:numPr>
        <w:shd w:val="clear" w:color="auto" w:fill="FFFFFF"/>
        <w:spacing w:before="240" w:after="0" w:line="360" w:lineRule="auto"/>
        <w:ind w:left="709" w:right="261" w:hanging="425"/>
        <w:jc w:val="both"/>
        <w:rPr>
          <w:rFonts w:ascii="Arial" w:hAnsi="Arial" w:cs="Arial"/>
          <w:sz w:val="22"/>
          <w:szCs w:val="22"/>
        </w:rPr>
      </w:pPr>
      <w:r w:rsidRPr="00053542">
        <w:rPr>
          <w:rFonts w:ascii="Arial" w:hAnsi="Arial" w:cs="Arial"/>
          <w:sz w:val="22"/>
          <w:szCs w:val="22"/>
        </w:rPr>
        <w:t>Further, the valuation is conducted based on the data/information provided by the company/client and based on our independent analysis.</w:t>
      </w:r>
    </w:p>
    <w:p w14:paraId="6D1546C6" w14:textId="77777777" w:rsidR="00F03578" w:rsidRPr="00053542" w:rsidRDefault="0008705A" w:rsidP="00053542">
      <w:pPr>
        <w:pStyle w:val="ListParagraph"/>
        <w:shd w:val="clear" w:color="auto" w:fill="FFFFFF"/>
        <w:spacing w:before="240" w:after="0" w:line="360" w:lineRule="auto"/>
        <w:ind w:left="284" w:right="261"/>
        <w:jc w:val="both"/>
        <w:rPr>
          <w:rFonts w:ascii="Arial" w:hAnsi="Arial" w:cs="Arial"/>
          <w:b/>
          <w:sz w:val="22"/>
          <w:szCs w:val="22"/>
        </w:rPr>
      </w:pPr>
      <w:r w:rsidRPr="00053542">
        <w:rPr>
          <w:rFonts w:ascii="Arial" w:hAnsi="Arial" w:cs="Arial"/>
          <w:b/>
          <w:sz w:val="22"/>
          <w:szCs w:val="22"/>
        </w:rPr>
        <w:t>FCFF Model Formula and Key Inputs:</w:t>
      </w:r>
    </w:p>
    <w:p w14:paraId="6448F93D" w14:textId="77777777" w:rsidR="00943F6E" w:rsidRDefault="00943F6E" w:rsidP="00943F6E">
      <w:pPr>
        <w:pStyle w:val="Default"/>
        <w:spacing w:line="360" w:lineRule="auto"/>
        <w:ind w:right="-23" w:firstLine="283"/>
        <w:rPr>
          <w:b/>
          <w:color w:val="auto"/>
          <w:sz w:val="22"/>
          <w:szCs w:val="22"/>
        </w:rPr>
      </w:pPr>
    </w:p>
    <w:p w14:paraId="5E8E8BE0" w14:textId="77777777" w:rsidR="0008705A" w:rsidRDefault="0008705A" w:rsidP="00053542">
      <w:pPr>
        <w:pStyle w:val="Default"/>
        <w:spacing w:line="360" w:lineRule="auto"/>
        <w:ind w:left="1560" w:right="-23"/>
        <w:rPr>
          <w:b/>
          <w:color w:val="auto"/>
          <w:sz w:val="22"/>
          <w:szCs w:val="22"/>
          <w:u w:val="single"/>
        </w:rPr>
      </w:pPr>
      <w:r w:rsidRPr="006F5C85">
        <w:rPr>
          <w:noProof/>
          <w:color w:val="auto"/>
          <w:sz w:val="22"/>
          <w:szCs w:val="22"/>
          <w:lang w:val="en-US"/>
        </w:rPr>
        <w:drawing>
          <wp:inline distT="0" distB="0" distL="0" distR="0" wp14:anchorId="7E6E50B4" wp14:editId="691B0E50">
            <wp:extent cx="3648075" cy="771525"/>
            <wp:effectExtent l="19050" t="19050" r="9525" b="952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03" t="42819" r="50767" b="10060"/>
                    <a:stretch/>
                  </pic:blipFill>
                  <pic:spPr bwMode="auto">
                    <a:xfrm>
                      <a:off x="0" y="0"/>
                      <a:ext cx="3948773" cy="835119"/>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D98EDBD" w14:textId="77777777" w:rsidR="00943F6E" w:rsidRDefault="00943F6E" w:rsidP="00943F6E">
      <w:pPr>
        <w:pStyle w:val="Default"/>
        <w:spacing w:line="360" w:lineRule="auto"/>
        <w:ind w:right="-23"/>
        <w:rPr>
          <w:b/>
          <w:color w:val="auto"/>
          <w:sz w:val="22"/>
          <w:szCs w:val="22"/>
          <w:u w:val="single"/>
        </w:rPr>
      </w:pPr>
    </w:p>
    <w:p w14:paraId="0EE52B94" w14:textId="77777777" w:rsidR="00053542" w:rsidRDefault="0008705A" w:rsidP="00645B6B">
      <w:pPr>
        <w:pStyle w:val="ListParagraph"/>
        <w:numPr>
          <w:ilvl w:val="0"/>
          <w:numId w:val="34"/>
        </w:numPr>
        <w:shd w:val="clear" w:color="auto" w:fill="FFFFFF"/>
        <w:spacing w:after="0" w:line="360" w:lineRule="auto"/>
        <w:ind w:left="709" w:right="261" w:hanging="425"/>
        <w:jc w:val="both"/>
        <w:rPr>
          <w:rFonts w:ascii="Arial" w:hAnsi="Arial" w:cs="Arial"/>
          <w:sz w:val="22"/>
          <w:szCs w:val="22"/>
        </w:rPr>
      </w:pPr>
      <w:r w:rsidRPr="00053542">
        <w:rPr>
          <w:rFonts w:ascii="Arial" w:hAnsi="Arial" w:cs="Arial"/>
          <w:b/>
          <w:sz w:val="22"/>
          <w:szCs w:val="22"/>
        </w:rPr>
        <w:t>Free Cash Flow to Firm (FCFF)</w:t>
      </w:r>
      <w:r w:rsidR="008308D5" w:rsidRPr="00053542">
        <w:rPr>
          <w:rFonts w:ascii="Arial" w:hAnsi="Arial" w:cs="Arial"/>
          <w:b/>
          <w:sz w:val="22"/>
          <w:szCs w:val="22"/>
        </w:rPr>
        <w:t>:</w:t>
      </w:r>
      <w:r w:rsidR="008308D5" w:rsidRPr="00053542">
        <w:rPr>
          <w:rFonts w:ascii="Arial" w:hAnsi="Arial" w:cs="Arial"/>
          <w:sz w:val="22"/>
          <w:szCs w:val="22"/>
        </w:rPr>
        <w:t xml:space="preserve"> </w:t>
      </w:r>
    </w:p>
    <w:p w14:paraId="08C57DEC" w14:textId="77777777" w:rsidR="0008705A" w:rsidRPr="00053542" w:rsidRDefault="008308D5" w:rsidP="00053542">
      <w:pPr>
        <w:pStyle w:val="ListParagraph"/>
        <w:shd w:val="clear" w:color="auto" w:fill="FFFFFF"/>
        <w:spacing w:before="240" w:after="0" w:line="360" w:lineRule="auto"/>
        <w:ind w:left="709" w:right="261"/>
        <w:jc w:val="both"/>
        <w:rPr>
          <w:rFonts w:ascii="Arial" w:hAnsi="Arial" w:cs="Arial"/>
          <w:sz w:val="22"/>
          <w:szCs w:val="22"/>
        </w:rPr>
      </w:pPr>
      <w:r w:rsidRPr="00053542">
        <w:rPr>
          <w:rFonts w:ascii="Arial" w:hAnsi="Arial" w:cs="Arial"/>
          <w:sz w:val="22"/>
          <w:szCs w:val="22"/>
        </w:rPr>
        <w:t xml:space="preserve">FCFF </w:t>
      </w:r>
      <w:r w:rsidR="0008705A" w:rsidRPr="00053542">
        <w:rPr>
          <w:rFonts w:ascii="Arial" w:hAnsi="Arial" w:cs="Arial"/>
          <w:sz w:val="22"/>
          <w:szCs w:val="22"/>
        </w:rPr>
        <w:t>is the </w:t>
      </w:r>
      <w:hyperlink r:id="rId31" w:history="1">
        <w:r w:rsidR="0008705A" w:rsidRPr="00053542">
          <w:rPr>
            <w:rFonts w:ascii="Arial" w:hAnsi="Arial" w:cs="Arial"/>
          </w:rPr>
          <w:t>cash</w:t>
        </w:r>
      </w:hyperlink>
      <w:r w:rsidR="0008705A" w:rsidRPr="00053542">
        <w:rPr>
          <w:rFonts w:ascii="Arial" w:hAnsi="Arial" w:cs="Arial"/>
          <w:sz w:val="22"/>
          <w:szCs w:val="22"/>
        </w:rPr>
        <w:t> available to pay investors</w:t>
      </w:r>
      <w:r w:rsidR="0000550B" w:rsidRPr="00053542">
        <w:rPr>
          <w:rFonts w:ascii="Arial" w:hAnsi="Arial" w:cs="Arial"/>
          <w:sz w:val="22"/>
          <w:szCs w:val="22"/>
        </w:rPr>
        <w:t>/stakeholders</w:t>
      </w:r>
      <w:r w:rsidR="0008705A" w:rsidRPr="00053542">
        <w:rPr>
          <w:rFonts w:ascii="Arial" w:hAnsi="Arial" w:cs="Arial"/>
          <w:sz w:val="22"/>
          <w:szCs w:val="22"/>
        </w:rPr>
        <w:t xml:space="preserve"> after a company pays its costs of doing business, invests in short-term assets like </w:t>
      </w:r>
      <w:hyperlink r:id="rId32" w:history="1">
        <w:r w:rsidR="0008705A" w:rsidRPr="00053542">
          <w:rPr>
            <w:rFonts w:ascii="Arial" w:hAnsi="Arial" w:cs="Arial"/>
          </w:rPr>
          <w:t>inventory</w:t>
        </w:r>
      </w:hyperlink>
      <w:r w:rsidR="0008705A" w:rsidRPr="00053542">
        <w:rPr>
          <w:rFonts w:ascii="Arial" w:hAnsi="Arial" w:cs="Arial"/>
          <w:sz w:val="22"/>
          <w:szCs w:val="22"/>
        </w:rPr>
        <w:t>, and invests in assets like property, plants and equipment.</w:t>
      </w:r>
    </w:p>
    <w:p w14:paraId="1B7C8035" w14:textId="77777777" w:rsidR="0008705A" w:rsidRPr="008308D5" w:rsidRDefault="0008705A" w:rsidP="00684E59">
      <w:pPr>
        <w:pStyle w:val="Default"/>
        <w:spacing w:line="360" w:lineRule="auto"/>
        <w:ind w:left="567" w:right="-23"/>
        <w:jc w:val="both"/>
        <w:rPr>
          <w:bCs/>
          <w:i/>
          <w:color w:val="auto"/>
          <w:sz w:val="22"/>
          <w:szCs w:val="22"/>
        </w:rPr>
      </w:pPr>
    </w:p>
    <w:p w14:paraId="124F30F2" w14:textId="77777777" w:rsidR="0008705A" w:rsidRPr="0000550B" w:rsidRDefault="0008705A" w:rsidP="00053542">
      <w:pPr>
        <w:pStyle w:val="Default"/>
        <w:spacing w:line="360" w:lineRule="auto"/>
        <w:ind w:left="709" w:right="261"/>
        <w:jc w:val="both"/>
        <w:rPr>
          <w:b/>
          <w:bCs/>
          <w:iCs/>
          <w:color w:val="auto"/>
          <w:sz w:val="22"/>
          <w:szCs w:val="22"/>
        </w:rPr>
      </w:pPr>
      <w:r w:rsidRPr="0000550B">
        <w:rPr>
          <w:b/>
          <w:bCs/>
          <w:iCs/>
          <w:color w:val="auto"/>
          <w:sz w:val="22"/>
          <w:szCs w:val="22"/>
        </w:rPr>
        <w:t>FCFF = Net Income + Non-Cash Charges + Interest (1</w:t>
      </w:r>
      <w:r w:rsidR="008308D5" w:rsidRPr="0000550B">
        <w:rPr>
          <w:b/>
          <w:bCs/>
          <w:iCs/>
          <w:color w:val="auto"/>
          <w:sz w:val="22"/>
          <w:szCs w:val="22"/>
        </w:rPr>
        <w:t xml:space="preserve"> </w:t>
      </w:r>
      <w:r w:rsidRPr="0000550B">
        <w:rPr>
          <w:b/>
          <w:bCs/>
          <w:iCs/>
          <w:color w:val="auto"/>
          <w:sz w:val="22"/>
          <w:szCs w:val="22"/>
        </w:rPr>
        <w:t>-</w:t>
      </w:r>
      <w:r w:rsidR="008308D5" w:rsidRPr="0000550B">
        <w:rPr>
          <w:b/>
          <w:bCs/>
          <w:iCs/>
          <w:color w:val="auto"/>
          <w:sz w:val="22"/>
          <w:szCs w:val="22"/>
        </w:rPr>
        <w:t xml:space="preserve"> </w:t>
      </w:r>
      <w:r w:rsidRPr="0000550B">
        <w:rPr>
          <w:b/>
          <w:bCs/>
          <w:iCs/>
          <w:color w:val="auto"/>
          <w:sz w:val="22"/>
          <w:szCs w:val="22"/>
        </w:rPr>
        <w:t>t</w:t>
      </w:r>
      <w:r w:rsidR="008308D5" w:rsidRPr="0000550B">
        <w:rPr>
          <w:b/>
          <w:bCs/>
          <w:iCs/>
          <w:color w:val="auto"/>
          <w:sz w:val="22"/>
          <w:szCs w:val="22"/>
        </w:rPr>
        <w:t>ax rate</w:t>
      </w:r>
      <w:r w:rsidRPr="0000550B">
        <w:rPr>
          <w:b/>
          <w:bCs/>
          <w:iCs/>
          <w:color w:val="auto"/>
          <w:sz w:val="22"/>
          <w:szCs w:val="22"/>
        </w:rPr>
        <w:t xml:space="preserve">) – Working Capital Investment – Fixed Capital Investment. </w:t>
      </w:r>
    </w:p>
    <w:p w14:paraId="03157688" w14:textId="77777777" w:rsidR="00943F6E" w:rsidRPr="00940E9E" w:rsidRDefault="00943F6E" w:rsidP="00943F6E">
      <w:pPr>
        <w:pStyle w:val="Default"/>
        <w:spacing w:line="360" w:lineRule="auto"/>
        <w:ind w:left="567" w:right="-23"/>
        <w:jc w:val="both"/>
        <w:rPr>
          <w:bCs/>
          <w:i/>
          <w:iCs/>
          <w:color w:val="auto"/>
          <w:sz w:val="22"/>
          <w:szCs w:val="22"/>
        </w:rPr>
      </w:pPr>
    </w:p>
    <w:p w14:paraId="6970DEE0" w14:textId="77777777" w:rsidR="00053542" w:rsidRPr="00053542" w:rsidRDefault="0008705A" w:rsidP="00645B6B">
      <w:pPr>
        <w:pStyle w:val="ListParagraph"/>
        <w:numPr>
          <w:ilvl w:val="0"/>
          <w:numId w:val="34"/>
        </w:numPr>
        <w:shd w:val="clear" w:color="auto" w:fill="FFFFFF"/>
        <w:spacing w:after="0" w:line="360" w:lineRule="auto"/>
        <w:ind w:left="709" w:right="261" w:hanging="425"/>
        <w:jc w:val="both"/>
        <w:rPr>
          <w:rFonts w:ascii="Arial" w:hAnsi="Arial" w:cs="Arial"/>
          <w:b/>
          <w:i/>
          <w:sz w:val="22"/>
          <w:szCs w:val="22"/>
        </w:rPr>
      </w:pPr>
      <w:r w:rsidRPr="00053542">
        <w:rPr>
          <w:rFonts w:ascii="Arial" w:hAnsi="Arial" w:cs="Arial"/>
          <w:b/>
          <w:sz w:val="22"/>
          <w:szCs w:val="22"/>
        </w:rPr>
        <w:t>Weighted Average Cost of Capital (WACC)</w:t>
      </w:r>
      <w:r w:rsidR="00940E9E" w:rsidRPr="00053542">
        <w:rPr>
          <w:rFonts w:ascii="Arial" w:hAnsi="Arial" w:cs="Arial"/>
          <w:b/>
          <w:bCs/>
          <w:sz w:val="22"/>
          <w:szCs w:val="22"/>
        </w:rPr>
        <w:t>:</w:t>
      </w:r>
      <w:r w:rsidR="00943F6E" w:rsidRPr="00053542">
        <w:rPr>
          <w:rFonts w:ascii="Arial" w:hAnsi="Arial" w:cs="Arial"/>
          <w:b/>
          <w:i/>
          <w:sz w:val="22"/>
          <w:szCs w:val="22"/>
        </w:rPr>
        <w:t xml:space="preserve"> </w:t>
      </w:r>
    </w:p>
    <w:p w14:paraId="2A231C4F" w14:textId="77777777" w:rsidR="0008705A" w:rsidRPr="00053542" w:rsidRDefault="0008705A" w:rsidP="00053542">
      <w:pPr>
        <w:pStyle w:val="ListParagraph"/>
        <w:shd w:val="clear" w:color="auto" w:fill="FFFFFF"/>
        <w:spacing w:before="240" w:after="0" w:line="360" w:lineRule="auto"/>
        <w:ind w:left="709" w:right="261"/>
        <w:jc w:val="both"/>
        <w:rPr>
          <w:rFonts w:ascii="Arial" w:hAnsi="Arial" w:cs="Arial"/>
          <w:sz w:val="22"/>
          <w:szCs w:val="22"/>
        </w:rPr>
      </w:pPr>
      <w:r w:rsidRPr="00053542">
        <w:rPr>
          <w:rFonts w:ascii="Arial" w:hAnsi="Arial" w:cs="Arial"/>
          <w:sz w:val="22"/>
          <w:szCs w:val="22"/>
        </w:rPr>
        <w:t xml:space="preserve">The weighted average cost of capital (WACC) is the rate that a company is expected to pay on average to all its security holders to finance its assets. The WACC is commonly referred to as the firm’s cost of capital. WACC is used as the discount rate to discount FCFF. </w:t>
      </w:r>
    </w:p>
    <w:p w14:paraId="2001C084" w14:textId="77777777" w:rsidR="00943F6E" w:rsidRPr="007E5FD5" w:rsidRDefault="00943F6E" w:rsidP="00943F6E">
      <w:pPr>
        <w:pStyle w:val="Default"/>
        <w:spacing w:line="360" w:lineRule="auto"/>
        <w:ind w:left="567" w:right="-23"/>
        <w:jc w:val="both"/>
        <w:rPr>
          <w:b/>
          <w:i/>
          <w:color w:val="auto"/>
          <w:sz w:val="8"/>
          <w:szCs w:val="22"/>
        </w:rPr>
      </w:pPr>
    </w:p>
    <w:p w14:paraId="7E435C2B" w14:textId="77777777" w:rsidR="0008705A" w:rsidRPr="006F5C85" w:rsidRDefault="0008705A" w:rsidP="00684E59">
      <w:pPr>
        <w:pStyle w:val="Default"/>
        <w:spacing w:line="360" w:lineRule="auto"/>
        <w:ind w:right="-23"/>
        <w:jc w:val="center"/>
        <w:rPr>
          <w:b/>
          <w:i/>
          <w:color w:val="auto"/>
          <w:sz w:val="22"/>
          <w:szCs w:val="22"/>
        </w:rPr>
      </w:pPr>
      <w:r w:rsidRPr="006F5C85">
        <w:rPr>
          <w:b/>
          <w:i/>
          <w:noProof/>
          <w:color w:val="auto"/>
          <w:sz w:val="22"/>
          <w:szCs w:val="22"/>
          <w:lang w:val="en-US"/>
        </w:rPr>
        <w:drawing>
          <wp:inline distT="0" distB="0" distL="0" distR="0" wp14:anchorId="4E00F5E4" wp14:editId="15E61C13">
            <wp:extent cx="3716020" cy="542925"/>
            <wp:effectExtent l="19050" t="19050" r="0" b="9525"/>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4369" cy="558755"/>
                    </a:xfrm>
                    <a:prstGeom prst="rect">
                      <a:avLst/>
                    </a:prstGeom>
                    <a:noFill/>
                    <a:ln w="3175">
                      <a:solidFill>
                        <a:schemeClr val="tx1"/>
                      </a:solidFill>
                    </a:ln>
                  </pic:spPr>
                </pic:pic>
              </a:graphicData>
            </a:graphic>
          </wp:inline>
        </w:drawing>
      </w:r>
    </w:p>
    <w:p w14:paraId="7933E41D" w14:textId="77777777" w:rsidR="0008705A" w:rsidRPr="007E5FD5" w:rsidRDefault="0008705A" w:rsidP="00684E59">
      <w:pPr>
        <w:pStyle w:val="Default"/>
        <w:spacing w:line="360" w:lineRule="auto"/>
        <w:ind w:right="-23"/>
        <w:jc w:val="center"/>
        <w:rPr>
          <w:b/>
          <w:i/>
          <w:color w:val="auto"/>
          <w:sz w:val="10"/>
          <w:szCs w:val="22"/>
        </w:rPr>
      </w:pPr>
    </w:p>
    <w:p w14:paraId="56C32E89" w14:textId="77777777" w:rsidR="0008705A" w:rsidRPr="00053542" w:rsidRDefault="0008705A" w:rsidP="00053542">
      <w:pPr>
        <w:pStyle w:val="ListParagraph"/>
        <w:shd w:val="clear" w:color="auto" w:fill="FFFFFF"/>
        <w:spacing w:after="0" w:line="360" w:lineRule="auto"/>
        <w:ind w:left="709" w:right="261"/>
        <w:jc w:val="both"/>
        <w:rPr>
          <w:rFonts w:ascii="Arial" w:hAnsi="Arial" w:cs="Arial"/>
          <w:sz w:val="22"/>
          <w:szCs w:val="22"/>
        </w:rPr>
      </w:pPr>
      <w:r w:rsidRPr="00053542">
        <w:rPr>
          <w:rFonts w:ascii="Arial" w:hAnsi="Arial" w:cs="Arial"/>
          <w:sz w:val="22"/>
          <w:szCs w:val="22"/>
        </w:rPr>
        <w:t xml:space="preserve">Where D is the total debt, E is the shareholders equity and </w:t>
      </w:r>
      <w:proofErr w:type="spellStart"/>
      <w:r w:rsidRPr="00053542">
        <w:rPr>
          <w:rFonts w:ascii="Arial" w:hAnsi="Arial" w:cs="Arial"/>
          <w:sz w:val="22"/>
          <w:szCs w:val="22"/>
        </w:rPr>
        <w:t>Kd</w:t>
      </w:r>
      <w:proofErr w:type="spellEnd"/>
      <w:r w:rsidRPr="00053542">
        <w:rPr>
          <w:rFonts w:ascii="Arial" w:hAnsi="Arial" w:cs="Arial"/>
          <w:sz w:val="22"/>
          <w:szCs w:val="22"/>
        </w:rPr>
        <w:t xml:space="preserve"> and </w:t>
      </w:r>
      <w:proofErr w:type="spellStart"/>
      <w:r w:rsidRPr="00053542">
        <w:rPr>
          <w:rFonts w:ascii="Arial" w:hAnsi="Arial" w:cs="Arial"/>
          <w:sz w:val="22"/>
          <w:szCs w:val="22"/>
        </w:rPr>
        <w:t>Ke</w:t>
      </w:r>
      <w:proofErr w:type="spellEnd"/>
      <w:r w:rsidRPr="00053542">
        <w:rPr>
          <w:rFonts w:ascii="Arial" w:hAnsi="Arial" w:cs="Arial"/>
          <w:sz w:val="22"/>
          <w:szCs w:val="22"/>
        </w:rPr>
        <w:t xml:space="preserve"> are the cost of debt and cost of equity, respectively. </w:t>
      </w:r>
    </w:p>
    <w:p w14:paraId="18DD1D4E" w14:textId="77777777" w:rsidR="00BA6F33" w:rsidRPr="00F8514B" w:rsidRDefault="00BA6F33" w:rsidP="00645B6B">
      <w:pPr>
        <w:pStyle w:val="ListParagraph"/>
        <w:numPr>
          <w:ilvl w:val="0"/>
          <w:numId w:val="31"/>
        </w:numPr>
        <w:shd w:val="clear" w:color="auto" w:fill="FFFFFF"/>
        <w:spacing w:after="0" w:line="360" w:lineRule="auto"/>
        <w:ind w:left="284" w:right="261" w:hanging="426"/>
        <w:jc w:val="both"/>
        <w:rPr>
          <w:rFonts w:ascii="Arial" w:hAnsi="Arial" w:cs="Arial"/>
          <w:b/>
          <w:sz w:val="22"/>
          <w:szCs w:val="22"/>
        </w:rPr>
      </w:pPr>
      <w:r w:rsidRPr="00F8514B">
        <w:rPr>
          <w:rFonts w:ascii="Arial" w:hAnsi="Arial" w:cs="Arial"/>
          <w:b/>
          <w:sz w:val="22"/>
          <w:szCs w:val="22"/>
        </w:rPr>
        <w:lastRenderedPageBreak/>
        <w:t>CALCULATION OF FREE CASH FLOW TO FIRM:</w:t>
      </w:r>
    </w:p>
    <w:p w14:paraId="75BA0383" w14:textId="77777777" w:rsidR="00F15788" w:rsidRPr="00F8514B" w:rsidRDefault="00F8514B" w:rsidP="00C63589">
      <w:pPr>
        <w:pStyle w:val="Default"/>
        <w:ind w:left="284" w:right="261"/>
        <w:jc w:val="right"/>
        <w:rPr>
          <w:i/>
          <w:color w:val="auto"/>
          <w:sz w:val="22"/>
          <w:szCs w:val="18"/>
        </w:rPr>
      </w:pPr>
      <w:r>
        <w:rPr>
          <w:i/>
          <w:color w:val="auto"/>
          <w:sz w:val="22"/>
          <w:szCs w:val="18"/>
        </w:rPr>
        <w:t>(</w:t>
      </w:r>
      <w:r w:rsidR="00F15788" w:rsidRPr="00F8514B">
        <w:rPr>
          <w:i/>
          <w:color w:val="auto"/>
          <w:sz w:val="22"/>
          <w:szCs w:val="18"/>
        </w:rPr>
        <w:t>INR Crore)</w:t>
      </w:r>
    </w:p>
    <w:tbl>
      <w:tblPr>
        <w:tblW w:w="907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92"/>
        <w:gridCol w:w="992"/>
        <w:gridCol w:w="992"/>
        <w:gridCol w:w="993"/>
        <w:gridCol w:w="992"/>
        <w:gridCol w:w="992"/>
        <w:gridCol w:w="993"/>
      </w:tblGrid>
      <w:tr w:rsidR="00F15788" w:rsidRPr="00F8514B" w14:paraId="5EBDE75D" w14:textId="77777777" w:rsidTr="00DE6535">
        <w:trPr>
          <w:trHeight w:val="354"/>
        </w:trPr>
        <w:tc>
          <w:tcPr>
            <w:tcW w:w="2126" w:type="dxa"/>
            <w:shd w:val="clear" w:color="000000" w:fill="002060"/>
            <w:noWrap/>
            <w:vAlign w:val="center"/>
            <w:hideMark/>
          </w:tcPr>
          <w:p w14:paraId="7C25B20C" w14:textId="77777777" w:rsidR="00F15788" w:rsidRPr="00F8514B" w:rsidRDefault="00F15788" w:rsidP="00F8514B">
            <w:pPr>
              <w:spacing w:after="0" w:line="276" w:lineRule="auto"/>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Particulars</w:t>
            </w:r>
          </w:p>
        </w:tc>
        <w:tc>
          <w:tcPr>
            <w:tcW w:w="992" w:type="dxa"/>
            <w:shd w:val="clear" w:color="000000" w:fill="002060"/>
            <w:noWrap/>
            <w:vAlign w:val="center"/>
            <w:hideMark/>
          </w:tcPr>
          <w:p w14:paraId="4D2C6122"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Mar-24</w:t>
            </w:r>
          </w:p>
        </w:tc>
        <w:tc>
          <w:tcPr>
            <w:tcW w:w="992" w:type="dxa"/>
            <w:shd w:val="clear" w:color="000000" w:fill="002060"/>
            <w:noWrap/>
            <w:vAlign w:val="center"/>
            <w:hideMark/>
          </w:tcPr>
          <w:p w14:paraId="3A97290C"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Mar-25</w:t>
            </w:r>
          </w:p>
        </w:tc>
        <w:tc>
          <w:tcPr>
            <w:tcW w:w="992" w:type="dxa"/>
            <w:shd w:val="clear" w:color="000000" w:fill="002060"/>
            <w:noWrap/>
            <w:vAlign w:val="center"/>
            <w:hideMark/>
          </w:tcPr>
          <w:p w14:paraId="540E8714"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Mar-26</w:t>
            </w:r>
          </w:p>
        </w:tc>
        <w:tc>
          <w:tcPr>
            <w:tcW w:w="993" w:type="dxa"/>
            <w:shd w:val="clear" w:color="000000" w:fill="002060"/>
            <w:noWrap/>
            <w:vAlign w:val="center"/>
            <w:hideMark/>
          </w:tcPr>
          <w:p w14:paraId="4C60DC50"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Mar-27</w:t>
            </w:r>
          </w:p>
        </w:tc>
        <w:tc>
          <w:tcPr>
            <w:tcW w:w="992" w:type="dxa"/>
            <w:shd w:val="clear" w:color="000000" w:fill="002060"/>
            <w:noWrap/>
            <w:vAlign w:val="center"/>
            <w:hideMark/>
          </w:tcPr>
          <w:p w14:paraId="3AF0BEEE"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Mar-28</w:t>
            </w:r>
          </w:p>
        </w:tc>
        <w:tc>
          <w:tcPr>
            <w:tcW w:w="992" w:type="dxa"/>
            <w:shd w:val="clear" w:color="000000" w:fill="002060"/>
            <w:noWrap/>
            <w:vAlign w:val="center"/>
            <w:hideMark/>
          </w:tcPr>
          <w:p w14:paraId="40D99072"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Mar-29</w:t>
            </w:r>
          </w:p>
        </w:tc>
        <w:tc>
          <w:tcPr>
            <w:tcW w:w="993" w:type="dxa"/>
            <w:shd w:val="clear" w:color="000000" w:fill="002060"/>
            <w:noWrap/>
            <w:vAlign w:val="center"/>
            <w:hideMark/>
          </w:tcPr>
          <w:p w14:paraId="75873309" w14:textId="77777777" w:rsidR="00F15788" w:rsidRPr="00F8514B" w:rsidRDefault="00F15788" w:rsidP="00F8514B">
            <w:pPr>
              <w:spacing w:after="0" w:line="276" w:lineRule="auto"/>
              <w:jc w:val="center"/>
              <w:rPr>
                <w:rFonts w:asciiTheme="minorHAnsi" w:hAnsiTheme="minorHAnsi" w:cstheme="minorHAnsi"/>
                <w:b/>
                <w:bCs/>
                <w:color w:val="FFFFFF"/>
                <w:lang w:val="en-IN" w:eastAsia="en-IN"/>
              </w:rPr>
            </w:pPr>
            <w:r w:rsidRPr="00F8514B">
              <w:rPr>
                <w:rFonts w:asciiTheme="minorHAnsi" w:hAnsiTheme="minorHAnsi" w:cstheme="minorHAnsi"/>
                <w:b/>
                <w:bCs/>
                <w:color w:val="FFFFFF"/>
                <w:sz w:val="22"/>
                <w:szCs w:val="22"/>
                <w:lang w:val="en-IN" w:eastAsia="en-IN"/>
              </w:rPr>
              <w:t>Mar-30</w:t>
            </w:r>
          </w:p>
        </w:tc>
      </w:tr>
      <w:tr w:rsidR="00362F6B" w:rsidRPr="00F8514B" w14:paraId="1A6A294C" w14:textId="77777777" w:rsidTr="00DE6535">
        <w:trPr>
          <w:trHeight w:val="288"/>
        </w:trPr>
        <w:tc>
          <w:tcPr>
            <w:tcW w:w="2126" w:type="dxa"/>
            <w:shd w:val="clear" w:color="auto" w:fill="auto"/>
            <w:noWrap/>
            <w:vAlign w:val="center"/>
            <w:hideMark/>
          </w:tcPr>
          <w:p w14:paraId="3661C7CF"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EBITDA</w:t>
            </w:r>
          </w:p>
        </w:tc>
        <w:tc>
          <w:tcPr>
            <w:tcW w:w="992" w:type="dxa"/>
            <w:shd w:val="clear" w:color="auto" w:fill="auto"/>
            <w:noWrap/>
            <w:vAlign w:val="center"/>
            <w:hideMark/>
          </w:tcPr>
          <w:p w14:paraId="603B0EB0"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0.30</w:t>
            </w:r>
          </w:p>
        </w:tc>
        <w:tc>
          <w:tcPr>
            <w:tcW w:w="992" w:type="dxa"/>
            <w:shd w:val="clear" w:color="auto" w:fill="auto"/>
            <w:noWrap/>
            <w:vAlign w:val="center"/>
            <w:hideMark/>
          </w:tcPr>
          <w:p w14:paraId="54AF6282"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6.07</w:t>
            </w:r>
          </w:p>
        </w:tc>
        <w:tc>
          <w:tcPr>
            <w:tcW w:w="992" w:type="dxa"/>
            <w:shd w:val="clear" w:color="auto" w:fill="auto"/>
            <w:noWrap/>
            <w:vAlign w:val="center"/>
            <w:hideMark/>
          </w:tcPr>
          <w:p w14:paraId="6762F6A2"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5.92</w:t>
            </w:r>
          </w:p>
        </w:tc>
        <w:tc>
          <w:tcPr>
            <w:tcW w:w="993" w:type="dxa"/>
            <w:shd w:val="clear" w:color="auto" w:fill="auto"/>
            <w:noWrap/>
            <w:vAlign w:val="center"/>
            <w:hideMark/>
          </w:tcPr>
          <w:p w14:paraId="5A9C83C9"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5.76</w:t>
            </w:r>
          </w:p>
        </w:tc>
        <w:tc>
          <w:tcPr>
            <w:tcW w:w="992" w:type="dxa"/>
            <w:shd w:val="clear" w:color="auto" w:fill="auto"/>
            <w:noWrap/>
            <w:vAlign w:val="center"/>
            <w:hideMark/>
          </w:tcPr>
          <w:p w14:paraId="4178952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5.62</w:t>
            </w:r>
          </w:p>
        </w:tc>
        <w:tc>
          <w:tcPr>
            <w:tcW w:w="992" w:type="dxa"/>
            <w:shd w:val="clear" w:color="auto" w:fill="auto"/>
            <w:noWrap/>
            <w:vAlign w:val="center"/>
            <w:hideMark/>
          </w:tcPr>
          <w:p w14:paraId="49FFD369"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5.42</w:t>
            </w:r>
          </w:p>
        </w:tc>
        <w:tc>
          <w:tcPr>
            <w:tcW w:w="993" w:type="dxa"/>
            <w:shd w:val="clear" w:color="auto" w:fill="auto"/>
            <w:noWrap/>
            <w:vAlign w:val="center"/>
            <w:hideMark/>
          </w:tcPr>
          <w:p w14:paraId="765E4AD8"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5.24</w:t>
            </w:r>
          </w:p>
        </w:tc>
      </w:tr>
      <w:tr w:rsidR="00362F6B" w:rsidRPr="00F8514B" w14:paraId="1CBB8AA5" w14:textId="77777777" w:rsidTr="00DE6535">
        <w:trPr>
          <w:trHeight w:val="288"/>
        </w:trPr>
        <w:tc>
          <w:tcPr>
            <w:tcW w:w="2126" w:type="dxa"/>
            <w:shd w:val="clear" w:color="auto" w:fill="auto"/>
            <w:noWrap/>
            <w:vAlign w:val="center"/>
            <w:hideMark/>
          </w:tcPr>
          <w:p w14:paraId="75BF0094"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Depreciation</w:t>
            </w:r>
          </w:p>
        </w:tc>
        <w:tc>
          <w:tcPr>
            <w:tcW w:w="992" w:type="dxa"/>
            <w:shd w:val="clear" w:color="auto" w:fill="auto"/>
            <w:noWrap/>
            <w:vAlign w:val="center"/>
            <w:hideMark/>
          </w:tcPr>
          <w:p w14:paraId="3B8621E8"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1.99</w:t>
            </w:r>
          </w:p>
        </w:tc>
        <w:tc>
          <w:tcPr>
            <w:tcW w:w="992" w:type="dxa"/>
            <w:shd w:val="clear" w:color="auto" w:fill="auto"/>
            <w:noWrap/>
            <w:vAlign w:val="center"/>
            <w:hideMark/>
          </w:tcPr>
          <w:p w14:paraId="23CF89B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2.14</w:t>
            </w:r>
          </w:p>
        </w:tc>
        <w:tc>
          <w:tcPr>
            <w:tcW w:w="992" w:type="dxa"/>
            <w:shd w:val="clear" w:color="auto" w:fill="auto"/>
            <w:noWrap/>
            <w:vAlign w:val="center"/>
            <w:hideMark/>
          </w:tcPr>
          <w:p w14:paraId="6BE3E3EF"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1.90</w:t>
            </w:r>
          </w:p>
        </w:tc>
        <w:tc>
          <w:tcPr>
            <w:tcW w:w="993" w:type="dxa"/>
            <w:shd w:val="clear" w:color="auto" w:fill="auto"/>
            <w:noWrap/>
            <w:vAlign w:val="center"/>
            <w:hideMark/>
          </w:tcPr>
          <w:p w14:paraId="20AC449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1.68</w:t>
            </w:r>
          </w:p>
        </w:tc>
        <w:tc>
          <w:tcPr>
            <w:tcW w:w="992" w:type="dxa"/>
            <w:shd w:val="clear" w:color="auto" w:fill="auto"/>
            <w:noWrap/>
            <w:vAlign w:val="center"/>
            <w:hideMark/>
          </w:tcPr>
          <w:p w14:paraId="0BCFCC3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1.49</w:t>
            </w:r>
          </w:p>
        </w:tc>
        <w:tc>
          <w:tcPr>
            <w:tcW w:w="992" w:type="dxa"/>
            <w:shd w:val="clear" w:color="auto" w:fill="auto"/>
            <w:noWrap/>
            <w:vAlign w:val="center"/>
            <w:hideMark/>
          </w:tcPr>
          <w:p w14:paraId="3DDB1E4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1.33</w:t>
            </w:r>
          </w:p>
        </w:tc>
        <w:tc>
          <w:tcPr>
            <w:tcW w:w="993" w:type="dxa"/>
            <w:shd w:val="clear" w:color="auto" w:fill="auto"/>
            <w:noWrap/>
            <w:vAlign w:val="center"/>
            <w:hideMark/>
          </w:tcPr>
          <w:p w14:paraId="1A251C4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1.18</w:t>
            </w:r>
          </w:p>
        </w:tc>
      </w:tr>
      <w:tr w:rsidR="00362F6B" w:rsidRPr="00F8514B" w14:paraId="38E9A7F8" w14:textId="77777777" w:rsidTr="00DE6535">
        <w:trPr>
          <w:trHeight w:val="288"/>
        </w:trPr>
        <w:tc>
          <w:tcPr>
            <w:tcW w:w="2126" w:type="dxa"/>
            <w:shd w:val="clear" w:color="auto" w:fill="auto"/>
            <w:noWrap/>
            <w:vAlign w:val="center"/>
            <w:hideMark/>
          </w:tcPr>
          <w:p w14:paraId="61C29928"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EBIT</w:t>
            </w:r>
          </w:p>
        </w:tc>
        <w:tc>
          <w:tcPr>
            <w:tcW w:w="992" w:type="dxa"/>
            <w:shd w:val="clear" w:color="auto" w:fill="auto"/>
            <w:noWrap/>
            <w:vAlign w:val="center"/>
            <w:hideMark/>
          </w:tcPr>
          <w:p w14:paraId="017A7CBC"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-1.70</w:t>
            </w:r>
          </w:p>
        </w:tc>
        <w:tc>
          <w:tcPr>
            <w:tcW w:w="992" w:type="dxa"/>
            <w:shd w:val="clear" w:color="auto" w:fill="auto"/>
            <w:noWrap/>
            <w:vAlign w:val="center"/>
            <w:hideMark/>
          </w:tcPr>
          <w:p w14:paraId="530FECAC"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3.93</w:t>
            </w:r>
          </w:p>
        </w:tc>
        <w:tc>
          <w:tcPr>
            <w:tcW w:w="992" w:type="dxa"/>
            <w:shd w:val="clear" w:color="auto" w:fill="auto"/>
            <w:noWrap/>
            <w:vAlign w:val="center"/>
            <w:hideMark/>
          </w:tcPr>
          <w:p w14:paraId="24F75B0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4.02</w:t>
            </w:r>
          </w:p>
        </w:tc>
        <w:tc>
          <w:tcPr>
            <w:tcW w:w="993" w:type="dxa"/>
            <w:shd w:val="clear" w:color="auto" w:fill="auto"/>
            <w:noWrap/>
            <w:vAlign w:val="center"/>
            <w:hideMark/>
          </w:tcPr>
          <w:p w14:paraId="406CDB7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4.08</w:t>
            </w:r>
          </w:p>
        </w:tc>
        <w:tc>
          <w:tcPr>
            <w:tcW w:w="992" w:type="dxa"/>
            <w:shd w:val="clear" w:color="auto" w:fill="auto"/>
            <w:noWrap/>
            <w:vAlign w:val="center"/>
            <w:hideMark/>
          </w:tcPr>
          <w:p w14:paraId="2B2D151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4.12</w:t>
            </w:r>
          </w:p>
        </w:tc>
        <w:tc>
          <w:tcPr>
            <w:tcW w:w="992" w:type="dxa"/>
            <w:shd w:val="clear" w:color="auto" w:fill="auto"/>
            <w:noWrap/>
            <w:vAlign w:val="center"/>
            <w:hideMark/>
          </w:tcPr>
          <w:p w14:paraId="7B8FD70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4.10</w:t>
            </w:r>
          </w:p>
        </w:tc>
        <w:tc>
          <w:tcPr>
            <w:tcW w:w="993" w:type="dxa"/>
            <w:shd w:val="clear" w:color="auto" w:fill="auto"/>
            <w:noWrap/>
            <w:vAlign w:val="center"/>
            <w:hideMark/>
          </w:tcPr>
          <w:p w14:paraId="5839B53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4.07</w:t>
            </w:r>
          </w:p>
        </w:tc>
      </w:tr>
      <w:tr w:rsidR="00362F6B" w:rsidRPr="00F8514B" w14:paraId="2C242D9B" w14:textId="77777777" w:rsidTr="00DE6535">
        <w:trPr>
          <w:trHeight w:val="288"/>
        </w:trPr>
        <w:tc>
          <w:tcPr>
            <w:tcW w:w="2126" w:type="dxa"/>
            <w:shd w:val="clear" w:color="auto" w:fill="auto"/>
            <w:noWrap/>
            <w:vAlign w:val="center"/>
            <w:hideMark/>
          </w:tcPr>
          <w:p w14:paraId="76DD9647"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Less: Taxes</w:t>
            </w:r>
          </w:p>
        </w:tc>
        <w:tc>
          <w:tcPr>
            <w:tcW w:w="992" w:type="dxa"/>
            <w:shd w:val="clear" w:color="auto" w:fill="auto"/>
            <w:noWrap/>
            <w:vAlign w:val="center"/>
            <w:hideMark/>
          </w:tcPr>
          <w:p w14:paraId="2DDB230C"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4ADC439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7F192B6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03A3EA50"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4260C05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14BF120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0122B91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r>
      <w:tr w:rsidR="00362F6B" w:rsidRPr="00F8514B" w14:paraId="23C24688" w14:textId="77777777" w:rsidTr="00DE6535">
        <w:trPr>
          <w:trHeight w:val="288"/>
        </w:trPr>
        <w:tc>
          <w:tcPr>
            <w:tcW w:w="2126" w:type="dxa"/>
            <w:shd w:val="clear" w:color="auto" w:fill="auto"/>
            <w:noWrap/>
            <w:vAlign w:val="center"/>
            <w:hideMark/>
          </w:tcPr>
          <w:p w14:paraId="02F66343"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NOPAT</w:t>
            </w:r>
          </w:p>
        </w:tc>
        <w:tc>
          <w:tcPr>
            <w:tcW w:w="992" w:type="dxa"/>
            <w:shd w:val="clear" w:color="auto" w:fill="auto"/>
            <w:noWrap/>
            <w:vAlign w:val="center"/>
            <w:hideMark/>
          </w:tcPr>
          <w:p w14:paraId="414AB90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-1.70</w:t>
            </w:r>
          </w:p>
        </w:tc>
        <w:tc>
          <w:tcPr>
            <w:tcW w:w="992" w:type="dxa"/>
            <w:shd w:val="clear" w:color="auto" w:fill="auto"/>
            <w:noWrap/>
            <w:vAlign w:val="center"/>
            <w:hideMark/>
          </w:tcPr>
          <w:p w14:paraId="6AA9F04A"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3.93</w:t>
            </w:r>
          </w:p>
        </w:tc>
        <w:tc>
          <w:tcPr>
            <w:tcW w:w="992" w:type="dxa"/>
            <w:shd w:val="clear" w:color="auto" w:fill="auto"/>
            <w:noWrap/>
            <w:vAlign w:val="center"/>
            <w:hideMark/>
          </w:tcPr>
          <w:p w14:paraId="147447C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4.02</w:t>
            </w:r>
          </w:p>
        </w:tc>
        <w:tc>
          <w:tcPr>
            <w:tcW w:w="993" w:type="dxa"/>
            <w:shd w:val="clear" w:color="auto" w:fill="auto"/>
            <w:noWrap/>
            <w:vAlign w:val="center"/>
            <w:hideMark/>
          </w:tcPr>
          <w:p w14:paraId="4BF1C780"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4.08</w:t>
            </w:r>
          </w:p>
        </w:tc>
        <w:tc>
          <w:tcPr>
            <w:tcW w:w="992" w:type="dxa"/>
            <w:shd w:val="clear" w:color="auto" w:fill="auto"/>
            <w:noWrap/>
            <w:vAlign w:val="center"/>
            <w:hideMark/>
          </w:tcPr>
          <w:p w14:paraId="157F542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4.12</w:t>
            </w:r>
          </w:p>
        </w:tc>
        <w:tc>
          <w:tcPr>
            <w:tcW w:w="992" w:type="dxa"/>
            <w:shd w:val="clear" w:color="auto" w:fill="auto"/>
            <w:noWrap/>
            <w:vAlign w:val="center"/>
            <w:hideMark/>
          </w:tcPr>
          <w:p w14:paraId="50CCA0D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4.10</w:t>
            </w:r>
          </w:p>
        </w:tc>
        <w:tc>
          <w:tcPr>
            <w:tcW w:w="993" w:type="dxa"/>
            <w:shd w:val="clear" w:color="auto" w:fill="auto"/>
            <w:noWrap/>
            <w:vAlign w:val="center"/>
            <w:hideMark/>
          </w:tcPr>
          <w:p w14:paraId="5543C3F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4.07</w:t>
            </w:r>
          </w:p>
        </w:tc>
      </w:tr>
      <w:tr w:rsidR="00362F6B" w:rsidRPr="00F8514B" w14:paraId="304CDE38" w14:textId="77777777" w:rsidTr="00DE6535">
        <w:trPr>
          <w:trHeight w:val="288"/>
        </w:trPr>
        <w:tc>
          <w:tcPr>
            <w:tcW w:w="2126" w:type="dxa"/>
            <w:shd w:val="clear" w:color="auto" w:fill="auto"/>
            <w:noWrap/>
            <w:vAlign w:val="center"/>
            <w:hideMark/>
          </w:tcPr>
          <w:p w14:paraId="6F189AC8"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Add: Depreciation</w:t>
            </w:r>
          </w:p>
        </w:tc>
        <w:tc>
          <w:tcPr>
            <w:tcW w:w="992" w:type="dxa"/>
            <w:shd w:val="clear" w:color="auto" w:fill="auto"/>
            <w:noWrap/>
            <w:vAlign w:val="center"/>
            <w:hideMark/>
          </w:tcPr>
          <w:p w14:paraId="1DF6E08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1.99</w:t>
            </w:r>
          </w:p>
        </w:tc>
        <w:tc>
          <w:tcPr>
            <w:tcW w:w="992" w:type="dxa"/>
            <w:shd w:val="clear" w:color="auto" w:fill="auto"/>
            <w:noWrap/>
            <w:vAlign w:val="center"/>
            <w:hideMark/>
          </w:tcPr>
          <w:p w14:paraId="23101D8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2.14</w:t>
            </w:r>
          </w:p>
        </w:tc>
        <w:tc>
          <w:tcPr>
            <w:tcW w:w="992" w:type="dxa"/>
            <w:shd w:val="clear" w:color="auto" w:fill="auto"/>
            <w:noWrap/>
            <w:vAlign w:val="center"/>
            <w:hideMark/>
          </w:tcPr>
          <w:p w14:paraId="3C492A91"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1.90</w:t>
            </w:r>
          </w:p>
        </w:tc>
        <w:tc>
          <w:tcPr>
            <w:tcW w:w="993" w:type="dxa"/>
            <w:shd w:val="clear" w:color="auto" w:fill="auto"/>
            <w:noWrap/>
            <w:vAlign w:val="center"/>
            <w:hideMark/>
          </w:tcPr>
          <w:p w14:paraId="5DF2DFC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1.68</w:t>
            </w:r>
          </w:p>
        </w:tc>
        <w:tc>
          <w:tcPr>
            <w:tcW w:w="992" w:type="dxa"/>
            <w:shd w:val="clear" w:color="auto" w:fill="auto"/>
            <w:noWrap/>
            <w:vAlign w:val="center"/>
            <w:hideMark/>
          </w:tcPr>
          <w:p w14:paraId="4980C79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1.49</w:t>
            </w:r>
          </w:p>
        </w:tc>
        <w:tc>
          <w:tcPr>
            <w:tcW w:w="992" w:type="dxa"/>
            <w:shd w:val="clear" w:color="auto" w:fill="auto"/>
            <w:noWrap/>
            <w:vAlign w:val="center"/>
            <w:hideMark/>
          </w:tcPr>
          <w:p w14:paraId="6C75B8F4"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1.33</w:t>
            </w:r>
          </w:p>
        </w:tc>
        <w:tc>
          <w:tcPr>
            <w:tcW w:w="993" w:type="dxa"/>
            <w:shd w:val="clear" w:color="auto" w:fill="auto"/>
            <w:noWrap/>
            <w:vAlign w:val="center"/>
            <w:hideMark/>
          </w:tcPr>
          <w:p w14:paraId="7B456551"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1.18</w:t>
            </w:r>
          </w:p>
        </w:tc>
      </w:tr>
      <w:tr w:rsidR="00362F6B" w:rsidRPr="00F8514B" w14:paraId="5CCFE1F0" w14:textId="77777777" w:rsidTr="00DE6535">
        <w:trPr>
          <w:trHeight w:val="288"/>
        </w:trPr>
        <w:tc>
          <w:tcPr>
            <w:tcW w:w="2126" w:type="dxa"/>
            <w:shd w:val="clear" w:color="auto" w:fill="auto"/>
            <w:noWrap/>
            <w:vAlign w:val="center"/>
            <w:hideMark/>
          </w:tcPr>
          <w:p w14:paraId="0FF5E5AF"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Less: Capex</w:t>
            </w:r>
          </w:p>
        </w:tc>
        <w:tc>
          <w:tcPr>
            <w:tcW w:w="992" w:type="dxa"/>
            <w:shd w:val="clear" w:color="auto" w:fill="auto"/>
            <w:noWrap/>
            <w:vAlign w:val="center"/>
            <w:hideMark/>
          </w:tcPr>
          <w:p w14:paraId="67792E28"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2EECAE9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48F2AC9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20D35573"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6681F2A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224683E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063FE8BA"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r>
      <w:tr w:rsidR="00362F6B" w:rsidRPr="00F8514B" w14:paraId="31C585AE" w14:textId="77777777" w:rsidTr="00DE6535">
        <w:trPr>
          <w:trHeight w:val="288"/>
        </w:trPr>
        <w:tc>
          <w:tcPr>
            <w:tcW w:w="2126" w:type="dxa"/>
            <w:shd w:val="clear" w:color="auto" w:fill="auto"/>
            <w:noWrap/>
            <w:vAlign w:val="center"/>
            <w:hideMark/>
          </w:tcPr>
          <w:p w14:paraId="2E1BA122"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Less: Change in WC</w:t>
            </w:r>
          </w:p>
        </w:tc>
        <w:tc>
          <w:tcPr>
            <w:tcW w:w="992" w:type="dxa"/>
            <w:shd w:val="clear" w:color="auto" w:fill="auto"/>
            <w:noWrap/>
            <w:vAlign w:val="center"/>
            <w:hideMark/>
          </w:tcPr>
          <w:p w14:paraId="7501733C"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53AEB57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70755D71"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618E9A81"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36CA3AC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2" w:type="dxa"/>
            <w:shd w:val="clear" w:color="auto" w:fill="auto"/>
            <w:noWrap/>
            <w:vAlign w:val="center"/>
            <w:hideMark/>
          </w:tcPr>
          <w:p w14:paraId="073DBE10"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c>
          <w:tcPr>
            <w:tcW w:w="993" w:type="dxa"/>
            <w:shd w:val="clear" w:color="auto" w:fill="auto"/>
            <w:noWrap/>
            <w:vAlign w:val="center"/>
            <w:hideMark/>
          </w:tcPr>
          <w:p w14:paraId="66B1102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0.00</w:t>
            </w:r>
          </w:p>
        </w:tc>
      </w:tr>
      <w:tr w:rsidR="00362F6B" w:rsidRPr="00F8514B" w14:paraId="76734747" w14:textId="77777777" w:rsidTr="00DE6535">
        <w:trPr>
          <w:trHeight w:val="288"/>
        </w:trPr>
        <w:tc>
          <w:tcPr>
            <w:tcW w:w="2126" w:type="dxa"/>
            <w:shd w:val="clear" w:color="auto" w:fill="DEEAF6" w:themeFill="accent1" w:themeFillTint="33"/>
            <w:noWrap/>
            <w:vAlign w:val="center"/>
            <w:hideMark/>
          </w:tcPr>
          <w:p w14:paraId="01A63211" w14:textId="77777777" w:rsidR="00362F6B" w:rsidRPr="00F8514B" w:rsidRDefault="00362F6B" w:rsidP="00F8514B">
            <w:pPr>
              <w:spacing w:after="0" w:line="276" w:lineRule="auto"/>
              <w:rPr>
                <w:rFonts w:asciiTheme="minorHAnsi" w:hAnsiTheme="minorHAnsi" w:cstheme="minorHAnsi"/>
                <w:b/>
                <w:bCs/>
                <w:lang w:val="en-IN" w:eastAsia="en-IN"/>
              </w:rPr>
            </w:pPr>
            <w:r w:rsidRPr="00F8514B">
              <w:rPr>
                <w:rFonts w:asciiTheme="minorHAnsi" w:hAnsiTheme="minorHAnsi" w:cstheme="minorHAnsi"/>
                <w:b/>
                <w:bCs/>
                <w:sz w:val="22"/>
                <w:szCs w:val="22"/>
                <w:lang w:val="en-IN" w:eastAsia="en-IN"/>
              </w:rPr>
              <w:t>Unlevered Free Cash Flow (UFCF)/ FCFF</w:t>
            </w:r>
          </w:p>
        </w:tc>
        <w:tc>
          <w:tcPr>
            <w:tcW w:w="992" w:type="dxa"/>
            <w:shd w:val="clear" w:color="auto" w:fill="DEEAF6" w:themeFill="accent1" w:themeFillTint="33"/>
            <w:noWrap/>
            <w:vAlign w:val="center"/>
            <w:hideMark/>
          </w:tcPr>
          <w:p w14:paraId="5FDB5F16"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0.30</w:t>
            </w:r>
          </w:p>
        </w:tc>
        <w:tc>
          <w:tcPr>
            <w:tcW w:w="992" w:type="dxa"/>
            <w:shd w:val="clear" w:color="auto" w:fill="DEEAF6" w:themeFill="accent1" w:themeFillTint="33"/>
            <w:noWrap/>
            <w:vAlign w:val="center"/>
            <w:hideMark/>
          </w:tcPr>
          <w:p w14:paraId="7DDBAF93"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6.07</w:t>
            </w:r>
          </w:p>
        </w:tc>
        <w:tc>
          <w:tcPr>
            <w:tcW w:w="992" w:type="dxa"/>
            <w:shd w:val="clear" w:color="auto" w:fill="DEEAF6" w:themeFill="accent1" w:themeFillTint="33"/>
            <w:noWrap/>
            <w:vAlign w:val="center"/>
            <w:hideMark/>
          </w:tcPr>
          <w:p w14:paraId="6FEB84DF"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5.92</w:t>
            </w:r>
          </w:p>
        </w:tc>
        <w:tc>
          <w:tcPr>
            <w:tcW w:w="993" w:type="dxa"/>
            <w:shd w:val="clear" w:color="auto" w:fill="DEEAF6" w:themeFill="accent1" w:themeFillTint="33"/>
            <w:noWrap/>
            <w:vAlign w:val="center"/>
            <w:hideMark/>
          </w:tcPr>
          <w:p w14:paraId="39556390"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5.76</w:t>
            </w:r>
          </w:p>
        </w:tc>
        <w:tc>
          <w:tcPr>
            <w:tcW w:w="992" w:type="dxa"/>
            <w:shd w:val="clear" w:color="auto" w:fill="DEEAF6" w:themeFill="accent1" w:themeFillTint="33"/>
            <w:noWrap/>
            <w:vAlign w:val="center"/>
            <w:hideMark/>
          </w:tcPr>
          <w:p w14:paraId="1BD94B3B"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5.62</w:t>
            </w:r>
          </w:p>
        </w:tc>
        <w:tc>
          <w:tcPr>
            <w:tcW w:w="992" w:type="dxa"/>
            <w:shd w:val="clear" w:color="auto" w:fill="DEEAF6" w:themeFill="accent1" w:themeFillTint="33"/>
            <w:noWrap/>
            <w:vAlign w:val="center"/>
            <w:hideMark/>
          </w:tcPr>
          <w:p w14:paraId="7A27C795"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5.42</w:t>
            </w:r>
          </w:p>
        </w:tc>
        <w:tc>
          <w:tcPr>
            <w:tcW w:w="993" w:type="dxa"/>
            <w:shd w:val="clear" w:color="auto" w:fill="DEEAF6" w:themeFill="accent1" w:themeFillTint="33"/>
            <w:noWrap/>
            <w:vAlign w:val="center"/>
            <w:hideMark/>
          </w:tcPr>
          <w:p w14:paraId="6320A553"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5.24</w:t>
            </w:r>
          </w:p>
        </w:tc>
      </w:tr>
      <w:tr w:rsidR="00362F6B" w:rsidRPr="00F8514B" w14:paraId="53C14A96" w14:textId="77777777" w:rsidTr="00DE6535">
        <w:trPr>
          <w:trHeight w:val="288"/>
        </w:trPr>
        <w:tc>
          <w:tcPr>
            <w:tcW w:w="2126" w:type="dxa"/>
            <w:shd w:val="clear" w:color="auto" w:fill="DEEAF6" w:themeFill="accent1" w:themeFillTint="33"/>
            <w:noWrap/>
            <w:vAlign w:val="center"/>
            <w:hideMark/>
          </w:tcPr>
          <w:p w14:paraId="3F825EBC" w14:textId="77777777" w:rsidR="00362F6B" w:rsidRPr="00F8514B" w:rsidRDefault="00362F6B" w:rsidP="00F8514B">
            <w:pPr>
              <w:spacing w:after="0" w:line="276" w:lineRule="auto"/>
              <w:rPr>
                <w:rFonts w:asciiTheme="minorHAnsi" w:hAnsiTheme="minorHAnsi" w:cstheme="minorHAnsi"/>
                <w:b/>
                <w:bCs/>
                <w:color w:val="000000"/>
                <w:lang w:val="en-IN" w:eastAsia="en-IN"/>
              </w:rPr>
            </w:pPr>
            <w:r w:rsidRPr="00F8514B">
              <w:rPr>
                <w:rFonts w:asciiTheme="minorHAnsi" w:hAnsiTheme="minorHAnsi" w:cstheme="minorHAnsi"/>
                <w:b/>
                <w:bCs/>
                <w:color w:val="000000"/>
                <w:sz w:val="22"/>
                <w:szCs w:val="22"/>
                <w:lang w:val="en-IN" w:eastAsia="en-IN"/>
              </w:rPr>
              <w:t>FCFF for Remaining Year</w:t>
            </w:r>
          </w:p>
        </w:tc>
        <w:tc>
          <w:tcPr>
            <w:tcW w:w="992" w:type="dxa"/>
            <w:shd w:val="clear" w:color="auto" w:fill="DEEAF6" w:themeFill="accent1" w:themeFillTint="33"/>
            <w:noWrap/>
            <w:vAlign w:val="center"/>
            <w:hideMark/>
          </w:tcPr>
          <w:p w14:paraId="07793A87"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0.03</w:t>
            </w:r>
          </w:p>
        </w:tc>
        <w:tc>
          <w:tcPr>
            <w:tcW w:w="992" w:type="dxa"/>
            <w:shd w:val="clear" w:color="auto" w:fill="DEEAF6" w:themeFill="accent1" w:themeFillTint="33"/>
            <w:noWrap/>
            <w:vAlign w:val="center"/>
            <w:hideMark/>
          </w:tcPr>
          <w:p w14:paraId="50C6F38E"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6.07</w:t>
            </w:r>
          </w:p>
        </w:tc>
        <w:tc>
          <w:tcPr>
            <w:tcW w:w="992" w:type="dxa"/>
            <w:shd w:val="clear" w:color="auto" w:fill="DEEAF6" w:themeFill="accent1" w:themeFillTint="33"/>
            <w:noWrap/>
            <w:vAlign w:val="center"/>
            <w:hideMark/>
          </w:tcPr>
          <w:p w14:paraId="7B7A765C"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5.92</w:t>
            </w:r>
          </w:p>
        </w:tc>
        <w:tc>
          <w:tcPr>
            <w:tcW w:w="993" w:type="dxa"/>
            <w:shd w:val="clear" w:color="auto" w:fill="DEEAF6" w:themeFill="accent1" w:themeFillTint="33"/>
            <w:noWrap/>
            <w:vAlign w:val="center"/>
            <w:hideMark/>
          </w:tcPr>
          <w:p w14:paraId="241B9738"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5.76</w:t>
            </w:r>
          </w:p>
        </w:tc>
        <w:tc>
          <w:tcPr>
            <w:tcW w:w="992" w:type="dxa"/>
            <w:shd w:val="clear" w:color="auto" w:fill="DEEAF6" w:themeFill="accent1" w:themeFillTint="33"/>
            <w:noWrap/>
            <w:vAlign w:val="center"/>
            <w:hideMark/>
          </w:tcPr>
          <w:p w14:paraId="5184F31E"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5.62</w:t>
            </w:r>
          </w:p>
        </w:tc>
        <w:tc>
          <w:tcPr>
            <w:tcW w:w="992" w:type="dxa"/>
            <w:shd w:val="clear" w:color="auto" w:fill="DEEAF6" w:themeFill="accent1" w:themeFillTint="33"/>
            <w:noWrap/>
            <w:vAlign w:val="center"/>
            <w:hideMark/>
          </w:tcPr>
          <w:p w14:paraId="746FB371"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5.42</w:t>
            </w:r>
          </w:p>
        </w:tc>
        <w:tc>
          <w:tcPr>
            <w:tcW w:w="993" w:type="dxa"/>
            <w:shd w:val="clear" w:color="auto" w:fill="DEEAF6" w:themeFill="accent1" w:themeFillTint="33"/>
            <w:noWrap/>
            <w:vAlign w:val="center"/>
            <w:hideMark/>
          </w:tcPr>
          <w:p w14:paraId="7C43E551" w14:textId="77777777" w:rsidR="00362F6B" w:rsidRPr="00F8514B" w:rsidRDefault="00362F6B" w:rsidP="00F8514B">
            <w:pPr>
              <w:spacing w:line="276" w:lineRule="auto"/>
              <w:jc w:val="center"/>
              <w:rPr>
                <w:rFonts w:asciiTheme="minorHAnsi" w:hAnsiTheme="minorHAnsi" w:cstheme="minorHAnsi"/>
                <w:b/>
                <w:bCs/>
                <w:color w:val="000000"/>
              </w:rPr>
            </w:pPr>
            <w:r w:rsidRPr="00F8514B">
              <w:rPr>
                <w:rFonts w:asciiTheme="minorHAnsi" w:hAnsiTheme="minorHAnsi" w:cstheme="minorHAnsi"/>
                <w:b/>
                <w:bCs/>
                <w:color w:val="000000"/>
                <w:sz w:val="22"/>
                <w:szCs w:val="22"/>
              </w:rPr>
              <w:t>5.24</w:t>
            </w:r>
          </w:p>
        </w:tc>
      </w:tr>
      <w:tr w:rsidR="00F15788" w:rsidRPr="00F8514B" w14:paraId="04191978" w14:textId="77777777" w:rsidTr="00DE6535">
        <w:trPr>
          <w:trHeight w:val="431"/>
        </w:trPr>
        <w:tc>
          <w:tcPr>
            <w:tcW w:w="2126" w:type="dxa"/>
            <w:shd w:val="clear" w:color="auto" w:fill="auto"/>
            <w:noWrap/>
            <w:vAlign w:val="center"/>
            <w:hideMark/>
          </w:tcPr>
          <w:p w14:paraId="39574791" w14:textId="77777777" w:rsidR="00F15788" w:rsidRPr="00F8514B" w:rsidRDefault="00F15788" w:rsidP="00F8514B">
            <w:pPr>
              <w:spacing w:after="0" w:line="276" w:lineRule="auto"/>
              <w:rPr>
                <w:rFonts w:asciiTheme="minorHAnsi" w:hAnsiTheme="minorHAnsi" w:cstheme="minorHAnsi"/>
                <w:b/>
                <w:bCs/>
                <w:lang w:val="en-IN" w:eastAsia="en-IN"/>
              </w:rPr>
            </w:pPr>
            <w:r w:rsidRPr="00F8514B">
              <w:rPr>
                <w:rFonts w:asciiTheme="minorHAnsi" w:hAnsiTheme="minorHAnsi" w:cstheme="minorHAnsi"/>
                <w:b/>
                <w:bCs/>
                <w:sz w:val="22"/>
                <w:szCs w:val="22"/>
                <w:lang w:val="en-IN" w:eastAsia="en-IN"/>
              </w:rPr>
              <w:t>Discount Rate</w:t>
            </w:r>
          </w:p>
        </w:tc>
        <w:tc>
          <w:tcPr>
            <w:tcW w:w="6946" w:type="dxa"/>
            <w:gridSpan w:val="7"/>
            <w:shd w:val="clear" w:color="auto" w:fill="auto"/>
            <w:noWrap/>
            <w:vAlign w:val="center"/>
            <w:hideMark/>
          </w:tcPr>
          <w:p w14:paraId="64614ECE" w14:textId="77777777" w:rsidR="00F15788" w:rsidRPr="00F8514B" w:rsidRDefault="00362F6B" w:rsidP="00F8514B">
            <w:pPr>
              <w:spacing w:after="0" w:line="276" w:lineRule="auto"/>
              <w:jc w:val="center"/>
              <w:rPr>
                <w:rFonts w:asciiTheme="minorHAnsi" w:hAnsiTheme="minorHAnsi" w:cstheme="minorHAnsi"/>
                <w:lang w:val="en-IN" w:eastAsia="en-IN"/>
              </w:rPr>
            </w:pPr>
            <w:r w:rsidRPr="00F8514B">
              <w:rPr>
                <w:rFonts w:asciiTheme="minorHAnsi" w:hAnsiTheme="minorHAnsi" w:cstheme="minorHAnsi"/>
                <w:b/>
                <w:bCs/>
                <w:sz w:val="22"/>
                <w:szCs w:val="22"/>
                <w:lang w:val="en-IN" w:eastAsia="en-IN"/>
              </w:rPr>
              <w:t>15.73</w:t>
            </w:r>
            <w:r w:rsidR="00F15788" w:rsidRPr="00F8514B">
              <w:rPr>
                <w:rFonts w:asciiTheme="minorHAnsi" w:hAnsiTheme="minorHAnsi" w:cstheme="minorHAnsi"/>
                <w:b/>
                <w:bCs/>
                <w:sz w:val="22"/>
                <w:szCs w:val="22"/>
                <w:lang w:val="en-IN" w:eastAsia="en-IN"/>
              </w:rPr>
              <w:t>%</w:t>
            </w:r>
          </w:p>
        </w:tc>
      </w:tr>
      <w:tr w:rsidR="00362F6B" w:rsidRPr="00F8514B" w14:paraId="0DA5CA2E" w14:textId="77777777" w:rsidTr="00DE6535">
        <w:trPr>
          <w:trHeight w:val="392"/>
        </w:trPr>
        <w:tc>
          <w:tcPr>
            <w:tcW w:w="2126" w:type="dxa"/>
            <w:shd w:val="clear" w:color="auto" w:fill="auto"/>
            <w:noWrap/>
            <w:vAlign w:val="center"/>
          </w:tcPr>
          <w:p w14:paraId="51F2C1E5" w14:textId="77777777" w:rsidR="00362F6B" w:rsidRPr="00F8514B" w:rsidRDefault="00362F6B" w:rsidP="00F8514B">
            <w:pPr>
              <w:spacing w:after="0" w:line="276" w:lineRule="auto"/>
              <w:rPr>
                <w:rFonts w:asciiTheme="minorHAnsi" w:hAnsiTheme="minorHAnsi" w:cstheme="minorHAnsi"/>
                <w:b/>
                <w:bCs/>
                <w:lang w:val="en-IN" w:eastAsia="en-IN"/>
              </w:rPr>
            </w:pPr>
            <w:r w:rsidRPr="00F8514B">
              <w:rPr>
                <w:rFonts w:asciiTheme="minorHAnsi" w:hAnsiTheme="minorHAnsi" w:cstheme="minorHAnsi"/>
                <w:b/>
                <w:bCs/>
                <w:sz w:val="22"/>
                <w:szCs w:val="22"/>
                <w:lang w:val="en-IN" w:eastAsia="en-IN"/>
              </w:rPr>
              <w:t>Valuation Date</w:t>
            </w:r>
          </w:p>
        </w:tc>
        <w:tc>
          <w:tcPr>
            <w:tcW w:w="6946" w:type="dxa"/>
            <w:gridSpan w:val="7"/>
            <w:shd w:val="clear" w:color="auto" w:fill="auto"/>
            <w:noWrap/>
            <w:vAlign w:val="center"/>
          </w:tcPr>
          <w:p w14:paraId="69055BF6" w14:textId="77777777" w:rsidR="00362F6B" w:rsidRPr="00F8514B" w:rsidRDefault="00362F6B" w:rsidP="00F8514B">
            <w:pPr>
              <w:spacing w:after="0" w:line="276" w:lineRule="auto"/>
              <w:jc w:val="center"/>
              <w:rPr>
                <w:rFonts w:asciiTheme="minorHAnsi" w:hAnsiTheme="minorHAnsi" w:cstheme="minorHAnsi"/>
                <w:b/>
                <w:bCs/>
                <w:lang w:val="en-IN" w:eastAsia="en-IN"/>
              </w:rPr>
            </w:pPr>
            <w:r w:rsidRPr="00F8514B">
              <w:rPr>
                <w:rFonts w:asciiTheme="minorHAnsi" w:hAnsiTheme="minorHAnsi" w:cstheme="minorHAnsi"/>
                <w:b/>
                <w:bCs/>
                <w:sz w:val="22"/>
                <w:szCs w:val="22"/>
                <w:lang w:val="en-IN" w:eastAsia="en-IN"/>
              </w:rPr>
              <w:t>19</w:t>
            </w:r>
            <w:r w:rsidRPr="00F8514B">
              <w:rPr>
                <w:rFonts w:asciiTheme="minorHAnsi" w:hAnsiTheme="minorHAnsi" w:cstheme="minorHAnsi"/>
                <w:b/>
                <w:bCs/>
                <w:sz w:val="22"/>
                <w:szCs w:val="22"/>
                <w:vertAlign w:val="superscript"/>
                <w:lang w:val="en-IN" w:eastAsia="en-IN"/>
              </w:rPr>
              <w:t>th</w:t>
            </w:r>
            <w:r w:rsidRPr="00F8514B">
              <w:rPr>
                <w:rFonts w:asciiTheme="minorHAnsi" w:hAnsiTheme="minorHAnsi" w:cstheme="minorHAnsi"/>
                <w:b/>
                <w:bCs/>
                <w:sz w:val="22"/>
                <w:szCs w:val="22"/>
                <w:lang w:val="en-IN" w:eastAsia="en-IN"/>
              </w:rPr>
              <w:t xml:space="preserve"> February 2024</w:t>
            </w:r>
          </w:p>
        </w:tc>
      </w:tr>
      <w:tr w:rsidR="00362F6B" w:rsidRPr="00F8514B" w14:paraId="2B47E9C1" w14:textId="77777777" w:rsidTr="00DE6535">
        <w:trPr>
          <w:trHeight w:val="288"/>
        </w:trPr>
        <w:tc>
          <w:tcPr>
            <w:tcW w:w="2126" w:type="dxa"/>
            <w:shd w:val="clear" w:color="auto" w:fill="auto"/>
            <w:noWrap/>
            <w:vAlign w:val="center"/>
            <w:hideMark/>
          </w:tcPr>
          <w:p w14:paraId="2C4A0A13"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Period</w:t>
            </w:r>
          </w:p>
        </w:tc>
        <w:tc>
          <w:tcPr>
            <w:tcW w:w="992" w:type="dxa"/>
            <w:shd w:val="clear" w:color="auto" w:fill="auto"/>
            <w:noWrap/>
            <w:vAlign w:val="center"/>
            <w:hideMark/>
          </w:tcPr>
          <w:p w14:paraId="2F7139B2"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0.11</w:t>
            </w:r>
          </w:p>
        </w:tc>
        <w:tc>
          <w:tcPr>
            <w:tcW w:w="992" w:type="dxa"/>
            <w:shd w:val="clear" w:color="auto" w:fill="auto"/>
            <w:noWrap/>
            <w:vAlign w:val="center"/>
            <w:hideMark/>
          </w:tcPr>
          <w:p w14:paraId="25BF1D62"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1.11</w:t>
            </w:r>
          </w:p>
        </w:tc>
        <w:tc>
          <w:tcPr>
            <w:tcW w:w="992" w:type="dxa"/>
            <w:shd w:val="clear" w:color="auto" w:fill="auto"/>
            <w:noWrap/>
            <w:vAlign w:val="center"/>
            <w:hideMark/>
          </w:tcPr>
          <w:p w14:paraId="2FD7098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2.11</w:t>
            </w:r>
          </w:p>
        </w:tc>
        <w:tc>
          <w:tcPr>
            <w:tcW w:w="993" w:type="dxa"/>
            <w:shd w:val="clear" w:color="auto" w:fill="auto"/>
            <w:noWrap/>
            <w:vAlign w:val="center"/>
            <w:hideMark/>
          </w:tcPr>
          <w:p w14:paraId="67953A1C"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3.11</w:t>
            </w:r>
          </w:p>
        </w:tc>
        <w:tc>
          <w:tcPr>
            <w:tcW w:w="992" w:type="dxa"/>
            <w:shd w:val="clear" w:color="auto" w:fill="auto"/>
            <w:noWrap/>
            <w:vAlign w:val="center"/>
            <w:hideMark/>
          </w:tcPr>
          <w:p w14:paraId="62E33B9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4.11</w:t>
            </w:r>
          </w:p>
        </w:tc>
        <w:tc>
          <w:tcPr>
            <w:tcW w:w="992" w:type="dxa"/>
            <w:shd w:val="clear" w:color="auto" w:fill="auto"/>
            <w:noWrap/>
            <w:vAlign w:val="center"/>
            <w:hideMark/>
          </w:tcPr>
          <w:p w14:paraId="427297AE"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5.11</w:t>
            </w:r>
          </w:p>
        </w:tc>
        <w:tc>
          <w:tcPr>
            <w:tcW w:w="993" w:type="dxa"/>
            <w:shd w:val="clear" w:color="auto" w:fill="auto"/>
            <w:noWrap/>
            <w:vAlign w:val="center"/>
            <w:hideMark/>
          </w:tcPr>
          <w:p w14:paraId="4131B70B"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6.11</w:t>
            </w:r>
          </w:p>
        </w:tc>
      </w:tr>
      <w:tr w:rsidR="00362F6B" w:rsidRPr="00F8514B" w14:paraId="17C44C9A" w14:textId="77777777" w:rsidTr="00DE6535">
        <w:trPr>
          <w:trHeight w:val="288"/>
        </w:trPr>
        <w:tc>
          <w:tcPr>
            <w:tcW w:w="2126" w:type="dxa"/>
            <w:shd w:val="clear" w:color="auto" w:fill="auto"/>
            <w:noWrap/>
            <w:vAlign w:val="center"/>
            <w:hideMark/>
          </w:tcPr>
          <w:p w14:paraId="00DF52E8" w14:textId="77777777" w:rsidR="00362F6B" w:rsidRPr="00F8514B" w:rsidRDefault="00362F6B" w:rsidP="00F8514B">
            <w:pPr>
              <w:spacing w:after="0" w:line="276" w:lineRule="auto"/>
              <w:rPr>
                <w:rFonts w:asciiTheme="minorHAnsi" w:hAnsiTheme="minorHAnsi" w:cstheme="minorHAnsi"/>
                <w:lang w:val="en-IN" w:eastAsia="en-IN"/>
              </w:rPr>
            </w:pPr>
            <w:r w:rsidRPr="00F8514B">
              <w:rPr>
                <w:rFonts w:asciiTheme="minorHAnsi" w:hAnsiTheme="minorHAnsi" w:cstheme="minorHAnsi"/>
                <w:sz w:val="22"/>
                <w:szCs w:val="22"/>
                <w:lang w:val="en-IN" w:eastAsia="en-IN"/>
              </w:rPr>
              <w:t>Discount Factor</w:t>
            </w:r>
          </w:p>
        </w:tc>
        <w:tc>
          <w:tcPr>
            <w:tcW w:w="992" w:type="dxa"/>
            <w:shd w:val="clear" w:color="auto" w:fill="auto"/>
            <w:noWrap/>
            <w:vAlign w:val="center"/>
            <w:hideMark/>
          </w:tcPr>
          <w:p w14:paraId="127C2DD4"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0.98</w:t>
            </w:r>
          </w:p>
        </w:tc>
        <w:tc>
          <w:tcPr>
            <w:tcW w:w="992" w:type="dxa"/>
            <w:shd w:val="clear" w:color="auto" w:fill="auto"/>
            <w:noWrap/>
            <w:vAlign w:val="center"/>
            <w:hideMark/>
          </w:tcPr>
          <w:p w14:paraId="40F6E38D"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0.85</w:t>
            </w:r>
          </w:p>
        </w:tc>
        <w:tc>
          <w:tcPr>
            <w:tcW w:w="992" w:type="dxa"/>
            <w:shd w:val="clear" w:color="auto" w:fill="auto"/>
            <w:noWrap/>
            <w:vAlign w:val="center"/>
            <w:hideMark/>
          </w:tcPr>
          <w:p w14:paraId="5A846CC7"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0.73</w:t>
            </w:r>
          </w:p>
        </w:tc>
        <w:tc>
          <w:tcPr>
            <w:tcW w:w="993" w:type="dxa"/>
            <w:shd w:val="clear" w:color="auto" w:fill="auto"/>
            <w:noWrap/>
            <w:vAlign w:val="center"/>
            <w:hideMark/>
          </w:tcPr>
          <w:p w14:paraId="254DFAA4"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0.63</w:t>
            </w:r>
          </w:p>
        </w:tc>
        <w:tc>
          <w:tcPr>
            <w:tcW w:w="992" w:type="dxa"/>
            <w:shd w:val="clear" w:color="auto" w:fill="auto"/>
            <w:noWrap/>
            <w:vAlign w:val="center"/>
            <w:hideMark/>
          </w:tcPr>
          <w:p w14:paraId="3B953215"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0.55</w:t>
            </w:r>
          </w:p>
        </w:tc>
        <w:tc>
          <w:tcPr>
            <w:tcW w:w="992" w:type="dxa"/>
            <w:shd w:val="clear" w:color="auto" w:fill="auto"/>
            <w:noWrap/>
            <w:vAlign w:val="center"/>
            <w:hideMark/>
          </w:tcPr>
          <w:p w14:paraId="65AF1490"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0.47</w:t>
            </w:r>
          </w:p>
        </w:tc>
        <w:tc>
          <w:tcPr>
            <w:tcW w:w="993" w:type="dxa"/>
            <w:shd w:val="clear" w:color="auto" w:fill="auto"/>
            <w:noWrap/>
            <w:vAlign w:val="center"/>
            <w:hideMark/>
          </w:tcPr>
          <w:p w14:paraId="08B4B65A" w14:textId="77777777" w:rsidR="00362F6B" w:rsidRPr="00F8514B" w:rsidRDefault="00362F6B" w:rsidP="00F8514B">
            <w:pPr>
              <w:spacing w:line="276" w:lineRule="auto"/>
              <w:jc w:val="center"/>
              <w:rPr>
                <w:rFonts w:asciiTheme="minorHAnsi" w:hAnsiTheme="minorHAnsi" w:cstheme="minorHAnsi"/>
              </w:rPr>
            </w:pPr>
            <w:r w:rsidRPr="00F8514B">
              <w:rPr>
                <w:rFonts w:asciiTheme="minorHAnsi" w:hAnsiTheme="minorHAnsi" w:cstheme="minorHAnsi"/>
                <w:sz w:val="22"/>
                <w:szCs w:val="22"/>
              </w:rPr>
              <w:t>0.41</w:t>
            </w:r>
          </w:p>
        </w:tc>
      </w:tr>
      <w:tr w:rsidR="00362F6B" w:rsidRPr="00F8514B" w14:paraId="328B2A61" w14:textId="77777777" w:rsidTr="00DE6535">
        <w:trPr>
          <w:trHeight w:val="288"/>
        </w:trPr>
        <w:tc>
          <w:tcPr>
            <w:tcW w:w="2126" w:type="dxa"/>
            <w:shd w:val="clear" w:color="auto" w:fill="DEEAF6" w:themeFill="accent1" w:themeFillTint="33"/>
            <w:noWrap/>
            <w:vAlign w:val="center"/>
            <w:hideMark/>
          </w:tcPr>
          <w:p w14:paraId="60BB625F" w14:textId="77777777" w:rsidR="00362F6B" w:rsidRPr="00F8514B" w:rsidRDefault="00362F6B" w:rsidP="00F8514B">
            <w:pPr>
              <w:spacing w:after="0" w:line="276" w:lineRule="auto"/>
              <w:rPr>
                <w:rFonts w:asciiTheme="minorHAnsi" w:hAnsiTheme="minorHAnsi" w:cstheme="minorHAnsi"/>
                <w:b/>
                <w:bCs/>
                <w:lang w:val="en-IN" w:eastAsia="en-IN"/>
              </w:rPr>
            </w:pPr>
            <w:r w:rsidRPr="00F8514B">
              <w:rPr>
                <w:rFonts w:asciiTheme="minorHAnsi" w:hAnsiTheme="minorHAnsi" w:cstheme="minorHAnsi"/>
                <w:b/>
                <w:bCs/>
                <w:sz w:val="22"/>
                <w:szCs w:val="22"/>
                <w:lang w:val="en-IN" w:eastAsia="en-IN"/>
              </w:rPr>
              <w:t>PV of FCFF</w:t>
            </w:r>
          </w:p>
        </w:tc>
        <w:tc>
          <w:tcPr>
            <w:tcW w:w="992" w:type="dxa"/>
            <w:shd w:val="clear" w:color="auto" w:fill="DEEAF6" w:themeFill="accent1" w:themeFillTint="33"/>
            <w:noWrap/>
            <w:vAlign w:val="center"/>
            <w:hideMark/>
          </w:tcPr>
          <w:p w14:paraId="0FB9B9B8"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0.03</w:t>
            </w:r>
          </w:p>
        </w:tc>
        <w:tc>
          <w:tcPr>
            <w:tcW w:w="992" w:type="dxa"/>
            <w:shd w:val="clear" w:color="auto" w:fill="DEEAF6" w:themeFill="accent1" w:themeFillTint="33"/>
            <w:noWrap/>
            <w:vAlign w:val="center"/>
            <w:hideMark/>
          </w:tcPr>
          <w:p w14:paraId="63168E33"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5.16</w:t>
            </w:r>
          </w:p>
        </w:tc>
        <w:tc>
          <w:tcPr>
            <w:tcW w:w="992" w:type="dxa"/>
            <w:shd w:val="clear" w:color="auto" w:fill="DEEAF6" w:themeFill="accent1" w:themeFillTint="33"/>
            <w:noWrap/>
            <w:vAlign w:val="center"/>
            <w:hideMark/>
          </w:tcPr>
          <w:p w14:paraId="735A29DE"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4.35</w:t>
            </w:r>
          </w:p>
        </w:tc>
        <w:tc>
          <w:tcPr>
            <w:tcW w:w="993" w:type="dxa"/>
            <w:shd w:val="clear" w:color="auto" w:fill="DEEAF6" w:themeFill="accent1" w:themeFillTint="33"/>
            <w:noWrap/>
            <w:vAlign w:val="center"/>
            <w:hideMark/>
          </w:tcPr>
          <w:p w14:paraId="650526B4"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3.66</w:t>
            </w:r>
          </w:p>
        </w:tc>
        <w:tc>
          <w:tcPr>
            <w:tcW w:w="992" w:type="dxa"/>
            <w:shd w:val="clear" w:color="auto" w:fill="DEEAF6" w:themeFill="accent1" w:themeFillTint="33"/>
            <w:noWrap/>
            <w:vAlign w:val="center"/>
            <w:hideMark/>
          </w:tcPr>
          <w:p w14:paraId="11AAA760"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3.08</w:t>
            </w:r>
          </w:p>
        </w:tc>
        <w:tc>
          <w:tcPr>
            <w:tcW w:w="992" w:type="dxa"/>
            <w:shd w:val="clear" w:color="auto" w:fill="DEEAF6" w:themeFill="accent1" w:themeFillTint="33"/>
            <w:noWrap/>
            <w:vAlign w:val="center"/>
            <w:hideMark/>
          </w:tcPr>
          <w:p w14:paraId="5AE3DB80"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2.57</w:t>
            </w:r>
          </w:p>
        </w:tc>
        <w:tc>
          <w:tcPr>
            <w:tcW w:w="993" w:type="dxa"/>
            <w:shd w:val="clear" w:color="auto" w:fill="DEEAF6" w:themeFill="accent1" w:themeFillTint="33"/>
            <w:noWrap/>
            <w:vAlign w:val="center"/>
            <w:hideMark/>
          </w:tcPr>
          <w:p w14:paraId="72689E3B" w14:textId="77777777" w:rsidR="00362F6B" w:rsidRPr="00F8514B" w:rsidRDefault="00362F6B" w:rsidP="00F8514B">
            <w:pPr>
              <w:spacing w:line="276" w:lineRule="auto"/>
              <w:jc w:val="center"/>
              <w:rPr>
                <w:rFonts w:asciiTheme="minorHAnsi" w:hAnsiTheme="minorHAnsi" w:cstheme="minorHAnsi"/>
                <w:b/>
                <w:bCs/>
              </w:rPr>
            </w:pPr>
            <w:r w:rsidRPr="00F8514B">
              <w:rPr>
                <w:rFonts w:asciiTheme="minorHAnsi" w:hAnsiTheme="minorHAnsi" w:cstheme="minorHAnsi"/>
                <w:b/>
                <w:bCs/>
                <w:sz w:val="22"/>
                <w:szCs w:val="22"/>
              </w:rPr>
              <w:t>2.15</w:t>
            </w:r>
          </w:p>
        </w:tc>
      </w:tr>
    </w:tbl>
    <w:p w14:paraId="1FE5A947" w14:textId="77777777" w:rsidR="00F15788" w:rsidRDefault="00F15788" w:rsidP="00F15788">
      <w:pPr>
        <w:pStyle w:val="Default"/>
        <w:spacing w:line="360" w:lineRule="auto"/>
        <w:ind w:left="284" w:right="-22"/>
        <w:jc w:val="both"/>
        <w:rPr>
          <w:b/>
          <w:color w:val="auto"/>
          <w:sz w:val="22"/>
          <w:szCs w:val="22"/>
        </w:rPr>
      </w:pPr>
    </w:p>
    <w:p w14:paraId="489BBAB2" w14:textId="77777777" w:rsidR="00F15788" w:rsidRPr="00C63589" w:rsidRDefault="00C63589" w:rsidP="00C63589">
      <w:pPr>
        <w:pStyle w:val="Default"/>
        <w:ind w:left="284" w:right="261"/>
        <w:jc w:val="right"/>
        <w:rPr>
          <w:i/>
          <w:color w:val="auto"/>
          <w:sz w:val="22"/>
          <w:szCs w:val="18"/>
        </w:rPr>
      </w:pPr>
      <w:r>
        <w:rPr>
          <w:i/>
          <w:color w:val="auto"/>
          <w:sz w:val="22"/>
          <w:szCs w:val="18"/>
        </w:rPr>
        <w:t>(</w:t>
      </w:r>
      <w:r w:rsidR="00F15788" w:rsidRPr="00C63589">
        <w:rPr>
          <w:i/>
          <w:color w:val="auto"/>
          <w:sz w:val="22"/>
          <w:szCs w:val="18"/>
        </w:rPr>
        <w:t>INR Crore)</w:t>
      </w:r>
    </w:p>
    <w:tbl>
      <w:tblPr>
        <w:tblW w:w="907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92"/>
        <w:gridCol w:w="992"/>
        <w:gridCol w:w="992"/>
        <w:gridCol w:w="993"/>
        <w:gridCol w:w="992"/>
        <w:gridCol w:w="992"/>
        <w:gridCol w:w="993"/>
      </w:tblGrid>
      <w:tr w:rsidR="00F15788" w:rsidRPr="00C63589" w14:paraId="50A45441" w14:textId="77777777" w:rsidTr="00DE6535">
        <w:trPr>
          <w:trHeight w:val="330"/>
        </w:trPr>
        <w:tc>
          <w:tcPr>
            <w:tcW w:w="2126" w:type="dxa"/>
            <w:shd w:val="clear" w:color="000000" w:fill="002060"/>
            <w:noWrap/>
            <w:vAlign w:val="center"/>
            <w:hideMark/>
          </w:tcPr>
          <w:p w14:paraId="19561775" w14:textId="77777777" w:rsidR="00F15788" w:rsidRPr="00C63589" w:rsidRDefault="00F15788" w:rsidP="00C63589">
            <w:pPr>
              <w:spacing w:after="0" w:line="276" w:lineRule="auto"/>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lang w:val="en-IN" w:eastAsia="en-IN"/>
              </w:rPr>
              <w:t>Particulars</w:t>
            </w:r>
          </w:p>
        </w:tc>
        <w:tc>
          <w:tcPr>
            <w:tcW w:w="992" w:type="dxa"/>
            <w:shd w:val="clear" w:color="000000" w:fill="002060"/>
            <w:noWrap/>
            <w:vAlign w:val="center"/>
            <w:hideMark/>
          </w:tcPr>
          <w:p w14:paraId="16CEA059"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Mar-31</w:t>
            </w:r>
          </w:p>
        </w:tc>
        <w:tc>
          <w:tcPr>
            <w:tcW w:w="992" w:type="dxa"/>
            <w:shd w:val="clear" w:color="000000" w:fill="002060"/>
            <w:noWrap/>
            <w:vAlign w:val="center"/>
            <w:hideMark/>
          </w:tcPr>
          <w:p w14:paraId="0FEA3CB1"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Mar-32</w:t>
            </w:r>
          </w:p>
        </w:tc>
        <w:tc>
          <w:tcPr>
            <w:tcW w:w="992" w:type="dxa"/>
            <w:shd w:val="clear" w:color="000000" w:fill="002060"/>
            <w:noWrap/>
            <w:vAlign w:val="center"/>
            <w:hideMark/>
          </w:tcPr>
          <w:p w14:paraId="28271B48"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Mar-33</w:t>
            </w:r>
          </w:p>
        </w:tc>
        <w:tc>
          <w:tcPr>
            <w:tcW w:w="993" w:type="dxa"/>
            <w:shd w:val="clear" w:color="000000" w:fill="002060"/>
            <w:noWrap/>
            <w:vAlign w:val="center"/>
            <w:hideMark/>
          </w:tcPr>
          <w:p w14:paraId="7F4E6FD8"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Mar-34</w:t>
            </w:r>
          </w:p>
        </w:tc>
        <w:tc>
          <w:tcPr>
            <w:tcW w:w="992" w:type="dxa"/>
            <w:shd w:val="clear" w:color="000000" w:fill="002060"/>
            <w:noWrap/>
            <w:vAlign w:val="center"/>
            <w:hideMark/>
          </w:tcPr>
          <w:p w14:paraId="7F25B7BD"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Mar-35</w:t>
            </w:r>
          </w:p>
        </w:tc>
        <w:tc>
          <w:tcPr>
            <w:tcW w:w="992" w:type="dxa"/>
            <w:shd w:val="clear" w:color="000000" w:fill="002060"/>
            <w:noWrap/>
            <w:vAlign w:val="center"/>
            <w:hideMark/>
          </w:tcPr>
          <w:p w14:paraId="6506BAAE"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Mar-36</w:t>
            </w:r>
          </w:p>
        </w:tc>
        <w:tc>
          <w:tcPr>
            <w:tcW w:w="993" w:type="dxa"/>
            <w:shd w:val="clear" w:color="000000" w:fill="002060"/>
            <w:noWrap/>
            <w:vAlign w:val="center"/>
            <w:hideMark/>
          </w:tcPr>
          <w:p w14:paraId="4E348A24" w14:textId="77777777" w:rsidR="00F15788" w:rsidRPr="00C63589" w:rsidRDefault="00F15788"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rPr>
              <w:t>Mar-37</w:t>
            </w:r>
          </w:p>
        </w:tc>
      </w:tr>
      <w:tr w:rsidR="00362F6B" w:rsidRPr="00C63589" w14:paraId="292F12F3" w14:textId="77777777" w:rsidTr="00DE6535">
        <w:trPr>
          <w:trHeight w:val="288"/>
        </w:trPr>
        <w:tc>
          <w:tcPr>
            <w:tcW w:w="2126" w:type="dxa"/>
            <w:shd w:val="clear" w:color="auto" w:fill="auto"/>
            <w:noWrap/>
            <w:vAlign w:val="center"/>
            <w:hideMark/>
          </w:tcPr>
          <w:p w14:paraId="4B411EE6"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EBITDA</w:t>
            </w:r>
          </w:p>
        </w:tc>
        <w:tc>
          <w:tcPr>
            <w:tcW w:w="992" w:type="dxa"/>
            <w:shd w:val="clear" w:color="auto" w:fill="auto"/>
            <w:noWrap/>
            <w:vAlign w:val="center"/>
            <w:hideMark/>
          </w:tcPr>
          <w:p w14:paraId="1C4B3CDE"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5.06</w:t>
            </w:r>
          </w:p>
        </w:tc>
        <w:tc>
          <w:tcPr>
            <w:tcW w:w="992" w:type="dxa"/>
            <w:shd w:val="clear" w:color="auto" w:fill="auto"/>
            <w:noWrap/>
            <w:vAlign w:val="center"/>
            <w:hideMark/>
          </w:tcPr>
          <w:p w14:paraId="0D6AC5E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4.88</w:t>
            </w:r>
          </w:p>
        </w:tc>
        <w:tc>
          <w:tcPr>
            <w:tcW w:w="992" w:type="dxa"/>
            <w:shd w:val="clear" w:color="auto" w:fill="auto"/>
            <w:noWrap/>
            <w:vAlign w:val="center"/>
            <w:hideMark/>
          </w:tcPr>
          <w:p w14:paraId="5437CE3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4.65</w:t>
            </w:r>
          </w:p>
        </w:tc>
        <w:tc>
          <w:tcPr>
            <w:tcW w:w="993" w:type="dxa"/>
            <w:shd w:val="clear" w:color="auto" w:fill="auto"/>
            <w:noWrap/>
            <w:vAlign w:val="center"/>
            <w:hideMark/>
          </w:tcPr>
          <w:p w14:paraId="7BEE175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4.43</w:t>
            </w:r>
          </w:p>
        </w:tc>
        <w:tc>
          <w:tcPr>
            <w:tcW w:w="992" w:type="dxa"/>
            <w:shd w:val="clear" w:color="auto" w:fill="auto"/>
            <w:noWrap/>
            <w:vAlign w:val="center"/>
            <w:hideMark/>
          </w:tcPr>
          <w:p w14:paraId="78039517"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4.20</w:t>
            </w:r>
          </w:p>
        </w:tc>
        <w:tc>
          <w:tcPr>
            <w:tcW w:w="992" w:type="dxa"/>
            <w:shd w:val="clear" w:color="auto" w:fill="auto"/>
            <w:noWrap/>
            <w:vAlign w:val="center"/>
            <w:hideMark/>
          </w:tcPr>
          <w:p w14:paraId="3C7B7DAE"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3.98</w:t>
            </w:r>
          </w:p>
        </w:tc>
        <w:tc>
          <w:tcPr>
            <w:tcW w:w="993" w:type="dxa"/>
            <w:shd w:val="clear" w:color="auto" w:fill="auto"/>
            <w:noWrap/>
            <w:vAlign w:val="center"/>
            <w:hideMark/>
          </w:tcPr>
          <w:p w14:paraId="68914C75"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3.71</w:t>
            </w:r>
          </w:p>
        </w:tc>
      </w:tr>
      <w:tr w:rsidR="00362F6B" w:rsidRPr="00C63589" w14:paraId="6F8C2679" w14:textId="77777777" w:rsidTr="00DE6535">
        <w:trPr>
          <w:trHeight w:val="288"/>
        </w:trPr>
        <w:tc>
          <w:tcPr>
            <w:tcW w:w="2126" w:type="dxa"/>
            <w:shd w:val="clear" w:color="auto" w:fill="auto"/>
            <w:noWrap/>
            <w:vAlign w:val="center"/>
            <w:hideMark/>
          </w:tcPr>
          <w:p w14:paraId="0DF6C414"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Depreciation</w:t>
            </w:r>
          </w:p>
        </w:tc>
        <w:tc>
          <w:tcPr>
            <w:tcW w:w="992" w:type="dxa"/>
            <w:shd w:val="clear" w:color="auto" w:fill="auto"/>
            <w:noWrap/>
            <w:vAlign w:val="center"/>
            <w:hideMark/>
          </w:tcPr>
          <w:p w14:paraId="4ECCF7E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1.04</w:t>
            </w:r>
          </w:p>
        </w:tc>
        <w:tc>
          <w:tcPr>
            <w:tcW w:w="992" w:type="dxa"/>
            <w:shd w:val="clear" w:color="auto" w:fill="auto"/>
            <w:noWrap/>
            <w:vAlign w:val="center"/>
            <w:hideMark/>
          </w:tcPr>
          <w:p w14:paraId="284F1B15"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0.93</w:t>
            </w:r>
          </w:p>
        </w:tc>
        <w:tc>
          <w:tcPr>
            <w:tcW w:w="992" w:type="dxa"/>
            <w:shd w:val="clear" w:color="auto" w:fill="auto"/>
            <w:noWrap/>
            <w:vAlign w:val="center"/>
            <w:hideMark/>
          </w:tcPr>
          <w:p w14:paraId="7DCEB703"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0.82</w:t>
            </w:r>
          </w:p>
        </w:tc>
        <w:tc>
          <w:tcPr>
            <w:tcW w:w="993" w:type="dxa"/>
            <w:shd w:val="clear" w:color="auto" w:fill="auto"/>
            <w:noWrap/>
            <w:vAlign w:val="center"/>
            <w:hideMark/>
          </w:tcPr>
          <w:p w14:paraId="7E4FEBBE"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0.73</w:t>
            </w:r>
          </w:p>
        </w:tc>
        <w:tc>
          <w:tcPr>
            <w:tcW w:w="992" w:type="dxa"/>
            <w:shd w:val="clear" w:color="auto" w:fill="auto"/>
            <w:noWrap/>
            <w:vAlign w:val="center"/>
            <w:hideMark/>
          </w:tcPr>
          <w:p w14:paraId="5B13C963"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0.65</w:t>
            </w:r>
          </w:p>
        </w:tc>
        <w:tc>
          <w:tcPr>
            <w:tcW w:w="992" w:type="dxa"/>
            <w:shd w:val="clear" w:color="auto" w:fill="auto"/>
            <w:noWrap/>
            <w:vAlign w:val="center"/>
            <w:hideMark/>
          </w:tcPr>
          <w:p w14:paraId="2121D46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0.57</w:t>
            </w:r>
          </w:p>
        </w:tc>
        <w:tc>
          <w:tcPr>
            <w:tcW w:w="993" w:type="dxa"/>
            <w:shd w:val="clear" w:color="auto" w:fill="auto"/>
            <w:noWrap/>
            <w:vAlign w:val="center"/>
            <w:hideMark/>
          </w:tcPr>
          <w:p w14:paraId="29DF1DE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0.51</w:t>
            </w:r>
          </w:p>
        </w:tc>
      </w:tr>
      <w:tr w:rsidR="00362F6B" w:rsidRPr="00C63589" w14:paraId="688C47EB" w14:textId="77777777" w:rsidTr="00DE6535">
        <w:trPr>
          <w:trHeight w:val="288"/>
        </w:trPr>
        <w:tc>
          <w:tcPr>
            <w:tcW w:w="2126" w:type="dxa"/>
            <w:shd w:val="clear" w:color="auto" w:fill="auto"/>
            <w:noWrap/>
            <w:vAlign w:val="center"/>
            <w:hideMark/>
          </w:tcPr>
          <w:p w14:paraId="6EACE930"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EBIT</w:t>
            </w:r>
          </w:p>
        </w:tc>
        <w:tc>
          <w:tcPr>
            <w:tcW w:w="992" w:type="dxa"/>
            <w:shd w:val="clear" w:color="auto" w:fill="auto"/>
            <w:noWrap/>
            <w:vAlign w:val="center"/>
            <w:hideMark/>
          </w:tcPr>
          <w:p w14:paraId="7A7AD2BE"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4.01</w:t>
            </w:r>
          </w:p>
        </w:tc>
        <w:tc>
          <w:tcPr>
            <w:tcW w:w="992" w:type="dxa"/>
            <w:shd w:val="clear" w:color="auto" w:fill="auto"/>
            <w:noWrap/>
            <w:vAlign w:val="center"/>
            <w:hideMark/>
          </w:tcPr>
          <w:p w14:paraId="54F3AA0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3.95</w:t>
            </w:r>
          </w:p>
        </w:tc>
        <w:tc>
          <w:tcPr>
            <w:tcW w:w="992" w:type="dxa"/>
            <w:shd w:val="clear" w:color="auto" w:fill="auto"/>
            <w:noWrap/>
            <w:vAlign w:val="center"/>
            <w:hideMark/>
          </w:tcPr>
          <w:p w14:paraId="22CF854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3.83</w:t>
            </w:r>
          </w:p>
        </w:tc>
        <w:tc>
          <w:tcPr>
            <w:tcW w:w="993" w:type="dxa"/>
            <w:shd w:val="clear" w:color="auto" w:fill="auto"/>
            <w:noWrap/>
            <w:vAlign w:val="center"/>
            <w:hideMark/>
          </w:tcPr>
          <w:p w14:paraId="0E388C0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3.70</w:t>
            </w:r>
          </w:p>
        </w:tc>
        <w:tc>
          <w:tcPr>
            <w:tcW w:w="992" w:type="dxa"/>
            <w:shd w:val="clear" w:color="auto" w:fill="auto"/>
            <w:noWrap/>
            <w:vAlign w:val="center"/>
            <w:hideMark/>
          </w:tcPr>
          <w:p w14:paraId="2A60817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3.56</w:t>
            </w:r>
          </w:p>
        </w:tc>
        <w:tc>
          <w:tcPr>
            <w:tcW w:w="992" w:type="dxa"/>
            <w:shd w:val="clear" w:color="auto" w:fill="auto"/>
            <w:noWrap/>
            <w:vAlign w:val="center"/>
            <w:hideMark/>
          </w:tcPr>
          <w:p w14:paraId="5354AB45"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3.41</w:t>
            </w:r>
          </w:p>
        </w:tc>
        <w:tc>
          <w:tcPr>
            <w:tcW w:w="993" w:type="dxa"/>
            <w:shd w:val="clear" w:color="auto" w:fill="auto"/>
            <w:noWrap/>
            <w:vAlign w:val="center"/>
            <w:hideMark/>
          </w:tcPr>
          <w:p w14:paraId="723B508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3.20</w:t>
            </w:r>
          </w:p>
        </w:tc>
      </w:tr>
      <w:tr w:rsidR="00362F6B" w:rsidRPr="00C63589" w14:paraId="2C690AF7" w14:textId="77777777" w:rsidTr="00DE6535">
        <w:trPr>
          <w:trHeight w:val="288"/>
        </w:trPr>
        <w:tc>
          <w:tcPr>
            <w:tcW w:w="2126" w:type="dxa"/>
            <w:shd w:val="clear" w:color="auto" w:fill="auto"/>
            <w:noWrap/>
            <w:vAlign w:val="center"/>
            <w:hideMark/>
          </w:tcPr>
          <w:p w14:paraId="68AFE14E"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Less: Taxes</w:t>
            </w:r>
          </w:p>
        </w:tc>
        <w:tc>
          <w:tcPr>
            <w:tcW w:w="992" w:type="dxa"/>
            <w:shd w:val="clear" w:color="auto" w:fill="auto"/>
            <w:noWrap/>
            <w:vAlign w:val="center"/>
            <w:hideMark/>
          </w:tcPr>
          <w:p w14:paraId="3E634C7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027A71D7"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2E6E067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4DFA05E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0BC057A4"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6CEEEC5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24ECD30B"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r>
      <w:tr w:rsidR="00362F6B" w:rsidRPr="00C63589" w14:paraId="22D23A51" w14:textId="77777777" w:rsidTr="00DE6535">
        <w:trPr>
          <w:trHeight w:val="288"/>
        </w:trPr>
        <w:tc>
          <w:tcPr>
            <w:tcW w:w="2126" w:type="dxa"/>
            <w:shd w:val="clear" w:color="auto" w:fill="auto"/>
            <w:noWrap/>
            <w:vAlign w:val="center"/>
            <w:hideMark/>
          </w:tcPr>
          <w:p w14:paraId="54D66186"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NOPAT</w:t>
            </w:r>
          </w:p>
        </w:tc>
        <w:tc>
          <w:tcPr>
            <w:tcW w:w="992" w:type="dxa"/>
            <w:shd w:val="clear" w:color="auto" w:fill="auto"/>
            <w:noWrap/>
            <w:vAlign w:val="center"/>
            <w:hideMark/>
          </w:tcPr>
          <w:p w14:paraId="3F68299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4.01</w:t>
            </w:r>
          </w:p>
        </w:tc>
        <w:tc>
          <w:tcPr>
            <w:tcW w:w="992" w:type="dxa"/>
            <w:shd w:val="clear" w:color="auto" w:fill="auto"/>
            <w:noWrap/>
            <w:vAlign w:val="center"/>
            <w:hideMark/>
          </w:tcPr>
          <w:p w14:paraId="1A0FA25A"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3.95</w:t>
            </w:r>
          </w:p>
        </w:tc>
        <w:tc>
          <w:tcPr>
            <w:tcW w:w="992" w:type="dxa"/>
            <w:shd w:val="clear" w:color="auto" w:fill="auto"/>
            <w:noWrap/>
            <w:vAlign w:val="center"/>
            <w:hideMark/>
          </w:tcPr>
          <w:p w14:paraId="64D42824"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3.83</w:t>
            </w:r>
          </w:p>
        </w:tc>
        <w:tc>
          <w:tcPr>
            <w:tcW w:w="993" w:type="dxa"/>
            <w:shd w:val="clear" w:color="auto" w:fill="auto"/>
            <w:noWrap/>
            <w:vAlign w:val="center"/>
            <w:hideMark/>
          </w:tcPr>
          <w:p w14:paraId="3A14D7E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3.70</w:t>
            </w:r>
          </w:p>
        </w:tc>
        <w:tc>
          <w:tcPr>
            <w:tcW w:w="992" w:type="dxa"/>
            <w:shd w:val="clear" w:color="auto" w:fill="auto"/>
            <w:noWrap/>
            <w:vAlign w:val="center"/>
            <w:hideMark/>
          </w:tcPr>
          <w:p w14:paraId="4CAC79A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3.56</w:t>
            </w:r>
          </w:p>
        </w:tc>
        <w:tc>
          <w:tcPr>
            <w:tcW w:w="992" w:type="dxa"/>
            <w:shd w:val="clear" w:color="auto" w:fill="auto"/>
            <w:noWrap/>
            <w:vAlign w:val="center"/>
            <w:hideMark/>
          </w:tcPr>
          <w:p w14:paraId="0FC51F9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3.41</w:t>
            </w:r>
          </w:p>
        </w:tc>
        <w:tc>
          <w:tcPr>
            <w:tcW w:w="993" w:type="dxa"/>
            <w:shd w:val="clear" w:color="auto" w:fill="auto"/>
            <w:noWrap/>
            <w:vAlign w:val="center"/>
            <w:hideMark/>
          </w:tcPr>
          <w:p w14:paraId="1858D439"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3.20</w:t>
            </w:r>
          </w:p>
        </w:tc>
      </w:tr>
      <w:tr w:rsidR="00362F6B" w:rsidRPr="00C63589" w14:paraId="0B98F2B1" w14:textId="77777777" w:rsidTr="00DE6535">
        <w:trPr>
          <w:trHeight w:val="288"/>
        </w:trPr>
        <w:tc>
          <w:tcPr>
            <w:tcW w:w="2126" w:type="dxa"/>
            <w:shd w:val="clear" w:color="auto" w:fill="auto"/>
            <w:noWrap/>
            <w:vAlign w:val="center"/>
            <w:hideMark/>
          </w:tcPr>
          <w:p w14:paraId="76140453"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Add: Depreciation</w:t>
            </w:r>
          </w:p>
        </w:tc>
        <w:tc>
          <w:tcPr>
            <w:tcW w:w="992" w:type="dxa"/>
            <w:shd w:val="clear" w:color="auto" w:fill="auto"/>
            <w:noWrap/>
            <w:vAlign w:val="center"/>
            <w:hideMark/>
          </w:tcPr>
          <w:p w14:paraId="78F6C84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1.04</w:t>
            </w:r>
          </w:p>
        </w:tc>
        <w:tc>
          <w:tcPr>
            <w:tcW w:w="992" w:type="dxa"/>
            <w:shd w:val="clear" w:color="auto" w:fill="auto"/>
            <w:noWrap/>
            <w:vAlign w:val="center"/>
            <w:hideMark/>
          </w:tcPr>
          <w:p w14:paraId="2E6D593B"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0.93</w:t>
            </w:r>
          </w:p>
        </w:tc>
        <w:tc>
          <w:tcPr>
            <w:tcW w:w="992" w:type="dxa"/>
            <w:shd w:val="clear" w:color="auto" w:fill="auto"/>
            <w:noWrap/>
            <w:vAlign w:val="center"/>
            <w:hideMark/>
          </w:tcPr>
          <w:p w14:paraId="3404EA6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0.82</w:t>
            </w:r>
          </w:p>
        </w:tc>
        <w:tc>
          <w:tcPr>
            <w:tcW w:w="993" w:type="dxa"/>
            <w:shd w:val="clear" w:color="auto" w:fill="auto"/>
            <w:noWrap/>
            <w:vAlign w:val="center"/>
            <w:hideMark/>
          </w:tcPr>
          <w:p w14:paraId="3BA12D3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0.73</w:t>
            </w:r>
          </w:p>
        </w:tc>
        <w:tc>
          <w:tcPr>
            <w:tcW w:w="992" w:type="dxa"/>
            <w:shd w:val="clear" w:color="auto" w:fill="auto"/>
            <w:noWrap/>
            <w:vAlign w:val="center"/>
            <w:hideMark/>
          </w:tcPr>
          <w:p w14:paraId="3150488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0.65</w:t>
            </w:r>
          </w:p>
        </w:tc>
        <w:tc>
          <w:tcPr>
            <w:tcW w:w="992" w:type="dxa"/>
            <w:shd w:val="clear" w:color="auto" w:fill="auto"/>
            <w:noWrap/>
            <w:vAlign w:val="center"/>
            <w:hideMark/>
          </w:tcPr>
          <w:p w14:paraId="6FFA7F89"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0.57</w:t>
            </w:r>
          </w:p>
        </w:tc>
        <w:tc>
          <w:tcPr>
            <w:tcW w:w="993" w:type="dxa"/>
            <w:shd w:val="clear" w:color="auto" w:fill="auto"/>
            <w:noWrap/>
            <w:vAlign w:val="center"/>
            <w:hideMark/>
          </w:tcPr>
          <w:p w14:paraId="77FBA294"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0.51</w:t>
            </w:r>
          </w:p>
        </w:tc>
      </w:tr>
      <w:tr w:rsidR="00362F6B" w:rsidRPr="00C63589" w14:paraId="0EC0878E" w14:textId="77777777" w:rsidTr="00DE6535">
        <w:trPr>
          <w:trHeight w:val="288"/>
        </w:trPr>
        <w:tc>
          <w:tcPr>
            <w:tcW w:w="2126" w:type="dxa"/>
            <w:shd w:val="clear" w:color="auto" w:fill="auto"/>
            <w:noWrap/>
            <w:vAlign w:val="center"/>
            <w:hideMark/>
          </w:tcPr>
          <w:p w14:paraId="05A32B93"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Less: Capex</w:t>
            </w:r>
          </w:p>
        </w:tc>
        <w:tc>
          <w:tcPr>
            <w:tcW w:w="992" w:type="dxa"/>
            <w:shd w:val="clear" w:color="auto" w:fill="auto"/>
            <w:noWrap/>
            <w:vAlign w:val="center"/>
            <w:hideMark/>
          </w:tcPr>
          <w:p w14:paraId="5FCB4D83"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156993C0"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0E55FB94"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13A1138B"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2577668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70A446B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693AC5BB"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r>
      <w:tr w:rsidR="00362F6B" w:rsidRPr="00C63589" w14:paraId="3D0FC5E1" w14:textId="77777777" w:rsidTr="00DE6535">
        <w:trPr>
          <w:trHeight w:val="288"/>
        </w:trPr>
        <w:tc>
          <w:tcPr>
            <w:tcW w:w="2126" w:type="dxa"/>
            <w:shd w:val="clear" w:color="auto" w:fill="auto"/>
            <w:noWrap/>
            <w:vAlign w:val="center"/>
            <w:hideMark/>
          </w:tcPr>
          <w:p w14:paraId="0B1D064A"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Less: Change in WC</w:t>
            </w:r>
          </w:p>
        </w:tc>
        <w:tc>
          <w:tcPr>
            <w:tcW w:w="992" w:type="dxa"/>
            <w:shd w:val="clear" w:color="auto" w:fill="auto"/>
            <w:noWrap/>
            <w:vAlign w:val="center"/>
            <w:hideMark/>
          </w:tcPr>
          <w:p w14:paraId="73870518"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1DDB5D1C"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038FCA8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3E5937DE"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7FC11A88"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2" w:type="dxa"/>
            <w:shd w:val="clear" w:color="auto" w:fill="auto"/>
            <w:noWrap/>
            <w:vAlign w:val="center"/>
            <w:hideMark/>
          </w:tcPr>
          <w:p w14:paraId="2E23E046"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c>
          <w:tcPr>
            <w:tcW w:w="993" w:type="dxa"/>
            <w:shd w:val="clear" w:color="auto" w:fill="auto"/>
            <w:noWrap/>
            <w:vAlign w:val="center"/>
            <w:hideMark/>
          </w:tcPr>
          <w:p w14:paraId="315FA37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0.00</w:t>
            </w:r>
          </w:p>
        </w:tc>
      </w:tr>
      <w:tr w:rsidR="00362F6B" w:rsidRPr="00C63589" w14:paraId="77466E6B" w14:textId="77777777" w:rsidTr="00DE6535">
        <w:trPr>
          <w:trHeight w:val="288"/>
        </w:trPr>
        <w:tc>
          <w:tcPr>
            <w:tcW w:w="2126" w:type="dxa"/>
            <w:shd w:val="clear" w:color="auto" w:fill="DEEAF6" w:themeFill="accent1" w:themeFillTint="33"/>
            <w:noWrap/>
            <w:vAlign w:val="center"/>
            <w:hideMark/>
          </w:tcPr>
          <w:p w14:paraId="21272FEB" w14:textId="77777777" w:rsidR="00362F6B" w:rsidRPr="00C63589" w:rsidRDefault="00362F6B" w:rsidP="00C63589">
            <w:pPr>
              <w:spacing w:after="0" w:line="276" w:lineRule="auto"/>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Unlevered Free Cash Flow (UFCF)/ FCFF</w:t>
            </w:r>
          </w:p>
        </w:tc>
        <w:tc>
          <w:tcPr>
            <w:tcW w:w="992" w:type="dxa"/>
            <w:shd w:val="clear" w:color="auto" w:fill="DEEAF6" w:themeFill="accent1" w:themeFillTint="33"/>
            <w:noWrap/>
            <w:vAlign w:val="center"/>
            <w:hideMark/>
          </w:tcPr>
          <w:p w14:paraId="7766026A"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5.06</w:t>
            </w:r>
          </w:p>
        </w:tc>
        <w:tc>
          <w:tcPr>
            <w:tcW w:w="992" w:type="dxa"/>
            <w:shd w:val="clear" w:color="auto" w:fill="DEEAF6" w:themeFill="accent1" w:themeFillTint="33"/>
            <w:noWrap/>
            <w:vAlign w:val="center"/>
            <w:hideMark/>
          </w:tcPr>
          <w:p w14:paraId="1F77979E"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4.88</w:t>
            </w:r>
          </w:p>
        </w:tc>
        <w:tc>
          <w:tcPr>
            <w:tcW w:w="992" w:type="dxa"/>
            <w:shd w:val="clear" w:color="auto" w:fill="DEEAF6" w:themeFill="accent1" w:themeFillTint="33"/>
            <w:noWrap/>
            <w:vAlign w:val="center"/>
            <w:hideMark/>
          </w:tcPr>
          <w:p w14:paraId="4A004CA8"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4.65</w:t>
            </w:r>
          </w:p>
        </w:tc>
        <w:tc>
          <w:tcPr>
            <w:tcW w:w="993" w:type="dxa"/>
            <w:shd w:val="clear" w:color="auto" w:fill="DEEAF6" w:themeFill="accent1" w:themeFillTint="33"/>
            <w:noWrap/>
            <w:vAlign w:val="center"/>
            <w:hideMark/>
          </w:tcPr>
          <w:p w14:paraId="0889B515"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4.43</w:t>
            </w:r>
          </w:p>
        </w:tc>
        <w:tc>
          <w:tcPr>
            <w:tcW w:w="992" w:type="dxa"/>
            <w:shd w:val="clear" w:color="auto" w:fill="DEEAF6" w:themeFill="accent1" w:themeFillTint="33"/>
            <w:noWrap/>
            <w:vAlign w:val="center"/>
            <w:hideMark/>
          </w:tcPr>
          <w:p w14:paraId="25F49742"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4.20</w:t>
            </w:r>
          </w:p>
        </w:tc>
        <w:tc>
          <w:tcPr>
            <w:tcW w:w="992" w:type="dxa"/>
            <w:shd w:val="clear" w:color="auto" w:fill="DEEAF6" w:themeFill="accent1" w:themeFillTint="33"/>
            <w:noWrap/>
            <w:vAlign w:val="center"/>
            <w:hideMark/>
          </w:tcPr>
          <w:p w14:paraId="335B9465"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3.98</w:t>
            </w:r>
          </w:p>
        </w:tc>
        <w:tc>
          <w:tcPr>
            <w:tcW w:w="993" w:type="dxa"/>
            <w:shd w:val="clear" w:color="auto" w:fill="DEEAF6" w:themeFill="accent1" w:themeFillTint="33"/>
            <w:noWrap/>
            <w:vAlign w:val="center"/>
            <w:hideMark/>
          </w:tcPr>
          <w:p w14:paraId="5B58C33A"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3.71</w:t>
            </w:r>
          </w:p>
        </w:tc>
      </w:tr>
      <w:tr w:rsidR="00362F6B" w:rsidRPr="00C63589" w14:paraId="4D0136E9" w14:textId="77777777" w:rsidTr="00DE6535">
        <w:trPr>
          <w:trHeight w:val="288"/>
        </w:trPr>
        <w:tc>
          <w:tcPr>
            <w:tcW w:w="2126" w:type="dxa"/>
            <w:shd w:val="clear" w:color="auto" w:fill="DEEAF6" w:themeFill="accent1" w:themeFillTint="33"/>
            <w:noWrap/>
            <w:vAlign w:val="center"/>
            <w:hideMark/>
          </w:tcPr>
          <w:p w14:paraId="640703B8" w14:textId="77777777" w:rsidR="00362F6B" w:rsidRPr="00C63589" w:rsidRDefault="00362F6B" w:rsidP="00C63589">
            <w:pPr>
              <w:spacing w:after="0" w:line="276" w:lineRule="auto"/>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lastRenderedPageBreak/>
              <w:t>FCFF for Remaining Year</w:t>
            </w:r>
          </w:p>
        </w:tc>
        <w:tc>
          <w:tcPr>
            <w:tcW w:w="992" w:type="dxa"/>
            <w:shd w:val="clear" w:color="auto" w:fill="DEEAF6" w:themeFill="accent1" w:themeFillTint="33"/>
            <w:noWrap/>
            <w:vAlign w:val="center"/>
            <w:hideMark/>
          </w:tcPr>
          <w:p w14:paraId="7C2685A1"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5.06</w:t>
            </w:r>
          </w:p>
        </w:tc>
        <w:tc>
          <w:tcPr>
            <w:tcW w:w="992" w:type="dxa"/>
            <w:shd w:val="clear" w:color="auto" w:fill="DEEAF6" w:themeFill="accent1" w:themeFillTint="33"/>
            <w:noWrap/>
            <w:vAlign w:val="center"/>
            <w:hideMark/>
          </w:tcPr>
          <w:p w14:paraId="6CE15EE2"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4.88</w:t>
            </w:r>
          </w:p>
        </w:tc>
        <w:tc>
          <w:tcPr>
            <w:tcW w:w="992" w:type="dxa"/>
            <w:shd w:val="clear" w:color="auto" w:fill="DEEAF6" w:themeFill="accent1" w:themeFillTint="33"/>
            <w:noWrap/>
            <w:vAlign w:val="center"/>
            <w:hideMark/>
          </w:tcPr>
          <w:p w14:paraId="1D01E570"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4.65</w:t>
            </w:r>
          </w:p>
        </w:tc>
        <w:tc>
          <w:tcPr>
            <w:tcW w:w="993" w:type="dxa"/>
            <w:shd w:val="clear" w:color="auto" w:fill="DEEAF6" w:themeFill="accent1" w:themeFillTint="33"/>
            <w:noWrap/>
            <w:vAlign w:val="center"/>
            <w:hideMark/>
          </w:tcPr>
          <w:p w14:paraId="6CCBAB5D"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4.43</w:t>
            </w:r>
          </w:p>
        </w:tc>
        <w:tc>
          <w:tcPr>
            <w:tcW w:w="992" w:type="dxa"/>
            <w:shd w:val="clear" w:color="auto" w:fill="DEEAF6" w:themeFill="accent1" w:themeFillTint="33"/>
            <w:noWrap/>
            <w:vAlign w:val="center"/>
            <w:hideMark/>
          </w:tcPr>
          <w:p w14:paraId="5C79F908"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4.20</w:t>
            </w:r>
          </w:p>
        </w:tc>
        <w:tc>
          <w:tcPr>
            <w:tcW w:w="992" w:type="dxa"/>
            <w:shd w:val="clear" w:color="auto" w:fill="DEEAF6" w:themeFill="accent1" w:themeFillTint="33"/>
            <w:noWrap/>
            <w:vAlign w:val="center"/>
            <w:hideMark/>
          </w:tcPr>
          <w:p w14:paraId="4E5397A0"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3.98</w:t>
            </w:r>
          </w:p>
        </w:tc>
        <w:tc>
          <w:tcPr>
            <w:tcW w:w="993" w:type="dxa"/>
            <w:shd w:val="clear" w:color="auto" w:fill="DEEAF6" w:themeFill="accent1" w:themeFillTint="33"/>
            <w:noWrap/>
            <w:vAlign w:val="center"/>
            <w:hideMark/>
          </w:tcPr>
          <w:p w14:paraId="77ECA84B" w14:textId="77777777" w:rsidR="00362F6B" w:rsidRPr="00C63589" w:rsidRDefault="00362F6B" w:rsidP="00C63589">
            <w:pPr>
              <w:spacing w:line="276" w:lineRule="auto"/>
              <w:jc w:val="center"/>
              <w:rPr>
                <w:rFonts w:asciiTheme="minorHAnsi" w:hAnsiTheme="minorHAnsi" w:cstheme="minorHAnsi"/>
                <w:b/>
                <w:bCs/>
                <w:color w:val="000000"/>
              </w:rPr>
            </w:pPr>
            <w:r w:rsidRPr="00C63589">
              <w:rPr>
                <w:rFonts w:asciiTheme="minorHAnsi" w:hAnsiTheme="minorHAnsi" w:cstheme="minorHAnsi"/>
                <w:b/>
                <w:bCs/>
                <w:color w:val="000000"/>
                <w:sz w:val="22"/>
                <w:szCs w:val="22"/>
              </w:rPr>
              <w:t>3.71</w:t>
            </w:r>
          </w:p>
        </w:tc>
      </w:tr>
      <w:tr w:rsidR="00362F6B" w:rsidRPr="00C63589" w14:paraId="65B01166" w14:textId="77777777" w:rsidTr="00DE6535">
        <w:trPr>
          <w:trHeight w:val="354"/>
        </w:trPr>
        <w:tc>
          <w:tcPr>
            <w:tcW w:w="2126" w:type="dxa"/>
            <w:shd w:val="clear" w:color="auto" w:fill="auto"/>
            <w:noWrap/>
            <w:vAlign w:val="center"/>
          </w:tcPr>
          <w:p w14:paraId="42A4779D" w14:textId="77777777" w:rsidR="00362F6B" w:rsidRPr="00C63589" w:rsidRDefault="00362F6B" w:rsidP="00C63589">
            <w:pPr>
              <w:spacing w:after="0" w:line="276" w:lineRule="auto"/>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Discount Rate</w:t>
            </w:r>
          </w:p>
        </w:tc>
        <w:tc>
          <w:tcPr>
            <w:tcW w:w="6946" w:type="dxa"/>
            <w:gridSpan w:val="7"/>
            <w:shd w:val="clear" w:color="auto" w:fill="auto"/>
            <w:noWrap/>
            <w:vAlign w:val="center"/>
          </w:tcPr>
          <w:p w14:paraId="3A8D9C40" w14:textId="77777777" w:rsidR="00362F6B" w:rsidRPr="00C63589" w:rsidRDefault="00362F6B" w:rsidP="00C63589">
            <w:pPr>
              <w:spacing w:after="0" w:line="276" w:lineRule="auto"/>
              <w:jc w:val="center"/>
              <w:rPr>
                <w:rFonts w:asciiTheme="minorHAnsi" w:hAnsiTheme="minorHAnsi" w:cstheme="minorHAnsi"/>
                <w:lang w:val="en-IN" w:eastAsia="en-IN"/>
              </w:rPr>
            </w:pPr>
            <w:r w:rsidRPr="00C63589">
              <w:rPr>
                <w:rFonts w:asciiTheme="minorHAnsi" w:hAnsiTheme="minorHAnsi" w:cstheme="minorHAnsi"/>
                <w:b/>
                <w:bCs/>
                <w:sz w:val="22"/>
                <w:szCs w:val="22"/>
                <w:lang w:val="en-IN" w:eastAsia="en-IN"/>
              </w:rPr>
              <w:t>15.73%</w:t>
            </w:r>
          </w:p>
        </w:tc>
      </w:tr>
      <w:tr w:rsidR="00362F6B" w:rsidRPr="00C63589" w14:paraId="74CBE56A" w14:textId="77777777" w:rsidTr="00DE6535">
        <w:trPr>
          <w:trHeight w:val="416"/>
        </w:trPr>
        <w:tc>
          <w:tcPr>
            <w:tcW w:w="2126" w:type="dxa"/>
            <w:shd w:val="clear" w:color="auto" w:fill="auto"/>
            <w:noWrap/>
            <w:vAlign w:val="center"/>
            <w:hideMark/>
          </w:tcPr>
          <w:p w14:paraId="2E986134" w14:textId="77777777" w:rsidR="00362F6B" w:rsidRPr="00C63589" w:rsidRDefault="00362F6B" w:rsidP="00C63589">
            <w:pPr>
              <w:spacing w:after="0" w:line="276" w:lineRule="auto"/>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Valuation Date</w:t>
            </w:r>
          </w:p>
        </w:tc>
        <w:tc>
          <w:tcPr>
            <w:tcW w:w="6946" w:type="dxa"/>
            <w:gridSpan w:val="7"/>
            <w:shd w:val="clear" w:color="auto" w:fill="auto"/>
            <w:noWrap/>
            <w:vAlign w:val="center"/>
            <w:hideMark/>
          </w:tcPr>
          <w:p w14:paraId="26D5D7FE" w14:textId="77777777" w:rsidR="00362F6B" w:rsidRPr="00C63589" w:rsidRDefault="00362F6B" w:rsidP="00C63589">
            <w:pPr>
              <w:spacing w:after="0" w:line="276" w:lineRule="auto"/>
              <w:jc w:val="center"/>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19</w:t>
            </w:r>
            <w:r w:rsidRPr="00C63589">
              <w:rPr>
                <w:rFonts w:asciiTheme="minorHAnsi" w:hAnsiTheme="minorHAnsi" w:cstheme="minorHAnsi"/>
                <w:b/>
                <w:bCs/>
                <w:sz w:val="22"/>
                <w:szCs w:val="22"/>
                <w:vertAlign w:val="superscript"/>
                <w:lang w:val="en-IN" w:eastAsia="en-IN"/>
              </w:rPr>
              <w:t>th</w:t>
            </w:r>
            <w:r w:rsidRPr="00C63589">
              <w:rPr>
                <w:rFonts w:asciiTheme="minorHAnsi" w:hAnsiTheme="minorHAnsi" w:cstheme="minorHAnsi"/>
                <w:b/>
                <w:bCs/>
                <w:sz w:val="22"/>
                <w:szCs w:val="22"/>
                <w:lang w:val="en-IN" w:eastAsia="en-IN"/>
              </w:rPr>
              <w:t xml:space="preserve"> February 2024</w:t>
            </w:r>
          </w:p>
        </w:tc>
      </w:tr>
      <w:tr w:rsidR="00362F6B" w:rsidRPr="00C63589" w14:paraId="66A5DBA9" w14:textId="77777777" w:rsidTr="00DE6535">
        <w:trPr>
          <w:trHeight w:val="288"/>
        </w:trPr>
        <w:tc>
          <w:tcPr>
            <w:tcW w:w="2126" w:type="dxa"/>
            <w:shd w:val="clear" w:color="auto" w:fill="auto"/>
            <w:noWrap/>
            <w:vAlign w:val="center"/>
            <w:hideMark/>
          </w:tcPr>
          <w:p w14:paraId="4D2D11E9"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Period</w:t>
            </w:r>
          </w:p>
        </w:tc>
        <w:tc>
          <w:tcPr>
            <w:tcW w:w="992" w:type="dxa"/>
            <w:shd w:val="clear" w:color="auto" w:fill="auto"/>
            <w:noWrap/>
            <w:vAlign w:val="center"/>
            <w:hideMark/>
          </w:tcPr>
          <w:p w14:paraId="551501F8"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7.11</w:t>
            </w:r>
          </w:p>
        </w:tc>
        <w:tc>
          <w:tcPr>
            <w:tcW w:w="992" w:type="dxa"/>
            <w:shd w:val="clear" w:color="auto" w:fill="auto"/>
            <w:noWrap/>
            <w:vAlign w:val="center"/>
            <w:hideMark/>
          </w:tcPr>
          <w:p w14:paraId="21F95745"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8.11</w:t>
            </w:r>
          </w:p>
        </w:tc>
        <w:tc>
          <w:tcPr>
            <w:tcW w:w="992" w:type="dxa"/>
            <w:shd w:val="clear" w:color="auto" w:fill="auto"/>
            <w:noWrap/>
            <w:vAlign w:val="center"/>
            <w:hideMark/>
          </w:tcPr>
          <w:p w14:paraId="7595B32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9.11</w:t>
            </w:r>
          </w:p>
        </w:tc>
        <w:tc>
          <w:tcPr>
            <w:tcW w:w="993" w:type="dxa"/>
            <w:shd w:val="clear" w:color="auto" w:fill="auto"/>
            <w:noWrap/>
            <w:vAlign w:val="center"/>
            <w:hideMark/>
          </w:tcPr>
          <w:p w14:paraId="0B07BFA2"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10.11</w:t>
            </w:r>
          </w:p>
        </w:tc>
        <w:tc>
          <w:tcPr>
            <w:tcW w:w="992" w:type="dxa"/>
            <w:shd w:val="clear" w:color="auto" w:fill="auto"/>
            <w:noWrap/>
            <w:vAlign w:val="center"/>
            <w:hideMark/>
          </w:tcPr>
          <w:p w14:paraId="434F6E1D"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11.11</w:t>
            </w:r>
          </w:p>
        </w:tc>
        <w:tc>
          <w:tcPr>
            <w:tcW w:w="992" w:type="dxa"/>
            <w:shd w:val="clear" w:color="auto" w:fill="auto"/>
            <w:noWrap/>
            <w:vAlign w:val="center"/>
            <w:hideMark/>
          </w:tcPr>
          <w:p w14:paraId="59401438"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12.11</w:t>
            </w:r>
          </w:p>
        </w:tc>
        <w:tc>
          <w:tcPr>
            <w:tcW w:w="993" w:type="dxa"/>
            <w:shd w:val="clear" w:color="auto" w:fill="auto"/>
            <w:noWrap/>
            <w:vAlign w:val="center"/>
            <w:hideMark/>
          </w:tcPr>
          <w:p w14:paraId="0A547F57"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13.11</w:t>
            </w:r>
          </w:p>
        </w:tc>
      </w:tr>
      <w:tr w:rsidR="00362F6B" w:rsidRPr="00C63589" w14:paraId="642816E1" w14:textId="77777777" w:rsidTr="00DE6535">
        <w:trPr>
          <w:trHeight w:val="229"/>
        </w:trPr>
        <w:tc>
          <w:tcPr>
            <w:tcW w:w="2126" w:type="dxa"/>
            <w:shd w:val="clear" w:color="auto" w:fill="auto"/>
            <w:noWrap/>
            <w:vAlign w:val="center"/>
            <w:hideMark/>
          </w:tcPr>
          <w:p w14:paraId="03E8BEEF" w14:textId="77777777" w:rsidR="00362F6B" w:rsidRPr="00C63589" w:rsidRDefault="00362F6B" w:rsidP="00C63589">
            <w:pPr>
              <w:spacing w:after="0" w:line="276" w:lineRule="auto"/>
              <w:rPr>
                <w:rFonts w:asciiTheme="minorHAnsi" w:hAnsiTheme="minorHAnsi" w:cstheme="minorHAnsi"/>
                <w:lang w:val="en-IN" w:eastAsia="en-IN"/>
              </w:rPr>
            </w:pPr>
            <w:r w:rsidRPr="00C63589">
              <w:rPr>
                <w:rFonts w:asciiTheme="minorHAnsi" w:hAnsiTheme="minorHAnsi" w:cstheme="minorHAnsi"/>
                <w:sz w:val="22"/>
                <w:szCs w:val="22"/>
                <w:lang w:val="en-IN" w:eastAsia="en-IN"/>
              </w:rPr>
              <w:t>Discount Factor</w:t>
            </w:r>
          </w:p>
        </w:tc>
        <w:tc>
          <w:tcPr>
            <w:tcW w:w="992" w:type="dxa"/>
            <w:shd w:val="clear" w:color="auto" w:fill="auto"/>
            <w:noWrap/>
            <w:vAlign w:val="center"/>
            <w:hideMark/>
          </w:tcPr>
          <w:p w14:paraId="12F196D1"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0.35</w:t>
            </w:r>
          </w:p>
        </w:tc>
        <w:tc>
          <w:tcPr>
            <w:tcW w:w="992" w:type="dxa"/>
            <w:shd w:val="clear" w:color="auto" w:fill="auto"/>
            <w:noWrap/>
            <w:vAlign w:val="center"/>
            <w:hideMark/>
          </w:tcPr>
          <w:p w14:paraId="5933880C"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0.31</w:t>
            </w:r>
          </w:p>
        </w:tc>
        <w:tc>
          <w:tcPr>
            <w:tcW w:w="992" w:type="dxa"/>
            <w:shd w:val="clear" w:color="auto" w:fill="auto"/>
            <w:noWrap/>
            <w:vAlign w:val="center"/>
            <w:hideMark/>
          </w:tcPr>
          <w:p w14:paraId="28F71013"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0.26</w:t>
            </w:r>
          </w:p>
        </w:tc>
        <w:tc>
          <w:tcPr>
            <w:tcW w:w="993" w:type="dxa"/>
            <w:shd w:val="clear" w:color="auto" w:fill="auto"/>
            <w:noWrap/>
            <w:vAlign w:val="center"/>
            <w:hideMark/>
          </w:tcPr>
          <w:p w14:paraId="293068F8"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0.23</w:t>
            </w:r>
          </w:p>
        </w:tc>
        <w:tc>
          <w:tcPr>
            <w:tcW w:w="992" w:type="dxa"/>
            <w:shd w:val="clear" w:color="auto" w:fill="auto"/>
            <w:noWrap/>
            <w:vAlign w:val="center"/>
            <w:hideMark/>
          </w:tcPr>
          <w:p w14:paraId="4137B12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0.20</w:t>
            </w:r>
          </w:p>
        </w:tc>
        <w:tc>
          <w:tcPr>
            <w:tcW w:w="992" w:type="dxa"/>
            <w:shd w:val="clear" w:color="auto" w:fill="auto"/>
            <w:noWrap/>
            <w:vAlign w:val="center"/>
            <w:hideMark/>
          </w:tcPr>
          <w:p w14:paraId="10952FAB"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0.17</w:t>
            </w:r>
          </w:p>
        </w:tc>
        <w:tc>
          <w:tcPr>
            <w:tcW w:w="993" w:type="dxa"/>
            <w:shd w:val="clear" w:color="auto" w:fill="auto"/>
            <w:noWrap/>
            <w:vAlign w:val="center"/>
            <w:hideMark/>
          </w:tcPr>
          <w:p w14:paraId="4652738F" w14:textId="77777777" w:rsidR="00362F6B" w:rsidRPr="00C63589" w:rsidRDefault="00362F6B" w:rsidP="00C63589">
            <w:pPr>
              <w:spacing w:line="276" w:lineRule="auto"/>
              <w:jc w:val="center"/>
              <w:rPr>
                <w:rFonts w:asciiTheme="minorHAnsi" w:hAnsiTheme="minorHAnsi" w:cstheme="minorHAnsi"/>
              </w:rPr>
            </w:pPr>
            <w:r w:rsidRPr="00C63589">
              <w:rPr>
                <w:rFonts w:asciiTheme="minorHAnsi" w:hAnsiTheme="minorHAnsi" w:cstheme="minorHAnsi"/>
                <w:sz w:val="22"/>
                <w:szCs w:val="22"/>
              </w:rPr>
              <w:t>0.15</w:t>
            </w:r>
          </w:p>
        </w:tc>
      </w:tr>
      <w:tr w:rsidR="00362F6B" w:rsidRPr="00C63589" w14:paraId="31BED103" w14:textId="77777777" w:rsidTr="00DE6535">
        <w:trPr>
          <w:trHeight w:val="307"/>
        </w:trPr>
        <w:tc>
          <w:tcPr>
            <w:tcW w:w="2126" w:type="dxa"/>
            <w:shd w:val="clear" w:color="auto" w:fill="002060"/>
            <w:noWrap/>
            <w:vAlign w:val="center"/>
            <w:hideMark/>
          </w:tcPr>
          <w:p w14:paraId="71029F16" w14:textId="77777777" w:rsidR="00362F6B" w:rsidRPr="00C63589" w:rsidRDefault="00362F6B" w:rsidP="00C63589">
            <w:pPr>
              <w:spacing w:after="0" w:line="360" w:lineRule="auto"/>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PV of FCFF</w:t>
            </w:r>
          </w:p>
        </w:tc>
        <w:tc>
          <w:tcPr>
            <w:tcW w:w="992" w:type="dxa"/>
            <w:shd w:val="clear" w:color="auto" w:fill="002060"/>
            <w:noWrap/>
            <w:vAlign w:val="center"/>
            <w:hideMark/>
          </w:tcPr>
          <w:p w14:paraId="0C9DF7AC"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1.79</w:t>
            </w:r>
          </w:p>
        </w:tc>
        <w:tc>
          <w:tcPr>
            <w:tcW w:w="992" w:type="dxa"/>
            <w:shd w:val="clear" w:color="auto" w:fill="002060"/>
            <w:noWrap/>
            <w:vAlign w:val="center"/>
            <w:hideMark/>
          </w:tcPr>
          <w:p w14:paraId="23332B85"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1.49</w:t>
            </w:r>
          </w:p>
        </w:tc>
        <w:tc>
          <w:tcPr>
            <w:tcW w:w="992" w:type="dxa"/>
            <w:shd w:val="clear" w:color="auto" w:fill="002060"/>
            <w:noWrap/>
            <w:vAlign w:val="center"/>
            <w:hideMark/>
          </w:tcPr>
          <w:p w14:paraId="7D196355"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1.23</w:t>
            </w:r>
          </w:p>
        </w:tc>
        <w:tc>
          <w:tcPr>
            <w:tcW w:w="993" w:type="dxa"/>
            <w:shd w:val="clear" w:color="auto" w:fill="002060"/>
            <w:noWrap/>
            <w:vAlign w:val="center"/>
            <w:hideMark/>
          </w:tcPr>
          <w:p w14:paraId="5204A1CC"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1.01</w:t>
            </w:r>
          </w:p>
        </w:tc>
        <w:tc>
          <w:tcPr>
            <w:tcW w:w="992" w:type="dxa"/>
            <w:shd w:val="clear" w:color="auto" w:fill="002060"/>
            <w:noWrap/>
            <w:vAlign w:val="center"/>
            <w:hideMark/>
          </w:tcPr>
          <w:p w14:paraId="16BFFAEF"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0.83</w:t>
            </w:r>
          </w:p>
        </w:tc>
        <w:tc>
          <w:tcPr>
            <w:tcW w:w="992" w:type="dxa"/>
            <w:shd w:val="clear" w:color="auto" w:fill="002060"/>
            <w:noWrap/>
            <w:vAlign w:val="center"/>
            <w:hideMark/>
          </w:tcPr>
          <w:p w14:paraId="5E0A64E9"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0.68</w:t>
            </w:r>
          </w:p>
        </w:tc>
        <w:tc>
          <w:tcPr>
            <w:tcW w:w="993" w:type="dxa"/>
            <w:shd w:val="clear" w:color="auto" w:fill="002060"/>
            <w:noWrap/>
            <w:vAlign w:val="center"/>
            <w:hideMark/>
          </w:tcPr>
          <w:p w14:paraId="4FCE206D" w14:textId="77777777" w:rsidR="00362F6B" w:rsidRPr="00C63589" w:rsidRDefault="00362F6B" w:rsidP="00C63589">
            <w:pPr>
              <w:spacing w:line="276" w:lineRule="auto"/>
              <w:jc w:val="center"/>
              <w:rPr>
                <w:rFonts w:asciiTheme="minorHAnsi" w:hAnsiTheme="minorHAnsi" w:cstheme="minorHAnsi"/>
                <w:b/>
                <w:bCs/>
              </w:rPr>
            </w:pPr>
            <w:r w:rsidRPr="00C63589">
              <w:rPr>
                <w:rFonts w:asciiTheme="minorHAnsi" w:hAnsiTheme="minorHAnsi" w:cstheme="minorHAnsi"/>
                <w:b/>
                <w:bCs/>
                <w:sz w:val="22"/>
                <w:szCs w:val="22"/>
              </w:rPr>
              <w:t>0.55</w:t>
            </w:r>
          </w:p>
        </w:tc>
      </w:tr>
    </w:tbl>
    <w:p w14:paraId="00652AA6" w14:textId="77777777" w:rsidR="00F15788" w:rsidRDefault="00F15788" w:rsidP="00F15788">
      <w:pPr>
        <w:pStyle w:val="Default"/>
        <w:spacing w:line="360" w:lineRule="auto"/>
        <w:ind w:left="284" w:right="-22"/>
        <w:jc w:val="both"/>
        <w:rPr>
          <w:b/>
          <w:color w:val="auto"/>
          <w:sz w:val="22"/>
          <w:szCs w:val="22"/>
        </w:rPr>
      </w:pPr>
    </w:p>
    <w:p w14:paraId="4421CB84" w14:textId="77777777" w:rsidR="00BA6F33" w:rsidRPr="00C63589" w:rsidRDefault="00BA6F33" w:rsidP="00645B6B">
      <w:pPr>
        <w:pStyle w:val="ListParagraph"/>
        <w:numPr>
          <w:ilvl w:val="0"/>
          <w:numId w:val="31"/>
        </w:numPr>
        <w:shd w:val="clear" w:color="auto" w:fill="FFFFFF"/>
        <w:spacing w:line="360" w:lineRule="auto"/>
        <w:ind w:left="284" w:right="261" w:hanging="426"/>
        <w:jc w:val="both"/>
        <w:rPr>
          <w:rFonts w:ascii="Arial" w:hAnsi="Arial" w:cs="Arial"/>
          <w:sz w:val="22"/>
          <w:szCs w:val="22"/>
        </w:rPr>
      </w:pPr>
      <w:r w:rsidRPr="00C63589">
        <w:rPr>
          <w:rFonts w:ascii="Arial" w:hAnsi="Arial" w:cs="Arial"/>
          <w:b/>
          <w:sz w:val="22"/>
          <w:szCs w:val="22"/>
        </w:rPr>
        <w:t>KEY INPUTS:</w:t>
      </w:r>
    </w:p>
    <w:tbl>
      <w:tblPr>
        <w:tblW w:w="367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937"/>
      </w:tblGrid>
      <w:tr w:rsidR="00C63589" w:rsidRPr="00C63589" w14:paraId="33C37246" w14:textId="77777777" w:rsidTr="00C63589">
        <w:trPr>
          <w:trHeight w:val="288"/>
        </w:trPr>
        <w:tc>
          <w:tcPr>
            <w:tcW w:w="5000" w:type="pct"/>
            <w:gridSpan w:val="2"/>
            <w:shd w:val="clear" w:color="auto" w:fill="002060"/>
            <w:noWrap/>
            <w:vAlign w:val="center"/>
          </w:tcPr>
          <w:p w14:paraId="5F895D0C" w14:textId="77777777" w:rsidR="00C63589" w:rsidRPr="00C63589" w:rsidRDefault="00C63589" w:rsidP="00F15788">
            <w:pPr>
              <w:spacing w:after="0" w:line="360" w:lineRule="auto"/>
              <w:jc w:val="center"/>
              <w:rPr>
                <w:rFonts w:asciiTheme="minorHAnsi" w:hAnsiTheme="minorHAnsi" w:cstheme="minorHAnsi"/>
                <w:b/>
                <w:bCs/>
                <w:color w:val="FFFFFF"/>
              </w:rPr>
            </w:pPr>
            <w:r>
              <w:rPr>
                <w:rFonts w:asciiTheme="minorHAnsi" w:hAnsiTheme="minorHAnsi" w:cstheme="minorHAnsi"/>
                <w:b/>
                <w:bCs/>
                <w:color w:val="FFFFFF"/>
                <w:sz w:val="22"/>
                <w:szCs w:val="22"/>
              </w:rPr>
              <w:t>Key Inputs for WACC</w:t>
            </w:r>
          </w:p>
        </w:tc>
      </w:tr>
      <w:tr w:rsidR="00FC018C" w:rsidRPr="00C63589" w14:paraId="1A201810" w14:textId="77777777" w:rsidTr="00C63589">
        <w:trPr>
          <w:trHeight w:val="288"/>
        </w:trPr>
        <w:tc>
          <w:tcPr>
            <w:tcW w:w="2921" w:type="pct"/>
            <w:shd w:val="clear" w:color="auto" w:fill="DEEAF6" w:themeFill="accent1" w:themeFillTint="33"/>
            <w:noWrap/>
            <w:vAlign w:val="center"/>
            <w:hideMark/>
          </w:tcPr>
          <w:p w14:paraId="6C03A3E5" w14:textId="77777777" w:rsidR="00FC018C" w:rsidRPr="00C63589" w:rsidRDefault="00FC018C" w:rsidP="00F15788">
            <w:pPr>
              <w:spacing w:after="0" w:line="360" w:lineRule="auto"/>
              <w:jc w:val="center"/>
              <w:rPr>
                <w:rFonts w:asciiTheme="minorHAnsi" w:hAnsiTheme="minorHAnsi" w:cstheme="minorHAnsi"/>
                <w:b/>
                <w:bCs/>
              </w:rPr>
            </w:pPr>
            <w:r w:rsidRPr="00C63589">
              <w:rPr>
                <w:rFonts w:asciiTheme="minorHAnsi" w:hAnsiTheme="minorHAnsi" w:cstheme="minorHAnsi"/>
                <w:b/>
                <w:bCs/>
                <w:sz w:val="22"/>
                <w:szCs w:val="22"/>
              </w:rPr>
              <w:t>Particulars</w:t>
            </w:r>
          </w:p>
        </w:tc>
        <w:tc>
          <w:tcPr>
            <w:tcW w:w="2079" w:type="pct"/>
            <w:shd w:val="clear" w:color="auto" w:fill="DEEAF6" w:themeFill="accent1" w:themeFillTint="33"/>
            <w:noWrap/>
            <w:vAlign w:val="center"/>
            <w:hideMark/>
          </w:tcPr>
          <w:p w14:paraId="62B3786F" w14:textId="77777777" w:rsidR="00FC018C" w:rsidRPr="00C63589" w:rsidRDefault="00FC018C" w:rsidP="00F15788">
            <w:pPr>
              <w:spacing w:after="0" w:line="360" w:lineRule="auto"/>
              <w:jc w:val="center"/>
              <w:rPr>
                <w:rFonts w:asciiTheme="minorHAnsi" w:hAnsiTheme="minorHAnsi" w:cstheme="minorHAnsi"/>
                <w:b/>
                <w:bCs/>
              </w:rPr>
            </w:pPr>
            <w:r w:rsidRPr="00C63589">
              <w:rPr>
                <w:rFonts w:asciiTheme="minorHAnsi" w:hAnsiTheme="minorHAnsi" w:cstheme="minorHAnsi"/>
                <w:b/>
                <w:bCs/>
                <w:sz w:val="22"/>
                <w:szCs w:val="22"/>
              </w:rPr>
              <w:t>Value</w:t>
            </w:r>
          </w:p>
        </w:tc>
      </w:tr>
      <w:tr w:rsidR="00F15788" w:rsidRPr="00C63589" w14:paraId="2AACBAF7" w14:textId="77777777" w:rsidTr="00C63589">
        <w:trPr>
          <w:trHeight w:val="288"/>
        </w:trPr>
        <w:tc>
          <w:tcPr>
            <w:tcW w:w="2921" w:type="pct"/>
            <w:shd w:val="clear" w:color="auto" w:fill="DEEAF6" w:themeFill="accent1" w:themeFillTint="33"/>
            <w:noWrap/>
            <w:vAlign w:val="bottom"/>
          </w:tcPr>
          <w:p w14:paraId="5C47DA34" w14:textId="77777777" w:rsidR="00F15788" w:rsidRPr="00C63589" w:rsidRDefault="00F15788" w:rsidP="00F15788">
            <w:pPr>
              <w:spacing w:after="0" w:line="360" w:lineRule="auto"/>
              <w:rPr>
                <w:rFonts w:asciiTheme="minorHAnsi" w:hAnsiTheme="minorHAnsi" w:cstheme="minorHAnsi"/>
                <w:b/>
                <w:bCs/>
                <w:color w:val="FFFFFF"/>
              </w:rPr>
            </w:pPr>
            <w:r w:rsidRPr="00C63589">
              <w:rPr>
                <w:rFonts w:asciiTheme="minorHAnsi" w:hAnsiTheme="minorHAnsi" w:cstheme="minorHAnsi"/>
                <w:b/>
                <w:bCs/>
                <w:color w:val="000000"/>
                <w:sz w:val="22"/>
                <w:szCs w:val="22"/>
              </w:rPr>
              <w:t>Valuation Date</w:t>
            </w:r>
          </w:p>
        </w:tc>
        <w:tc>
          <w:tcPr>
            <w:tcW w:w="2079" w:type="pct"/>
            <w:shd w:val="clear" w:color="auto" w:fill="auto"/>
            <w:noWrap/>
            <w:vAlign w:val="bottom"/>
          </w:tcPr>
          <w:p w14:paraId="4B8AE62A" w14:textId="77777777" w:rsidR="00F15788" w:rsidRPr="00C63589" w:rsidRDefault="00F15788" w:rsidP="00F15788">
            <w:pPr>
              <w:spacing w:after="0" w:line="360" w:lineRule="auto"/>
              <w:jc w:val="center"/>
              <w:rPr>
                <w:rFonts w:asciiTheme="minorHAnsi" w:hAnsiTheme="minorHAnsi" w:cstheme="minorHAnsi"/>
                <w:b/>
                <w:bCs/>
                <w:color w:val="FFFFFF"/>
              </w:rPr>
            </w:pPr>
            <w:r w:rsidRPr="00C63589">
              <w:rPr>
                <w:rFonts w:asciiTheme="minorHAnsi" w:hAnsiTheme="minorHAnsi" w:cstheme="minorHAnsi"/>
                <w:b/>
                <w:bCs/>
                <w:color w:val="000000"/>
                <w:sz w:val="22"/>
                <w:szCs w:val="22"/>
              </w:rPr>
              <w:t>19-Feb-24</w:t>
            </w:r>
          </w:p>
        </w:tc>
      </w:tr>
      <w:tr w:rsidR="00F15788" w:rsidRPr="00C63589" w14:paraId="3B602861" w14:textId="77777777" w:rsidTr="00C63589">
        <w:trPr>
          <w:trHeight w:val="288"/>
        </w:trPr>
        <w:tc>
          <w:tcPr>
            <w:tcW w:w="2921" w:type="pct"/>
            <w:shd w:val="clear" w:color="auto" w:fill="DEEAF6" w:themeFill="accent1" w:themeFillTint="33"/>
            <w:noWrap/>
            <w:vAlign w:val="bottom"/>
          </w:tcPr>
          <w:p w14:paraId="3F8D6A2D" w14:textId="77777777" w:rsidR="00F15788" w:rsidRPr="00C63589" w:rsidRDefault="00F15788" w:rsidP="00F15788">
            <w:pPr>
              <w:spacing w:after="0" w:line="360" w:lineRule="auto"/>
              <w:rPr>
                <w:rFonts w:asciiTheme="minorHAnsi" w:hAnsiTheme="minorHAnsi" w:cstheme="minorHAnsi"/>
                <w:b/>
                <w:color w:val="000000"/>
              </w:rPr>
            </w:pPr>
            <w:r w:rsidRPr="00C63589">
              <w:rPr>
                <w:rFonts w:asciiTheme="minorHAnsi" w:hAnsiTheme="minorHAnsi" w:cstheme="minorHAnsi"/>
                <w:b/>
                <w:bCs/>
                <w:color w:val="000000"/>
                <w:sz w:val="22"/>
                <w:szCs w:val="22"/>
              </w:rPr>
              <w:t>Cost of Equity (Nifty 50 20-year Return)</w:t>
            </w:r>
          </w:p>
        </w:tc>
        <w:tc>
          <w:tcPr>
            <w:tcW w:w="2079" w:type="pct"/>
            <w:shd w:val="clear" w:color="auto" w:fill="auto"/>
            <w:noWrap/>
            <w:vAlign w:val="bottom"/>
          </w:tcPr>
          <w:p w14:paraId="2F2F0F06" w14:textId="77777777" w:rsidR="00F15788" w:rsidRPr="00C63589" w:rsidRDefault="00362F6B" w:rsidP="00F15788">
            <w:pPr>
              <w:spacing w:after="0" w:line="360" w:lineRule="auto"/>
              <w:jc w:val="center"/>
              <w:rPr>
                <w:rFonts w:asciiTheme="minorHAnsi" w:hAnsiTheme="minorHAnsi" w:cstheme="minorHAnsi"/>
                <w:color w:val="000000"/>
              </w:rPr>
            </w:pPr>
            <w:r w:rsidRPr="00C63589">
              <w:rPr>
                <w:rFonts w:asciiTheme="minorHAnsi" w:hAnsiTheme="minorHAnsi" w:cstheme="minorHAnsi"/>
                <w:b/>
                <w:bCs/>
                <w:sz w:val="22"/>
                <w:szCs w:val="22"/>
              </w:rPr>
              <w:t>15.43</w:t>
            </w:r>
            <w:r w:rsidR="00F15788" w:rsidRPr="00C63589">
              <w:rPr>
                <w:rFonts w:asciiTheme="minorHAnsi" w:hAnsiTheme="minorHAnsi" w:cstheme="minorHAnsi"/>
                <w:b/>
                <w:bCs/>
                <w:sz w:val="22"/>
                <w:szCs w:val="22"/>
              </w:rPr>
              <w:t>%</w:t>
            </w:r>
          </w:p>
        </w:tc>
      </w:tr>
      <w:tr w:rsidR="00F15788" w:rsidRPr="00C63589" w14:paraId="1BB4A5FC" w14:textId="77777777" w:rsidTr="00C63589">
        <w:trPr>
          <w:trHeight w:val="288"/>
        </w:trPr>
        <w:tc>
          <w:tcPr>
            <w:tcW w:w="2921" w:type="pct"/>
            <w:shd w:val="clear" w:color="auto" w:fill="DEEAF6" w:themeFill="accent1" w:themeFillTint="33"/>
            <w:noWrap/>
            <w:vAlign w:val="bottom"/>
          </w:tcPr>
          <w:p w14:paraId="72F9EADA" w14:textId="77777777" w:rsidR="00F15788" w:rsidRPr="00C63589" w:rsidRDefault="00F15788" w:rsidP="00F15788">
            <w:pPr>
              <w:spacing w:after="0" w:line="360" w:lineRule="auto"/>
              <w:rPr>
                <w:rFonts w:asciiTheme="minorHAnsi" w:hAnsiTheme="minorHAnsi" w:cstheme="minorHAnsi"/>
                <w:b/>
                <w:color w:val="000000"/>
              </w:rPr>
            </w:pPr>
            <w:r w:rsidRPr="00C63589">
              <w:rPr>
                <w:rFonts w:asciiTheme="minorHAnsi" w:hAnsiTheme="minorHAnsi" w:cstheme="minorHAnsi"/>
                <w:b/>
                <w:bCs/>
                <w:color w:val="000000"/>
                <w:sz w:val="22"/>
                <w:szCs w:val="22"/>
              </w:rPr>
              <w:t>Cost of Debt</w:t>
            </w:r>
          </w:p>
        </w:tc>
        <w:tc>
          <w:tcPr>
            <w:tcW w:w="2079" w:type="pct"/>
            <w:shd w:val="clear" w:color="auto" w:fill="auto"/>
            <w:noWrap/>
            <w:vAlign w:val="bottom"/>
          </w:tcPr>
          <w:p w14:paraId="78B39053" w14:textId="77777777" w:rsidR="00F15788" w:rsidRPr="00C63589" w:rsidRDefault="00F15788" w:rsidP="00F15788">
            <w:pPr>
              <w:spacing w:after="0" w:line="360" w:lineRule="auto"/>
              <w:jc w:val="center"/>
              <w:rPr>
                <w:rFonts w:asciiTheme="minorHAnsi" w:hAnsiTheme="minorHAnsi" w:cstheme="minorHAnsi"/>
                <w:color w:val="000000"/>
              </w:rPr>
            </w:pPr>
            <w:r w:rsidRPr="00C63589">
              <w:rPr>
                <w:rFonts w:asciiTheme="minorHAnsi" w:hAnsiTheme="minorHAnsi" w:cstheme="minorHAnsi"/>
                <w:b/>
                <w:bCs/>
                <w:sz w:val="22"/>
                <w:szCs w:val="22"/>
              </w:rPr>
              <w:t>15.45%</w:t>
            </w:r>
          </w:p>
        </w:tc>
      </w:tr>
      <w:tr w:rsidR="00F15788" w:rsidRPr="00C63589" w14:paraId="4B55380B" w14:textId="77777777" w:rsidTr="00C63589">
        <w:trPr>
          <w:trHeight w:val="288"/>
        </w:trPr>
        <w:tc>
          <w:tcPr>
            <w:tcW w:w="2921" w:type="pct"/>
            <w:shd w:val="clear" w:color="auto" w:fill="DEEAF6" w:themeFill="accent1" w:themeFillTint="33"/>
            <w:noWrap/>
            <w:vAlign w:val="bottom"/>
          </w:tcPr>
          <w:p w14:paraId="7C506253" w14:textId="77777777" w:rsidR="00F15788" w:rsidRPr="00C63589" w:rsidRDefault="00F15788" w:rsidP="00F15788">
            <w:pPr>
              <w:spacing w:after="0" w:line="360" w:lineRule="auto"/>
              <w:rPr>
                <w:rFonts w:asciiTheme="minorHAnsi" w:hAnsiTheme="minorHAnsi" w:cstheme="minorHAnsi"/>
                <w:b/>
                <w:color w:val="000000"/>
              </w:rPr>
            </w:pPr>
            <w:r w:rsidRPr="00C63589">
              <w:rPr>
                <w:rFonts w:asciiTheme="minorHAnsi" w:hAnsiTheme="minorHAnsi" w:cstheme="minorHAnsi"/>
                <w:b/>
                <w:bCs/>
                <w:color w:val="000000"/>
                <w:sz w:val="22"/>
                <w:szCs w:val="22"/>
              </w:rPr>
              <w:t>Discount Rate</w:t>
            </w:r>
          </w:p>
        </w:tc>
        <w:tc>
          <w:tcPr>
            <w:tcW w:w="2079" w:type="pct"/>
            <w:shd w:val="clear" w:color="auto" w:fill="auto"/>
            <w:noWrap/>
            <w:vAlign w:val="bottom"/>
          </w:tcPr>
          <w:p w14:paraId="32D909AE" w14:textId="77777777" w:rsidR="00F15788" w:rsidRPr="00C63589" w:rsidRDefault="00F15788" w:rsidP="00362F6B">
            <w:pPr>
              <w:spacing w:after="0" w:line="360" w:lineRule="auto"/>
              <w:jc w:val="center"/>
              <w:rPr>
                <w:rFonts w:asciiTheme="minorHAnsi" w:hAnsiTheme="minorHAnsi" w:cstheme="minorHAnsi"/>
                <w:color w:val="000000"/>
              </w:rPr>
            </w:pPr>
            <w:r w:rsidRPr="00C63589">
              <w:rPr>
                <w:rFonts w:asciiTheme="minorHAnsi" w:hAnsiTheme="minorHAnsi" w:cstheme="minorHAnsi"/>
                <w:b/>
                <w:bCs/>
                <w:sz w:val="22"/>
                <w:szCs w:val="22"/>
              </w:rPr>
              <w:t>15.</w:t>
            </w:r>
            <w:r w:rsidR="00362F6B" w:rsidRPr="00C63589">
              <w:rPr>
                <w:rFonts w:asciiTheme="minorHAnsi" w:hAnsiTheme="minorHAnsi" w:cstheme="minorHAnsi"/>
                <w:b/>
                <w:bCs/>
                <w:sz w:val="22"/>
                <w:szCs w:val="22"/>
              </w:rPr>
              <w:t>73</w:t>
            </w:r>
            <w:r w:rsidRPr="00C63589">
              <w:rPr>
                <w:rFonts w:asciiTheme="minorHAnsi" w:hAnsiTheme="minorHAnsi" w:cstheme="minorHAnsi"/>
                <w:b/>
                <w:bCs/>
                <w:sz w:val="22"/>
                <w:szCs w:val="22"/>
              </w:rPr>
              <w:t>%</w:t>
            </w:r>
          </w:p>
        </w:tc>
      </w:tr>
      <w:tr w:rsidR="00F15788" w:rsidRPr="00C63589" w14:paraId="42816E13" w14:textId="77777777" w:rsidTr="00C63589">
        <w:trPr>
          <w:trHeight w:val="288"/>
        </w:trPr>
        <w:tc>
          <w:tcPr>
            <w:tcW w:w="2921" w:type="pct"/>
            <w:shd w:val="clear" w:color="auto" w:fill="DEEAF6" w:themeFill="accent1" w:themeFillTint="33"/>
            <w:noWrap/>
            <w:vAlign w:val="bottom"/>
          </w:tcPr>
          <w:p w14:paraId="1F53E40D" w14:textId="77777777" w:rsidR="00F15788" w:rsidRPr="00C63589" w:rsidRDefault="00F15788" w:rsidP="00F15788">
            <w:pPr>
              <w:spacing w:after="0" w:line="360" w:lineRule="auto"/>
              <w:rPr>
                <w:rFonts w:asciiTheme="minorHAnsi" w:hAnsiTheme="minorHAnsi" w:cstheme="minorHAnsi"/>
                <w:b/>
                <w:color w:val="000000"/>
              </w:rPr>
            </w:pPr>
            <w:r w:rsidRPr="00C63589">
              <w:rPr>
                <w:rFonts w:asciiTheme="minorHAnsi" w:hAnsiTheme="minorHAnsi" w:cstheme="minorHAnsi"/>
                <w:b/>
                <w:bCs/>
                <w:color w:val="000000"/>
                <w:sz w:val="22"/>
                <w:szCs w:val="22"/>
              </w:rPr>
              <w:t>Discount Rate Change</w:t>
            </w:r>
          </w:p>
        </w:tc>
        <w:tc>
          <w:tcPr>
            <w:tcW w:w="2079" w:type="pct"/>
            <w:shd w:val="clear" w:color="auto" w:fill="auto"/>
            <w:noWrap/>
            <w:vAlign w:val="bottom"/>
          </w:tcPr>
          <w:p w14:paraId="70608955" w14:textId="77777777" w:rsidR="00F15788" w:rsidRPr="00C63589" w:rsidRDefault="00F15788" w:rsidP="00F15788">
            <w:pPr>
              <w:spacing w:after="0" w:line="360" w:lineRule="auto"/>
              <w:jc w:val="center"/>
              <w:rPr>
                <w:rFonts w:asciiTheme="minorHAnsi" w:hAnsiTheme="minorHAnsi" w:cstheme="minorHAnsi"/>
                <w:color w:val="000000"/>
              </w:rPr>
            </w:pPr>
            <w:r w:rsidRPr="00C63589">
              <w:rPr>
                <w:rFonts w:asciiTheme="minorHAnsi" w:hAnsiTheme="minorHAnsi" w:cstheme="minorHAnsi"/>
                <w:b/>
                <w:bCs/>
                <w:sz w:val="22"/>
                <w:szCs w:val="22"/>
              </w:rPr>
              <w:t>1%</w:t>
            </w:r>
          </w:p>
        </w:tc>
      </w:tr>
      <w:tr w:rsidR="00F15788" w:rsidRPr="00C63589" w14:paraId="130C8806" w14:textId="77777777" w:rsidTr="00C63589">
        <w:trPr>
          <w:trHeight w:val="288"/>
        </w:trPr>
        <w:tc>
          <w:tcPr>
            <w:tcW w:w="2921" w:type="pct"/>
            <w:shd w:val="clear" w:color="auto" w:fill="DEEAF6" w:themeFill="accent1" w:themeFillTint="33"/>
            <w:noWrap/>
            <w:vAlign w:val="bottom"/>
          </w:tcPr>
          <w:p w14:paraId="7A68B3D4" w14:textId="77777777" w:rsidR="00F15788" w:rsidRPr="00C63589" w:rsidRDefault="00F15788" w:rsidP="00F15788">
            <w:pPr>
              <w:spacing w:after="0" w:line="360" w:lineRule="auto"/>
              <w:rPr>
                <w:rFonts w:asciiTheme="minorHAnsi" w:hAnsiTheme="minorHAnsi" w:cstheme="minorHAnsi"/>
                <w:b/>
                <w:color w:val="000000"/>
              </w:rPr>
            </w:pPr>
            <w:r w:rsidRPr="00C63589">
              <w:rPr>
                <w:rFonts w:asciiTheme="minorHAnsi" w:hAnsiTheme="minorHAnsi" w:cstheme="minorHAnsi"/>
                <w:b/>
                <w:bCs/>
                <w:color w:val="000000"/>
                <w:sz w:val="22"/>
                <w:szCs w:val="22"/>
              </w:rPr>
              <w:t>Tax Rate</w:t>
            </w:r>
          </w:p>
        </w:tc>
        <w:tc>
          <w:tcPr>
            <w:tcW w:w="2079" w:type="pct"/>
            <w:shd w:val="clear" w:color="auto" w:fill="auto"/>
            <w:noWrap/>
            <w:vAlign w:val="bottom"/>
          </w:tcPr>
          <w:p w14:paraId="1DC7BF8F" w14:textId="77777777" w:rsidR="00F15788" w:rsidRPr="00C63589" w:rsidRDefault="00F15788" w:rsidP="00F15788">
            <w:pPr>
              <w:spacing w:after="0" w:line="360" w:lineRule="auto"/>
              <w:jc w:val="center"/>
              <w:rPr>
                <w:rFonts w:asciiTheme="minorHAnsi" w:hAnsiTheme="minorHAnsi" w:cstheme="minorHAnsi"/>
                <w:color w:val="000000"/>
              </w:rPr>
            </w:pPr>
            <w:r w:rsidRPr="00C63589">
              <w:rPr>
                <w:rFonts w:asciiTheme="minorHAnsi" w:hAnsiTheme="minorHAnsi" w:cstheme="minorHAnsi"/>
                <w:b/>
                <w:bCs/>
                <w:sz w:val="22"/>
                <w:szCs w:val="22"/>
              </w:rPr>
              <w:t>25.17%</w:t>
            </w:r>
          </w:p>
        </w:tc>
      </w:tr>
    </w:tbl>
    <w:p w14:paraId="62CB150F" w14:textId="77777777" w:rsidR="00C63589" w:rsidRDefault="00C63589" w:rsidP="00C63589">
      <w:pPr>
        <w:tabs>
          <w:tab w:val="left" w:pos="360"/>
        </w:tabs>
        <w:spacing w:after="0" w:line="240" w:lineRule="auto"/>
        <w:ind w:left="284"/>
        <w:rPr>
          <w:rFonts w:asciiTheme="minorHAnsi" w:hAnsiTheme="minorHAnsi" w:cstheme="minorHAnsi"/>
          <w:i/>
          <w:iCs/>
          <w:sz w:val="22"/>
          <w:szCs w:val="22"/>
          <w:lang w:val="en-IN" w:eastAsia="en-IN"/>
        </w:rPr>
      </w:pPr>
    </w:p>
    <w:p w14:paraId="23F3DA36" w14:textId="77777777" w:rsidR="00943F6E" w:rsidRPr="00C63589" w:rsidRDefault="00C63589" w:rsidP="00067C06">
      <w:pPr>
        <w:tabs>
          <w:tab w:val="left" w:pos="360"/>
        </w:tabs>
        <w:spacing w:after="0" w:line="240" w:lineRule="auto"/>
        <w:ind w:left="284" w:right="261"/>
        <w:jc w:val="right"/>
        <w:rPr>
          <w:rFonts w:ascii="Arial" w:hAnsi="Arial" w:cs="Arial"/>
          <w:b/>
          <w:i/>
          <w:sz w:val="22"/>
          <w:u w:val="single"/>
        </w:rPr>
      </w:pPr>
      <w:r w:rsidRPr="00C63589">
        <w:rPr>
          <w:rFonts w:asciiTheme="minorHAnsi" w:hAnsiTheme="minorHAnsi" w:cstheme="minorHAnsi"/>
          <w:b/>
          <w:i/>
          <w:iCs/>
          <w:sz w:val="22"/>
          <w:szCs w:val="22"/>
          <w:lang w:val="en-IN" w:eastAsia="en-IN"/>
        </w:rPr>
        <w:t>(INR Lakhs)</w:t>
      </w:r>
    </w:p>
    <w:tbl>
      <w:tblPr>
        <w:tblW w:w="9072" w:type="dxa"/>
        <w:tblInd w:w="265" w:type="dxa"/>
        <w:tblLayout w:type="fixed"/>
        <w:tblLook w:val="04A0" w:firstRow="1" w:lastRow="0" w:firstColumn="1" w:lastColumn="0" w:noHBand="0" w:noVBand="1"/>
      </w:tblPr>
      <w:tblGrid>
        <w:gridCol w:w="2835"/>
        <w:gridCol w:w="1843"/>
        <w:gridCol w:w="2126"/>
        <w:gridCol w:w="2268"/>
      </w:tblGrid>
      <w:tr w:rsidR="00FE1262" w:rsidRPr="00C63589" w14:paraId="711CA865" w14:textId="77777777" w:rsidTr="00DE6535">
        <w:trPr>
          <w:trHeight w:val="288"/>
        </w:trPr>
        <w:tc>
          <w:tcPr>
            <w:tcW w:w="9072" w:type="dxa"/>
            <w:gridSpan w:val="4"/>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D070376" w14:textId="77777777" w:rsidR="00FE1262" w:rsidRPr="00C63589" w:rsidRDefault="00FE1262"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lang w:val="en-IN" w:eastAsia="en-IN"/>
              </w:rPr>
              <w:t>Weighted Average Cost of Capital</w:t>
            </w:r>
          </w:p>
        </w:tc>
      </w:tr>
      <w:tr w:rsidR="00FE1262" w:rsidRPr="00C63589" w14:paraId="5F62F6E2" w14:textId="77777777" w:rsidTr="00DE6535">
        <w:trPr>
          <w:trHeight w:val="288"/>
        </w:trPr>
        <w:tc>
          <w:tcPr>
            <w:tcW w:w="283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375256C" w14:textId="77777777" w:rsidR="00FE1262" w:rsidRPr="00C63589" w:rsidRDefault="00FE1262" w:rsidP="00C63589">
            <w:pPr>
              <w:spacing w:after="0" w:line="276" w:lineRule="auto"/>
              <w:jc w:val="center"/>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Particular</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14:paraId="70298E74" w14:textId="77777777" w:rsidR="00FE1262" w:rsidRPr="00C63589" w:rsidRDefault="00FE1262" w:rsidP="00C63589">
            <w:pPr>
              <w:spacing w:after="0" w:line="276" w:lineRule="auto"/>
              <w:jc w:val="center"/>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Amount</w:t>
            </w:r>
          </w:p>
        </w:tc>
        <w:tc>
          <w:tcPr>
            <w:tcW w:w="2126" w:type="dxa"/>
            <w:tcBorders>
              <w:top w:val="nil"/>
              <w:left w:val="nil"/>
              <w:bottom w:val="single" w:sz="4" w:space="0" w:color="auto"/>
              <w:right w:val="single" w:sz="4" w:space="0" w:color="auto"/>
            </w:tcBorders>
            <w:shd w:val="clear" w:color="auto" w:fill="DEEAF6" w:themeFill="accent1" w:themeFillTint="33"/>
            <w:noWrap/>
            <w:vAlign w:val="center"/>
            <w:hideMark/>
          </w:tcPr>
          <w:p w14:paraId="054AD97A" w14:textId="77777777" w:rsidR="00FE1262" w:rsidRPr="00C63589" w:rsidRDefault="00FE1262" w:rsidP="00C63589">
            <w:pPr>
              <w:spacing w:after="0" w:line="276" w:lineRule="auto"/>
              <w:jc w:val="center"/>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Weightage</w:t>
            </w:r>
          </w:p>
        </w:tc>
        <w:tc>
          <w:tcPr>
            <w:tcW w:w="2268" w:type="dxa"/>
            <w:tcBorders>
              <w:top w:val="nil"/>
              <w:left w:val="nil"/>
              <w:bottom w:val="single" w:sz="4" w:space="0" w:color="auto"/>
              <w:right w:val="single" w:sz="4" w:space="0" w:color="auto"/>
            </w:tcBorders>
            <w:shd w:val="clear" w:color="auto" w:fill="DEEAF6" w:themeFill="accent1" w:themeFillTint="33"/>
            <w:noWrap/>
            <w:vAlign w:val="center"/>
            <w:hideMark/>
          </w:tcPr>
          <w:p w14:paraId="2385CF00" w14:textId="77777777" w:rsidR="00FE1262" w:rsidRPr="00C63589" w:rsidRDefault="00FE1262" w:rsidP="00C63589">
            <w:pPr>
              <w:spacing w:after="0" w:line="276" w:lineRule="auto"/>
              <w:jc w:val="center"/>
              <w:rPr>
                <w:rFonts w:asciiTheme="minorHAnsi" w:hAnsiTheme="minorHAnsi" w:cstheme="minorHAnsi"/>
                <w:b/>
                <w:bCs/>
                <w:lang w:val="en-IN" w:eastAsia="en-IN"/>
              </w:rPr>
            </w:pPr>
            <w:r w:rsidRPr="00C63589">
              <w:rPr>
                <w:rFonts w:asciiTheme="minorHAnsi" w:hAnsiTheme="minorHAnsi" w:cstheme="minorHAnsi"/>
                <w:b/>
                <w:bCs/>
                <w:sz w:val="22"/>
                <w:szCs w:val="22"/>
                <w:lang w:val="en-IN" w:eastAsia="en-IN"/>
              </w:rPr>
              <w:t>Discount Rate</w:t>
            </w:r>
          </w:p>
        </w:tc>
      </w:tr>
      <w:tr w:rsidR="00FE1262" w:rsidRPr="00C63589" w14:paraId="5D970868" w14:textId="77777777" w:rsidTr="00DE6535">
        <w:trPr>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2A62BAB" w14:textId="77777777" w:rsidR="00FE1262" w:rsidRPr="00C63589" w:rsidRDefault="00FE1262" w:rsidP="00C63589">
            <w:pPr>
              <w:spacing w:after="0" w:line="276" w:lineRule="auto"/>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Equity</w:t>
            </w:r>
          </w:p>
        </w:tc>
        <w:tc>
          <w:tcPr>
            <w:tcW w:w="1843" w:type="dxa"/>
            <w:tcBorders>
              <w:top w:val="nil"/>
              <w:left w:val="nil"/>
              <w:bottom w:val="single" w:sz="4" w:space="0" w:color="auto"/>
              <w:right w:val="single" w:sz="4" w:space="0" w:color="auto"/>
            </w:tcBorders>
            <w:shd w:val="clear" w:color="auto" w:fill="auto"/>
            <w:noWrap/>
            <w:vAlign w:val="center"/>
            <w:hideMark/>
          </w:tcPr>
          <w:p w14:paraId="6BE62AB7"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335.40</w:t>
            </w:r>
          </w:p>
        </w:tc>
        <w:tc>
          <w:tcPr>
            <w:tcW w:w="2126" w:type="dxa"/>
            <w:tcBorders>
              <w:top w:val="nil"/>
              <w:left w:val="nil"/>
              <w:bottom w:val="single" w:sz="4" w:space="0" w:color="auto"/>
              <w:right w:val="single" w:sz="4" w:space="0" w:color="auto"/>
            </w:tcBorders>
            <w:shd w:val="clear" w:color="auto" w:fill="auto"/>
            <w:noWrap/>
            <w:vAlign w:val="center"/>
            <w:hideMark/>
          </w:tcPr>
          <w:p w14:paraId="7801A863"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4.28%</w:t>
            </w:r>
          </w:p>
        </w:tc>
        <w:tc>
          <w:tcPr>
            <w:tcW w:w="2268" w:type="dxa"/>
            <w:tcBorders>
              <w:top w:val="nil"/>
              <w:left w:val="nil"/>
              <w:bottom w:val="single" w:sz="4" w:space="0" w:color="auto"/>
              <w:right w:val="single" w:sz="4" w:space="0" w:color="auto"/>
            </w:tcBorders>
            <w:shd w:val="clear" w:color="auto" w:fill="auto"/>
            <w:noWrap/>
            <w:vAlign w:val="center"/>
            <w:hideMark/>
          </w:tcPr>
          <w:p w14:paraId="72A5CC2E" w14:textId="77777777" w:rsidR="00FE1262" w:rsidRPr="00C63589" w:rsidRDefault="00362F6B"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15.43</w:t>
            </w:r>
            <w:r w:rsidR="00FE1262" w:rsidRPr="00C63589">
              <w:rPr>
                <w:rFonts w:asciiTheme="minorHAnsi" w:hAnsiTheme="minorHAnsi" w:cstheme="minorHAnsi"/>
                <w:b/>
                <w:bCs/>
                <w:color w:val="000000"/>
                <w:sz w:val="22"/>
                <w:szCs w:val="22"/>
                <w:lang w:val="en-IN" w:eastAsia="en-IN"/>
              </w:rPr>
              <w:t>%</w:t>
            </w:r>
          </w:p>
        </w:tc>
      </w:tr>
      <w:tr w:rsidR="00FE1262" w:rsidRPr="00C63589" w14:paraId="3E729FA7" w14:textId="77777777" w:rsidTr="00DE6535">
        <w:trPr>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62A55D3" w14:textId="77777777" w:rsidR="00FE1262" w:rsidRPr="00C63589" w:rsidRDefault="00FE1262" w:rsidP="00C63589">
            <w:pPr>
              <w:spacing w:after="0" w:line="276" w:lineRule="auto"/>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Debt*</w:t>
            </w:r>
          </w:p>
        </w:tc>
        <w:tc>
          <w:tcPr>
            <w:tcW w:w="1843" w:type="dxa"/>
            <w:tcBorders>
              <w:top w:val="nil"/>
              <w:left w:val="nil"/>
              <w:bottom w:val="single" w:sz="4" w:space="0" w:color="auto"/>
              <w:right w:val="single" w:sz="4" w:space="0" w:color="auto"/>
            </w:tcBorders>
            <w:shd w:val="clear" w:color="auto" w:fill="auto"/>
            <w:noWrap/>
            <w:vAlign w:val="center"/>
            <w:hideMark/>
          </w:tcPr>
          <w:p w14:paraId="212B438A"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7,503.00</w:t>
            </w:r>
          </w:p>
        </w:tc>
        <w:tc>
          <w:tcPr>
            <w:tcW w:w="2126" w:type="dxa"/>
            <w:tcBorders>
              <w:top w:val="nil"/>
              <w:left w:val="nil"/>
              <w:bottom w:val="single" w:sz="4" w:space="0" w:color="auto"/>
              <w:right w:val="single" w:sz="4" w:space="0" w:color="auto"/>
            </w:tcBorders>
            <w:shd w:val="clear" w:color="auto" w:fill="auto"/>
            <w:noWrap/>
            <w:vAlign w:val="center"/>
            <w:hideMark/>
          </w:tcPr>
          <w:p w14:paraId="13CACE57"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95.72%</w:t>
            </w:r>
          </w:p>
        </w:tc>
        <w:tc>
          <w:tcPr>
            <w:tcW w:w="2268" w:type="dxa"/>
            <w:tcBorders>
              <w:top w:val="nil"/>
              <w:left w:val="nil"/>
              <w:bottom w:val="single" w:sz="4" w:space="0" w:color="auto"/>
              <w:right w:val="single" w:sz="4" w:space="0" w:color="auto"/>
            </w:tcBorders>
            <w:shd w:val="clear" w:color="auto" w:fill="auto"/>
            <w:noWrap/>
            <w:vAlign w:val="center"/>
            <w:hideMark/>
          </w:tcPr>
          <w:p w14:paraId="665AA4D6"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15.45%</w:t>
            </w:r>
          </w:p>
        </w:tc>
      </w:tr>
      <w:tr w:rsidR="00FE1262" w:rsidRPr="00C63589" w14:paraId="5A4B59E7" w14:textId="77777777" w:rsidTr="00DE6535">
        <w:trPr>
          <w:trHeight w:val="288"/>
        </w:trPr>
        <w:tc>
          <w:tcPr>
            <w:tcW w:w="2835"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E639173" w14:textId="77777777" w:rsidR="00FE1262" w:rsidRPr="00C63589" w:rsidRDefault="00FE1262" w:rsidP="00C63589">
            <w:pPr>
              <w:spacing w:after="0" w:line="276" w:lineRule="auto"/>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Total</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14:paraId="5CCFC311"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7,838.40</w:t>
            </w:r>
          </w:p>
        </w:tc>
        <w:tc>
          <w:tcPr>
            <w:tcW w:w="2126" w:type="dxa"/>
            <w:tcBorders>
              <w:top w:val="nil"/>
              <w:left w:val="nil"/>
              <w:bottom w:val="single" w:sz="4" w:space="0" w:color="auto"/>
              <w:right w:val="single" w:sz="4" w:space="0" w:color="auto"/>
            </w:tcBorders>
            <w:shd w:val="clear" w:color="auto" w:fill="DEEAF6" w:themeFill="accent1" w:themeFillTint="33"/>
            <w:noWrap/>
            <w:vAlign w:val="center"/>
            <w:hideMark/>
          </w:tcPr>
          <w:p w14:paraId="297B384C"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p>
        </w:tc>
        <w:tc>
          <w:tcPr>
            <w:tcW w:w="2268" w:type="dxa"/>
            <w:tcBorders>
              <w:top w:val="nil"/>
              <w:left w:val="nil"/>
              <w:bottom w:val="single" w:sz="4" w:space="0" w:color="auto"/>
              <w:right w:val="single" w:sz="4" w:space="0" w:color="auto"/>
            </w:tcBorders>
            <w:shd w:val="clear" w:color="auto" w:fill="DEEAF6" w:themeFill="accent1" w:themeFillTint="33"/>
            <w:noWrap/>
            <w:vAlign w:val="center"/>
            <w:hideMark/>
          </w:tcPr>
          <w:p w14:paraId="772B7C45"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11.7</w:t>
            </w:r>
            <w:r w:rsidR="00362F6B" w:rsidRPr="00C63589">
              <w:rPr>
                <w:rFonts w:asciiTheme="minorHAnsi" w:hAnsiTheme="minorHAnsi" w:cstheme="minorHAnsi"/>
                <w:b/>
                <w:bCs/>
                <w:color w:val="000000"/>
                <w:sz w:val="22"/>
                <w:szCs w:val="22"/>
                <w:lang w:val="en-IN" w:eastAsia="en-IN"/>
              </w:rPr>
              <w:t>3</w:t>
            </w:r>
            <w:r w:rsidRPr="00C63589">
              <w:rPr>
                <w:rFonts w:asciiTheme="minorHAnsi" w:hAnsiTheme="minorHAnsi" w:cstheme="minorHAnsi"/>
                <w:b/>
                <w:bCs/>
                <w:color w:val="000000"/>
                <w:sz w:val="22"/>
                <w:szCs w:val="22"/>
                <w:lang w:val="en-IN" w:eastAsia="en-IN"/>
              </w:rPr>
              <w:t>%</w:t>
            </w:r>
          </w:p>
        </w:tc>
      </w:tr>
      <w:tr w:rsidR="00FE1262" w:rsidRPr="00C63589" w14:paraId="03496B31" w14:textId="77777777" w:rsidTr="00DE6535">
        <w:trPr>
          <w:trHeight w:val="288"/>
        </w:trPr>
        <w:tc>
          <w:tcPr>
            <w:tcW w:w="2835"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7C4D00E" w14:textId="77777777" w:rsidR="00FE1262" w:rsidRPr="00C63589" w:rsidRDefault="00FE1262" w:rsidP="00C63589">
            <w:pPr>
              <w:spacing w:after="0" w:line="276" w:lineRule="auto"/>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Company Risk Premium</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14:paraId="746E7A75"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p>
        </w:tc>
        <w:tc>
          <w:tcPr>
            <w:tcW w:w="2126" w:type="dxa"/>
            <w:tcBorders>
              <w:top w:val="nil"/>
              <w:left w:val="nil"/>
              <w:bottom w:val="single" w:sz="4" w:space="0" w:color="auto"/>
              <w:right w:val="single" w:sz="4" w:space="0" w:color="auto"/>
            </w:tcBorders>
            <w:shd w:val="clear" w:color="auto" w:fill="DEEAF6" w:themeFill="accent1" w:themeFillTint="33"/>
            <w:noWrap/>
            <w:vAlign w:val="center"/>
            <w:hideMark/>
          </w:tcPr>
          <w:p w14:paraId="4D5CBE62" w14:textId="77777777" w:rsidR="00FE1262" w:rsidRPr="00C63589" w:rsidRDefault="00FE1262" w:rsidP="00C63589">
            <w:pPr>
              <w:spacing w:after="0" w:line="276" w:lineRule="auto"/>
              <w:jc w:val="center"/>
              <w:rPr>
                <w:rFonts w:asciiTheme="minorHAnsi" w:hAnsiTheme="minorHAnsi" w:cstheme="minorHAnsi"/>
                <w:b/>
                <w:bCs/>
                <w:color w:val="000000"/>
                <w:lang w:val="en-IN" w:eastAsia="en-IN"/>
              </w:rPr>
            </w:pPr>
          </w:p>
        </w:tc>
        <w:tc>
          <w:tcPr>
            <w:tcW w:w="2268" w:type="dxa"/>
            <w:tcBorders>
              <w:top w:val="nil"/>
              <w:left w:val="nil"/>
              <w:bottom w:val="single" w:sz="4" w:space="0" w:color="auto"/>
              <w:right w:val="single" w:sz="4" w:space="0" w:color="auto"/>
            </w:tcBorders>
            <w:shd w:val="clear" w:color="auto" w:fill="DEEAF6" w:themeFill="accent1" w:themeFillTint="33"/>
            <w:noWrap/>
            <w:vAlign w:val="center"/>
            <w:hideMark/>
          </w:tcPr>
          <w:p w14:paraId="7A009462" w14:textId="77777777" w:rsidR="00FE1262" w:rsidRPr="00C63589" w:rsidRDefault="00362F6B" w:rsidP="00C63589">
            <w:pPr>
              <w:spacing w:after="0" w:line="276" w:lineRule="auto"/>
              <w:jc w:val="center"/>
              <w:rPr>
                <w:rFonts w:asciiTheme="minorHAnsi" w:hAnsiTheme="minorHAnsi" w:cstheme="minorHAnsi"/>
                <w:b/>
                <w:bCs/>
                <w:color w:val="000000"/>
                <w:lang w:val="en-IN" w:eastAsia="en-IN"/>
              </w:rPr>
            </w:pPr>
            <w:r w:rsidRPr="00C63589">
              <w:rPr>
                <w:rFonts w:asciiTheme="minorHAnsi" w:hAnsiTheme="minorHAnsi" w:cstheme="minorHAnsi"/>
                <w:b/>
                <w:bCs/>
                <w:color w:val="000000"/>
                <w:sz w:val="22"/>
                <w:szCs w:val="22"/>
                <w:lang w:val="en-IN" w:eastAsia="en-IN"/>
              </w:rPr>
              <w:t>4.00</w:t>
            </w:r>
            <w:r w:rsidR="00FE1262" w:rsidRPr="00C63589">
              <w:rPr>
                <w:rFonts w:asciiTheme="minorHAnsi" w:hAnsiTheme="minorHAnsi" w:cstheme="minorHAnsi"/>
                <w:b/>
                <w:bCs/>
                <w:color w:val="000000"/>
                <w:sz w:val="22"/>
                <w:szCs w:val="22"/>
                <w:lang w:val="en-IN" w:eastAsia="en-IN"/>
              </w:rPr>
              <w:t>%</w:t>
            </w:r>
          </w:p>
        </w:tc>
      </w:tr>
      <w:tr w:rsidR="00FE1262" w:rsidRPr="00C63589" w14:paraId="15EC60E9" w14:textId="77777777" w:rsidTr="00DE6535">
        <w:trPr>
          <w:trHeight w:val="288"/>
        </w:trPr>
        <w:tc>
          <w:tcPr>
            <w:tcW w:w="2835" w:type="dxa"/>
            <w:tcBorders>
              <w:top w:val="nil"/>
              <w:left w:val="single" w:sz="4" w:space="0" w:color="auto"/>
              <w:bottom w:val="single" w:sz="4" w:space="0" w:color="auto"/>
              <w:right w:val="single" w:sz="4" w:space="0" w:color="auto"/>
            </w:tcBorders>
            <w:shd w:val="clear" w:color="000000" w:fill="002060"/>
            <w:noWrap/>
            <w:vAlign w:val="bottom"/>
            <w:hideMark/>
          </w:tcPr>
          <w:p w14:paraId="32A1E662" w14:textId="77777777" w:rsidR="00FE1262" w:rsidRPr="00C63589" w:rsidRDefault="00FE1262" w:rsidP="00C63589">
            <w:pPr>
              <w:spacing w:after="0" w:line="276" w:lineRule="auto"/>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lang w:val="en-IN" w:eastAsia="en-IN"/>
              </w:rPr>
              <w:t>Appropriate Discount Rate</w:t>
            </w:r>
          </w:p>
        </w:tc>
        <w:tc>
          <w:tcPr>
            <w:tcW w:w="1843" w:type="dxa"/>
            <w:tcBorders>
              <w:top w:val="nil"/>
              <w:left w:val="nil"/>
              <w:bottom w:val="single" w:sz="4" w:space="0" w:color="auto"/>
              <w:right w:val="single" w:sz="4" w:space="0" w:color="auto"/>
            </w:tcBorders>
            <w:shd w:val="clear" w:color="000000" w:fill="002060"/>
            <w:noWrap/>
            <w:vAlign w:val="center"/>
            <w:hideMark/>
          </w:tcPr>
          <w:p w14:paraId="080FFE32" w14:textId="77777777" w:rsidR="00FE1262" w:rsidRPr="00C63589" w:rsidRDefault="00FE1262" w:rsidP="00C63589">
            <w:pPr>
              <w:spacing w:after="0" w:line="276" w:lineRule="auto"/>
              <w:jc w:val="center"/>
              <w:rPr>
                <w:rFonts w:asciiTheme="minorHAnsi" w:hAnsiTheme="minorHAnsi" w:cstheme="minorHAnsi"/>
                <w:b/>
                <w:bCs/>
                <w:color w:val="FFFFFF"/>
                <w:lang w:val="en-IN" w:eastAsia="en-IN"/>
              </w:rPr>
            </w:pPr>
          </w:p>
        </w:tc>
        <w:tc>
          <w:tcPr>
            <w:tcW w:w="2126" w:type="dxa"/>
            <w:tcBorders>
              <w:top w:val="nil"/>
              <w:left w:val="nil"/>
              <w:bottom w:val="single" w:sz="4" w:space="0" w:color="auto"/>
              <w:right w:val="single" w:sz="4" w:space="0" w:color="auto"/>
            </w:tcBorders>
            <w:shd w:val="clear" w:color="000000" w:fill="002060"/>
            <w:noWrap/>
            <w:vAlign w:val="center"/>
            <w:hideMark/>
          </w:tcPr>
          <w:p w14:paraId="68977E4E" w14:textId="77777777" w:rsidR="00FE1262" w:rsidRPr="00C63589" w:rsidRDefault="00FE1262" w:rsidP="00C63589">
            <w:pPr>
              <w:spacing w:after="0" w:line="276" w:lineRule="auto"/>
              <w:jc w:val="center"/>
              <w:rPr>
                <w:rFonts w:asciiTheme="minorHAnsi" w:hAnsiTheme="minorHAnsi" w:cstheme="minorHAnsi"/>
                <w:b/>
                <w:bCs/>
                <w:color w:val="FFFFFF"/>
                <w:lang w:val="en-IN" w:eastAsia="en-IN"/>
              </w:rPr>
            </w:pPr>
          </w:p>
        </w:tc>
        <w:tc>
          <w:tcPr>
            <w:tcW w:w="2268" w:type="dxa"/>
            <w:tcBorders>
              <w:top w:val="nil"/>
              <w:left w:val="nil"/>
              <w:bottom w:val="single" w:sz="4" w:space="0" w:color="auto"/>
              <w:right w:val="single" w:sz="4" w:space="0" w:color="auto"/>
            </w:tcBorders>
            <w:shd w:val="clear" w:color="000000" w:fill="002060"/>
            <w:noWrap/>
            <w:vAlign w:val="center"/>
            <w:hideMark/>
          </w:tcPr>
          <w:p w14:paraId="16D574BE" w14:textId="77777777" w:rsidR="00FE1262" w:rsidRPr="00C63589" w:rsidRDefault="00FE1262" w:rsidP="00C63589">
            <w:pPr>
              <w:spacing w:after="0" w:line="276" w:lineRule="auto"/>
              <w:jc w:val="center"/>
              <w:rPr>
                <w:rFonts w:asciiTheme="minorHAnsi" w:hAnsiTheme="minorHAnsi" w:cstheme="minorHAnsi"/>
                <w:b/>
                <w:bCs/>
                <w:color w:val="FFFFFF"/>
                <w:lang w:val="en-IN" w:eastAsia="en-IN"/>
              </w:rPr>
            </w:pPr>
            <w:r w:rsidRPr="00C63589">
              <w:rPr>
                <w:rFonts w:asciiTheme="minorHAnsi" w:hAnsiTheme="minorHAnsi" w:cstheme="minorHAnsi"/>
                <w:b/>
                <w:bCs/>
                <w:color w:val="FFFFFF"/>
                <w:sz w:val="22"/>
                <w:szCs w:val="22"/>
                <w:lang w:val="en-IN" w:eastAsia="en-IN"/>
              </w:rPr>
              <w:t>15.</w:t>
            </w:r>
            <w:r w:rsidR="00362F6B" w:rsidRPr="00C63589">
              <w:rPr>
                <w:rFonts w:asciiTheme="minorHAnsi" w:hAnsiTheme="minorHAnsi" w:cstheme="minorHAnsi"/>
                <w:b/>
                <w:bCs/>
                <w:color w:val="FFFFFF"/>
                <w:sz w:val="22"/>
                <w:szCs w:val="22"/>
                <w:lang w:val="en-IN" w:eastAsia="en-IN"/>
              </w:rPr>
              <w:t>73</w:t>
            </w:r>
            <w:r w:rsidRPr="00C63589">
              <w:rPr>
                <w:rFonts w:asciiTheme="minorHAnsi" w:hAnsiTheme="minorHAnsi" w:cstheme="minorHAnsi"/>
                <w:b/>
                <w:bCs/>
                <w:color w:val="FFFFFF"/>
                <w:sz w:val="22"/>
                <w:szCs w:val="22"/>
                <w:lang w:val="en-IN" w:eastAsia="en-IN"/>
              </w:rPr>
              <w:t>%</w:t>
            </w:r>
          </w:p>
        </w:tc>
      </w:tr>
    </w:tbl>
    <w:p w14:paraId="284E93DA" w14:textId="77777777" w:rsidR="00F946E6" w:rsidRPr="00B6791A" w:rsidRDefault="00295AD9" w:rsidP="00362F6B">
      <w:pPr>
        <w:pStyle w:val="Default"/>
        <w:spacing w:before="240" w:line="360" w:lineRule="auto"/>
        <w:ind w:left="284" w:right="16"/>
        <w:jc w:val="both"/>
        <w:rPr>
          <w:sz w:val="22"/>
          <w:szCs w:val="22"/>
        </w:rPr>
      </w:pPr>
      <w:r w:rsidRPr="00B6791A">
        <w:rPr>
          <w:b/>
          <w:sz w:val="22"/>
          <w:szCs w:val="22"/>
        </w:rPr>
        <w:t>Note</w:t>
      </w:r>
      <w:r w:rsidR="00362F6B">
        <w:rPr>
          <w:b/>
          <w:sz w:val="22"/>
          <w:szCs w:val="22"/>
        </w:rPr>
        <w:t>s</w:t>
      </w:r>
      <w:r w:rsidRPr="00B6791A">
        <w:rPr>
          <w:b/>
          <w:sz w:val="22"/>
          <w:szCs w:val="22"/>
        </w:rPr>
        <w:t>:</w:t>
      </w:r>
      <w:r w:rsidRPr="00B6791A">
        <w:rPr>
          <w:sz w:val="22"/>
          <w:szCs w:val="22"/>
        </w:rPr>
        <w:t xml:space="preserve"> </w:t>
      </w:r>
    </w:p>
    <w:p w14:paraId="698AD76D" w14:textId="77777777" w:rsidR="00F946E6" w:rsidRPr="00067C06" w:rsidRDefault="00B6791A" w:rsidP="00115141">
      <w:pPr>
        <w:pStyle w:val="Default"/>
        <w:numPr>
          <w:ilvl w:val="0"/>
          <w:numId w:val="3"/>
        </w:numPr>
        <w:spacing w:before="240" w:after="240" w:line="360" w:lineRule="auto"/>
        <w:ind w:left="709" w:right="261" w:hanging="425"/>
        <w:jc w:val="both"/>
        <w:rPr>
          <w:i/>
          <w:sz w:val="22"/>
          <w:szCs w:val="22"/>
        </w:rPr>
      </w:pPr>
      <w:r w:rsidRPr="00067C06">
        <w:rPr>
          <w:i/>
          <w:sz w:val="22"/>
          <w:szCs w:val="22"/>
        </w:rPr>
        <w:t xml:space="preserve">Nifty-50 20 year return is taken as proxy for </w:t>
      </w:r>
      <w:r w:rsidR="00295AD9" w:rsidRPr="00067C06">
        <w:rPr>
          <w:i/>
          <w:sz w:val="22"/>
          <w:szCs w:val="22"/>
        </w:rPr>
        <w:t>Cost of Equity</w:t>
      </w:r>
      <w:r w:rsidRPr="00067C06">
        <w:rPr>
          <w:i/>
          <w:sz w:val="22"/>
          <w:szCs w:val="22"/>
        </w:rPr>
        <w:t>, which is 15</w:t>
      </w:r>
      <w:r w:rsidR="00362F6B" w:rsidRPr="00067C06">
        <w:rPr>
          <w:i/>
          <w:sz w:val="22"/>
          <w:szCs w:val="22"/>
        </w:rPr>
        <w:t>.43</w:t>
      </w:r>
      <w:r w:rsidRPr="00067C06">
        <w:rPr>
          <w:i/>
          <w:sz w:val="22"/>
          <w:szCs w:val="22"/>
        </w:rPr>
        <w:t>%</w:t>
      </w:r>
      <w:r w:rsidR="00CC1673" w:rsidRPr="00067C06">
        <w:rPr>
          <w:i/>
          <w:sz w:val="22"/>
          <w:szCs w:val="22"/>
        </w:rPr>
        <w:t xml:space="preserve"> (Ref: </w:t>
      </w:r>
      <w:hyperlink r:id="rId34" w:history="1">
        <w:r w:rsidR="00CC1673" w:rsidRPr="00067C06">
          <w:rPr>
            <w:rStyle w:val="Hyperlink"/>
            <w:i/>
            <w:sz w:val="22"/>
            <w:szCs w:val="22"/>
          </w:rPr>
          <w:t>https://kunaldesai.blog/nifty-returns/</w:t>
        </w:r>
      </w:hyperlink>
      <w:r w:rsidR="00CC1673" w:rsidRPr="00067C06">
        <w:rPr>
          <w:i/>
          <w:sz w:val="22"/>
          <w:szCs w:val="22"/>
        </w:rPr>
        <w:t>)</w:t>
      </w:r>
      <w:r w:rsidR="00F946E6" w:rsidRPr="00067C06">
        <w:rPr>
          <w:i/>
          <w:sz w:val="22"/>
          <w:szCs w:val="22"/>
        </w:rPr>
        <w:t>.</w:t>
      </w:r>
    </w:p>
    <w:p w14:paraId="0E776A82" w14:textId="77777777" w:rsidR="00FD3AAA" w:rsidRPr="00067C06" w:rsidRDefault="00FD3AAA" w:rsidP="00067C06">
      <w:pPr>
        <w:pStyle w:val="Default"/>
        <w:numPr>
          <w:ilvl w:val="0"/>
          <w:numId w:val="3"/>
        </w:numPr>
        <w:spacing w:line="360" w:lineRule="auto"/>
        <w:ind w:left="709" w:right="261" w:hanging="425"/>
        <w:jc w:val="both"/>
        <w:rPr>
          <w:i/>
          <w:sz w:val="22"/>
          <w:szCs w:val="22"/>
        </w:rPr>
      </w:pPr>
      <w:r w:rsidRPr="00067C06">
        <w:rPr>
          <w:i/>
          <w:sz w:val="22"/>
          <w:szCs w:val="22"/>
        </w:rPr>
        <w:t xml:space="preserve">The company has </w:t>
      </w:r>
      <w:r w:rsidR="00B6791A" w:rsidRPr="00067C06">
        <w:rPr>
          <w:i/>
          <w:sz w:val="22"/>
          <w:szCs w:val="22"/>
        </w:rPr>
        <w:t xml:space="preserve">an outstanding CC Loan from SBI for INR 75.03 Crore with an interest rate of 15.45%. Apart from CC Loan, the company has an unsecured loan from the holding company for INR 1373.02 Lakhs and another loan of INR 20.09 Lakhs from fellow subsidiary, which are not considered to form the part of weight of debt as these debts have no interest paying obligations. </w:t>
      </w:r>
    </w:p>
    <w:p w14:paraId="163DC503" w14:textId="77777777" w:rsidR="00C32A21" w:rsidRPr="00067C06" w:rsidRDefault="00295AD9" w:rsidP="00067C06">
      <w:pPr>
        <w:pStyle w:val="Default"/>
        <w:numPr>
          <w:ilvl w:val="0"/>
          <w:numId w:val="3"/>
        </w:numPr>
        <w:spacing w:line="360" w:lineRule="auto"/>
        <w:ind w:left="709" w:right="261" w:hanging="425"/>
        <w:jc w:val="both"/>
        <w:rPr>
          <w:i/>
          <w:sz w:val="22"/>
          <w:szCs w:val="22"/>
        </w:rPr>
      </w:pPr>
      <w:r w:rsidRPr="00067C06">
        <w:rPr>
          <w:i/>
          <w:sz w:val="22"/>
          <w:szCs w:val="22"/>
        </w:rPr>
        <w:lastRenderedPageBreak/>
        <w:t>As per the degree of riskiness</w:t>
      </w:r>
      <w:r w:rsidR="00C1173F" w:rsidRPr="00067C06">
        <w:rPr>
          <w:i/>
          <w:sz w:val="22"/>
          <w:szCs w:val="22"/>
        </w:rPr>
        <w:t>, operational efficiencies &amp; legal aspects</w:t>
      </w:r>
      <w:r w:rsidR="00F946E6" w:rsidRPr="00067C06">
        <w:rPr>
          <w:i/>
          <w:sz w:val="22"/>
          <w:szCs w:val="22"/>
        </w:rPr>
        <w:t xml:space="preserve"> of the company, a </w:t>
      </w:r>
      <w:r w:rsidR="00362F6B" w:rsidRPr="00067C06">
        <w:rPr>
          <w:i/>
          <w:sz w:val="22"/>
          <w:szCs w:val="22"/>
        </w:rPr>
        <w:t>4.0</w:t>
      </w:r>
      <w:r w:rsidR="00873341" w:rsidRPr="00067C06">
        <w:rPr>
          <w:i/>
          <w:sz w:val="22"/>
          <w:szCs w:val="22"/>
        </w:rPr>
        <w:t>0</w:t>
      </w:r>
      <w:r w:rsidRPr="00067C06">
        <w:rPr>
          <w:i/>
          <w:sz w:val="22"/>
          <w:szCs w:val="22"/>
        </w:rPr>
        <w:t xml:space="preserve">% company risk premium </w:t>
      </w:r>
      <w:r w:rsidR="00873341" w:rsidRPr="00067C06">
        <w:rPr>
          <w:i/>
          <w:sz w:val="22"/>
          <w:szCs w:val="22"/>
        </w:rPr>
        <w:t xml:space="preserve">has been added to the WACC to calculate the appropriate discount rate of the company, </w:t>
      </w:r>
      <w:r w:rsidRPr="00067C06">
        <w:rPr>
          <w:i/>
          <w:sz w:val="22"/>
          <w:szCs w:val="22"/>
        </w:rPr>
        <w:t xml:space="preserve">considering the fact that the company is financially stressed, not able to repayment on time, legal issues between the respective parties, </w:t>
      </w:r>
      <w:r w:rsidR="00A352A6" w:rsidRPr="00067C06">
        <w:rPr>
          <w:i/>
          <w:sz w:val="22"/>
          <w:szCs w:val="22"/>
        </w:rPr>
        <w:t>uncertainty</w:t>
      </w:r>
      <w:r w:rsidR="00873341" w:rsidRPr="00067C06">
        <w:rPr>
          <w:i/>
          <w:sz w:val="22"/>
          <w:szCs w:val="22"/>
        </w:rPr>
        <w:t xml:space="preserve"> and Management efficiency etc.</w:t>
      </w:r>
    </w:p>
    <w:p w14:paraId="5ABBB804" w14:textId="77777777" w:rsidR="00C32A21" w:rsidRDefault="00C32A21" w:rsidP="00C32A21">
      <w:pPr>
        <w:pStyle w:val="Default"/>
        <w:spacing w:line="360" w:lineRule="auto"/>
        <w:ind w:left="284" w:right="16"/>
        <w:jc w:val="both"/>
        <w:rPr>
          <w:b/>
          <w:sz w:val="22"/>
          <w:szCs w:val="22"/>
        </w:rPr>
      </w:pPr>
    </w:p>
    <w:p w14:paraId="6E8F4692" w14:textId="77777777" w:rsidR="00067C06" w:rsidRPr="00067C06" w:rsidRDefault="00BA6F33" w:rsidP="00645B6B">
      <w:pPr>
        <w:pStyle w:val="ListParagraph"/>
        <w:numPr>
          <w:ilvl w:val="0"/>
          <w:numId w:val="31"/>
        </w:numPr>
        <w:shd w:val="clear" w:color="auto" w:fill="FFFFFF"/>
        <w:spacing w:line="360" w:lineRule="auto"/>
        <w:ind w:left="284" w:right="261" w:hanging="426"/>
        <w:jc w:val="both"/>
        <w:rPr>
          <w:rFonts w:ascii="Arial" w:hAnsi="Arial" w:cs="Arial"/>
          <w:b/>
          <w:color w:val="323E4F" w:themeColor="text2" w:themeShade="BF"/>
          <w:sz w:val="22"/>
          <w:szCs w:val="22"/>
        </w:rPr>
      </w:pPr>
      <w:r w:rsidRPr="00067C06">
        <w:rPr>
          <w:rFonts w:ascii="Arial" w:hAnsi="Arial" w:cs="Arial"/>
          <w:b/>
          <w:sz w:val="22"/>
          <w:szCs w:val="22"/>
        </w:rPr>
        <w:t>CALCULATION OF ENTERPRISE VALUE:</w:t>
      </w:r>
      <w:r w:rsidR="00632BEC" w:rsidRPr="00067C06">
        <w:rPr>
          <w:rFonts w:ascii="Arial" w:hAnsi="Arial" w:cs="Arial"/>
          <w:b/>
          <w:sz w:val="22"/>
          <w:szCs w:val="22"/>
        </w:rPr>
        <w:t xml:space="preserve"> </w:t>
      </w:r>
    </w:p>
    <w:p w14:paraId="09933612" w14:textId="77777777" w:rsidR="0063079B" w:rsidRPr="00067C06" w:rsidRDefault="00067C06" w:rsidP="00067C06">
      <w:pPr>
        <w:pStyle w:val="ListParagraph"/>
        <w:shd w:val="clear" w:color="auto" w:fill="FFFFFF"/>
        <w:spacing w:line="360" w:lineRule="auto"/>
        <w:ind w:left="284" w:right="261"/>
        <w:jc w:val="both"/>
        <w:rPr>
          <w:rFonts w:ascii="Arial" w:hAnsi="Arial" w:cs="Arial"/>
          <w:b/>
          <w:color w:val="323E4F" w:themeColor="text2" w:themeShade="BF"/>
          <w:sz w:val="22"/>
          <w:szCs w:val="22"/>
        </w:rPr>
      </w:pPr>
      <w:r>
        <w:rPr>
          <w:rFonts w:ascii="Arial" w:hAnsi="Arial" w:cs="Arial"/>
          <w:sz w:val="22"/>
          <w:szCs w:val="22"/>
        </w:rPr>
        <w:t xml:space="preserve">Enterprise value is calculated by taking summation of </w:t>
      </w:r>
      <w:r w:rsidR="00632BEC" w:rsidRPr="00067C06">
        <w:rPr>
          <w:rFonts w:ascii="Arial" w:hAnsi="Arial" w:cs="Arial"/>
          <w:sz w:val="22"/>
          <w:szCs w:val="22"/>
        </w:rPr>
        <w:t>Present Value of Free Cash Flow to Firm:</w:t>
      </w:r>
    </w:p>
    <w:tbl>
      <w:tblPr>
        <w:tblpPr w:leftFromText="180" w:rightFromText="180" w:vertAnchor="text" w:horzAnchor="margin" w:tblpX="292" w:tblpY="156"/>
        <w:tblW w:w="4728" w:type="pct"/>
        <w:tblLook w:val="04A0" w:firstRow="1" w:lastRow="0" w:firstColumn="1" w:lastColumn="0" w:noHBand="0" w:noVBand="1"/>
      </w:tblPr>
      <w:tblGrid>
        <w:gridCol w:w="9084"/>
      </w:tblGrid>
      <w:tr w:rsidR="00C35E36" w:rsidRPr="00886706" w14:paraId="34D86F2A" w14:textId="77777777" w:rsidTr="00DE6535">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F8DFAB9" w14:textId="77777777" w:rsidR="00C35E36" w:rsidRPr="00886706" w:rsidRDefault="00AD3CDF" w:rsidP="00DE6535">
            <w:pPr>
              <w:spacing w:after="0" w:line="240" w:lineRule="auto"/>
              <w:jc w:val="center"/>
              <w:rPr>
                <w:rFonts w:ascii="Arial" w:hAnsi="Arial" w:cs="Arial"/>
                <w:b/>
                <w:bCs/>
                <w:color w:val="FFFFFF"/>
              </w:rPr>
            </w:pPr>
            <w:r>
              <w:rPr>
                <w:rFonts w:ascii="Arial" w:hAnsi="Arial" w:cs="Arial"/>
                <w:b/>
                <w:bCs/>
                <w:color w:val="FFFFFF"/>
                <w:sz w:val="22"/>
                <w:szCs w:val="22"/>
              </w:rPr>
              <w:t>ENTERPRISE VALUE OF THE COMPANY</w:t>
            </w:r>
          </w:p>
        </w:tc>
      </w:tr>
      <w:tr w:rsidR="00C35E36" w:rsidRPr="00886706" w14:paraId="5D715646" w14:textId="77777777" w:rsidTr="00DE6535">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D5DB8" w14:textId="77777777" w:rsidR="00C35E36" w:rsidRPr="00886706" w:rsidRDefault="00C35E36" w:rsidP="00DE6535">
            <w:pPr>
              <w:spacing w:after="0" w:line="240" w:lineRule="auto"/>
              <w:jc w:val="center"/>
              <w:rPr>
                <w:rFonts w:ascii="Arial" w:hAnsi="Arial" w:cs="Arial"/>
                <w:b/>
                <w:bCs/>
                <w:color w:val="000000"/>
              </w:rPr>
            </w:pPr>
            <w:r w:rsidRPr="00886706">
              <w:rPr>
                <w:rFonts w:ascii="Arial" w:hAnsi="Arial" w:cs="Arial"/>
                <w:b/>
                <w:bCs/>
                <w:color w:val="000000"/>
                <w:sz w:val="22"/>
                <w:szCs w:val="22"/>
              </w:rPr>
              <w:t xml:space="preserve">INR </w:t>
            </w:r>
            <w:r w:rsidR="00362F6B">
              <w:rPr>
                <w:rFonts w:ascii="Arial" w:hAnsi="Arial" w:cs="Arial"/>
                <w:b/>
                <w:bCs/>
                <w:color w:val="000000"/>
                <w:sz w:val="22"/>
                <w:szCs w:val="22"/>
              </w:rPr>
              <w:t>28.57</w:t>
            </w:r>
            <w:r w:rsidRPr="00886706">
              <w:rPr>
                <w:rFonts w:ascii="Arial" w:hAnsi="Arial" w:cs="Arial"/>
                <w:b/>
                <w:bCs/>
                <w:color w:val="000000"/>
                <w:sz w:val="22"/>
                <w:szCs w:val="22"/>
              </w:rPr>
              <w:t xml:space="preserve"> </w:t>
            </w:r>
            <w:r w:rsidR="00886706" w:rsidRPr="00886706">
              <w:rPr>
                <w:rFonts w:ascii="Arial" w:hAnsi="Arial" w:cs="Arial"/>
                <w:b/>
                <w:bCs/>
                <w:color w:val="000000"/>
                <w:sz w:val="22"/>
                <w:szCs w:val="22"/>
              </w:rPr>
              <w:t>CRORE</w:t>
            </w:r>
            <w:r w:rsidR="00886706">
              <w:rPr>
                <w:rFonts w:ascii="Arial" w:hAnsi="Arial" w:cs="Arial"/>
                <w:b/>
                <w:bCs/>
                <w:color w:val="000000"/>
                <w:sz w:val="22"/>
                <w:szCs w:val="22"/>
              </w:rPr>
              <w:t xml:space="preserve"> (INR T</w:t>
            </w:r>
            <w:r w:rsidR="00362F6B">
              <w:rPr>
                <w:rFonts w:ascii="Arial" w:hAnsi="Arial" w:cs="Arial"/>
                <w:b/>
                <w:bCs/>
                <w:color w:val="000000"/>
                <w:sz w:val="22"/>
                <w:szCs w:val="22"/>
              </w:rPr>
              <w:t>WEN</w:t>
            </w:r>
            <w:r w:rsidR="00AD3CDF">
              <w:rPr>
                <w:rFonts w:ascii="Arial" w:hAnsi="Arial" w:cs="Arial"/>
                <w:b/>
                <w:bCs/>
                <w:color w:val="000000"/>
                <w:sz w:val="22"/>
                <w:szCs w:val="22"/>
              </w:rPr>
              <w:t>TY</w:t>
            </w:r>
            <w:r w:rsidR="00362F6B">
              <w:rPr>
                <w:rFonts w:ascii="Arial" w:hAnsi="Arial" w:cs="Arial"/>
                <w:b/>
                <w:bCs/>
                <w:color w:val="000000"/>
                <w:sz w:val="22"/>
                <w:szCs w:val="22"/>
              </w:rPr>
              <w:t>-EIGHT</w:t>
            </w:r>
            <w:r w:rsidR="00AD3CDF">
              <w:rPr>
                <w:rFonts w:ascii="Arial" w:hAnsi="Arial" w:cs="Arial"/>
                <w:b/>
                <w:bCs/>
                <w:color w:val="000000"/>
                <w:sz w:val="22"/>
                <w:szCs w:val="22"/>
              </w:rPr>
              <w:t xml:space="preserve"> </w:t>
            </w:r>
            <w:r w:rsidR="00FE1262">
              <w:rPr>
                <w:rFonts w:ascii="Arial" w:hAnsi="Arial" w:cs="Arial"/>
                <w:b/>
                <w:bCs/>
                <w:color w:val="000000"/>
                <w:sz w:val="22"/>
                <w:szCs w:val="22"/>
              </w:rPr>
              <w:t>CRORE</w:t>
            </w:r>
            <w:r w:rsidR="00CC1673">
              <w:rPr>
                <w:rFonts w:ascii="Arial" w:hAnsi="Arial" w:cs="Arial"/>
                <w:b/>
                <w:bCs/>
                <w:color w:val="000000"/>
                <w:sz w:val="22"/>
                <w:szCs w:val="22"/>
              </w:rPr>
              <w:t xml:space="preserve"> AND </w:t>
            </w:r>
            <w:r w:rsidR="00362F6B">
              <w:rPr>
                <w:rFonts w:ascii="Arial" w:hAnsi="Arial" w:cs="Arial"/>
                <w:b/>
                <w:bCs/>
                <w:color w:val="000000"/>
                <w:sz w:val="22"/>
                <w:szCs w:val="22"/>
              </w:rPr>
              <w:t>FIF</w:t>
            </w:r>
            <w:r w:rsidR="00AD3CDF">
              <w:rPr>
                <w:rFonts w:ascii="Arial" w:hAnsi="Arial" w:cs="Arial"/>
                <w:b/>
                <w:bCs/>
                <w:color w:val="000000"/>
                <w:sz w:val="22"/>
                <w:szCs w:val="22"/>
              </w:rPr>
              <w:t>TY</w:t>
            </w:r>
            <w:r w:rsidR="00FE1262">
              <w:rPr>
                <w:rFonts w:ascii="Arial" w:hAnsi="Arial" w:cs="Arial"/>
                <w:b/>
                <w:bCs/>
                <w:color w:val="000000"/>
                <w:sz w:val="22"/>
                <w:szCs w:val="22"/>
              </w:rPr>
              <w:t>-</w:t>
            </w:r>
            <w:r w:rsidR="00362F6B">
              <w:rPr>
                <w:rFonts w:ascii="Arial" w:hAnsi="Arial" w:cs="Arial"/>
                <w:b/>
                <w:bCs/>
                <w:color w:val="000000"/>
                <w:sz w:val="22"/>
                <w:szCs w:val="22"/>
              </w:rPr>
              <w:t>SEVEN</w:t>
            </w:r>
            <w:r w:rsidR="00AD3CDF">
              <w:rPr>
                <w:rFonts w:ascii="Arial" w:hAnsi="Arial" w:cs="Arial"/>
                <w:b/>
                <w:bCs/>
                <w:color w:val="000000"/>
                <w:sz w:val="22"/>
                <w:szCs w:val="22"/>
              </w:rPr>
              <w:t xml:space="preserve"> </w:t>
            </w:r>
            <w:r w:rsidR="00FE1262">
              <w:rPr>
                <w:rFonts w:ascii="Arial" w:hAnsi="Arial" w:cs="Arial"/>
                <w:b/>
                <w:bCs/>
                <w:color w:val="000000"/>
                <w:sz w:val="22"/>
                <w:szCs w:val="22"/>
              </w:rPr>
              <w:t>LAKH</w:t>
            </w:r>
            <w:r w:rsidR="00886706">
              <w:rPr>
                <w:rFonts w:ascii="Arial" w:hAnsi="Arial" w:cs="Arial"/>
                <w:b/>
                <w:bCs/>
                <w:color w:val="000000"/>
                <w:sz w:val="22"/>
                <w:szCs w:val="22"/>
              </w:rPr>
              <w:t>)</w:t>
            </w:r>
          </w:p>
        </w:tc>
      </w:tr>
    </w:tbl>
    <w:p w14:paraId="6007B423" w14:textId="77777777" w:rsidR="00C35E36" w:rsidRDefault="00C35E36" w:rsidP="00BA6F33">
      <w:pPr>
        <w:rPr>
          <w:rFonts w:ascii="Arial" w:hAnsi="Arial" w:cs="Arial"/>
          <w:b/>
          <w:i/>
          <w:color w:val="323E4F" w:themeColor="text2" w:themeShade="BF"/>
          <w:sz w:val="22"/>
          <w:szCs w:val="22"/>
        </w:rPr>
      </w:pPr>
    </w:p>
    <w:p w14:paraId="22969475" w14:textId="77777777" w:rsidR="00BA6F33" w:rsidRDefault="00BA6F33" w:rsidP="0059456A">
      <w:pPr>
        <w:spacing w:line="360" w:lineRule="auto"/>
        <w:ind w:left="284"/>
        <w:jc w:val="both"/>
        <w:rPr>
          <w:rFonts w:ascii="Arial" w:hAnsi="Arial" w:cs="Arial"/>
          <w:b/>
          <w:i/>
          <w:color w:val="000000"/>
          <w:sz w:val="22"/>
          <w:szCs w:val="22"/>
        </w:rPr>
      </w:pPr>
      <w:r>
        <w:rPr>
          <w:rFonts w:ascii="Arial" w:hAnsi="Arial" w:cs="Arial"/>
          <w:b/>
          <w:i/>
          <w:color w:val="000000"/>
          <w:sz w:val="22"/>
          <w:szCs w:val="22"/>
        </w:rPr>
        <w:t>NOTE:</w:t>
      </w:r>
    </w:p>
    <w:p w14:paraId="05CA1C02" w14:textId="77777777" w:rsidR="00892D69" w:rsidRPr="004C3DDB" w:rsidRDefault="000E4C53" w:rsidP="00BF6A10">
      <w:pPr>
        <w:pStyle w:val="Default"/>
        <w:numPr>
          <w:ilvl w:val="0"/>
          <w:numId w:val="15"/>
        </w:numPr>
        <w:spacing w:after="240" w:line="360" w:lineRule="auto"/>
        <w:ind w:left="720" w:right="261" w:hanging="436"/>
        <w:jc w:val="both"/>
        <w:rPr>
          <w:i/>
          <w:color w:val="auto"/>
          <w:sz w:val="22"/>
          <w:szCs w:val="22"/>
        </w:rPr>
      </w:pPr>
      <w:r w:rsidRPr="004C3DDB">
        <w:rPr>
          <w:i/>
          <w:color w:val="auto"/>
          <w:sz w:val="22"/>
          <w:szCs w:val="22"/>
        </w:rPr>
        <w:t xml:space="preserve">The operations and </w:t>
      </w:r>
      <w:r w:rsidR="00067C06" w:rsidRPr="004C3DDB">
        <w:rPr>
          <w:i/>
          <w:color w:val="auto"/>
          <w:sz w:val="22"/>
          <w:szCs w:val="22"/>
        </w:rPr>
        <w:t xml:space="preserve">futuristic </w:t>
      </w:r>
      <w:r w:rsidRPr="004C3DDB">
        <w:rPr>
          <w:i/>
          <w:color w:val="auto"/>
          <w:sz w:val="22"/>
          <w:szCs w:val="22"/>
        </w:rPr>
        <w:t xml:space="preserve">projections </w:t>
      </w:r>
      <w:r w:rsidR="00067C06" w:rsidRPr="004C3DDB">
        <w:rPr>
          <w:i/>
          <w:color w:val="auto"/>
          <w:sz w:val="22"/>
          <w:szCs w:val="22"/>
        </w:rPr>
        <w:t xml:space="preserve">are </w:t>
      </w:r>
      <w:r w:rsidRPr="004C3DDB">
        <w:rPr>
          <w:i/>
          <w:color w:val="auto"/>
          <w:sz w:val="22"/>
          <w:szCs w:val="22"/>
        </w:rPr>
        <w:t xml:space="preserve">completely dependent on the company’s ability to restore the damages </w:t>
      </w:r>
      <w:r w:rsidR="00067C06" w:rsidRPr="004C3DDB">
        <w:rPr>
          <w:i/>
          <w:color w:val="auto"/>
          <w:sz w:val="22"/>
          <w:szCs w:val="22"/>
        </w:rPr>
        <w:t>at</w:t>
      </w:r>
      <w:r w:rsidRPr="004C3DDB">
        <w:rPr>
          <w:i/>
          <w:color w:val="auto"/>
          <w:sz w:val="22"/>
          <w:szCs w:val="22"/>
        </w:rPr>
        <w:t xml:space="preserve"> the plant and replace the defected parts for the solar power plant. The projected cash flows for the power plant </w:t>
      </w:r>
      <w:r w:rsidR="0059456A" w:rsidRPr="004C3DDB">
        <w:rPr>
          <w:i/>
          <w:color w:val="auto"/>
          <w:sz w:val="22"/>
          <w:szCs w:val="22"/>
        </w:rPr>
        <w:t>are</w:t>
      </w:r>
      <w:r w:rsidRPr="004C3DDB">
        <w:rPr>
          <w:i/>
          <w:color w:val="auto"/>
          <w:sz w:val="22"/>
          <w:szCs w:val="22"/>
        </w:rPr>
        <w:t xml:space="preserve"> dependent on the insurance company </w:t>
      </w:r>
      <w:r w:rsidR="00067C06" w:rsidRPr="004C3DDB">
        <w:rPr>
          <w:i/>
          <w:color w:val="auto"/>
          <w:sz w:val="22"/>
          <w:szCs w:val="22"/>
        </w:rPr>
        <w:t>pay out</w:t>
      </w:r>
      <w:r w:rsidRPr="004C3DDB">
        <w:rPr>
          <w:i/>
          <w:color w:val="auto"/>
          <w:sz w:val="22"/>
          <w:szCs w:val="22"/>
        </w:rPr>
        <w:t xml:space="preserve"> for the</w:t>
      </w:r>
      <w:r w:rsidR="0059456A" w:rsidRPr="004C3DDB">
        <w:rPr>
          <w:i/>
          <w:color w:val="auto"/>
          <w:sz w:val="22"/>
          <w:szCs w:val="22"/>
        </w:rPr>
        <w:t xml:space="preserve"> claim filed by the company.</w:t>
      </w:r>
    </w:p>
    <w:p w14:paraId="35A1217D" w14:textId="77777777" w:rsidR="0059456A" w:rsidRPr="004C3DDB" w:rsidRDefault="0059456A" w:rsidP="00BF6A10">
      <w:pPr>
        <w:pStyle w:val="Default"/>
        <w:numPr>
          <w:ilvl w:val="0"/>
          <w:numId w:val="15"/>
        </w:numPr>
        <w:spacing w:after="240" w:line="360" w:lineRule="auto"/>
        <w:ind w:left="720" w:right="261" w:hanging="436"/>
        <w:jc w:val="both"/>
        <w:rPr>
          <w:i/>
          <w:color w:val="auto"/>
          <w:sz w:val="22"/>
          <w:szCs w:val="22"/>
        </w:rPr>
      </w:pPr>
      <w:r w:rsidRPr="004C3DDB">
        <w:rPr>
          <w:i/>
          <w:color w:val="auto"/>
          <w:sz w:val="22"/>
          <w:szCs w:val="22"/>
        </w:rPr>
        <w:t xml:space="preserve">Revenue increase can only be achieved by utilising the Insurance Claim of </w:t>
      </w:r>
      <w:r w:rsidR="00362F6B" w:rsidRPr="004C3DDB">
        <w:rPr>
          <w:i/>
          <w:color w:val="auto"/>
          <w:sz w:val="22"/>
          <w:szCs w:val="22"/>
        </w:rPr>
        <w:t xml:space="preserve">approx. </w:t>
      </w:r>
      <w:r w:rsidRPr="004C3DDB">
        <w:rPr>
          <w:i/>
          <w:color w:val="auto"/>
          <w:sz w:val="22"/>
          <w:szCs w:val="22"/>
        </w:rPr>
        <w:t>Rs.3</w:t>
      </w:r>
      <w:r w:rsidR="00362F6B" w:rsidRPr="004C3DDB">
        <w:rPr>
          <w:i/>
          <w:color w:val="auto"/>
          <w:sz w:val="22"/>
          <w:szCs w:val="22"/>
        </w:rPr>
        <w:t>.30</w:t>
      </w:r>
      <w:r w:rsidRPr="004C3DDB">
        <w:rPr>
          <w:i/>
          <w:color w:val="auto"/>
          <w:sz w:val="22"/>
          <w:szCs w:val="22"/>
        </w:rPr>
        <w:t xml:space="preserve"> crores in upgradation of Plant Operations.</w:t>
      </w:r>
    </w:p>
    <w:p w14:paraId="018E8B0F" w14:textId="77777777" w:rsidR="004C3DDB" w:rsidRPr="004C3DDB" w:rsidRDefault="0059456A" w:rsidP="00BF6A10">
      <w:pPr>
        <w:pStyle w:val="Default"/>
        <w:numPr>
          <w:ilvl w:val="0"/>
          <w:numId w:val="15"/>
        </w:numPr>
        <w:spacing w:after="240" w:line="360" w:lineRule="auto"/>
        <w:ind w:left="720" w:right="261" w:hanging="436"/>
        <w:jc w:val="both"/>
        <w:rPr>
          <w:i/>
          <w:color w:val="auto"/>
          <w:sz w:val="22"/>
          <w:szCs w:val="22"/>
        </w:rPr>
      </w:pPr>
      <w:r w:rsidRPr="004C3DDB">
        <w:rPr>
          <w:i/>
          <w:sz w:val="22"/>
          <w:szCs w:val="22"/>
        </w:rPr>
        <w:t xml:space="preserve">As per the agreement between NVVN and the company, if the expected output is less than the </w:t>
      </w:r>
      <w:r w:rsidR="004C3DDB">
        <w:rPr>
          <w:i/>
          <w:sz w:val="22"/>
          <w:szCs w:val="22"/>
        </w:rPr>
        <w:t xml:space="preserve">PPA </w:t>
      </w:r>
      <w:r w:rsidRPr="004C3DDB">
        <w:rPr>
          <w:i/>
          <w:sz w:val="22"/>
          <w:szCs w:val="22"/>
        </w:rPr>
        <w:t>agreement, the penalties will be levied by NVVN.</w:t>
      </w:r>
    </w:p>
    <w:p w14:paraId="54797F56" w14:textId="77777777" w:rsidR="004C3DDB" w:rsidRPr="004C3DDB" w:rsidRDefault="006B711E" w:rsidP="00BF6A10">
      <w:pPr>
        <w:pStyle w:val="Default"/>
        <w:numPr>
          <w:ilvl w:val="0"/>
          <w:numId w:val="15"/>
        </w:numPr>
        <w:spacing w:after="240" w:line="360" w:lineRule="auto"/>
        <w:ind w:left="720" w:right="261" w:hanging="436"/>
        <w:jc w:val="both"/>
        <w:rPr>
          <w:i/>
          <w:color w:val="auto"/>
          <w:sz w:val="22"/>
          <w:szCs w:val="22"/>
        </w:rPr>
      </w:pPr>
      <w:r w:rsidRPr="004C3DDB">
        <w:rPr>
          <w:i/>
          <w:color w:val="auto"/>
          <w:sz w:val="22"/>
          <w:szCs w:val="22"/>
        </w:rPr>
        <w:t>We have not considered any contingent Dues / Liability/ Payables / Receivables / Pendency on or of the company in future years, which should be assessed separately by the parties, wanting to enter in the transaction, unless otherwise mentioned.</w:t>
      </w:r>
    </w:p>
    <w:p w14:paraId="5416EB9F" w14:textId="77777777" w:rsidR="006B711E" w:rsidRPr="004C3DDB" w:rsidRDefault="006B711E" w:rsidP="00DE6535">
      <w:pPr>
        <w:pStyle w:val="Default"/>
        <w:numPr>
          <w:ilvl w:val="0"/>
          <w:numId w:val="15"/>
        </w:numPr>
        <w:spacing w:line="360" w:lineRule="auto"/>
        <w:ind w:left="720" w:right="261" w:hanging="436"/>
        <w:jc w:val="both"/>
        <w:rPr>
          <w:i/>
          <w:color w:val="auto"/>
          <w:sz w:val="22"/>
          <w:szCs w:val="22"/>
        </w:rPr>
      </w:pPr>
      <w:r w:rsidRPr="004C3DDB">
        <w:rPr>
          <w:i/>
          <w:color w:val="auto"/>
          <w:sz w:val="22"/>
          <w:szCs w:val="22"/>
        </w:rPr>
        <w:t>The enterprise valuation of the project is just the reflection of the present value of its cash flow generating capacity in future years</w:t>
      </w:r>
    </w:p>
    <w:p w14:paraId="0E5A0EDA" w14:textId="77777777" w:rsidR="005C7B82" w:rsidRPr="0059456A" w:rsidRDefault="005C7B82" w:rsidP="005C7B82">
      <w:pPr>
        <w:pStyle w:val="Default"/>
        <w:spacing w:line="360" w:lineRule="auto"/>
        <w:ind w:left="720"/>
        <w:jc w:val="both"/>
        <w:rPr>
          <w:color w:val="auto"/>
          <w:sz w:val="22"/>
          <w:szCs w:val="22"/>
        </w:rPr>
      </w:pPr>
    </w:p>
    <w:p w14:paraId="2FF87DBD" w14:textId="77777777" w:rsidR="004C3DDB" w:rsidRDefault="00B6791A" w:rsidP="00645B6B">
      <w:pPr>
        <w:pStyle w:val="ListParagraph"/>
        <w:numPr>
          <w:ilvl w:val="0"/>
          <w:numId w:val="31"/>
        </w:numPr>
        <w:shd w:val="clear" w:color="auto" w:fill="FFFFFF"/>
        <w:spacing w:line="360" w:lineRule="auto"/>
        <w:ind w:left="284" w:right="261" w:hanging="426"/>
        <w:jc w:val="both"/>
        <w:rPr>
          <w:rFonts w:ascii="Arial" w:hAnsi="Arial" w:cs="Arial"/>
          <w:b/>
          <w:sz w:val="22"/>
        </w:rPr>
      </w:pPr>
      <w:r w:rsidRPr="004C3DDB">
        <w:rPr>
          <w:rFonts w:ascii="Arial" w:hAnsi="Arial" w:cs="Arial"/>
          <w:b/>
          <w:sz w:val="22"/>
        </w:rPr>
        <w:t>SENSITIVITY ANALYSIS:</w:t>
      </w:r>
      <w:r w:rsidR="003F404C" w:rsidRPr="004C3DDB">
        <w:rPr>
          <w:rFonts w:ascii="Arial" w:hAnsi="Arial" w:cs="Arial"/>
          <w:b/>
          <w:sz w:val="22"/>
        </w:rPr>
        <w:t xml:space="preserve"> </w:t>
      </w:r>
    </w:p>
    <w:p w14:paraId="6AFC8C81" w14:textId="77777777" w:rsidR="00B6791A" w:rsidRDefault="00B6791A" w:rsidP="00BF6A10">
      <w:pPr>
        <w:pStyle w:val="ListParagraph"/>
        <w:shd w:val="clear" w:color="auto" w:fill="FFFFFF"/>
        <w:tabs>
          <w:tab w:val="left" w:pos="9356"/>
        </w:tabs>
        <w:spacing w:line="360" w:lineRule="auto"/>
        <w:ind w:left="284" w:right="261"/>
        <w:jc w:val="both"/>
        <w:rPr>
          <w:rFonts w:ascii="Arial" w:hAnsi="Arial" w:cs="Arial"/>
          <w:sz w:val="22"/>
          <w:szCs w:val="22"/>
        </w:rPr>
      </w:pPr>
      <w:r w:rsidRPr="004C3DDB">
        <w:rPr>
          <w:rFonts w:ascii="Arial" w:hAnsi="Arial" w:cs="Arial"/>
          <w:sz w:val="22"/>
          <w:szCs w:val="22"/>
        </w:rPr>
        <w:t>WACC is the key input which has strong impact on the firm’s value with respect to percentage change. We have considered a change of 1% to perform the sensitivity analysis.</w:t>
      </w:r>
    </w:p>
    <w:p w14:paraId="75A730B0" w14:textId="77777777" w:rsidR="00E6493D" w:rsidRPr="004C3DDB" w:rsidRDefault="00E6493D" w:rsidP="00BF6A10">
      <w:pPr>
        <w:pStyle w:val="ListParagraph"/>
        <w:shd w:val="clear" w:color="auto" w:fill="FFFFFF"/>
        <w:tabs>
          <w:tab w:val="left" w:pos="9356"/>
        </w:tabs>
        <w:spacing w:line="360" w:lineRule="auto"/>
        <w:ind w:left="284" w:right="261"/>
        <w:jc w:val="both"/>
        <w:rPr>
          <w:rFonts w:ascii="Arial" w:hAnsi="Arial" w:cs="Arial"/>
          <w:sz w:val="22"/>
          <w:szCs w:val="22"/>
        </w:rPr>
      </w:pPr>
    </w:p>
    <w:tbl>
      <w:tblPr>
        <w:tblW w:w="8080" w:type="dxa"/>
        <w:tblInd w:w="959" w:type="dxa"/>
        <w:tblLook w:val="04A0" w:firstRow="1" w:lastRow="0" w:firstColumn="1" w:lastColumn="0" w:noHBand="0" w:noVBand="1"/>
      </w:tblPr>
      <w:tblGrid>
        <w:gridCol w:w="2268"/>
        <w:gridCol w:w="2551"/>
        <w:gridCol w:w="3261"/>
      </w:tblGrid>
      <w:tr w:rsidR="003F404C" w:rsidRPr="004C3DDB" w14:paraId="08EC0A2E" w14:textId="77777777" w:rsidTr="004C3DDB">
        <w:trPr>
          <w:trHeight w:val="288"/>
        </w:trPr>
        <w:tc>
          <w:tcPr>
            <w:tcW w:w="226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A03CBA5" w14:textId="77777777" w:rsidR="003F404C" w:rsidRPr="004C3DDB" w:rsidRDefault="003F404C" w:rsidP="004C3DDB">
            <w:pPr>
              <w:spacing w:after="0" w:line="360" w:lineRule="auto"/>
              <w:rPr>
                <w:rFonts w:asciiTheme="minorHAnsi" w:hAnsiTheme="minorHAnsi" w:cstheme="minorHAnsi"/>
                <w:b/>
                <w:bCs/>
                <w:color w:val="FFFFFF"/>
                <w:lang w:val="en-IN"/>
              </w:rPr>
            </w:pPr>
            <w:r w:rsidRPr="004C3DDB">
              <w:rPr>
                <w:rFonts w:asciiTheme="minorHAnsi" w:hAnsiTheme="minorHAnsi" w:cstheme="minorHAnsi"/>
                <w:b/>
                <w:bCs/>
                <w:color w:val="FFFFFF"/>
                <w:sz w:val="22"/>
                <w:szCs w:val="22"/>
              </w:rPr>
              <w:lastRenderedPageBreak/>
              <w:t>Scenario</w:t>
            </w:r>
          </w:p>
        </w:tc>
        <w:tc>
          <w:tcPr>
            <w:tcW w:w="2551" w:type="dxa"/>
            <w:tcBorders>
              <w:top w:val="single" w:sz="4" w:space="0" w:color="auto"/>
              <w:left w:val="nil"/>
              <w:bottom w:val="single" w:sz="4" w:space="0" w:color="auto"/>
              <w:right w:val="single" w:sz="4" w:space="0" w:color="auto"/>
            </w:tcBorders>
            <w:shd w:val="clear" w:color="000000" w:fill="002060"/>
            <w:vAlign w:val="center"/>
            <w:hideMark/>
          </w:tcPr>
          <w:p w14:paraId="6EA84E95" w14:textId="77777777" w:rsidR="003F404C" w:rsidRPr="004C3DDB" w:rsidRDefault="003F404C" w:rsidP="004C3DDB">
            <w:pPr>
              <w:spacing w:after="0" w:line="360" w:lineRule="auto"/>
              <w:jc w:val="center"/>
              <w:rPr>
                <w:rFonts w:asciiTheme="minorHAnsi" w:hAnsiTheme="minorHAnsi" w:cstheme="minorHAnsi"/>
                <w:b/>
                <w:bCs/>
                <w:color w:val="FFFFFF"/>
              </w:rPr>
            </w:pPr>
            <w:r w:rsidRPr="004C3DDB">
              <w:rPr>
                <w:rFonts w:asciiTheme="minorHAnsi" w:hAnsiTheme="minorHAnsi" w:cstheme="minorHAnsi"/>
                <w:b/>
                <w:bCs/>
                <w:color w:val="FFFFFF"/>
                <w:sz w:val="22"/>
                <w:szCs w:val="22"/>
              </w:rPr>
              <w:t>Discount Rate</w:t>
            </w:r>
          </w:p>
        </w:tc>
        <w:tc>
          <w:tcPr>
            <w:tcW w:w="3261" w:type="dxa"/>
            <w:tcBorders>
              <w:top w:val="single" w:sz="4" w:space="0" w:color="auto"/>
              <w:left w:val="nil"/>
              <w:bottom w:val="single" w:sz="4" w:space="0" w:color="auto"/>
              <w:right w:val="single" w:sz="4" w:space="0" w:color="auto"/>
            </w:tcBorders>
            <w:shd w:val="clear" w:color="000000" w:fill="002060"/>
            <w:vAlign w:val="center"/>
            <w:hideMark/>
          </w:tcPr>
          <w:p w14:paraId="49DB9B92" w14:textId="77777777" w:rsidR="003F404C" w:rsidRPr="004C3DDB" w:rsidRDefault="003F404C" w:rsidP="004C3DDB">
            <w:pPr>
              <w:spacing w:after="0" w:line="360" w:lineRule="auto"/>
              <w:jc w:val="center"/>
              <w:rPr>
                <w:rFonts w:asciiTheme="minorHAnsi" w:hAnsiTheme="minorHAnsi" w:cstheme="minorHAnsi"/>
                <w:b/>
                <w:bCs/>
                <w:color w:val="FFFFFF"/>
              </w:rPr>
            </w:pPr>
            <w:r w:rsidRPr="004C3DDB">
              <w:rPr>
                <w:rFonts w:asciiTheme="minorHAnsi" w:hAnsiTheme="minorHAnsi" w:cstheme="minorHAnsi"/>
                <w:b/>
                <w:bCs/>
                <w:color w:val="FFFFFF"/>
                <w:sz w:val="22"/>
                <w:szCs w:val="22"/>
              </w:rPr>
              <w:t>Enterprise Value</w:t>
            </w:r>
            <w:r w:rsidR="00C863A2" w:rsidRPr="004C3DDB">
              <w:rPr>
                <w:rFonts w:asciiTheme="minorHAnsi" w:hAnsiTheme="minorHAnsi" w:cstheme="minorHAnsi"/>
                <w:b/>
                <w:bCs/>
                <w:color w:val="FFFFFF"/>
                <w:sz w:val="22"/>
                <w:szCs w:val="22"/>
              </w:rPr>
              <w:t xml:space="preserve"> (In INR Crore)</w:t>
            </w:r>
          </w:p>
        </w:tc>
      </w:tr>
      <w:tr w:rsidR="006B711E" w:rsidRPr="004C3DDB" w14:paraId="402543DE" w14:textId="77777777" w:rsidTr="004C3DDB">
        <w:trPr>
          <w:trHeight w:val="236"/>
        </w:trPr>
        <w:tc>
          <w:tcPr>
            <w:tcW w:w="2268"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24F4DE4" w14:textId="77777777" w:rsidR="006B711E" w:rsidRPr="004C3DDB" w:rsidRDefault="006B711E" w:rsidP="004C3DDB">
            <w:pPr>
              <w:spacing w:after="0" w:line="360" w:lineRule="auto"/>
              <w:rPr>
                <w:rFonts w:asciiTheme="minorHAnsi" w:hAnsiTheme="minorHAnsi" w:cstheme="minorHAnsi"/>
                <w:b/>
                <w:bCs/>
                <w:color w:val="000000"/>
              </w:rPr>
            </w:pPr>
            <w:r w:rsidRPr="004C3DDB">
              <w:rPr>
                <w:rFonts w:asciiTheme="minorHAnsi" w:hAnsiTheme="minorHAnsi" w:cstheme="minorHAnsi"/>
                <w:b/>
                <w:bCs/>
                <w:color w:val="000000"/>
                <w:sz w:val="22"/>
                <w:szCs w:val="22"/>
              </w:rPr>
              <w:t>Bull Case</w:t>
            </w:r>
          </w:p>
        </w:tc>
        <w:tc>
          <w:tcPr>
            <w:tcW w:w="2551" w:type="dxa"/>
            <w:tcBorders>
              <w:top w:val="nil"/>
              <w:left w:val="nil"/>
              <w:bottom w:val="single" w:sz="4" w:space="0" w:color="auto"/>
              <w:right w:val="single" w:sz="4" w:space="0" w:color="auto"/>
            </w:tcBorders>
            <w:shd w:val="clear" w:color="auto" w:fill="auto"/>
            <w:noWrap/>
            <w:vAlign w:val="center"/>
            <w:hideMark/>
          </w:tcPr>
          <w:p w14:paraId="176C1319" w14:textId="77777777" w:rsidR="006B711E" w:rsidRPr="004C3DDB" w:rsidRDefault="006B711E" w:rsidP="004C3DDB">
            <w:pPr>
              <w:spacing w:after="0" w:line="360" w:lineRule="auto"/>
              <w:jc w:val="center"/>
              <w:rPr>
                <w:rFonts w:asciiTheme="minorHAnsi" w:hAnsiTheme="minorHAnsi" w:cstheme="minorHAnsi"/>
                <w:i/>
                <w:color w:val="000000"/>
              </w:rPr>
            </w:pPr>
            <w:r w:rsidRPr="004C3DDB">
              <w:rPr>
                <w:rFonts w:asciiTheme="minorHAnsi" w:hAnsiTheme="minorHAnsi" w:cstheme="minorHAnsi"/>
                <w:i/>
                <w:color w:val="000000"/>
                <w:sz w:val="22"/>
                <w:szCs w:val="22"/>
              </w:rPr>
              <w:t>14.73%</w:t>
            </w:r>
          </w:p>
        </w:tc>
        <w:tc>
          <w:tcPr>
            <w:tcW w:w="3261" w:type="dxa"/>
            <w:tcBorders>
              <w:top w:val="nil"/>
              <w:left w:val="nil"/>
              <w:bottom w:val="single" w:sz="4" w:space="0" w:color="auto"/>
              <w:right w:val="single" w:sz="4" w:space="0" w:color="auto"/>
            </w:tcBorders>
            <w:shd w:val="clear" w:color="auto" w:fill="auto"/>
            <w:noWrap/>
            <w:vAlign w:val="center"/>
            <w:hideMark/>
          </w:tcPr>
          <w:p w14:paraId="282575CF" w14:textId="77777777" w:rsidR="006B711E" w:rsidRPr="004C3DDB" w:rsidRDefault="006B711E" w:rsidP="004C3DDB">
            <w:pPr>
              <w:spacing w:after="0" w:line="360" w:lineRule="auto"/>
              <w:jc w:val="center"/>
              <w:rPr>
                <w:rFonts w:asciiTheme="minorHAnsi" w:hAnsiTheme="minorHAnsi" w:cstheme="minorHAnsi"/>
                <w:i/>
                <w:color w:val="000000"/>
              </w:rPr>
            </w:pPr>
            <w:r w:rsidRPr="004C3DDB">
              <w:rPr>
                <w:rFonts w:asciiTheme="minorHAnsi" w:hAnsiTheme="minorHAnsi" w:cstheme="minorHAnsi"/>
                <w:i/>
                <w:color w:val="000000"/>
                <w:sz w:val="22"/>
                <w:szCs w:val="22"/>
              </w:rPr>
              <w:t>29.79</w:t>
            </w:r>
          </w:p>
        </w:tc>
      </w:tr>
      <w:tr w:rsidR="006B711E" w:rsidRPr="004C3DDB" w14:paraId="428249FE" w14:textId="77777777" w:rsidTr="004C3DDB">
        <w:trPr>
          <w:trHeight w:val="228"/>
        </w:trPr>
        <w:tc>
          <w:tcPr>
            <w:tcW w:w="2268"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0A961EE" w14:textId="77777777" w:rsidR="006B711E" w:rsidRPr="004C3DDB" w:rsidRDefault="006B711E" w:rsidP="004C3DDB">
            <w:pPr>
              <w:spacing w:after="0" w:line="360" w:lineRule="auto"/>
              <w:rPr>
                <w:rFonts w:asciiTheme="minorHAnsi" w:hAnsiTheme="minorHAnsi" w:cstheme="minorHAnsi"/>
                <w:b/>
                <w:bCs/>
                <w:color w:val="000000"/>
              </w:rPr>
            </w:pPr>
            <w:r w:rsidRPr="004C3DDB">
              <w:rPr>
                <w:rFonts w:asciiTheme="minorHAnsi" w:hAnsiTheme="minorHAnsi" w:cstheme="minorHAnsi"/>
                <w:b/>
                <w:bCs/>
                <w:color w:val="000000"/>
                <w:sz w:val="22"/>
                <w:szCs w:val="22"/>
              </w:rPr>
              <w:t>Present Case</w:t>
            </w:r>
          </w:p>
        </w:tc>
        <w:tc>
          <w:tcPr>
            <w:tcW w:w="2551" w:type="dxa"/>
            <w:tcBorders>
              <w:top w:val="nil"/>
              <w:left w:val="nil"/>
              <w:bottom w:val="single" w:sz="4" w:space="0" w:color="auto"/>
              <w:right w:val="single" w:sz="4" w:space="0" w:color="auto"/>
            </w:tcBorders>
            <w:shd w:val="clear" w:color="auto" w:fill="auto"/>
            <w:noWrap/>
            <w:vAlign w:val="center"/>
            <w:hideMark/>
          </w:tcPr>
          <w:p w14:paraId="2D1ECFD6" w14:textId="77777777" w:rsidR="006B711E" w:rsidRPr="004C3DDB" w:rsidRDefault="006B711E" w:rsidP="004C3DDB">
            <w:pPr>
              <w:spacing w:after="0" w:line="360" w:lineRule="auto"/>
              <w:jc w:val="center"/>
              <w:rPr>
                <w:rFonts w:asciiTheme="minorHAnsi" w:hAnsiTheme="minorHAnsi" w:cstheme="minorHAnsi"/>
                <w:b/>
                <w:bCs/>
                <w:i/>
                <w:color w:val="000000"/>
              </w:rPr>
            </w:pPr>
            <w:r w:rsidRPr="004C3DDB">
              <w:rPr>
                <w:rFonts w:asciiTheme="minorHAnsi" w:hAnsiTheme="minorHAnsi" w:cstheme="minorHAnsi"/>
                <w:b/>
                <w:bCs/>
                <w:i/>
                <w:color w:val="000000"/>
                <w:sz w:val="22"/>
                <w:szCs w:val="22"/>
              </w:rPr>
              <w:t>15.73%</w:t>
            </w:r>
          </w:p>
        </w:tc>
        <w:tc>
          <w:tcPr>
            <w:tcW w:w="3261" w:type="dxa"/>
            <w:tcBorders>
              <w:top w:val="nil"/>
              <w:left w:val="nil"/>
              <w:bottom w:val="single" w:sz="4" w:space="0" w:color="auto"/>
              <w:right w:val="single" w:sz="4" w:space="0" w:color="auto"/>
            </w:tcBorders>
            <w:shd w:val="clear" w:color="auto" w:fill="auto"/>
            <w:noWrap/>
            <w:vAlign w:val="center"/>
            <w:hideMark/>
          </w:tcPr>
          <w:p w14:paraId="12181FA2" w14:textId="77777777" w:rsidR="006B711E" w:rsidRPr="004C3DDB" w:rsidRDefault="006B711E" w:rsidP="004C3DDB">
            <w:pPr>
              <w:spacing w:after="0" w:line="360" w:lineRule="auto"/>
              <w:jc w:val="center"/>
              <w:rPr>
                <w:rFonts w:asciiTheme="minorHAnsi" w:hAnsiTheme="minorHAnsi" w:cstheme="minorHAnsi"/>
                <w:b/>
                <w:bCs/>
                <w:i/>
                <w:color w:val="000000"/>
              </w:rPr>
            </w:pPr>
            <w:r w:rsidRPr="004C3DDB">
              <w:rPr>
                <w:rFonts w:asciiTheme="minorHAnsi" w:hAnsiTheme="minorHAnsi" w:cstheme="minorHAnsi"/>
                <w:b/>
                <w:bCs/>
                <w:i/>
                <w:color w:val="000000"/>
                <w:sz w:val="22"/>
                <w:szCs w:val="22"/>
              </w:rPr>
              <w:t>28.57</w:t>
            </w:r>
          </w:p>
        </w:tc>
      </w:tr>
      <w:tr w:rsidR="006B711E" w:rsidRPr="004C3DDB" w14:paraId="680359A2" w14:textId="77777777" w:rsidTr="004C3DDB">
        <w:trPr>
          <w:trHeight w:val="288"/>
        </w:trPr>
        <w:tc>
          <w:tcPr>
            <w:tcW w:w="2268"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B5D5B55" w14:textId="77777777" w:rsidR="006B711E" w:rsidRPr="004C3DDB" w:rsidRDefault="006B711E" w:rsidP="004C3DDB">
            <w:pPr>
              <w:spacing w:after="0" w:line="360" w:lineRule="auto"/>
              <w:rPr>
                <w:rFonts w:asciiTheme="minorHAnsi" w:hAnsiTheme="minorHAnsi" w:cstheme="minorHAnsi"/>
                <w:b/>
                <w:bCs/>
                <w:color w:val="000000"/>
              </w:rPr>
            </w:pPr>
            <w:r w:rsidRPr="004C3DDB">
              <w:rPr>
                <w:rFonts w:asciiTheme="minorHAnsi" w:hAnsiTheme="minorHAnsi" w:cstheme="minorHAnsi"/>
                <w:b/>
                <w:bCs/>
                <w:color w:val="000000"/>
                <w:sz w:val="22"/>
                <w:szCs w:val="22"/>
              </w:rPr>
              <w:t>Bear Case</w:t>
            </w:r>
          </w:p>
        </w:tc>
        <w:tc>
          <w:tcPr>
            <w:tcW w:w="2551" w:type="dxa"/>
            <w:tcBorders>
              <w:top w:val="nil"/>
              <w:left w:val="nil"/>
              <w:bottom w:val="single" w:sz="4" w:space="0" w:color="auto"/>
              <w:right w:val="single" w:sz="4" w:space="0" w:color="auto"/>
            </w:tcBorders>
            <w:shd w:val="clear" w:color="auto" w:fill="auto"/>
            <w:noWrap/>
            <w:vAlign w:val="center"/>
            <w:hideMark/>
          </w:tcPr>
          <w:p w14:paraId="67859F59" w14:textId="77777777" w:rsidR="006B711E" w:rsidRPr="004C3DDB" w:rsidRDefault="006B711E" w:rsidP="004C3DDB">
            <w:pPr>
              <w:spacing w:after="0" w:line="360" w:lineRule="auto"/>
              <w:jc w:val="center"/>
              <w:rPr>
                <w:rFonts w:asciiTheme="minorHAnsi" w:hAnsiTheme="minorHAnsi" w:cstheme="minorHAnsi"/>
                <w:i/>
                <w:color w:val="000000"/>
              </w:rPr>
            </w:pPr>
            <w:r w:rsidRPr="004C3DDB">
              <w:rPr>
                <w:rFonts w:asciiTheme="minorHAnsi" w:hAnsiTheme="minorHAnsi" w:cstheme="minorHAnsi"/>
                <w:i/>
                <w:color w:val="000000"/>
                <w:sz w:val="22"/>
                <w:szCs w:val="22"/>
              </w:rPr>
              <w:t>16.73%</w:t>
            </w:r>
          </w:p>
        </w:tc>
        <w:tc>
          <w:tcPr>
            <w:tcW w:w="3261" w:type="dxa"/>
            <w:tcBorders>
              <w:top w:val="nil"/>
              <w:left w:val="nil"/>
              <w:bottom w:val="single" w:sz="4" w:space="0" w:color="auto"/>
              <w:right w:val="single" w:sz="4" w:space="0" w:color="auto"/>
            </w:tcBorders>
            <w:shd w:val="clear" w:color="auto" w:fill="auto"/>
            <w:noWrap/>
            <w:vAlign w:val="center"/>
            <w:hideMark/>
          </w:tcPr>
          <w:p w14:paraId="0C3F0083" w14:textId="77777777" w:rsidR="006B711E" w:rsidRPr="004C3DDB" w:rsidRDefault="006B711E" w:rsidP="004C3DDB">
            <w:pPr>
              <w:spacing w:after="0" w:line="360" w:lineRule="auto"/>
              <w:jc w:val="center"/>
              <w:rPr>
                <w:rFonts w:asciiTheme="minorHAnsi" w:hAnsiTheme="minorHAnsi" w:cstheme="minorHAnsi"/>
                <w:i/>
                <w:color w:val="000000"/>
              </w:rPr>
            </w:pPr>
            <w:r w:rsidRPr="004C3DDB">
              <w:rPr>
                <w:rFonts w:asciiTheme="minorHAnsi" w:hAnsiTheme="minorHAnsi" w:cstheme="minorHAnsi"/>
                <w:i/>
                <w:color w:val="000000"/>
                <w:sz w:val="22"/>
                <w:szCs w:val="22"/>
              </w:rPr>
              <w:t>27.44</w:t>
            </w:r>
          </w:p>
        </w:tc>
      </w:tr>
    </w:tbl>
    <w:p w14:paraId="639296F5" w14:textId="77777777" w:rsidR="004C3DDB" w:rsidRDefault="004C3DDB" w:rsidP="004C3DDB">
      <w:pPr>
        <w:pStyle w:val="ListParagraph"/>
        <w:shd w:val="clear" w:color="auto" w:fill="FFFFFF"/>
        <w:tabs>
          <w:tab w:val="left" w:pos="9356"/>
        </w:tabs>
        <w:spacing w:after="0" w:line="360" w:lineRule="auto"/>
        <w:ind w:left="284" w:right="261"/>
        <w:jc w:val="both"/>
        <w:rPr>
          <w:rFonts w:ascii="Arial" w:hAnsi="Arial" w:cs="Arial"/>
          <w:sz w:val="22"/>
          <w:szCs w:val="22"/>
        </w:rPr>
      </w:pPr>
    </w:p>
    <w:p w14:paraId="09B61F8E" w14:textId="77777777" w:rsidR="004C3DDB" w:rsidRPr="00642274" w:rsidRDefault="00B6791A" w:rsidP="00642274">
      <w:pPr>
        <w:pStyle w:val="ListParagraph"/>
        <w:shd w:val="clear" w:color="auto" w:fill="FFFFFF"/>
        <w:tabs>
          <w:tab w:val="left" w:pos="9356"/>
        </w:tabs>
        <w:spacing w:after="0" w:line="360" w:lineRule="auto"/>
        <w:ind w:left="284" w:right="261"/>
        <w:jc w:val="both"/>
        <w:rPr>
          <w:rFonts w:ascii="Arial" w:hAnsi="Arial" w:cs="Arial"/>
          <w:sz w:val="22"/>
          <w:szCs w:val="22"/>
        </w:rPr>
      </w:pPr>
      <w:r w:rsidRPr="00466695">
        <w:rPr>
          <w:rFonts w:ascii="Arial" w:hAnsi="Arial" w:cs="Arial"/>
          <w:sz w:val="22"/>
          <w:szCs w:val="22"/>
        </w:rPr>
        <w:t xml:space="preserve">Thus, the Enterprise Value </w:t>
      </w:r>
      <w:r w:rsidR="004C3DDB">
        <w:rPr>
          <w:rFonts w:ascii="Arial" w:hAnsi="Arial" w:cs="Arial"/>
          <w:sz w:val="22"/>
          <w:szCs w:val="22"/>
        </w:rPr>
        <w:t xml:space="preserve">of </w:t>
      </w:r>
      <w:r w:rsidR="004C3DDB" w:rsidRPr="00466695">
        <w:rPr>
          <w:rFonts w:ascii="Arial" w:hAnsi="Arial" w:cs="Arial"/>
          <w:sz w:val="22"/>
          <w:szCs w:val="22"/>
        </w:rPr>
        <w:t xml:space="preserve">M/s </w:t>
      </w:r>
      <w:r w:rsidR="004C3DDB">
        <w:rPr>
          <w:rFonts w:ascii="Arial" w:hAnsi="Arial" w:cs="Arial"/>
          <w:sz w:val="22"/>
          <w:szCs w:val="22"/>
        </w:rPr>
        <w:t>CCCL Infrastructure Limited</w:t>
      </w:r>
      <w:r w:rsidR="00642274">
        <w:rPr>
          <w:rFonts w:ascii="Arial" w:hAnsi="Arial" w:cs="Arial"/>
          <w:sz w:val="22"/>
          <w:szCs w:val="22"/>
        </w:rPr>
        <w:t xml:space="preserve"> is </w:t>
      </w:r>
      <w:r w:rsidRPr="00642274">
        <w:rPr>
          <w:rFonts w:ascii="Arial" w:hAnsi="Arial" w:cs="Arial"/>
          <w:b/>
          <w:sz w:val="22"/>
          <w:szCs w:val="22"/>
        </w:rPr>
        <w:t xml:space="preserve">INR </w:t>
      </w:r>
      <w:r w:rsidR="006B711E" w:rsidRPr="00642274">
        <w:rPr>
          <w:rFonts w:ascii="Arial" w:hAnsi="Arial" w:cs="Arial"/>
          <w:b/>
          <w:sz w:val="22"/>
          <w:szCs w:val="22"/>
        </w:rPr>
        <w:t>28.57</w:t>
      </w:r>
      <w:r w:rsidRPr="00642274">
        <w:rPr>
          <w:rFonts w:ascii="Arial" w:hAnsi="Arial" w:cs="Arial"/>
          <w:b/>
          <w:sz w:val="22"/>
          <w:szCs w:val="22"/>
        </w:rPr>
        <w:t xml:space="preserve"> Crore</w:t>
      </w:r>
      <w:r w:rsidRPr="00642274">
        <w:rPr>
          <w:rFonts w:ascii="Arial" w:hAnsi="Arial" w:cs="Arial"/>
          <w:sz w:val="22"/>
          <w:szCs w:val="22"/>
        </w:rPr>
        <w:t xml:space="preserve"> </w:t>
      </w:r>
      <w:r w:rsidR="00642274" w:rsidRPr="004C3DDB">
        <w:rPr>
          <w:rFonts w:ascii="Arial" w:hAnsi="Arial" w:cs="Arial"/>
          <w:sz w:val="22"/>
          <w:szCs w:val="22"/>
        </w:rPr>
        <w:t>subject to the current assumptions and inputs used during the forecasted period</w:t>
      </w:r>
      <w:r w:rsidR="00642274" w:rsidRPr="00642274">
        <w:rPr>
          <w:rFonts w:ascii="Arial" w:hAnsi="Arial" w:cs="Arial"/>
          <w:sz w:val="22"/>
          <w:szCs w:val="22"/>
        </w:rPr>
        <w:t xml:space="preserve"> </w:t>
      </w:r>
      <w:r w:rsidRPr="00642274">
        <w:rPr>
          <w:rFonts w:ascii="Arial" w:hAnsi="Arial" w:cs="Arial"/>
          <w:sz w:val="22"/>
          <w:szCs w:val="22"/>
        </w:rPr>
        <w:t xml:space="preserve">and it may vary up to </w:t>
      </w:r>
      <w:r w:rsidRPr="00642274">
        <w:rPr>
          <w:rFonts w:ascii="Arial" w:hAnsi="Arial" w:cs="Arial"/>
          <w:b/>
          <w:sz w:val="22"/>
          <w:szCs w:val="22"/>
        </w:rPr>
        <w:t xml:space="preserve">INR </w:t>
      </w:r>
      <w:r w:rsidR="006B711E" w:rsidRPr="00642274">
        <w:rPr>
          <w:rFonts w:ascii="Arial" w:hAnsi="Arial" w:cs="Arial"/>
          <w:b/>
          <w:sz w:val="22"/>
          <w:szCs w:val="22"/>
        </w:rPr>
        <w:t>29.79</w:t>
      </w:r>
      <w:r w:rsidRPr="00642274">
        <w:rPr>
          <w:rFonts w:ascii="Arial" w:hAnsi="Arial" w:cs="Arial"/>
          <w:b/>
          <w:sz w:val="22"/>
          <w:szCs w:val="22"/>
        </w:rPr>
        <w:t xml:space="preserve"> Crore</w:t>
      </w:r>
      <w:r w:rsidRPr="00642274">
        <w:rPr>
          <w:rFonts w:ascii="Arial" w:hAnsi="Arial" w:cs="Arial"/>
          <w:sz w:val="22"/>
          <w:szCs w:val="22"/>
        </w:rPr>
        <w:t xml:space="preserve"> as optimistic case and </w:t>
      </w:r>
      <w:r w:rsidRPr="00642274">
        <w:rPr>
          <w:rFonts w:ascii="Arial" w:hAnsi="Arial" w:cs="Arial"/>
          <w:b/>
          <w:sz w:val="22"/>
          <w:szCs w:val="22"/>
        </w:rPr>
        <w:t xml:space="preserve">INR </w:t>
      </w:r>
      <w:r w:rsidR="00C863A2" w:rsidRPr="00642274">
        <w:rPr>
          <w:rFonts w:ascii="Arial" w:hAnsi="Arial" w:cs="Arial"/>
          <w:b/>
          <w:sz w:val="22"/>
          <w:szCs w:val="22"/>
        </w:rPr>
        <w:t>2</w:t>
      </w:r>
      <w:r w:rsidR="006B711E" w:rsidRPr="00642274">
        <w:rPr>
          <w:rFonts w:ascii="Arial" w:hAnsi="Arial" w:cs="Arial"/>
          <w:b/>
          <w:sz w:val="22"/>
          <w:szCs w:val="22"/>
        </w:rPr>
        <w:t>7.44</w:t>
      </w:r>
      <w:r w:rsidRPr="00642274">
        <w:rPr>
          <w:rFonts w:ascii="Arial" w:hAnsi="Arial" w:cs="Arial"/>
          <w:b/>
          <w:sz w:val="22"/>
          <w:szCs w:val="22"/>
        </w:rPr>
        <w:t xml:space="preserve"> Crore</w:t>
      </w:r>
      <w:r w:rsidRPr="00642274">
        <w:rPr>
          <w:rFonts w:ascii="Arial" w:hAnsi="Arial" w:cs="Arial"/>
          <w:sz w:val="22"/>
          <w:szCs w:val="22"/>
        </w:rPr>
        <w:t xml:space="preserve"> as the pessimistic case. However, as per sensitivity analysis, the final transaction price will be dependent on the bargaining power of market participants to reach out to a successful outcome for all the concerned parties</w:t>
      </w:r>
      <w:r w:rsidR="003F404C" w:rsidRPr="00642274">
        <w:rPr>
          <w:rFonts w:ascii="Arial" w:hAnsi="Arial" w:cs="Arial"/>
          <w:sz w:val="22"/>
          <w:szCs w:val="22"/>
        </w:rPr>
        <w:t>.</w:t>
      </w:r>
    </w:p>
    <w:p w14:paraId="2AE5494D" w14:textId="77777777" w:rsidR="00B6791A" w:rsidRPr="00642274" w:rsidRDefault="00B6791A" w:rsidP="00642274">
      <w:pPr>
        <w:pStyle w:val="ListParagraph"/>
        <w:shd w:val="clear" w:color="auto" w:fill="FFFFFF"/>
        <w:tabs>
          <w:tab w:val="left" w:pos="9356"/>
        </w:tabs>
        <w:spacing w:before="240" w:after="0" w:line="360" w:lineRule="auto"/>
        <w:ind w:left="284" w:right="261"/>
        <w:jc w:val="both"/>
        <w:rPr>
          <w:rFonts w:ascii="Arial" w:hAnsi="Arial" w:cs="Arial"/>
          <w:i/>
          <w:sz w:val="22"/>
          <w:szCs w:val="22"/>
        </w:rPr>
      </w:pPr>
      <w:r w:rsidRPr="00642274">
        <w:rPr>
          <w:rFonts w:ascii="Arial" w:hAnsi="Arial" w:cs="Arial"/>
          <w:i/>
          <w:sz w:val="22"/>
          <w:szCs w:val="22"/>
        </w:rPr>
        <w:t xml:space="preserve">This is only a general assessment of the Enterprise/Business Value of the firm based on the data/ input </w:t>
      </w:r>
      <w:r w:rsidR="003F404C" w:rsidRPr="00642274">
        <w:rPr>
          <w:rFonts w:ascii="Arial" w:hAnsi="Arial" w:cs="Arial"/>
          <w:i/>
          <w:sz w:val="22"/>
          <w:szCs w:val="22"/>
        </w:rPr>
        <w:t>that the client/c</w:t>
      </w:r>
      <w:r w:rsidRPr="00642274">
        <w:rPr>
          <w:rFonts w:ascii="Arial" w:hAnsi="Arial" w:cs="Arial"/>
          <w:i/>
          <w:sz w:val="22"/>
          <w:szCs w:val="22"/>
        </w:rPr>
        <w:t>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3939EA16" w14:textId="77777777" w:rsidR="00B6791A" w:rsidRPr="00B6791A" w:rsidRDefault="00B6791A" w:rsidP="003F404C">
      <w:pPr>
        <w:pStyle w:val="Default"/>
        <w:spacing w:line="360" w:lineRule="auto"/>
        <w:ind w:left="284"/>
        <w:jc w:val="both"/>
        <w:rPr>
          <w:sz w:val="22"/>
          <w:szCs w:val="22"/>
        </w:rPr>
      </w:pPr>
    </w:p>
    <w:p w14:paraId="7DD62308" w14:textId="77777777" w:rsidR="00642274" w:rsidRDefault="00BA6F33" w:rsidP="00645B6B">
      <w:pPr>
        <w:pStyle w:val="ListParagraph"/>
        <w:numPr>
          <w:ilvl w:val="0"/>
          <w:numId w:val="31"/>
        </w:numPr>
        <w:shd w:val="clear" w:color="auto" w:fill="FFFFFF"/>
        <w:spacing w:line="360" w:lineRule="auto"/>
        <w:ind w:left="284" w:right="261" w:hanging="426"/>
        <w:jc w:val="both"/>
        <w:rPr>
          <w:rFonts w:ascii="Arial" w:hAnsi="Arial" w:cs="Arial"/>
          <w:sz w:val="22"/>
          <w:szCs w:val="22"/>
        </w:rPr>
      </w:pPr>
      <w:r w:rsidRPr="00642274">
        <w:rPr>
          <w:rFonts w:ascii="Arial" w:hAnsi="Arial" w:cs="Arial"/>
          <w:b/>
          <w:bCs/>
          <w:sz w:val="22"/>
          <w:szCs w:val="22"/>
        </w:rPr>
        <w:t>ASSUMPTIONS FOR FINANCIAL PROJECTIONS:</w:t>
      </w:r>
      <w:r w:rsidRPr="00642274">
        <w:rPr>
          <w:rFonts w:ascii="Arial" w:hAnsi="Arial" w:cs="Arial"/>
          <w:sz w:val="22"/>
          <w:szCs w:val="22"/>
        </w:rPr>
        <w:t xml:space="preserve"> </w:t>
      </w:r>
    </w:p>
    <w:p w14:paraId="1B0AF055" w14:textId="77777777" w:rsidR="00BA6F33" w:rsidRPr="00642274" w:rsidRDefault="00BA6F33" w:rsidP="00642274">
      <w:pPr>
        <w:pStyle w:val="ListParagraph"/>
        <w:shd w:val="clear" w:color="auto" w:fill="FFFFFF"/>
        <w:spacing w:line="360" w:lineRule="auto"/>
        <w:ind w:left="284" w:right="261"/>
        <w:jc w:val="both"/>
        <w:rPr>
          <w:rFonts w:ascii="Arial" w:hAnsi="Arial" w:cs="Arial"/>
          <w:sz w:val="22"/>
          <w:szCs w:val="22"/>
        </w:rPr>
      </w:pPr>
      <w:r w:rsidRPr="00642274">
        <w:rPr>
          <w:rFonts w:ascii="Arial" w:hAnsi="Arial" w:cs="Arial"/>
          <w:sz w:val="22"/>
          <w:szCs w:val="22"/>
        </w:rPr>
        <w:t>Assumptions in the Valuation assessment have been taken based on data/ information/ docum</w:t>
      </w:r>
      <w:r w:rsidR="001F1886" w:rsidRPr="00642274">
        <w:rPr>
          <w:rFonts w:ascii="Arial" w:hAnsi="Arial" w:cs="Arial"/>
          <w:sz w:val="22"/>
          <w:szCs w:val="22"/>
        </w:rPr>
        <w:t>ents shared by the Client/Company</w:t>
      </w:r>
      <w:r w:rsidRPr="00642274">
        <w:rPr>
          <w:rFonts w:ascii="Arial" w:hAnsi="Arial" w:cs="Arial"/>
          <w:sz w:val="22"/>
          <w:szCs w:val="22"/>
        </w:rPr>
        <w:t xml:space="preserve">, Project Cost Figures, </w:t>
      </w:r>
      <w:r w:rsidR="001F1886" w:rsidRPr="00642274">
        <w:rPr>
          <w:rFonts w:ascii="Arial" w:hAnsi="Arial" w:cs="Arial"/>
          <w:sz w:val="22"/>
          <w:szCs w:val="22"/>
        </w:rPr>
        <w:t>and Operating</w:t>
      </w:r>
      <w:r w:rsidRPr="00642274">
        <w:rPr>
          <w:rFonts w:ascii="Arial" w:hAnsi="Arial" w:cs="Arial"/>
          <w:sz w:val="22"/>
          <w:szCs w:val="22"/>
        </w:rPr>
        <w:t xml:space="preserve"> History of the Project. Assumptions have been considered after thoroughly reviewing their feasibility.</w:t>
      </w:r>
    </w:p>
    <w:p w14:paraId="0DB29B43" w14:textId="77777777" w:rsidR="00642274" w:rsidRDefault="003A6AF9" w:rsidP="00645B6B">
      <w:pPr>
        <w:pStyle w:val="ListParagraph"/>
        <w:numPr>
          <w:ilvl w:val="4"/>
          <w:numId w:val="4"/>
        </w:numPr>
        <w:spacing w:before="240" w:line="360" w:lineRule="auto"/>
        <w:ind w:left="709" w:right="261" w:hanging="425"/>
        <w:jc w:val="both"/>
        <w:rPr>
          <w:rFonts w:ascii="Arial" w:hAnsi="Arial" w:cs="Arial"/>
          <w:b/>
          <w:bCs/>
          <w:sz w:val="22"/>
          <w:szCs w:val="22"/>
        </w:rPr>
      </w:pPr>
      <w:bookmarkStart w:id="1" w:name="_bookmark60"/>
      <w:bookmarkEnd w:id="1"/>
      <w:r>
        <w:rPr>
          <w:rFonts w:ascii="Arial" w:hAnsi="Arial" w:cs="Arial"/>
          <w:b/>
          <w:bCs/>
          <w:sz w:val="22"/>
          <w:szCs w:val="22"/>
        </w:rPr>
        <w:t>KEY ASSUMPTION OF THE PROJECT</w:t>
      </w:r>
      <w:r w:rsidR="00BA6F33" w:rsidRPr="003A6AF9">
        <w:rPr>
          <w:rFonts w:ascii="Arial" w:hAnsi="Arial" w:cs="Arial"/>
          <w:b/>
          <w:bCs/>
          <w:sz w:val="22"/>
          <w:szCs w:val="22"/>
        </w:rPr>
        <w:t>:</w:t>
      </w:r>
      <w:r>
        <w:rPr>
          <w:rFonts w:ascii="Arial" w:hAnsi="Arial" w:cs="Arial"/>
          <w:b/>
          <w:bCs/>
          <w:sz w:val="22"/>
          <w:szCs w:val="22"/>
        </w:rPr>
        <w:t xml:space="preserve"> </w:t>
      </w:r>
    </w:p>
    <w:p w14:paraId="17FB1D87" w14:textId="77777777" w:rsidR="00632BEC" w:rsidRPr="00852F00" w:rsidRDefault="003A6AF9" w:rsidP="00642274">
      <w:pPr>
        <w:pStyle w:val="ListParagraph"/>
        <w:spacing w:before="240" w:line="360" w:lineRule="auto"/>
        <w:ind w:left="709" w:right="261"/>
        <w:jc w:val="both"/>
        <w:rPr>
          <w:rFonts w:ascii="Arial" w:hAnsi="Arial" w:cs="Arial"/>
          <w:b/>
          <w:bCs/>
          <w:sz w:val="22"/>
          <w:szCs w:val="22"/>
        </w:rPr>
      </w:pPr>
      <w:r w:rsidRPr="003A6AF9">
        <w:rPr>
          <w:rFonts w:ascii="Arial" w:hAnsi="Arial" w:cs="Arial"/>
          <w:bCs/>
          <w:sz w:val="22"/>
          <w:szCs w:val="22"/>
        </w:rPr>
        <w:t>D</w:t>
      </w:r>
      <w:r w:rsidR="00BA6F33" w:rsidRPr="003A6AF9">
        <w:rPr>
          <w:rFonts w:ascii="Arial" w:hAnsi="Arial" w:cs="Arial"/>
          <w:sz w:val="22"/>
          <w:szCs w:val="22"/>
        </w:rPr>
        <w:t xml:space="preserve">etails </w:t>
      </w:r>
      <w:r>
        <w:rPr>
          <w:rFonts w:ascii="Arial" w:hAnsi="Arial" w:cs="Arial"/>
          <w:sz w:val="22"/>
          <w:szCs w:val="22"/>
        </w:rPr>
        <w:t>of key inputs/assumption during the building of projection are as follows shown in the below table</w:t>
      </w:r>
      <w:r w:rsidR="00BA6F33" w:rsidRPr="003A6AF9">
        <w:rPr>
          <w:rFonts w:ascii="Arial" w:hAnsi="Arial" w:cs="Arial"/>
          <w:sz w:val="22"/>
          <w:szCs w:val="22"/>
        </w:rPr>
        <w:t>:</w:t>
      </w:r>
    </w:p>
    <w:tbl>
      <w:tblPr>
        <w:tblW w:w="864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701"/>
        <w:gridCol w:w="2693"/>
      </w:tblGrid>
      <w:tr w:rsidR="00886706" w:rsidRPr="008738E0" w14:paraId="36AD2797" w14:textId="77777777" w:rsidTr="00E6493D">
        <w:trPr>
          <w:trHeight w:val="398"/>
        </w:trPr>
        <w:tc>
          <w:tcPr>
            <w:tcW w:w="8647" w:type="dxa"/>
            <w:gridSpan w:val="4"/>
            <w:shd w:val="clear" w:color="000000" w:fill="002060"/>
            <w:vAlign w:val="center"/>
            <w:hideMark/>
          </w:tcPr>
          <w:p w14:paraId="17A882C3" w14:textId="77777777" w:rsidR="00886706" w:rsidRPr="008738E0" w:rsidRDefault="008738E0" w:rsidP="008738E0">
            <w:pPr>
              <w:spacing w:after="0" w:line="360" w:lineRule="auto"/>
              <w:jc w:val="center"/>
              <w:rPr>
                <w:rFonts w:asciiTheme="minorHAnsi" w:hAnsiTheme="minorHAnsi" w:cstheme="minorHAnsi"/>
                <w:b/>
                <w:bCs/>
                <w:color w:val="FFFFFF"/>
                <w:lang w:eastAsia="en-IN"/>
              </w:rPr>
            </w:pPr>
            <w:r w:rsidRPr="008738E0">
              <w:rPr>
                <w:rFonts w:asciiTheme="minorHAnsi" w:hAnsiTheme="minorHAnsi" w:cstheme="minorHAnsi"/>
                <w:b/>
                <w:bCs/>
                <w:color w:val="FFFFFF"/>
                <w:sz w:val="22"/>
                <w:szCs w:val="22"/>
                <w:lang w:eastAsia="en-IN"/>
              </w:rPr>
              <w:t>CCCL Infrastructure</w:t>
            </w:r>
            <w:r w:rsidR="00886706" w:rsidRPr="008738E0">
              <w:rPr>
                <w:rFonts w:asciiTheme="minorHAnsi" w:hAnsiTheme="minorHAnsi" w:cstheme="minorHAnsi"/>
                <w:b/>
                <w:bCs/>
                <w:color w:val="FFFFFF"/>
                <w:sz w:val="22"/>
                <w:szCs w:val="22"/>
                <w:lang w:eastAsia="en-IN"/>
              </w:rPr>
              <w:t xml:space="preserve"> Limited Details</w:t>
            </w:r>
          </w:p>
        </w:tc>
      </w:tr>
      <w:tr w:rsidR="00886706" w:rsidRPr="008738E0" w14:paraId="0EA45B68" w14:textId="77777777" w:rsidTr="00E6493D">
        <w:trPr>
          <w:trHeight w:val="419"/>
        </w:trPr>
        <w:tc>
          <w:tcPr>
            <w:tcW w:w="2977" w:type="dxa"/>
            <w:shd w:val="clear" w:color="auto" w:fill="DEEAF6" w:themeFill="accent1" w:themeFillTint="33"/>
            <w:vAlign w:val="center"/>
          </w:tcPr>
          <w:p w14:paraId="2BD4A0E7" w14:textId="77777777" w:rsidR="00886706" w:rsidRPr="008738E0" w:rsidRDefault="00886706" w:rsidP="008738E0">
            <w:pPr>
              <w:spacing w:after="0" w:line="360" w:lineRule="auto"/>
              <w:rPr>
                <w:rFonts w:asciiTheme="minorHAnsi" w:hAnsiTheme="minorHAnsi" w:cstheme="minorHAnsi"/>
                <w:b/>
                <w:color w:val="000000"/>
                <w:lang w:eastAsia="en-IN"/>
              </w:rPr>
            </w:pPr>
            <w:r w:rsidRPr="008738E0">
              <w:rPr>
                <w:rFonts w:asciiTheme="minorHAnsi" w:hAnsiTheme="minorHAnsi" w:cstheme="minorHAnsi"/>
                <w:b/>
                <w:color w:val="000000"/>
                <w:sz w:val="22"/>
                <w:szCs w:val="22"/>
                <w:lang w:eastAsia="en-IN"/>
              </w:rPr>
              <w:t>Particular</w:t>
            </w:r>
          </w:p>
        </w:tc>
        <w:tc>
          <w:tcPr>
            <w:tcW w:w="1276" w:type="dxa"/>
            <w:shd w:val="clear" w:color="auto" w:fill="DEEAF6" w:themeFill="accent1" w:themeFillTint="33"/>
            <w:vAlign w:val="center"/>
          </w:tcPr>
          <w:p w14:paraId="172D779E" w14:textId="77777777" w:rsidR="00886706" w:rsidRPr="008738E0" w:rsidRDefault="00886706" w:rsidP="008738E0">
            <w:pPr>
              <w:spacing w:after="0" w:line="360" w:lineRule="auto"/>
              <w:jc w:val="center"/>
              <w:rPr>
                <w:rFonts w:asciiTheme="minorHAnsi" w:hAnsiTheme="minorHAnsi" w:cstheme="minorHAnsi"/>
                <w:b/>
                <w:color w:val="000000"/>
                <w:lang w:eastAsia="en-IN"/>
              </w:rPr>
            </w:pPr>
            <w:r w:rsidRPr="008738E0">
              <w:rPr>
                <w:rFonts w:asciiTheme="minorHAnsi" w:hAnsiTheme="minorHAnsi" w:cstheme="minorHAnsi"/>
                <w:b/>
                <w:color w:val="000000"/>
                <w:sz w:val="22"/>
                <w:szCs w:val="22"/>
                <w:lang w:eastAsia="en-IN"/>
              </w:rPr>
              <w:t>Unit</w:t>
            </w:r>
          </w:p>
        </w:tc>
        <w:tc>
          <w:tcPr>
            <w:tcW w:w="1701" w:type="dxa"/>
            <w:shd w:val="clear" w:color="auto" w:fill="DEEAF6" w:themeFill="accent1" w:themeFillTint="33"/>
            <w:vAlign w:val="center"/>
          </w:tcPr>
          <w:p w14:paraId="465296A1" w14:textId="77777777" w:rsidR="00886706" w:rsidRPr="008738E0" w:rsidRDefault="008738E0" w:rsidP="008738E0">
            <w:pPr>
              <w:spacing w:after="0" w:line="360" w:lineRule="auto"/>
              <w:jc w:val="center"/>
              <w:rPr>
                <w:rFonts w:asciiTheme="minorHAnsi" w:hAnsiTheme="minorHAnsi" w:cstheme="minorHAnsi"/>
                <w:b/>
                <w:color w:val="000000"/>
                <w:lang w:eastAsia="en-IN"/>
              </w:rPr>
            </w:pPr>
            <w:r w:rsidRPr="008738E0">
              <w:rPr>
                <w:rFonts w:asciiTheme="minorHAnsi" w:hAnsiTheme="minorHAnsi" w:cstheme="minorHAnsi"/>
                <w:b/>
                <w:color w:val="000000"/>
                <w:sz w:val="22"/>
                <w:szCs w:val="22"/>
                <w:lang w:eastAsia="en-IN"/>
              </w:rPr>
              <w:t>CIL</w:t>
            </w:r>
          </w:p>
        </w:tc>
        <w:tc>
          <w:tcPr>
            <w:tcW w:w="2693" w:type="dxa"/>
            <w:shd w:val="clear" w:color="auto" w:fill="DEEAF6" w:themeFill="accent1" w:themeFillTint="33"/>
            <w:vAlign w:val="center"/>
          </w:tcPr>
          <w:p w14:paraId="69697B19" w14:textId="77777777" w:rsidR="00886706" w:rsidRPr="008738E0" w:rsidRDefault="008738E0" w:rsidP="008738E0">
            <w:pPr>
              <w:spacing w:after="0" w:line="360" w:lineRule="auto"/>
              <w:jc w:val="center"/>
              <w:rPr>
                <w:rFonts w:asciiTheme="minorHAnsi" w:hAnsiTheme="minorHAnsi" w:cstheme="minorHAnsi"/>
                <w:b/>
                <w:color w:val="000000"/>
                <w:lang w:eastAsia="en-IN"/>
              </w:rPr>
            </w:pPr>
            <w:r w:rsidRPr="008738E0">
              <w:rPr>
                <w:rFonts w:asciiTheme="minorHAnsi" w:hAnsiTheme="minorHAnsi" w:cstheme="minorHAnsi"/>
                <w:b/>
                <w:color w:val="000000"/>
                <w:sz w:val="22"/>
                <w:szCs w:val="22"/>
                <w:lang w:eastAsia="en-IN"/>
              </w:rPr>
              <w:t>Remarks</w:t>
            </w:r>
          </w:p>
        </w:tc>
      </w:tr>
      <w:tr w:rsidR="00886706" w:rsidRPr="008738E0" w14:paraId="6687CE29" w14:textId="77777777" w:rsidTr="00E6493D">
        <w:trPr>
          <w:trHeight w:val="411"/>
        </w:trPr>
        <w:tc>
          <w:tcPr>
            <w:tcW w:w="2977" w:type="dxa"/>
            <w:shd w:val="clear" w:color="auto" w:fill="auto"/>
            <w:vAlign w:val="center"/>
            <w:hideMark/>
          </w:tcPr>
          <w:p w14:paraId="525358C8" w14:textId="77777777" w:rsidR="00886706" w:rsidRPr="008738E0" w:rsidRDefault="00886706" w:rsidP="008738E0">
            <w:pPr>
              <w:spacing w:after="0" w:line="360" w:lineRule="auto"/>
              <w:rPr>
                <w:rFonts w:asciiTheme="minorHAnsi" w:hAnsiTheme="minorHAnsi" w:cstheme="minorHAnsi"/>
                <w:b/>
                <w:color w:val="000000"/>
                <w:lang w:val="en-IN" w:eastAsia="en-IN"/>
              </w:rPr>
            </w:pPr>
            <w:r w:rsidRPr="008738E0">
              <w:rPr>
                <w:rFonts w:asciiTheme="minorHAnsi" w:hAnsiTheme="minorHAnsi" w:cstheme="minorHAnsi"/>
                <w:b/>
                <w:color w:val="000000"/>
                <w:sz w:val="22"/>
                <w:szCs w:val="22"/>
                <w:lang w:eastAsia="en-IN"/>
              </w:rPr>
              <w:t>Life of Plant</w:t>
            </w:r>
          </w:p>
        </w:tc>
        <w:tc>
          <w:tcPr>
            <w:tcW w:w="1276" w:type="dxa"/>
            <w:shd w:val="clear" w:color="auto" w:fill="auto"/>
            <w:vAlign w:val="center"/>
            <w:hideMark/>
          </w:tcPr>
          <w:p w14:paraId="6281CCBE" w14:textId="77777777" w:rsidR="00886706" w:rsidRPr="008738E0" w:rsidRDefault="00886706"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Years</w:t>
            </w:r>
          </w:p>
        </w:tc>
        <w:tc>
          <w:tcPr>
            <w:tcW w:w="1701" w:type="dxa"/>
            <w:shd w:val="clear" w:color="auto" w:fill="auto"/>
            <w:vAlign w:val="center"/>
            <w:hideMark/>
          </w:tcPr>
          <w:p w14:paraId="289877EE" w14:textId="77777777" w:rsidR="00886706" w:rsidRPr="008738E0" w:rsidRDefault="00886706"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25</w:t>
            </w:r>
          </w:p>
        </w:tc>
        <w:tc>
          <w:tcPr>
            <w:tcW w:w="2693" w:type="dxa"/>
            <w:vAlign w:val="center"/>
          </w:tcPr>
          <w:p w14:paraId="7C3DB64E" w14:textId="77777777" w:rsidR="00886706" w:rsidRPr="008738E0" w:rsidRDefault="00886706" w:rsidP="008738E0">
            <w:pPr>
              <w:spacing w:after="0" w:line="360" w:lineRule="auto"/>
              <w:jc w:val="center"/>
              <w:rPr>
                <w:rFonts w:asciiTheme="minorHAnsi" w:hAnsiTheme="minorHAnsi" w:cstheme="minorHAnsi"/>
                <w:color w:val="000000"/>
                <w:lang w:eastAsia="en-IN"/>
              </w:rPr>
            </w:pPr>
          </w:p>
        </w:tc>
      </w:tr>
      <w:tr w:rsidR="00886706" w:rsidRPr="008738E0" w14:paraId="17445B58" w14:textId="77777777" w:rsidTr="00E6493D">
        <w:trPr>
          <w:trHeight w:val="417"/>
        </w:trPr>
        <w:tc>
          <w:tcPr>
            <w:tcW w:w="2977" w:type="dxa"/>
            <w:shd w:val="clear" w:color="auto" w:fill="auto"/>
            <w:vAlign w:val="center"/>
            <w:hideMark/>
          </w:tcPr>
          <w:p w14:paraId="02FCF69B" w14:textId="77777777" w:rsidR="00886706" w:rsidRPr="008738E0" w:rsidRDefault="00886706" w:rsidP="00115141">
            <w:pPr>
              <w:spacing w:after="0" w:line="360" w:lineRule="auto"/>
              <w:rPr>
                <w:rFonts w:asciiTheme="minorHAnsi" w:hAnsiTheme="minorHAnsi" w:cstheme="minorHAnsi"/>
                <w:b/>
                <w:color w:val="000000"/>
                <w:lang w:val="en-IN" w:eastAsia="en-IN"/>
              </w:rPr>
            </w:pPr>
            <w:r w:rsidRPr="008738E0">
              <w:rPr>
                <w:rFonts w:asciiTheme="minorHAnsi" w:hAnsiTheme="minorHAnsi" w:cstheme="minorHAnsi"/>
                <w:b/>
                <w:color w:val="000000"/>
                <w:sz w:val="22"/>
                <w:szCs w:val="22"/>
                <w:lang w:eastAsia="en-IN"/>
              </w:rPr>
              <w:t xml:space="preserve">Installed </w:t>
            </w:r>
            <w:r w:rsidR="00CD1467" w:rsidRPr="008738E0">
              <w:rPr>
                <w:rFonts w:asciiTheme="minorHAnsi" w:hAnsiTheme="minorHAnsi" w:cstheme="minorHAnsi"/>
                <w:b/>
                <w:color w:val="000000"/>
                <w:sz w:val="22"/>
                <w:szCs w:val="22"/>
                <w:lang w:eastAsia="en-IN"/>
              </w:rPr>
              <w:t xml:space="preserve">Capacity of </w:t>
            </w:r>
            <w:r w:rsidR="00115141">
              <w:rPr>
                <w:rFonts w:asciiTheme="minorHAnsi" w:hAnsiTheme="minorHAnsi" w:cstheme="minorHAnsi"/>
                <w:b/>
                <w:color w:val="000000"/>
                <w:sz w:val="22"/>
                <w:szCs w:val="22"/>
                <w:lang w:eastAsia="en-IN"/>
              </w:rPr>
              <w:t>CI</w:t>
            </w:r>
            <w:r w:rsidR="00CD1467" w:rsidRPr="008738E0">
              <w:rPr>
                <w:rFonts w:asciiTheme="minorHAnsi" w:hAnsiTheme="minorHAnsi" w:cstheme="minorHAnsi"/>
                <w:b/>
                <w:color w:val="000000"/>
                <w:sz w:val="22"/>
                <w:szCs w:val="22"/>
                <w:lang w:eastAsia="en-IN"/>
              </w:rPr>
              <w:t>L</w:t>
            </w:r>
          </w:p>
        </w:tc>
        <w:tc>
          <w:tcPr>
            <w:tcW w:w="1276" w:type="dxa"/>
            <w:shd w:val="clear" w:color="auto" w:fill="auto"/>
            <w:vAlign w:val="center"/>
            <w:hideMark/>
          </w:tcPr>
          <w:p w14:paraId="3D8D4784" w14:textId="77777777" w:rsidR="00886706" w:rsidRPr="008738E0" w:rsidRDefault="00886706"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MW</w:t>
            </w:r>
          </w:p>
        </w:tc>
        <w:tc>
          <w:tcPr>
            <w:tcW w:w="1701" w:type="dxa"/>
            <w:shd w:val="clear" w:color="auto" w:fill="auto"/>
            <w:vAlign w:val="center"/>
            <w:hideMark/>
          </w:tcPr>
          <w:p w14:paraId="6FFD5710" w14:textId="77777777" w:rsidR="00886706" w:rsidRPr="008738E0" w:rsidRDefault="008738E0"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5</w:t>
            </w:r>
          </w:p>
        </w:tc>
        <w:tc>
          <w:tcPr>
            <w:tcW w:w="2693" w:type="dxa"/>
            <w:vAlign w:val="center"/>
          </w:tcPr>
          <w:p w14:paraId="6501F5EC" w14:textId="77777777" w:rsidR="00886706" w:rsidRPr="008738E0" w:rsidRDefault="00886706" w:rsidP="008738E0">
            <w:pPr>
              <w:spacing w:after="0" w:line="360" w:lineRule="auto"/>
              <w:jc w:val="center"/>
              <w:rPr>
                <w:rFonts w:asciiTheme="minorHAnsi" w:hAnsiTheme="minorHAnsi" w:cstheme="minorHAnsi"/>
                <w:color w:val="000000"/>
                <w:lang w:eastAsia="en-IN"/>
              </w:rPr>
            </w:pPr>
          </w:p>
        </w:tc>
      </w:tr>
      <w:tr w:rsidR="00886706" w:rsidRPr="008738E0" w14:paraId="01538DB0" w14:textId="77777777" w:rsidTr="00E6493D">
        <w:trPr>
          <w:trHeight w:val="300"/>
        </w:trPr>
        <w:tc>
          <w:tcPr>
            <w:tcW w:w="2977" w:type="dxa"/>
            <w:shd w:val="clear" w:color="auto" w:fill="auto"/>
            <w:vAlign w:val="center"/>
            <w:hideMark/>
          </w:tcPr>
          <w:p w14:paraId="3470F511" w14:textId="77777777" w:rsidR="00886706" w:rsidRPr="008738E0" w:rsidRDefault="00886706" w:rsidP="008738E0">
            <w:pPr>
              <w:spacing w:after="0" w:line="360" w:lineRule="auto"/>
              <w:rPr>
                <w:rFonts w:asciiTheme="minorHAnsi" w:hAnsiTheme="minorHAnsi" w:cstheme="minorHAnsi"/>
                <w:b/>
                <w:color w:val="000000"/>
                <w:lang w:val="en-IN" w:eastAsia="en-IN"/>
              </w:rPr>
            </w:pPr>
            <w:r w:rsidRPr="008738E0">
              <w:rPr>
                <w:rFonts w:asciiTheme="minorHAnsi" w:hAnsiTheme="minorHAnsi" w:cstheme="minorHAnsi"/>
                <w:b/>
                <w:color w:val="000000"/>
                <w:sz w:val="22"/>
                <w:szCs w:val="22"/>
                <w:lang w:eastAsia="en-IN"/>
              </w:rPr>
              <w:t>COD of the Project</w:t>
            </w:r>
          </w:p>
        </w:tc>
        <w:tc>
          <w:tcPr>
            <w:tcW w:w="1276" w:type="dxa"/>
            <w:shd w:val="clear" w:color="auto" w:fill="auto"/>
            <w:vAlign w:val="center"/>
            <w:hideMark/>
          </w:tcPr>
          <w:p w14:paraId="6C766C8F" w14:textId="77777777" w:rsidR="00886706" w:rsidRPr="008738E0" w:rsidRDefault="00886706"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Date</w:t>
            </w:r>
          </w:p>
        </w:tc>
        <w:tc>
          <w:tcPr>
            <w:tcW w:w="1701" w:type="dxa"/>
            <w:shd w:val="clear" w:color="auto" w:fill="auto"/>
            <w:vAlign w:val="center"/>
            <w:hideMark/>
          </w:tcPr>
          <w:p w14:paraId="162F8C8F" w14:textId="77777777" w:rsidR="00886706" w:rsidRPr="008738E0" w:rsidRDefault="00FD6011" w:rsidP="00E6493D">
            <w:pPr>
              <w:spacing w:after="0" w:line="360" w:lineRule="auto"/>
              <w:ind w:left="-41" w:right="33"/>
              <w:jc w:val="center"/>
              <w:rPr>
                <w:rFonts w:asciiTheme="minorHAnsi" w:hAnsiTheme="minorHAnsi" w:cstheme="minorHAnsi"/>
                <w:color w:val="000000"/>
                <w:lang w:val="en-IN" w:eastAsia="en-IN"/>
              </w:rPr>
            </w:pPr>
            <w:r w:rsidRPr="00FD6011">
              <w:rPr>
                <w:rFonts w:asciiTheme="minorHAnsi" w:hAnsiTheme="minorHAnsi" w:cstheme="minorHAnsi"/>
                <w:color w:val="000000"/>
                <w:sz w:val="22"/>
                <w:szCs w:val="22"/>
                <w:lang w:eastAsia="en-IN"/>
              </w:rPr>
              <w:t>29</w:t>
            </w:r>
            <w:r w:rsidRPr="00FD6011">
              <w:rPr>
                <w:rFonts w:asciiTheme="minorHAnsi" w:hAnsiTheme="minorHAnsi" w:cstheme="minorHAnsi"/>
                <w:color w:val="000000"/>
                <w:sz w:val="22"/>
                <w:szCs w:val="22"/>
                <w:vertAlign w:val="superscript"/>
                <w:lang w:eastAsia="en-IN"/>
              </w:rPr>
              <w:t>th</w:t>
            </w:r>
            <w:r w:rsidRPr="00FD6011">
              <w:rPr>
                <w:rFonts w:asciiTheme="minorHAnsi" w:hAnsiTheme="minorHAnsi" w:cstheme="minorHAnsi"/>
                <w:color w:val="000000"/>
                <w:sz w:val="22"/>
                <w:szCs w:val="22"/>
                <w:lang w:eastAsia="en-IN"/>
              </w:rPr>
              <w:t xml:space="preserve"> March</w:t>
            </w:r>
            <w:r w:rsidR="00BB5252" w:rsidRPr="00FD6011">
              <w:rPr>
                <w:rFonts w:asciiTheme="minorHAnsi" w:hAnsiTheme="minorHAnsi" w:cstheme="minorHAnsi"/>
                <w:color w:val="000000"/>
                <w:sz w:val="22"/>
                <w:szCs w:val="22"/>
                <w:lang w:eastAsia="en-IN"/>
              </w:rPr>
              <w:t xml:space="preserve"> 20</w:t>
            </w:r>
            <w:r w:rsidR="00886706" w:rsidRPr="00FD6011">
              <w:rPr>
                <w:rFonts w:asciiTheme="minorHAnsi" w:hAnsiTheme="minorHAnsi" w:cstheme="minorHAnsi"/>
                <w:color w:val="000000"/>
                <w:sz w:val="22"/>
                <w:szCs w:val="22"/>
                <w:lang w:eastAsia="en-IN"/>
              </w:rPr>
              <w:t>1</w:t>
            </w:r>
            <w:r w:rsidRPr="00FD6011">
              <w:rPr>
                <w:rFonts w:asciiTheme="minorHAnsi" w:hAnsiTheme="minorHAnsi" w:cstheme="minorHAnsi"/>
                <w:color w:val="000000"/>
                <w:sz w:val="22"/>
                <w:szCs w:val="22"/>
                <w:lang w:eastAsia="en-IN"/>
              </w:rPr>
              <w:t>2</w:t>
            </w:r>
          </w:p>
        </w:tc>
        <w:tc>
          <w:tcPr>
            <w:tcW w:w="2693" w:type="dxa"/>
            <w:vAlign w:val="center"/>
          </w:tcPr>
          <w:p w14:paraId="392FFEED" w14:textId="77777777" w:rsidR="00886706" w:rsidRPr="008738E0" w:rsidRDefault="00886706" w:rsidP="008738E0">
            <w:pPr>
              <w:spacing w:after="0" w:line="360" w:lineRule="auto"/>
              <w:jc w:val="center"/>
              <w:rPr>
                <w:rFonts w:asciiTheme="minorHAnsi" w:hAnsiTheme="minorHAnsi" w:cstheme="minorHAnsi"/>
                <w:color w:val="000000"/>
                <w:lang w:eastAsia="en-IN"/>
              </w:rPr>
            </w:pPr>
          </w:p>
        </w:tc>
      </w:tr>
      <w:tr w:rsidR="00886706" w:rsidRPr="008738E0" w14:paraId="39070E24" w14:textId="77777777" w:rsidTr="00E6493D">
        <w:trPr>
          <w:trHeight w:val="329"/>
        </w:trPr>
        <w:tc>
          <w:tcPr>
            <w:tcW w:w="2977" w:type="dxa"/>
            <w:shd w:val="clear" w:color="auto" w:fill="auto"/>
            <w:vAlign w:val="center"/>
            <w:hideMark/>
          </w:tcPr>
          <w:p w14:paraId="7D6F4644" w14:textId="77777777" w:rsidR="00886706" w:rsidRPr="008738E0" w:rsidRDefault="00886706" w:rsidP="008738E0">
            <w:pPr>
              <w:spacing w:after="0" w:line="360" w:lineRule="auto"/>
              <w:rPr>
                <w:rFonts w:asciiTheme="minorHAnsi" w:hAnsiTheme="minorHAnsi" w:cstheme="minorHAnsi"/>
                <w:b/>
                <w:color w:val="000000"/>
                <w:lang w:val="en-IN" w:eastAsia="en-IN"/>
              </w:rPr>
            </w:pPr>
            <w:r w:rsidRPr="008738E0">
              <w:rPr>
                <w:rFonts w:asciiTheme="minorHAnsi" w:hAnsiTheme="minorHAnsi" w:cstheme="minorHAnsi"/>
                <w:b/>
                <w:color w:val="000000"/>
                <w:sz w:val="22"/>
                <w:szCs w:val="22"/>
                <w:lang w:eastAsia="en-IN"/>
              </w:rPr>
              <w:t>Selling price as pe</w:t>
            </w:r>
            <w:r w:rsidR="008738E0" w:rsidRPr="008738E0">
              <w:rPr>
                <w:rFonts w:asciiTheme="minorHAnsi" w:hAnsiTheme="minorHAnsi" w:cstheme="minorHAnsi"/>
                <w:b/>
                <w:color w:val="000000"/>
                <w:sz w:val="22"/>
                <w:szCs w:val="22"/>
                <w:lang w:eastAsia="en-IN"/>
              </w:rPr>
              <w:t>r Agreement</w:t>
            </w:r>
          </w:p>
        </w:tc>
        <w:tc>
          <w:tcPr>
            <w:tcW w:w="1276" w:type="dxa"/>
            <w:shd w:val="clear" w:color="auto" w:fill="auto"/>
            <w:vAlign w:val="center"/>
            <w:hideMark/>
          </w:tcPr>
          <w:p w14:paraId="30E79AC9" w14:textId="77777777" w:rsidR="00886706" w:rsidRPr="008738E0" w:rsidRDefault="00886706"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INR per unit</w:t>
            </w:r>
          </w:p>
        </w:tc>
        <w:tc>
          <w:tcPr>
            <w:tcW w:w="1701" w:type="dxa"/>
            <w:shd w:val="clear" w:color="auto" w:fill="auto"/>
            <w:vAlign w:val="center"/>
            <w:hideMark/>
          </w:tcPr>
          <w:p w14:paraId="4029EE9B" w14:textId="77777777" w:rsidR="00886706" w:rsidRPr="008738E0" w:rsidRDefault="008738E0"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12.70</w:t>
            </w:r>
          </w:p>
        </w:tc>
        <w:tc>
          <w:tcPr>
            <w:tcW w:w="2693" w:type="dxa"/>
            <w:vAlign w:val="center"/>
          </w:tcPr>
          <w:p w14:paraId="23B38521" w14:textId="77777777" w:rsidR="00886706" w:rsidRPr="008738E0" w:rsidRDefault="00886706" w:rsidP="008738E0">
            <w:pPr>
              <w:spacing w:after="0" w:line="360" w:lineRule="auto"/>
              <w:jc w:val="center"/>
              <w:rPr>
                <w:rFonts w:asciiTheme="minorHAnsi" w:hAnsiTheme="minorHAnsi" w:cstheme="minorHAnsi"/>
                <w:color w:val="000000"/>
                <w:lang w:eastAsia="en-IN"/>
              </w:rPr>
            </w:pPr>
          </w:p>
        </w:tc>
      </w:tr>
      <w:tr w:rsidR="00FD6011" w:rsidRPr="008738E0" w14:paraId="5FEA1B9B" w14:textId="77777777" w:rsidTr="00E6493D">
        <w:trPr>
          <w:trHeight w:val="300"/>
        </w:trPr>
        <w:tc>
          <w:tcPr>
            <w:tcW w:w="2977" w:type="dxa"/>
            <w:shd w:val="clear" w:color="auto" w:fill="auto"/>
            <w:vAlign w:val="center"/>
            <w:hideMark/>
          </w:tcPr>
          <w:p w14:paraId="5EB65C09" w14:textId="77777777" w:rsidR="00FD6011" w:rsidRPr="008738E0" w:rsidRDefault="00FD6011" w:rsidP="00115141">
            <w:pPr>
              <w:spacing w:after="0" w:line="360" w:lineRule="auto"/>
              <w:rPr>
                <w:rFonts w:asciiTheme="minorHAnsi" w:hAnsiTheme="minorHAnsi" w:cstheme="minorHAnsi"/>
                <w:b/>
                <w:color w:val="000000"/>
                <w:lang w:val="en-IN" w:eastAsia="en-IN"/>
              </w:rPr>
            </w:pPr>
            <w:r w:rsidRPr="008738E0">
              <w:rPr>
                <w:rFonts w:asciiTheme="minorHAnsi" w:hAnsiTheme="minorHAnsi" w:cstheme="minorHAnsi"/>
                <w:b/>
                <w:color w:val="000000"/>
                <w:sz w:val="22"/>
                <w:szCs w:val="22"/>
                <w:lang w:eastAsia="en-IN"/>
              </w:rPr>
              <w:t xml:space="preserve">PLF of </w:t>
            </w:r>
            <w:r w:rsidR="00115141">
              <w:rPr>
                <w:rFonts w:asciiTheme="minorHAnsi" w:hAnsiTheme="minorHAnsi" w:cstheme="minorHAnsi"/>
                <w:b/>
                <w:color w:val="000000"/>
                <w:sz w:val="22"/>
                <w:szCs w:val="22"/>
                <w:lang w:eastAsia="en-IN"/>
              </w:rPr>
              <w:t>CIL</w:t>
            </w:r>
          </w:p>
        </w:tc>
        <w:tc>
          <w:tcPr>
            <w:tcW w:w="1276" w:type="dxa"/>
            <w:shd w:val="clear" w:color="auto" w:fill="auto"/>
            <w:vAlign w:val="center"/>
            <w:hideMark/>
          </w:tcPr>
          <w:p w14:paraId="14F5A0C3" w14:textId="77777777" w:rsidR="00FD6011" w:rsidRPr="008738E0" w:rsidRDefault="00FD6011"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w:t>
            </w:r>
          </w:p>
        </w:tc>
        <w:tc>
          <w:tcPr>
            <w:tcW w:w="1701" w:type="dxa"/>
            <w:shd w:val="clear" w:color="auto" w:fill="auto"/>
            <w:vAlign w:val="center"/>
            <w:hideMark/>
          </w:tcPr>
          <w:p w14:paraId="2E250400" w14:textId="77777777" w:rsidR="00FD6011" w:rsidRPr="008738E0" w:rsidRDefault="00FD6011" w:rsidP="008738E0">
            <w:pPr>
              <w:spacing w:after="0" w:line="360" w:lineRule="auto"/>
              <w:jc w:val="center"/>
              <w:rPr>
                <w:rFonts w:asciiTheme="minorHAnsi" w:hAnsiTheme="minorHAnsi" w:cstheme="minorHAnsi"/>
                <w:color w:val="000000"/>
                <w:lang w:val="en-IN" w:eastAsia="en-IN"/>
              </w:rPr>
            </w:pPr>
            <w:r w:rsidRPr="008738E0">
              <w:rPr>
                <w:rFonts w:asciiTheme="minorHAnsi" w:hAnsiTheme="minorHAnsi" w:cstheme="minorHAnsi"/>
                <w:color w:val="000000"/>
                <w:sz w:val="22"/>
                <w:szCs w:val="22"/>
                <w:lang w:eastAsia="en-IN"/>
              </w:rPr>
              <w:t xml:space="preserve">17.80% </w:t>
            </w:r>
          </w:p>
        </w:tc>
        <w:tc>
          <w:tcPr>
            <w:tcW w:w="2693" w:type="dxa"/>
            <w:vMerge w:val="restart"/>
            <w:vAlign w:val="center"/>
          </w:tcPr>
          <w:p w14:paraId="5D173F74" w14:textId="77777777" w:rsidR="00FD6011" w:rsidRPr="008738E0" w:rsidRDefault="00FD6011" w:rsidP="00FD6011">
            <w:pPr>
              <w:spacing w:after="0" w:line="360" w:lineRule="auto"/>
              <w:jc w:val="both"/>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As per information shared by client/company</w:t>
            </w:r>
          </w:p>
        </w:tc>
      </w:tr>
      <w:tr w:rsidR="00FD6011" w:rsidRPr="008738E0" w14:paraId="277B3496" w14:textId="77777777" w:rsidTr="00E6493D">
        <w:trPr>
          <w:trHeight w:val="300"/>
        </w:trPr>
        <w:tc>
          <w:tcPr>
            <w:tcW w:w="2977" w:type="dxa"/>
            <w:shd w:val="clear" w:color="auto" w:fill="auto"/>
            <w:vAlign w:val="center"/>
          </w:tcPr>
          <w:p w14:paraId="3331FAAD" w14:textId="77777777" w:rsidR="00FD6011" w:rsidRPr="008738E0" w:rsidRDefault="00FD6011" w:rsidP="008738E0">
            <w:pPr>
              <w:spacing w:after="0" w:line="360" w:lineRule="auto"/>
              <w:rPr>
                <w:rFonts w:asciiTheme="minorHAnsi" w:hAnsiTheme="minorHAnsi" w:cstheme="minorHAnsi"/>
                <w:b/>
                <w:bCs/>
                <w:color w:val="000000"/>
                <w:lang w:eastAsia="en-IN"/>
              </w:rPr>
            </w:pPr>
            <w:r w:rsidRPr="008738E0">
              <w:rPr>
                <w:rFonts w:asciiTheme="minorHAnsi" w:hAnsiTheme="minorHAnsi" w:cstheme="minorHAnsi"/>
                <w:b/>
                <w:bCs/>
                <w:sz w:val="22"/>
                <w:szCs w:val="22"/>
              </w:rPr>
              <w:t>Annual Degradation</w:t>
            </w:r>
          </w:p>
        </w:tc>
        <w:tc>
          <w:tcPr>
            <w:tcW w:w="1276" w:type="dxa"/>
            <w:shd w:val="clear" w:color="auto" w:fill="auto"/>
            <w:vAlign w:val="center"/>
          </w:tcPr>
          <w:p w14:paraId="1F6A91DF"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w:t>
            </w:r>
          </w:p>
        </w:tc>
        <w:tc>
          <w:tcPr>
            <w:tcW w:w="1701" w:type="dxa"/>
            <w:shd w:val="clear" w:color="auto" w:fill="auto"/>
            <w:vAlign w:val="center"/>
          </w:tcPr>
          <w:p w14:paraId="566AD560"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0.80%</w:t>
            </w:r>
          </w:p>
        </w:tc>
        <w:tc>
          <w:tcPr>
            <w:tcW w:w="2693" w:type="dxa"/>
            <w:vMerge/>
            <w:vAlign w:val="center"/>
          </w:tcPr>
          <w:p w14:paraId="5B88BB02" w14:textId="77777777" w:rsidR="00FD6011" w:rsidRPr="008738E0" w:rsidRDefault="00FD6011" w:rsidP="008738E0">
            <w:pPr>
              <w:spacing w:after="0" w:line="360" w:lineRule="auto"/>
              <w:jc w:val="both"/>
              <w:rPr>
                <w:rFonts w:asciiTheme="minorHAnsi" w:hAnsiTheme="minorHAnsi" w:cstheme="minorHAnsi"/>
                <w:color w:val="000000"/>
                <w:lang w:eastAsia="en-IN"/>
              </w:rPr>
            </w:pPr>
          </w:p>
        </w:tc>
      </w:tr>
      <w:tr w:rsidR="00FD6011" w:rsidRPr="008738E0" w14:paraId="5D195B40" w14:textId="77777777" w:rsidTr="00E6493D">
        <w:trPr>
          <w:trHeight w:val="300"/>
        </w:trPr>
        <w:tc>
          <w:tcPr>
            <w:tcW w:w="2977" w:type="dxa"/>
            <w:shd w:val="clear" w:color="auto" w:fill="auto"/>
            <w:vAlign w:val="center"/>
          </w:tcPr>
          <w:p w14:paraId="3C9D37CF" w14:textId="77777777" w:rsidR="00FD6011" w:rsidRPr="008738E0" w:rsidRDefault="00FD6011" w:rsidP="008738E0">
            <w:pPr>
              <w:spacing w:after="0" w:line="360" w:lineRule="auto"/>
              <w:rPr>
                <w:rFonts w:asciiTheme="minorHAnsi" w:hAnsiTheme="minorHAnsi" w:cstheme="minorHAnsi"/>
                <w:b/>
                <w:bCs/>
                <w:color w:val="000000"/>
                <w:lang w:eastAsia="en-IN"/>
              </w:rPr>
            </w:pPr>
            <w:r w:rsidRPr="008738E0">
              <w:rPr>
                <w:rFonts w:asciiTheme="minorHAnsi" w:hAnsiTheme="minorHAnsi" w:cstheme="minorHAnsi"/>
                <w:b/>
                <w:bCs/>
                <w:sz w:val="22"/>
                <w:szCs w:val="22"/>
              </w:rPr>
              <w:lastRenderedPageBreak/>
              <w:t>Auxiliary Power Consumption</w:t>
            </w:r>
          </w:p>
        </w:tc>
        <w:tc>
          <w:tcPr>
            <w:tcW w:w="1276" w:type="dxa"/>
            <w:shd w:val="clear" w:color="auto" w:fill="auto"/>
            <w:vAlign w:val="center"/>
          </w:tcPr>
          <w:p w14:paraId="7672C774"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w:t>
            </w:r>
          </w:p>
        </w:tc>
        <w:tc>
          <w:tcPr>
            <w:tcW w:w="1701" w:type="dxa"/>
            <w:shd w:val="clear" w:color="auto" w:fill="auto"/>
            <w:vAlign w:val="center"/>
          </w:tcPr>
          <w:p w14:paraId="2C5AA361"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0.75%</w:t>
            </w:r>
          </w:p>
        </w:tc>
        <w:tc>
          <w:tcPr>
            <w:tcW w:w="2693" w:type="dxa"/>
            <w:vMerge w:val="restart"/>
            <w:vAlign w:val="center"/>
          </w:tcPr>
          <w:p w14:paraId="2C3A8BFE" w14:textId="77777777" w:rsidR="00FD6011" w:rsidRPr="008738E0" w:rsidRDefault="00FD6011" w:rsidP="00FD6011">
            <w:pPr>
              <w:spacing w:after="0" w:line="360" w:lineRule="auto"/>
              <w:jc w:val="both"/>
              <w:rPr>
                <w:rFonts w:asciiTheme="minorHAnsi" w:hAnsiTheme="minorHAnsi" w:cstheme="minorHAnsi"/>
                <w:color w:val="000000"/>
                <w:lang w:eastAsia="en-IN"/>
              </w:rPr>
            </w:pPr>
            <w:r>
              <w:rPr>
                <w:rFonts w:asciiTheme="minorHAnsi" w:hAnsiTheme="minorHAnsi" w:cstheme="minorHAnsi"/>
                <w:color w:val="000000"/>
                <w:sz w:val="22"/>
                <w:szCs w:val="22"/>
                <w:lang w:eastAsia="en-IN"/>
              </w:rPr>
              <w:t>As per CERC guidelines dated 07</w:t>
            </w:r>
            <w:r w:rsidRPr="00FD6011">
              <w:rPr>
                <w:rFonts w:asciiTheme="minorHAnsi" w:hAnsiTheme="minorHAnsi" w:cstheme="minorHAnsi"/>
                <w:color w:val="000000"/>
                <w:sz w:val="22"/>
                <w:szCs w:val="22"/>
                <w:vertAlign w:val="superscript"/>
                <w:lang w:eastAsia="en-IN"/>
              </w:rPr>
              <w:t>th</w:t>
            </w:r>
            <w:r>
              <w:rPr>
                <w:rFonts w:asciiTheme="minorHAnsi" w:hAnsiTheme="minorHAnsi" w:cstheme="minorHAnsi"/>
                <w:color w:val="000000"/>
                <w:sz w:val="22"/>
                <w:szCs w:val="22"/>
                <w:lang w:eastAsia="en-IN"/>
              </w:rPr>
              <w:t xml:space="preserve"> July 2020</w:t>
            </w:r>
          </w:p>
        </w:tc>
      </w:tr>
      <w:tr w:rsidR="00FD6011" w:rsidRPr="008738E0" w14:paraId="33E61708" w14:textId="77777777" w:rsidTr="00E6493D">
        <w:trPr>
          <w:trHeight w:val="300"/>
        </w:trPr>
        <w:tc>
          <w:tcPr>
            <w:tcW w:w="2977" w:type="dxa"/>
            <w:shd w:val="clear" w:color="auto" w:fill="auto"/>
            <w:vAlign w:val="center"/>
          </w:tcPr>
          <w:p w14:paraId="30CE8722" w14:textId="77777777" w:rsidR="00FD6011" w:rsidRPr="008738E0" w:rsidRDefault="00FD6011" w:rsidP="008738E0">
            <w:pPr>
              <w:spacing w:after="0" w:line="360" w:lineRule="auto"/>
              <w:rPr>
                <w:rFonts w:asciiTheme="minorHAnsi" w:hAnsiTheme="minorHAnsi" w:cstheme="minorHAnsi"/>
                <w:b/>
                <w:bCs/>
                <w:color w:val="000000"/>
                <w:lang w:eastAsia="en-IN"/>
              </w:rPr>
            </w:pPr>
            <w:r w:rsidRPr="008738E0">
              <w:rPr>
                <w:rFonts w:asciiTheme="minorHAnsi" w:hAnsiTheme="minorHAnsi" w:cstheme="minorHAnsi"/>
                <w:b/>
                <w:bCs/>
                <w:sz w:val="22"/>
                <w:szCs w:val="22"/>
              </w:rPr>
              <w:t>Transformation Losses</w:t>
            </w:r>
          </w:p>
        </w:tc>
        <w:tc>
          <w:tcPr>
            <w:tcW w:w="1276" w:type="dxa"/>
            <w:shd w:val="clear" w:color="auto" w:fill="auto"/>
            <w:vAlign w:val="center"/>
          </w:tcPr>
          <w:p w14:paraId="7E22F7DE"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w:t>
            </w:r>
          </w:p>
        </w:tc>
        <w:tc>
          <w:tcPr>
            <w:tcW w:w="1701" w:type="dxa"/>
            <w:shd w:val="clear" w:color="auto" w:fill="auto"/>
            <w:vAlign w:val="center"/>
          </w:tcPr>
          <w:p w14:paraId="1E8BFBA8" w14:textId="77777777" w:rsidR="00FD6011" w:rsidRPr="008738E0" w:rsidRDefault="00FD6011" w:rsidP="008738E0">
            <w:pPr>
              <w:spacing w:after="0" w:line="360" w:lineRule="auto"/>
              <w:jc w:val="center"/>
              <w:rPr>
                <w:rFonts w:asciiTheme="minorHAnsi" w:hAnsiTheme="minorHAnsi" w:cstheme="minorHAnsi"/>
                <w:color w:val="000000"/>
                <w:lang w:eastAsia="en-IN"/>
              </w:rPr>
            </w:pPr>
            <w:r w:rsidRPr="008738E0">
              <w:rPr>
                <w:rFonts w:asciiTheme="minorHAnsi" w:hAnsiTheme="minorHAnsi" w:cstheme="minorHAnsi"/>
                <w:color w:val="000000"/>
                <w:sz w:val="22"/>
                <w:szCs w:val="22"/>
                <w:lang w:eastAsia="en-IN"/>
              </w:rPr>
              <w:t>0.50%</w:t>
            </w:r>
          </w:p>
        </w:tc>
        <w:tc>
          <w:tcPr>
            <w:tcW w:w="2693" w:type="dxa"/>
            <w:vMerge/>
            <w:vAlign w:val="center"/>
          </w:tcPr>
          <w:p w14:paraId="7B42272E" w14:textId="77777777" w:rsidR="00FD6011" w:rsidRPr="008738E0" w:rsidRDefault="00FD6011" w:rsidP="008738E0">
            <w:pPr>
              <w:spacing w:after="0" w:line="360" w:lineRule="auto"/>
              <w:jc w:val="center"/>
              <w:rPr>
                <w:rFonts w:asciiTheme="minorHAnsi" w:hAnsiTheme="minorHAnsi" w:cstheme="minorHAnsi"/>
                <w:color w:val="000000"/>
                <w:lang w:eastAsia="en-IN"/>
              </w:rPr>
            </w:pPr>
          </w:p>
        </w:tc>
      </w:tr>
    </w:tbl>
    <w:p w14:paraId="1D0E698C" w14:textId="77777777" w:rsidR="002F17F6" w:rsidRDefault="002F17F6" w:rsidP="002F17F6">
      <w:pPr>
        <w:pStyle w:val="ListParagraph"/>
        <w:spacing w:after="0" w:line="360" w:lineRule="auto"/>
        <w:ind w:left="709" w:right="261"/>
        <w:jc w:val="both"/>
        <w:rPr>
          <w:rFonts w:ascii="Arial" w:hAnsi="Arial" w:cs="Arial"/>
          <w:b/>
          <w:bCs/>
          <w:sz w:val="22"/>
          <w:szCs w:val="22"/>
        </w:rPr>
      </w:pPr>
    </w:p>
    <w:p w14:paraId="4CF3D8F4" w14:textId="77777777" w:rsidR="002F17F6" w:rsidRDefault="00BA6F33" w:rsidP="00645B6B">
      <w:pPr>
        <w:pStyle w:val="ListParagraph"/>
        <w:numPr>
          <w:ilvl w:val="4"/>
          <w:numId w:val="4"/>
        </w:numPr>
        <w:spacing w:line="360" w:lineRule="auto"/>
        <w:ind w:left="709" w:right="261" w:hanging="425"/>
        <w:jc w:val="both"/>
        <w:rPr>
          <w:rFonts w:ascii="Arial" w:hAnsi="Arial" w:cs="Arial"/>
          <w:b/>
          <w:bCs/>
          <w:sz w:val="22"/>
          <w:szCs w:val="22"/>
        </w:rPr>
      </w:pPr>
      <w:r w:rsidRPr="009E43BC">
        <w:rPr>
          <w:rFonts w:ascii="Arial" w:hAnsi="Arial" w:cs="Arial"/>
          <w:b/>
          <w:bCs/>
          <w:sz w:val="22"/>
          <w:szCs w:val="22"/>
        </w:rPr>
        <w:t>REVENUE/ INCOME:</w:t>
      </w:r>
      <w:r w:rsidR="00A60605">
        <w:rPr>
          <w:rFonts w:ascii="Arial" w:hAnsi="Arial" w:cs="Arial"/>
          <w:b/>
          <w:bCs/>
          <w:sz w:val="22"/>
          <w:szCs w:val="22"/>
        </w:rPr>
        <w:t xml:space="preserve"> </w:t>
      </w:r>
    </w:p>
    <w:p w14:paraId="41D6F237" w14:textId="77777777" w:rsidR="002F17F6" w:rsidRPr="002F17F6" w:rsidRDefault="00556FED" w:rsidP="002F17F6">
      <w:pPr>
        <w:pStyle w:val="ListParagraph"/>
        <w:spacing w:line="360" w:lineRule="auto"/>
        <w:ind w:left="709" w:right="261"/>
        <w:jc w:val="both"/>
        <w:rPr>
          <w:rFonts w:ascii="Arial" w:hAnsi="Arial" w:cs="Arial"/>
          <w:sz w:val="22"/>
          <w:szCs w:val="22"/>
        </w:rPr>
      </w:pPr>
      <w:r w:rsidRPr="00BF6A10">
        <w:rPr>
          <w:rFonts w:ascii="Arial" w:hAnsi="Arial" w:cs="Arial"/>
          <w:sz w:val="22"/>
          <w:szCs w:val="22"/>
        </w:rPr>
        <w:t>The project company is having Purchasing Power Agreement with state. Thus, according to PPA the selling price is constant for 25 years. Revenue is being calculated by ad</w:t>
      </w:r>
      <w:r w:rsidR="00BF6A10" w:rsidRPr="00BF6A10">
        <w:rPr>
          <w:rFonts w:ascii="Arial" w:hAnsi="Arial" w:cs="Arial"/>
          <w:sz w:val="22"/>
          <w:szCs w:val="22"/>
        </w:rPr>
        <w:t>justing the annual generated units with the annual degradation factor and auxiliary power consumption factor</w:t>
      </w:r>
      <w:r w:rsidR="00A60605" w:rsidRPr="00BF6A10">
        <w:rPr>
          <w:rFonts w:ascii="Arial" w:hAnsi="Arial" w:cs="Arial"/>
          <w:sz w:val="22"/>
          <w:szCs w:val="22"/>
        </w:rPr>
        <w:t xml:space="preserve"> during the forecasted period.</w:t>
      </w:r>
      <w:r w:rsidRPr="002F17F6">
        <w:rPr>
          <w:rFonts w:ascii="Arial" w:hAnsi="Arial" w:cs="Arial"/>
          <w:sz w:val="22"/>
          <w:szCs w:val="22"/>
        </w:rPr>
        <w:t xml:space="preserve"> </w:t>
      </w:r>
    </w:p>
    <w:p w14:paraId="6E16FF32" w14:textId="77777777" w:rsidR="00BA6F33" w:rsidRPr="002F17F6" w:rsidRDefault="00A60605" w:rsidP="002F17F6">
      <w:pPr>
        <w:pStyle w:val="ListParagraph"/>
        <w:spacing w:line="360" w:lineRule="auto"/>
        <w:ind w:left="709" w:right="261"/>
        <w:jc w:val="both"/>
        <w:rPr>
          <w:rFonts w:ascii="Arial" w:hAnsi="Arial" w:cs="Arial"/>
          <w:b/>
          <w:bCs/>
          <w:sz w:val="22"/>
          <w:szCs w:val="22"/>
        </w:rPr>
      </w:pPr>
      <w:r w:rsidRPr="00115141">
        <w:rPr>
          <w:rFonts w:ascii="Arial" w:hAnsi="Arial" w:cs="Arial"/>
          <w:sz w:val="22"/>
          <w:szCs w:val="22"/>
        </w:rPr>
        <w:t>Below table sh</w:t>
      </w:r>
      <w:r w:rsidR="005E57A9" w:rsidRPr="00115141">
        <w:rPr>
          <w:rFonts w:ascii="Arial" w:hAnsi="Arial" w:cs="Arial"/>
          <w:sz w:val="22"/>
          <w:szCs w:val="22"/>
        </w:rPr>
        <w:t xml:space="preserve">ows the </w:t>
      </w:r>
      <w:r w:rsidR="00BF6A10" w:rsidRPr="00115141">
        <w:rPr>
          <w:rFonts w:ascii="Arial" w:hAnsi="Arial" w:cs="Arial"/>
          <w:sz w:val="22"/>
          <w:szCs w:val="22"/>
        </w:rPr>
        <w:t>t</w:t>
      </w:r>
      <w:r w:rsidR="005E57A9" w:rsidRPr="00115141">
        <w:rPr>
          <w:rFonts w:ascii="Arial" w:hAnsi="Arial" w:cs="Arial"/>
          <w:sz w:val="22"/>
          <w:szCs w:val="22"/>
        </w:rPr>
        <w:t xml:space="preserve">otal revenue </w:t>
      </w:r>
      <w:r w:rsidR="00BF6A10" w:rsidRPr="00115141">
        <w:rPr>
          <w:rFonts w:ascii="Arial" w:hAnsi="Arial" w:cs="Arial"/>
          <w:sz w:val="22"/>
          <w:szCs w:val="22"/>
        </w:rPr>
        <w:t>earned</w:t>
      </w:r>
      <w:r w:rsidR="005E57A9" w:rsidRPr="00115141">
        <w:rPr>
          <w:rFonts w:ascii="Arial" w:hAnsi="Arial" w:cs="Arial"/>
          <w:sz w:val="22"/>
          <w:szCs w:val="22"/>
        </w:rPr>
        <w:t xml:space="preserve"> </w:t>
      </w:r>
      <w:r w:rsidRPr="00115141">
        <w:rPr>
          <w:rFonts w:ascii="Arial" w:hAnsi="Arial" w:cs="Arial"/>
          <w:sz w:val="22"/>
          <w:szCs w:val="22"/>
        </w:rPr>
        <w:t>during the estimated period:</w:t>
      </w:r>
      <w:r w:rsidR="00556FED" w:rsidRPr="002F17F6">
        <w:rPr>
          <w:rFonts w:ascii="Arial" w:hAnsi="Arial" w:cs="Arial"/>
          <w:sz w:val="22"/>
          <w:szCs w:val="22"/>
        </w:rPr>
        <w:t xml:space="preserve"> </w:t>
      </w:r>
      <w:r w:rsidR="00BA6F33" w:rsidRPr="002F17F6">
        <w:rPr>
          <w:rFonts w:ascii="Arial" w:hAnsi="Arial" w:cs="Arial"/>
          <w:sz w:val="22"/>
          <w:szCs w:val="22"/>
        </w:rPr>
        <w:t xml:space="preserve"> </w:t>
      </w:r>
    </w:p>
    <w:tbl>
      <w:tblPr>
        <w:tblW w:w="4497"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996"/>
        <w:gridCol w:w="996"/>
        <w:gridCol w:w="996"/>
        <w:gridCol w:w="997"/>
        <w:gridCol w:w="995"/>
        <w:gridCol w:w="995"/>
        <w:gridCol w:w="997"/>
      </w:tblGrid>
      <w:tr w:rsidR="00FD6011" w:rsidRPr="002F17F6" w14:paraId="0299DCC8" w14:textId="77777777" w:rsidTr="00E6493D">
        <w:trPr>
          <w:trHeight w:val="345"/>
        </w:trPr>
        <w:tc>
          <w:tcPr>
            <w:tcW w:w="965" w:type="pct"/>
            <w:shd w:val="clear" w:color="000000" w:fill="002060"/>
            <w:noWrap/>
            <w:vAlign w:val="center"/>
            <w:hideMark/>
          </w:tcPr>
          <w:p w14:paraId="03490B7E" w14:textId="77777777" w:rsidR="00FD6011" w:rsidRPr="002F17F6" w:rsidRDefault="00FD6011" w:rsidP="002F17F6">
            <w:pPr>
              <w:spacing w:after="0" w:line="276" w:lineRule="auto"/>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 xml:space="preserve">Particular </w:t>
            </w:r>
          </w:p>
        </w:tc>
        <w:tc>
          <w:tcPr>
            <w:tcW w:w="576" w:type="pct"/>
            <w:shd w:val="clear" w:color="000000" w:fill="002060"/>
            <w:noWrap/>
            <w:vAlign w:val="center"/>
            <w:hideMark/>
          </w:tcPr>
          <w:p w14:paraId="244A8AA9"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2024 E</w:t>
            </w:r>
          </w:p>
        </w:tc>
        <w:tc>
          <w:tcPr>
            <w:tcW w:w="576" w:type="pct"/>
            <w:shd w:val="clear" w:color="000000" w:fill="002060"/>
            <w:noWrap/>
            <w:vAlign w:val="center"/>
            <w:hideMark/>
          </w:tcPr>
          <w:p w14:paraId="5AB63D7A"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2025 E</w:t>
            </w:r>
          </w:p>
        </w:tc>
        <w:tc>
          <w:tcPr>
            <w:tcW w:w="576" w:type="pct"/>
            <w:shd w:val="clear" w:color="000000" w:fill="002060"/>
            <w:noWrap/>
            <w:vAlign w:val="center"/>
            <w:hideMark/>
          </w:tcPr>
          <w:p w14:paraId="1C615820"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2026 E</w:t>
            </w:r>
          </w:p>
        </w:tc>
        <w:tc>
          <w:tcPr>
            <w:tcW w:w="577" w:type="pct"/>
            <w:shd w:val="clear" w:color="000000" w:fill="002060"/>
            <w:noWrap/>
            <w:vAlign w:val="center"/>
            <w:hideMark/>
          </w:tcPr>
          <w:p w14:paraId="5D7E7F31"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2027 E</w:t>
            </w:r>
          </w:p>
        </w:tc>
        <w:tc>
          <w:tcPr>
            <w:tcW w:w="576" w:type="pct"/>
            <w:shd w:val="clear" w:color="000000" w:fill="002060"/>
            <w:noWrap/>
            <w:vAlign w:val="center"/>
            <w:hideMark/>
          </w:tcPr>
          <w:p w14:paraId="58E26426"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2028 E</w:t>
            </w:r>
          </w:p>
        </w:tc>
        <w:tc>
          <w:tcPr>
            <w:tcW w:w="576" w:type="pct"/>
            <w:shd w:val="clear" w:color="000000" w:fill="002060"/>
            <w:noWrap/>
            <w:vAlign w:val="center"/>
            <w:hideMark/>
          </w:tcPr>
          <w:p w14:paraId="0028EE7C"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2029 E</w:t>
            </w:r>
          </w:p>
        </w:tc>
        <w:tc>
          <w:tcPr>
            <w:tcW w:w="577" w:type="pct"/>
            <w:shd w:val="clear" w:color="000000" w:fill="002060"/>
            <w:noWrap/>
            <w:vAlign w:val="center"/>
            <w:hideMark/>
          </w:tcPr>
          <w:p w14:paraId="3D51B502" w14:textId="77777777" w:rsidR="00FD6011" w:rsidRPr="002F17F6" w:rsidRDefault="00FD6011" w:rsidP="002F17F6">
            <w:pPr>
              <w:spacing w:after="0" w:line="276" w:lineRule="auto"/>
              <w:jc w:val="center"/>
              <w:rPr>
                <w:rFonts w:asciiTheme="minorHAnsi" w:hAnsiTheme="minorHAnsi" w:cstheme="minorHAnsi"/>
                <w:b/>
                <w:bCs/>
                <w:color w:val="FFFFFF"/>
                <w:lang w:val="en-IN" w:eastAsia="en-IN"/>
              </w:rPr>
            </w:pPr>
            <w:r w:rsidRPr="002F17F6">
              <w:rPr>
                <w:rFonts w:asciiTheme="minorHAnsi" w:hAnsiTheme="minorHAnsi" w:cstheme="minorHAnsi"/>
                <w:b/>
                <w:bCs/>
                <w:color w:val="FFFFFF"/>
                <w:sz w:val="22"/>
                <w:szCs w:val="22"/>
                <w:lang w:val="en-IN" w:eastAsia="en-IN"/>
              </w:rPr>
              <w:t>FY 2030 E</w:t>
            </w:r>
          </w:p>
        </w:tc>
      </w:tr>
      <w:tr w:rsidR="00FD6011" w:rsidRPr="002F17F6" w14:paraId="71A9429E" w14:textId="77777777" w:rsidTr="00E6493D">
        <w:trPr>
          <w:trHeight w:val="402"/>
        </w:trPr>
        <w:tc>
          <w:tcPr>
            <w:tcW w:w="965" w:type="pct"/>
            <w:shd w:val="clear" w:color="auto" w:fill="auto"/>
            <w:noWrap/>
            <w:vAlign w:val="center"/>
            <w:hideMark/>
          </w:tcPr>
          <w:p w14:paraId="63B7985B" w14:textId="77777777" w:rsidR="00FD6011" w:rsidRPr="002F17F6" w:rsidRDefault="00FD6011" w:rsidP="002F17F6">
            <w:pPr>
              <w:spacing w:after="0" w:line="276" w:lineRule="auto"/>
              <w:rPr>
                <w:rFonts w:asciiTheme="minorHAnsi" w:hAnsiTheme="minorHAnsi" w:cstheme="minorHAnsi"/>
                <w:color w:val="000000"/>
                <w:lang w:val="en-IN" w:eastAsia="en-IN"/>
              </w:rPr>
            </w:pPr>
            <w:r w:rsidRPr="002F17F6">
              <w:rPr>
                <w:rFonts w:asciiTheme="minorHAnsi" w:hAnsiTheme="minorHAnsi" w:cstheme="minorHAnsi"/>
                <w:color w:val="000000"/>
                <w:sz w:val="22"/>
                <w:szCs w:val="22"/>
                <w:lang w:val="en-IN" w:eastAsia="en-IN"/>
              </w:rPr>
              <w:t>Capacity (MW)</w:t>
            </w:r>
          </w:p>
        </w:tc>
        <w:tc>
          <w:tcPr>
            <w:tcW w:w="576" w:type="pct"/>
            <w:shd w:val="clear" w:color="auto" w:fill="auto"/>
            <w:noWrap/>
            <w:vAlign w:val="center"/>
            <w:hideMark/>
          </w:tcPr>
          <w:p w14:paraId="155CC1A4" w14:textId="77777777" w:rsidR="00FD6011" w:rsidRPr="002F17F6" w:rsidRDefault="005A4DCD"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1.70</w:t>
            </w:r>
          </w:p>
        </w:tc>
        <w:tc>
          <w:tcPr>
            <w:tcW w:w="576" w:type="pct"/>
            <w:shd w:val="clear" w:color="auto" w:fill="auto"/>
            <w:noWrap/>
            <w:vAlign w:val="center"/>
            <w:hideMark/>
          </w:tcPr>
          <w:p w14:paraId="227D6E3F"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c>
          <w:tcPr>
            <w:tcW w:w="576" w:type="pct"/>
            <w:shd w:val="clear" w:color="auto" w:fill="auto"/>
            <w:noWrap/>
            <w:vAlign w:val="center"/>
            <w:hideMark/>
          </w:tcPr>
          <w:p w14:paraId="40FB2D2B"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c>
          <w:tcPr>
            <w:tcW w:w="577" w:type="pct"/>
            <w:shd w:val="clear" w:color="auto" w:fill="auto"/>
            <w:noWrap/>
            <w:vAlign w:val="center"/>
            <w:hideMark/>
          </w:tcPr>
          <w:p w14:paraId="7F00B2FE"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c>
          <w:tcPr>
            <w:tcW w:w="576" w:type="pct"/>
            <w:shd w:val="clear" w:color="auto" w:fill="auto"/>
            <w:noWrap/>
            <w:vAlign w:val="center"/>
            <w:hideMark/>
          </w:tcPr>
          <w:p w14:paraId="58DFBB73"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c>
          <w:tcPr>
            <w:tcW w:w="576" w:type="pct"/>
            <w:shd w:val="clear" w:color="auto" w:fill="auto"/>
            <w:noWrap/>
            <w:vAlign w:val="center"/>
            <w:hideMark/>
          </w:tcPr>
          <w:p w14:paraId="1A270A50"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c>
          <w:tcPr>
            <w:tcW w:w="577" w:type="pct"/>
            <w:shd w:val="clear" w:color="auto" w:fill="auto"/>
            <w:noWrap/>
            <w:vAlign w:val="center"/>
            <w:hideMark/>
          </w:tcPr>
          <w:p w14:paraId="66C3693D"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5</w:t>
            </w:r>
          </w:p>
        </w:tc>
      </w:tr>
      <w:tr w:rsidR="00FD6011" w:rsidRPr="002F17F6" w14:paraId="7E7053AA" w14:textId="77777777" w:rsidTr="00E6493D">
        <w:trPr>
          <w:trHeight w:val="402"/>
        </w:trPr>
        <w:tc>
          <w:tcPr>
            <w:tcW w:w="965" w:type="pct"/>
            <w:shd w:val="clear" w:color="auto" w:fill="auto"/>
            <w:noWrap/>
            <w:vAlign w:val="center"/>
            <w:hideMark/>
          </w:tcPr>
          <w:p w14:paraId="056D921A" w14:textId="77777777" w:rsidR="00FD6011" w:rsidRPr="002F17F6" w:rsidRDefault="00FD6011" w:rsidP="002F17F6">
            <w:pPr>
              <w:spacing w:after="0" w:line="276" w:lineRule="auto"/>
              <w:rPr>
                <w:rFonts w:asciiTheme="minorHAnsi" w:hAnsiTheme="minorHAnsi" w:cstheme="minorHAnsi"/>
                <w:color w:val="000000"/>
                <w:lang w:val="en-IN" w:eastAsia="en-IN"/>
              </w:rPr>
            </w:pPr>
            <w:r w:rsidRPr="002F17F6">
              <w:rPr>
                <w:rFonts w:asciiTheme="minorHAnsi" w:hAnsiTheme="minorHAnsi" w:cstheme="minorHAnsi"/>
                <w:color w:val="000000"/>
                <w:sz w:val="22"/>
                <w:szCs w:val="22"/>
                <w:lang w:val="en-IN" w:eastAsia="en-IN"/>
              </w:rPr>
              <w:t>PLF</w:t>
            </w:r>
          </w:p>
        </w:tc>
        <w:tc>
          <w:tcPr>
            <w:tcW w:w="576" w:type="pct"/>
            <w:shd w:val="clear" w:color="auto" w:fill="auto"/>
            <w:noWrap/>
            <w:vAlign w:val="center"/>
            <w:hideMark/>
          </w:tcPr>
          <w:p w14:paraId="578A95BC"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6" w:type="pct"/>
            <w:shd w:val="clear" w:color="auto" w:fill="auto"/>
            <w:noWrap/>
            <w:vAlign w:val="center"/>
            <w:hideMark/>
          </w:tcPr>
          <w:p w14:paraId="7A9F202A"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6" w:type="pct"/>
            <w:shd w:val="clear" w:color="auto" w:fill="auto"/>
            <w:noWrap/>
            <w:vAlign w:val="center"/>
            <w:hideMark/>
          </w:tcPr>
          <w:p w14:paraId="45A1E76A"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7" w:type="pct"/>
            <w:shd w:val="clear" w:color="auto" w:fill="auto"/>
            <w:noWrap/>
            <w:vAlign w:val="center"/>
            <w:hideMark/>
          </w:tcPr>
          <w:p w14:paraId="6F37A698"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6" w:type="pct"/>
            <w:shd w:val="clear" w:color="auto" w:fill="auto"/>
            <w:noWrap/>
            <w:vAlign w:val="center"/>
            <w:hideMark/>
          </w:tcPr>
          <w:p w14:paraId="44FF144C"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6" w:type="pct"/>
            <w:shd w:val="clear" w:color="auto" w:fill="auto"/>
            <w:noWrap/>
            <w:vAlign w:val="center"/>
            <w:hideMark/>
          </w:tcPr>
          <w:p w14:paraId="08BA83DA"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c>
          <w:tcPr>
            <w:tcW w:w="577" w:type="pct"/>
            <w:shd w:val="clear" w:color="auto" w:fill="auto"/>
            <w:noWrap/>
            <w:vAlign w:val="center"/>
            <w:hideMark/>
          </w:tcPr>
          <w:p w14:paraId="7660E64F"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17.80%</w:t>
            </w:r>
          </w:p>
        </w:tc>
      </w:tr>
      <w:tr w:rsidR="00E3016C" w:rsidRPr="002F17F6" w14:paraId="45089ED8" w14:textId="77777777" w:rsidTr="00E6493D">
        <w:trPr>
          <w:trHeight w:val="402"/>
        </w:trPr>
        <w:tc>
          <w:tcPr>
            <w:tcW w:w="965" w:type="pct"/>
            <w:shd w:val="clear" w:color="auto" w:fill="auto"/>
            <w:noWrap/>
            <w:vAlign w:val="center"/>
            <w:hideMark/>
          </w:tcPr>
          <w:p w14:paraId="3646A169" w14:textId="77777777" w:rsidR="00E3016C" w:rsidRPr="002F17F6" w:rsidRDefault="00E3016C" w:rsidP="002F17F6">
            <w:pPr>
              <w:spacing w:after="0" w:line="276" w:lineRule="auto"/>
              <w:rPr>
                <w:rFonts w:asciiTheme="minorHAnsi" w:hAnsiTheme="minorHAnsi" w:cstheme="minorHAnsi"/>
                <w:color w:val="000000"/>
                <w:lang w:val="en-IN" w:eastAsia="en-IN"/>
              </w:rPr>
            </w:pPr>
            <w:r w:rsidRPr="002F17F6">
              <w:rPr>
                <w:rFonts w:asciiTheme="minorHAnsi" w:hAnsiTheme="minorHAnsi" w:cstheme="minorHAnsi"/>
                <w:color w:val="000000"/>
                <w:sz w:val="22"/>
                <w:szCs w:val="22"/>
                <w:lang w:val="en-IN" w:eastAsia="en-IN"/>
              </w:rPr>
              <w:t>Generation in KWh</w:t>
            </w:r>
          </w:p>
        </w:tc>
        <w:tc>
          <w:tcPr>
            <w:tcW w:w="576" w:type="pct"/>
            <w:shd w:val="clear" w:color="auto" w:fill="auto"/>
            <w:noWrap/>
            <w:vAlign w:val="center"/>
            <w:hideMark/>
          </w:tcPr>
          <w:p w14:paraId="4EAB0E56"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2357247</w:t>
            </w:r>
          </w:p>
        </w:tc>
        <w:tc>
          <w:tcPr>
            <w:tcW w:w="576" w:type="pct"/>
            <w:shd w:val="clear" w:color="auto" w:fill="auto"/>
            <w:noWrap/>
            <w:vAlign w:val="center"/>
            <w:hideMark/>
          </w:tcPr>
          <w:p w14:paraId="1351E73D"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6935583</w:t>
            </w:r>
          </w:p>
        </w:tc>
        <w:tc>
          <w:tcPr>
            <w:tcW w:w="576" w:type="pct"/>
            <w:shd w:val="clear" w:color="auto" w:fill="auto"/>
            <w:noWrap/>
            <w:vAlign w:val="center"/>
            <w:hideMark/>
          </w:tcPr>
          <w:p w14:paraId="4820DB83"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6880098</w:t>
            </w:r>
          </w:p>
        </w:tc>
        <w:tc>
          <w:tcPr>
            <w:tcW w:w="577" w:type="pct"/>
            <w:shd w:val="clear" w:color="auto" w:fill="auto"/>
            <w:noWrap/>
            <w:vAlign w:val="center"/>
            <w:hideMark/>
          </w:tcPr>
          <w:p w14:paraId="2F920DF4"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6825057</w:t>
            </w:r>
          </w:p>
        </w:tc>
        <w:tc>
          <w:tcPr>
            <w:tcW w:w="576" w:type="pct"/>
            <w:shd w:val="clear" w:color="auto" w:fill="auto"/>
            <w:noWrap/>
            <w:vAlign w:val="center"/>
            <w:hideMark/>
          </w:tcPr>
          <w:p w14:paraId="112E098F"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6789006</w:t>
            </w:r>
          </w:p>
        </w:tc>
        <w:tc>
          <w:tcPr>
            <w:tcW w:w="576" w:type="pct"/>
            <w:shd w:val="clear" w:color="auto" w:fill="auto"/>
            <w:noWrap/>
            <w:vAlign w:val="center"/>
            <w:hideMark/>
          </w:tcPr>
          <w:p w14:paraId="2E31641B"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6716293</w:t>
            </w:r>
          </w:p>
        </w:tc>
        <w:tc>
          <w:tcPr>
            <w:tcW w:w="577" w:type="pct"/>
            <w:shd w:val="clear" w:color="auto" w:fill="auto"/>
            <w:noWrap/>
            <w:vAlign w:val="center"/>
            <w:hideMark/>
          </w:tcPr>
          <w:p w14:paraId="37DA1948" w14:textId="77777777" w:rsidR="00E3016C" w:rsidRPr="002F17F6" w:rsidRDefault="00E3016C" w:rsidP="002F17F6">
            <w:pPr>
              <w:spacing w:after="0" w:line="276" w:lineRule="auto"/>
              <w:ind w:left="-114" w:right="-110"/>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6662563</w:t>
            </w:r>
          </w:p>
        </w:tc>
      </w:tr>
      <w:tr w:rsidR="00FD6011" w:rsidRPr="002F17F6" w14:paraId="269BB81A" w14:textId="77777777" w:rsidTr="00E6493D">
        <w:trPr>
          <w:trHeight w:val="402"/>
        </w:trPr>
        <w:tc>
          <w:tcPr>
            <w:tcW w:w="965" w:type="pct"/>
            <w:shd w:val="clear" w:color="auto" w:fill="auto"/>
            <w:noWrap/>
            <w:vAlign w:val="center"/>
            <w:hideMark/>
          </w:tcPr>
          <w:p w14:paraId="76C2AD71" w14:textId="77777777" w:rsidR="00FD6011" w:rsidRPr="002F17F6" w:rsidRDefault="00FD6011" w:rsidP="002F17F6">
            <w:pPr>
              <w:spacing w:after="0" w:line="276" w:lineRule="auto"/>
              <w:rPr>
                <w:rFonts w:asciiTheme="minorHAnsi" w:hAnsiTheme="minorHAnsi" w:cstheme="minorHAnsi"/>
                <w:color w:val="000000"/>
                <w:lang w:val="en-IN" w:eastAsia="en-IN"/>
              </w:rPr>
            </w:pPr>
            <w:r w:rsidRPr="002F17F6">
              <w:rPr>
                <w:rFonts w:asciiTheme="minorHAnsi" w:hAnsiTheme="minorHAnsi" w:cstheme="minorHAnsi"/>
                <w:color w:val="000000"/>
                <w:sz w:val="22"/>
                <w:szCs w:val="22"/>
                <w:lang w:val="en-IN" w:eastAsia="en-IN"/>
              </w:rPr>
              <w:t>Tariff</w:t>
            </w:r>
          </w:p>
        </w:tc>
        <w:tc>
          <w:tcPr>
            <w:tcW w:w="576" w:type="pct"/>
            <w:shd w:val="clear" w:color="auto" w:fill="auto"/>
            <w:noWrap/>
            <w:vAlign w:val="center"/>
            <w:hideMark/>
          </w:tcPr>
          <w:p w14:paraId="2584B440"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6" w:type="pct"/>
            <w:shd w:val="clear" w:color="auto" w:fill="auto"/>
            <w:noWrap/>
            <w:vAlign w:val="center"/>
            <w:hideMark/>
          </w:tcPr>
          <w:p w14:paraId="6F03B9D0"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6" w:type="pct"/>
            <w:shd w:val="clear" w:color="auto" w:fill="auto"/>
            <w:noWrap/>
            <w:vAlign w:val="center"/>
            <w:hideMark/>
          </w:tcPr>
          <w:p w14:paraId="7CFC5419"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7" w:type="pct"/>
            <w:shd w:val="clear" w:color="auto" w:fill="auto"/>
            <w:noWrap/>
            <w:vAlign w:val="center"/>
            <w:hideMark/>
          </w:tcPr>
          <w:p w14:paraId="773346E1"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6" w:type="pct"/>
            <w:shd w:val="clear" w:color="auto" w:fill="auto"/>
            <w:noWrap/>
            <w:vAlign w:val="center"/>
            <w:hideMark/>
          </w:tcPr>
          <w:p w14:paraId="05331310"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6" w:type="pct"/>
            <w:shd w:val="clear" w:color="auto" w:fill="auto"/>
            <w:noWrap/>
            <w:vAlign w:val="center"/>
            <w:hideMark/>
          </w:tcPr>
          <w:p w14:paraId="136F00E4"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c>
          <w:tcPr>
            <w:tcW w:w="577" w:type="pct"/>
            <w:shd w:val="clear" w:color="auto" w:fill="auto"/>
            <w:noWrap/>
            <w:vAlign w:val="center"/>
            <w:hideMark/>
          </w:tcPr>
          <w:p w14:paraId="2481E786" w14:textId="77777777" w:rsidR="00FD6011" w:rsidRPr="002F17F6" w:rsidRDefault="00FD6011" w:rsidP="002F17F6">
            <w:pPr>
              <w:spacing w:after="0" w:line="276" w:lineRule="auto"/>
              <w:jc w:val="center"/>
              <w:rPr>
                <w:rFonts w:asciiTheme="minorHAnsi" w:hAnsiTheme="minorHAnsi" w:cstheme="minorHAnsi"/>
                <w:color w:val="000000"/>
                <w:lang w:val="en-IN" w:eastAsia="en-IN"/>
              </w:rPr>
            </w:pPr>
            <w:r w:rsidRPr="002F17F6">
              <w:rPr>
                <w:rFonts w:asciiTheme="minorHAnsi" w:hAnsiTheme="minorHAnsi" w:cstheme="minorHAnsi"/>
                <w:color w:val="000000"/>
                <w:sz w:val="22"/>
                <w:szCs w:val="22"/>
              </w:rPr>
              <w:t>12.70</w:t>
            </w:r>
          </w:p>
        </w:tc>
      </w:tr>
      <w:tr w:rsidR="00E3016C" w:rsidRPr="002F17F6" w14:paraId="42B3CC79" w14:textId="77777777" w:rsidTr="00E6493D">
        <w:trPr>
          <w:trHeight w:val="402"/>
        </w:trPr>
        <w:tc>
          <w:tcPr>
            <w:tcW w:w="965" w:type="pct"/>
            <w:shd w:val="clear" w:color="auto" w:fill="DEEAF6" w:themeFill="accent1" w:themeFillTint="33"/>
            <w:noWrap/>
            <w:vAlign w:val="center"/>
            <w:hideMark/>
          </w:tcPr>
          <w:p w14:paraId="3EF28EAB" w14:textId="77777777" w:rsidR="00E3016C" w:rsidRPr="002F17F6" w:rsidRDefault="002F17F6" w:rsidP="002F17F6">
            <w:pPr>
              <w:spacing w:after="0" w:line="276" w:lineRule="auto"/>
              <w:rPr>
                <w:rFonts w:asciiTheme="minorHAnsi" w:hAnsiTheme="minorHAnsi" w:cstheme="minorHAnsi"/>
                <w:b/>
                <w:bCs/>
                <w:lang w:val="en-IN" w:eastAsia="en-IN"/>
              </w:rPr>
            </w:pPr>
            <w:r>
              <w:rPr>
                <w:rFonts w:asciiTheme="minorHAnsi" w:hAnsiTheme="minorHAnsi" w:cstheme="minorHAnsi"/>
                <w:b/>
                <w:bCs/>
                <w:sz w:val="22"/>
                <w:szCs w:val="22"/>
                <w:lang w:val="en-IN" w:eastAsia="en-IN"/>
              </w:rPr>
              <w:t>Revenue Crore</w:t>
            </w:r>
          </w:p>
        </w:tc>
        <w:tc>
          <w:tcPr>
            <w:tcW w:w="576" w:type="pct"/>
            <w:shd w:val="clear" w:color="auto" w:fill="DEEAF6" w:themeFill="accent1" w:themeFillTint="33"/>
            <w:noWrap/>
            <w:vAlign w:val="center"/>
            <w:hideMark/>
          </w:tcPr>
          <w:p w14:paraId="7A580C10"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2.99</w:t>
            </w:r>
          </w:p>
        </w:tc>
        <w:tc>
          <w:tcPr>
            <w:tcW w:w="576" w:type="pct"/>
            <w:shd w:val="clear" w:color="auto" w:fill="DEEAF6" w:themeFill="accent1" w:themeFillTint="33"/>
            <w:noWrap/>
            <w:vAlign w:val="center"/>
            <w:hideMark/>
          </w:tcPr>
          <w:p w14:paraId="1ED3A8C4"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8.81</w:t>
            </w:r>
          </w:p>
        </w:tc>
        <w:tc>
          <w:tcPr>
            <w:tcW w:w="576" w:type="pct"/>
            <w:shd w:val="clear" w:color="auto" w:fill="DEEAF6" w:themeFill="accent1" w:themeFillTint="33"/>
            <w:noWrap/>
            <w:vAlign w:val="center"/>
            <w:hideMark/>
          </w:tcPr>
          <w:p w14:paraId="38FE30DC"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8.74</w:t>
            </w:r>
          </w:p>
        </w:tc>
        <w:tc>
          <w:tcPr>
            <w:tcW w:w="577" w:type="pct"/>
            <w:shd w:val="clear" w:color="auto" w:fill="DEEAF6" w:themeFill="accent1" w:themeFillTint="33"/>
            <w:noWrap/>
            <w:vAlign w:val="center"/>
            <w:hideMark/>
          </w:tcPr>
          <w:p w14:paraId="0AA5309B"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8.67</w:t>
            </w:r>
          </w:p>
        </w:tc>
        <w:tc>
          <w:tcPr>
            <w:tcW w:w="576" w:type="pct"/>
            <w:shd w:val="clear" w:color="auto" w:fill="DEEAF6" w:themeFill="accent1" w:themeFillTint="33"/>
            <w:noWrap/>
            <w:vAlign w:val="center"/>
            <w:hideMark/>
          </w:tcPr>
          <w:p w14:paraId="7E466520"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8.62</w:t>
            </w:r>
          </w:p>
        </w:tc>
        <w:tc>
          <w:tcPr>
            <w:tcW w:w="576" w:type="pct"/>
            <w:shd w:val="clear" w:color="auto" w:fill="DEEAF6" w:themeFill="accent1" w:themeFillTint="33"/>
            <w:noWrap/>
            <w:vAlign w:val="center"/>
            <w:hideMark/>
          </w:tcPr>
          <w:p w14:paraId="6DA26D04"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8.53</w:t>
            </w:r>
          </w:p>
        </w:tc>
        <w:tc>
          <w:tcPr>
            <w:tcW w:w="577" w:type="pct"/>
            <w:shd w:val="clear" w:color="auto" w:fill="DEEAF6" w:themeFill="accent1" w:themeFillTint="33"/>
            <w:noWrap/>
            <w:vAlign w:val="center"/>
            <w:hideMark/>
          </w:tcPr>
          <w:p w14:paraId="0B3D1DFB" w14:textId="77777777" w:rsidR="00E3016C" w:rsidRPr="002F17F6" w:rsidRDefault="00E3016C" w:rsidP="002F17F6">
            <w:pPr>
              <w:spacing w:after="0" w:line="276" w:lineRule="auto"/>
              <w:jc w:val="center"/>
              <w:rPr>
                <w:rFonts w:asciiTheme="minorHAnsi" w:hAnsiTheme="minorHAnsi" w:cstheme="minorHAnsi"/>
                <w:b/>
                <w:bCs/>
                <w:color w:val="000000"/>
                <w:lang w:val="en-IN" w:eastAsia="en-IN"/>
              </w:rPr>
            </w:pPr>
            <w:r w:rsidRPr="002F17F6">
              <w:rPr>
                <w:rFonts w:asciiTheme="minorHAnsi" w:hAnsiTheme="minorHAnsi" w:cstheme="minorHAnsi"/>
                <w:b/>
                <w:bCs/>
                <w:color w:val="000000"/>
                <w:sz w:val="22"/>
                <w:szCs w:val="22"/>
              </w:rPr>
              <w:t>8.46</w:t>
            </w:r>
          </w:p>
        </w:tc>
      </w:tr>
    </w:tbl>
    <w:p w14:paraId="06B810D5" w14:textId="77777777" w:rsidR="00900A8A" w:rsidRDefault="00900A8A" w:rsidP="00556FED">
      <w:pPr>
        <w:spacing w:after="0" w:line="360" w:lineRule="auto"/>
        <w:jc w:val="both"/>
        <w:rPr>
          <w:rFonts w:ascii="Arial" w:hAnsi="Arial" w:cs="Arial"/>
          <w:sz w:val="22"/>
          <w:szCs w:val="22"/>
        </w:rPr>
      </w:pPr>
    </w:p>
    <w:tbl>
      <w:tblPr>
        <w:tblW w:w="4497"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996"/>
        <w:gridCol w:w="996"/>
        <w:gridCol w:w="996"/>
        <w:gridCol w:w="997"/>
        <w:gridCol w:w="995"/>
        <w:gridCol w:w="995"/>
        <w:gridCol w:w="997"/>
      </w:tblGrid>
      <w:tr w:rsidR="00E3016C" w:rsidRPr="00FD6011" w14:paraId="080DCB13" w14:textId="77777777" w:rsidTr="00E6493D">
        <w:trPr>
          <w:trHeight w:val="345"/>
        </w:trPr>
        <w:tc>
          <w:tcPr>
            <w:tcW w:w="965" w:type="pct"/>
            <w:shd w:val="clear" w:color="000000" w:fill="002060"/>
            <w:noWrap/>
            <w:vAlign w:val="center"/>
            <w:hideMark/>
          </w:tcPr>
          <w:p w14:paraId="5E6A6ACF" w14:textId="77777777" w:rsidR="00E3016C" w:rsidRPr="00FD6011" w:rsidRDefault="00E3016C" w:rsidP="00E3016C">
            <w:pPr>
              <w:spacing w:after="0" w:line="240" w:lineRule="auto"/>
              <w:rPr>
                <w:rFonts w:asciiTheme="minorHAnsi" w:hAnsiTheme="minorHAnsi" w:cstheme="minorHAnsi"/>
                <w:b/>
                <w:bCs/>
                <w:color w:val="FFFFFF"/>
                <w:lang w:val="en-IN" w:eastAsia="en-IN"/>
              </w:rPr>
            </w:pPr>
            <w:r w:rsidRPr="00FD6011">
              <w:rPr>
                <w:rFonts w:asciiTheme="minorHAnsi" w:hAnsiTheme="minorHAnsi" w:cstheme="minorHAnsi"/>
                <w:b/>
                <w:bCs/>
                <w:color w:val="FFFFFF"/>
                <w:sz w:val="22"/>
                <w:szCs w:val="22"/>
                <w:lang w:val="en-IN" w:eastAsia="en-IN"/>
              </w:rPr>
              <w:t xml:space="preserve">Particular </w:t>
            </w:r>
          </w:p>
        </w:tc>
        <w:tc>
          <w:tcPr>
            <w:tcW w:w="576" w:type="pct"/>
            <w:shd w:val="clear" w:color="000000" w:fill="002060"/>
            <w:noWrap/>
            <w:vAlign w:val="center"/>
            <w:hideMark/>
          </w:tcPr>
          <w:p w14:paraId="33906037"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CD1467">
              <w:rPr>
                <w:rFonts w:ascii="Calibri" w:hAnsi="Calibri" w:cs="Calibri"/>
                <w:b/>
                <w:bCs/>
                <w:color w:val="FFFFFF"/>
                <w:sz w:val="22"/>
                <w:szCs w:val="22"/>
                <w:lang w:val="en-IN" w:eastAsia="en-IN"/>
              </w:rPr>
              <w:t>FY 2031 E</w:t>
            </w:r>
          </w:p>
        </w:tc>
        <w:tc>
          <w:tcPr>
            <w:tcW w:w="576" w:type="pct"/>
            <w:shd w:val="clear" w:color="000000" w:fill="002060"/>
            <w:noWrap/>
            <w:vAlign w:val="center"/>
            <w:hideMark/>
          </w:tcPr>
          <w:p w14:paraId="44C7EFBA"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CD1467">
              <w:rPr>
                <w:rFonts w:ascii="Calibri" w:hAnsi="Calibri" w:cs="Calibri"/>
                <w:b/>
                <w:bCs/>
                <w:color w:val="FFFFFF"/>
                <w:sz w:val="22"/>
                <w:szCs w:val="22"/>
                <w:lang w:val="en-IN" w:eastAsia="en-IN"/>
              </w:rPr>
              <w:t>FY 2032 E</w:t>
            </w:r>
          </w:p>
        </w:tc>
        <w:tc>
          <w:tcPr>
            <w:tcW w:w="576" w:type="pct"/>
            <w:shd w:val="clear" w:color="000000" w:fill="002060"/>
            <w:noWrap/>
            <w:vAlign w:val="center"/>
            <w:hideMark/>
          </w:tcPr>
          <w:p w14:paraId="454492EE"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CD1467">
              <w:rPr>
                <w:rFonts w:ascii="Calibri" w:hAnsi="Calibri" w:cs="Calibri"/>
                <w:b/>
                <w:bCs/>
                <w:color w:val="FFFFFF"/>
                <w:sz w:val="22"/>
                <w:szCs w:val="22"/>
                <w:lang w:val="en-IN" w:eastAsia="en-IN"/>
              </w:rPr>
              <w:t>FY 2033 E</w:t>
            </w:r>
          </w:p>
        </w:tc>
        <w:tc>
          <w:tcPr>
            <w:tcW w:w="577" w:type="pct"/>
            <w:shd w:val="clear" w:color="000000" w:fill="002060"/>
            <w:noWrap/>
            <w:vAlign w:val="center"/>
            <w:hideMark/>
          </w:tcPr>
          <w:p w14:paraId="72C57E90"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F848BA">
              <w:rPr>
                <w:rFonts w:asciiTheme="minorHAnsi" w:hAnsiTheme="minorHAnsi" w:cstheme="minorHAnsi"/>
                <w:b/>
                <w:bCs/>
                <w:color w:val="FFFFFF"/>
                <w:sz w:val="22"/>
                <w:szCs w:val="22"/>
                <w:lang w:val="en-IN" w:eastAsia="en-IN"/>
              </w:rPr>
              <w:t>FY 2034 E</w:t>
            </w:r>
          </w:p>
        </w:tc>
        <w:tc>
          <w:tcPr>
            <w:tcW w:w="576" w:type="pct"/>
            <w:shd w:val="clear" w:color="000000" w:fill="002060"/>
            <w:noWrap/>
            <w:vAlign w:val="center"/>
            <w:hideMark/>
          </w:tcPr>
          <w:p w14:paraId="1D954CCE"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F848BA">
              <w:rPr>
                <w:rFonts w:asciiTheme="minorHAnsi" w:hAnsiTheme="minorHAnsi" w:cstheme="minorHAnsi"/>
                <w:b/>
                <w:bCs/>
                <w:color w:val="FFFFFF"/>
                <w:sz w:val="22"/>
                <w:szCs w:val="22"/>
                <w:lang w:val="en-IN" w:eastAsia="en-IN"/>
              </w:rPr>
              <w:t>FY 2035 E</w:t>
            </w:r>
          </w:p>
        </w:tc>
        <w:tc>
          <w:tcPr>
            <w:tcW w:w="576" w:type="pct"/>
            <w:shd w:val="clear" w:color="000000" w:fill="002060"/>
            <w:noWrap/>
            <w:vAlign w:val="center"/>
            <w:hideMark/>
          </w:tcPr>
          <w:p w14:paraId="03B0434C"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F848BA">
              <w:rPr>
                <w:rFonts w:asciiTheme="minorHAnsi" w:hAnsiTheme="minorHAnsi" w:cstheme="minorHAnsi"/>
                <w:b/>
                <w:bCs/>
                <w:color w:val="FFFFFF"/>
                <w:sz w:val="22"/>
                <w:szCs w:val="22"/>
                <w:lang w:val="en-IN" w:eastAsia="en-IN"/>
              </w:rPr>
              <w:t>FY 2036 E</w:t>
            </w:r>
          </w:p>
        </w:tc>
        <w:tc>
          <w:tcPr>
            <w:tcW w:w="577" w:type="pct"/>
            <w:shd w:val="clear" w:color="000000" w:fill="002060"/>
            <w:noWrap/>
            <w:vAlign w:val="center"/>
            <w:hideMark/>
          </w:tcPr>
          <w:p w14:paraId="1C126087" w14:textId="77777777" w:rsidR="00E3016C" w:rsidRPr="00FD6011" w:rsidRDefault="00E3016C" w:rsidP="00E3016C">
            <w:pPr>
              <w:spacing w:after="0" w:line="240" w:lineRule="auto"/>
              <w:jc w:val="center"/>
              <w:rPr>
                <w:rFonts w:asciiTheme="minorHAnsi" w:hAnsiTheme="minorHAnsi" w:cstheme="minorHAnsi"/>
                <w:b/>
                <w:bCs/>
                <w:color w:val="FFFFFF"/>
                <w:lang w:val="en-IN" w:eastAsia="en-IN"/>
              </w:rPr>
            </w:pPr>
            <w:r w:rsidRPr="00F848BA">
              <w:rPr>
                <w:rFonts w:asciiTheme="minorHAnsi" w:hAnsiTheme="minorHAnsi" w:cstheme="minorHAnsi"/>
                <w:b/>
                <w:bCs/>
                <w:color w:val="FFFFFF"/>
                <w:sz w:val="22"/>
                <w:szCs w:val="22"/>
                <w:lang w:val="en-IN" w:eastAsia="en-IN"/>
              </w:rPr>
              <w:t>FY 2037 E</w:t>
            </w:r>
          </w:p>
        </w:tc>
      </w:tr>
      <w:tr w:rsidR="00E3016C" w:rsidRPr="00FD6011" w14:paraId="3E7365C0" w14:textId="77777777" w:rsidTr="00E6493D">
        <w:trPr>
          <w:trHeight w:val="402"/>
        </w:trPr>
        <w:tc>
          <w:tcPr>
            <w:tcW w:w="965" w:type="pct"/>
            <w:shd w:val="clear" w:color="auto" w:fill="auto"/>
            <w:noWrap/>
            <w:vAlign w:val="center"/>
            <w:hideMark/>
          </w:tcPr>
          <w:p w14:paraId="14345BF1" w14:textId="77777777" w:rsidR="00E3016C" w:rsidRPr="00FD6011" w:rsidRDefault="00E3016C" w:rsidP="00940CCC">
            <w:pPr>
              <w:spacing w:after="0" w:line="240" w:lineRule="auto"/>
              <w:rPr>
                <w:rFonts w:asciiTheme="minorHAnsi" w:hAnsiTheme="minorHAnsi" w:cstheme="minorHAnsi"/>
                <w:color w:val="000000"/>
                <w:lang w:val="en-IN" w:eastAsia="en-IN"/>
              </w:rPr>
            </w:pPr>
            <w:r w:rsidRPr="00FD6011">
              <w:rPr>
                <w:rFonts w:asciiTheme="minorHAnsi" w:hAnsiTheme="minorHAnsi" w:cstheme="minorHAnsi"/>
                <w:color w:val="000000"/>
                <w:sz w:val="22"/>
                <w:szCs w:val="22"/>
                <w:lang w:val="en-IN" w:eastAsia="en-IN"/>
              </w:rPr>
              <w:t>Capacity (MW)</w:t>
            </w:r>
          </w:p>
        </w:tc>
        <w:tc>
          <w:tcPr>
            <w:tcW w:w="576" w:type="pct"/>
            <w:shd w:val="clear" w:color="auto" w:fill="auto"/>
            <w:noWrap/>
            <w:vAlign w:val="center"/>
            <w:hideMark/>
          </w:tcPr>
          <w:p w14:paraId="37B7DD54"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rPr>
              <w:t>5</w:t>
            </w:r>
          </w:p>
        </w:tc>
        <w:tc>
          <w:tcPr>
            <w:tcW w:w="576" w:type="pct"/>
            <w:shd w:val="clear" w:color="auto" w:fill="auto"/>
            <w:noWrap/>
            <w:vAlign w:val="center"/>
            <w:hideMark/>
          </w:tcPr>
          <w:p w14:paraId="23B2C2DF"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c>
          <w:tcPr>
            <w:tcW w:w="576" w:type="pct"/>
            <w:shd w:val="clear" w:color="auto" w:fill="auto"/>
            <w:noWrap/>
            <w:vAlign w:val="center"/>
            <w:hideMark/>
          </w:tcPr>
          <w:p w14:paraId="1BEAB94F"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c>
          <w:tcPr>
            <w:tcW w:w="577" w:type="pct"/>
            <w:shd w:val="clear" w:color="auto" w:fill="auto"/>
            <w:noWrap/>
            <w:vAlign w:val="center"/>
            <w:hideMark/>
          </w:tcPr>
          <w:p w14:paraId="16D3CC71"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c>
          <w:tcPr>
            <w:tcW w:w="576" w:type="pct"/>
            <w:shd w:val="clear" w:color="auto" w:fill="auto"/>
            <w:noWrap/>
            <w:vAlign w:val="center"/>
            <w:hideMark/>
          </w:tcPr>
          <w:p w14:paraId="5656BC21"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c>
          <w:tcPr>
            <w:tcW w:w="576" w:type="pct"/>
            <w:shd w:val="clear" w:color="auto" w:fill="auto"/>
            <w:noWrap/>
            <w:vAlign w:val="center"/>
            <w:hideMark/>
          </w:tcPr>
          <w:p w14:paraId="587C16DA"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c>
          <w:tcPr>
            <w:tcW w:w="577" w:type="pct"/>
            <w:shd w:val="clear" w:color="auto" w:fill="auto"/>
            <w:noWrap/>
            <w:vAlign w:val="center"/>
            <w:hideMark/>
          </w:tcPr>
          <w:p w14:paraId="2B85935F"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C41633">
              <w:rPr>
                <w:rFonts w:asciiTheme="minorHAnsi" w:hAnsiTheme="minorHAnsi" w:cstheme="minorHAnsi"/>
                <w:color w:val="000000"/>
                <w:sz w:val="22"/>
                <w:szCs w:val="22"/>
              </w:rPr>
              <w:t>5</w:t>
            </w:r>
          </w:p>
        </w:tc>
      </w:tr>
      <w:tr w:rsidR="00E3016C" w:rsidRPr="00FD6011" w14:paraId="0602E02E" w14:textId="77777777" w:rsidTr="00E6493D">
        <w:trPr>
          <w:trHeight w:val="402"/>
        </w:trPr>
        <w:tc>
          <w:tcPr>
            <w:tcW w:w="965" w:type="pct"/>
            <w:shd w:val="clear" w:color="auto" w:fill="auto"/>
            <w:noWrap/>
            <w:vAlign w:val="center"/>
            <w:hideMark/>
          </w:tcPr>
          <w:p w14:paraId="6C13401A" w14:textId="77777777" w:rsidR="00E3016C" w:rsidRPr="00FD6011" w:rsidRDefault="00E3016C" w:rsidP="00940CCC">
            <w:pPr>
              <w:spacing w:after="0" w:line="240" w:lineRule="auto"/>
              <w:rPr>
                <w:rFonts w:asciiTheme="minorHAnsi" w:hAnsiTheme="minorHAnsi" w:cstheme="minorHAnsi"/>
                <w:color w:val="000000"/>
                <w:lang w:val="en-IN" w:eastAsia="en-IN"/>
              </w:rPr>
            </w:pPr>
            <w:r w:rsidRPr="00FD6011">
              <w:rPr>
                <w:rFonts w:asciiTheme="minorHAnsi" w:hAnsiTheme="minorHAnsi" w:cstheme="minorHAnsi"/>
                <w:color w:val="000000"/>
                <w:sz w:val="22"/>
                <w:szCs w:val="22"/>
                <w:lang w:val="en-IN" w:eastAsia="en-IN"/>
              </w:rPr>
              <w:t>PLF</w:t>
            </w:r>
          </w:p>
        </w:tc>
        <w:tc>
          <w:tcPr>
            <w:tcW w:w="576" w:type="pct"/>
            <w:shd w:val="clear" w:color="auto" w:fill="auto"/>
            <w:noWrap/>
            <w:vAlign w:val="center"/>
            <w:hideMark/>
          </w:tcPr>
          <w:p w14:paraId="398F1EFB"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rPr>
              <w:t>17.80</w:t>
            </w:r>
            <w:r w:rsidRPr="00FD6011">
              <w:rPr>
                <w:rFonts w:asciiTheme="minorHAnsi" w:hAnsiTheme="minorHAnsi" w:cstheme="minorHAnsi"/>
                <w:color w:val="000000"/>
                <w:sz w:val="22"/>
                <w:szCs w:val="22"/>
              </w:rPr>
              <w:t>%</w:t>
            </w:r>
          </w:p>
        </w:tc>
        <w:tc>
          <w:tcPr>
            <w:tcW w:w="576" w:type="pct"/>
            <w:shd w:val="clear" w:color="auto" w:fill="auto"/>
            <w:noWrap/>
            <w:vAlign w:val="center"/>
            <w:hideMark/>
          </w:tcPr>
          <w:p w14:paraId="42A44EA3"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c>
          <w:tcPr>
            <w:tcW w:w="576" w:type="pct"/>
            <w:shd w:val="clear" w:color="auto" w:fill="auto"/>
            <w:noWrap/>
            <w:vAlign w:val="center"/>
            <w:hideMark/>
          </w:tcPr>
          <w:p w14:paraId="346999AF"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c>
          <w:tcPr>
            <w:tcW w:w="577" w:type="pct"/>
            <w:shd w:val="clear" w:color="auto" w:fill="auto"/>
            <w:noWrap/>
            <w:vAlign w:val="center"/>
            <w:hideMark/>
          </w:tcPr>
          <w:p w14:paraId="52399994"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c>
          <w:tcPr>
            <w:tcW w:w="576" w:type="pct"/>
            <w:shd w:val="clear" w:color="auto" w:fill="auto"/>
            <w:noWrap/>
            <w:vAlign w:val="center"/>
            <w:hideMark/>
          </w:tcPr>
          <w:p w14:paraId="06C595CA"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c>
          <w:tcPr>
            <w:tcW w:w="576" w:type="pct"/>
            <w:shd w:val="clear" w:color="auto" w:fill="auto"/>
            <w:noWrap/>
            <w:vAlign w:val="center"/>
            <w:hideMark/>
          </w:tcPr>
          <w:p w14:paraId="651023BF"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c>
          <w:tcPr>
            <w:tcW w:w="577" w:type="pct"/>
            <w:shd w:val="clear" w:color="auto" w:fill="auto"/>
            <w:noWrap/>
            <w:vAlign w:val="center"/>
            <w:hideMark/>
          </w:tcPr>
          <w:p w14:paraId="37384D86"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7379E4">
              <w:rPr>
                <w:rFonts w:asciiTheme="minorHAnsi" w:hAnsiTheme="minorHAnsi" w:cstheme="minorHAnsi"/>
                <w:color w:val="000000"/>
                <w:sz w:val="22"/>
                <w:szCs w:val="22"/>
              </w:rPr>
              <w:t>17.80%</w:t>
            </w:r>
          </w:p>
        </w:tc>
      </w:tr>
      <w:tr w:rsidR="00E3016C" w:rsidRPr="00FD6011" w14:paraId="3E997BEB" w14:textId="77777777" w:rsidTr="00E6493D">
        <w:trPr>
          <w:trHeight w:val="402"/>
        </w:trPr>
        <w:tc>
          <w:tcPr>
            <w:tcW w:w="965" w:type="pct"/>
            <w:shd w:val="clear" w:color="auto" w:fill="auto"/>
            <w:noWrap/>
            <w:vAlign w:val="center"/>
            <w:hideMark/>
          </w:tcPr>
          <w:p w14:paraId="375EF7AA" w14:textId="77777777" w:rsidR="00E3016C" w:rsidRPr="00FD6011" w:rsidRDefault="00E3016C" w:rsidP="00E3016C">
            <w:pPr>
              <w:spacing w:after="0" w:line="240" w:lineRule="auto"/>
              <w:rPr>
                <w:rFonts w:asciiTheme="minorHAnsi" w:hAnsiTheme="minorHAnsi" w:cstheme="minorHAnsi"/>
                <w:color w:val="000000"/>
                <w:lang w:val="en-IN" w:eastAsia="en-IN"/>
              </w:rPr>
            </w:pPr>
            <w:r w:rsidRPr="00FD6011">
              <w:rPr>
                <w:rFonts w:asciiTheme="minorHAnsi" w:hAnsiTheme="minorHAnsi" w:cstheme="minorHAnsi"/>
                <w:color w:val="000000"/>
                <w:sz w:val="22"/>
                <w:szCs w:val="22"/>
                <w:lang w:val="en-IN" w:eastAsia="en-IN"/>
              </w:rPr>
              <w:t xml:space="preserve">Generation in </w:t>
            </w:r>
            <w:r>
              <w:rPr>
                <w:rFonts w:asciiTheme="minorHAnsi" w:hAnsiTheme="minorHAnsi" w:cstheme="minorHAnsi"/>
                <w:color w:val="000000"/>
                <w:sz w:val="22"/>
                <w:szCs w:val="22"/>
                <w:lang w:val="en-IN" w:eastAsia="en-IN"/>
              </w:rPr>
              <w:t>KWh</w:t>
            </w:r>
          </w:p>
        </w:tc>
        <w:tc>
          <w:tcPr>
            <w:tcW w:w="576" w:type="pct"/>
            <w:shd w:val="clear" w:color="auto" w:fill="auto"/>
            <w:noWrap/>
            <w:vAlign w:val="center"/>
            <w:hideMark/>
          </w:tcPr>
          <w:p w14:paraId="514FFC04"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6609262</w:t>
            </w:r>
          </w:p>
        </w:tc>
        <w:tc>
          <w:tcPr>
            <w:tcW w:w="576" w:type="pct"/>
            <w:shd w:val="clear" w:color="auto" w:fill="auto"/>
            <w:noWrap/>
            <w:vAlign w:val="center"/>
            <w:hideMark/>
          </w:tcPr>
          <w:p w14:paraId="0483F555"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6574351</w:t>
            </w:r>
          </w:p>
        </w:tc>
        <w:tc>
          <w:tcPr>
            <w:tcW w:w="576" w:type="pct"/>
            <w:shd w:val="clear" w:color="auto" w:fill="auto"/>
            <w:noWrap/>
            <w:vAlign w:val="center"/>
            <w:hideMark/>
          </w:tcPr>
          <w:p w14:paraId="5567631E"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6503937</w:t>
            </w:r>
          </w:p>
        </w:tc>
        <w:tc>
          <w:tcPr>
            <w:tcW w:w="577" w:type="pct"/>
            <w:shd w:val="clear" w:color="auto" w:fill="auto"/>
            <w:noWrap/>
            <w:vAlign w:val="center"/>
            <w:hideMark/>
          </w:tcPr>
          <w:p w14:paraId="7A525A4D"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6451906</w:t>
            </w:r>
          </w:p>
        </w:tc>
        <w:tc>
          <w:tcPr>
            <w:tcW w:w="576" w:type="pct"/>
            <w:shd w:val="clear" w:color="auto" w:fill="auto"/>
            <w:noWrap/>
            <w:vAlign w:val="center"/>
            <w:hideMark/>
          </w:tcPr>
          <w:p w14:paraId="445F2519"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6400290</w:t>
            </w:r>
          </w:p>
        </w:tc>
        <w:tc>
          <w:tcPr>
            <w:tcW w:w="576" w:type="pct"/>
            <w:shd w:val="clear" w:color="auto" w:fill="auto"/>
            <w:noWrap/>
            <w:vAlign w:val="center"/>
            <w:hideMark/>
          </w:tcPr>
          <w:p w14:paraId="111F03EE"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6366483</w:t>
            </w:r>
          </w:p>
        </w:tc>
        <w:tc>
          <w:tcPr>
            <w:tcW w:w="577" w:type="pct"/>
            <w:shd w:val="clear" w:color="auto" w:fill="auto"/>
            <w:noWrap/>
            <w:vAlign w:val="center"/>
            <w:hideMark/>
          </w:tcPr>
          <w:p w14:paraId="6DE67EC0" w14:textId="77777777" w:rsidR="00E3016C" w:rsidRPr="00FD6011" w:rsidRDefault="00E3016C" w:rsidP="00E3016C">
            <w:pPr>
              <w:spacing w:after="0" w:line="240" w:lineRule="auto"/>
              <w:ind w:left="-114" w:right="-110"/>
              <w:jc w:val="center"/>
              <w:rPr>
                <w:rFonts w:asciiTheme="minorHAnsi" w:hAnsiTheme="minorHAnsi" w:cstheme="minorHAnsi"/>
                <w:color w:val="000000"/>
                <w:lang w:val="en-IN" w:eastAsia="en-IN"/>
              </w:rPr>
            </w:pPr>
            <w:r>
              <w:rPr>
                <w:rFonts w:ascii="Calibri" w:hAnsi="Calibri" w:cs="Calibri"/>
                <w:color w:val="000000"/>
                <w:sz w:val="22"/>
                <w:szCs w:val="22"/>
              </w:rPr>
              <w:t>6298295</w:t>
            </w:r>
          </w:p>
        </w:tc>
      </w:tr>
      <w:tr w:rsidR="00E3016C" w:rsidRPr="00FD6011" w14:paraId="648E319D" w14:textId="77777777" w:rsidTr="00E6493D">
        <w:trPr>
          <w:trHeight w:val="402"/>
        </w:trPr>
        <w:tc>
          <w:tcPr>
            <w:tcW w:w="965" w:type="pct"/>
            <w:shd w:val="clear" w:color="auto" w:fill="auto"/>
            <w:noWrap/>
            <w:vAlign w:val="center"/>
            <w:hideMark/>
          </w:tcPr>
          <w:p w14:paraId="2133BD11" w14:textId="77777777" w:rsidR="00E3016C" w:rsidRPr="00FD6011" w:rsidRDefault="00E3016C" w:rsidP="00940CCC">
            <w:pPr>
              <w:spacing w:after="0" w:line="240" w:lineRule="auto"/>
              <w:rPr>
                <w:rFonts w:asciiTheme="minorHAnsi" w:hAnsiTheme="minorHAnsi" w:cstheme="minorHAnsi"/>
                <w:color w:val="000000"/>
                <w:lang w:val="en-IN" w:eastAsia="en-IN"/>
              </w:rPr>
            </w:pPr>
            <w:r w:rsidRPr="00FD6011">
              <w:rPr>
                <w:rFonts w:asciiTheme="minorHAnsi" w:hAnsiTheme="minorHAnsi" w:cstheme="minorHAnsi"/>
                <w:color w:val="000000"/>
                <w:sz w:val="22"/>
                <w:szCs w:val="22"/>
                <w:lang w:val="en-IN" w:eastAsia="en-IN"/>
              </w:rPr>
              <w:t>Tariff</w:t>
            </w:r>
          </w:p>
        </w:tc>
        <w:tc>
          <w:tcPr>
            <w:tcW w:w="576" w:type="pct"/>
            <w:shd w:val="clear" w:color="auto" w:fill="auto"/>
            <w:noWrap/>
            <w:vAlign w:val="center"/>
            <w:hideMark/>
          </w:tcPr>
          <w:p w14:paraId="58E8EEB8"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rPr>
              <w:t>12.70</w:t>
            </w:r>
          </w:p>
        </w:tc>
        <w:tc>
          <w:tcPr>
            <w:tcW w:w="576" w:type="pct"/>
            <w:shd w:val="clear" w:color="auto" w:fill="auto"/>
            <w:noWrap/>
            <w:vAlign w:val="center"/>
            <w:hideMark/>
          </w:tcPr>
          <w:p w14:paraId="7B1AF5DC"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c>
          <w:tcPr>
            <w:tcW w:w="576" w:type="pct"/>
            <w:shd w:val="clear" w:color="auto" w:fill="auto"/>
            <w:noWrap/>
            <w:vAlign w:val="center"/>
            <w:hideMark/>
          </w:tcPr>
          <w:p w14:paraId="54570423"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c>
          <w:tcPr>
            <w:tcW w:w="577" w:type="pct"/>
            <w:shd w:val="clear" w:color="auto" w:fill="auto"/>
            <w:noWrap/>
            <w:vAlign w:val="center"/>
            <w:hideMark/>
          </w:tcPr>
          <w:p w14:paraId="29469F70"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c>
          <w:tcPr>
            <w:tcW w:w="576" w:type="pct"/>
            <w:shd w:val="clear" w:color="auto" w:fill="auto"/>
            <w:noWrap/>
            <w:vAlign w:val="center"/>
            <w:hideMark/>
          </w:tcPr>
          <w:p w14:paraId="155F54AC"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c>
          <w:tcPr>
            <w:tcW w:w="576" w:type="pct"/>
            <w:shd w:val="clear" w:color="auto" w:fill="auto"/>
            <w:noWrap/>
            <w:vAlign w:val="center"/>
            <w:hideMark/>
          </w:tcPr>
          <w:p w14:paraId="053FFAD1"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c>
          <w:tcPr>
            <w:tcW w:w="577" w:type="pct"/>
            <w:shd w:val="clear" w:color="auto" w:fill="auto"/>
            <w:noWrap/>
            <w:vAlign w:val="center"/>
            <w:hideMark/>
          </w:tcPr>
          <w:p w14:paraId="0285DD7A" w14:textId="77777777" w:rsidR="00E3016C" w:rsidRPr="00FD6011" w:rsidRDefault="00E3016C" w:rsidP="00940CCC">
            <w:pPr>
              <w:spacing w:after="0" w:line="240" w:lineRule="auto"/>
              <w:jc w:val="center"/>
              <w:rPr>
                <w:rFonts w:asciiTheme="minorHAnsi" w:hAnsiTheme="minorHAnsi" w:cstheme="minorHAnsi"/>
                <w:color w:val="000000"/>
                <w:lang w:val="en-IN" w:eastAsia="en-IN"/>
              </w:rPr>
            </w:pPr>
            <w:r w:rsidRPr="00A06E14">
              <w:rPr>
                <w:rFonts w:asciiTheme="minorHAnsi" w:hAnsiTheme="minorHAnsi" w:cstheme="minorHAnsi"/>
                <w:color w:val="000000"/>
                <w:sz w:val="22"/>
                <w:szCs w:val="22"/>
              </w:rPr>
              <w:t>12.70</w:t>
            </w:r>
          </w:p>
        </w:tc>
      </w:tr>
      <w:tr w:rsidR="00E3016C" w:rsidRPr="00FD6011" w14:paraId="6F74A0B5" w14:textId="77777777" w:rsidTr="00E6493D">
        <w:trPr>
          <w:trHeight w:val="402"/>
        </w:trPr>
        <w:tc>
          <w:tcPr>
            <w:tcW w:w="965" w:type="pct"/>
            <w:shd w:val="clear" w:color="auto" w:fill="DEEAF6" w:themeFill="accent1" w:themeFillTint="33"/>
            <w:noWrap/>
            <w:vAlign w:val="center"/>
            <w:hideMark/>
          </w:tcPr>
          <w:p w14:paraId="3E1238E4" w14:textId="77777777" w:rsidR="00E3016C" w:rsidRPr="00FD6011" w:rsidRDefault="002F17F6" w:rsidP="00E3016C">
            <w:pPr>
              <w:spacing w:after="0" w:line="240" w:lineRule="auto"/>
              <w:rPr>
                <w:rFonts w:asciiTheme="minorHAnsi" w:hAnsiTheme="minorHAnsi" w:cstheme="minorHAnsi"/>
                <w:b/>
                <w:bCs/>
                <w:lang w:val="en-IN" w:eastAsia="en-IN"/>
              </w:rPr>
            </w:pPr>
            <w:r>
              <w:rPr>
                <w:rFonts w:asciiTheme="minorHAnsi" w:hAnsiTheme="minorHAnsi" w:cstheme="minorHAnsi"/>
                <w:b/>
                <w:bCs/>
                <w:sz w:val="22"/>
                <w:szCs w:val="22"/>
                <w:lang w:val="en-IN" w:eastAsia="en-IN"/>
              </w:rPr>
              <w:t>Revenue Crore</w:t>
            </w:r>
          </w:p>
        </w:tc>
        <w:tc>
          <w:tcPr>
            <w:tcW w:w="576" w:type="pct"/>
            <w:shd w:val="clear" w:color="auto" w:fill="DEEAF6" w:themeFill="accent1" w:themeFillTint="33"/>
            <w:noWrap/>
            <w:vAlign w:val="center"/>
            <w:hideMark/>
          </w:tcPr>
          <w:p w14:paraId="5C1D600A"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8.39</w:t>
            </w:r>
          </w:p>
        </w:tc>
        <w:tc>
          <w:tcPr>
            <w:tcW w:w="576" w:type="pct"/>
            <w:shd w:val="clear" w:color="auto" w:fill="DEEAF6" w:themeFill="accent1" w:themeFillTint="33"/>
            <w:noWrap/>
            <w:vAlign w:val="center"/>
            <w:hideMark/>
          </w:tcPr>
          <w:p w14:paraId="6DFA37F9"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8.35</w:t>
            </w:r>
          </w:p>
        </w:tc>
        <w:tc>
          <w:tcPr>
            <w:tcW w:w="576" w:type="pct"/>
            <w:shd w:val="clear" w:color="auto" w:fill="DEEAF6" w:themeFill="accent1" w:themeFillTint="33"/>
            <w:noWrap/>
            <w:vAlign w:val="center"/>
            <w:hideMark/>
          </w:tcPr>
          <w:p w14:paraId="33422B37"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8.26</w:t>
            </w:r>
          </w:p>
        </w:tc>
        <w:tc>
          <w:tcPr>
            <w:tcW w:w="577" w:type="pct"/>
            <w:shd w:val="clear" w:color="auto" w:fill="DEEAF6" w:themeFill="accent1" w:themeFillTint="33"/>
            <w:noWrap/>
            <w:vAlign w:val="center"/>
            <w:hideMark/>
          </w:tcPr>
          <w:p w14:paraId="0C80BC38"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8.19</w:t>
            </w:r>
          </w:p>
        </w:tc>
        <w:tc>
          <w:tcPr>
            <w:tcW w:w="576" w:type="pct"/>
            <w:shd w:val="clear" w:color="auto" w:fill="DEEAF6" w:themeFill="accent1" w:themeFillTint="33"/>
            <w:noWrap/>
            <w:vAlign w:val="center"/>
            <w:hideMark/>
          </w:tcPr>
          <w:p w14:paraId="41C15EA6"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8.13</w:t>
            </w:r>
          </w:p>
        </w:tc>
        <w:tc>
          <w:tcPr>
            <w:tcW w:w="576" w:type="pct"/>
            <w:shd w:val="clear" w:color="auto" w:fill="DEEAF6" w:themeFill="accent1" w:themeFillTint="33"/>
            <w:noWrap/>
            <w:vAlign w:val="center"/>
            <w:hideMark/>
          </w:tcPr>
          <w:p w14:paraId="3258E9E3"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8.09</w:t>
            </w:r>
          </w:p>
        </w:tc>
        <w:tc>
          <w:tcPr>
            <w:tcW w:w="577" w:type="pct"/>
            <w:shd w:val="clear" w:color="auto" w:fill="DEEAF6" w:themeFill="accent1" w:themeFillTint="33"/>
            <w:noWrap/>
            <w:vAlign w:val="center"/>
            <w:hideMark/>
          </w:tcPr>
          <w:p w14:paraId="18116C4E" w14:textId="77777777" w:rsidR="00E3016C" w:rsidRPr="00E3016C" w:rsidRDefault="00E3016C" w:rsidP="00E3016C">
            <w:pPr>
              <w:spacing w:after="0" w:line="240" w:lineRule="auto"/>
              <w:jc w:val="center"/>
              <w:rPr>
                <w:rFonts w:asciiTheme="minorHAnsi" w:hAnsiTheme="minorHAnsi" w:cstheme="minorHAnsi"/>
                <w:b/>
                <w:bCs/>
                <w:color w:val="000000"/>
                <w:lang w:val="en-IN" w:eastAsia="en-IN"/>
              </w:rPr>
            </w:pPr>
            <w:r w:rsidRPr="00E3016C">
              <w:rPr>
                <w:rFonts w:ascii="Calibri" w:hAnsi="Calibri" w:cs="Calibri"/>
                <w:b/>
                <w:bCs/>
                <w:color w:val="000000"/>
                <w:sz w:val="22"/>
                <w:szCs w:val="22"/>
              </w:rPr>
              <w:t>8.00</w:t>
            </w:r>
          </w:p>
        </w:tc>
      </w:tr>
    </w:tbl>
    <w:p w14:paraId="68463EAE" w14:textId="77777777" w:rsidR="00E3016C" w:rsidRDefault="00E3016C" w:rsidP="00556FED">
      <w:pPr>
        <w:spacing w:after="0" w:line="360" w:lineRule="auto"/>
        <w:jc w:val="both"/>
        <w:rPr>
          <w:rFonts w:ascii="Arial" w:hAnsi="Arial" w:cs="Arial"/>
          <w:sz w:val="22"/>
          <w:szCs w:val="22"/>
        </w:rPr>
      </w:pPr>
    </w:p>
    <w:p w14:paraId="69DF8E06" w14:textId="77777777" w:rsidR="007626F8" w:rsidRDefault="007626F8" w:rsidP="002F17F6">
      <w:pPr>
        <w:spacing w:line="360" w:lineRule="auto"/>
        <w:ind w:left="709"/>
        <w:jc w:val="both"/>
        <w:rPr>
          <w:rFonts w:ascii="Arial" w:hAnsi="Arial" w:cs="Arial"/>
          <w:b/>
          <w:sz w:val="22"/>
          <w:szCs w:val="22"/>
        </w:rPr>
      </w:pPr>
      <w:bookmarkStart w:id="2" w:name="_bookmark61"/>
      <w:bookmarkEnd w:id="2"/>
      <w:r w:rsidRPr="007626F8">
        <w:rPr>
          <w:rFonts w:ascii="Arial" w:hAnsi="Arial" w:cs="Arial"/>
          <w:b/>
          <w:sz w:val="22"/>
          <w:szCs w:val="22"/>
        </w:rPr>
        <w:t xml:space="preserve">Note: </w:t>
      </w:r>
    </w:p>
    <w:p w14:paraId="40585CD6" w14:textId="77777777" w:rsidR="00DB696A" w:rsidRPr="002F17F6" w:rsidRDefault="00DB696A" w:rsidP="00E6493D">
      <w:pPr>
        <w:pStyle w:val="ListParagraph"/>
        <w:numPr>
          <w:ilvl w:val="0"/>
          <w:numId w:val="3"/>
        </w:numPr>
        <w:spacing w:before="240" w:after="0" w:line="360" w:lineRule="auto"/>
        <w:ind w:left="1170" w:right="261" w:hanging="450"/>
        <w:jc w:val="both"/>
        <w:rPr>
          <w:rFonts w:ascii="Arial" w:hAnsi="Arial" w:cs="Arial"/>
          <w:i/>
          <w:sz w:val="22"/>
          <w:szCs w:val="22"/>
        </w:rPr>
      </w:pPr>
      <w:r w:rsidRPr="002F17F6">
        <w:rPr>
          <w:rFonts w:ascii="Arial" w:hAnsi="Arial" w:cs="Arial"/>
          <w:i/>
          <w:sz w:val="22"/>
          <w:szCs w:val="22"/>
        </w:rPr>
        <w:t xml:space="preserve">Projections have been made for remaining </w:t>
      </w:r>
      <w:r w:rsidR="00E3016C" w:rsidRPr="002F17F6">
        <w:rPr>
          <w:rFonts w:ascii="Arial" w:hAnsi="Arial" w:cs="Arial"/>
          <w:i/>
          <w:sz w:val="22"/>
          <w:szCs w:val="22"/>
        </w:rPr>
        <w:t>1</w:t>
      </w:r>
      <w:r w:rsidRPr="002F17F6">
        <w:rPr>
          <w:rFonts w:ascii="Arial" w:hAnsi="Arial" w:cs="Arial"/>
          <w:i/>
          <w:sz w:val="22"/>
          <w:szCs w:val="22"/>
        </w:rPr>
        <w:t xml:space="preserve"> month for FY 2023-24, thus the first full operating year would be FY 2024-25 as on valuation date.</w:t>
      </w:r>
    </w:p>
    <w:p w14:paraId="18EE63B9" w14:textId="77777777" w:rsidR="002F17F6" w:rsidRDefault="005A4DCD" w:rsidP="00E6493D">
      <w:pPr>
        <w:pStyle w:val="ListParagraph"/>
        <w:numPr>
          <w:ilvl w:val="0"/>
          <w:numId w:val="3"/>
        </w:numPr>
        <w:spacing w:before="240" w:after="0" w:line="360" w:lineRule="auto"/>
        <w:ind w:left="1170" w:right="261" w:hanging="450"/>
        <w:jc w:val="both"/>
        <w:rPr>
          <w:rFonts w:ascii="Arial" w:hAnsi="Arial" w:cs="Arial"/>
          <w:i/>
          <w:sz w:val="22"/>
          <w:szCs w:val="22"/>
        </w:rPr>
      </w:pPr>
      <w:r w:rsidRPr="00BF6A10">
        <w:rPr>
          <w:rFonts w:ascii="Arial" w:hAnsi="Arial" w:cs="Arial"/>
          <w:i/>
          <w:sz w:val="22"/>
          <w:szCs w:val="22"/>
        </w:rPr>
        <w:t>For FY 2023-24, the units generated is estimated on the basis of the current years’ export output provided by the company/client.</w:t>
      </w:r>
    </w:p>
    <w:p w14:paraId="0C746BDA" w14:textId="77777777" w:rsidR="00BF6A10" w:rsidRPr="00E6493D" w:rsidRDefault="00BF6A10" w:rsidP="003D0453">
      <w:pPr>
        <w:pStyle w:val="ListParagraph"/>
        <w:numPr>
          <w:ilvl w:val="0"/>
          <w:numId w:val="3"/>
        </w:numPr>
        <w:spacing w:before="240" w:after="0" w:line="360" w:lineRule="auto"/>
        <w:ind w:left="1170" w:right="261" w:hanging="450"/>
        <w:jc w:val="both"/>
        <w:rPr>
          <w:rFonts w:ascii="Arial" w:hAnsi="Arial" w:cs="Arial"/>
          <w:i/>
          <w:sz w:val="22"/>
          <w:szCs w:val="22"/>
        </w:rPr>
      </w:pPr>
      <w:r w:rsidRPr="00E6493D">
        <w:rPr>
          <w:rFonts w:ascii="Arial" w:hAnsi="Arial" w:cs="Arial"/>
          <w:i/>
          <w:sz w:val="22"/>
          <w:szCs w:val="22"/>
        </w:rPr>
        <w:t xml:space="preserve">As per the information provided by the client/company, the plant is running at the PLF of 17.80% which is assumed to be constant for the projected years. </w:t>
      </w:r>
    </w:p>
    <w:p w14:paraId="695A5426" w14:textId="77777777" w:rsidR="002F17F6" w:rsidRPr="002F17F6" w:rsidRDefault="00A60605" w:rsidP="00645B6B">
      <w:pPr>
        <w:pStyle w:val="ListParagraph"/>
        <w:numPr>
          <w:ilvl w:val="4"/>
          <w:numId w:val="4"/>
        </w:numPr>
        <w:spacing w:line="360" w:lineRule="auto"/>
        <w:ind w:left="709" w:right="261" w:hanging="425"/>
        <w:jc w:val="both"/>
        <w:rPr>
          <w:rFonts w:ascii="Arial" w:hAnsi="Arial" w:cs="Arial"/>
          <w:bCs/>
          <w:sz w:val="22"/>
          <w:szCs w:val="22"/>
        </w:rPr>
      </w:pPr>
      <w:r>
        <w:rPr>
          <w:rFonts w:ascii="Arial" w:hAnsi="Arial" w:cs="Arial"/>
          <w:b/>
          <w:bCs/>
          <w:sz w:val="22"/>
          <w:szCs w:val="22"/>
        </w:rPr>
        <w:lastRenderedPageBreak/>
        <w:t xml:space="preserve">OPERATING &amp; MAINTENANCE </w:t>
      </w:r>
      <w:r w:rsidR="00BA6F33" w:rsidRPr="00D34F7F">
        <w:rPr>
          <w:rFonts w:ascii="Arial" w:hAnsi="Arial" w:cs="Arial"/>
          <w:b/>
          <w:bCs/>
          <w:sz w:val="22"/>
          <w:szCs w:val="22"/>
        </w:rPr>
        <w:t>EXPENSES</w:t>
      </w:r>
      <w:r w:rsidR="00BA6F33">
        <w:rPr>
          <w:rFonts w:ascii="Arial" w:hAnsi="Arial" w:cs="Arial"/>
          <w:b/>
          <w:bCs/>
          <w:sz w:val="22"/>
          <w:szCs w:val="22"/>
        </w:rPr>
        <w:t>:</w:t>
      </w:r>
      <w:r w:rsidR="00AE1CF2">
        <w:rPr>
          <w:rFonts w:ascii="Arial" w:hAnsi="Arial" w:cs="Arial"/>
          <w:b/>
          <w:bCs/>
          <w:sz w:val="22"/>
          <w:szCs w:val="22"/>
        </w:rPr>
        <w:t xml:space="preserve"> </w:t>
      </w:r>
    </w:p>
    <w:p w14:paraId="495B1A5C" w14:textId="77777777" w:rsidR="00BA6F33" w:rsidRPr="000B02CB" w:rsidRDefault="0046636C" w:rsidP="002F17F6">
      <w:pPr>
        <w:pStyle w:val="ListParagraph"/>
        <w:spacing w:line="360" w:lineRule="auto"/>
        <w:ind w:left="709" w:right="261"/>
        <w:jc w:val="both"/>
        <w:rPr>
          <w:rFonts w:ascii="Arial" w:hAnsi="Arial" w:cs="Arial"/>
          <w:bCs/>
          <w:sz w:val="22"/>
          <w:szCs w:val="22"/>
        </w:rPr>
      </w:pPr>
      <w:r w:rsidRPr="00EB09E6">
        <w:rPr>
          <w:rFonts w:ascii="Arial" w:hAnsi="Arial" w:cs="Arial"/>
          <w:sz w:val="22"/>
          <w:szCs w:val="22"/>
        </w:rPr>
        <w:t>As per the</w:t>
      </w:r>
      <w:r w:rsidR="00EB09E6" w:rsidRPr="00EB09E6">
        <w:rPr>
          <w:rFonts w:ascii="Arial" w:hAnsi="Arial" w:cs="Arial"/>
          <w:sz w:val="22"/>
          <w:szCs w:val="22"/>
        </w:rPr>
        <w:t xml:space="preserve"> provision made by CERC in respect of O&amp;M Expenses in the Terms and Conditions for determination of tariff from Renewable Energy </w:t>
      </w:r>
      <w:r w:rsidR="006B711E">
        <w:rPr>
          <w:rFonts w:ascii="Arial" w:hAnsi="Arial" w:cs="Arial"/>
          <w:sz w:val="22"/>
          <w:szCs w:val="22"/>
        </w:rPr>
        <w:t>Sources Regulations 2012, is INR</w:t>
      </w:r>
      <w:r w:rsidR="00EB09E6" w:rsidRPr="00EB09E6">
        <w:rPr>
          <w:rFonts w:ascii="Arial" w:hAnsi="Arial" w:cs="Arial"/>
          <w:sz w:val="22"/>
          <w:szCs w:val="22"/>
        </w:rPr>
        <w:t xml:space="preserve"> 11 Lakhs/ MW for the 1st year of operation with escalation of 5.72% per annum thereafter.</w:t>
      </w:r>
    </w:p>
    <w:tbl>
      <w:tblPr>
        <w:tblW w:w="864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410"/>
        <w:gridCol w:w="2268"/>
      </w:tblGrid>
      <w:tr w:rsidR="0046636C" w:rsidRPr="0046636C" w14:paraId="19EFC52D" w14:textId="77777777" w:rsidTr="00E6493D">
        <w:trPr>
          <w:trHeight w:val="402"/>
        </w:trPr>
        <w:tc>
          <w:tcPr>
            <w:tcW w:w="3969" w:type="dxa"/>
            <w:shd w:val="clear" w:color="000000" w:fill="002060"/>
            <w:noWrap/>
            <w:vAlign w:val="center"/>
            <w:hideMark/>
          </w:tcPr>
          <w:p w14:paraId="470F0C1F" w14:textId="77777777" w:rsidR="0046636C" w:rsidRPr="0046636C" w:rsidRDefault="0046636C" w:rsidP="002F17F6">
            <w:pPr>
              <w:spacing w:after="0" w:line="276" w:lineRule="auto"/>
              <w:rPr>
                <w:rFonts w:ascii="Calibri" w:hAnsi="Calibri" w:cs="Calibri"/>
                <w:b/>
                <w:bCs/>
                <w:color w:val="FFFFFF"/>
                <w:lang w:val="en-IN" w:eastAsia="en-IN"/>
              </w:rPr>
            </w:pPr>
            <w:r w:rsidRPr="0046636C">
              <w:rPr>
                <w:rFonts w:ascii="Calibri" w:hAnsi="Calibri" w:cs="Calibri"/>
                <w:b/>
                <w:bCs/>
                <w:color w:val="FFFFFF"/>
                <w:sz w:val="22"/>
                <w:szCs w:val="22"/>
                <w:lang w:val="en-IN" w:eastAsia="en-IN"/>
              </w:rPr>
              <w:t>Particular (INR Crore)</w:t>
            </w:r>
          </w:p>
        </w:tc>
        <w:tc>
          <w:tcPr>
            <w:tcW w:w="2410" w:type="dxa"/>
            <w:shd w:val="clear" w:color="000000" w:fill="002060"/>
            <w:noWrap/>
            <w:vAlign w:val="center"/>
            <w:hideMark/>
          </w:tcPr>
          <w:p w14:paraId="2750CCCB" w14:textId="77777777" w:rsidR="0046636C" w:rsidRPr="0046636C" w:rsidRDefault="0046636C" w:rsidP="002F17F6">
            <w:pPr>
              <w:spacing w:after="0" w:line="276" w:lineRule="auto"/>
              <w:jc w:val="center"/>
              <w:rPr>
                <w:rFonts w:ascii="Calibri" w:hAnsi="Calibri" w:cs="Calibri"/>
                <w:b/>
                <w:bCs/>
                <w:color w:val="FFFFFF"/>
                <w:lang w:val="en-IN" w:eastAsia="en-IN"/>
              </w:rPr>
            </w:pPr>
            <w:r w:rsidRPr="0046636C">
              <w:rPr>
                <w:rFonts w:ascii="Calibri" w:hAnsi="Calibri" w:cs="Calibri"/>
                <w:b/>
                <w:bCs/>
                <w:color w:val="FFFFFF"/>
                <w:sz w:val="22"/>
                <w:szCs w:val="22"/>
                <w:lang w:val="en-IN" w:eastAsia="en-IN"/>
              </w:rPr>
              <w:t>1MW</w:t>
            </w:r>
          </w:p>
        </w:tc>
        <w:tc>
          <w:tcPr>
            <w:tcW w:w="2268" w:type="dxa"/>
            <w:shd w:val="clear" w:color="000000" w:fill="002060"/>
            <w:noWrap/>
            <w:vAlign w:val="center"/>
            <w:hideMark/>
          </w:tcPr>
          <w:p w14:paraId="61CD3ED1" w14:textId="77777777" w:rsidR="0046636C" w:rsidRPr="0046636C" w:rsidRDefault="0046636C" w:rsidP="002F17F6">
            <w:pPr>
              <w:spacing w:after="0" w:line="276" w:lineRule="auto"/>
              <w:jc w:val="center"/>
              <w:rPr>
                <w:rFonts w:ascii="Calibri" w:hAnsi="Calibri" w:cs="Calibri"/>
                <w:b/>
                <w:bCs/>
                <w:color w:val="FFFFFF"/>
                <w:lang w:val="en-IN" w:eastAsia="en-IN"/>
              </w:rPr>
            </w:pPr>
            <w:r w:rsidRPr="0046636C">
              <w:rPr>
                <w:rFonts w:ascii="Calibri" w:hAnsi="Calibri" w:cs="Calibri"/>
                <w:b/>
                <w:bCs/>
                <w:color w:val="FFFFFF"/>
                <w:sz w:val="22"/>
                <w:szCs w:val="22"/>
                <w:lang w:val="en-IN" w:eastAsia="en-IN"/>
              </w:rPr>
              <w:t>5MW</w:t>
            </w:r>
          </w:p>
        </w:tc>
      </w:tr>
      <w:tr w:rsidR="0046636C" w:rsidRPr="0046636C" w14:paraId="6CC43048" w14:textId="77777777" w:rsidTr="00E6493D">
        <w:trPr>
          <w:trHeight w:val="58"/>
        </w:trPr>
        <w:tc>
          <w:tcPr>
            <w:tcW w:w="3969" w:type="dxa"/>
            <w:shd w:val="clear" w:color="auto" w:fill="auto"/>
            <w:vAlign w:val="center"/>
            <w:hideMark/>
          </w:tcPr>
          <w:p w14:paraId="1E6BFC62" w14:textId="77777777" w:rsidR="0046636C" w:rsidRPr="0046636C" w:rsidRDefault="0046636C" w:rsidP="002F17F6">
            <w:pPr>
              <w:spacing w:after="0" w:line="276" w:lineRule="auto"/>
              <w:rPr>
                <w:rFonts w:ascii="Calibri" w:hAnsi="Calibri" w:cs="Calibri"/>
                <w:color w:val="000000"/>
                <w:lang w:val="en-IN" w:eastAsia="en-IN"/>
              </w:rPr>
            </w:pPr>
            <w:r w:rsidRPr="0046636C">
              <w:rPr>
                <w:rFonts w:ascii="Calibri" w:hAnsi="Calibri" w:cs="Calibri"/>
                <w:color w:val="000000"/>
                <w:sz w:val="22"/>
                <w:szCs w:val="22"/>
                <w:lang w:val="en-IN" w:eastAsia="en-IN"/>
              </w:rPr>
              <w:t>O&amp;M Cost per MW as per CERC for 1st year of operation</w:t>
            </w:r>
          </w:p>
        </w:tc>
        <w:tc>
          <w:tcPr>
            <w:tcW w:w="2410" w:type="dxa"/>
            <w:shd w:val="clear" w:color="auto" w:fill="auto"/>
            <w:noWrap/>
            <w:vAlign w:val="center"/>
            <w:hideMark/>
          </w:tcPr>
          <w:p w14:paraId="2FBDF573" w14:textId="77777777" w:rsidR="0046636C" w:rsidRPr="0046636C" w:rsidRDefault="0046636C" w:rsidP="002F17F6">
            <w:pPr>
              <w:spacing w:after="0" w:line="276" w:lineRule="auto"/>
              <w:jc w:val="center"/>
              <w:rPr>
                <w:rFonts w:ascii="Calibri" w:hAnsi="Calibri" w:cs="Calibri"/>
                <w:color w:val="000000"/>
                <w:lang w:val="en-IN" w:eastAsia="en-IN"/>
              </w:rPr>
            </w:pPr>
            <w:r w:rsidRPr="0046636C">
              <w:rPr>
                <w:rFonts w:ascii="Calibri" w:hAnsi="Calibri" w:cs="Calibri"/>
                <w:color w:val="000000"/>
                <w:sz w:val="22"/>
                <w:szCs w:val="22"/>
                <w:lang w:val="en-IN" w:eastAsia="en-IN"/>
              </w:rPr>
              <w:t>0.11</w:t>
            </w:r>
          </w:p>
        </w:tc>
        <w:tc>
          <w:tcPr>
            <w:tcW w:w="2268" w:type="dxa"/>
            <w:shd w:val="clear" w:color="auto" w:fill="auto"/>
            <w:noWrap/>
            <w:vAlign w:val="center"/>
            <w:hideMark/>
          </w:tcPr>
          <w:p w14:paraId="257DF8F2" w14:textId="77777777" w:rsidR="0046636C" w:rsidRPr="0046636C" w:rsidRDefault="0046636C" w:rsidP="002F17F6">
            <w:pPr>
              <w:spacing w:after="0" w:line="276" w:lineRule="auto"/>
              <w:jc w:val="center"/>
              <w:rPr>
                <w:rFonts w:ascii="Calibri" w:hAnsi="Calibri" w:cs="Calibri"/>
                <w:color w:val="000000"/>
                <w:lang w:val="en-IN" w:eastAsia="en-IN"/>
              </w:rPr>
            </w:pPr>
            <w:r w:rsidRPr="0046636C">
              <w:rPr>
                <w:rFonts w:ascii="Calibri" w:hAnsi="Calibri" w:cs="Calibri"/>
                <w:color w:val="000000"/>
                <w:sz w:val="22"/>
                <w:szCs w:val="22"/>
                <w:lang w:val="en-IN" w:eastAsia="en-IN"/>
              </w:rPr>
              <w:t>0.55</w:t>
            </w:r>
          </w:p>
        </w:tc>
      </w:tr>
      <w:tr w:rsidR="006B711E" w:rsidRPr="0046636C" w14:paraId="29541171" w14:textId="77777777" w:rsidTr="00E6493D">
        <w:trPr>
          <w:trHeight w:val="402"/>
        </w:trPr>
        <w:tc>
          <w:tcPr>
            <w:tcW w:w="3969" w:type="dxa"/>
            <w:shd w:val="clear" w:color="auto" w:fill="DEEAF6" w:themeFill="accent1" w:themeFillTint="33"/>
            <w:noWrap/>
            <w:vAlign w:val="center"/>
            <w:hideMark/>
          </w:tcPr>
          <w:p w14:paraId="3D7D283A" w14:textId="77777777" w:rsidR="006B711E" w:rsidRPr="002F17F6" w:rsidRDefault="006B711E" w:rsidP="002F17F6">
            <w:pPr>
              <w:spacing w:after="0" w:line="276" w:lineRule="auto"/>
              <w:rPr>
                <w:rFonts w:ascii="Calibri" w:hAnsi="Calibri" w:cs="Calibri"/>
                <w:b/>
                <w:color w:val="000000"/>
                <w:lang w:val="en-IN" w:eastAsia="en-IN"/>
              </w:rPr>
            </w:pPr>
            <w:r w:rsidRPr="002F17F6">
              <w:rPr>
                <w:rFonts w:ascii="Calibri" w:hAnsi="Calibri" w:cs="Calibri"/>
                <w:b/>
                <w:color w:val="000000"/>
                <w:sz w:val="22"/>
                <w:szCs w:val="22"/>
                <w:lang w:val="en-IN" w:eastAsia="en-IN"/>
              </w:rPr>
              <w:t>Annual Escalation</w:t>
            </w:r>
          </w:p>
        </w:tc>
        <w:tc>
          <w:tcPr>
            <w:tcW w:w="4678" w:type="dxa"/>
            <w:gridSpan w:val="2"/>
            <w:shd w:val="clear" w:color="auto" w:fill="DEEAF6" w:themeFill="accent1" w:themeFillTint="33"/>
            <w:noWrap/>
            <w:vAlign w:val="center"/>
            <w:hideMark/>
          </w:tcPr>
          <w:p w14:paraId="057D0C78" w14:textId="77777777" w:rsidR="006B711E" w:rsidRPr="002F17F6" w:rsidRDefault="006B711E" w:rsidP="002F17F6">
            <w:pPr>
              <w:spacing w:after="0" w:line="276" w:lineRule="auto"/>
              <w:jc w:val="center"/>
              <w:rPr>
                <w:rFonts w:ascii="Calibri" w:hAnsi="Calibri" w:cs="Calibri"/>
                <w:b/>
                <w:color w:val="000000"/>
                <w:lang w:val="en-IN" w:eastAsia="en-IN"/>
              </w:rPr>
            </w:pPr>
            <w:r w:rsidRPr="002F17F6">
              <w:rPr>
                <w:rFonts w:ascii="Calibri" w:hAnsi="Calibri" w:cs="Calibri"/>
                <w:b/>
                <w:color w:val="000000"/>
                <w:sz w:val="22"/>
                <w:szCs w:val="22"/>
                <w:lang w:val="en-IN" w:eastAsia="en-IN"/>
              </w:rPr>
              <w:t>5.72%</w:t>
            </w:r>
          </w:p>
        </w:tc>
      </w:tr>
    </w:tbl>
    <w:p w14:paraId="192DD839" w14:textId="77777777" w:rsidR="000E759C" w:rsidRDefault="000E759C" w:rsidP="000E759C">
      <w:pPr>
        <w:pStyle w:val="ListParagraph"/>
        <w:spacing w:after="0" w:line="360" w:lineRule="auto"/>
        <w:ind w:left="630"/>
        <w:jc w:val="both"/>
        <w:rPr>
          <w:rFonts w:ascii="Arial" w:hAnsi="Arial" w:cs="Arial"/>
          <w:b/>
          <w:sz w:val="22"/>
          <w:szCs w:val="22"/>
        </w:rPr>
      </w:pPr>
    </w:p>
    <w:p w14:paraId="0ECCB0B7" w14:textId="77777777" w:rsidR="002F17F6" w:rsidRDefault="00653B26" w:rsidP="00645B6B">
      <w:pPr>
        <w:pStyle w:val="ListParagraph"/>
        <w:numPr>
          <w:ilvl w:val="4"/>
          <w:numId w:val="4"/>
        </w:numPr>
        <w:spacing w:line="360" w:lineRule="auto"/>
        <w:ind w:left="709" w:right="261" w:hanging="425"/>
        <w:jc w:val="both"/>
        <w:rPr>
          <w:rFonts w:ascii="Arial" w:hAnsi="Arial" w:cs="Arial"/>
          <w:b/>
          <w:sz w:val="22"/>
          <w:szCs w:val="22"/>
        </w:rPr>
      </w:pPr>
      <w:r w:rsidRPr="005C109B">
        <w:rPr>
          <w:rFonts w:ascii="Arial" w:hAnsi="Arial" w:cs="Arial"/>
          <w:b/>
          <w:sz w:val="22"/>
          <w:szCs w:val="22"/>
        </w:rPr>
        <w:t xml:space="preserve">EMPLOYEE BENEFIT EXPENSES &amp; </w:t>
      </w:r>
      <w:r w:rsidR="005D2AAF" w:rsidRPr="005C109B">
        <w:rPr>
          <w:rFonts w:ascii="Arial" w:hAnsi="Arial" w:cs="Arial"/>
          <w:b/>
          <w:sz w:val="22"/>
          <w:szCs w:val="22"/>
        </w:rPr>
        <w:t>OTHER EXPENSES:</w:t>
      </w:r>
      <w:r w:rsidR="007F12C5" w:rsidRPr="005C109B">
        <w:rPr>
          <w:rFonts w:ascii="Arial" w:hAnsi="Arial" w:cs="Arial"/>
          <w:b/>
          <w:sz w:val="22"/>
          <w:szCs w:val="22"/>
        </w:rPr>
        <w:t xml:space="preserve"> </w:t>
      </w:r>
    </w:p>
    <w:p w14:paraId="5DA4242F" w14:textId="77777777" w:rsidR="002F17F6" w:rsidRDefault="00653B26" w:rsidP="002F17F6">
      <w:pPr>
        <w:pStyle w:val="ListParagraph"/>
        <w:spacing w:line="360" w:lineRule="auto"/>
        <w:ind w:left="709" w:right="261"/>
        <w:jc w:val="both"/>
        <w:rPr>
          <w:rFonts w:ascii="Arial" w:hAnsi="Arial" w:cs="Arial"/>
          <w:bCs/>
          <w:sz w:val="22"/>
          <w:szCs w:val="22"/>
        </w:rPr>
      </w:pPr>
      <w:r w:rsidRPr="005C109B">
        <w:rPr>
          <w:rFonts w:ascii="Arial" w:hAnsi="Arial" w:cs="Arial"/>
          <w:bCs/>
          <w:sz w:val="22"/>
          <w:szCs w:val="22"/>
        </w:rPr>
        <w:t xml:space="preserve">Employee Benefit Expenses are estimated based on the </w:t>
      </w:r>
      <w:r w:rsidR="00605106" w:rsidRPr="005C109B">
        <w:rPr>
          <w:rFonts w:ascii="Arial" w:hAnsi="Arial" w:cs="Arial"/>
          <w:bCs/>
          <w:sz w:val="22"/>
          <w:szCs w:val="22"/>
        </w:rPr>
        <w:t xml:space="preserve">average of </w:t>
      </w:r>
      <w:r w:rsidRPr="005C109B">
        <w:rPr>
          <w:rFonts w:ascii="Arial" w:hAnsi="Arial" w:cs="Arial"/>
          <w:bCs/>
          <w:sz w:val="22"/>
          <w:szCs w:val="22"/>
        </w:rPr>
        <w:t>previous years’ expenses</w:t>
      </w:r>
      <w:r w:rsidR="00605106" w:rsidRPr="005C109B">
        <w:rPr>
          <w:rFonts w:ascii="Arial" w:hAnsi="Arial" w:cs="Arial"/>
          <w:bCs/>
          <w:sz w:val="22"/>
          <w:szCs w:val="22"/>
        </w:rPr>
        <w:t xml:space="preserve"> (from FY 2019-20 to FY 2022-23), i.e. INR 23 Lakhs</w:t>
      </w:r>
      <w:r w:rsidRPr="005C109B">
        <w:rPr>
          <w:rFonts w:ascii="Arial" w:hAnsi="Arial" w:cs="Arial"/>
          <w:bCs/>
          <w:sz w:val="22"/>
          <w:szCs w:val="22"/>
        </w:rPr>
        <w:t xml:space="preserve"> with an annual expected growth rate of 10% is estimated for the projections.</w:t>
      </w:r>
    </w:p>
    <w:p w14:paraId="7D0D18C1" w14:textId="77777777" w:rsidR="00653B26" w:rsidRPr="002F17F6" w:rsidRDefault="00653B26" w:rsidP="002F17F6">
      <w:pPr>
        <w:pStyle w:val="ListParagraph"/>
        <w:spacing w:line="360" w:lineRule="auto"/>
        <w:ind w:left="709" w:right="261"/>
        <w:jc w:val="both"/>
        <w:rPr>
          <w:rFonts w:ascii="Arial" w:hAnsi="Arial" w:cs="Arial"/>
          <w:b/>
          <w:sz w:val="22"/>
          <w:szCs w:val="22"/>
        </w:rPr>
      </w:pPr>
      <w:r w:rsidRPr="002F17F6">
        <w:rPr>
          <w:rFonts w:ascii="Arial" w:hAnsi="Arial" w:cs="Arial"/>
          <w:sz w:val="22"/>
          <w:szCs w:val="22"/>
        </w:rPr>
        <w:t>In the absence of the relevant information available with us,</w:t>
      </w:r>
      <w:r w:rsidR="005C109B" w:rsidRPr="002F17F6">
        <w:rPr>
          <w:rFonts w:ascii="Arial" w:hAnsi="Arial" w:cs="Arial"/>
          <w:sz w:val="22"/>
          <w:szCs w:val="22"/>
        </w:rPr>
        <w:t xml:space="preserve"> we have</w:t>
      </w:r>
      <w:r w:rsidRPr="002F17F6">
        <w:rPr>
          <w:rFonts w:ascii="Arial" w:hAnsi="Arial" w:cs="Arial"/>
          <w:sz w:val="22"/>
          <w:szCs w:val="22"/>
        </w:rPr>
        <w:t xml:space="preserve"> estimated the other expenses during the projection period by using the average of the historical expenses with respect to the operating revenues</w:t>
      </w:r>
      <w:r w:rsidR="005C109B" w:rsidRPr="002F17F6">
        <w:rPr>
          <w:rFonts w:ascii="Arial" w:hAnsi="Arial" w:cs="Arial"/>
          <w:sz w:val="22"/>
          <w:szCs w:val="22"/>
        </w:rPr>
        <w:t xml:space="preserve"> </w:t>
      </w:r>
      <w:r w:rsidR="005C109B" w:rsidRPr="002F17F6">
        <w:rPr>
          <w:rFonts w:ascii="Arial" w:hAnsi="Arial" w:cs="Arial"/>
          <w:bCs/>
          <w:sz w:val="22"/>
          <w:szCs w:val="22"/>
        </w:rPr>
        <w:t>(from FY 2019-20 to FY 2022-23)</w:t>
      </w:r>
      <w:r w:rsidRPr="002F17F6">
        <w:rPr>
          <w:rFonts w:ascii="Arial" w:hAnsi="Arial" w:cs="Arial"/>
          <w:sz w:val="22"/>
          <w:szCs w:val="22"/>
        </w:rPr>
        <w:t xml:space="preserve"> as per the best practices </w:t>
      </w:r>
      <w:r w:rsidR="002F17F6">
        <w:rPr>
          <w:rFonts w:ascii="Arial" w:hAnsi="Arial" w:cs="Arial"/>
          <w:sz w:val="22"/>
          <w:szCs w:val="22"/>
        </w:rPr>
        <w:t xml:space="preserve">in </w:t>
      </w:r>
      <w:r w:rsidRPr="002F17F6">
        <w:rPr>
          <w:rFonts w:ascii="Arial" w:hAnsi="Arial" w:cs="Arial"/>
          <w:sz w:val="22"/>
          <w:szCs w:val="22"/>
        </w:rPr>
        <w:t>the industry</w:t>
      </w:r>
      <w:r w:rsidR="002F17F6">
        <w:rPr>
          <w:rFonts w:ascii="Arial" w:hAnsi="Arial" w:cs="Arial"/>
          <w:sz w:val="22"/>
          <w:szCs w:val="22"/>
        </w:rPr>
        <w:t>, which comes to ~15%</w:t>
      </w:r>
      <w:r w:rsidR="001C43CC" w:rsidRPr="002F17F6">
        <w:rPr>
          <w:rFonts w:ascii="Arial" w:hAnsi="Arial" w:cs="Arial"/>
          <w:sz w:val="22"/>
          <w:szCs w:val="22"/>
        </w:rPr>
        <w:t>.</w:t>
      </w:r>
      <w:r w:rsidRPr="002F17F6">
        <w:rPr>
          <w:rFonts w:ascii="Arial" w:hAnsi="Arial" w:cs="Arial"/>
          <w:sz w:val="22"/>
          <w:szCs w:val="22"/>
        </w:rPr>
        <w:t xml:space="preserve"> Hence, we have taken the other expenses as 1</w:t>
      </w:r>
      <w:r w:rsidR="006B711E" w:rsidRPr="002F17F6">
        <w:rPr>
          <w:rFonts w:ascii="Arial" w:hAnsi="Arial" w:cs="Arial"/>
          <w:sz w:val="22"/>
          <w:szCs w:val="22"/>
        </w:rPr>
        <w:t>5.0</w:t>
      </w:r>
      <w:r w:rsidRPr="002F17F6">
        <w:rPr>
          <w:rFonts w:ascii="Arial" w:hAnsi="Arial" w:cs="Arial"/>
          <w:sz w:val="22"/>
          <w:szCs w:val="22"/>
        </w:rPr>
        <w:t>0% of the operating revenues.</w:t>
      </w:r>
      <w:r w:rsidRPr="002F17F6">
        <w:rPr>
          <w:rFonts w:ascii="Arial" w:hAnsi="Arial" w:cs="Arial"/>
          <w:b/>
          <w:sz w:val="22"/>
          <w:szCs w:val="22"/>
        </w:rPr>
        <w:t xml:space="preserve"> </w:t>
      </w:r>
    </w:p>
    <w:p w14:paraId="7A7BA3B7" w14:textId="77777777" w:rsidR="002F17F6" w:rsidRDefault="008C461A" w:rsidP="00645B6B">
      <w:pPr>
        <w:pStyle w:val="ListParagraph"/>
        <w:numPr>
          <w:ilvl w:val="4"/>
          <w:numId w:val="4"/>
        </w:numPr>
        <w:spacing w:before="240" w:line="360" w:lineRule="auto"/>
        <w:ind w:left="709" w:right="261" w:hanging="425"/>
        <w:jc w:val="both"/>
        <w:rPr>
          <w:rFonts w:ascii="Arial" w:hAnsi="Arial" w:cs="Arial"/>
          <w:b/>
          <w:sz w:val="22"/>
          <w:szCs w:val="22"/>
        </w:rPr>
      </w:pPr>
      <w:r w:rsidRPr="008C461A">
        <w:rPr>
          <w:rFonts w:ascii="Arial" w:hAnsi="Arial" w:cs="Arial"/>
          <w:b/>
          <w:sz w:val="22"/>
          <w:szCs w:val="22"/>
        </w:rPr>
        <w:t>DEPRECIATION SCHEDULE:</w:t>
      </w:r>
      <w:r w:rsidR="001C43CC">
        <w:rPr>
          <w:rFonts w:ascii="Arial" w:hAnsi="Arial" w:cs="Arial"/>
          <w:b/>
          <w:sz w:val="22"/>
          <w:szCs w:val="22"/>
        </w:rPr>
        <w:t xml:space="preserve"> </w:t>
      </w:r>
    </w:p>
    <w:p w14:paraId="74448A34" w14:textId="77777777" w:rsidR="0015674D" w:rsidRPr="008C461A" w:rsidRDefault="0015674D" w:rsidP="002F17F6">
      <w:pPr>
        <w:pStyle w:val="ListParagraph"/>
        <w:spacing w:line="360" w:lineRule="auto"/>
        <w:ind w:left="709" w:right="261"/>
        <w:jc w:val="both"/>
        <w:rPr>
          <w:rFonts w:ascii="Arial" w:hAnsi="Arial" w:cs="Arial"/>
          <w:b/>
          <w:sz w:val="22"/>
          <w:szCs w:val="22"/>
        </w:rPr>
      </w:pPr>
      <w:r w:rsidRPr="0015674D">
        <w:rPr>
          <w:rFonts w:ascii="Arial" w:hAnsi="Arial" w:cs="Arial"/>
          <w:bCs/>
          <w:sz w:val="22"/>
          <w:szCs w:val="22"/>
          <w:lang w:val="en-IN"/>
        </w:rPr>
        <w:t xml:space="preserve">As per historical trend, we have calculated </w:t>
      </w:r>
      <w:r w:rsidRPr="0015674D">
        <w:rPr>
          <w:rFonts w:ascii="Arial" w:hAnsi="Arial" w:cs="Arial"/>
          <w:bCs/>
          <w:sz w:val="22"/>
          <w:szCs w:val="22"/>
        </w:rPr>
        <w:t xml:space="preserve">depreciation by using Written </w:t>
      </w:r>
      <w:r w:rsidR="006B711E" w:rsidRPr="0015674D">
        <w:rPr>
          <w:rFonts w:ascii="Arial" w:hAnsi="Arial" w:cs="Arial"/>
          <w:bCs/>
          <w:sz w:val="22"/>
          <w:szCs w:val="22"/>
        </w:rPr>
        <w:t>down</w:t>
      </w:r>
      <w:r w:rsidRPr="0015674D">
        <w:rPr>
          <w:rFonts w:ascii="Arial" w:hAnsi="Arial" w:cs="Arial"/>
          <w:bCs/>
          <w:sz w:val="22"/>
          <w:szCs w:val="22"/>
        </w:rPr>
        <w:t xml:space="preserve"> Value Method (WDV) till FY 2037. </w:t>
      </w:r>
    </w:p>
    <w:p w14:paraId="0476EE4C" w14:textId="77777777" w:rsidR="002F17F6" w:rsidRDefault="005E1039" w:rsidP="00645B6B">
      <w:pPr>
        <w:pStyle w:val="ListParagraph"/>
        <w:numPr>
          <w:ilvl w:val="4"/>
          <w:numId w:val="4"/>
        </w:numPr>
        <w:spacing w:before="240" w:line="360" w:lineRule="auto"/>
        <w:ind w:left="709" w:right="261" w:hanging="425"/>
        <w:jc w:val="both"/>
        <w:rPr>
          <w:rFonts w:ascii="Arial" w:hAnsi="Arial" w:cs="Arial"/>
          <w:b/>
          <w:sz w:val="22"/>
          <w:szCs w:val="22"/>
        </w:rPr>
      </w:pPr>
      <w:r w:rsidRPr="006B711E">
        <w:rPr>
          <w:rFonts w:ascii="Arial" w:hAnsi="Arial" w:cs="Arial"/>
          <w:b/>
          <w:sz w:val="22"/>
          <w:szCs w:val="22"/>
        </w:rPr>
        <w:t>ESTIMATED COSTS FOR REPAIR / REPLACEMENT</w:t>
      </w:r>
      <w:r w:rsidR="006B711E" w:rsidRPr="006B711E">
        <w:rPr>
          <w:rFonts w:ascii="Arial" w:hAnsi="Arial" w:cs="Arial"/>
          <w:b/>
          <w:sz w:val="22"/>
          <w:szCs w:val="22"/>
        </w:rPr>
        <w:t xml:space="preserve">: </w:t>
      </w:r>
    </w:p>
    <w:p w14:paraId="61A08165" w14:textId="77777777" w:rsidR="005E1039" w:rsidRPr="006B711E" w:rsidRDefault="006B711E" w:rsidP="002F17F6">
      <w:pPr>
        <w:pStyle w:val="ListParagraph"/>
        <w:spacing w:line="360" w:lineRule="auto"/>
        <w:ind w:left="709" w:right="261"/>
        <w:jc w:val="both"/>
        <w:rPr>
          <w:rFonts w:ascii="Arial" w:hAnsi="Arial" w:cs="Arial"/>
          <w:b/>
          <w:sz w:val="22"/>
          <w:szCs w:val="22"/>
        </w:rPr>
      </w:pPr>
      <w:r w:rsidRPr="006B711E">
        <w:rPr>
          <w:rFonts w:ascii="Arial" w:hAnsi="Arial" w:cs="Arial"/>
          <w:sz w:val="22"/>
          <w:szCs w:val="22"/>
        </w:rPr>
        <w:t>As per the information shared by the client/company, the estimated cost to repair the damages and the amount of insurance claim filed is as per the table below:</w:t>
      </w:r>
    </w:p>
    <w:tbl>
      <w:tblPr>
        <w:tblW w:w="864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843"/>
        <w:gridCol w:w="1984"/>
        <w:gridCol w:w="1559"/>
        <w:gridCol w:w="2473"/>
      </w:tblGrid>
      <w:tr w:rsidR="005E1039" w:rsidRPr="007B6A1A" w14:paraId="7AEE772B" w14:textId="77777777" w:rsidTr="00E6493D">
        <w:trPr>
          <w:trHeight w:val="645"/>
        </w:trPr>
        <w:tc>
          <w:tcPr>
            <w:tcW w:w="788" w:type="dxa"/>
            <w:shd w:val="clear" w:color="auto" w:fill="002060"/>
            <w:noWrap/>
            <w:vAlign w:val="center"/>
            <w:hideMark/>
          </w:tcPr>
          <w:p w14:paraId="6590EAD6" w14:textId="77777777" w:rsidR="005E1039" w:rsidRPr="007B6A1A" w:rsidRDefault="005E1039" w:rsidP="00731755">
            <w:pPr>
              <w:spacing w:after="0" w:line="276" w:lineRule="auto"/>
              <w:jc w:val="center"/>
              <w:rPr>
                <w:rFonts w:asciiTheme="minorHAnsi" w:hAnsiTheme="minorHAnsi" w:cstheme="minorHAnsi"/>
                <w:b/>
                <w:bCs/>
                <w:color w:val="FFFFFF" w:themeColor="background1"/>
              </w:rPr>
            </w:pPr>
            <w:r w:rsidRPr="007B6A1A">
              <w:rPr>
                <w:rFonts w:asciiTheme="minorHAnsi" w:hAnsiTheme="minorHAnsi" w:cstheme="minorHAnsi"/>
                <w:b/>
                <w:bCs/>
                <w:color w:val="FFFFFF" w:themeColor="background1"/>
                <w:sz w:val="22"/>
                <w:szCs w:val="22"/>
              </w:rPr>
              <w:t>S. No.</w:t>
            </w:r>
          </w:p>
        </w:tc>
        <w:tc>
          <w:tcPr>
            <w:tcW w:w="1843" w:type="dxa"/>
            <w:shd w:val="clear" w:color="auto" w:fill="002060"/>
            <w:noWrap/>
            <w:vAlign w:val="center"/>
            <w:hideMark/>
          </w:tcPr>
          <w:p w14:paraId="038E0A35" w14:textId="77777777" w:rsidR="005E1039" w:rsidRPr="007B6A1A" w:rsidRDefault="005E1039" w:rsidP="00731755">
            <w:pPr>
              <w:spacing w:after="0" w:line="276" w:lineRule="auto"/>
              <w:rPr>
                <w:rFonts w:asciiTheme="minorHAnsi" w:hAnsiTheme="minorHAnsi" w:cstheme="minorHAnsi"/>
                <w:b/>
                <w:bCs/>
                <w:color w:val="FFFFFF" w:themeColor="background1"/>
              </w:rPr>
            </w:pPr>
            <w:r w:rsidRPr="007B6A1A">
              <w:rPr>
                <w:rFonts w:asciiTheme="minorHAnsi" w:hAnsiTheme="minorHAnsi" w:cstheme="minorHAnsi"/>
                <w:b/>
                <w:bCs/>
                <w:color w:val="FFFFFF" w:themeColor="background1"/>
                <w:sz w:val="22"/>
                <w:szCs w:val="22"/>
              </w:rPr>
              <w:t>Description</w:t>
            </w:r>
          </w:p>
        </w:tc>
        <w:tc>
          <w:tcPr>
            <w:tcW w:w="1984" w:type="dxa"/>
            <w:shd w:val="clear" w:color="auto" w:fill="002060"/>
            <w:noWrap/>
            <w:vAlign w:val="center"/>
            <w:hideMark/>
          </w:tcPr>
          <w:p w14:paraId="7B2A4D65" w14:textId="77777777" w:rsidR="005E1039" w:rsidRPr="007B6A1A" w:rsidRDefault="005E1039" w:rsidP="00731755">
            <w:pPr>
              <w:spacing w:after="0" w:line="276" w:lineRule="auto"/>
              <w:jc w:val="center"/>
              <w:rPr>
                <w:rFonts w:asciiTheme="minorHAnsi" w:hAnsiTheme="minorHAnsi" w:cstheme="minorHAnsi"/>
                <w:b/>
                <w:bCs/>
                <w:color w:val="FFFFFF" w:themeColor="background1"/>
              </w:rPr>
            </w:pPr>
            <w:r w:rsidRPr="007B6A1A">
              <w:rPr>
                <w:rFonts w:asciiTheme="minorHAnsi" w:hAnsiTheme="minorHAnsi" w:cstheme="minorHAnsi"/>
                <w:b/>
                <w:bCs/>
                <w:color w:val="FFFFFF" w:themeColor="background1"/>
                <w:sz w:val="22"/>
                <w:szCs w:val="22"/>
              </w:rPr>
              <w:t>Unit Price</w:t>
            </w:r>
          </w:p>
        </w:tc>
        <w:tc>
          <w:tcPr>
            <w:tcW w:w="1559" w:type="dxa"/>
            <w:shd w:val="clear" w:color="auto" w:fill="002060"/>
            <w:noWrap/>
            <w:vAlign w:val="center"/>
            <w:hideMark/>
          </w:tcPr>
          <w:p w14:paraId="20E81A19" w14:textId="77777777" w:rsidR="005E1039" w:rsidRPr="007B6A1A" w:rsidRDefault="005E1039" w:rsidP="00731755">
            <w:pPr>
              <w:spacing w:after="0" w:line="276" w:lineRule="auto"/>
              <w:jc w:val="center"/>
              <w:rPr>
                <w:rFonts w:asciiTheme="minorHAnsi" w:hAnsiTheme="minorHAnsi" w:cstheme="minorHAnsi"/>
                <w:b/>
                <w:bCs/>
                <w:color w:val="FFFFFF" w:themeColor="background1"/>
              </w:rPr>
            </w:pPr>
            <w:r w:rsidRPr="007B6A1A">
              <w:rPr>
                <w:rFonts w:asciiTheme="minorHAnsi" w:hAnsiTheme="minorHAnsi" w:cstheme="minorHAnsi"/>
                <w:b/>
                <w:bCs/>
                <w:color w:val="FFFFFF" w:themeColor="background1"/>
                <w:sz w:val="22"/>
                <w:szCs w:val="22"/>
              </w:rPr>
              <w:t>Quantity</w:t>
            </w:r>
          </w:p>
        </w:tc>
        <w:tc>
          <w:tcPr>
            <w:tcW w:w="2473" w:type="dxa"/>
            <w:shd w:val="clear" w:color="auto" w:fill="002060"/>
            <w:vAlign w:val="center"/>
            <w:hideMark/>
          </w:tcPr>
          <w:p w14:paraId="033DF50C" w14:textId="77777777" w:rsidR="005E1039" w:rsidRPr="007B6A1A" w:rsidRDefault="00E6493D" w:rsidP="00731755">
            <w:pPr>
              <w:spacing w:after="0" w:line="276"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Total Estimated Cost </w:t>
            </w:r>
            <w:r w:rsidR="005E1039" w:rsidRPr="007B6A1A">
              <w:rPr>
                <w:rFonts w:asciiTheme="minorHAnsi" w:hAnsiTheme="minorHAnsi" w:cstheme="minorHAnsi"/>
                <w:b/>
                <w:bCs/>
                <w:color w:val="FFFFFF" w:themeColor="background1"/>
                <w:sz w:val="22"/>
                <w:szCs w:val="22"/>
              </w:rPr>
              <w:t xml:space="preserve"> </w:t>
            </w:r>
            <w:r>
              <w:rPr>
                <w:rFonts w:asciiTheme="minorHAnsi" w:hAnsiTheme="minorHAnsi" w:cstheme="minorHAnsi"/>
                <w:b/>
                <w:bCs/>
                <w:color w:val="FFFFFF" w:themeColor="background1"/>
                <w:sz w:val="22"/>
                <w:szCs w:val="22"/>
              </w:rPr>
              <w:t>(</w:t>
            </w:r>
            <w:r w:rsidR="005E1039" w:rsidRPr="007B6A1A">
              <w:rPr>
                <w:rFonts w:asciiTheme="minorHAnsi" w:hAnsiTheme="minorHAnsi" w:cstheme="minorHAnsi"/>
                <w:b/>
                <w:bCs/>
                <w:color w:val="FFFFFF" w:themeColor="background1"/>
                <w:sz w:val="22"/>
                <w:szCs w:val="22"/>
              </w:rPr>
              <w:t>Excl. GST &amp; Transport)</w:t>
            </w:r>
          </w:p>
        </w:tc>
      </w:tr>
      <w:tr w:rsidR="005E1039" w:rsidRPr="007B6A1A" w14:paraId="5A66EF80" w14:textId="77777777" w:rsidTr="00E6493D">
        <w:trPr>
          <w:trHeight w:val="390"/>
        </w:trPr>
        <w:tc>
          <w:tcPr>
            <w:tcW w:w="788" w:type="dxa"/>
            <w:shd w:val="clear" w:color="auto" w:fill="auto"/>
            <w:noWrap/>
            <w:vAlign w:val="center"/>
            <w:hideMark/>
          </w:tcPr>
          <w:p w14:paraId="295E941A"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w:t>
            </w:r>
          </w:p>
        </w:tc>
        <w:tc>
          <w:tcPr>
            <w:tcW w:w="1843" w:type="dxa"/>
            <w:shd w:val="clear" w:color="auto" w:fill="auto"/>
            <w:noWrap/>
            <w:vAlign w:val="center"/>
            <w:hideMark/>
          </w:tcPr>
          <w:p w14:paraId="2C646E02"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 xml:space="preserve">Inverter Make: FIMER </w:t>
            </w:r>
          </w:p>
        </w:tc>
        <w:tc>
          <w:tcPr>
            <w:tcW w:w="1984" w:type="dxa"/>
            <w:shd w:val="clear" w:color="auto" w:fill="auto"/>
            <w:noWrap/>
            <w:vAlign w:val="center"/>
            <w:hideMark/>
          </w:tcPr>
          <w:p w14:paraId="23DCFDEC"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26,00,000</w:t>
            </w:r>
          </w:p>
        </w:tc>
        <w:tc>
          <w:tcPr>
            <w:tcW w:w="1559" w:type="dxa"/>
            <w:shd w:val="clear" w:color="auto" w:fill="auto"/>
            <w:noWrap/>
            <w:vAlign w:val="center"/>
            <w:hideMark/>
          </w:tcPr>
          <w:p w14:paraId="70060D3D"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6</w:t>
            </w:r>
          </w:p>
        </w:tc>
        <w:tc>
          <w:tcPr>
            <w:tcW w:w="2473" w:type="dxa"/>
            <w:shd w:val="clear" w:color="auto" w:fill="auto"/>
            <w:noWrap/>
            <w:vAlign w:val="center"/>
            <w:hideMark/>
          </w:tcPr>
          <w:p w14:paraId="3336DA71"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1,56,00,000</w:t>
            </w:r>
          </w:p>
        </w:tc>
      </w:tr>
      <w:tr w:rsidR="005E1039" w:rsidRPr="007B6A1A" w14:paraId="234F2955" w14:textId="77777777" w:rsidTr="00E6493D">
        <w:trPr>
          <w:trHeight w:val="390"/>
        </w:trPr>
        <w:tc>
          <w:tcPr>
            <w:tcW w:w="788" w:type="dxa"/>
            <w:shd w:val="clear" w:color="auto" w:fill="auto"/>
            <w:noWrap/>
            <w:vAlign w:val="center"/>
            <w:hideMark/>
          </w:tcPr>
          <w:p w14:paraId="39FEE228"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2</w:t>
            </w:r>
          </w:p>
        </w:tc>
        <w:tc>
          <w:tcPr>
            <w:tcW w:w="1843" w:type="dxa"/>
            <w:shd w:val="clear" w:color="auto" w:fill="auto"/>
            <w:noWrap/>
            <w:vAlign w:val="center"/>
            <w:hideMark/>
          </w:tcPr>
          <w:p w14:paraId="0236FE83"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Solar Panel</w:t>
            </w:r>
          </w:p>
        </w:tc>
        <w:tc>
          <w:tcPr>
            <w:tcW w:w="1984" w:type="dxa"/>
            <w:shd w:val="clear" w:color="auto" w:fill="auto"/>
            <w:noWrap/>
            <w:vAlign w:val="center"/>
            <w:hideMark/>
          </w:tcPr>
          <w:p w14:paraId="12CEA33C"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9,000</w:t>
            </w:r>
          </w:p>
        </w:tc>
        <w:tc>
          <w:tcPr>
            <w:tcW w:w="1559" w:type="dxa"/>
            <w:shd w:val="clear" w:color="auto" w:fill="auto"/>
            <w:noWrap/>
            <w:vAlign w:val="center"/>
            <w:hideMark/>
          </w:tcPr>
          <w:p w14:paraId="1C58FEC2"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1000</w:t>
            </w:r>
          </w:p>
        </w:tc>
        <w:tc>
          <w:tcPr>
            <w:tcW w:w="2473" w:type="dxa"/>
            <w:shd w:val="clear" w:color="auto" w:fill="auto"/>
            <w:noWrap/>
            <w:vAlign w:val="center"/>
            <w:hideMark/>
          </w:tcPr>
          <w:p w14:paraId="1D32074F"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90,00,000</w:t>
            </w:r>
          </w:p>
        </w:tc>
      </w:tr>
      <w:tr w:rsidR="005E1039" w:rsidRPr="007B6A1A" w14:paraId="7F35FD14" w14:textId="77777777" w:rsidTr="00E6493D">
        <w:trPr>
          <w:trHeight w:val="390"/>
        </w:trPr>
        <w:tc>
          <w:tcPr>
            <w:tcW w:w="788" w:type="dxa"/>
            <w:shd w:val="clear" w:color="auto" w:fill="auto"/>
            <w:noWrap/>
            <w:vAlign w:val="center"/>
            <w:hideMark/>
          </w:tcPr>
          <w:p w14:paraId="2EF16E3B"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3</w:t>
            </w:r>
          </w:p>
        </w:tc>
        <w:tc>
          <w:tcPr>
            <w:tcW w:w="1843" w:type="dxa"/>
            <w:shd w:val="clear" w:color="auto" w:fill="auto"/>
            <w:noWrap/>
            <w:vAlign w:val="center"/>
            <w:hideMark/>
          </w:tcPr>
          <w:p w14:paraId="7F1EAACA"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 xml:space="preserve">HT Breaker Make: ABB </w:t>
            </w:r>
          </w:p>
        </w:tc>
        <w:tc>
          <w:tcPr>
            <w:tcW w:w="1984" w:type="dxa"/>
            <w:shd w:val="clear" w:color="auto" w:fill="auto"/>
            <w:noWrap/>
            <w:vAlign w:val="center"/>
            <w:hideMark/>
          </w:tcPr>
          <w:p w14:paraId="568B1406"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8,00,000</w:t>
            </w:r>
          </w:p>
        </w:tc>
        <w:tc>
          <w:tcPr>
            <w:tcW w:w="1559" w:type="dxa"/>
            <w:shd w:val="clear" w:color="auto" w:fill="auto"/>
            <w:noWrap/>
            <w:vAlign w:val="center"/>
            <w:hideMark/>
          </w:tcPr>
          <w:p w14:paraId="308C01C6"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2</w:t>
            </w:r>
          </w:p>
        </w:tc>
        <w:tc>
          <w:tcPr>
            <w:tcW w:w="2473" w:type="dxa"/>
            <w:shd w:val="clear" w:color="auto" w:fill="auto"/>
            <w:noWrap/>
            <w:vAlign w:val="center"/>
            <w:hideMark/>
          </w:tcPr>
          <w:p w14:paraId="062CC95F"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16,00,000</w:t>
            </w:r>
          </w:p>
        </w:tc>
      </w:tr>
      <w:tr w:rsidR="005E1039" w:rsidRPr="007B6A1A" w14:paraId="4C99445F" w14:textId="77777777" w:rsidTr="00E6493D">
        <w:trPr>
          <w:trHeight w:val="390"/>
        </w:trPr>
        <w:tc>
          <w:tcPr>
            <w:tcW w:w="788" w:type="dxa"/>
            <w:shd w:val="clear" w:color="auto" w:fill="auto"/>
            <w:noWrap/>
            <w:vAlign w:val="center"/>
            <w:hideMark/>
          </w:tcPr>
          <w:p w14:paraId="553AD19D"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lastRenderedPageBreak/>
              <w:t>4</w:t>
            </w:r>
          </w:p>
        </w:tc>
        <w:tc>
          <w:tcPr>
            <w:tcW w:w="1843" w:type="dxa"/>
            <w:shd w:val="clear" w:color="auto" w:fill="auto"/>
            <w:noWrap/>
            <w:vAlign w:val="center"/>
            <w:hideMark/>
          </w:tcPr>
          <w:p w14:paraId="4C885CDC"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HT UG Cable</w:t>
            </w:r>
          </w:p>
        </w:tc>
        <w:tc>
          <w:tcPr>
            <w:tcW w:w="1984" w:type="dxa"/>
            <w:shd w:val="clear" w:color="auto" w:fill="auto"/>
            <w:noWrap/>
            <w:vAlign w:val="center"/>
            <w:hideMark/>
          </w:tcPr>
          <w:p w14:paraId="265F422F"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1,600/</w:t>
            </w:r>
            <w:r w:rsidR="00731755" w:rsidRPr="007B6A1A">
              <w:rPr>
                <w:rFonts w:asciiTheme="minorHAnsi" w:hAnsiTheme="minorHAnsi" w:cstheme="minorHAnsi"/>
                <w:color w:val="000000"/>
                <w:sz w:val="22"/>
                <w:szCs w:val="22"/>
              </w:rPr>
              <w:t>Meters</w:t>
            </w:r>
            <w:r w:rsidRPr="007B6A1A">
              <w:rPr>
                <w:rFonts w:asciiTheme="minorHAnsi" w:hAnsiTheme="minorHAnsi" w:cstheme="minorHAnsi"/>
                <w:color w:val="000000"/>
                <w:sz w:val="22"/>
                <w:szCs w:val="22"/>
              </w:rPr>
              <w:t xml:space="preserve"> + GST</w:t>
            </w:r>
          </w:p>
        </w:tc>
        <w:tc>
          <w:tcPr>
            <w:tcW w:w="1559" w:type="dxa"/>
            <w:shd w:val="clear" w:color="auto" w:fill="auto"/>
            <w:noWrap/>
            <w:vAlign w:val="center"/>
            <w:hideMark/>
          </w:tcPr>
          <w:p w14:paraId="2F7ACBE2"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2 Roll(2000Mtrs)</w:t>
            </w:r>
          </w:p>
        </w:tc>
        <w:tc>
          <w:tcPr>
            <w:tcW w:w="2473" w:type="dxa"/>
            <w:shd w:val="clear" w:color="auto" w:fill="auto"/>
            <w:noWrap/>
            <w:vAlign w:val="center"/>
            <w:hideMark/>
          </w:tcPr>
          <w:p w14:paraId="14EC6988"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37,76,000</w:t>
            </w:r>
          </w:p>
        </w:tc>
      </w:tr>
      <w:tr w:rsidR="005E1039" w:rsidRPr="007B6A1A" w14:paraId="2306DD3D" w14:textId="77777777" w:rsidTr="00E6493D">
        <w:trPr>
          <w:trHeight w:val="390"/>
        </w:trPr>
        <w:tc>
          <w:tcPr>
            <w:tcW w:w="788" w:type="dxa"/>
            <w:shd w:val="clear" w:color="auto" w:fill="auto"/>
            <w:noWrap/>
            <w:vAlign w:val="center"/>
            <w:hideMark/>
          </w:tcPr>
          <w:p w14:paraId="2EE0D2AB"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5</w:t>
            </w:r>
          </w:p>
        </w:tc>
        <w:tc>
          <w:tcPr>
            <w:tcW w:w="1843" w:type="dxa"/>
            <w:shd w:val="clear" w:color="auto" w:fill="auto"/>
            <w:noWrap/>
            <w:vAlign w:val="center"/>
            <w:hideMark/>
          </w:tcPr>
          <w:p w14:paraId="01FEC204" w14:textId="77777777" w:rsidR="005E1039" w:rsidRPr="007B6A1A" w:rsidRDefault="00E6493D" w:rsidP="00E6493D">
            <w:pPr>
              <w:spacing w:after="0" w:line="276" w:lineRule="auto"/>
              <w:rPr>
                <w:rFonts w:asciiTheme="minorHAnsi" w:hAnsiTheme="minorHAnsi" w:cstheme="minorHAnsi"/>
                <w:color w:val="000000"/>
              </w:rPr>
            </w:pPr>
            <w:r>
              <w:rPr>
                <w:rFonts w:asciiTheme="minorHAnsi" w:hAnsiTheme="minorHAnsi" w:cstheme="minorHAnsi"/>
                <w:color w:val="000000"/>
                <w:sz w:val="22"/>
                <w:szCs w:val="22"/>
              </w:rPr>
              <w:t xml:space="preserve">LT Cable, </w:t>
            </w:r>
            <w:r w:rsidR="005E1039" w:rsidRPr="007B6A1A">
              <w:rPr>
                <w:rFonts w:asciiTheme="minorHAnsi" w:hAnsiTheme="minorHAnsi" w:cstheme="minorHAnsi"/>
                <w:color w:val="000000"/>
                <w:sz w:val="22"/>
                <w:szCs w:val="22"/>
              </w:rPr>
              <w:t>Combiner Box</w:t>
            </w:r>
          </w:p>
        </w:tc>
        <w:tc>
          <w:tcPr>
            <w:tcW w:w="1984" w:type="dxa"/>
            <w:shd w:val="clear" w:color="auto" w:fill="auto"/>
            <w:noWrap/>
            <w:vAlign w:val="center"/>
            <w:hideMark/>
          </w:tcPr>
          <w:p w14:paraId="2565C967"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Lump Sum</w:t>
            </w:r>
          </w:p>
        </w:tc>
        <w:tc>
          <w:tcPr>
            <w:tcW w:w="1559" w:type="dxa"/>
            <w:shd w:val="clear" w:color="auto" w:fill="auto"/>
            <w:noWrap/>
            <w:vAlign w:val="center"/>
            <w:hideMark/>
          </w:tcPr>
          <w:p w14:paraId="4CEC45DE"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2.5 Sqmm,6Sqm each 1 roll</w:t>
            </w:r>
          </w:p>
        </w:tc>
        <w:tc>
          <w:tcPr>
            <w:tcW w:w="2473" w:type="dxa"/>
            <w:shd w:val="clear" w:color="auto" w:fill="auto"/>
            <w:noWrap/>
            <w:vAlign w:val="center"/>
            <w:hideMark/>
          </w:tcPr>
          <w:p w14:paraId="1F413123"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5,00,000</w:t>
            </w:r>
          </w:p>
        </w:tc>
      </w:tr>
      <w:tr w:rsidR="005E1039" w:rsidRPr="007B6A1A" w14:paraId="3EC981F8" w14:textId="77777777" w:rsidTr="00E6493D">
        <w:trPr>
          <w:trHeight w:val="390"/>
        </w:trPr>
        <w:tc>
          <w:tcPr>
            <w:tcW w:w="788" w:type="dxa"/>
            <w:shd w:val="clear" w:color="auto" w:fill="auto"/>
            <w:noWrap/>
            <w:vAlign w:val="center"/>
            <w:hideMark/>
          </w:tcPr>
          <w:p w14:paraId="5962389D"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6</w:t>
            </w:r>
          </w:p>
        </w:tc>
        <w:tc>
          <w:tcPr>
            <w:tcW w:w="1843" w:type="dxa"/>
            <w:shd w:val="clear" w:color="auto" w:fill="auto"/>
            <w:noWrap/>
            <w:vAlign w:val="center"/>
            <w:hideMark/>
          </w:tcPr>
          <w:p w14:paraId="2822B581"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Civil work all Control Room patch work</w:t>
            </w:r>
          </w:p>
        </w:tc>
        <w:tc>
          <w:tcPr>
            <w:tcW w:w="1984" w:type="dxa"/>
            <w:shd w:val="clear" w:color="auto" w:fill="auto"/>
            <w:noWrap/>
            <w:vAlign w:val="center"/>
            <w:hideMark/>
          </w:tcPr>
          <w:p w14:paraId="5699E0DE"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Lump Sum</w:t>
            </w:r>
          </w:p>
        </w:tc>
        <w:tc>
          <w:tcPr>
            <w:tcW w:w="1559" w:type="dxa"/>
            <w:shd w:val="clear" w:color="auto" w:fill="auto"/>
            <w:noWrap/>
            <w:vAlign w:val="center"/>
            <w:hideMark/>
          </w:tcPr>
          <w:p w14:paraId="685477AB" w14:textId="77777777" w:rsidR="005E1039" w:rsidRPr="007B6A1A" w:rsidRDefault="005E1039" w:rsidP="00731755">
            <w:pPr>
              <w:spacing w:after="0" w:line="276" w:lineRule="auto"/>
              <w:jc w:val="center"/>
              <w:rPr>
                <w:rFonts w:asciiTheme="minorHAnsi" w:hAnsiTheme="minorHAnsi" w:cstheme="minorHAnsi"/>
                <w:color w:val="000000"/>
              </w:rPr>
            </w:pPr>
          </w:p>
        </w:tc>
        <w:tc>
          <w:tcPr>
            <w:tcW w:w="2473" w:type="dxa"/>
            <w:shd w:val="clear" w:color="auto" w:fill="auto"/>
            <w:noWrap/>
            <w:vAlign w:val="center"/>
            <w:hideMark/>
          </w:tcPr>
          <w:p w14:paraId="0B7FBEDB"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15,00,000</w:t>
            </w:r>
          </w:p>
        </w:tc>
      </w:tr>
      <w:tr w:rsidR="005E1039" w:rsidRPr="007B6A1A" w14:paraId="495CD92D" w14:textId="77777777" w:rsidTr="00E6493D">
        <w:trPr>
          <w:trHeight w:val="390"/>
        </w:trPr>
        <w:tc>
          <w:tcPr>
            <w:tcW w:w="788" w:type="dxa"/>
            <w:shd w:val="clear" w:color="auto" w:fill="auto"/>
            <w:noWrap/>
            <w:vAlign w:val="center"/>
            <w:hideMark/>
          </w:tcPr>
          <w:p w14:paraId="538BD997"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7</w:t>
            </w:r>
          </w:p>
        </w:tc>
        <w:tc>
          <w:tcPr>
            <w:tcW w:w="1843" w:type="dxa"/>
            <w:shd w:val="clear" w:color="auto" w:fill="auto"/>
            <w:noWrap/>
            <w:vAlign w:val="center"/>
            <w:hideMark/>
          </w:tcPr>
          <w:p w14:paraId="37274F2C" w14:textId="77777777" w:rsidR="005E1039" w:rsidRPr="007B6A1A" w:rsidRDefault="005E1039" w:rsidP="00731755">
            <w:pPr>
              <w:spacing w:after="0" w:line="276" w:lineRule="auto"/>
              <w:rPr>
                <w:rFonts w:asciiTheme="minorHAnsi" w:hAnsiTheme="minorHAnsi" w:cstheme="minorHAnsi"/>
                <w:color w:val="000000"/>
              </w:rPr>
            </w:pPr>
            <w:r w:rsidRPr="007B6A1A">
              <w:rPr>
                <w:rFonts w:asciiTheme="minorHAnsi" w:hAnsiTheme="minorHAnsi" w:cstheme="minorHAnsi"/>
                <w:color w:val="000000"/>
                <w:sz w:val="22"/>
                <w:szCs w:val="22"/>
              </w:rPr>
              <w:t>Solar fencing work</w:t>
            </w:r>
          </w:p>
        </w:tc>
        <w:tc>
          <w:tcPr>
            <w:tcW w:w="1984" w:type="dxa"/>
            <w:shd w:val="clear" w:color="auto" w:fill="auto"/>
            <w:noWrap/>
            <w:vAlign w:val="center"/>
            <w:hideMark/>
          </w:tcPr>
          <w:p w14:paraId="7A15123D"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Lump Sum</w:t>
            </w:r>
          </w:p>
        </w:tc>
        <w:tc>
          <w:tcPr>
            <w:tcW w:w="1559" w:type="dxa"/>
            <w:shd w:val="clear" w:color="auto" w:fill="auto"/>
            <w:noWrap/>
            <w:vAlign w:val="center"/>
            <w:hideMark/>
          </w:tcPr>
          <w:p w14:paraId="1569A466" w14:textId="77777777" w:rsidR="005E1039" w:rsidRPr="007B6A1A" w:rsidRDefault="005E1039" w:rsidP="00731755">
            <w:pPr>
              <w:spacing w:after="0" w:line="276" w:lineRule="auto"/>
              <w:jc w:val="center"/>
              <w:rPr>
                <w:rFonts w:asciiTheme="minorHAnsi" w:hAnsiTheme="minorHAnsi" w:cstheme="minorHAnsi"/>
                <w:color w:val="000000"/>
              </w:rPr>
            </w:pPr>
          </w:p>
        </w:tc>
        <w:tc>
          <w:tcPr>
            <w:tcW w:w="2473" w:type="dxa"/>
            <w:shd w:val="clear" w:color="auto" w:fill="auto"/>
            <w:noWrap/>
            <w:vAlign w:val="center"/>
            <w:hideMark/>
          </w:tcPr>
          <w:p w14:paraId="10D4A8CF" w14:textId="77777777" w:rsidR="005E1039" w:rsidRPr="007B6A1A" w:rsidRDefault="005E1039" w:rsidP="00731755">
            <w:pPr>
              <w:spacing w:after="0" w:line="276" w:lineRule="auto"/>
              <w:jc w:val="center"/>
              <w:rPr>
                <w:rFonts w:asciiTheme="minorHAnsi" w:hAnsiTheme="minorHAnsi" w:cstheme="minorHAnsi"/>
                <w:color w:val="000000"/>
              </w:rPr>
            </w:pPr>
            <w:r w:rsidRPr="007B6A1A">
              <w:rPr>
                <w:rFonts w:asciiTheme="minorHAnsi" w:hAnsiTheme="minorHAnsi" w:cstheme="minorHAnsi"/>
                <w:color w:val="000000"/>
                <w:sz w:val="22"/>
                <w:szCs w:val="22"/>
              </w:rPr>
              <w:t>10,00,000</w:t>
            </w:r>
          </w:p>
        </w:tc>
      </w:tr>
      <w:tr w:rsidR="00731755" w:rsidRPr="007B6A1A" w14:paraId="5C959948" w14:textId="77777777" w:rsidTr="00E6493D">
        <w:trPr>
          <w:trHeight w:val="375"/>
        </w:trPr>
        <w:tc>
          <w:tcPr>
            <w:tcW w:w="6174" w:type="dxa"/>
            <w:gridSpan w:val="4"/>
            <w:shd w:val="clear" w:color="auto" w:fill="002060"/>
            <w:noWrap/>
            <w:vAlign w:val="center"/>
            <w:hideMark/>
          </w:tcPr>
          <w:p w14:paraId="0A04743C" w14:textId="77777777" w:rsidR="00731755" w:rsidRPr="00731755" w:rsidRDefault="00731755" w:rsidP="00731755">
            <w:pPr>
              <w:spacing w:after="0" w:line="276" w:lineRule="auto"/>
              <w:rPr>
                <w:rFonts w:asciiTheme="minorHAnsi" w:hAnsiTheme="minorHAnsi" w:cstheme="minorHAnsi"/>
                <w:color w:val="FFFFFF" w:themeColor="background1"/>
              </w:rPr>
            </w:pPr>
            <w:r w:rsidRPr="00731755">
              <w:rPr>
                <w:rFonts w:asciiTheme="minorHAnsi" w:hAnsiTheme="minorHAnsi" w:cstheme="minorHAnsi"/>
                <w:color w:val="FFFFFF" w:themeColor="background1"/>
                <w:sz w:val="22"/>
                <w:szCs w:val="22"/>
              </w:rPr>
              <w:t> </w:t>
            </w:r>
            <w:r w:rsidRPr="00731755">
              <w:rPr>
                <w:rFonts w:asciiTheme="minorHAnsi" w:hAnsiTheme="minorHAnsi" w:cstheme="minorHAnsi"/>
                <w:b/>
                <w:bCs/>
                <w:color w:val="FFFFFF" w:themeColor="background1"/>
                <w:sz w:val="22"/>
                <w:szCs w:val="22"/>
              </w:rPr>
              <w:t>Grand Total</w:t>
            </w:r>
          </w:p>
        </w:tc>
        <w:tc>
          <w:tcPr>
            <w:tcW w:w="2473" w:type="dxa"/>
            <w:shd w:val="clear" w:color="auto" w:fill="002060"/>
            <w:noWrap/>
            <w:vAlign w:val="center"/>
            <w:hideMark/>
          </w:tcPr>
          <w:p w14:paraId="67EBCFF3" w14:textId="77777777" w:rsidR="00731755" w:rsidRPr="00731755" w:rsidRDefault="00731755" w:rsidP="00731755">
            <w:pPr>
              <w:spacing w:after="0" w:line="276" w:lineRule="auto"/>
              <w:jc w:val="center"/>
              <w:rPr>
                <w:rFonts w:asciiTheme="minorHAnsi" w:hAnsiTheme="minorHAnsi" w:cstheme="minorHAnsi"/>
                <w:b/>
                <w:bCs/>
                <w:color w:val="FFFFFF" w:themeColor="background1"/>
              </w:rPr>
            </w:pPr>
            <w:r w:rsidRPr="00731755">
              <w:rPr>
                <w:rFonts w:asciiTheme="minorHAnsi" w:hAnsiTheme="minorHAnsi" w:cstheme="minorHAnsi"/>
                <w:b/>
                <w:bCs/>
                <w:color w:val="FFFFFF" w:themeColor="background1"/>
                <w:sz w:val="22"/>
                <w:szCs w:val="22"/>
              </w:rPr>
              <w:t>3,29,76,000</w:t>
            </w:r>
          </w:p>
        </w:tc>
      </w:tr>
    </w:tbl>
    <w:p w14:paraId="72265098" w14:textId="77777777" w:rsidR="00731755" w:rsidRPr="00731755" w:rsidRDefault="00731755" w:rsidP="00731755">
      <w:pPr>
        <w:pStyle w:val="ListParagraph"/>
        <w:spacing w:after="0" w:line="360" w:lineRule="auto"/>
        <w:ind w:left="709" w:right="261"/>
        <w:jc w:val="both"/>
        <w:rPr>
          <w:rFonts w:ascii="Arial" w:hAnsi="Arial" w:cs="Arial"/>
          <w:sz w:val="22"/>
          <w:szCs w:val="22"/>
        </w:rPr>
      </w:pPr>
    </w:p>
    <w:p w14:paraId="42EED792" w14:textId="77777777" w:rsidR="00731755" w:rsidRPr="00731755" w:rsidRDefault="00BA6F33" w:rsidP="00645B6B">
      <w:pPr>
        <w:pStyle w:val="ListParagraph"/>
        <w:numPr>
          <w:ilvl w:val="4"/>
          <w:numId w:val="4"/>
        </w:numPr>
        <w:spacing w:line="360" w:lineRule="auto"/>
        <w:ind w:left="709" w:right="261" w:hanging="425"/>
        <w:jc w:val="both"/>
        <w:rPr>
          <w:rFonts w:ascii="Arial" w:hAnsi="Arial" w:cs="Arial"/>
          <w:sz w:val="22"/>
          <w:szCs w:val="22"/>
        </w:rPr>
      </w:pPr>
      <w:r w:rsidRPr="0073594E">
        <w:rPr>
          <w:rFonts w:ascii="Arial" w:hAnsi="Arial" w:cs="Arial"/>
          <w:b/>
          <w:bCs/>
          <w:sz w:val="22"/>
          <w:szCs w:val="22"/>
        </w:rPr>
        <w:t xml:space="preserve">TAXATION: </w:t>
      </w:r>
    </w:p>
    <w:p w14:paraId="5FD0DBB9" w14:textId="77777777" w:rsidR="00BA6F33" w:rsidRDefault="005B0AA5" w:rsidP="00731755">
      <w:pPr>
        <w:pStyle w:val="ListParagraph"/>
        <w:spacing w:line="360" w:lineRule="auto"/>
        <w:ind w:left="709" w:right="261"/>
        <w:jc w:val="both"/>
        <w:rPr>
          <w:rFonts w:ascii="Arial" w:hAnsi="Arial" w:cs="Arial"/>
          <w:sz w:val="22"/>
          <w:szCs w:val="22"/>
        </w:rPr>
      </w:pPr>
      <w:r>
        <w:rPr>
          <w:rFonts w:ascii="Arial" w:hAnsi="Arial" w:cs="Arial"/>
          <w:sz w:val="22"/>
          <w:szCs w:val="22"/>
        </w:rPr>
        <w:t>Effective tax r</w:t>
      </w:r>
      <w:r w:rsidR="007E5FD5">
        <w:rPr>
          <w:rFonts w:ascii="Arial" w:hAnsi="Arial" w:cs="Arial"/>
          <w:sz w:val="22"/>
          <w:szCs w:val="22"/>
        </w:rPr>
        <w:t>ate has been considered as 2</w:t>
      </w:r>
      <w:r w:rsidR="005A4DCD">
        <w:rPr>
          <w:rFonts w:ascii="Arial" w:hAnsi="Arial" w:cs="Arial"/>
          <w:sz w:val="22"/>
          <w:szCs w:val="22"/>
        </w:rPr>
        <w:t>5.17</w:t>
      </w:r>
      <w:r w:rsidR="00BA6F33" w:rsidRPr="0073594E">
        <w:rPr>
          <w:rFonts w:ascii="Arial" w:hAnsi="Arial" w:cs="Arial"/>
          <w:sz w:val="22"/>
          <w:szCs w:val="22"/>
        </w:rPr>
        <w:t>%</w:t>
      </w:r>
      <w:r>
        <w:rPr>
          <w:rFonts w:ascii="Arial" w:hAnsi="Arial" w:cs="Arial"/>
          <w:sz w:val="22"/>
          <w:szCs w:val="22"/>
        </w:rPr>
        <w:t xml:space="preserve"> as per applicability of </w:t>
      </w:r>
      <w:r w:rsidR="000C3F29">
        <w:rPr>
          <w:rFonts w:ascii="Arial" w:hAnsi="Arial" w:cs="Arial"/>
          <w:sz w:val="22"/>
          <w:szCs w:val="22"/>
        </w:rPr>
        <w:t>taxation for fiscal year FY 2023-24</w:t>
      </w:r>
      <w:r w:rsidR="005A4DCD">
        <w:rPr>
          <w:rFonts w:ascii="Arial" w:hAnsi="Arial" w:cs="Arial"/>
          <w:sz w:val="22"/>
          <w:szCs w:val="22"/>
        </w:rPr>
        <w:t xml:space="preserve"> and onwards. </w:t>
      </w:r>
      <w:r w:rsidR="009B4B9D" w:rsidRPr="009B4B9D">
        <w:rPr>
          <w:rFonts w:ascii="Arial" w:hAnsi="Arial" w:cs="Arial"/>
          <w:sz w:val="22"/>
          <w:szCs w:val="22"/>
        </w:rPr>
        <w:t xml:space="preserve">Information for DTL and related information </w:t>
      </w:r>
      <w:r w:rsidR="005A4DCD">
        <w:rPr>
          <w:rFonts w:ascii="Arial" w:hAnsi="Arial" w:cs="Arial"/>
          <w:sz w:val="22"/>
          <w:szCs w:val="22"/>
        </w:rPr>
        <w:t>is not available with us</w:t>
      </w:r>
      <w:r w:rsidR="009B4B9D" w:rsidRPr="009B4B9D">
        <w:rPr>
          <w:rFonts w:ascii="Arial" w:hAnsi="Arial" w:cs="Arial"/>
          <w:sz w:val="22"/>
          <w:szCs w:val="22"/>
        </w:rPr>
        <w:t>. As such it is presumed that there will not be tax liabilities in view of the unabsorbed depreciation and carry forward losses.</w:t>
      </w:r>
      <w:r w:rsidR="00FD3AAA">
        <w:rPr>
          <w:rFonts w:ascii="Arial" w:hAnsi="Arial" w:cs="Arial"/>
          <w:sz w:val="22"/>
          <w:szCs w:val="22"/>
        </w:rPr>
        <w:t xml:space="preserve"> Determination</w:t>
      </w:r>
      <w:r>
        <w:rPr>
          <w:rFonts w:ascii="Arial" w:hAnsi="Arial" w:cs="Arial"/>
          <w:sz w:val="22"/>
          <w:szCs w:val="22"/>
        </w:rPr>
        <w:t xml:space="preserve"> of effective tax rate is shown in the below table:</w:t>
      </w:r>
    </w:p>
    <w:tbl>
      <w:tblPr>
        <w:tblW w:w="652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2863"/>
      </w:tblGrid>
      <w:tr w:rsidR="001823C0" w:rsidRPr="00731755" w14:paraId="5006DB01" w14:textId="77777777" w:rsidTr="00295DCC">
        <w:trPr>
          <w:trHeight w:val="274"/>
        </w:trPr>
        <w:tc>
          <w:tcPr>
            <w:tcW w:w="6520" w:type="dxa"/>
            <w:gridSpan w:val="2"/>
            <w:shd w:val="clear" w:color="000000" w:fill="002060"/>
            <w:vAlign w:val="center"/>
            <w:hideMark/>
          </w:tcPr>
          <w:p w14:paraId="6A8A2052" w14:textId="77777777" w:rsidR="001823C0" w:rsidRPr="00731755" w:rsidRDefault="001823C0" w:rsidP="00731755">
            <w:pPr>
              <w:spacing w:after="0" w:line="276" w:lineRule="auto"/>
              <w:jc w:val="center"/>
              <w:rPr>
                <w:rFonts w:asciiTheme="minorHAnsi" w:hAnsiTheme="minorHAnsi" w:cstheme="minorHAnsi"/>
                <w:b/>
                <w:bCs/>
                <w:color w:val="FFFFFF"/>
                <w:lang w:val="en-IN" w:eastAsia="en-IN"/>
              </w:rPr>
            </w:pPr>
            <w:r w:rsidRPr="00731755">
              <w:rPr>
                <w:rFonts w:asciiTheme="minorHAnsi" w:hAnsiTheme="minorHAnsi" w:cstheme="minorHAnsi"/>
                <w:b/>
                <w:bCs/>
                <w:color w:val="FFFFFF"/>
                <w:sz w:val="22"/>
                <w:szCs w:val="22"/>
                <w:lang w:val="en-IN" w:eastAsia="en-IN"/>
              </w:rPr>
              <w:t>Effective Tax Rates</w:t>
            </w:r>
          </w:p>
        </w:tc>
      </w:tr>
      <w:tr w:rsidR="001823C0" w:rsidRPr="00731755" w14:paraId="7DD99501" w14:textId="77777777" w:rsidTr="00731755">
        <w:trPr>
          <w:trHeight w:val="390"/>
        </w:trPr>
        <w:tc>
          <w:tcPr>
            <w:tcW w:w="3657" w:type="dxa"/>
            <w:shd w:val="clear" w:color="auto" w:fill="DEEAF6" w:themeFill="accent1" w:themeFillTint="33"/>
            <w:vAlign w:val="center"/>
            <w:hideMark/>
          </w:tcPr>
          <w:p w14:paraId="320CA0D0" w14:textId="77777777" w:rsidR="001823C0" w:rsidRPr="00731755" w:rsidRDefault="001823C0" w:rsidP="00731755">
            <w:pPr>
              <w:spacing w:after="0" w:line="276" w:lineRule="auto"/>
              <w:rPr>
                <w:rFonts w:asciiTheme="minorHAnsi" w:hAnsiTheme="minorHAnsi" w:cstheme="minorHAnsi"/>
                <w:b/>
                <w:bCs/>
                <w:color w:val="000000"/>
                <w:lang w:val="en-IN" w:eastAsia="en-IN"/>
              </w:rPr>
            </w:pPr>
            <w:r w:rsidRPr="00731755">
              <w:rPr>
                <w:rFonts w:asciiTheme="minorHAnsi" w:hAnsiTheme="minorHAnsi" w:cstheme="minorHAnsi"/>
                <w:b/>
                <w:bCs/>
                <w:color w:val="000000"/>
                <w:sz w:val="22"/>
                <w:szCs w:val="22"/>
                <w:lang w:val="en-IN" w:eastAsia="en-IN"/>
              </w:rPr>
              <w:t>Particular</w:t>
            </w:r>
          </w:p>
        </w:tc>
        <w:tc>
          <w:tcPr>
            <w:tcW w:w="2863" w:type="dxa"/>
            <w:shd w:val="clear" w:color="auto" w:fill="DEEAF6" w:themeFill="accent1" w:themeFillTint="33"/>
            <w:noWrap/>
            <w:vAlign w:val="center"/>
            <w:hideMark/>
          </w:tcPr>
          <w:p w14:paraId="2982112C" w14:textId="77777777" w:rsidR="001823C0" w:rsidRPr="00731755" w:rsidRDefault="001823C0" w:rsidP="00731755">
            <w:pPr>
              <w:spacing w:after="0" w:line="276" w:lineRule="auto"/>
              <w:jc w:val="center"/>
              <w:rPr>
                <w:rFonts w:asciiTheme="minorHAnsi" w:hAnsiTheme="minorHAnsi" w:cstheme="minorHAnsi"/>
                <w:b/>
                <w:bCs/>
                <w:color w:val="000000"/>
                <w:lang w:val="en-IN" w:eastAsia="en-IN"/>
              </w:rPr>
            </w:pPr>
            <w:r w:rsidRPr="00731755">
              <w:rPr>
                <w:rFonts w:asciiTheme="minorHAnsi" w:hAnsiTheme="minorHAnsi" w:cstheme="minorHAnsi"/>
                <w:b/>
                <w:bCs/>
                <w:color w:val="000000"/>
                <w:sz w:val="22"/>
                <w:szCs w:val="22"/>
                <w:lang w:val="en-IN" w:eastAsia="en-IN"/>
              </w:rPr>
              <w:t>Description</w:t>
            </w:r>
          </w:p>
        </w:tc>
      </w:tr>
      <w:tr w:rsidR="001823C0" w:rsidRPr="00731755" w14:paraId="6B610307" w14:textId="77777777" w:rsidTr="00731755">
        <w:trPr>
          <w:trHeight w:val="300"/>
        </w:trPr>
        <w:tc>
          <w:tcPr>
            <w:tcW w:w="3657" w:type="dxa"/>
            <w:shd w:val="clear" w:color="auto" w:fill="auto"/>
            <w:vAlign w:val="center"/>
            <w:hideMark/>
          </w:tcPr>
          <w:p w14:paraId="1F364745" w14:textId="77777777" w:rsidR="001823C0" w:rsidRPr="00731755" w:rsidRDefault="001823C0" w:rsidP="00731755">
            <w:pPr>
              <w:spacing w:after="0" w:line="276" w:lineRule="auto"/>
              <w:rPr>
                <w:rFonts w:asciiTheme="minorHAnsi" w:hAnsiTheme="minorHAnsi" w:cstheme="minorHAnsi"/>
                <w:b/>
                <w:bCs/>
                <w:color w:val="000000"/>
                <w:lang w:val="en-IN" w:eastAsia="en-IN"/>
              </w:rPr>
            </w:pPr>
            <w:r w:rsidRPr="00731755">
              <w:rPr>
                <w:rFonts w:asciiTheme="minorHAnsi" w:hAnsiTheme="minorHAnsi" w:cstheme="minorHAnsi"/>
                <w:b/>
                <w:bCs/>
                <w:color w:val="000000"/>
                <w:sz w:val="22"/>
                <w:szCs w:val="22"/>
                <w:lang w:val="en-IN" w:eastAsia="en-IN"/>
              </w:rPr>
              <w:t>Basic rate</w:t>
            </w:r>
          </w:p>
        </w:tc>
        <w:tc>
          <w:tcPr>
            <w:tcW w:w="2863" w:type="dxa"/>
            <w:shd w:val="clear" w:color="auto" w:fill="auto"/>
            <w:noWrap/>
            <w:vAlign w:val="center"/>
            <w:hideMark/>
          </w:tcPr>
          <w:p w14:paraId="0058D7F2" w14:textId="77777777" w:rsidR="001823C0" w:rsidRPr="00731755" w:rsidRDefault="001823C0" w:rsidP="00731755">
            <w:pPr>
              <w:spacing w:after="0" w:line="276" w:lineRule="auto"/>
              <w:jc w:val="center"/>
              <w:rPr>
                <w:rFonts w:asciiTheme="minorHAnsi" w:hAnsiTheme="minorHAnsi" w:cstheme="minorHAnsi"/>
                <w:color w:val="000000"/>
                <w:lang w:val="en-IN" w:eastAsia="en-IN"/>
              </w:rPr>
            </w:pPr>
            <w:r w:rsidRPr="00731755">
              <w:rPr>
                <w:rFonts w:asciiTheme="minorHAnsi" w:hAnsiTheme="minorHAnsi" w:cstheme="minorHAnsi"/>
                <w:color w:val="000000"/>
                <w:sz w:val="22"/>
                <w:szCs w:val="22"/>
                <w:lang w:val="en-IN" w:eastAsia="en-IN"/>
              </w:rPr>
              <w:t>2</w:t>
            </w:r>
            <w:r w:rsidR="007E5FD5" w:rsidRPr="00731755">
              <w:rPr>
                <w:rFonts w:asciiTheme="minorHAnsi" w:hAnsiTheme="minorHAnsi" w:cstheme="minorHAnsi"/>
                <w:color w:val="000000"/>
                <w:sz w:val="22"/>
                <w:szCs w:val="22"/>
                <w:lang w:val="en-IN" w:eastAsia="en-IN"/>
              </w:rPr>
              <w:t>5</w:t>
            </w:r>
            <w:r w:rsidRPr="00731755">
              <w:rPr>
                <w:rFonts w:asciiTheme="minorHAnsi" w:hAnsiTheme="minorHAnsi" w:cstheme="minorHAnsi"/>
                <w:color w:val="000000"/>
                <w:sz w:val="22"/>
                <w:szCs w:val="22"/>
                <w:lang w:val="en-IN" w:eastAsia="en-IN"/>
              </w:rPr>
              <w:t>%</w:t>
            </w:r>
          </w:p>
        </w:tc>
      </w:tr>
      <w:tr w:rsidR="001823C0" w:rsidRPr="00731755" w14:paraId="7BEB4506" w14:textId="77777777" w:rsidTr="00731755">
        <w:trPr>
          <w:trHeight w:val="300"/>
        </w:trPr>
        <w:tc>
          <w:tcPr>
            <w:tcW w:w="3657" w:type="dxa"/>
            <w:shd w:val="clear" w:color="auto" w:fill="auto"/>
            <w:vAlign w:val="center"/>
            <w:hideMark/>
          </w:tcPr>
          <w:p w14:paraId="03BE1284" w14:textId="77777777" w:rsidR="001823C0" w:rsidRPr="00731755" w:rsidRDefault="001823C0" w:rsidP="00731755">
            <w:pPr>
              <w:spacing w:after="0" w:line="276" w:lineRule="auto"/>
              <w:rPr>
                <w:rFonts w:asciiTheme="minorHAnsi" w:hAnsiTheme="minorHAnsi" w:cstheme="minorHAnsi"/>
                <w:b/>
                <w:bCs/>
                <w:color w:val="000000"/>
                <w:lang w:val="en-IN" w:eastAsia="en-IN"/>
              </w:rPr>
            </w:pPr>
            <w:r w:rsidRPr="00731755">
              <w:rPr>
                <w:rFonts w:asciiTheme="minorHAnsi" w:hAnsiTheme="minorHAnsi" w:cstheme="minorHAnsi"/>
                <w:b/>
                <w:bCs/>
                <w:color w:val="000000"/>
                <w:sz w:val="22"/>
                <w:szCs w:val="22"/>
                <w:lang w:val="en-IN" w:eastAsia="en-IN"/>
              </w:rPr>
              <w:t>(+) Cess/Health &amp; education</w:t>
            </w:r>
          </w:p>
        </w:tc>
        <w:tc>
          <w:tcPr>
            <w:tcW w:w="2863" w:type="dxa"/>
            <w:shd w:val="clear" w:color="auto" w:fill="auto"/>
            <w:noWrap/>
            <w:vAlign w:val="center"/>
            <w:hideMark/>
          </w:tcPr>
          <w:p w14:paraId="2DD91444" w14:textId="77777777" w:rsidR="001823C0" w:rsidRPr="00731755" w:rsidRDefault="001823C0" w:rsidP="00731755">
            <w:pPr>
              <w:spacing w:after="0" w:line="276" w:lineRule="auto"/>
              <w:jc w:val="center"/>
              <w:rPr>
                <w:rFonts w:asciiTheme="minorHAnsi" w:hAnsiTheme="minorHAnsi" w:cstheme="minorHAnsi"/>
                <w:color w:val="000000"/>
                <w:lang w:val="en-IN" w:eastAsia="en-IN"/>
              </w:rPr>
            </w:pPr>
            <w:r w:rsidRPr="00731755">
              <w:rPr>
                <w:rFonts w:asciiTheme="minorHAnsi" w:hAnsiTheme="minorHAnsi" w:cstheme="minorHAnsi"/>
                <w:color w:val="000000"/>
                <w:sz w:val="22"/>
                <w:szCs w:val="22"/>
                <w:lang w:val="en-IN" w:eastAsia="en-IN"/>
              </w:rPr>
              <w:t>4.00%</w:t>
            </w:r>
          </w:p>
        </w:tc>
      </w:tr>
      <w:tr w:rsidR="001823C0" w:rsidRPr="00731755" w14:paraId="34DA726F" w14:textId="77777777" w:rsidTr="00731755">
        <w:trPr>
          <w:trHeight w:val="300"/>
        </w:trPr>
        <w:tc>
          <w:tcPr>
            <w:tcW w:w="3657" w:type="dxa"/>
            <w:shd w:val="clear" w:color="auto" w:fill="auto"/>
            <w:vAlign w:val="center"/>
            <w:hideMark/>
          </w:tcPr>
          <w:p w14:paraId="0BC3EC99" w14:textId="77777777" w:rsidR="001823C0" w:rsidRPr="00731755" w:rsidRDefault="001823C0" w:rsidP="00731755">
            <w:pPr>
              <w:spacing w:after="0" w:line="276" w:lineRule="auto"/>
              <w:rPr>
                <w:rFonts w:asciiTheme="minorHAnsi" w:hAnsiTheme="minorHAnsi" w:cstheme="minorHAnsi"/>
                <w:b/>
                <w:bCs/>
                <w:color w:val="000000"/>
                <w:lang w:val="en-IN" w:eastAsia="en-IN"/>
              </w:rPr>
            </w:pPr>
            <w:r w:rsidRPr="00731755">
              <w:rPr>
                <w:rFonts w:asciiTheme="minorHAnsi" w:hAnsiTheme="minorHAnsi" w:cstheme="minorHAnsi"/>
                <w:b/>
                <w:bCs/>
                <w:color w:val="000000"/>
                <w:sz w:val="22"/>
                <w:szCs w:val="22"/>
                <w:lang w:val="en-IN" w:eastAsia="en-IN"/>
              </w:rPr>
              <w:t>(+) Surcharge</w:t>
            </w:r>
          </w:p>
        </w:tc>
        <w:tc>
          <w:tcPr>
            <w:tcW w:w="2863" w:type="dxa"/>
            <w:shd w:val="clear" w:color="auto" w:fill="auto"/>
            <w:noWrap/>
            <w:vAlign w:val="center"/>
            <w:hideMark/>
          </w:tcPr>
          <w:p w14:paraId="76584EF8" w14:textId="77777777" w:rsidR="001823C0" w:rsidRPr="00731755" w:rsidRDefault="007E5FD5" w:rsidP="00731755">
            <w:pPr>
              <w:spacing w:after="0" w:line="276" w:lineRule="auto"/>
              <w:jc w:val="center"/>
              <w:rPr>
                <w:rFonts w:asciiTheme="minorHAnsi" w:hAnsiTheme="minorHAnsi" w:cstheme="minorHAnsi"/>
                <w:color w:val="000000"/>
                <w:lang w:val="en-IN" w:eastAsia="en-IN"/>
              </w:rPr>
            </w:pPr>
            <w:r w:rsidRPr="00731755">
              <w:rPr>
                <w:rFonts w:asciiTheme="minorHAnsi" w:hAnsiTheme="minorHAnsi" w:cstheme="minorHAnsi"/>
                <w:color w:val="000000"/>
                <w:sz w:val="22"/>
                <w:szCs w:val="22"/>
                <w:lang w:val="en-IN" w:eastAsia="en-IN"/>
              </w:rPr>
              <w:t>7</w:t>
            </w:r>
            <w:r w:rsidR="001823C0" w:rsidRPr="00731755">
              <w:rPr>
                <w:rFonts w:asciiTheme="minorHAnsi" w:hAnsiTheme="minorHAnsi" w:cstheme="minorHAnsi"/>
                <w:color w:val="000000"/>
                <w:sz w:val="22"/>
                <w:szCs w:val="22"/>
                <w:lang w:val="en-IN" w:eastAsia="en-IN"/>
              </w:rPr>
              <w:t>%</w:t>
            </w:r>
          </w:p>
        </w:tc>
      </w:tr>
      <w:tr w:rsidR="001823C0" w:rsidRPr="00731755" w14:paraId="5BB7FB5A" w14:textId="77777777" w:rsidTr="00731755">
        <w:trPr>
          <w:trHeight w:val="300"/>
        </w:trPr>
        <w:tc>
          <w:tcPr>
            <w:tcW w:w="3657" w:type="dxa"/>
            <w:shd w:val="clear" w:color="auto" w:fill="002060"/>
            <w:vAlign w:val="center"/>
            <w:hideMark/>
          </w:tcPr>
          <w:p w14:paraId="3B64ED5B" w14:textId="77777777" w:rsidR="001823C0" w:rsidRPr="00731755" w:rsidRDefault="001823C0" w:rsidP="00731755">
            <w:pPr>
              <w:spacing w:after="0" w:line="276" w:lineRule="auto"/>
              <w:rPr>
                <w:rFonts w:asciiTheme="minorHAnsi" w:hAnsiTheme="minorHAnsi" w:cstheme="minorHAnsi"/>
                <w:b/>
                <w:bCs/>
                <w:color w:val="FFFFFF" w:themeColor="background1"/>
                <w:lang w:val="en-IN" w:eastAsia="en-IN"/>
              </w:rPr>
            </w:pPr>
            <w:r w:rsidRPr="00731755">
              <w:rPr>
                <w:rFonts w:asciiTheme="minorHAnsi" w:hAnsiTheme="minorHAnsi" w:cstheme="minorHAnsi"/>
                <w:b/>
                <w:bCs/>
                <w:color w:val="FFFFFF" w:themeColor="background1"/>
                <w:sz w:val="22"/>
                <w:szCs w:val="22"/>
                <w:lang w:val="en-IN" w:eastAsia="en-IN"/>
              </w:rPr>
              <w:t>Effective tax rate</w:t>
            </w:r>
          </w:p>
        </w:tc>
        <w:tc>
          <w:tcPr>
            <w:tcW w:w="2863" w:type="dxa"/>
            <w:shd w:val="clear" w:color="auto" w:fill="002060"/>
            <w:noWrap/>
            <w:vAlign w:val="center"/>
            <w:hideMark/>
          </w:tcPr>
          <w:p w14:paraId="29F29E84" w14:textId="77777777" w:rsidR="001823C0" w:rsidRPr="00731755" w:rsidRDefault="00852F00" w:rsidP="00731755">
            <w:pPr>
              <w:spacing w:after="0" w:line="276" w:lineRule="auto"/>
              <w:jc w:val="center"/>
              <w:rPr>
                <w:rFonts w:asciiTheme="minorHAnsi" w:hAnsiTheme="minorHAnsi" w:cstheme="minorHAnsi"/>
                <w:b/>
                <w:bCs/>
                <w:color w:val="FFFFFF" w:themeColor="background1"/>
                <w:lang w:val="en-IN" w:eastAsia="en-IN"/>
              </w:rPr>
            </w:pPr>
            <w:r w:rsidRPr="00731755">
              <w:rPr>
                <w:rFonts w:asciiTheme="minorHAnsi" w:hAnsiTheme="minorHAnsi" w:cstheme="minorHAnsi"/>
                <w:b/>
                <w:bCs/>
                <w:color w:val="FFFFFF" w:themeColor="background1"/>
                <w:sz w:val="22"/>
                <w:szCs w:val="22"/>
                <w:lang w:val="en-IN" w:eastAsia="en-IN"/>
              </w:rPr>
              <w:t>25.17</w:t>
            </w:r>
            <w:r w:rsidR="001823C0" w:rsidRPr="00731755">
              <w:rPr>
                <w:rFonts w:asciiTheme="minorHAnsi" w:hAnsiTheme="minorHAnsi" w:cstheme="minorHAnsi"/>
                <w:b/>
                <w:bCs/>
                <w:color w:val="FFFFFF" w:themeColor="background1"/>
                <w:sz w:val="22"/>
                <w:szCs w:val="22"/>
                <w:lang w:val="en-IN" w:eastAsia="en-IN"/>
              </w:rPr>
              <w:t>%</w:t>
            </w:r>
          </w:p>
        </w:tc>
      </w:tr>
    </w:tbl>
    <w:p w14:paraId="3C329DE3" w14:textId="77777777" w:rsidR="005A4DCD" w:rsidRPr="005A4DCD" w:rsidRDefault="005A4DCD" w:rsidP="005A4DCD">
      <w:pPr>
        <w:pStyle w:val="ListParagraph"/>
        <w:spacing w:after="0" w:line="360" w:lineRule="auto"/>
        <w:ind w:left="630"/>
        <w:jc w:val="both"/>
        <w:rPr>
          <w:rFonts w:ascii="Arial" w:hAnsi="Arial" w:cs="Arial"/>
          <w:b/>
          <w:sz w:val="22"/>
          <w:szCs w:val="22"/>
        </w:rPr>
      </w:pPr>
      <w:bookmarkStart w:id="3" w:name="_bookmark79"/>
      <w:bookmarkEnd w:id="3"/>
    </w:p>
    <w:p w14:paraId="7CDFE068" w14:textId="77777777" w:rsidR="00731755" w:rsidRPr="00731755" w:rsidRDefault="00E3016C" w:rsidP="00645B6B">
      <w:pPr>
        <w:pStyle w:val="ListParagraph"/>
        <w:numPr>
          <w:ilvl w:val="4"/>
          <w:numId w:val="4"/>
        </w:numPr>
        <w:spacing w:line="360" w:lineRule="auto"/>
        <w:ind w:left="709" w:right="261" w:hanging="425"/>
        <w:jc w:val="both"/>
        <w:rPr>
          <w:rFonts w:ascii="Arial" w:hAnsi="Arial" w:cs="Arial"/>
          <w:b/>
          <w:sz w:val="22"/>
          <w:szCs w:val="22"/>
        </w:rPr>
      </w:pPr>
      <w:r w:rsidRPr="001D775C">
        <w:rPr>
          <w:rFonts w:ascii="Arial" w:hAnsi="Arial" w:cs="Arial"/>
          <w:b/>
          <w:bCs/>
          <w:sz w:val="22"/>
          <w:szCs w:val="22"/>
        </w:rPr>
        <w:t>CHANGE IN WORKING CAPITAL:</w:t>
      </w:r>
    </w:p>
    <w:p w14:paraId="33B0F8E8" w14:textId="77777777" w:rsidR="00E3016C" w:rsidRPr="001D775C" w:rsidRDefault="00E3016C" w:rsidP="00731755">
      <w:pPr>
        <w:pStyle w:val="ListParagraph"/>
        <w:spacing w:line="360" w:lineRule="auto"/>
        <w:ind w:left="709" w:right="261"/>
        <w:jc w:val="both"/>
        <w:rPr>
          <w:rFonts w:ascii="Arial" w:hAnsi="Arial" w:cs="Arial"/>
          <w:b/>
          <w:sz w:val="22"/>
          <w:szCs w:val="22"/>
        </w:rPr>
      </w:pPr>
      <w:r w:rsidRPr="001D775C">
        <w:rPr>
          <w:rFonts w:ascii="Arial" w:hAnsi="Arial" w:cs="Arial"/>
          <w:bCs/>
          <w:sz w:val="22"/>
          <w:szCs w:val="22"/>
        </w:rPr>
        <w:t xml:space="preserve">In the absence of relevant information to estimate the working capital, we have assumed that the working capital will remain constant during the forecasted period, hence the changes in working capital is considered as zero. </w:t>
      </w:r>
    </w:p>
    <w:p w14:paraId="2749B154" w14:textId="77777777" w:rsidR="00F07149" w:rsidRPr="001633F6" w:rsidRDefault="00E3016C" w:rsidP="001633F6">
      <w:pPr>
        <w:pStyle w:val="ListParagraph"/>
        <w:spacing w:line="360" w:lineRule="auto"/>
        <w:ind w:left="709" w:right="261"/>
        <w:jc w:val="both"/>
        <w:rPr>
          <w:rFonts w:ascii="Arial" w:hAnsi="Arial" w:cs="Arial"/>
          <w:b/>
          <w:sz w:val="22"/>
          <w:szCs w:val="22"/>
        </w:rPr>
      </w:pPr>
      <w:r w:rsidRPr="006B711E">
        <w:rPr>
          <w:rFonts w:ascii="Arial" w:hAnsi="Arial" w:cs="Arial"/>
          <w:b/>
          <w:bCs/>
          <w:sz w:val="22"/>
          <w:szCs w:val="22"/>
        </w:rPr>
        <w:t>Hence</w:t>
      </w:r>
      <w:r w:rsidR="00731755">
        <w:rPr>
          <w:rFonts w:ascii="Arial" w:hAnsi="Arial" w:cs="Arial"/>
          <w:b/>
          <w:sz w:val="22"/>
          <w:szCs w:val="22"/>
        </w:rPr>
        <w:t xml:space="preserve">, </w:t>
      </w:r>
      <w:r w:rsidRPr="006B711E">
        <w:rPr>
          <w:rFonts w:ascii="Arial" w:hAnsi="Arial" w:cs="Arial"/>
          <w:b/>
          <w:sz w:val="22"/>
          <w:szCs w:val="22"/>
        </w:rPr>
        <w:t xml:space="preserve">Enterprise Value of M/s </w:t>
      </w:r>
      <w:r w:rsidR="005A4DCD" w:rsidRPr="006B711E">
        <w:rPr>
          <w:rFonts w:ascii="Arial" w:hAnsi="Arial" w:cs="Arial"/>
          <w:b/>
          <w:sz w:val="22"/>
        </w:rPr>
        <w:t>CCCL Infrastructure Limited</w:t>
      </w:r>
      <w:r w:rsidRPr="006B711E">
        <w:rPr>
          <w:rFonts w:ascii="Arial" w:hAnsi="Arial" w:cs="Arial"/>
          <w:b/>
          <w:sz w:val="22"/>
          <w:szCs w:val="22"/>
        </w:rPr>
        <w:t xml:space="preserve"> is INR </w:t>
      </w:r>
      <w:r w:rsidR="006B711E" w:rsidRPr="006B711E">
        <w:rPr>
          <w:rFonts w:ascii="Arial" w:hAnsi="Arial" w:cs="Arial"/>
          <w:b/>
          <w:sz w:val="22"/>
          <w:szCs w:val="22"/>
        </w:rPr>
        <w:t>28.57 Crore</w:t>
      </w:r>
      <w:r w:rsidRPr="006B711E">
        <w:rPr>
          <w:rFonts w:ascii="Arial" w:hAnsi="Arial" w:cs="Arial"/>
          <w:b/>
          <w:sz w:val="22"/>
          <w:szCs w:val="22"/>
        </w:rPr>
        <w:t>, subject to the current micro &amp; macro-economic assumptions, market, industry trends and inputs used during the forecasted period, as well as the WACC used to calculate the EV.</w:t>
      </w:r>
      <w:r w:rsidR="00731755">
        <w:rPr>
          <w:rFonts w:ascii="Arial" w:hAnsi="Arial" w:cs="Arial"/>
          <w:b/>
          <w:sz w:val="22"/>
          <w:szCs w:val="22"/>
        </w:rPr>
        <w:t xml:space="preserve"> We have used DCF to calculate the EV of Solar Power project, It is highly depends on the Management’s capability</w:t>
      </w:r>
      <w:r w:rsidR="00731755" w:rsidRPr="00731755">
        <w:rPr>
          <w:rFonts w:ascii="Arial" w:hAnsi="Arial" w:cs="Arial"/>
          <w:b/>
          <w:sz w:val="22"/>
          <w:szCs w:val="22"/>
        </w:rPr>
        <w:t xml:space="preserve"> to maintain </w:t>
      </w:r>
      <w:r w:rsidR="00731755">
        <w:rPr>
          <w:rFonts w:ascii="Arial" w:hAnsi="Arial" w:cs="Arial"/>
          <w:b/>
          <w:sz w:val="22"/>
          <w:szCs w:val="22"/>
        </w:rPr>
        <w:t xml:space="preserve">the Free </w:t>
      </w:r>
      <w:r w:rsidR="00731755" w:rsidRPr="00731755">
        <w:rPr>
          <w:rFonts w:ascii="Arial" w:hAnsi="Arial" w:cs="Arial"/>
          <w:b/>
          <w:sz w:val="22"/>
          <w:szCs w:val="22"/>
        </w:rPr>
        <w:t xml:space="preserve">cash flow </w:t>
      </w:r>
      <w:r w:rsidR="00731755">
        <w:rPr>
          <w:rFonts w:ascii="Arial" w:hAnsi="Arial" w:cs="Arial"/>
          <w:b/>
          <w:sz w:val="22"/>
          <w:szCs w:val="22"/>
        </w:rPr>
        <w:t>as projected.</w:t>
      </w:r>
      <w:r w:rsidR="00C863A2" w:rsidRPr="00731755">
        <w:rPr>
          <w:b/>
        </w:rPr>
        <w:br w:type="page"/>
      </w:r>
    </w:p>
    <w:tbl>
      <w:tblPr>
        <w:tblStyle w:val="TableGrid"/>
        <w:tblW w:w="4665" w:type="pct"/>
        <w:tblInd w:w="265" w:type="dxa"/>
        <w:tblCellMar>
          <w:top w:w="28" w:type="dxa"/>
          <w:bottom w:w="28" w:type="dxa"/>
        </w:tblCellMar>
        <w:tblLook w:val="04A0" w:firstRow="1" w:lastRow="0" w:firstColumn="1" w:lastColumn="0" w:noHBand="0" w:noVBand="1"/>
      </w:tblPr>
      <w:tblGrid>
        <w:gridCol w:w="2250"/>
        <w:gridCol w:w="6713"/>
      </w:tblGrid>
      <w:tr w:rsidR="00F07149" w:rsidRPr="0083576B" w14:paraId="030DBDB6" w14:textId="77777777" w:rsidTr="00E6493D">
        <w:trPr>
          <w:trHeight w:val="18"/>
        </w:trPr>
        <w:tc>
          <w:tcPr>
            <w:tcW w:w="1255" w:type="pct"/>
            <w:vAlign w:val="center"/>
          </w:tcPr>
          <w:p w14:paraId="51249D36" w14:textId="77777777" w:rsidR="00F07149" w:rsidRPr="0083576B" w:rsidRDefault="00F07149" w:rsidP="00CD501D">
            <w:pPr>
              <w:tabs>
                <w:tab w:val="left" w:pos="360"/>
              </w:tabs>
              <w:spacing w:before="240" w:line="360" w:lineRule="auto"/>
              <w:rPr>
                <w:rFonts w:ascii="Arial" w:hAnsi="Arial" w:cs="Arial"/>
                <w:b/>
              </w:rPr>
            </w:pPr>
            <w:r w:rsidRPr="0083576B">
              <w:rPr>
                <w:rFonts w:ascii="Arial" w:hAnsi="Arial" w:cs="Arial"/>
                <w:b/>
              </w:rPr>
              <w:lastRenderedPageBreak/>
              <w:t>Declaration</w:t>
            </w:r>
          </w:p>
        </w:tc>
        <w:tc>
          <w:tcPr>
            <w:tcW w:w="3745" w:type="pct"/>
          </w:tcPr>
          <w:p w14:paraId="04AFF537" w14:textId="77777777" w:rsidR="001633F6" w:rsidRDefault="001633F6" w:rsidP="001633F6">
            <w:pPr>
              <w:pStyle w:val="ListParagraph"/>
              <w:numPr>
                <w:ilvl w:val="0"/>
                <w:numId w:val="26"/>
              </w:numPr>
              <w:spacing w:line="276" w:lineRule="auto"/>
              <w:ind w:left="457" w:right="16" w:hanging="270"/>
              <w:contextualSpacing/>
              <w:jc w:val="both"/>
              <w:rPr>
                <w:rFonts w:ascii="Arial" w:hAnsi="Arial" w:cs="Arial"/>
                <w:i/>
              </w:rPr>
            </w:pPr>
            <w:r w:rsidRPr="00133E54">
              <w:rPr>
                <w:rFonts w:ascii="Arial" w:hAnsi="Arial" w:cs="Arial"/>
                <w:i/>
                <w:sz w:val="22"/>
                <w:szCs w:val="22"/>
              </w:rPr>
              <w:t xml:space="preserve">Since this is </w:t>
            </w:r>
            <w:r w:rsidR="00335D8B">
              <w:rPr>
                <w:rFonts w:ascii="Arial" w:hAnsi="Arial" w:cs="Arial"/>
                <w:i/>
                <w:sz w:val="22"/>
                <w:szCs w:val="22"/>
              </w:rPr>
              <w:t>Enterprise</w:t>
            </w:r>
            <w:r w:rsidRPr="00133E54">
              <w:rPr>
                <w:rFonts w:ascii="Arial" w:hAnsi="Arial" w:cs="Arial"/>
                <w:i/>
                <w:sz w:val="22"/>
                <w:szCs w:val="22"/>
              </w:rPr>
              <w:t xml:space="preserve"> Valuation hence no site inspection was carried out by us.</w:t>
            </w:r>
          </w:p>
          <w:p w14:paraId="6D5EF53A" w14:textId="77777777" w:rsidR="001633F6" w:rsidRDefault="001633F6" w:rsidP="001633F6">
            <w:pPr>
              <w:pStyle w:val="ListParagraph"/>
              <w:numPr>
                <w:ilvl w:val="0"/>
                <w:numId w:val="26"/>
              </w:numPr>
              <w:spacing w:line="276" w:lineRule="auto"/>
              <w:ind w:left="457" w:right="16" w:hanging="27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6EF29F63" w14:textId="77777777" w:rsidR="001633F6" w:rsidRPr="007F2EBD" w:rsidRDefault="001633F6" w:rsidP="001633F6">
            <w:pPr>
              <w:pStyle w:val="ListParagraph"/>
              <w:numPr>
                <w:ilvl w:val="0"/>
                <w:numId w:val="26"/>
              </w:numPr>
              <w:spacing w:line="276" w:lineRule="auto"/>
              <w:ind w:left="457" w:right="16" w:hanging="27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6CD999C4" w14:textId="77777777" w:rsidR="001633F6" w:rsidRPr="001633F6" w:rsidRDefault="001633F6" w:rsidP="001633F6">
            <w:pPr>
              <w:pStyle w:val="ListParagraph"/>
              <w:numPr>
                <w:ilvl w:val="0"/>
                <w:numId w:val="26"/>
              </w:numPr>
              <w:spacing w:line="276" w:lineRule="auto"/>
              <w:ind w:left="457" w:right="16" w:hanging="270"/>
              <w:contextualSpacing/>
              <w:jc w:val="both"/>
              <w:rPr>
                <w:rFonts w:ascii="Arial" w:hAnsi="Arial" w:cs="Arial"/>
                <w:i/>
              </w:rPr>
            </w:pPr>
            <w:r w:rsidRPr="007F2EBD">
              <w:rPr>
                <w:rFonts w:ascii="Arial" w:hAnsi="Arial" w:cs="Arial"/>
                <w:i/>
                <w:sz w:val="22"/>
                <w:szCs w:val="22"/>
              </w:rPr>
              <w:t xml:space="preserve">This valuation work is carried out by our Financial Analyst team on the request from </w:t>
            </w:r>
            <w:r w:rsidRPr="00896A5D">
              <w:rPr>
                <w:rFonts w:ascii="Arial" w:hAnsi="Arial" w:cs="Arial"/>
                <w:i/>
                <w:sz w:val="22"/>
                <w:szCs w:val="22"/>
              </w:rPr>
              <w:t>State Bank of India, Stressed Asset Management Branch</w:t>
            </w:r>
            <w:r>
              <w:rPr>
                <w:rFonts w:ascii="Arial" w:hAnsi="Arial" w:cs="Arial"/>
                <w:i/>
                <w:sz w:val="22"/>
                <w:szCs w:val="22"/>
              </w:rPr>
              <w:t>,</w:t>
            </w:r>
            <w:r w:rsidRPr="00896A5D">
              <w:rPr>
                <w:rFonts w:ascii="Arial" w:hAnsi="Arial" w:cs="Arial"/>
                <w:i/>
                <w:sz w:val="22"/>
                <w:szCs w:val="22"/>
              </w:rPr>
              <w:t xml:space="preserve"> </w:t>
            </w:r>
            <w:r w:rsidRPr="001633F6">
              <w:rPr>
                <w:rFonts w:ascii="Arial" w:hAnsi="Arial" w:cs="Arial"/>
                <w:i/>
                <w:sz w:val="22"/>
                <w:szCs w:val="22"/>
              </w:rPr>
              <w:t>“Red Cross Building”, 32, Red Cross Road, Egmore, Chennai – 600008.</w:t>
            </w:r>
          </w:p>
          <w:p w14:paraId="72ECD755" w14:textId="77777777" w:rsidR="00F07149" w:rsidRPr="0083576B" w:rsidRDefault="001633F6" w:rsidP="001633F6">
            <w:pPr>
              <w:pStyle w:val="ListParagraph"/>
              <w:numPr>
                <w:ilvl w:val="0"/>
                <w:numId w:val="26"/>
              </w:numPr>
              <w:spacing w:line="276" w:lineRule="auto"/>
              <w:ind w:left="457" w:right="16" w:hanging="270"/>
              <w:contextualSpacing/>
              <w:jc w:val="both"/>
              <w:rPr>
                <w:rFonts w:ascii="Arial" w:hAnsi="Arial" w:cs="Arial"/>
              </w:rPr>
            </w:pPr>
            <w:r w:rsidRPr="007F2EBD">
              <w:rPr>
                <w:rFonts w:ascii="Arial" w:hAnsi="Arial" w:cs="Arial"/>
                <w:i/>
                <w:sz w:val="22"/>
                <w:szCs w:val="22"/>
              </w:rPr>
              <w:t>We have submitted Valuation report to the Client.</w:t>
            </w:r>
          </w:p>
        </w:tc>
      </w:tr>
      <w:tr w:rsidR="00F07149" w:rsidRPr="0083576B" w14:paraId="30EA1588" w14:textId="77777777" w:rsidTr="00E6493D">
        <w:trPr>
          <w:trHeight w:val="18"/>
        </w:trPr>
        <w:tc>
          <w:tcPr>
            <w:tcW w:w="1255" w:type="pct"/>
            <w:vAlign w:val="center"/>
          </w:tcPr>
          <w:p w14:paraId="41339CE6" w14:textId="77777777" w:rsidR="00F07149" w:rsidRPr="0083576B" w:rsidRDefault="00F07149" w:rsidP="00CD501D">
            <w:pPr>
              <w:tabs>
                <w:tab w:val="left" w:pos="360"/>
              </w:tabs>
              <w:spacing w:line="360" w:lineRule="auto"/>
              <w:rPr>
                <w:rFonts w:ascii="Arial" w:hAnsi="Arial" w:cs="Arial"/>
                <w:b/>
              </w:rPr>
            </w:pPr>
            <w:r w:rsidRPr="0083576B">
              <w:rPr>
                <w:rFonts w:ascii="Arial" w:hAnsi="Arial" w:cs="Arial"/>
                <w:b/>
              </w:rPr>
              <w:t>Number of Pages in the Repost</w:t>
            </w:r>
          </w:p>
        </w:tc>
        <w:tc>
          <w:tcPr>
            <w:tcW w:w="3745" w:type="pct"/>
            <w:vAlign w:val="center"/>
          </w:tcPr>
          <w:p w14:paraId="7416FCB8" w14:textId="77777777" w:rsidR="00F07149" w:rsidRPr="0083576B" w:rsidRDefault="001633F6" w:rsidP="00CD501D">
            <w:pPr>
              <w:spacing w:line="360" w:lineRule="auto"/>
              <w:ind w:left="45"/>
              <w:rPr>
                <w:rFonts w:ascii="Arial" w:hAnsi="Arial" w:cs="Arial"/>
              </w:rPr>
            </w:pPr>
            <w:r>
              <w:rPr>
                <w:rFonts w:ascii="Arial" w:hAnsi="Arial" w:cs="Arial"/>
              </w:rPr>
              <w:t>44</w:t>
            </w:r>
          </w:p>
        </w:tc>
      </w:tr>
      <w:tr w:rsidR="00F07149" w:rsidRPr="0083576B" w14:paraId="37096D16" w14:textId="77777777" w:rsidTr="00E6493D">
        <w:trPr>
          <w:trHeight w:val="18"/>
        </w:trPr>
        <w:tc>
          <w:tcPr>
            <w:tcW w:w="1255" w:type="pct"/>
            <w:vAlign w:val="center"/>
          </w:tcPr>
          <w:p w14:paraId="1F48D175" w14:textId="77777777" w:rsidR="00F07149" w:rsidRPr="0083576B" w:rsidRDefault="00F07149" w:rsidP="00CD501D">
            <w:pPr>
              <w:tabs>
                <w:tab w:val="left" w:pos="360"/>
              </w:tabs>
              <w:spacing w:line="360" w:lineRule="auto"/>
              <w:rPr>
                <w:rFonts w:ascii="Arial" w:hAnsi="Arial" w:cs="Arial"/>
                <w:b/>
              </w:rPr>
            </w:pPr>
            <w:r w:rsidRPr="0083576B">
              <w:rPr>
                <w:rFonts w:ascii="Arial" w:hAnsi="Arial" w:cs="Arial"/>
                <w:b/>
              </w:rPr>
              <w:t>Enclosed Documents</w:t>
            </w:r>
          </w:p>
        </w:tc>
        <w:tc>
          <w:tcPr>
            <w:tcW w:w="3745" w:type="pct"/>
            <w:vAlign w:val="center"/>
          </w:tcPr>
          <w:p w14:paraId="4798412E" w14:textId="77777777" w:rsidR="00F07149" w:rsidRPr="0083576B" w:rsidRDefault="00F07149" w:rsidP="001633F6">
            <w:pPr>
              <w:spacing w:line="360" w:lineRule="auto"/>
              <w:ind w:left="45"/>
              <w:rPr>
                <w:rFonts w:ascii="Arial" w:hAnsi="Arial" w:cs="Arial"/>
              </w:rPr>
            </w:pPr>
            <w:r w:rsidRPr="0083576B">
              <w:rPr>
                <w:rFonts w:ascii="Arial" w:hAnsi="Arial" w:cs="Arial"/>
              </w:rPr>
              <w:t xml:space="preserve">Disclaimer &amp; Remarks </w:t>
            </w:r>
            <w:r w:rsidR="001633F6">
              <w:rPr>
                <w:rFonts w:ascii="Arial" w:hAnsi="Arial" w:cs="Arial"/>
              </w:rPr>
              <w:t>39-44</w:t>
            </w:r>
          </w:p>
        </w:tc>
      </w:tr>
      <w:tr w:rsidR="00F07149" w:rsidRPr="0083576B" w14:paraId="4DDA7CE0" w14:textId="77777777" w:rsidTr="00E6493D">
        <w:trPr>
          <w:trHeight w:val="18"/>
        </w:trPr>
        <w:tc>
          <w:tcPr>
            <w:tcW w:w="1255" w:type="pct"/>
            <w:vAlign w:val="center"/>
          </w:tcPr>
          <w:p w14:paraId="7FAAA3A1" w14:textId="77777777" w:rsidR="00F07149" w:rsidRPr="0083576B" w:rsidRDefault="00F07149" w:rsidP="00CD501D">
            <w:pPr>
              <w:tabs>
                <w:tab w:val="left" w:pos="360"/>
              </w:tabs>
              <w:spacing w:line="360" w:lineRule="auto"/>
              <w:rPr>
                <w:rFonts w:ascii="Arial" w:hAnsi="Arial" w:cs="Arial"/>
                <w:b/>
              </w:rPr>
            </w:pPr>
            <w:r w:rsidRPr="00C31A65">
              <w:rPr>
                <w:rFonts w:ascii="Arial" w:hAnsi="Arial" w:cs="Arial"/>
                <w:b/>
              </w:rPr>
              <w:t>Place</w:t>
            </w:r>
          </w:p>
        </w:tc>
        <w:tc>
          <w:tcPr>
            <w:tcW w:w="3745" w:type="pct"/>
            <w:vAlign w:val="center"/>
          </w:tcPr>
          <w:p w14:paraId="505451FF" w14:textId="77777777" w:rsidR="00F07149" w:rsidRPr="0083576B" w:rsidRDefault="00F07149" w:rsidP="00CD501D">
            <w:pPr>
              <w:spacing w:line="360" w:lineRule="auto"/>
              <w:ind w:left="45"/>
              <w:rPr>
                <w:rFonts w:ascii="Arial" w:hAnsi="Arial" w:cs="Arial"/>
              </w:rPr>
            </w:pPr>
            <w:r w:rsidRPr="00C31A65">
              <w:rPr>
                <w:rFonts w:ascii="Arial" w:hAnsi="Arial" w:cs="Arial"/>
              </w:rPr>
              <w:t>Noida</w:t>
            </w:r>
          </w:p>
        </w:tc>
      </w:tr>
      <w:tr w:rsidR="00F07149" w:rsidRPr="0083576B" w14:paraId="16A47D5D" w14:textId="77777777" w:rsidTr="00E6493D">
        <w:trPr>
          <w:trHeight w:val="18"/>
        </w:trPr>
        <w:tc>
          <w:tcPr>
            <w:tcW w:w="1255" w:type="pct"/>
            <w:vAlign w:val="center"/>
          </w:tcPr>
          <w:p w14:paraId="51F58407" w14:textId="77777777" w:rsidR="00F07149" w:rsidRPr="0083576B" w:rsidRDefault="00F07149" w:rsidP="00CD501D">
            <w:pPr>
              <w:tabs>
                <w:tab w:val="left" w:pos="360"/>
              </w:tabs>
              <w:spacing w:line="360" w:lineRule="auto"/>
              <w:rPr>
                <w:rFonts w:ascii="Arial" w:hAnsi="Arial" w:cs="Arial"/>
                <w:b/>
              </w:rPr>
            </w:pPr>
            <w:r w:rsidRPr="00C31A65">
              <w:rPr>
                <w:rFonts w:ascii="Arial" w:hAnsi="Arial" w:cs="Arial"/>
                <w:b/>
              </w:rPr>
              <w:t>Date</w:t>
            </w:r>
          </w:p>
        </w:tc>
        <w:tc>
          <w:tcPr>
            <w:tcW w:w="3745" w:type="pct"/>
            <w:vAlign w:val="center"/>
          </w:tcPr>
          <w:p w14:paraId="52D6D489" w14:textId="77777777" w:rsidR="00F07149" w:rsidRPr="0083576B" w:rsidRDefault="001633F6" w:rsidP="00CD501D">
            <w:pPr>
              <w:spacing w:line="360" w:lineRule="auto"/>
              <w:ind w:left="45"/>
              <w:rPr>
                <w:rFonts w:ascii="Arial" w:hAnsi="Arial" w:cs="Arial"/>
              </w:rPr>
            </w:pPr>
            <w:r>
              <w:rPr>
                <w:rFonts w:ascii="Arial" w:hAnsi="Arial" w:cs="Arial"/>
              </w:rPr>
              <w:t>19</w:t>
            </w:r>
            <w:r w:rsidR="00F07149" w:rsidRPr="00C31A65">
              <w:rPr>
                <w:rFonts w:ascii="Arial" w:hAnsi="Arial" w:cs="Arial"/>
                <w:vertAlign w:val="superscript"/>
              </w:rPr>
              <w:t>th</w:t>
            </w:r>
            <w:r>
              <w:rPr>
                <w:rFonts w:ascii="Arial" w:hAnsi="Arial" w:cs="Arial"/>
              </w:rPr>
              <w:t xml:space="preserve"> February</w:t>
            </w:r>
            <w:r w:rsidR="00F07149" w:rsidRPr="00C31A65">
              <w:rPr>
                <w:rFonts w:ascii="Arial" w:hAnsi="Arial" w:cs="Arial"/>
              </w:rPr>
              <w:t xml:space="preserve"> 2024</w:t>
            </w:r>
          </w:p>
        </w:tc>
      </w:tr>
    </w:tbl>
    <w:p w14:paraId="3F6A1A59" w14:textId="77777777" w:rsidR="00F07149" w:rsidRDefault="00F07149" w:rsidP="00F07149"/>
    <w:tbl>
      <w:tblPr>
        <w:tblStyle w:val="TableGrid"/>
        <w:tblW w:w="4665" w:type="pct"/>
        <w:tblInd w:w="265" w:type="dxa"/>
        <w:tblCellMar>
          <w:top w:w="28" w:type="dxa"/>
          <w:bottom w:w="28" w:type="dxa"/>
        </w:tblCellMar>
        <w:tblLook w:val="04A0" w:firstRow="1" w:lastRow="0" w:firstColumn="1" w:lastColumn="0" w:noHBand="0" w:noVBand="1"/>
      </w:tblPr>
      <w:tblGrid>
        <w:gridCol w:w="3040"/>
        <w:gridCol w:w="3318"/>
        <w:gridCol w:w="2605"/>
      </w:tblGrid>
      <w:tr w:rsidR="00F07149" w:rsidRPr="0083576B" w14:paraId="1817B708" w14:textId="77777777" w:rsidTr="00E6493D">
        <w:trPr>
          <w:trHeight w:val="18"/>
        </w:trPr>
        <w:tc>
          <w:tcPr>
            <w:tcW w:w="5000" w:type="pct"/>
            <w:gridSpan w:val="3"/>
            <w:shd w:val="clear" w:color="auto" w:fill="002060"/>
            <w:vAlign w:val="center"/>
          </w:tcPr>
          <w:p w14:paraId="64819FB2" w14:textId="77777777" w:rsidR="00F07149" w:rsidRPr="00E6493D" w:rsidRDefault="00F07149" w:rsidP="00CD501D">
            <w:pPr>
              <w:spacing w:line="360" w:lineRule="auto"/>
              <w:ind w:left="45"/>
              <w:jc w:val="center"/>
              <w:rPr>
                <w:rFonts w:ascii="Arial" w:hAnsi="Arial" w:cs="Arial"/>
              </w:rPr>
            </w:pPr>
            <w:r w:rsidRPr="00E6493D">
              <w:rPr>
                <w:rFonts w:ascii="Arial" w:hAnsi="Arial" w:cs="Arial"/>
                <w:b/>
              </w:rPr>
              <w:t>FOR ON BEHALF OF</w:t>
            </w:r>
          </w:p>
          <w:p w14:paraId="5BD867EC" w14:textId="77777777" w:rsidR="00F07149" w:rsidRPr="003B6C52" w:rsidRDefault="00F07149" w:rsidP="00CD501D">
            <w:pPr>
              <w:spacing w:line="360" w:lineRule="auto"/>
              <w:ind w:left="45"/>
              <w:jc w:val="center"/>
              <w:rPr>
                <w:rFonts w:ascii="Arial" w:hAnsi="Arial" w:cs="Arial"/>
                <w:b/>
              </w:rPr>
            </w:pPr>
            <w:r w:rsidRPr="00E6493D">
              <w:rPr>
                <w:rFonts w:ascii="Arial" w:hAnsi="Arial" w:cs="Arial"/>
                <w:b/>
              </w:rPr>
              <w:t>M/S. R.K. ASSOCIATES VALUER &amp; TECHNO ENGINEERING CONSULTANTS PVT. LTD.</w:t>
            </w:r>
          </w:p>
        </w:tc>
      </w:tr>
      <w:tr w:rsidR="00F07149" w:rsidRPr="0083576B" w14:paraId="436ED985" w14:textId="77777777" w:rsidTr="00E6493D">
        <w:trPr>
          <w:trHeight w:val="18"/>
        </w:trPr>
        <w:tc>
          <w:tcPr>
            <w:tcW w:w="1696" w:type="pct"/>
            <w:shd w:val="clear" w:color="auto" w:fill="DEEAF6" w:themeFill="accent1" w:themeFillTint="33"/>
            <w:vAlign w:val="center"/>
          </w:tcPr>
          <w:p w14:paraId="60D56FC4" w14:textId="77777777" w:rsidR="00F07149" w:rsidRPr="0083576B" w:rsidRDefault="00F07149" w:rsidP="00CD501D">
            <w:pPr>
              <w:tabs>
                <w:tab w:val="left" w:pos="360"/>
              </w:tabs>
              <w:spacing w:line="360" w:lineRule="auto"/>
              <w:jc w:val="center"/>
              <w:rPr>
                <w:rFonts w:ascii="Arial" w:hAnsi="Arial" w:cs="Arial"/>
                <w:b/>
              </w:rPr>
            </w:pPr>
            <w:r w:rsidRPr="0083576B">
              <w:rPr>
                <w:rFonts w:ascii="Arial" w:hAnsi="Arial" w:cs="Arial"/>
                <w:b/>
              </w:rPr>
              <w:t>SURVEYED BY</w:t>
            </w:r>
          </w:p>
        </w:tc>
        <w:tc>
          <w:tcPr>
            <w:tcW w:w="1851" w:type="pct"/>
            <w:shd w:val="clear" w:color="auto" w:fill="DEEAF6" w:themeFill="accent1" w:themeFillTint="33"/>
            <w:vAlign w:val="center"/>
          </w:tcPr>
          <w:p w14:paraId="772DA571" w14:textId="77777777" w:rsidR="00F07149" w:rsidRPr="0083576B" w:rsidRDefault="00F07149" w:rsidP="00CD501D">
            <w:pPr>
              <w:spacing w:line="360" w:lineRule="auto"/>
              <w:ind w:left="45" w:right="-108"/>
              <w:jc w:val="center"/>
              <w:rPr>
                <w:rFonts w:ascii="Arial" w:hAnsi="Arial" w:cs="Arial"/>
              </w:rPr>
            </w:pPr>
            <w:r w:rsidRPr="0083576B">
              <w:rPr>
                <w:rFonts w:ascii="Arial" w:hAnsi="Arial" w:cs="Arial"/>
                <w:b/>
              </w:rPr>
              <w:t>PREPARED BY</w:t>
            </w:r>
          </w:p>
        </w:tc>
        <w:tc>
          <w:tcPr>
            <w:tcW w:w="1453" w:type="pct"/>
            <w:shd w:val="clear" w:color="auto" w:fill="DEEAF6" w:themeFill="accent1" w:themeFillTint="33"/>
            <w:vAlign w:val="center"/>
          </w:tcPr>
          <w:p w14:paraId="2D30C7D4" w14:textId="77777777" w:rsidR="00F07149" w:rsidRPr="0083576B" w:rsidRDefault="00F07149" w:rsidP="00CD501D">
            <w:pPr>
              <w:spacing w:line="360" w:lineRule="auto"/>
              <w:ind w:left="45" w:right="-108"/>
              <w:jc w:val="center"/>
              <w:rPr>
                <w:rFonts w:ascii="Arial" w:hAnsi="Arial" w:cs="Arial"/>
              </w:rPr>
            </w:pPr>
            <w:r w:rsidRPr="0083576B">
              <w:rPr>
                <w:rFonts w:ascii="Arial" w:hAnsi="Arial" w:cs="Arial"/>
                <w:b/>
              </w:rPr>
              <w:t>REVIEWED BY</w:t>
            </w:r>
          </w:p>
        </w:tc>
      </w:tr>
      <w:tr w:rsidR="00F07149" w:rsidRPr="0083576B" w14:paraId="258C4F27" w14:textId="77777777" w:rsidTr="00E6493D">
        <w:trPr>
          <w:trHeight w:val="520"/>
        </w:trPr>
        <w:tc>
          <w:tcPr>
            <w:tcW w:w="1696" w:type="pct"/>
            <w:vAlign w:val="center"/>
          </w:tcPr>
          <w:p w14:paraId="0E9BA46D" w14:textId="77777777" w:rsidR="00F07149" w:rsidRDefault="00F07149" w:rsidP="001633F6">
            <w:pPr>
              <w:tabs>
                <w:tab w:val="left" w:pos="360"/>
              </w:tabs>
              <w:spacing w:line="360" w:lineRule="auto"/>
              <w:jc w:val="center"/>
              <w:rPr>
                <w:rFonts w:ascii="Arial" w:hAnsi="Arial" w:cs="Arial"/>
                <w:b/>
              </w:rPr>
            </w:pPr>
            <w:r w:rsidRPr="0083576B">
              <w:rPr>
                <w:rFonts w:ascii="Arial" w:hAnsi="Arial" w:cs="Arial"/>
                <w:b/>
              </w:rPr>
              <w:t xml:space="preserve">Mr. </w:t>
            </w:r>
            <w:r w:rsidR="001633F6">
              <w:rPr>
                <w:rFonts w:ascii="Arial" w:hAnsi="Arial" w:cs="Arial"/>
                <w:b/>
              </w:rPr>
              <w:t>Yash Bhatnagar</w:t>
            </w:r>
          </w:p>
          <w:p w14:paraId="03FFACAA" w14:textId="77777777" w:rsidR="001633F6" w:rsidRPr="0083576B" w:rsidRDefault="001633F6" w:rsidP="001633F6">
            <w:pPr>
              <w:tabs>
                <w:tab w:val="left" w:pos="360"/>
              </w:tabs>
              <w:spacing w:line="360" w:lineRule="auto"/>
              <w:jc w:val="center"/>
              <w:rPr>
                <w:rFonts w:ascii="Arial" w:hAnsi="Arial" w:cs="Arial"/>
                <w:b/>
              </w:rPr>
            </w:pPr>
            <w:r>
              <w:rPr>
                <w:rFonts w:ascii="Arial" w:hAnsi="Arial" w:cs="Arial"/>
                <w:b/>
              </w:rPr>
              <w:t>Mr. Anirban Roy</w:t>
            </w:r>
          </w:p>
        </w:tc>
        <w:tc>
          <w:tcPr>
            <w:tcW w:w="1851" w:type="pct"/>
            <w:vAlign w:val="center"/>
          </w:tcPr>
          <w:p w14:paraId="028F98AE" w14:textId="77777777" w:rsidR="00F07149" w:rsidRPr="0083576B" w:rsidRDefault="00F07149" w:rsidP="001633F6">
            <w:pPr>
              <w:tabs>
                <w:tab w:val="left" w:pos="360"/>
              </w:tabs>
              <w:spacing w:line="360" w:lineRule="auto"/>
              <w:jc w:val="center"/>
              <w:rPr>
                <w:rFonts w:ascii="Arial" w:hAnsi="Arial" w:cs="Arial"/>
                <w:b/>
              </w:rPr>
            </w:pPr>
            <w:r w:rsidRPr="0083576B">
              <w:rPr>
                <w:rFonts w:ascii="Arial" w:hAnsi="Arial" w:cs="Arial"/>
                <w:b/>
              </w:rPr>
              <w:t xml:space="preserve">Mr. </w:t>
            </w:r>
            <w:r w:rsidR="001633F6">
              <w:rPr>
                <w:rFonts w:ascii="Arial" w:hAnsi="Arial" w:cs="Arial"/>
                <w:b/>
              </w:rPr>
              <w:t>Rachit Gupta</w:t>
            </w:r>
          </w:p>
        </w:tc>
        <w:tc>
          <w:tcPr>
            <w:tcW w:w="1453" w:type="pct"/>
            <w:vAlign w:val="center"/>
          </w:tcPr>
          <w:p w14:paraId="59E0F10C" w14:textId="77777777" w:rsidR="00F07149" w:rsidRPr="0083576B" w:rsidRDefault="00F07149" w:rsidP="00CD501D">
            <w:pPr>
              <w:spacing w:line="360" w:lineRule="auto"/>
              <w:ind w:left="45" w:right="-108"/>
              <w:jc w:val="center"/>
              <w:rPr>
                <w:rFonts w:ascii="Arial" w:hAnsi="Arial" w:cs="Arial"/>
                <w:b/>
              </w:rPr>
            </w:pPr>
            <w:r w:rsidRPr="0083576B">
              <w:rPr>
                <w:rFonts w:ascii="Arial" w:hAnsi="Arial" w:cs="Arial"/>
                <w:b/>
              </w:rPr>
              <w:t>Mr. Gaurav Kumar</w:t>
            </w:r>
          </w:p>
        </w:tc>
      </w:tr>
      <w:tr w:rsidR="00F07149" w:rsidRPr="0083576B" w14:paraId="15219B39" w14:textId="77777777" w:rsidTr="00E6493D">
        <w:trPr>
          <w:trHeight w:val="1168"/>
        </w:trPr>
        <w:tc>
          <w:tcPr>
            <w:tcW w:w="1696" w:type="pct"/>
            <w:vAlign w:val="center"/>
          </w:tcPr>
          <w:p w14:paraId="12C543F7" w14:textId="77777777" w:rsidR="00F07149" w:rsidRPr="0083576B" w:rsidRDefault="00F07149" w:rsidP="00CD501D">
            <w:pPr>
              <w:tabs>
                <w:tab w:val="left" w:pos="360"/>
              </w:tabs>
              <w:spacing w:before="240" w:line="360" w:lineRule="auto"/>
              <w:jc w:val="center"/>
              <w:rPr>
                <w:rFonts w:ascii="Arial" w:hAnsi="Arial" w:cs="Arial"/>
                <w:b/>
              </w:rPr>
            </w:pPr>
          </w:p>
        </w:tc>
        <w:tc>
          <w:tcPr>
            <w:tcW w:w="1851" w:type="pct"/>
            <w:vAlign w:val="center"/>
          </w:tcPr>
          <w:p w14:paraId="34CD286F" w14:textId="77777777" w:rsidR="00F07149" w:rsidRPr="0083576B" w:rsidRDefault="00F07149" w:rsidP="00CD501D">
            <w:pPr>
              <w:tabs>
                <w:tab w:val="left" w:pos="360"/>
              </w:tabs>
              <w:spacing w:before="240" w:line="360" w:lineRule="auto"/>
              <w:jc w:val="center"/>
              <w:rPr>
                <w:rFonts w:ascii="Arial" w:hAnsi="Arial" w:cs="Arial"/>
                <w:b/>
              </w:rPr>
            </w:pPr>
          </w:p>
        </w:tc>
        <w:tc>
          <w:tcPr>
            <w:tcW w:w="1453" w:type="pct"/>
            <w:vAlign w:val="center"/>
          </w:tcPr>
          <w:p w14:paraId="3D94EBAA" w14:textId="77777777" w:rsidR="00F07149" w:rsidRPr="0083576B" w:rsidRDefault="00F07149" w:rsidP="00CD501D">
            <w:pPr>
              <w:spacing w:before="240" w:line="360" w:lineRule="auto"/>
              <w:ind w:left="45" w:right="-108"/>
              <w:jc w:val="center"/>
              <w:rPr>
                <w:rFonts w:ascii="Arial" w:hAnsi="Arial" w:cs="Arial"/>
                <w:b/>
              </w:rPr>
            </w:pPr>
          </w:p>
        </w:tc>
      </w:tr>
    </w:tbl>
    <w:p w14:paraId="454C919B" w14:textId="77777777" w:rsidR="00FD7B2C" w:rsidRDefault="00FD7B2C">
      <w:r>
        <w:br w:type="page"/>
      </w:r>
    </w:p>
    <w:tbl>
      <w:tblPr>
        <w:tblW w:w="4965"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7848"/>
      </w:tblGrid>
      <w:tr w:rsidR="00FD7B2C" w:rsidRPr="00710B99" w14:paraId="534C317B" w14:textId="77777777" w:rsidTr="00E6493D">
        <w:trPr>
          <w:trHeight w:val="558"/>
        </w:trPr>
        <w:tc>
          <w:tcPr>
            <w:tcW w:w="887" w:type="pct"/>
            <w:shd w:val="clear" w:color="auto" w:fill="002060"/>
            <w:vAlign w:val="center"/>
          </w:tcPr>
          <w:p w14:paraId="257AAE1E" w14:textId="77777777"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G</w:t>
            </w:r>
          </w:p>
        </w:tc>
        <w:tc>
          <w:tcPr>
            <w:tcW w:w="4113" w:type="pct"/>
            <w:shd w:val="clear" w:color="auto" w:fill="DEEAF6" w:themeFill="accent1" w:themeFillTint="33"/>
            <w:vAlign w:val="center"/>
          </w:tcPr>
          <w:p w14:paraId="6E768153" w14:textId="77777777" w:rsidR="00FD7B2C" w:rsidRPr="00710B99" w:rsidRDefault="00FD7B2C" w:rsidP="00940CCC">
            <w:pPr>
              <w:spacing w:after="0" w:line="240" w:lineRule="auto"/>
              <w:jc w:val="center"/>
              <w:rPr>
                <w:rFonts w:ascii="Arial" w:hAnsi="Arial" w:cs="Arial"/>
                <w:b/>
                <w:i/>
              </w:rPr>
            </w:pPr>
            <w:r>
              <w:rPr>
                <w:rFonts w:ascii="Arial" w:eastAsia="Arial" w:hAnsi="Arial" w:cs="Arial"/>
                <w:b/>
                <w:color w:val="000000"/>
                <w:sz w:val="22"/>
                <w:szCs w:val="22"/>
              </w:rPr>
              <w:t>IMPORTANT DEFINITION</w:t>
            </w:r>
          </w:p>
        </w:tc>
      </w:tr>
    </w:tbl>
    <w:p w14:paraId="2D131DEB" w14:textId="77777777" w:rsidR="00FD7B2C" w:rsidRDefault="00FD7B2C" w:rsidP="00963276">
      <w:pPr>
        <w:tabs>
          <w:tab w:val="left" w:pos="360"/>
        </w:tabs>
        <w:spacing w:after="0" w:line="360" w:lineRule="auto"/>
        <w:ind w:right="16"/>
        <w:jc w:val="both"/>
        <w:rPr>
          <w:rFonts w:ascii="Arial" w:eastAsia="Arial" w:hAnsi="Arial" w:cs="Arial"/>
          <w:b/>
          <w:i/>
          <w:sz w:val="22"/>
          <w:szCs w:val="22"/>
        </w:rPr>
      </w:pPr>
    </w:p>
    <w:p w14:paraId="516F78DE" w14:textId="77777777" w:rsidR="0023681B" w:rsidRPr="000A4F69" w:rsidRDefault="0023681B" w:rsidP="00731755">
      <w:pPr>
        <w:tabs>
          <w:tab w:val="left" w:pos="360"/>
        </w:tabs>
        <w:spacing w:line="360" w:lineRule="auto"/>
        <w:ind w:left="-142" w:right="261"/>
        <w:jc w:val="both"/>
        <w:rPr>
          <w:rFonts w:ascii="Arial" w:eastAsia="Arial" w:hAnsi="Arial" w:cs="Arial"/>
          <w:b/>
          <w:i/>
          <w:sz w:val="22"/>
          <w:szCs w:val="22"/>
        </w:rPr>
      </w:pPr>
      <w:r w:rsidRPr="000A4F69">
        <w:rPr>
          <w:rFonts w:ascii="Arial" w:eastAsia="Arial" w:hAnsi="Arial" w:cs="Arial"/>
          <w:b/>
          <w:i/>
          <w:sz w:val="22"/>
          <w:szCs w:val="22"/>
        </w:rPr>
        <w:t>Definitions:</w:t>
      </w:r>
    </w:p>
    <w:p w14:paraId="3C7CB4D7" w14:textId="77777777" w:rsidR="0023681B"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17326DEE" w14:textId="77777777" w:rsidR="0023681B"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4B0046D" w14:textId="77777777" w:rsidR="0023681B" w:rsidRPr="003B565A" w:rsidRDefault="0023681B" w:rsidP="00731755">
      <w:pPr>
        <w:pBdr>
          <w:top w:val="nil"/>
          <w:left w:val="nil"/>
          <w:bottom w:val="nil"/>
          <w:right w:val="nil"/>
          <w:between w:val="nil"/>
        </w:pBdr>
        <w:spacing w:line="360" w:lineRule="auto"/>
        <w:ind w:left="284" w:right="261"/>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6FA68F94" w14:textId="77777777" w:rsidR="0023681B" w:rsidRPr="000A4F69"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63DF13A1" w14:textId="77777777" w:rsidR="0023681B" w:rsidRPr="000A4F69"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0000F2DD" w14:textId="77777777" w:rsidR="0023681B" w:rsidRPr="000A4F69"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t>
      </w:r>
      <w:r w:rsidRPr="000A4F69">
        <w:rPr>
          <w:rFonts w:ascii="Arial" w:eastAsia="Arial" w:hAnsi="Arial" w:cs="Arial"/>
          <w:i/>
          <w:color w:val="000000"/>
          <w:sz w:val="22"/>
          <w:szCs w:val="22"/>
        </w:rPr>
        <w:lastRenderedPageBreak/>
        <w:t>with a going-concern business. Liquidation value can be either in an orderly transaction with a typical marketing period or in a forced transaction with a shortened marketing period.</w:t>
      </w:r>
    </w:p>
    <w:p w14:paraId="3F71C6ED" w14:textId="77777777" w:rsidR="0023681B" w:rsidRPr="000A4F69" w:rsidRDefault="0023681B" w:rsidP="00645B6B">
      <w:pPr>
        <w:numPr>
          <w:ilvl w:val="0"/>
          <w:numId w:val="12"/>
        </w:numPr>
        <w:pBdr>
          <w:top w:val="nil"/>
          <w:left w:val="nil"/>
          <w:bottom w:val="nil"/>
          <w:right w:val="nil"/>
          <w:between w:val="nil"/>
        </w:pBdr>
        <w:spacing w:line="360" w:lineRule="auto"/>
        <w:ind w:left="284" w:right="261"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0AE9463F" w14:textId="77777777" w:rsidR="0023681B" w:rsidRPr="003B565A" w:rsidRDefault="0023681B" w:rsidP="00645B6B">
      <w:pPr>
        <w:pStyle w:val="ListParagraph"/>
        <w:numPr>
          <w:ilvl w:val="0"/>
          <w:numId w:val="13"/>
        </w:numPr>
        <w:pBdr>
          <w:top w:val="nil"/>
          <w:left w:val="nil"/>
          <w:bottom w:val="nil"/>
          <w:right w:val="nil"/>
          <w:between w:val="nil"/>
        </w:pBdr>
        <w:spacing w:line="360" w:lineRule="auto"/>
        <w:ind w:left="567" w:right="261"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2389F7A" w14:textId="77777777" w:rsidR="0023681B" w:rsidRPr="003B565A" w:rsidRDefault="0023681B" w:rsidP="00645B6B">
      <w:pPr>
        <w:pStyle w:val="ListParagraph"/>
        <w:numPr>
          <w:ilvl w:val="0"/>
          <w:numId w:val="13"/>
        </w:numPr>
        <w:pBdr>
          <w:top w:val="nil"/>
          <w:left w:val="nil"/>
          <w:bottom w:val="nil"/>
          <w:right w:val="nil"/>
          <w:between w:val="nil"/>
        </w:pBdr>
        <w:spacing w:line="360" w:lineRule="auto"/>
        <w:ind w:left="567" w:right="261"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414AD4D3" w14:textId="77777777" w:rsidR="0023681B" w:rsidRPr="003B565A" w:rsidRDefault="0023681B" w:rsidP="00645B6B">
      <w:pPr>
        <w:pStyle w:val="ListParagraph"/>
        <w:numPr>
          <w:ilvl w:val="0"/>
          <w:numId w:val="13"/>
        </w:numPr>
        <w:pBdr>
          <w:top w:val="nil"/>
          <w:left w:val="nil"/>
          <w:bottom w:val="nil"/>
          <w:right w:val="nil"/>
          <w:between w:val="nil"/>
        </w:pBdr>
        <w:spacing w:line="360" w:lineRule="auto"/>
        <w:ind w:left="567" w:right="261"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6ED383C2" w14:textId="77777777" w:rsidR="0023681B" w:rsidRPr="003B565A" w:rsidRDefault="0023681B" w:rsidP="00645B6B">
      <w:pPr>
        <w:pStyle w:val="ListParagraph"/>
        <w:numPr>
          <w:ilvl w:val="0"/>
          <w:numId w:val="13"/>
        </w:numPr>
        <w:pBdr>
          <w:top w:val="nil"/>
          <w:left w:val="nil"/>
          <w:bottom w:val="nil"/>
          <w:right w:val="nil"/>
          <w:between w:val="nil"/>
        </w:pBdr>
        <w:spacing w:line="360" w:lineRule="auto"/>
        <w:ind w:left="567" w:right="261"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437292E7" w14:textId="77777777" w:rsidR="00013C9E" w:rsidRPr="00013C9E" w:rsidRDefault="00013C9E" w:rsidP="00645B6B">
      <w:pPr>
        <w:pStyle w:val="ListParagraph"/>
        <w:numPr>
          <w:ilvl w:val="1"/>
          <w:numId w:val="5"/>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491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7844"/>
      </w:tblGrid>
      <w:tr w:rsidR="00FD7B2C" w:rsidRPr="00710B99" w14:paraId="420BA840" w14:textId="77777777" w:rsidTr="00E6493D">
        <w:trPr>
          <w:trHeight w:val="558"/>
        </w:trPr>
        <w:tc>
          <w:tcPr>
            <w:tcW w:w="850" w:type="pct"/>
            <w:shd w:val="clear" w:color="auto" w:fill="002060"/>
            <w:vAlign w:val="center"/>
          </w:tcPr>
          <w:p w14:paraId="1D7A7146" w14:textId="77777777"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H</w:t>
            </w:r>
          </w:p>
        </w:tc>
        <w:tc>
          <w:tcPr>
            <w:tcW w:w="4150" w:type="pct"/>
            <w:shd w:val="clear" w:color="auto" w:fill="DEEAF6" w:themeFill="accent1" w:themeFillTint="33"/>
            <w:vAlign w:val="center"/>
          </w:tcPr>
          <w:p w14:paraId="7D585D99" w14:textId="77777777" w:rsidR="00FD7B2C" w:rsidRPr="00710B99" w:rsidRDefault="00FD7B2C" w:rsidP="00940CCC">
            <w:pPr>
              <w:spacing w:after="0" w:line="240" w:lineRule="auto"/>
              <w:jc w:val="center"/>
              <w:rPr>
                <w:rFonts w:ascii="Arial" w:hAnsi="Arial" w:cs="Arial"/>
                <w:b/>
                <w:i/>
              </w:rPr>
            </w:pPr>
            <w:r w:rsidRPr="003B6472">
              <w:rPr>
                <w:rFonts w:ascii="Arial" w:eastAsia="Arial" w:hAnsi="Arial" w:cs="Arial"/>
                <w:b/>
                <w:color w:val="000000"/>
                <w:sz w:val="22"/>
                <w:szCs w:val="22"/>
              </w:rPr>
              <w:t>DISCLAIMER | REMARKS</w:t>
            </w:r>
          </w:p>
        </w:tc>
      </w:tr>
    </w:tbl>
    <w:p w14:paraId="544267DB" w14:textId="77777777" w:rsidR="00FD7B2C" w:rsidRDefault="00FD7B2C" w:rsidP="00824948">
      <w:pPr>
        <w:spacing w:after="0" w:line="360" w:lineRule="auto"/>
        <w:ind w:right="-23"/>
        <w:jc w:val="both"/>
        <w:rPr>
          <w:rFonts w:ascii="Arial" w:eastAsia="Arial" w:hAnsi="Arial" w:cs="Arial"/>
          <w:sz w:val="22"/>
          <w:szCs w:val="22"/>
        </w:rPr>
      </w:pPr>
    </w:p>
    <w:p w14:paraId="129716C6"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49517814"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55788269"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B2FEC9C"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894D6D1"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1101E7F8"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112CD8FB"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w:t>
      </w:r>
      <w:r w:rsidRPr="002E2E01">
        <w:rPr>
          <w:rFonts w:ascii="Arial" w:eastAsia="Arial" w:hAnsi="Arial" w:cs="Arial"/>
          <w:sz w:val="22"/>
          <w:szCs w:val="22"/>
        </w:rPr>
        <w:lastRenderedPageBreak/>
        <w:t>given to us and for which the legal verification has been already taken and cleared by the competent Advocate before requesting for this report. I/ We assume no responsibility for the legal matters including, but not limited to, legal or title concerns.</w:t>
      </w:r>
    </w:p>
    <w:p w14:paraId="008CDE65"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73C6790"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35DD2DC"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6F152A"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D8BE4E4"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7AD8E999"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6E868CA3"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3ACE455F"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lastRenderedPageBreak/>
        <w:t xml:space="preserve">This report is having limited scope as per its fields </w:t>
      </w:r>
      <w:r w:rsidRPr="002E2E01">
        <w:rPr>
          <w:rFonts w:ascii="Arial" w:eastAsia="Arial" w:hAnsi="Arial" w:cs="Arial"/>
          <w:sz w:val="22"/>
          <w:szCs w:val="22"/>
          <w:u w:val="single"/>
        </w:rPr>
        <w:t>to provide only the general indicatio</w:t>
      </w:r>
      <w:r w:rsidR="009C6FF0">
        <w:rPr>
          <w:rFonts w:ascii="Arial" w:eastAsia="Arial" w:hAnsi="Arial" w:cs="Arial"/>
          <w:sz w:val="22"/>
          <w:szCs w:val="22"/>
          <w:u w:val="single"/>
        </w:rPr>
        <w:t>n of the Value of the company</w:t>
      </w:r>
      <w:r w:rsidRPr="002E2E01">
        <w:rPr>
          <w:rFonts w:ascii="Arial" w:eastAsia="Arial" w:hAnsi="Arial" w:cs="Arial"/>
          <w:sz w:val="22"/>
          <w:szCs w:val="22"/>
          <w:u w:val="single"/>
        </w:rPr>
        <w:t xml:space="preserve">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1648269B"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68FDBAA9"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68EEC1A1"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2A872E55"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F093B7D"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w:t>
      </w:r>
      <w:r w:rsidRPr="002E2E01">
        <w:rPr>
          <w:rFonts w:ascii="Arial" w:eastAsia="Arial" w:hAnsi="Arial" w:cs="Arial"/>
          <w:sz w:val="22"/>
          <w:szCs w:val="22"/>
        </w:rPr>
        <w:lastRenderedPageBreak/>
        <w:t>extra work over and above the fields mentioned in the report will have an extra cost which has to be borne by the customer.</w:t>
      </w:r>
    </w:p>
    <w:p w14:paraId="403BDE43"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53CA7E7D"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1A636C8F"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73487A0B"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3E7EFEDE"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90462B1"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w:t>
      </w:r>
      <w:r w:rsidR="009C6FF0">
        <w:rPr>
          <w:rFonts w:ascii="Arial" w:eastAsia="Arial" w:hAnsi="Arial" w:cs="Arial"/>
          <w:sz w:val="22"/>
          <w:szCs w:val="22"/>
        </w:rPr>
        <w:t xml:space="preserve"> explanation from the officials/employee/s</w:t>
      </w:r>
      <w:r w:rsidRPr="002E2E01">
        <w:rPr>
          <w:rFonts w:ascii="Arial" w:eastAsia="Arial" w:hAnsi="Arial" w:cs="Arial"/>
          <w:sz w:val="22"/>
          <w:szCs w:val="22"/>
        </w:rPr>
        <w:t xml:space="preserve"> of R.K Associates will not be entertained at any instance or situation.</w:t>
      </w:r>
      <w:r w:rsidR="009C6FF0">
        <w:rPr>
          <w:rFonts w:ascii="Arial" w:eastAsia="Arial" w:hAnsi="Arial" w:cs="Arial"/>
          <w:sz w:val="22"/>
          <w:szCs w:val="22"/>
        </w:rPr>
        <w:t xml:space="preserve"> This report, in any way does not confirm the repayment or capability of the repayment by the borrower.</w:t>
      </w:r>
    </w:p>
    <w:p w14:paraId="284AE430"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w:t>
      </w:r>
      <w:r w:rsidRPr="002E2E01">
        <w:rPr>
          <w:rFonts w:ascii="Arial" w:eastAsia="Arial" w:hAnsi="Arial" w:cs="Arial"/>
          <w:sz w:val="22"/>
          <w:szCs w:val="22"/>
        </w:rPr>
        <w:lastRenderedPageBreak/>
        <w:t>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5C20CEA4"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1A4552C" w14:textId="77777777" w:rsidR="00E427BB"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486472E4"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5098830C"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E8449F"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3A9D3266"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BA33418"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7F1249AB"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BA113DD"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w:t>
      </w:r>
      <w:r w:rsidRPr="002E2E01">
        <w:rPr>
          <w:rFonts w:ascii="Arial" w:eastAsia="Arial" w:hAnsi="Arial" w:cs="Arial"/>
          <w:sz w:val="22"/>
          <w:szCs w:val="22"/>
        </w:rPr>
        <w:lastRenderedPageBreak/>
        <w:t>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D83F11B" w14:textId="77777777" w:rsidR="00E427BB" w:rsidRPr="002E2E01"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79C58155" w14:textId="77777777" w:rsidR="00CB1444" w:rsidRDefault="00E427BB" w:rsidP="00645B6B">
      <w:pPr>
        <w:numPr>
          <w:ilvl w:val="3"/>
          <w:numId w:val="11"/>
        </w:numPr>
        <w:spacing w:line="360" w:lineRule="auto"/>
        <w:ind w:left="426" w:right="261" w:hanging="568"/>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28FF82B5" w14:textId="77777777" w:rsidR="00CB1444" w:rsidRPr="00CB1444" w:rsidRDefault="00CB1444" w:rsidP="00CB1444">
      <w:pPr>
        <w:rPr>
          <w:rFonts w:ascii="Arial" w:eastAsia="Arial" w:hAnsi="Arial" w:cs="Arial"/>
          <w:sz w:val="22"/>
          <w:szCs w:val="22"/>
        </w:rPr>
      </w:pPr>
    </w:p>
    <w:p w14:paraId="6D4611B9" w14:textId="77777777" w:rsidR="00CB1444" w:rsidRPr="00CB1444" w:rsidRDefault="00CB1444" w:rsidP="00CB1444">
      <w:pPr>
        <w:rPr>
          <w:rFonts w:ascii="Arial" w:eastAsia="Arial" w:hAnsi="Arial" w:cs="Arial"/>
          <w:sz w:val="22"/>
          <w:szCs w:val="22"/>
        </w:rPr>
      </w:pPr>
    </w:p>
    <w:p w14:paraId="3422DA59" w14:textId="77777777" w:rsidR="00CB1444" w:rsidRPr="00CB1444" w:rsidRDefault="00CB1444" w:rsidP="00CB1444">
      <w:pPr>
        <w:rPr>
          <w:rFonts w:ascii="Arial" w:eastAsia="Arial" w:hAnsi="Arial" w:cs="Arial"/>
          <w:sz w:val="22"/>
          <w:szCs w:val="22"/>
        </w:rPr>
      </w:pPr>
    </w:p>
    <w:p w14:paraId="381F50CA" w14:textId="77777777" w:rsidR="00CB1444" w:rsidRPr="00CB1444" w:rsidRDefault="00CB1444" w:rsidP="00CB1444">
      <w:pPr>
        <w:rPr>
          <w:rFonts w:ascii="Arial" w:eastAsia="Arial" w:hAnsi="Arial" w:cs="Arial"/>
          <w:sz w:val="22"/>
          <w:szCs w:val="22"/>
        </w:rPr>
      </w:pPr>
    </w:p>
    <w:p w14:paraId="246B21A9" w14:textId="77777777" w:rsidR="00CB1444" w:rsidRPr="00CB1444" w:rsidRDefault="00CB1444" w:rsidP="00CB1444">
      <w:pPr>
        <w:rPr>
          <w:rFonts w:ascii="Arial" w:eastAsia="Arial" w:hAnsi="Arial" w:cs="Arial"/>
          <w:sz w:val="22"/>
          <w:szCs w:val="22"/>
        </w:rPr>
      </w:pPr>
    </w:p>
    <w:p w14:paraId="3CF726CA" w14:textId="77777777" w:rsidR="00CB1444" w:rsidRPr="00CB1444" w:rsidRDefault="00CB1444" w:rsidP="00CB1444">
      <w:pPr>
        <w:rPr>
          <w:rFonts w:ascii="Arial" w:eastAsia="Arial" w:hAnsi="Arial" w:cs="Arial"/>
          <w:sz w:val="22"/>
          <w:szCs w:val="22"/>
        </w:rPr>
      </w:pPr>
    </w:p>
    <w:p w14:paraId="7097D76A" w14:textId="77777777" w:rsidR="00CB1444" w:rsidRPr="00CB1444" w:rsidRDefault="00CB1444" w:rsidP="00CB1444">
      <w:pPr>
        <w:rPr>
          <w:rFonts w:ascii="Arial" w:eastAsia="Arial" w:hAnsi="Arial" w:cs="Arial"/>
          <w:sz w:val="22"/>
          <w:szCs w:val="22"/>
        </w:rPr>
      </w:pPr>
    </w:p>
    <w:p w14:paraId="0C2FFB04" w14:textId="77777777" w:rsidR="00CB1444" w:rsidRPr="00CB1444" w:rsidRDefault="00CB1444" w:rsidP="00CB1444">
      <w:pPr>
        <w:rPr>
          <w:rFonts w:ascii="Arial" w:eastAsia="Arial" w:hAnsi="Arial" w:cs="Arial"/>
          <w:sz w:val="22"/>
          <w:szCs w:val="22"/>
        </w:rPr>
      </w:pPr>
    </w:p>
    <w:p w14:paraId="27BD8586" w14:textId="77777777" w:rsidR="00CB1444" w:rsidRPr="00CB1444" w:rsidRDefault="00CB1444" w:rsidP="00CB1444">
      <w:pPr>
        <w:rPr>
          <w:rFonts w:ascii="Arial" w:eastAsia="Arial" w:hAnsi="Arial" w:cs="Arial"/>
          <w:sz w:val="22"/>
          <w:szCs w:val="22"/>
        </w:rPr>
      </w:pPr>
    </w:p>
    <w:p w14:paraId="2CB81A95" w14:textId="77777777" w:rsidR="00CB1444" w:rsidRPr="00CB1444" w:rsidRDefault="00CB1444" w:rsidP="00CB1444">
      <w:pPr>
        <w:rPr>
          <w:rFonts w:ascii="Arial" w:eastAsia="Arial" w:hAnsi="Arial" w:cs="Arial"/>
          <w:sz w:val="22"/>
          <w:szCs w:val="22"/>
        </w:rPr>
      </w:pPr>
    </w:p>
    <w:p w14:paraId="2DE082BF" w14:textId="77777777" w:rsidR="00CB1444" w:rsidRPr="00CB1444" w:rsidRDefault="00CB1444" w:rsidP="00CB1444">
      <w:pPr>
        <w:rPr>
          <w:rFonts w:ascii="Arial" w:eastAsia="Arial" w:hAnsi="Arial" w:cs="Arial"/>
          <w:sz w:val="22"/>
          <w:szCs w:val="22"/>
        </w:rPr>
      </w:pPr>
    </w:p>
    <w:p w14:paraId="1904B135" w14:textId="77777777" w:rsidR="00CB1444" w:rsidRPr="00CB1444" w:rsidRDefault="00CB1444" w:rsidP="00CB1444">
      <w:pPr>
        <w:rPr>
          <w:rFonts w:ascii="Arial" w:eastAsia="Arial" w:hAnsi="Arial" w:cs="Arial"/>
          <w:sz w:val="22"/>
          <w:szCs w:val="22"/>
        </w:rPr>
      </w:pPr>
    </w:p>
    <w:p w14:paraId="640EED3B" w14:textId="77777777" w:rsidR="00CB1444" w:rsidRDefault="00CB1444" w:rsidP="00CB1444">
      <w:pPr>
        <w:rPr>
          <w:rFonts w:ascii="Arial" w:eastAsia="Arial" w:hAnsi="Arial" w:cs="Arial"/>
          <w:sz w:val="22"/>
          <w:szCs w:val="22"/>
        </w:rPr>
      </w:pPr>
    </w:p>
    <w:p w14:paraId="2BAFEC5E" w14:textId="77777777" w:rsidR="00013C9E" w:rsidRPr="00CB1444" w:rsidRDefault="00013C9E" w:rsidP="00CB1444">
      <w:pPr>
        <w:jc w:val="right"/>
        <w:rPr>
          <w:rFonts w:ascii="Arial" w:eastAsia="Arial" w:hAnsi="Arial" w:cs="Arial"/>
          <w:sz w:val="22"/>
          <w:szCs w:val="22"/>
        </w:rPr>
      </w:pPr>
    </w:p>
    <w:sectPr w:rsidR="00013C9E" w:rsidRPr="00CB1444" w:rsidSect="00361401">
      <w:headerReference w:type="even" r:id="rId35"/>
      <w:headerReference w:type="default" r:id="rId36"/>
      <w:footerReference w:type="default" r:id="rId37"/>
      <w:headerReference w:type="first" r:id="rId38"/>
      <w:pgSz w:w="11906" w:h="16838"/>
      <w:pgMar w:top="1440" w:right="849" w:bottom="1440" w:left="1440" w:header="397" w:footer="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4579" w14:textId="77777777" w:rsidR="00E43719" w:rsidRDefault="00E43719" w:rsidP="0008705A">
      <w:pPr>
        <w:spacing w:after="0" w:line="240" w:lineRule="auto"/>
      </w:pPr>
      <w:r>
        <w:separator/>
      </w:r>
    </w:p>
  </w:endnote>
  <w:endnote w:type="continuationSeparator" w:id="0">
    <w:p w14:paraId="4D7A0316" w14:textId="77777777" w:rsidR="00E43719" w:rsidRDefault="00E43719"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D585" w14:textId="77777777" w:rsidR="00BF6A10" w:rsidRDefault="00BF6A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A30CC" w14:textId="77777777" w:rsidR="00BF6A10" w:rsidRDefault="00BF6A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75FF" w14:textId="77777777" w:rsidR="00BF6A10" w:rsidRDefault="00BF6A10" w:rsidP="00E11206"/>
  <w:p w14:paraId="2EDDA7F5" w14:textId="77777777" w:rsidR="00BF6A10" w:rsidRPr="00DA40F0" w:rsidRDefault="00E43719"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EndPr/>
      <w:sdtContent>
        <w:r w:rsidR="00911DE7">
          <w:rPr>
            <w:rFonts w:ascii="Arial" w:hAnsi="Arial" w:cs="Arial"/>
            <w:noProof/>
            <w:color w:val="222A35" w:themeColor="text2" w:themeShade="80"/>
            <w:sz w:val="22"/>
          </w:rPr>
          <mc:AlternateContent>
            <mc:Choice Requires="wps">
              <w:drawing>
                <wp:anchor distT="4294967295" distB="4294967295" distL="114300" distR="114300" simplePos="0" relativeHeight="251655680" behindDoc="0" locked="0" layoutInCell="1" allowOverlap="1" wp14:anchorId="13EAB0BD" wp14:editId="2D8AF95C">
                  <wp:simplePos x="0" y="0"/>
                  <wp:positionH relativeFrom="column">
                    <wp:posOffset>30480</wp:posOffset>
                  </wp:positionH>
                  <wp:positionV relativeFrom="paragraph">
                    <wp:posOffset>-86996</wp:posOffset>
                  </wp:positionV>
                  <wp:extent cx="5753100" cy="0"/>
                  <wp:effectExtent l="0" t="1905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B191D" id="Straight Connector 2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I1lm6zQEAAPIDAAAOAAAA&#10;AAAAAAAAAAAAAC4CAABkcnMvZTJvRG9jLnhtbFBLAQItABQABgAIAAAAIQBS+vt53AAAAAkBAAAP&#10;AAAAAAAAAAAAAAAAACcEAABkcnMvZG93bnJldi54bWxQSwUGAAAAAAQABADzAAAAMAUAAAAA&#10;" strokecolor="#5b9bd5 [3204]" strokeweight="2.25pt">
                  <v:stroke joinstyle="miter"/>
                  <o:lock v:ext="edit" shapetype="f"/>
                </v:line>
              </w:pict>
            </mc:Fallback>
          </mc:AlternateContent>
        </w:r>
        <w:r w:rsidR="00BF6A10">
          <w:rPr>
            <w:rFonts w:ascii="Arial" w:hAnsi="Arial" w:cs="Arial"/>
            <w:b/>
            <w:color w:val="222A35" w:themeColor="text2" w:themeShade="80"/>
            <w:sz w:val="22"/>
          </w:rPr>
          <w:t>FILE NO.: RKA/</w:t>
        </w:r>
        <w:r w:rsidR="00BF6A10" w:rsidRPr="00C25CD8">
          <w:rPr>
            <w:rFonts w:ascii="Arial" w:hAnsi="Arial" w:cs="Arial"/>
            <w:b/>
          </w:rPr>
          <w:t xml:space="preserve"> </w:t>
        </w:r>
        <w:r w:rsidR="00BF6A10" w:rsidRPr="00C25CD8">
          <w:rPr>
            <w:rFonts w:ascii="Arial" w:hAnsi="Arial" w:cs="Arial"/>
            <w:b/>
            <w:color w:val="222A35" w:themeColor="text2" w:themeShade="80"/>
            <w:sz w:val="22"/>
          </w:rPr>
          <w:t xml:space="preserve">FY18-19/MUM-66          </w:t>
        </w:r>
        <w:r w:rsidR="00BF6A10" w:rsidRPr="00DA40F0">
          <w:rPr>
            <w:rFonts w:ascii="Arial" w:hAnsi="Arial" w:cs="Arial"/>
            <w:b/>
            <w:color w:val="222A35" w:themeColor="text2" w:themeShade="80"/>
            <w:sz w:val="22"/>
            <w:lang w:val="en-IN"/>
          </w:rPr>
          <w:tab/>
        </w:r>
        <w:r w:rsidR="00BF6A10" w:rsidRPr="00DA40F0">
          <w:rPr>
            <w:rFonts w:ascii="Arial" w:hAnsi="Arial" w:cs="Arial"/>
            <w:b/>
            <w:color w:val="222A35" w:themeColor="text2" w:themeShade="80"/>
            <w:sz w:val="22"/>
            <w:lang w:val="en-IN"/>
          </w:rPr>
          <w:tab/>
          <w:t xml:space="preserve"> </w:t>
        </w:r>
        <w:r w:rsidR="00BF6A10" w:rsidRPr="00DA40F0">
          <w:rPr>
            <w:rFonts w:ascii="Arial" w:hAnsi="Arial" w:cs="Arial"/>
            <w:sz w:val="22"/>
          </w:rPr>
          <w:t xml:space="preserve">Page </w:t>
        </w:r>
        <w:r w:rsidR="00BF6A10" w:rsidRPr="00DA40F0">
          <w:rPr>
            <w:rFonts w:ascii="Arial" w:hAnsi="Arial" w:cs="Arial"/>
            <w:b/>
            <w:bCs/>
            <w:sz w:val="22"/>
          </w:rPr>
          <w:fldChar w:fldCharType="begin"/>
        </w:r>
        <w:r w:rsidR="00BF6A10" w:rsidRPr="00DA40F0">
          <w:rPr>
            <w:rFonts w:ascii="Arial" w:hAnsi="Arial" w:cs="Arial"/>
            <w:b/>
            <w:bCs/>
            <w:sz w:val="22"/>
          </w:rPr>
          <w:instrText xml:space="preserve"> PAGE </w:instrText>
        </w:r>
        <w:r w:rsidR="00BF6A10" w:rsidRPr="00DA40F0">
          <w:rPr>
            <w:rFonts w:ascii="Arial" w:hAnsi="Arial" w:cs="Arial"/>
            <w:b/>
            <w:bCs/>
            <w:sz w:val="22"/>
          </w:rPr>
          <w:fldChar w:fldCharType="separate"/>
        </w:r>
        <w:r w:rsidR="00BF6A10">
          <w:rPr>
            <w:rFonts w:ascii="Arial" w:hAnsi="Arial" w:cs="Arial"/>
            <w:b/>
            <w:bCs/>
            <w:noProof/>
            <w:sz w:val="22"/>
          </w:rPr>
          <w:t>1</w:t>
        </w:r>
        <w:r w:rsidR="00BF6A10" w:rsidRPr="00DA40F0">
          <w:rPr>
            <w:rFonts w:ascii="Arial" w:hAnsi="Arial" w:cs="Arial"/>
            <w:b/>
            <w:bCs/>
            <w:sz w:val="22"/>
          </w:rPr>
          <w:fldChar w:fldCharType="end"/>
        </w:r>
        <w:r w:rsidR="00BF6A10" w:rsidRPr="00DA40F0">
          <w:rPr>
            <w:rFonts w:ascii="Arial" w:hAnsi="Arial" w:cs="Arial"/>
            <w:sz w:val="22"/>
          </w:rPr>
          <w:t xml:space="preserve"> of </w:t>
        </w:r>
        <w:r w:rsidR="00BF6A10">
          <w:rPr>
            <w:rFonts w:ascii="Arial" w:hAnsi="Arial" w:cs="Arial"/>
            <w:b/>
            <w:bCs/>
            <w:sz w:val="22"/>
          </w:rPr>
          <w:t>59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8C00" w14:textId="77777777" w:rsidR="00BF6A10" w:rsidRDefault="00BF6A10" w:rsidP="00E11206"/>
  <w:p w14:paraId="2A13A2E2" w14:textId="77777777" w:rsidR="00BF6A10" w:rsidRPr="00FA178B" w:rsidRDefault="00BF6A10"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73368689"/>
      <w:docPartObj>
        <w:docPartGallery w:val="Page Numbers (Top of Page)"/>
        <w:docPartUnique/>
      </w:docPartObj>
    </w:sdtPr>
    <w:sdtEndPr>
      <w:rPr>
        <w:rFonts w:ascii="Times New Roman" w:hAnsi="Times New Roman" w:cs="Times New Roman"/>
      </w:rPr>
    </w:sdtEndPr>
    <w:sdtContent>
      <w:p w14:paraId="32CD6DDD" w14:textId="77777777" w:rsidR="00BF6A10" w:rsidRPr="00D536BC" w:rsidRDefault="00911DE7" w:rsidP="00ED22E9">
        <w:pPr>
          <w:pStyle w:val="Footer"/>
          <w:tabs>
            <w:tab w:val="clear" w:pos="4320"/>
            <w:tab w:val="clear" w:pos="8640"/>
            <w:tab w:val="left" w:pos="3360"/>
            <w:tab w:val="center" w:pos="4395"/>
            <w:tab w:val="left" w:pos="7513"/>
            <w:tab w:val="left" w:pos="7655"/>
            <w:tab w:val="left" w:pos="7938"/>
          </w:tabs>
          <w:ind w:left="-142" w:right="-22"/>
          <w:rPr>
            <w:rFonts w:ascii="Arial" w:hAnsi="Arial" w:cs="Arial"/>
            <w:b/>
            <w:sz w:val="22"/>
            <w:szCs w:val="22"/>
          </w:rPr>
        </w:pPr>
        <w:r>
          <w:rPr>
            <w:noProof/>
          </w:rPr>
          <mc:AlternateContent>
            <mc:Choice Requires="wps">
              <w:drawing>
                <wp:anchor distT="0" distB="0" distL="114300" distR="114300" simplePos="0" relativeHeight="251694592" behindDoc="0" locked="0" layoutInCell="1" allowOverlap="1" wp14:anchorId="29E0FCEC" wp14:editId="3753A288">
                  <wp:simplePos x="0" y="0"/>
                  <wp:positionH relativeFrom="margin">
                    <wp:posOffset>-28575</wp:posOffset>
                  </wp:positionH>
                  <wp:positionV relativeFrom="paragraph">
                    <wp:posOffset>-93980</wp:posOffset>
                  </wp:positionV>
                  <wp:extent cx="5964555" cy="17145"/>
                  <wp:effectExtent l="19050" t="20320" r="17145" b="19685"/>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4555" cy="17145"/>
                          </a:xfrm>
                          <a:prstGeom prst="line">
                            <a:avLst/>
                          </a:prstGeom>
                          <a:noFill/>
                          <a:ln w="28575">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998FB6" id="Straight Connector 15" o:spid="_x0000_s1026" style="position:absolute;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7.4pt" to="467.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" strokecolor="#0070c0" strokeweight="2.25pt">
                  <v:stroke joinstyle="miter"/>
                  <w10:wrap anchorx="margin"/>
                </v:line>
              </w:pict>
            </mc:Fallback>
          </mc:AlternateContent>
        </w:r>
        <w:r w:rsidR="00BF6A10">
          <w:rPr>
            <w:rFonts w:ascii="Arial" w:hAnsi="Arial" w:cs="Arial"/>
          </w:rPr>
          <w:t xml:space="preserve"> </w:t>
        </w:r>
        <w:r w:rsidR="00BF6A10" w:rsidRPr="004D7DB0">
          <w:rPr>
            <w:rFonts w:ascii="Arial" w:hAnsi="Arial" w:cs="Arial"/>
            <w:b/>
            <w:sz w:val="22"/>
            <w:szCs w:val="22"/>
          </w:rPr>
          <w:t xml:space="preserve">FILE NO.: </w:t>
        </w:r>
        <w:r w:rsidR="00BF6A10" w:rsidRPr="00D536BC">
          <w:rPr>
            <w:rFonts w:ascii="Arial" w:hAnsi="Arial" w:cs="Arial"/>
            <w:b/>
            <w:sz w:val="22"/>
            <w:szCs w:val="22"/>
            <w:lang w:val="en-IN"/>
          </w:rPr>
          <w:t>VIS (2023-24)-</w:t>
        </w:r>
        <w:r w:rsidR="00BF6A10" w:rsidRPr="005E29EA">
          <w:rPr>
            <w:rFonts w:ascii="Arial" w:hAnsi="Arial" w:cs="Arial"/>
            <w:b/>
            <w:sz w:val="22"/>
            <w:szCs w:val="22"/>
          </w:rPr>
          <w:t>PL582-493-774</w:t>
        </w:r>
        <w:r w:rsidR="00BF6A10" w:rsidRPr="00D536BC">
          <w:rPr>
            <w:rFonts w:ascii="Arial" w:hAnsi="Arial" w:cs="Arial"/>
            <w:b/>
            <w:color w:val="222A35" w:themeColor="text2" w:themeShade="80"/>
            <w:sz w:val="22"/>
            <w:szCs w:val="22"/>
          </w:rPr>
          <w:tab/>
        </w:r>
        <w:r w:rsidR="00BF6A10" w:rsidRPr="00D536BC">
          <w:rPr>
            <w:rFonts w:ascii="Arial" w:hAnsi="Arial" w:cs="Arial"/>
            <w:b/>
            <w:color w:val="222A35" w:themeColor="text2" w:themeShade="80"/>
            <w:sz w:val="22"/>
            <w:szCs w:val="22"/>
          </w:rPr>
          <w:tab/>
        </w:r>
        <w:r w:rsidR="00BF6A10" w:rsidRPr="00D536BC">
          <w:rPr>
            <w:rFonts w:ascii="Arial" w:hAnsi="Arial" w:cs="Arial"/>
            <w:b/>
            <w:color w:val="222A35" w:themeColor="text2" w:themeShade="80"/>
            <w:sz w:val="22"/>
            <w:szCs w:val="22"/>
          </w:rPr>
          <w:tab/>
        </w:r>
        <w:r w:rsidR="00BF6A10">
          <w:rPr>
            <w:rFonts w:ascii="Arial" w:hAnsi="Arial" w:cs="Arial"/>
            <w:b/>
            <w:sz w:val="22"/>
            <w:szCs w:val="22"/>
          </w:rPr>
          <w:t xml:space="preserve">      </w:t>
        </w:r>
        <w:r w:rsidR="00BF6A10" w:rsidRPr="004D7DB0">
          <w:rPr>
            <w:rFonts w:ascii="Arial" w:hAnsi="Arial" w:cs="Arial"/>
            <w:b/>
            <w:sz w:val="22"/>
            <w:szCs w:val="22"/>
          </w:rPr>
          <w:t>Page</w:t>
        </w:r>
        <w:r w:rsidR="00BF6A10" w:rsidRPr="004D7DB0">
          <w:rPr>
            <w:rFonts w:ascii="Arial" w:hAnsi="Arial" w:cs="Arial"/>
            <w:sz w:val="22"/>
            <w:szCs w:val="22"/>
          </w:rPr>
          <w:t xml:space="preserve"> </w:t>
        </w:r>
        <w:r w:rsidR="00BF6A10" w:rsidRPr="00D536BC">
          <w:rPr>
            <w:rFonts w:ascii="Arial" w:hAnsi="Arial" w:cs="Arial"/>
            <w:b/>
            <w:bCs/>
            <w:sz w:val="22"/>
            <w:szCs w:val="22"/>
          </w:rPr>
          <w:fldChar w:fldCharType="begin"/>
        </w:r>
        <w:r w:rsidR="00BF6A10" w:rsidRPr="00D536BC">
          <w:rPr>
            <w:rFonts w:ascii="Arial" w:hAnsi="Arial" w:cs="Arial"/>
            <w:b/>
            <w:bCs/>
            <w:sz w:val="22"/>
            <w:szCs w:val="22"/>
          </w:rPr>
          <w:instrText xml:space="preserve"> PAGE </w:instrText>
        </w:r>
        <w:r w:rsidR="00BF6A10" w:rsidRPr="00D536BC">
          <w:rPr>
            <w:rFonts w:ascii="Arial" w:hAnsi="Arial" w:cs="Arial"/>
            <w:b/>
            <w:bCs/>
            <w:sz w:val="22"/>
            <w:szCs w:val="22"/>
          </w:rPr>
          <w:fldChar w:fldCharType="separate"/>
        </w:r>
        <w:r w:rsidR="00335D8B">
          <w:rPr>
            <w:rFonts w:ascii="Arial" w:hAnsi="Arial" w:cs="Arial"/>
            <w:b/>
            <w:bCs/>
            <w:noProof/>
            <w:sz w:val="22"/>
            <w:szCs w:val="22"/>
          </w:rPr>
          <w:t>43</w:t>
        </w:r>
        <w:r w:rsidR="00BF6A10" w:rsidRPr="00D536BC">
          <w:rPr>
            <w:rFonts w:ascii="Arial" w:hAnsi="Arial" w:cs="Arial"/>
            <w:b/>
            <w:bCs/>
            <w:sz w:val="22"/>
            <w:szCs w:val="22"/>
          </w:rPr>
          <w:fldChar w:fldCharType="end"/>
        </w:r>
        <w:r w:rsidR="00BF6A10" w:rsidRPr="00D536BC">
          <w:rPr>
            <w:rFonts w:ascii="Arial" w:hAnsi="Arial" w:cs="Arial"/>
            <w:sz w:val="22"/>
            <w:szCs w:val="22"/>
          </w:rPr>
          <w:t xml:space="preserve"> of</w:t>
        </w:r>
        <w:r w:rsidR="00BF6A10" w:rsidRPr="00D536BC">
          <w:rPr>
            <w:rFonts w:ascii="Arial" w:hAnsi="Arial" w:cs="Arial"/>
            <w:b/>
            <w:sz w:val="22"/>
            <w:szCs w:val="22"/>
          </w:rPr>
          <w:t xml:space="preserve"> </w:t>
        </w:r>
        <w:r w:rsidR="00E6493D">
          <w:rPr>
            <w:rFonts w:ascii="Arial" w:hAnsi="Arial" w:cs="Arial"/>
            <w:b/>
            <w:sz w:val="22"/>
            <w:szCs w:val="22"/>
          </w:rPr>
          <w:t>44</w:t>
        </w:r>
      </w:p>
      <w:p w14:paraId="0DFC9240" w14:textId="77777777" w:rsidR="00BF6A10" w:rsidRPr="003B2976" w:rsidRDefault="00BF6A10" w:rsidP="005E29EA">
        <w:pPr>
          <w:pStyle w:val="Footer"/>
          <w:tabs>
            <w:tab w:val="clear" w:pos="4320"/>
            <w:tab w:val="clear" w:pos="8640"/>
            <w:tab w:val="center" w:pos="4536"/>
          </w:tabs>
          <w:spacing w:after="0"/>
          <w:ind w:left="-284" w:right="11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2D83685C" w14:textId="77777777" w:rsidR="00BF6A10" w:rsidRDefault="00BF6A10" w:rsidP="005E29EA">
        <w:pPr>
          <w:pStyle w:val="Footer"/>
          <w:tabs>
            <w:tab w:val="clear" w:pos="4320"/>
            <w:tab w:val="clear" w:pos="8640"/>
            <w:tab w:val="center" w:pos="4536"/>
          </w:tabs>
          <w:spacing w:after="0"/>
          <w:ind w:left="-284" w:right="119"/>
          <w:jc w:val="center"/>
        </w:pPr>
        <w:r w:rsidRPr="003B2976">
          <w:rPr>
            <w:rFonts w:asciiTheme="majorHAnsi" w:hAnsiTheme="majorHAnsi"/>
            <w:b/>
            <w:color w:val="5B9BD5" w:themeColor="accent1"/>
            <w:sz w:val="16"/>
          </w:rPr>
          <w:t>at www.rkassociates.org</w:t>
        </w:r>
      </w:p>
    </w:sdtContent>
  </w:sdt>
  <w:p w14:paraId="2547535C" w14:textId="77777777" w:rsidR="00BF6A10" w:rsidRPr="00607CA9" w:rsidRDefault="00BF6A10" w:rsidP="00ED22E9">
    <w:pPr>
      <w:spacing w:after="0" w:line="200" w:lineRule="exact"/>
      <w:rPr>
        <w:rFonts w:ascii="Arial" w:hAnsi="Arial" w:cs="Arial"/>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12C4E" w14:textId="77777777" w:rsidR="00E43719" w:rsidRDefault="00E43719" w:rsidP="0008705A">
      <w:pPr>
        <w:spacing w:after="0" w:line="240" w:lineRule="auto"/>
      </w:pPr>
      <w:r>
        <w:separator/>
      </w:r>
    </w:p>
  </w:footnote>
  <w:footnote w:type="continuationSeparator" w:id="0">
    <w:p w14:paraId="71CF35F2" w14:textId="77777777" w:rsidR="00E43719" w:rsidRDefault="00E43719"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A191" w14:textId="77777777" w:rsidR="00BF6A10" w:rsidRDefault="00E43719">
    <w:pPr>
      <w:pStyle w:val="Header"/>
    </w:pPr>
    <w:r>
      <w:rPr>
        <w:noProof/>
      </w:rPr>
      <w:pict w14:anchorId="065C1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38" o:spid="_x0000_s2061" type="#_x0000_t75" style="position:absolute;margin-left:0;margin-top:0;width:480.55pt;height:153.95pt;z-index:-251619840;mso-position-horizontal:center;mso-position-horizontal-relative:margin;mso-position-vertical:center;mso-position-vertical-relative:margin" o:allowincell="f">
          <v:imagedata r:id="rId1" o:title="new rk associate logo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9C35" w14:textId="77777777" w:rsidR="00BF6A10" w:rsidRDefault="00E43719"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noProof/>
        <w:color w:val="323E4F" w:themeColor="text2" w:themeShade="BF"/>
        <w:sz w:val="28"/>
        <w:szCs w:val="28"/>
      </w:rPr>
      <w:pict w14:anchorId="15E68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39" o:spid="_x0000_s2062" type="#_x0000_t75" style="position:absolute;left:0;text-align:left;margin-left:0;margin-top:0;width:480.55pt;height:153.95pt;z-index:-251618816;mso-position-horizontal:center;mso-position-horizontal-relative:margin;mso-position-vertical:center;mso-position-vertical-relative:margin" o:allowincell="f">
          <v:imagedata r:id="rId1" o:title="new rk associate logo transparent" gain="19661f" blacklevel="22938f"/>
          <w10:wrap anchorx="margin" anchory="margin"/>
        </v:shape>
      </w:pict>
    </w:r>
    <w:r w:rsidR="00BF6A10">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EndPr/>
      <w:sdtContent>
        <w:r w:rsidR="00BF6A10">
          <w:rPr>
            <w:b/>
            <w:bCs/>
            <w:color w:val="323E4F" w:themeColor="text2" w:themeShade="BF"/>
            <w:sz w:val="28"/>
            <w:szCs w:val="28"/>
          </w:rPr>
          <w:t xml:space="preserve">     </w:t>
        </w:r>
      </w:sdtContent>
    </w:sdt>
    <w:r w:rsidR="00BF6A10">
      <w:rPr>
        <w:rFonts w:ascii="Arial" w:hAnsi="Arial" w:cs="Arial"/>
        <w:bCs/>
        <w:color w:val="323E4F" w:themeColor="text2" w:themeShade="BF"/>
        <w:sz w:val="28"/>
        <w:szCs w:val="28"/>
      </w:rPr>
      <w:t xml:space="preserve">    </w:t>
    </w:r>
    <w:r w:rsidR="00BF6A10">
      <w:rPr>
        <w:rFonts w:ascii="Arial" w:hAnsi="Arial" w:cs="Arial"/>
        <w:bCs/>
        <w:color w:val="323E4F" w:themeColor="text2" w:themeShade="BF"/>
        <w:sz w:val="28"/>
        <w:szCs w:val="28"/>
      </w:rPr>
      <w:tab/>
    </w:r>
    <w:r w:rsidR="00BF6A10">
      <w:rPr>
        <w:noProof/>
        <w:color w:val="5B9BD5" w:themeColor="accent1"/>
      </w:rPr>
      <w:drawing>
        <wp:inline distT="0" distB="0" distL="0" distR="0" wp14:anchorId="46DD2C6F" wp14:editId="2DFE680E">
          <wp:extent cx="1771650" cy="262255"/>
          <wp:effectExtent l="0" t="0" r="0" b="4445"/>
          <wp:docPr id="8" name="Picture 8"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16446DA8" w14:textId="77777777" w:rsidR="00BF6A10" w:rsidRPr="000D2FA7" w:rsidRDefault="00BF6A10"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5A2F75AF" w14:textId="77777777" w:rsidR="00BF6A10" w:rsidRPr="003B217F" w:rsidRDefault="00BF6A10"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EEDC" w14:textId="77777777" w:rsidR="00BF6A10" w:rsidRDefault="00E43719">
    <w:pPr>
      <w:pStyle w:val="Header"/>
    </w:pPr>
    <w:r>
      <w:rPr>
        <w:noProof/>
      </w:rPr>
      <w:pict w14:anchorId="478D0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37" o:spid="_x0000_s2060" type="#_x0000_t75" style="position:absolute;margin-left:0;margin-top:0;width:480.55pt;height:153.95pt;z-index:-251620864;mso-position-horizontal:center;mso-position-horizontal-relative:margin;mso-position-vertical:center;mso-position-vertical-relative:margin" o:allowincell="f">
          <v:imagedata r:id="rId1" o:title="new rk associate logo transparent"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6758" w14:textId="77777777" w:rsidR="00BF6A10" w:rsidRDefault="00E43719">
    <w:pPr>
      <w:pStyle w:val="Header"/>
    </w:pPr>
    <w:r>
      <w:rPr>
        <w:noProof/>
      </w:rPr>
      <w:pict w14:anchorId="08986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41" o:spid="_x0000_s2064" type="#_x0000_t75" style="position:absolute;margin-left:0;margin-top:0;width:480.55pt;height:153.95pt;z-index:-251616768;mso-position-horizontal:center;mso-position-horizontal-relative:margin;mso-position-vertical:center;mso-position-vertical-relative:margin" o:allowincell="f">
          <v:imagedata r:id="rId1" o:title="new rk associate logo transparent"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6BDF" w14:textId="77777777" w:rsidR="00BF6A10" w:rsidRDefault="00BF6A10" w:rsidP="00ED22E9">
    <w:pPr>
      <w:pStyle w:val="Header"/>
      <w:tabs>
        <w:tab w:val="clear" w:pos="8640"/>
        <w:tab w:val="right" w:pos="9923"/>
      </w:tabs>
      <w:spacing w:after="0"/>
      <w:ind w:left="-142" w:right="-22"/>
      <w:rPr>
        <w:rFonts w:ascii="Arial" w:hAnsi="Arial" w:cs="Arial"/>
        <w:bCs/>
        <w:color w:val="323E4F" w:themeColor="text2" w:themeShade="BF"/>
        <w:sz w:val="28"/>
        <w:szCs w:val="28"/>
      </w:rPr>
    </w:pPr>
    <w:bookmarkStart w:id="4" w:name="_Hlk111635027"/>
    <w:r w:rsidRPr="00695472">
      <w:rPr>
        <w:noProof/>
        <w:sz w:val="20"/>
        <w:szCs w:val="20"/>
      </w:rPr>
      <w:drawing>
        <wp:anchor distT="0" distB="0" distL="114300" distR="114300" simplePos="0" relativeHeight="251656192" behindDoc="1" locked="0" layoutInCell="1" allowOverlap="1" wp14:anchorId="5AD9DB00" wp14:editId="72B38323">
          <wp:simplePos x="0" y="0"/>
          <wp:positionH relativeFrom="column">
            <wp:posOffset>-676275</wp:posOffset>
          </wp:positionH>
          <wp:positionV relativeFrom="topMargin">
            <wp:posOffset>161925</wp:posOffset>
          </wp:positionV>
          <wp:extent cx="1600200" cy="629285"/>
          <wp:effectExtent l="0" t="0" r="0" b="0"/>
          <wp:wrapTight wrapText="bothSides">
            <wp:wrapPolygon edited="0">
              <wp:start x="0" y="0"/>
              <wp:lineTo x="0" y="20924"/>
              <wp:lineTo x="21343" y="20924"/>
              <wp:lineTo x="21343"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2928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9504" behindDoc="1" locked="0" layoutInCell="1" allowOverlap="1" wp14:anchorId="6BBAC462" wp14:editId="770CC861">
          <wp:simplePos x="0" y="0"/>
          <wp:positionH relativeFrom="column">
            <wp:posOffset>4400550</wp:posOffset>
          </wp:positionH>
          <wp:positionV relativeFrom="paragraph">
            <wp:posOffset>-127000</wp:posOffset>
          </wp:positionV>
          <wp:extent cx="2019300" cy="669925"/>
          <wp:effectExtent l="0" t="0" r="0" b="0"/>
          <wp:wrapTight wrapText="bothSides">
            <wp:wrapPolygon edited="0">
              <wp:start x="0" y="0"/>
              <wp:lineTo x="0" y="20883"/>
              <wp:lineTo x="21396" y="20883"/>
              <wp:lineTo x="2139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30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719">
      <w:rPr>
        <w:noProof/>
        <w:lang w:val="en-IN"/>
      </w:rPr>
      <w:pict w14:anchorId="40701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42" o:spid="_x0000_s2065" type="#_x0000_t75" style="position:absolute;left:0;text-align:left;margin-left:0;margin-top:0;width:480.55pt;height:153.95pt;z-index:-251615744;mso-position-horizontal:center;mso-position-horizontal-relative:margin;mso-position-vertical:center;mso-position-vertical-relative:margin" o:allowincell="f">
          <v:imagedata r:id="rId3" o:title="new rk associate logo transparent" gain="19661f" blacklevel="22938f"/>
          <w10:wrap anchorx="margin" anchory="margin"/>
        </v:shape>
      </w:pict>
    </w:r>
    <w:r w:rsidR="00DE6535">
      <w:rPr>
        <w:b/>
        <w:bCs/>
        <w:color w:val="323E4F" w:themeColor="text2" w:themeShade="BF"/>
        <w:sz w:val="28"/>
        <w:szCs w:val="28"/>
      </w:rPr>
      <w:t xml:space="preserve">  </w:t>
    </w:r>
    <w:r>
      <w:rPr>
        <w:b/>
        <w:bCs/>
        <w:color w:val="323E4F" w:themeColor="text2" w:themeShade="BF"/>
        <w:sz w:val="28"/>
        <w:szCs w:val="28"/>
      </w:rPr>
      <w:t xml:space="preserve">  </w:t>
    </w:r>
    <w:r w:rsidRPr="003F4C22">
      <w:rPr>
        <w:b/>
        <w:bCs/>
        <w:color w:val="323E4F" w:themeColor="text2" w:themeShade="BF"/>
        <w:sz w:val="28"/>
        <w:szCs w:val="28"/>
      </w:rPr>
      <w:t>ENTERPRISE VALUATION REPORT</w:t>
    </w:r>
  </w:p>
  <w:p w14:paraId="6D3711B7" w14:textId="77777777" w:rsidR="00BF6A10" w:rsidRPr="00914992" w:rsidRDefault="00DE6535" w:rsidP="00ED22E9">
    <w:pPr>
      <w:pStyle w:val="Header"/>
      <w:tabs>
        <w:tab w:val="clear" w:pos="4320"/>
        <w:tab w:val="clear" w:pos="8640"/>
      </w:tabs>
      <w:spacing w:after="0"/>
      <w:ind w:left="-142" w:right="119"/>
      <w:rPr>
        <w:rFonts w:ascii="Cambria" w:hAnsi="Cambria" w:cstheme="majorHAnsi"/>
        <w:b/>
        <w:bCs/>
        <w:color w:val="5B9BD5" w:themeColor="accent1"/>
        <w:sz w:val="20"/>
      </w:rPr>
    </w:pPr>
    <w:r>
      <w:rPr>
        <w:rFonts w:ascii="Cambria" w:hAnsi="Cambria" w:cstheme="majorHAnsi"/>
        <w:b/>
        <w:bCs/>
        <w:color w:val="5B9BD5" w:themeColor="accent1"/>
        <w:sz w:val="20"/>
      </w:rPr>
      <w:t xml:space="preserve">                </w:t>
    </w:r>
    <w:r w:rsidR="00BF6A10">
      <w:rPr>
        <w:rFonts w:ascii="Cambria" w:hAnsi="Cambria" w:cstheme="majorHAnsi"/>
        <w:b/>
        <w:bCs/>
        <w:color w:val="5B9BD5" w:themeColor="accent1"/>
        <w:sz w:val="20"/>
      </w:rPr>
      <w:t xml:space="preserve"> </w:t>
    </w:r>
    <w:r w:rsidR="00BF6A10" w:rsidRPr="003F4C22">
      <w:rPr>
        <w:rFonts w:ascii="Cambria" w:hAnsi="Cambria" w:cstheme="majorHAnsi"/>
        <w:b/>
        <w:bCs/>
        <w:color w:val="5B9BD5" w:themeColor="accent1"/>
        <w:sz w:val="22"/>
      </w:rPr>
      <w:t>M/S CCCL INFRASTRUCTURE LIMITED</w:t>
    </w:r>
  </w:p>
  <w:p w14:paraId="74AF9329" w14:textId="77777777" w:rsidR="00BF6A10" w:rsidRPr="002C6498" w:rsidRDefault="00BF6A10" w:rsidP="002C6498">
    <w:pPr>
      <w:pStyle w:val="NoSpacing"/>
      <w:ind w:right="-997"/>
      <w:rPr>
        <w:b/>
      </w:rPr>
    </w:pPr>
    <w:r>
      <w:rPr>
        <w:rFonts w:ascii="Arial" w:hAnsi="Arial" w:cs="Arial"/>
        <w:bCs/>
        <w:color w:val="323E4F" w:themeColor="text2" w:themeShade="BF"/>
        <w:sz w:val="28"/>
        <w:szCs w:val="28"/>
      </w:rPr>
      <w:t xml:space="preserve">     </w:t>
    </w:r>
    <w:bookmarkEnd w:id="4"/>
    <w:r w:rsidR="00911DE7">
      <w:rPr>
        <w:noProof/>
      </w:rPr>
      <mc:AlternateContent>
        <mc:Choice Requires="wps">
          <w:drawing>
            <wp:anchor distT="0" distB="0" distL="114300" distR="114300" simplePos="0" relativeHeight="251656704" behindDoc="1" locked="0" layoutInCell="1" allowOverlap="1" wp14:anchorId="272BFB95" wp14:editId="5D5F3E2C">
              <wp:simplePos x="0" y="0"/>
              <wp:positionH relativeFrom="page">
                <wp:posOffset>8392795</wp:posOffset>
              </wp:positionH>
              <wp:positionV relativeFrom="page">
                <wp:posOffset>455295</wp:posOffset>
              </wp:positionV>
              <wp:extent cx="1242060" cy="140970"/>
              <wp:effectExtent l="0" t="0" r="1524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3882" w14:textId="77777777" w:rsidR="00BF6A10" w:rsidRDefault="00BF6A10">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BFB95" id="_x0000_t202" coordsize="21600,21600" o:spt="202" path="m,l,21600r21600,l21600,xe">
              <v:stroke joinstyle="miter"/>
              <v:path gradientshapeok="t" o:connecttype="rect"/>
            </v:shapetype>
            <v:shape id="Text Box 18" o:spid="_x0000_s1026" type="#_x0000_t202" style="position:absolute;margin-left:660.85pt;margin-top:35.85pt;width:97.8pt;height:11.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" filled="f" stroked="f">
              <v:textbox inset="0,0,0,0">
                <w:txbxContent>
                  <w:p w14:paraId="705D3882" w14:textId="77777777" w:rsidR="00BF6A10" w:rsidRDefault="00BF6A10">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485C" w14:textId="77777777" w:rsidR="00BF6A10" w:rsidRDefault="00E43719">
    <w:pPr>
      <w:pStyle w:val="Header"/>
    </w:pPr>
    <w:r>
      <w:rPr>
        <w:noProof/>
      </w:rPr>
      <w:pict w14:anchorId="1E8F0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940" o:spid="_x0000_s2063" type="#_x0000_t75" style="position:absolute;margin-left:0;margin-top:0;width:480.55pt;height:153.95pt;z-index:-251617792;mso-position-horizontal:center;mso-position-horizontal-relative:margin;mso-position-vertical:center;mso-position-vertical-relative:margin" o:allowincell="f">
          <v:imagedata r:id="rId1" o:title="new rk associate logo 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2B7C8F52"/>
    <w:lvl w:ilvl="0" w:tplc="B8AE94EE">
      <w:start w:val="1"/>
      <w:numFmt w:val="lowerRoman"/>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34406"/>
    <w:multiLevelType w:val="hybridMultilevel"/>
    <w:tmpl w:val="B5DEAACC"/>
    <w:lvl w:ilvl="0" w:tplc="40090001">
      <w:start w:val="1"/>
      <w:numFmt w:val="bullet"/>
      <w:lvlText w:val=""/>
      <w:lvlJc w:val="left"/>
      <w:pPr>
        <w:ind w:left="885" w:hanging="360"/>
      </w:pPr>
      <w:rPr>
        <w:rFonts w:ascii="Symbol" w:hAnsi="Symbol" w:hint="default"/>
      </w:rPr>
    </w:lvl>
    <w:lvl w:ilvl="1" w:tplc="40090003" w:tentative="1">
      <w:start w:val="1"/>
      <w:numFmt w:val="bullet"/>
      <w:lvlText w:val="o"/>
      <w:lvlJc w:val="left"/>
      <w:pPr>
        <w:ind w:left="1605" w:hanging="360"/>
      </w:pPr>
      <w:rPr>
        <w:rFonts w:ascii="Courier New" w:hAnsi="Courier New" w:cs="Courier New" w:hint="default"/>
      </w:rPr>
    </w:lvl>
    <w:lvl w:ilvl="2" w:tplc="40090005" w:tentative="1">
      <w:start w:val="1"/>
      <w:numFmt w:val="bullet"/>
      <w:lvlText w:val=""/>
      <w:lvlJc w:val="left"/>
      <w:pPr>
        <w:ind w:left="2325" w:hanging="360"/>
      </w:pPr>
      <w:rPr>
        <w:rFonts w:ascii="Wingdings" w:hAnsi="Wingdings" w:hint="default"/>
      </w:rPr>
    </w:lvl>
    <w:lvl w:ilvl="3" w:tplc="40090001" w:tentative="1">
      <w:start w:val="1"/>
      <w:numFmt w:val="bullet"/>
      <w:lvlText w:val=""/>
      <w:lvlJc w:val="left"/>
      <w:pPr>
        <w:ind w:left="3045" w:hanging="360"/>
      </w:pPr>
      <w:rPr>
        <w:rFonts w:ascii="Symbol" w:hAnsi="Symbol" w:hint="default"/>
      </w:rPr>
    </w:lvl>
    <w:lvl w:ilvl="4" w:tplc="40090003" w:tentative="1">
      <w:start w:val="1"/>
      <w:numFmt w:val="bullet"/>
      <w:lvlText w:val="o"/>
      <w:lvlJc w:val="left"/>
      <w:pPr>
        <w:ind w:left="3765" w:hanging="360"/>
      </w:pPr>
      <w:rPr>
        <w:rFonts w:ascii="Courier New" w:hAnsi="Courier New" w:cs="Courier New" w:hint="default"/>
      </w:rPr>
    </w:lvl>
    <w:lvl w:ilvl="5" w:tplc="40090005" w:tentative="1">
      <w:start w:val="1"/>
      <w:numFmt w:val="bullet"/>
      <w:lvlText w:val=""/>
      <w:lvlJc w:val="left"/>
      <w:pPr>
        <w:ind w:left="4485" w:hanging="360"/>
      </w:pPr>
      <w:rPr>
        <w:rFonts w:ascii="Wingdings" w:hAnsi="Wingdings" w:hint="default"/>
      </w:rPr>
    </w:lvl>
    <w:lvl w:ilvl="6" w:tplc="40090001" w:tentative="1">
      <w:start w:val="1"/>
      <w:numFmt w:val="bullet"/>
      <w:lvlText w:val=""/>
      <w:lvlJc w:val="left"/>
      <w:pPr>
        <w:ind w:left="5205" w:hanging="360"/>
      </w:pPr>
      <w:rPr>
        <w:rFonts w:ascii="Symbol" w:hAnsi="Symbol" w:hint="default"/>
      </w:rPr>
    </w:lvl>
    <w:lvl w:ilvl="7" w:tplc="40090003" w:tentative="1">
      <w:start w:val="1"/>
      <w:numFmt w:val="bullet"/>
      <w:lvlText w:val="o"/>
      <w:lvlJc w:val="left"/>
      <w:pPr>
        <w:ind w:left="5925" w:hanging="360"/>
      </w:pPr>
      <w:rPr>
        <w:rFonts w:ascii="Courier New" w:hAnsi="Courier New" w:cs="Courier New" w:hint="default"/>
      </w:rPr>
    </w:lvl>
    <w:lvl w:ilvl="8" w:tplc="40090005" w:tentative="1">
      <w:start w:val="1"/>
      <w:numFmt w:val="bullet"/>
      <w:lvlText w:val=""/>
      <w:lvlJc w:val="left"/>
      <w:pPr>
        <w:ind w:left="6645" w:hanging="360"/>
      </w:pPr>
      <w:rPr>
        <w:rFonts w:ascii="Wingdings" w:hAnsi="Wingdings" w:hint="default"/>
      </w:rPr>
    </w:lvl>
  </w:abstractNum>
  <w:abstractNum w:abstractNumId="2" w15:restartNumberingAfterBreak="0">
    <w:nsid w:val="03655C87"/>
    <w:multiLevelType w:val="hybridMultilevel"/>
    <w:tmpl w:val="661E15B4"/>
    <w:lvl w:ilvl="0" w:tplc="0FAA73D0">
      <w:start w:val="1"/>
      <w:numFmt w:val="lowerLetter"/>
      <w:lvlText w:val="%1."/>
      <w:lvlJc w:val="left"/>
      <w:pPr>
        <w:ind w:left="578" w:hanging="360"/>
      </w:pPr>
      <w:rPr>
        <w:rFonts w:hint="default"/>
        <w:b w:val="0"/>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3"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CB4A05"/>
    <w:multiLevelType w:val="hybridMultilevel"/>
    <w:tmpl w:val="D6C836A2"/>
    <w:lvl w:ilvl="0" w:tplc="54581510">
      <w:start w:val="1"/>
      <w:numFmt w:val="lowerRoman"/>
      <w:lvlText w:val="%1."/>
      <w:lvlJc w:val="right"/>
      <w:pPr>
        <w:ind w:left="720" w:hanging="360"/>
      </w:pPr>
      <w:rPr>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3E2941"/>
    <w:multiLevelType w:val="hybridMultilevel"/>
    <w:tmpl w:val="B128D0B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7" w15:restartNumberingAfterBreak="0">
    <w:nsid w:val="0EC019AE"/>
    <w:multiLevelType w:val="hybridMultilevel"/>
    <w:tmpl w:val="A9E401C6"/>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5C00F34"/>
    <w:multiLevelType w:val="hybridMultilevel"/>
    <w:tmpl w:val="F266F210"/>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0" w15:restartNumberingAfterBreak="0">
    <w:nsid w:val="19865A9C"/>
    <w:multiLevelType w:val="hybridMultilevel"/>
    <w:tmpl w:val="B6148EC2"/>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1" w15:restartNumberingAfterBreak="0">
    <w:nsid w:val="1E973E74"/>
    <w:multiLevelType w:val="multilevel"/>
    <w:tmpl w:val="03AC178A"/>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val="0"/>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2" w15:restartNumberingAfterBreak="0">
    <w:nsid w:val="1FA838CE"/>
    <w:multiLevelType w:val="hybridMultilevel"/>
    <w:tmpl w:val="DC5EA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1101F5"/>
    <w:multiLevelType w:val="hybridMultilevel"/>
    <w:tmpl w:val="998629C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5" w15:restartNumberingAfterBreak="0">
    <w:nsid w:val="2BA92D90"/>
    <w:multiLevelType w:val="hybridMultilevel"/>
    <w:tmpl w:val="4EDA63EE"/>
    <w:lvl w:ilvl="0" w:tplc="2B942996">
      <w:start w:val="1"/>
      <w:numFmt w:val="lowerLetter"/>
      <w:lvlText w:val="%1)"/>
      <w:lvlJc w:val="left"/>
      <w:pPr>
        <w:ind w:left="1004" w:hanging="360"/>
      </w:pPr>
      <w:rPr>
        <w:b/>
        <w:color w:val="00000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2BD55738"/>
    <w:multiLevelType w:val="hybridMultilevel"/>
    <w:tmpl w:val="F642E24C"/>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26179C0"/>
    <w:multiLevelType w:val="hybridMultilevel"/>
    <w:tmpl w:val="9072FB7C"/>
    <w:lvl w:ilvl="0" w:tplc="522CE546">
      <w:start w:val="1"/>
      <w:numFmt w:val="decimal"/>
      <w:lvlText w:val="%1."/>
      <w:lvlJc w:val="left"/>
      <w:pPr>
        <w:ind w:left="578" w:hanging="360"/>
      </w:pPr>
      <w:rPr>
        <w:rFonts w:ascii="Arial" w:hAnsi="Arial" w:cs="Arial" w:hint="default"/>
        <w:b/>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8"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556408"/>
    <w:multiLevelType w:val="multilevel"/>
    <w:tmpl w:val="C45A66B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ascii="Arial" w:hAnsi="Arial" w:cs="Arial"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EE30C6"/>
    <w:multiLevelType w:val="hybridMultilevel"/>
    <w:tmpl w:val="7020E48A"/>
    <w:lvl w:ilvl="0" w:tplc="46D4B840">
      <w:start w:val="1"/>
      <w:numFmt w:val="decimal"/>
      <w:lvlText w:val="%1."/>
      <w:lvlJc w:val="left"/>
      <w:pPr>
        <w:ind w:left="578" w:hanging="360"/>
      </w:pPr>
      <w:rPr>
        <w:rFonts w:ascii="Arial" w:hAnsi="Arial" w:cs="Arial" w:hint="default"/>
        <w:b/>
        <w:color w:val="auto"/>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2" w15:restartNumberingAfterBreak="0">
    <w:nsid w:val="4E071516"/>
    <w:multiLevelType w:val="hybridMultilevel"/>
    <w:tmpl w:val="2452B25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3" w15:restartNumberingAfterBreak="0">
    <w:nsid w:val="59350AFD"/>
    <w:multiLevelType w:val="hybridMultilevel"/>
    <w:tmpl w:val="9072FB7C"/>
    <w:lvl w:ilvl="0" w:tplc="522CE546">
      <w:start w:val="1"/>
      <w:numFmt w:val="decimal"/>
      <w:lvlText w:val="%1."/>
      <w:lvlJc w:val="left"/>
      <w:pPr>
        <w:ind w:left="578" w:hanging="360"/>
      </w:pPr>
      <w:rPr>
        <w:rFonts w:ascii="Arial" w:hAnsi="Arial" w:cs="Arial" w:hint="default"/>
        <w:b/>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4"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3602EC"/>
    <w:multiLevelType w:val="multilevel"/>
    <w:tmpl w:val="7C402910"/>
    <w:lvl w:ilvl="0">
      <w:start w:val="247"/>
      <w:numFmt w:val="decimal"/>
      <w:lvlText w:val="%1"/>
      <w:lvlJc w:val="left"/>
      <w:pPr>
        <w:ind w:left="585" w:hanging="585"/>
      </w:pPr>
      <w:rPr>
        <w:rFonts w:hint="default"/>
      </w:rPr>
    </w:lvl>
    <w:lvl w:ilvl="1">
      <w:start w:val="1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0E6886"/>
    <w:multiLevelType w:val="hybridMultilevel"/>
    <w:tmpl w:val="41246384"/>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E781721"/>
    <w:multiLevelType w:val="hybridMultilevel"/>
    <w:tmpl w:val="042202EA"/>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8"/>
  </w:num>
  <w:num w:numId="2">
    <w:abstractNumId w:val="13"/>
  </w:num>
  <w:num w:numId="3">
    <w:abstractNumId w:val="16"/>
  </w:num>
  <w:num w:numId="4">
    <w:abstractNumId w:val="33"/>
  </w:num>
  <w:num w:numId="5">
    <w:abstractNumId w:val="28"/>
  </w:num>
  <w:num w:numId="6">
    <w:abstractNumId w:val="25"/>
  </w:num>
  <w:num w:numId="7">
    <w:abstractNumId w:val="24"/>
  </w:num>
  <w:num w:numId="8">
    <w:abstractNumId w:val="19"/>
  </w:num>
  <w:num w:numId="9">
    <w:abstractNumId w:val="5"/>
  </w:num>
  <w:num w:numId="10">
    <w:abstractNumId w:val="8"/>
  </w:num>
  <w:num w:numId="11">
    <w:abstractNumId w:val="11"/>
  </w:num>
  <w:num w:numId="12">
    <w:abstractNumId w:val="20"/>
  </w:num>
  <w:num w:numId="13">
    <w:abstractNumId w:val="3"/>
  </w:num>
  <w:num w:numId="14">
    <w:abstractNumId w:val="4"/>
  </w:num>
  <w:num w:numId="15">
    <w:abstractNumId w:val="26"/>
  </w:num>
  <w:num w:numId="16">
    <w:abstractNumId w:val="31"/>
  </w:num>
  <w:num w:numId="17">
    <w:abstractNumId w:val="29"/>
  </w:num>
  <w:num w:numId="18">
    <w:abstractNumId w:val="17"/>
  </w:num>
  <w:num w:numId="19">
    <w:abstractNumId w:val="27"/>
  </w:num>
  <w:num w:numId="20">
    <w:abstractNumId w:val="15"/>
  </w:num>
  <w:num w:numId="21">
    <w:abstractNumId w:val="22"/>
  </w:num>
  <w:num w:numId="22">
    <w:abstractNumId w:val="30"/>
  </w:num>
  <w:num w:numId="23">
    <w:abstractNumId w:val="1"/>
  </w:num>
  <w:num w:numId="24">
    <w:abstractNumId w:val="12"/>
  </w:num>
  <w:num w:numId="25">
    <w:abstractNumId w:val="9"/>
  </w:num>
  <w:num w:numId="26">
    <w:abstractNumId w:val="0"/>
  </w:num>
  <w:num w:numId="27">
    <w:abstractNumId w:val="14"/>
  </w:num>
  <w:num w:numId="28">
    <w:abstractNumId w:val="32"/>
  </w:num>
  <w:num w:numId="29">
    <w:abstractNumId w:val="2"/>
  </w:num>
  <w:num w:numId="30">
    <w:abstractNumId w:val="23"/>
  </w:num>
  <w:num w:numId="31">
    <w:abstractNumId w:val="21"/>
  </w:num>
  <w:num w:numId="32">
    <w:abstractNumId w:val="10"/>
  </w:num>
  <w:num w:numId="33">
    <w:abstractNumId w:val="7"/>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72E"/>
    <w:rsid w:val="00002374"/>
    <w:rsid w:val="00004A98"/>
    <w:rsid w:val="0000550B"/>
    <w:rsid w:val="0000741C"/>
    <w:rsid w:val="00007772"/>
    <w:rsid w:val="00012A2E"/>
    <w:rsid w:val="00013C9E"/>
    <w:rsid w:val="00015072"/>
    <w:rsid w:val="00016247"/>
    <w:rsid w:val="00023307"/>
    <w:rsid w:val="00023E24"/>
    <w:rsid w:val="00030830"/>
    <w:rsid w:val="00030B1D"/>
    <w:rsid w:val="000313DD"/>
    <w:rsid w:val="00033364"/>
    <w:rsid w:val="000344A7"/>
    <w:rsid w:val="00040BDB"/>
    <w:rsid w:val="00044492"/>
    <w:rsid w:val="00047131"/>
    <w:rsid w:val="00050295"/>
    <w:rsid w:val="0005285C"/>
    <w:rsid w:val="00053454"/>
    <w:rsid w:val="00053542"/>
    <w:rsid w:val="00053B6A"/>
    <w:rsid w:val="00056B8C"/>
    <w:rsid w:val="00057582"/>
    <w:rsid w:val="00062D27"/>
    <w:rsid w:val="000630A2"/>
    <w:rsid w:val="0006479E"/>
    <w:rsid w:val="00064C72"/>
    <w:rsid w:val="00064F22"/>
    <w:rsid w:val="00067C06"/>
    <w:rsid w:val="00071283"/>
    <w:rsid w:val="000715E3"/>
    <w:rsid w:val="00072D97"/>
    <w:rsid w:val="00074B9C"/>
    <w:rsid w:val="0008420A"/>
    <w:rsid w:val="000854C4"/>
    <w:rsid w:val="000860B3"/>
    <w:rsid w:val="000868B8"/>
    <w:rsid w:val="00086EFD"/>
    <w:rsid w:val="0008705A"/>
    <w:rsid w:val="000906E3"/>
    <w:rsid w:val="00091DF9"/>
    <w:rsid w:val="00092AF2"/>
    <w:rsid w:val="00094DE2"/>
    <w:rsid w:val="00097D62"/>
    <w:rsid w:val="000A3828"/>
    <w:rsid w:val="000A3CD9"/>
    <w:rsid w:val="000A41BB"/>
    <w:rsid w:val="000A4F9F"/>
    <w:rsid w:val="000A7A6A"/>
    <w:rsid w:val="000B02CB"/>
    <w:rsid w:val="000B1796"/>
    <w:rsid w:val="000B4750"/>
    <w:rsid w:val="000B5499"/>
    <w:rsid w:val="000B70A9"/>
    <w:rsid w:val="000C0297"/>
    <w:rsid w:val="000C031A"/>
    <w:rsid w:val="000C0945"/>
    <w:rsid w:val="000C2478"/>
    <w:rsid w:val="000C28E4"/>
    <w:rsid w:val="000C3F29"/>
    <w:rsid w:val="000C5446"/>
    <w:rsid w:val="000C6E27"/>
    <w:rsid w:val="000D0F30"/>
    <w:rsid w:val="000D2FA7"/>
    <w:rsid w:val="000D4780"/>
    <w:rsid w:val="000D4C50"/>
    <w:rsid w:val="000D5221"/>
    <w:rsid w:val="000E0DB8"/>
    <w:rsid w:val="000E1723"/>
    <w:rsid w:val="000E4C53"/>
    <w:rsid w:val="000E759C"/>
    <w:rsid w:val="000F0AC3"/>
    <w:rsid w:val="000F3F2F"/>
    <w:rsid w:val="000F4716"/>
    <w:rsid w:val="000F5BCE"/>
    <w:rsid w:val="000F726E"/>
    <w:rsid w:val="00101B20"/>
    <w:rsid w:val="00103D9E"/>
    <w:rsid w:val="0010552A"/>
    <w:rsid w:val="001109FC"/>
    <w:rsid w:val="00112711"/>
    <w:rsid w:val="00115141"/>
    <w:rsid w:val="00117805"/>
    <w:rsid w:val="00120C34"/>
    <w:rsid w:val="0012738F"/>
    <w:rsid w:val="00130383"/>
    <w:rsid w:val="001323FB"/>
    <w:rsid w:val="00136F96"/>
    <w:rsid w:val="001404A2"/>
    <w:rsid w:val="0014517D"/>
    <w:rsid w:val="0014682F"/>
    <w:rsid w:val="00147EB7"/>
    <w:rsid w:val="00152646"/>
    <w:rsid w:val="00154974"/>
    <w:rsid w:val="0015674D"/>
    <w:rsid w:val="00160714"/>
    <w:rsid w:val="00160FAC"/>
    <w:rsid w:val="001614E2"/>
    <w:rsid w:val="001633F6"/>
    <w:rsid w:val="00164387"/>
    <w:rsid w:val="0017080C"/>
    <w:rsid w:val="0017105B"/>
    <w:rsid w:val="0017198C"/>
    <w:rsid w:val="00173497"/>
    <w:rsid w:val="00174A5E"/>
    <w:rsid w:val="00180188"/>
    <w:rsid w:val="001823C0"/>
    <w:rsid w:val="00182F76"/>
    <w:rsid w:val="001830BB"/>
    <w:rsid w:val="0018416A"/>
    <w:rsid w:val="001858A6"/>
    <w:rsid w:val="00186F18"/>
    <w:rsid w:val="001A43F3"/>
    <w:rsid w:val="001A5294"/>
    <w:rsid w:val="001A58FE"/>
    <w:rsid w:val="001A672F"/>
    <w:rsid w:val="001B1E1C"/>
    <w:rsid w:val="001B7937"/>
    <w:rsid w:val="001C43CC"/>
    <w:rsid w:val="001C5E15"/>
    <w:rsid w:val="001C7769"/>
    <w:rsid w:val="001D460F"/>
    <w:rsid w:val="001D54AD"/>
    <w:rsid w:val="001E15BE"/>
    <w:rsid w:val="001E17FE"/>
    <w:rsid w:val="001E2759"/>
    <w:rsid w:val="001E3DBD"/>
    <w:rsid w:val="001E5F76"/>
    <w:rsid w:val="001E6105"/>
    <w:rsid w:val="001F129B"/>
    <w:rsid w:val="001F1886"/>
    <w:rsid w:val="001F6F44"/>
    <w:rsid w:val="00202CCE"/>
    <w:rsid w:val="002159AE"/>
    <w:rsid w:val="00215D2C"/>
    <w:rsid w:val="00221524"/>
    <w:rsid w:val="00221A16"/>
    <w:rsid w:val="00221BD2"/>
    <w:rsid w:val="00221C09"/>
    <w:rsid w:val="00222C94"/>
    <w:rsid w:val="0022439E"/>
    <w:rsid w:val="0022658F"/>
    <w:rsid w:val="00230253"/>
    <w:rsid w:val="0023145C"/>
    <w:rsid w:val="00231876"/>
    <w:rsid w:val="002331EA"/>
    <w:rsid w:val="0023681B"/>
    <w:rsid w:val="00236C52"/>
    <w:rsid w:val="00242257"/>
    <w:rsid w:val="00250A41"/>
    <w:rsid w:val="00253400"/>
    <w:rsid w:val="002617CD"/>
    <w:rsid w:val="0026293F"/>
    <w:rsid w:val="00262D27"/>
    <w:rsid w:val="0026499D"/>
    <w:rsid w:val="0026593D"/>
    <w:rsid w:val="00267024"/>
    <w:rsid w:val="002670E9"/>
    <w:rsid w:val="002675B5"/>
    <w:rsid w:val="002703ED"/>
    <w:rsid w:val="00271E7F"/>
    <w:rsid w:val="00275655"/>
    <w:rsid w:val="00277619"/>
    <w:rsid w:val="00277B9D"/>
    <w:rsid w:val="00280CE6"/>
    <w:rsid w:val="0028108A"/>
    <w:rsid w:val="00284CF1"/>
    <w:rsid w:val="00287A4F"/>
    <w:rsid w:val="00291DBE"/>
    <w:rsid w:val="00292FE2"/>
    <w:rsid w:val="00294051"/>
    <w:rsid w:val="00294064"/>
    <w:rsid w:val="002953A1"/>
    <w:rsid w:val="002955D5"/>
    <w:rsid w:val="00295AD9"/>
    <w:rsid w:val="00295DCC"/>
    <w:rsid w:val="002A306C"/>
    <w:rsid w:val="002A3286"/>
    <w:rsid w:val="002A5FBB"/>
    <w:rsid w:val="002A66C8"/>
    <w:rsid w:val="002A6869"/>
    <w:rsid w:val="002B0F77"/>
    <w:rsid w:val="002B1A0E"/>
    <w:rsid w:val="002B4825"/>
    <w:rsid w:val="002B552C"/>
    <w:rsid w:val="002B6948"/>
    <w:rsid w:val="002B7A3B"/>
    <w:rsid w:val="002C2803"/>
    <w:rsid w:val="002C30EA"/>
    <w:rsid w:val="002C6498"/>
    <w:rsid w:val="002D066D"/>
    <w:rsid w:val="002E28EB"/>
    <w:rsid w:val="002E3A51"/>
    <w:rsid w:val="002E542B"/>
    <w:rsid w:val="002E6847"/>
    <w:rsid w:val="002F17F6"/>
    <w:rsid w:val="002F2E48"/>
    <w:rsid w:val="002F3FD2"/>
    <w:rsid w:val="0030081B"/>
    <w:rsid w:val="003016FE"/>
    <w:rsid w:val="00302837"/>
    <w:rsid w:val="00304F7F"/>
    <w:rsid w:val="00307E3D"/>
    <w:rsid w:val="00310EF1"/>
    <w:rsid w:val="0031347F"/>
    <w:rsid w:val="00313ED0"/>
    <w:rsid w:val="003169CB"/>
    <w:rsid w:val="00316DD1"/>
    <w:rsid w:val="0031734C"/>
    <w:rsid w:val="00323C8C"/>
    <w:rsid w:val="003240D1"/>
    <w:rsid w:val="003273A6"/>
    <w:rsid w:val="00330365"/>
    <w:rsid w:val="00333782"/>
    <w:rsid w:val="00335D8B"/>
    <w:rsid w:val="003369DD"/>
    <w:rsid w:val="00340239"/>
    <w:rsid w:val="003427FE"/>
    <w:rsid w:val="003504A5"/>
    <w:rsid w:val="00354FCA"/>
    <w:rsid w:val="00356BDA"/>
    <w:rsid w:val="00361401"/>
    <w:rsid w:val="00362F6B"/>
    <w:rsid w:val="00363FF2"/>
    <w:rsid w:val="00365E21"/>
    <w:rsid w:val="00366C64"/>
    <w:rsid w:val="003731BD"/>
    <w:rsid w:val="00373E38"/>
    <w:rsid w:val="00376F69"/>
    <w:rsid w:val="00380C3E"/>
    <w:rsid w:val="00380FFE"/>
    <w:rsid w:val="0038176D"/>
    <w:rsid w:val="00381890"/>
    <w:rsid w:val="00382BCA"/>
    <w:rsid w:val="00382F2A"/>
    <w:rsid w:val="00383B21"/>
    <w:rsid w:val="00384346"/>
    <w:rsid w:val="00386C6B"/>
    <w:rsid w:val="003878D8"/>
    <w:rsid w:val="003908CF"/>
    <w:rsid w:val="00392040"/>
    <w:rsid w:val="00392416"/>
    <w:rsid w:val="00392C48"/>
    <w:rsid w:val="003943DC"/>
    <w:rsid w:val="0039514E"/>
    <w:rsid w:val="00395459"/>
    <w:rsid w:val="00395747"/>
    <w:rsid w:val="003976E1"/>
    <w:rsid w:val="003A6AF9"/>
    <w:rsid w:val="003B0414"/>
    <w:rsid w:val="003B1436"/>
    <w:rsid w:val="003B1647"/>
    <w:rsid w:val="003B3844"/>
    <w:rsid w:val="003B480D"/>
    <w:rsid w:val="003B5CF5"/>
    <w:rsid w:val="003B612B"/>
    <w:rsid w:val="003B6457"/>
    <w:rsid w:val="003B6D72"/>
    <w:rsid w:val="003C0C5A"/>
    <w:rsid w:val="003C1275"/>
    <w:rsid w:val="003C39F6"/>
    <w:rsid w:val="003C5EC9"/>
    <w:rsid w:val="003D08D8"/>
    <w:rsid w:val="003D24D6"/>
    <w:rsid w:val="003D280C"/>
    <w:rsid w:val="003D5B59"/>
    <w:rsid w:val="003D5D79"/>
    <w:rsid w:val="003D7470"/>
    <w:rsid w:val="003E350B"/>
    <w:rsid w:val="003E3E85"/>
    <w:rsid w:val="003E4C83"/>
    <w:rsid w:val="003E6833"/>
    <w:rsid w:val="003F237D"/>
    <w:rsid w:val="003F3319"/>
    <w:rsid w:val="003F404C"/>
    <w:rsid w:val="003F4749"/>
    <w:rsid w:val="003F4777"/>
    <w:rsid w:val="003F4C22"/>
    <w:rsid w:val="003F4C45"/>
    <w:rsid w:val="0040073B"/>
    <w:rsid w:val="00402248"/>
    <w:rsid w:val="0041182C"/>
    <w:rsid w:val="004125F7"/>
    <w:rsid w:val="00416D60"/>
    <w:rsid w:val="0041755B"/>
    <w:rsid w:val="00420436"/>
    <w:rsid w:val="00421514"/>
    <w:rsid w:val="00422967"/>
    <w:rsid w:val="00423C5C"/>
    <w:rsid w:val="0042721B"/>
    <w:rsid w:val="00427A83"/>
    <w:rsid w:val="00430073"/>
    <w:rsid w:val="004310DB"/>
    <w:rsid w:val="00431455"/>
    <w:rsid w:val="004316DF"/>
    <w:rsid w:val="0043186E"/>
    <w:rsid w:val="00436238"/>
    <w:rsid w:val="00436328"/>
    <w:rsid w:val="004365FC"/>
    <w:rsid w:val="00440538"/>
    <w:rsid w:val="00442A07"/>
    <w:rsid w:val="00442B06"/>
    <w:rsid w:val="00443510"/>
    <w:rsid w:val="004435D1"/>
    <w:rsid w:val="00443E6F"/>
    <w:rsid w:val="0044549B"/>
    <w:rsid w:val="0044599A"/>
    <w:rsid w:val="00445EA1"/>
    <w:rsid w:val="00445EA9"/>
    <w:rsid w:val="00451ABF"/>
    <w:rsid w:val="00456859"/>
    <w:rsid w:val="00456E97"/>
    <w:rsid w:val="00460118"/>
    <w:rsid w:val="00462389"/>
    <w:rsid w:val="004639D5"/>
    <w:rsid w:val="0046526B"/>
    <w:rsid w:val="00465AF3"/>
    <w:rsid w:val="0046636C"/>
    <w:rsid w:val="0046667C"/>
    <w:rsid w:val="00467FB8"/>
    <w:rsid w:val="00474F07"/>
    <w:rsid w:val="00475854"/>
    <w:rsid w:val="0047669B"/>
    <w:rsid w:val="00481201"/>
    <w:rsid w:val="00482F9E"/>
    <w:rsid w:val="0048420B"/>
    <w:rsid w:val="004910A7"/>
    <w:rsid w:val="00492717"/>
    <w:rsid w:val="00493631"/>
    <w:rsid w:val="0049527D"/>
    <w:rsid w:val="0049568C"/>
    <w:rsid w:val="0049744C"/>
    <w:rsid w:val="004A2E35"/>
    <w:rsid w:val="004A37E0"/>
    <w:rsid w:val="004A52CD"/>
    <w:rsid w:val="004A5F74"/>
    <w:rsid w:val="004A79CF"/>
    <w:rsid w:val="004B0580"/>
    <w:rsid w:val="004B1C83"/>
    <w:rsid w:val="004C2BAC"/>
    <w:rsid w:val="004C3DDB"/>
    <w:rsid w:val="004D312C"/>
    <w:rsid w:val="004D4270"/>
    <w:rsid w:val="004D4B08"/>
    <w:rsid w:val="004D6CF3"/>
    <w:rsid w:val="004E0486"/>
    <w:rsid w:val="004E0C00"/>
    <w:rsid w:val="004E3DA5"/>
    <w:rsid w:val="004E70D2"/>
    <w:rsid w:val="004F2C97"/>
    <w:rsid w:val="004F40A1"/>
    <w:rsid w:val="004F4200"/>
    <w:rsid w:val="004F58FA"/>
    <w:rsid w:val="004F5E20"/>
    <w:rsid w:val="00500BFC"/>
    <w:rsid w:val="00502D6B"/>
    <w:rsid w:val="0051465B"/>
    <w:rsid w:val="005155F5"/>
    <w:rsid w:val="0052012C"/>
    <w:rsid w:val="00521852"/>
    <w:rsid w:val="00525B21"/>
    <w:rsid w:val="005262D8"/>
    <w:rsid w:val="00527526"/>
    <w:rsid w:val="00531A00"/>
    <w:rsid w:val="005326AE"/>
    <w:rsid w:val="00532BF1"/>
    <w:rsid w:val="00533A6A"/>
    <w:rsid w:val="00535317"/>
    <w:rsid w:val="005358C9"/>
    <w:rsid w:val="0054430C"/>
    <w:rsid w:val="00545412"/>
    <w:rsid w:val="00545480"/>
    <w:rsid w:val="0054617C"/>
    <w:rsid w:val="00550F87"/>
    <w:rsid w:val="0055190B"/>
    <w:rsid w:val="00552657"/>
    <w:rsid w:val="00552B25"/>
    <w:rsid w:val="00554749"/>
    <w:rsid w:val="00556FED"/>
    <w:rsid w:val="005600AF"/>
    <w:rsid w:val="005624A1"/>
    <w:rsid w:val="005637B2"/>
    <w:rsid w:val="005651D1"/>
    <w:rsid w:val="00565CF6"/>
    <w:rsid w:val="00567268"/>
    <w:rsid w:val="00567E61"/>
    <w:rsid w:val="00575079"/>
    <w:rsid w:val="005753E8"/>
    <w:rsid w:val="00575B77"/>
    <w:rsid w:val="005804D0"/>
    <w:rsid w:val="00580FAA"/>
    <w:rsid w:val="00581B9C"/>
    <w:rsid w:val="005827A3"/>
    <w:rsid w:val="00583301"/>
    <w:rsid w:val="00587519"/>
    <w:rsid w:val="00587972"/>
    <w:rsid w:val="005900AF"/>
    <w:rsid w:val="005900FA"/>
    <w:rsid w:val="00591ABD"/>
    <w:rsid w:val="00591D99"/>
    <w:rsid w:val="005922CF"/>
    <w:rsid w:val="00593F87"/>
    <w:rsid w:val="0059456A"/>
    <w:rsid w:val="005953C6"/>
    <w:rsid w:val="005976E8"/>
    <w:rsid w:val="005A01A1"/>
    <w:rsid w:val="005A0C93"/>
    <w:rsid w:val="005A151B"/>
    <w:rsid w:val="005A21D9"/>
    <w:rsid w:val="005A4DCD"/>
    <w:rsid w:val="005A51B8"/>
    <w:rsid w:val="005A5497"/>
    <w:rsid w:val="005A62AF"/>
    <w:rsid w:val="005A78F0"/>
    <w:rsid w:val="005B08E1"/>
    <w:rsid w:val="005B0AA5"/>
    <w:rsid w:val="005B3ABE"/>
    <w:rsid w:val="005B6CEB"/>
    <w:rsid w:val="005C0F09"/>
    <w:rsid w:val="005C109B"/>
    <w:rsid w:val="005C375E"/>
    <w:rsid w:val="005C5222"/>
    <w:rsid w:val="005C597E"/>
    <w:rsid w:val="005C5E63"/>
    <w:rsid w:val="005C7B82"/>
    <w:rsid w:val="005D0FBD"/>
    <w:rsid w:val="005D2AAF"/>
    <w:rsid w:val="005D2CAB"/>
    <w:rsid w:val="005D33F3"/>
    <w:rsid w:val="005E0B6B"/>
    <w:rsid w:val="005E1039"/>
    <w:rsid w:val="005E2554"/>
    <w:rsid w:val="005E29EA"/>
    <w:rsid w:val="005E3076"/>
    <w:rsid w:val="005E307B"/>
    <w:rsid w:val="005E3466"/>
    <w:rsid w:val="005E4EDB"/>
    <w:rsid w:val="005E57A9"/>
    <w:rsid w:val="005F0F8E"/>
    <w:rsid w:val="005F656F"/>
    <w:rsid w:val="0060101B"/>
    <w:rsid w:val="0060126A"/>
    <w:rsid w:val="00601D26"/>
    <w:rsid w:val="00602146"/>
    <w:rsid w:val="00604455"/>
    <w:rsid w:val="00605106"/>
    <w:rsid w:val="00605542"/>
    <w:rsid w:val="006069F3"/>
    <w:rsid w:val="00606CA0"/>
    <w:rsid w:val="00606F87"/>
    <w:rsid w:val="00607CA9"/>
    <w:rsid w:val="00613CD1"/>
    <w:rsid w:val="006155BA"/>
    <w:rsid w:val="006167A3"/>
    <w:rsid w:val="00616D60"/>
    <w:rsid w:val="00622227"/>
    <w:rsid w:val="00622E89"/>
    <w:rsid w:val="00623AD7"/>
    <w:rsid w:val="00623B28"/>
    <w:rsid w:val="00623F7C"/>
    <w:rsid w:val="0062493C"/>
    <w:rsid w:val="006252B4"/>
    <w:rsid w:val="0063079B"/>
    <w:rsid w:val="00632BEC"/>
    <w:rsid w:val="00636A26"/>
    <w:rsid w:val="0063754F"/>
    <w:rsid w:val="00637B15"/>
    <w:rsid w:val="006416CD"/>
    <w:rsid w:val="00641916"/>
    <w:rsid w:val="00641BD4"/>
    <w:rsid w:val="00642274"/>
    <w:rsid w:val="0064240C"/>
    <w:rsid w:val="00643806"/>
    <w:rsid w:val="006452CB"/>
    <w:rsid w:val="00645B6B"/>
    <w:rsid w:val="0065098A"/>
    <w:rsid w:val="00653B26"/>
    <w:rsid w:val="0065558B"/>
    <w:rsid w:val="00657E86"/>
    <w:rsid w:val="00662C0B"/>
    <w:rsid w:val="00663A71"/>
    <w:rsid w:val="00664C7C"/>
    <w:rsid w:val="00666776"/>
    <w:rsid w:val="006669D4"/>
    <w:rsid w:val="00673B44"/>
    <w:rsid w:val="00674735"/>
    <w:rsid w:val="00676204"/>
    <w:rsid w:val="00682C26"/>
    <w:rsid w:val="00684567"/>
    <w:rsid w:val="00684E00"/>
    <w:rsid w:val="00684E59"/>
    <w:rsid w:val="00687BEB"/>
    <w:rsid w:val="00690EB2"/>
    <w:rsid w:val="00692FFA"/>
    <w:rsid w:val="006932AC"/>
    <w:rsid w:val="0069724D"/>
    <w:rsid w:val="006A0FFA"/>
    <w:rsid w:val="006A271F"/>
    <w:rsid w:val="006A3F9A"/>
    <w:rsid w:val="006A4DE7"/>
    <w:rsid w:val="006A5815"/>
    <w:rsid w:val="006B0B21"/>
    <w:rsid w:val="006B0ECF"/>
    <w:rsid w:val="006B283A"/>
    <w:rsid w:val="006B2CC5"/>
    <w:rsid w:val="006B2EB2"/>
    <w:rsid w:val="006B5932"/>
    <w:rsid w:val="006B6FED"/>
    <w:rsid w:val="006B711E"/>
    <w:rsid w:val="006C1011"/>
    <w:rsid w:val="006C2E5C"/>
    <w:rsid w:val="006C45BF"/>
    <w:rsid w:val="006C5CCB"/>
    <w:rsid w:val="006D2696"/>
    <w:rsid w:val="006D36C4"/>
    <w:rsid w:val="006D4782"/>
    <w:rsid w:val="006D4BFF"/>
    <w:rsid w:val="006E0CEE"/>
    <w:rsid w:val="006E2F71"/>
    <w:rsid w:val="006E3D74"/>
    <w:rsid w:val="006F1365"/>
    <w:rsid w:val="006F2ADD"/>
    <w:rsid w:val="006F2D19"/>
    <w:rsid w:val="006F6D24"/>
    <w:rsid w:val="006F7D75"/>
    <w:rsid w:val="00702965"/>
    <w:rsid w:val="00706307"/>
    <w:rsid w:val="00710857"/>
    <w:rsid w:val="007135BA"/>
    <w:rsid w:val="007153F0"/>
    <w:rsid w:val="007155F5"/>
    <w:rsid w:val="00715621"/>
    <w:rsid w:val="00715E1C"/>
    <w:rsid w:val="00716D0E"/>
    <w:rsid w:val="00722DB2"/>
    <w:rsid w:val="00724DF3"/>
    <w:rsid w:val="007302F2"/>
    <w:rsid w:val="007309AB"/>
    <w:rsid w:val="00731755"/>
    <w:rsid w:val="00732EFB"/>
    <w:rsid w:val="0073590F"/>
    <w:rsid w:val="0073594E"/>
    <w:rsid w:val="00735E30"/>
    <w:rsid w:val="007364C9"/>
    <w:rsid w:val="00740027"/>
    <w:rsid w:val="007438E0"/>
    <w:rsid w:val="00743BD1"/>
    <w:rsid w:val="00745AA6"/>
    <w:rsid w:val="007509BF"/>
    <w:rsid w:val="00750F8F"/>
    <w:rsid w:val="00754D86"/>
    <w:rsid w:val="007576F0"/>
    <w:rsid w:val="007578ED"/>
    <w:rsid w:val="00757A4C"/>
    <w:rsid w:val="0076080C"/>
    <w:rsid w:val="00760F1D"/>
    <w:rsid w:val="007626F8"/>
    <w:rsid w:val="007633D2"/>
    <w:rsid w:val="00763B11"/>
    <w:rsid w:val="007665E9"/>
    <w:rsid w:val="007723C3"/>
    <w:rsid w:val="00772653"/>
    <w:rsid w:val="007735FD"/>
    <w:rsid w:val="00775009"/>
    <w:rsid w:val="00775D77"/>
    <w:rsid w:val="00776146"/>
    <w:rsid w:val="00780F7C"/>
    <w:rsid w:val="00781082"/>
    <w:rsid w:val="0078121B"/>
    <w:rsid w:val="00781527"/>
    <w:rsid w:val="00782D21"/>
    <w:rsid w:val="00784C98"/>
    <w:rsid w:val="0079056D"/>
    <w:rsid w:val="00791205"/>
    <w:rsid w:val="00793174"/>
    <w:rsid w:val="0079415C"/>
    <w:rsid w:val="007943B7"/>
    <w:rsid w:val="007A3A90"/>
    <w:rsid w:val="007A4742"/>
    <w:rsid w:val="007B0B7F"/>
    <w:rsid w:val="007B1C7A"/>
    <w:rsid w:val="007B39B9"/>
    <w:rsid w:val="007B5410"/>
    <w:rsid w:val="007B6886"/>
    <w:rsid w:val="007B6A1A"/>
    <w:rsid w:val="007B78E0"/>
    <w:rsid w:val="007C05DF"/>
    <w:rsid w:val="007C0953"/>
    <w:rsid w:val="007C0DBC"/>
    <w:rsid w:val="007C2777"/>
    <w:rsid w:val="007C67BA"/>
    <w:rsid w:val="007D0BA0"/>
    <w:rsid w:val="007D1ABB"/>
    <w:rsid w:val="007D2EDE"/>
    <w:rsid w:val="007D3538"/>
    <w:rsid w:val="007D35C6"/>
    <w:rsid w:val="007D3CA6"/>
    <w:rsid w:val="007D5399"/>
    <w:rsid w:val="007E01F1"/>
    <w:rsid w:val="007E0555"/>
    <w:rsid w:val="007E06C9"/>
    <w:rsid w:val="007E45D5"/>
    <w:rsid w:val="007E5FD5"/>
    <w:rsid w:val="007F0504"/>
    <w:rsid w:val="007F12C5"/>
    <w:rsid w:val="007F3108"/>
    <w:rsid w:val="00803D10"/>
    <w:rsid w:val="00805B03"/>
    <w:rsid w:val="00806BF3"/>
    <w:rsid w:val="008175BB"/>
    <w:rsid w:val="0081780F"/>
    <w:rsid w:val="00820610"/>
    <w:rsid w:val="008213CF"/>
    <w:rsid w:val="00824948"/>
    <w:rsid w:val="00826FD9"/>
    <w:rsid w:val="00827456"/>
    <w:rsid w:val="008308D5"/>
    <w:rsid w:val="00831027"/>
    <w:rsid w:val="00831D84"/>
    <w:rsid w:val="008344B4"/>
    <w:rsid w:val="00835A87"/>
    <w:rsid w:val="00836F20"/>
    <w:rsid w:val="00840EBB"/>
    <w:rsid w:val="00842A68"/>
    <w:rsid w:val="00844569"/>
    <w:rsid w:val="00844DCD"/>
    <w:rsid w:val="00847268"/>
    <w:rsid w:val="008502FA"/>
    <w:rsid w:val="0085076D"/>
    <w:rsid w:val="0085197E"/>
    <w:rsid w:val="00852F00"/>
    <w:rsid w:val="008555A0"/>
    <w:rsid w:val="00855B25"/>
    <w:rsid w:val="00856BA6"/>
    <w:rsid w:val="008612DC"/>
    <w:rsid w:val="0086159E"/>
    <w:rsid w:val="00861914"/>
    <w:rsid w:val="008642A4"/>
    <w:rsid w:val="0086737F"/>
    <w:rsid w:val="0087025A"/>
    <w:rsid w:val="0087034F"/>
    <w:rsid w:val="00870619"/>
    <w:rsid w:val="00871915"/>
    <w:rsid w:val="008719D6"/>
    <w:rsid w:val="00873341"/>
    <w:rsid w:val="008738B6"/>
    <w:rsid w:val="008738E0"/>
    <w:rsid w:val="008755CE"/>
    <w:rsid w:val="0087788C"/>
    <w:rsid w:val="00877E6D"/>
    <w:rsid w:val="00880024"/>
    <w:rsid w:val="00886706"/>
    <w:rsid w:val="00887FB3"/>
    <w:rsid w:val="00890615"/>
    <w:rsid w:val="0089083D"/>
    <w:rsid w:val="00890960"/>
    <w:rsid w:val="00892371"/>
    <w:rsid w:val="00892D69"/>
    <w:rsid w:val="0089392B"/>
    <w:rsid w:val="008A5839"/>
    <w:rsid w:val="008A7154"/>
    <w:rsid w:val="008A75BF"/>
    <w:rsid w:val="008B06D5"/>
    <w:rsid w:val="008B13C9"/>
    <w:rsid w:val="008B7DC0"/>
    <w:rsid w:val="008C16D4"/>
    <w:rsid w:val="008C3052"/>
    <w:rsid w:val="008C461A"/>
    <w:rsid w:val="008C55E4"/>
    <w:rsid w:val="008C7C4A"/>
    <w:rsid w:val="008D1233"/>
    <w:rsid w:val="008D215B"/>
    <w:rsid w:val="008D2C7E"/>
    <w:rsid w:val="008D565B"/>
    <w:rsid w:val="008D6BA1"/>
    <w:rsid w:val="008D7B7E"/>
    <w:rsid w:val="008E1850"/>
    <w:rsid w:val="008E1BCD"/>
    <w:rsid w:val="008E2911"/>
    <w:rsid w:val="008E2C3D"/>
    <w:rsid w:val="008E5078"/>
    <w:rsid w:val="008E6ABE"/>
    <w:rsid w:val="008E6DF4"/>
    <w:rsid w:val="008E7481"/>
    <w:rsid w:val="008F015E"/>
    <w:rsid w:val="008F1380"/>
    <w:rsid w:val="008F1383"/>
    <w:rsid w:val="008F2434"/>
    <w:rsid w:val="008F53E7"/>
    <w:rsid w:val="008F5F6D"/>
    <w:rsid w:val="00900A8A"/>
    <w:rsid w:val="00903943"/>
    <w:rsid w:val="00905CF2"/>
    <w:rsid w:val="0090712A"/>
    <w:rsid w:val="00911DE7"/>
    <w:rsid w:val="00912A38"/>
    <w:rsid w:val="00914992"/>
    <w:rsid w:val="00914DB0"/>
    <w:rsid w:val="00917A77"/>
    <w:rsid w:val="009217A4"/>
    <w:rsid w:val="0092363D"/>
    <w:rsid w:val="00924BA6"/>
    <w:rsid w:val="00924CA2"/>
    <w:rsid w:val="00930D38"/>
    <w:rsid w:val="0093152F"/>
    <w:rsid w:val="00935A62"/>
    <w:rsid w:val="00937E2E"/>
    <w:rsid w:val="00940CCC"/>
    <w:rsid w:val="00940E9E"/>
    <w:rsid w:val="0094371F"/>
    <w:rsid w:val="00943F6E"/>
    <w:rsid w:val="009441B4"/>
    <w:rsid w:val="009467C3"/>
    <w:rsid w:val="00952889"/>
    <w:rsid w:val="00952A2A"/>
    <w:rsid w:val="0095792C"/>
    <w:rsid w:val="00962409"/>
    <w:rsid w:val="00962435"/>
    <w:rsid w:val="00963276"/>
    <w:rsid w:val="00964788"/>
    <w:rsid w:val="00964855"/>
    <w:rsid w:val="00975517"/>
    <w:rsid w:val="00975CB9"/>
    <w:rsid w:val="0097607C"/>
    <w:rsid w:val="009764D5"/>
    <w:rsid w:val="00981891"/>
    <w:rsid w:val="00981C0B"/>
    <w:rsid w:val="00982B9D"/>
    <w:rsid w:val="00982F67"/>
    <w:rsid w:val="00983215"/>
    <w:rsid w:val="00983715"/>
    <w:rsid w:val="00986B61"/>
    <w:rsid w:val="00987B89"/>
    <w:rsid w:val="00991B8E"/>
    <w:rsid w:val="00993868"/>
    <w:rsid w:val="009A26CE"/>
    <w:rsid w:val="009A38B4"/>
    <w:rsid w:val="009A4136"/>
    <w:rsid w:val="009A51F2"/>
    <w:rsid w:val="009A5458"/>
    <w:rsid w:val="009A7697"/>
    <w:rsid w:val="009B18B3"/>
    <w:rsid w:val="009B4B9D"/>
    <w:rsid w:val="009B5AF8"/>
    <w:rsid w:val="009C16F0"/>
    <w:rsid w:val="009C404F"/>
    <w:rsid w:val="009C463E"/>
    <w:rsid w:val="009C4C03"/>
    <w:rsid w:val="009C4CAD"/>
    <w:rsid w:val="009C6FF0"/>
    <w:rsid w:val="009C796D"/>
    <w:rsid w:val="009D13D2"/>
    <w:rsid w:val="009D250F"/>
    <w:rsid w:val="009D5048"/>
    <w:rsid w:val="009D61CE"/>
    <w:rsid w:val="009E0B0B"/>
    <w:rsid w:val="009E10D5"/>
    <w:rsid w:val="009E33B8"/>
    <w:rsid w:val="009E43BC"/>
    <w:rsid w:val="009E6393"/>
    <w:rsid w:val="009F0DC5"/>
    <w:rsid w:val="009F3048"/>
    <w:rsid w:val="009F3CD7"/>
    <w:rsid w:val="00A01F7E"/>
    <w:rsid w:val="00A02BF7"/>
    <w:rsid w:val="00A1164D"/>
    <w:rsid w:val="00A11C8C"/>
    <w:rsid w:val="00A14A3B"/>
    <w:rsid w:val="00A1557B"/>
    <w:rsid w:val="00A242DD"/>
    <w:rsid w:val="00A30186"/>
    <w:rsid w:val="00A31B9D"/>
    <w:rsid w:val="00A32A3F"/>
    <w:rsid w:val="00A352A6"/>
    <w:rsid w:val="00A35FA1"/>
    <w:rsid w:val="00A361AF"/>
    <w:rsid w:val="00A36443"/>
    <w:rsid w:val="00A4116F"/>
    <w:rsid w:val="00A41DD3"/>
    <w:rsid w:val="00A43BC2"/>
    <w:rsid w:val="00A47950"/>
    <w:rsid w:val="00A47D92"/>
    <w:rsid w:val="00A502C6"/>
    <w:rsid w:val="00A5368E"/>
    <w:rsid w:val="00A60605"/>
    <w:rsid w:val="00A60BEB"/>
    <w:rsid w:val="00A62D80"/>
    <w:rsid w:val="00A63429"/>
    <w:rsid w:val="00A70C4B"/>
    <w:rsid w:val="00A72202"/>
    <w:rsid w:val="00A72B66"/>
    <w:rsid w:val="00A827C2"/>
    <w:rsid w:val="00A82C02"/>
    <w:rsid w:val="00A84299"/>
    <w:rsid w:val="00A87DC5"/>
    <w:rsid w:val="00A90F7A"/>
    <w:rsid w:val="00A913F6"/>
    <w:rsid w:val="00A9144A"/>
    <w:rsid w:val="00A93F2A"/>
    <w:rsid w:val="00A94788"/>
    <w:rsid w:val="00A94AE6"/>
    <w:rsid w:val="00A950A1"/>
    <w:rsid w:val="00A95D1F"/>
    <w:rsid w:val="00A96144"/>
    <w:rsid w:val="00A97557"/>
    <w:rsid w:val="00A97A7C"/>
    <w:rsid w:val="00AA04D1"/>
    <w:rsid w:val="00AA1BB9"/>
    <w:rsid w:val="00AA21B3"/>
    <w:rsid w:val="00AA2F43"/>
    <w:rsid w:val="00AA3AFF"/>
    <w:rsid w:val="00AA3E63"/>
    <w:rsid w:val="00AA55EE"/>
    <w:rsid w:val="00AA5CB1"/>
    <w:rsid w:val="00AB397A"/>
    <w:rsid w:val="00AB3D28"/>
    <w:rsid w:val="00AB4462"/>
    <w:rsid w:val="00AC0762"/>
    <w:rsid w:val="00AC1DD9"/>
    <w:rsid w:val="00AC32BB"/>
    <w:rsid w:val="00AC4328"/>
    <w:rsid w:val="00AC4CD0"/>
    <w:rsid w:val="00AC6502"/>
    <w:rsid w:val="00AC7885"/>
    <w:rsid w:val="00AD3CDF"/>
    <w:rsid w:val="00AE04E2"/>
    <w:rsid w:val="00AE10EE"/>
    <w:rsid w:val="00AE1CF2"/>
    <w:rsid w:val="00AE3588"/>
    <w:rsid w:val="00AE3B10"/>
    <w:rsid w:val="00AE5102"/>
    <w:rsid w:val="00AE53DD"/>
    <w:rsid w:val="00AF07D2"/>
    <w:rsid w:val="00AF096B"/>
    <w:rsid w:val="00AF1D72"/>
    <w:rsid w:val="00AF62FC"/>
    <w:rsid w:val="00AF7FB4"/>
    <w:rsid w:val="00B005C3"/>
    <w:rsid w:val="00B006D5"/>
    <w:rsid w:val="00B05967"/>
    <w:rsid w:val="00B05EA0"/>
    <w:rsid w:val="00B11182"/>
    <w:rsid w:val="00B153A6"/>
    <w:rsid w:val="00B1658D"/>
    <w:rsid w:val="00B20B96"/>
    <w:rsid w:val="00B2114A"/>
    <w:rsid w:val="00B24322"/>
    <w:rsid w:val="00B2759F"/>
    <w:rsid w:val="00B309C8"/>
    <w:rsid w:val="00B3144C"/>
    <w:rsid w:val="00B3232E"/>
    <w:rsid w:val="00B33095"/>
    <w:rsid w:val="00B33CE7"/>
    <w:rsid w:val="00B4370E"/>
    <w:rsid w:val="00B448A8"/>
    <w:rsid w:val="00B469C3"/>
    <w:rsid w:val="00B475C6"/>
    <w:rsid w:val="00B51043"/>
    <w:rsid w:val="00B5335D"/>
    <w:rsid w:val="00B53BBD"/>
    <w:rsid w:val="00B543F1"/>
    <w:rsid w:val="00B55A30"/>
    <w:rsid w:val="00B56BE7"/>
    <w:rsid w:val="00B56E23"/>
    <w:rsid w:val="00B647E1"/>
    <w:rsid w:val="00B6565D"/>
    <w:rsid w:val="00B65935"/>
    <w:rsid w:val="00B66C9C"/>
    <w:rsid w:val="00B66CDA"/>
    <w:rsid w:val="00B672A5"/>
    <w:rsid w:val="00B6791A"/>
    <w:rsid w:val="00B7191C"/>
    <w:rsid w:val="00B72107"/>
    <w:rsid w:val="00B74CCA"/>
    <w:rsid w:val="00B75024"/>
    <w:rsid w:val="00B75BA2"/>
    <w:rsid w:val="00B7741D"/>
    <w:rsid w:val="00B77D9F"/>
    <w:rsid w:val="00B808AF"/>
    <w:rsid w:val="00B80F4B"/>
    <w:rsid w:val="00B8272E"/>
    <w:rsid w:val="00B83454"/>
    <w:rsid w:val="00B83976"/>
    <w:rsid w:val="00B85C07"/>
    <w:rsid w:val="00B85C0B"/>
    <w:rsid w:val="00B872EE"/>
    <w:rsid w:val="00B91943"/>
    <w:rsid w:val="00B95ACC"/>
    <w:rsid w:val="00B96D83"/>
    <w:rsid w:val="00B97172"/>
    <w:rsid w:val="00B97CA3"/>
    <w:rsid w:val="00BA025A"/>
    <w:rsid w:val="00BA0FD8"/>
    <w:rsid w:val="00BA1DFE"/>
    <w:rsid w:val="00BA2732"/>
    <w:rsid w:val="00BA2E04"/>
    <w:rsid w:val="00BA3670"/>
    <w:rsid w:val="00BA3753"/>
    <w:rsid w:val="00BA6F33"/>
    <w:rsid w:val="00BB2BC2"/>
    <w:rsid w:val="00BB324B"/>
    <w:rsid w:val="00BB3D3C"/>
    <w:rsid w:val="00BB5252"/>
    <w:rsid w:val="00BB5AF2"/>
    <w:rsid w:val="00BB612C"/>
    <w:rsid w:val="00BB6990"/>
    <w:rsid w:val="00BB7EFB"/>
    <w:rsid w:val="00BC1ADB"/>
    <w:rsid w:val="00BC649C"/>
    <w:rsid w:val="00BD0827"/>
    <w:rsid w:val="00BD0D9F"/>
    <w:rsid w:val="00BD3160"/>
    <w:rsid w:val="00BD4D5A"/>
    <w:rsid w:val="00BD5D34"/>
    <w:rsid w:val="00BD5DC8"/>
    <w:rsid w:val="00BE2E49"/>
    <w:rsid w:val="00BE3571"/>
    <w:rsid w:val="00BE5276"/>
    <w:rsid w:val="00BE5547"/>
    <w:rsid w:val="00BE66C1"/>
    <w:rsid w:val="00BF0499"/>
    <w:rsid w:val="00BF0AC1"/>
    <w:rsid w:val="00BF1800"/>
    <w:rsid w:val="00BF26E6"/>
    <w:rsid w:val="00BF4438"/>
    <w:rsid w:val="00BF5566"/>
    <w:rsid w:val="00BF5CF4"/>
    <w:rsid w:val="00BF5E40"/>
    <w:rsid w:val="00BF6A10"/>
    <w:rsid w:val="00BF75A3"/>
    <w:rsid w:val="00BF7E3E"/>
    <w:rsid w:val="00C03076"/>
    <w:rsid w:val="00C037C4"/>
    <w:rsid w:val="00C03D3F"/>
    <w:rsid w:val="00C04C12"/>
    <w:rsid w:val="00C04F64"/>
    <w:rsid w:val="00C05953"/>
    <w:rsid w:val="00C05C51"/>
    <w:rsid w:val="00C0749A"/>
    <w:rsid w:val="00C07CB9"/>
    <w:rsid w:val="00C10993"/>
    <w:rsid w:val="00C1173F"/>
    <w:rsid w:val="00C14252"/>
    <w:rsid w:val="00C15D63"/>
    <w:rsid w:val="00C20FD8"/>
    <w:rsid w:val="00C21FCD"/>
    <w:rsid w:val="00C22EFB"/>
    <w:rsid w:val="00C233CA"/>
    <w:rsid w:val="00C255C5"/>
    <w:rsid w:val="00C25CD8"/>
    <w:rsid w:val="00C278D9"/>
    <w:rsid w:val="00C30396"/>
    <w:rsid w:val="00C325B3"/>
    <w:rsid w:val="00C32A21"/>
    <w:rsid w:val="00C32FD2"/>
    <w:rsid w:val="00C35E36"/>
    <w:rsid w:val="00C37D1C"/>
    <w:rsid w:val="00C41F6D"/>
    <w:rsid w:val="00C43187"/>
    <w:rsid w:val="00C43816"/>
    <w:rsid w:val="00C501D9"/>
    <w:rsid w:val="00C5146C"/>
    <w:rsid w:val="00C51852"/>
    <w:rsid w:val="00C51D30"/>
    <w:rsid w:val="00C54390"/>
    <w:rsid w:val="00C5645C"/>
    <w:rsid w:val="00C57BEE"/>
    <w:rsid w:val="00C62289"/>
    <w:rsid w:val="00C626E9"/>
    <w:rsid w:val="00C63589"/>
    <w:rsid w:val="00C63E91"/>
    <w:rsid w:val="00C65E6F"/>
    <w:rsid w:val="00C70E38"/>
    <w:rsid w:val="00C7378F"/>
    <w:rsid w:val="00C74BAA"/>
    <w:rsid w:val="00C7761C"/>
    <w:rsid w:val="00C80741"/>
    <w:rsid w:val="00C82A7D"/>
    <w:rsid w:val="00C834E1"/>
    <w:rsid w:val="00C85069"/>
    <w:rsid w:val="00C861DF"/>
    <w:rsid w:val="00C863A2"/>
    <w:rsid w:val="00C87490"/>
    <w:rsid w:val="00C96026"/>
    <w:rsid w:val="00C9737C"/>
    <w:rsid w:val="00C97EBE"/>
    <w:rsid w:val="00CA3958"/>
    <w:rsid w:val="00CA49CD"/>
    <w:rsid w:val="00CA4C27"/>
    <w:rsid w:val="00CA732B"/>
    <w:rsid w:val="00CA7954"/>
    <w:rsid w:val="00CB1444"/>
    <w:rsid w:val="00CB2132"/>
    <w:rsid w:val="00CB3158"/>
    <w:rsid w:val="00CB5A3A"/>
    <w:rsid w:val="00CB7691"/>
    <w:rsid w:val="00CB77B7"/>
    <w:rsid w:val="00CC0397"/>
    <w:rsid w:val="00CC1673"/>
    <w:rsid w:val="00CC1A84"/>
    <w:rsid w:val="00CC3119"/>
    <w:rsid w:val="00CC7BEC"/>
    <w:rsid w:val="00CD0C8D"/>
    <w:rsid w:val="00CD1467"/>
    <w:rsid w:val="00CD1847"/>
    <w:rsid w:val="00CD4C27"/>
    <w:rsid w:val="00CD501D"/>
    <w:rsid w:val="00CD5904"/>
    <w:rsid w:val="00CD64A1"/>
    <w:rsid w:val="00CE036D"/>
    <w:rsid w:val="00CE138B"/>
    <w:rsid w:val="00CE17E6"/>
    <w:rsid w:val="00CE72D7"/>
    <w:rsid w:val="00CE7ED5"/>
    <w:rsid w:val="00CF2B19"/>
    <w:rsid w:val="00CF2EEC"/>
    <w:rsid w:val="00CF51B7"/>
    <w:rsid w:val="00CF5811"/>
    <w:rsid w:val="00CF63AD"/>
    <w:rsid w:val="00CF7D90"/>
    <w:rsid w:val="00D01A75"/>
    <w:rsid w:val="00D030A1"/>
    <w:rsid w:val="00D15FA6"/>
    <w:rsid w:val="00D16FEF"/>
    <w:rsid w:val="00D17046"/>
    <w:rsid w:val="00D17B0D"/>
    <w:rsid w:val="00D20369"/>
    <w:rsid w:val="00D24F02"/>
    <w:rsid w:val="00D27FB3"/>
    <w:rsid w:val="00D30615"/>
    <w:rsid w:val="00D335EB"/>
    <w:rsid w:val="00D33AB2"/>
    <w:rsid w:val="00D34F7F"/>
    <w:rsid w:val="00D3549C"/>
    <w:rsid w:val="00D35E35"/>
    <w:rsid w:val="00D46B98"/>
    <w:rsid w:val="00D4703E"/>
    <w:rsid w:val="00D47DA7"/>
    <w:rsid w:val="00D55805"/>
    <w:rsid w:val="00D62798"/>
    <w:rsid w:val="00D63B1C"/>
    <w:rsid w:val="00D650CF"/>
    <w:rsid w:val="00D672AC"/>
    <w:rsid w:val="00D67842"/>
    <w:rsid w:val="00D67BB6"/>
    <w:rsid w:val="00D705CD"/>
    <w:rsid w:val="00D71EBE"/>
    <w:rsid w:val="00D75EAA"/>
    <w:rsid w:val="00D75F28"/>
    <w:rsid w:val="00D802C5"/>
    <w:rsid w:val="00D81FBF"/>
    <w:rsid w:val="00D828CD"/>
    <w:rsid w:val="00D82B31"/>
    <w:rsid w:val="00D83DEF"/>
    <w:rsid w:val="00D857F6"/>
    <w:rsid w:val="00D912A7"/>
    <w:rsid w:val="00D91584"/>
    <w:rsid w:val="00D9278D"/>
    <w:rsid w:val="00D93442"/>
    <w:rsid w:val="00D97274"/>
    <w:rsid w:val="00D97653"/>
    <w:rsid w:val="00DA389C"/>
    <w:rsid w:val="00DA670D"/>
    <w:rsid w:val="00DA6E16"/>
    <w:rsid w:val="00DB19D0"/>
    <w:rsid w:val="00DB237B"/>
    <w:rsid w:val="00DB696A"/>
    <w:rsid w:val="00DB6A42"/>
    <w:rsid w:val="00DB7132"/>
    <w:rsid w:val="00DB7DCB"/>
    <w:rsid w:val="00DC0E49"/>
    <w:rsid w:val="00DC316F"/>
    <w:rsid w:val="00DC6D8D"/>
    <w:rsid w:val="00DC7C06"/>
    <w:rsid w:val="00DD060C"/>
    <w:rsid w:val="00DD0F91"/>
    <w:rsid w:val="00DD6DA1"/>
    <w:rsid w:val="00DD6DE7"/>
    <w:rsid w:val="00DE1DF6"/>
    <w:rsid w:val="00DE558C"/>
    <w:rsid w:val="00DE6535"/>
    <w:rsid w:val="00DF1904"/>
    <w:rsid w:val="00E01F3E"/>
    <w:rsid w:val="00E05585"/>
    <w:rsid w:val="00E0640C"/>
    <w:rsid w:val="00E06F87"/>
    <w:rsid w:val="00E07EFF"/>
    <w:rsid w:val="00E11206"/>
    <w:rsid w:val="00E11349"/>
    <w:rsid w:val="00E11B13"/>
    <w:rsid w:val="00E12BA8"/>
    <w:rsid w:val="00E14629"/>
    <w:rsid w:val="00E24CF9"/>
    <w:rsid w:val="00E265C1"/>
    <w:rsid w:val="00E3016C"/>
    <w:rsid w:val="00E31DC1"/>
    <w:rsid w:val="00E327BC"/>
    <w:rsid w:val="00E3293A"/>
    <w:rsid w:val="00E32F45"/>
    <w:rsid w:val="00E338E4"/>
    <w:rsid w:val="00E33DB8"/>
    <w:rsid w:val="00E35485"/>
    <w:rsid w:val="00E3553D"/>
    <w:rsid w:val="00E35F04"/>
    <w:rsid w:val="00E373AC"/>
    <w:rsid w:val="00E40796"/>
    <w:rsid w:val="00E4156A"/>
    <w:rsid w:val="00E42110"/>
    <w:rsid w:val="00E427BB"/>
    <w:rsid w:val="00E43719"/>
    <w:rsid w:val="00E43AF1"/>
    <w:rsid w:val="00E44331"/>
    <w:rsid w:val="00E448A5"/>
    <w:rsid w:val="00E44D14"/>
    <w:rsid w:val="00E45689"/>
    <w:rsid w:val="00E46767"/>
    <w:rsid w:val="00E53379"/>
    <w:rsid w:val="00E53913"/>
    <w:rsid w:val="00E539A7"/>
    <w:rsid w:val="00E53AA4"/>
    <w:rsid w:val="00E540CA"/>
    <w:rsid w:val="00E56FF3"/>
    <w:rsid w:val="00E6379C"/>
    <w:rsid w:val="00E6493D"/>
    <w:rsid w:val="00E64C35"/>
    <w:rsid w:val="00E64FDE"/>
    <w:rsid w:val="00E65BF1"/>
    <w:rsid w:val="00E660F8"/>
    <w:rsid w:val="00E66781"/>
    <w:rsid w:val="00E67E97"/>
    <w:rsid w:val="00E70E0D"/>
    <w:rsid w:val="00E717BF"/>
    <w:rsid w:val="00E735EE"/>
    <w:rsid w:val="00E7365D"/>
    <w:rsid w:val="00E73A03"/>
    <w:rsid w:val="00E75216"/>
    <w:rsid w:val="00E756A5"/>
    <w:rsid w:val="00E76023"/>
    <w:rsid w:val="00E81B92"/>
    <w:rsid w:val="00E82CDB"/>
    <w:rsid w:val="00E83309"/>
    <w:rsid w:val="00E840FB"/>
    <w:rsid w:val="00E8633B"/>
    <w:rsid w:val="00E924FA"/>
    <w:rsid w:val="00E94EA4"/>
    <w:rsid w:val="00E9538C"/>
    <w:rsid w:val="00EA5153"/>
    <w:rsid w:val="00EA5B90"/>
    <w:rsid w:val="00EA6442"/>
    <w:rsid w:val="00EB09E6"/>
    <w:rsid w:val="00EB0EF3"/>
    <w:rsid w:val="00EB13ED"/>
    <w:rsid w:val="00EB30C2"/>
    <w:rsid w:val="00EB5094"/>
    <w:rsid w:val="00EB6EA9"/>
    <w:rsid w:val="00EC0549"/>
    <w:rsid w:val="00EC3CBE"/>
    <w:rsid w:val="00EC73FD"/>
    <w:rsid w:val="00ED1EB1"/>
    <w:rsid w:val="00ED22E9"/>
    <w:rsid w:val="00ED2C36"/>
    <w:rsid w:val="00ED3C87"/>
    <w:rsid w:val="00ED533D"/>
    <w:rsid w:val="00EE05A6"/>
    <w:rsid w:val="00EE0B31"/>
    <w:rsid w:val="00EE4822"/>
    <w:rsid w:val="00EE6259"/>
    <w:rsid w:val="00EE6D9D"/>
    <w:rsid w:val="00EE70EE"/>
    <w:rsid w:val="00EF0B22"/>
    <w:rsid w:val="00EF439A"/>
    <w:rsid w:val="00EF657B"/>
    <w:rsid w:val="00EF7191"/>
    <w:rsid w:val="00F014AF"/>
    <w:rsid w:val="00F01563"/>
    <w:rsid w:val="00F03137"/>
    <w:rsid w:val="00F03578"/>
    <w:rsid w:val="00F046D1"/>
    <w:rsid w:val="00F04CD7"/>
    <w:rsid w:val="00F07149"/>
    <w:rsid w:val="00F103CA"/>
    <w:rsid w:val="00F10F8B"/>
    <w:rsid w:val="00F11396"/>
    <w:rsid w:val="00F116C2"/>
    <w:rsid w:val="00F12405"/>
    <w:rsid w:val="00F15788"/>
    <w:rsid w:val="00F20C35"/>
    <w:rsid w:val="00F2318B"/>
    <w:rsid w:val="00F23B02"/>
    <w:rsid w:val="00F26735"/>
    <w:rsid w:val="00F271D6"/>
    <w:rsid w:val="00F3037A"/>
    <w:rsid w:val="00F307B6"/>
    <w:rsid w:val="00F313C2"/>
    <w:rsid w:val="00F332E8"/>
    <w:rsid w:val="00F337D3"/>
    <w:rsid w:val="00F34A33"/>
    <w:rsid w:val="00F365BA"/>
    <w:rsid w:val="00F37280"/>
    <w:rsid w:val="00F41CAE"/>
    <w:rsid w:val="00F4310C"/>
    <w:rsid w:val="00F46201"/>
    <w:rsid w:val="00F47145"/>
    <w:rsid w:val="00F479F3"/>
    <w:rsid w:val="00F50449"/>
    <w:rsid w:val="00F51809"/>
    <w:rsid w:val="00F52E22"/>
    <w:rsid w:val="00F53EC3"/>
    <w:rsid w:val="00F55168"/>
    <w:rsid w:val="00F55EE6"/>
    <w:rsid w:val="00F61E2B"/>
    <w:rsid w:val="00F62887"/>
    <w:rsid w:val="00F62B9A"/>
    <w:rsid w:val="00F6684C"/>
    <w:rsid w:val="00F67CC6"/>
    <w:rsid w:val="00F71CAD"/>
    <w:rsid w:val="00F72537"/>
    <w:rsid w:val="00F73020"/>
    <w:rsid w:val="00F76322"/>
    <w:rsid w:val="00F806AC"/>
    <w:rsid w:val="00F80B05"/>
    <w:rsid w:val="00F8145E"/>
    <w:rsid w:val="00F81FC5"/>
    <w:rsid w:val="00F82F9B"/>
    <w:rsid w:val="00F8335C"/>
    <w:rsid w:val="00F840E0"/>
    <w:rsid w:val="00F84495"/>
    <w:rsid w:val="00F848BA"/>
    <w:rsid w:val="00F8514B"/>
    <w:rsid w:val="00F85292"/>
    <w:rsid w:val="00F879CC"/>
    <w:rsid w:val="00F87D48"/>
    <w:rsid w:val="00F920DE"/>
    <w:rsid w:val="00F928C8"/>
    <w:rsid w:val="00F93C3F"/>
    <w:rsid w:val="00F946E6"/>
    <w:rsid w:val="00F960E3"/>
    <w:rsid w:val="00FA0AEE"/>
    <w:rsid w:val="00FA0B4B"/>
    <w:rsid w:val="00FA122E"/>
    <w:rsid w:val="00FA13B8"/>
    <w:rsid w:val="00FA29BC"/>
    <w:rsid w:val="00FA3D18"/>
    <w:rsid w:val="00FA5B7B"/>
    <w:rsid w:val="00FB08AE"/>
    <w:rsid w:val="00FB0FD9"/>
    <w:rsid w:val="00FB6FE3"/>
    <w:rsid w:val="00FC018C"/>
    <w:rsid w:val="00FC7552"/>
    <w:rsid w:val="00FD379B"/>
    <w:rsid w:val="00FD3AAA"/>
    <w:rsid w:val="00FD433B"/>
    <w:rsid w:val="00FD4CAE"/>
    <w:rsid w:val="00FD545C"/>
    <w:rsid w:val="00FD6011"/>
    <w:rsid w:val="00FD7ABF"/>
    <w:rsid w:val="00FD7B2C"/>
    <w:rsid w:val="00FE1262"/>
    <w:rsid w:val="00FE4432"/>
    <w:rsid w:val="00FF0764"/>
    <w:rsid w:val="00FF1654"/>
    <w:rsid w:val="00FF2E99"/>
    <w:rsid w:val="00FF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8CEF760"/>
  <w15:docId w15:val="{28BAB216-0B71-43BB-A303-5048A0C1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customStyle="1" w:styleId="GridTable21">
    <w:name w:val="Grid Table 21"/>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1">
    <w:name w:val="Grid Table 2 - Accent 31"/>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C649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C6498"/>
    <w:rPr>
      <w:rFonts w:ascii="Calibri" w:eastAsia="Times New Roman" w:hAnsi="Calibri" w:cs="Times New Roman"/>
      <w:lang w:val="en-US"/>
    </w:rPr>
  </w:style>
  <w:style w:type="paragraph" w:customStyle="1" w:styleId="Style1">
    <w:name w:val="Style1"/>
    <w:basedOn w:val="ListParagraph"/>
    <w:qFormat/>
    <w:rsid w:val="00BF1800"/>
    <w:pPr>
      <w:spacing w:line="360" w:lineRule="auto"/>
      <w:ind w:left="284" w:hanging="426"/>
    </w:pPr>
    <w:rPr>
      <w:rFonts w:ascii="Arial" w:hAnsi="Arial" w:cs="Arial"/>
      <w:b/>
      <w:sz w:val="22"/>
      <w:szCs w:val="22"/>
      <w:lang w:val="en-IN"/>
    </w:rPr>
  </w:style>
  <w:style w:type="character" w:customStyle="1" w:styleId="UnresolvedMention1">
    <w:name w:val="Unresolved Mention1"/>
    <w:basedOn w:val="DefaultParagraphFont"/>
    <w:uiPriority w:val="99"/>
    <w:semiHidden/>
    <w:unhideWhenUsed/>
    <w:rsid w:val="009A5458"/>
    <w:rPr>
      <w:color w:val="605E5C"/>
      <w:shd w:val="clear" w:color="auto" w:fill="E1DFDD"/>
    </w:rPr>
  </w:style>
  <w:style w:type="table" w:customStyle="1" w:styleId="TableGrid2">
    <w:name w:val="Table Grid2"/>
    <w:basedOn w:val="TableNormal"/>
    <w:next w:val="TableGrid"/>
    <w:uiPriority w:val="39"/>
    <w:rsid w:val="007810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10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81">
      <w:bodyDiv w:val="1"/>
      <w:marLeft w:val="0"/>
      <w:marRight w:val="0"/>
      <w:marTop w:val="0"/>
      <w:marBottom w:val="0"/>
      <w:divBdr>
        <w:top w:val="none" w:sz="0" w:space="0" w:color="auto"/>
        <w:left w:val="none" w:sz="0" w:space="0" w:color="auto"/>
        <w:bottom w:val="none" w:sz="0" w:space="0" w:color="auto"/>
        <w:right w:val="none" w:sz="0" w:space="0" w:color="auto"/>
      </w:divBdr>
    </w:div>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20471648">
      <w:bodyDiv w:val="1"/>
      <w:marLeft w:val="0"/>
      <w:marRight w:val="0"/>
      <w:marTop w:val="0"/>
      <w:marBottom w:val="0"/>
      <w:divBdr>
        <w:top w:val="none" w:sz="0" w:space="0" w:color="auto"/>
        <w:left w:val="none" w:sz="0" w:space="0" w:color="auto"/>
        <w:bottom w:val="none" w:sz="0" w:space="0" w:color="auto"/>
        <w:right w:val="none" w:sz="0" w:space="0" w:color="auto"/>
      </w:divBdr>
    </w:div>
    <w:div w:id="22639537">
      <w:bodyDiv w:val="1"/>
      <w:marLeft w:val="0"/>
      <w:marRight w:val="0"/>
      <w:marTop w:val="0"/>
      <w:marBottom w:val="0"/>
      <w:divBdr>
        <w:top w:val="none" w:sz="0" w:space="0" w:color="auto"/>
        <w:left w:val="none" w:sz="0" w:space="0" w:color="auto"/>
        <w:bottom w:val="none" w:sz="0" w:space="0" w:color="auto"/>
        <w:right w:val="none" w:sz="0" w:space="0" w:color="auto"/>
      </w:divBdr>
    </w:div>
    <w:div w:id="24328314">
      <w:bodyDiv w:val="1"/>
      <w:marLeft w:val="0"/>
      <w:marRight w:val="0"/>
      <w:marTop w:val="0"/>
      <w:marBottom w:val="0"/>
      <w:divBdr>
        <w:top w:val="none" w:sz="0" w:space="0" w:color="auto"/>
        <w:left w:val="none" w:sz="0" w:space="0" w:color="auto"/>
        <w:bottom w:val="none" w:sz="0" w:space="0" w:color="auto"/>
        <w:right w:val="none" w:sz="0" w:space="0" w:color="auto"/>
      </w:divBdr>
    </w:div>
    <w:div w:id="2983821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8211648">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71124695">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4345425">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93064778">
      <w:bodyDiv w:val="1"/>
      <w:marLeft w:val="0"/>
      <w:marRight w:val="0"/>
      <w:marTop w:val="0"/>
      <w:marBottom w:val="0"/>
      <w:divBdr>
        <w:top w:val="none" w:sz="0" w:space="0" w:color="auto"/>
        <w:left w:val="none" w:sz="0" w:space="0" w:color="auto"/>
        <w:bottom w:val="none" w:sz="0" w:space="0" w:color="auto"/>
        <w:right w:val="none" w:sz="0" w:space="0" w:color="auto"/>
      </w:divBdr>
    </w:div>
    <w:div w:id="93980669">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31605932">
      <w:bodyDiv w:val="1"/>
      <w:marLeft w:val="0"/>
      <w:marRight w:val="0"/>
      <w:marTop w:val="0"/>
      <w:marBottom w:val="0"/>
      <w:divBdr>
        <w:top w:val="none" w:sz="0" w:space="0" w:color="auto"/>
        <w:left w:val="none" w:sz="0" w:space="0" w:color="auto"/>
        <w:bottom w:val="none" w:sz="0" w:space="0" w:color="auto"/>
        <w:right w:val="none" w:sz="0" w:space="0" w:color="auto"/>
      </w:divBdr>
    </w:div>
    <w:div w:id="145823486">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26114893">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
    <w:div w:id="251476705">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17075703">
      <w:bodyDiv w:val="1"/>
      <w:marLeft w:val="0"/>
      <w:marRight w:val="0"/>
      <w:marTop w:val="0"/>
      <w:marBottom w:val="0"/>
      <w:divBdr>
        <w:top w:val="none" w:sz="0" w:space="0" w:color="auto"/>
        <w:left w:val="none" w:sz="0" w:space="0" w:color="auto"/>
        <w:bottom w:val="none" w:sz="0" w:space="0" w:color="auto"/>
        <w:right w:val="none" w:sz="0" w:space="0" w:color="auto"/>
      </w:divBdr>
    </w:div>
    <w:div w:id="334571872">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1980875">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62289227">
      <w:bodyDiv w:val="1"/>
      <w:marLeft w:val="0"/>
      <w:marRight w:val="0"/>
      <w:marTop w:val="0"/>
      <w:marBottom w:val="0"/>
      <w:divBdr>
        <w:top w:val="none" w:sz="0" w:space="0" w:color="auto"/>
        <w:left w:val="none" w:sz="0" w:space="0" w:color="auto"/>
        <w:bottom w:val="none" w:sz="0" w:space="0" w:color="auto"/>
        <w:right w:val="none" w:sz="0" w:space="0" w:color="auto"/>
      </w:divBdr>
    </w:div>
    <w:div w:id="380177353">
      <w:bodyDiv w:val="1"/>
      <w:marLeft w:val="0"/>
      <w:marRight w:val="0"/>
      <w:marTop w:val="0"/>
      <w:marBottom w:val="0"/>
      <w:divBdr>
        <w:top w:val="none" w:sz="0" w:space="0" w:color="auto"/>
        <w:left w:val="none" w:sz="0" w:space="0" w:color="auto"/>
        <w:bottom w:val="none" w:sz="0" w:space="0" w:color="auto"/>
        <w:right w:val="none" w:sz="0" w:space="0" w:color="auto"/>
      </w:divBdr>
    </w:div>
    <w:div w:id="391580803">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08625971">
      <w:bodyDiv w:val="1"/>
      <w:marLeft w:val="0"/>
      <w:marRight w:val="0"/>
      <w:marTop w:val="0"/>
      <w:marBottom w:val="0"/>
      <w:divBdr>
        <w:top w:val="none" w:sz="0" w:space="0" w:color="auto"/>
        <w:left w:val="none" w:sz="0" w:space="0" w:color="auto"/>
        <w:bottom w:val="none" w:sz="0" w:space="0" w:color="auto"/>
        <w:right w:val="none" w:sz="0" w:space="0" w:color="auto"/>
      </w:divBdr>
    </w:div>
    <w:div w:id="409353312">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0154033">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3887423">
      <w:bodyDiv w:val="1"/>
      <w:marLeft w:val="0"/>
      <w:marRight w:val="0"/>
      <w:marTop w:val="0"/>
      <w:marBottom w:val="0"/>
      <w:divBdr>
        <w:top w:val="none" w:sz="0" w:space="0" w:color="auto"/>
        <w:left w:val="none" w:sz="0" w:space="0" w:color="auto"/>
        <w:bottom w:val="none" w:sz="0" w:space="0" w:color="auto"/>
        <w:right w:val="none" w:sz="0" w:space="0" w:color="auto"/>
      </w:divBdr>
    </w:div>
    <w:div w:id="445468128">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59031458">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1796474">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475687199">
      <w:bodyDiv w:val="1"/>
      <w:marLeft w:val="0"/>
      <w:marRight w:val="0"/>
      <w:marTop w:val="0"/>
      <w:marBottom w:val="0"/>
      <w:divBdr>
        <w:top w:val="none" w:sz="0" w:space="0" w:color="auto"/>
        <w:left w:val="none" w:sz="0" w:space="0" w:color="auto"/>
        <w:bottom w:val="none" w:sz="0" w:space="0" w:color="auto"/>
        <w:right w:val="none" w:sz="0" w:space="0" w:color="auto"/>
      </w:divBdr>
    </w:div>
    <w:div w:id="481048849">
      <w:bodyDiv w:val="1"/>
      <w:marLeft w:val="0"/>
      <w:marRight w:val="0"/>
      <w:marTop w:val="0"/>
      <w:marBottom w:val="0"/>
      <w:divBdr>
        <w:top w:val="none" w:sz="0" w:space="0" w:color="auto"/>
        <w:left w:val="none" w:sz="0" w:space="0" w:color="auto"/>
        <w:bottom w:val="none" w:sz="0" w:space="0" w:color="auto"/>
        <w:right w:val="none" w:sz="0" w:space="0" w:color="auto"/>
      </w:divBdr>
    </w:div>
    <w:div w:id="493299359">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21364179">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65460537">
      <w:bodyDiv w:val="1"/>
      <w:marLeft w:val="0"/>
      <w:marRight w:val="0"/>
      <w:marTop w:val="0"/>
      <w:marBottom w:val="0"/>
      <w:divBdr>
        <w:top w:val="none" w:sz="0" w:space="0" w:color="auto"/>
        <w:left w:val="none" w:sz="0" w:space="0" w:color="auto"/>
        <w:bottom w:val="none" w:sz="0" w:space="0" w:color="auto"/>
        <w:right w:val="none" w:sz="0" w:space="0" w:color="auto"/>
      </w:divBdr>
    </w:div>
    <w:div w:id="567036911">
      <w:bodyDiv w:val="1"/>
      <w:marLeft w:val="0"/>
      <w:marRight w:val="0"/>
      <w:marTop w:val="0"/>
      <w:marBottom w:val="0"/>
      <w:divBdr>
        <w:top w:val="none" w:sz="0" w:space="0" w:color="auto"/>
        <w:left w:val="none" w:sz="0" w:space="0" w:color="auto"/>
        <w:bottom w:val="none" w:sz="0" w:space="0" w:color="auto"/>
        <w:right w:val="none" w:sz="0" w:space="0" w:color="auto"/>
      </w:divBdr>
    </w:div>
    <w:div w:id="57548120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5940503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08707813">
      <w:bodyDiv w:val="1"/>
      <w:marLeft w:val="0"/>
      <w:marRight w:val="0"/>
      <w:marTop w:val="0"/>
      <w:marBottom w:val="0"/>
      <w:divBdr>
        <w:top w:val="none" w:sz="0" w:space="0" w:color="auto"/>
        <w:left w:val="none" w:sz="0" w:space="0" w:color="auto"/>
        <w:bottom w:val="none" w:sz="0" w:space="0" w:color="auto"/>
        <w:right w:val="none" w:sz="0" w:space="0" w:color="auto"/>
      </w:divBdr>
    </w:div>
    <w:div w:id="615260555">
      <w:bodyDiv w:val="1"/>
      <w:marLeft w:val="0"/>
      <w:marRight w:val="0"/>
      <w:marTop w:val="0"/>
      <w:marBottom w:val="0"/>
      <w:divBdr>
        <w:top w:val="none" w:sz="0" w:space="0" w:color="auto"/>
        <w:left w:val="none" w:sz="0" w:space="0" w:color="auto"/>
        <w:bottom w:val="none" w:sz="0" w:space="0" w:color="auto"/>
        <w:right w:val="none" w:sz="0" w:space="0" w:color="auto"/>
      </w:divBdr>
    </w:div>
    <w:div w:id="628514856">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3311">
      <w:bodyDiv w:val="1"/>
      <w:marLeft w:val="0"/>
      <w:marRight w:val="0"/>
      <w:marTop w:val="0"/>
      <w:marBottom w:val="0"/>
      <w:divBdr>
        <w:top w:val="none" w:sz="0" w:space="0" w:color="auto"/>
        <w:left w:val="none" w:sz="0" w:space="0" w:color="auto"/>
        <w:bottom w:val="none" w:sz="0" w:space="0" w:color="auto"/>
        <w:right w:val="none" w:sz="0" w:space="0" w:color="auto"/>
      </w:divBdr>
    </w:div>
    <w:div w:id="651911797">
      <w:bodyDiv w:val="1"/>
      <w:marLeft w:val="0"/>
      <w:marRight w:val="0"/>
      <w:marTop w:val="0"/>
      <w:marBottom w:val="0"/>
      <w:divBdr>
        <w:top w:val="none" w:sz="0" w:space="0" w:color="auto"/>
        <w:left w:val="none" w:sz="0" w:space="0" w:color="auto"/>
        <w:bottom w:val="none" w:sz="0" w:space="0" w:color="auto"/>
        <w:right w:val="none" w:sz="0" w:space="0" w:color="auto"/>
      </w:divBdr>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688680080">
      <w:bodyDiv w:val="1"/>
      <w:marLeft w:val="0"/>
      <w:marRight w:val="0"/>
      <w:marTop w:val="0"/>
      <w:marBottom w:val="0"/>
      <w:divBdr>
        <w:top w:val="none" w:sz="0" w:space="0" w:color="auto"/>
        <w:left w:val="none" w:sz="0" w:space="0" w:color="auto"/>
        <w:bottom w:val="none" w:sz="0" w:space="0" w:color="auto"/>
        <w:right w:val="none" w:sz="0" w:space="0" w:color="auto"/>
      </w:divBdr>
    </w:div>
    <w:div w:id="690296976">
      <w:bodyDiv w:val="1"/>
      <w:marLeft w:val="0"/>
      <w:marRight w:val="0"/>
      <w:marTop w:val="0"/>
      <w:marBottom w:val="0"/>
      <w:divBdr>
        <w:top w:val="none" w:sz="0" w:space="0" w:color="auto"/>
        <w:left w:val="none" w:sz="0" w:space="0" w:color="auto"/>
        <w:bottom w:val="none" w:sz="0" w:space="0" w:color="auto"/>
        <w:right w:val="none" w:sz="0" w:space="0" w:color="auto"/>
      </w:divBdr>
    </w:div>
    <w:div w:id="691154816">
      <w:bodyDiv w:val="1"/>
      <w:marLeft w:val="0"/>
      <w:marRight w:val="0"/>
      <w:marTop w:val="0"/>
      <w:marBottom w:val="0"/>
      <w:divBdr>
        <w:top w:val="none" w:sz="0" w:space="0" w:color="auto"/>
        <w:left w:val="none" w:sz="0" w:space="0" w:color="auto"/>
        <w:bottom w:val="none" w:sz="0" w:space="0" w:color="auto"/>
        <w:right w:val="none" w:sz="0" w:space="0" w:color="auto"/>
      </w:divBdr>
    </w:div>
    <w:div w:id="696656431">
      <w:bodyDiv w:val="1"/>
      <w:marLeft w:val="0"/>
      <w:marRight w:val="0"/>
      <w:marTop w:val="0"/>
      <w:marBottom w:val="0"/>
      <w:divBdr>
        <w:top w:val="none" w:sz="0" w:space="0" w:color="auto"/>
        <w:left w:val="none" w:sz="0" w:space="0" w:color="auto"/>
        <w:bottom w:val="none" w:sz="0" w:space="0" w:color="auto"/>
        <w:right w:val="none" w:sz="0" w:space="0" w:color="auto"/>
      </w:divBdr>
    </w:div>
    <w:div w:id="700977908">
      <w:bodyDiv w:val="1"/>
      <w:marLeft w:val="0"/>
      <w:marRight w:val="0"/>
      <w:marTop w:val="0"/>
      <w:marBottom w:val="0"/>
      <w:divBdr>
        <w:top w:val="none" w:sz="0" w:space="0" w:color="auto"/>
        <w:left w:val="none" w:sz="0" w:space="0" w:color="auto"/>
        <w:bottom w:val="none" w:sz="0" w:space="0" w:color="auto"/>
        <w:right w:val="none" w:sz="0" w:space="0" w:color="auto"/>
      </w:divBdr>
    </w:div>
    <w:div w:id="706025251">
      <w:bodyDiv w:val="1"/>
      <w:marLeft w:val="0"/>
      <w:marRight w:val="0"/>
      <w:marTop w:val="0"/>
      <w:marBottom w:val="0"/>
      <w:divBdr>
        <w:top w:val="none" w:sz="0" w:space="0" w:color="auto"/>
        <w:left w:val="none" w:sz="0" w:space="0" w:color="auto"/>
        <w:bottom w:val="none" w:sz="0" w:space="0" w:color="auto"/>
        <w:right w:val="none" w:sz="0" w:space="0" w:color="auto"/>
      </w:divBdr>
    </w:div>
    <w:div w:id="743911137">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4568323">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7968676">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777565">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83113859">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16340369">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836922154">
      <w:bodyDiv w:val="1"/>
      <w:marLeft w:val="0"/>
      <w:marRight w:val="0"/>
      <w:marTop w:val="0"/>
      <w:marBottom w:val="0"/>
      <w:divBdr>
        <w:top w:val="none" w:sz="0" w:space="0" w:color="auto"/>
        <w:left w:val="none" w:sz="0" w:space="0" w:color="auto"/>
        <w:bottom w:val="none" w:sz="0" w:space="0" w:color="auto"/>
        <w:right w:val="none" w:sz="0" w:space="0" w:color="auto"/>
      </w:divBdr>
    </w:div>
    <w:div w:id="838153104">
      <w:bodyDiv w:val="1"/>
      <w:marLeft w:val="0"/>
      <w:marRight w:val="0"/>
      <w:marTop w:val="0"/>
      <w:marBottom w:val="0"/>
      <w:divBdr>
        <w:top w:val="none" w:sz="0" w:space="0" w:color="auto"/>
        <w:left w:val="none" w:sz="0" w:space="0" w:color="auto"/>
        <w:bottom w:val="none" w:sz="0" w:space="0" w:color="auto"/>
        <w:right w:val="none" w:sz="0" w:space="0" w:color="auto"/>
      </w:divBdr>
    </w:div>
    <w:div w:id="838934311">
      <w:bodyDiv w:val="1"/>
      <w:marLeft w:val="0"/>
      <w:marRight w:val="0"/>
      <w:marTop w:val="0"/>
      <w:marBottom w:val="0"/>
      <w:divBdr>
        <w:top w:val="none" w:sz="0" w:space="0" w:color="auto"/>
        <w:left w:val="none" w:sz="0" w:space="0" w:color="auto"/>
        <w:bottom w:val="none" w:sz="0" w:space="0" w:color="auto"/>
        <w:right w:val="none" w:sz="0" w:space="0" w:color="auto"/>
      </w:divBdr>
    </w:div>
    <w:div w:id="852645398">
      <w:bodyDiv w:val="1"/>
      <w:marLeft w:val="0"/>
      <w:marRight w:val="0"/>
      <w:marTop w:val="0"/>
      <w:marBottom w:val="0"/>
      <w:divBdr>
        <w:top w:val="none" w:sz="0" w:space="0" w:color="auto"/>
        <w:left w:val="none" w:sz="0" w:space="0" w:color="auto"/>
        <w:bottom w:val="none" w:sz="0" w:space="0" w:color="auto"/>
        <w:right w:val="none" w:sz="0" w:space="0" w:color="auto"/>
      </w:divBdr>
    </w:div>
    <w:div w:id="855536966">
      <w:bodyDiv w:val="1"/>
      <w:marLeft w:val="0"/>
      <w:marRight w:val="0"/>
      <w:marTop w:val="0"/>
      <w:marBottom w:val="0"/>
      <w:divBdr>
        <w:top w:val="none" w:sz="0" w:space="0" w:color="auto"/>
        <w:left w:val="none" w:sz="0" w:space="0" w:color="auto"/>
        <w:bottom w:val="none" w:sz="0" w:space="0" w:color="auto"/>
        <w:right w:val="none" w:sz="0" w:space="0" w:color="auto"/>
      </w:divBdr>
    </w:div>
    <w:div w:id="870263533">
      <w:bodyDiv w:val="1"/>
      <w:marLeft w:val="0"/>
      <w:marRight w:val="0"/>
      <w:marTop w:val="0"/>
      <w:marBottom w:val="0"/>
      <w:divBdr>
        <w:top w:val="none" w:sz="0" w:space="0" w:color="auto"/>
        <w:left w:val="none" w:sz="0" w:space="0" w:color="auto"/>
        <w:bottom w:val="none" w:sz="0" w:space="0" w:color="auto"/>
        <w:right w:val="none" w:sz="0" w:space="0" w:color="auto"/>
      </w:divBdr>
    </w:div>
    <w:div w:id="904143465">
      <w:bodyDiv w:val="1"/>
      <w:marLeft w:val="0"/>
      <w:marRight w:val="0"/>
      <w:marTop w:val="0"/>
      <w:marBottom w:val="0"/>
      <w:divBdr>
        <w:top w:val="none" w:sz="0" w:space="0" w:color="auto"/>
        <w:left w:val="none" w:sz="0" w:space="0" w:color="auto"/>
        <w:bottom w:val="none" w:sz="0" w:space="0" w:color="auto"/>
        <w:right w:val="none" w:sz="0" w:space="0" w:color="auto"/>
      </w:divBdr>
    </w:div>
    <w:div w:id="906576337">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20991588">
      <w:bodyDiv w:val="1"/>
      <w:marLeft w:val="0"/>
      <w:marRight w:val="0"/>
      <w:marTop w:val="0"/>
      <w:marBottom w:val="0"/>
      <w:divBdr>
        <w:top w:val="none" w:sz="0" w:space="0" w:color="auto"/>
        <w:left w:val="none" w:sz="0" w:space="0" w:color="auto"/>
        <w:bottom w:val="none" w:sz="0" w:space="0" w:color="auto"/>
        <w:right w:val="none" w:sz="0" w:space="0" w:color="auto"/>
      </w:divBdr>
    </w:div>
    <w:div w:id="928540667">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55520496">
      <w:bodyDiv w:val="1"/>
      <w:marLeft w:val="0"/>
      <w:marRight w:val="0"/>
      <w:marTop w:val="0"/>
      <w:marBottom w:val="0"/>
      <w:divBdr>
        <w:top w:val="none" w:sz="0" w:space="0" w:color="auto"/>
        <w:left w:val="none" w:sz="0" w:space="0" w:color="auto"/>
        <w:bottom w:val="none" w:sz="0" w:space="0" w:color="auto"/>
        <w:right w:val="none" w:sz="0" w:space="0" w:color="auto"/>
      </w:divBdr>
    </w:div>
    <w:div w:id="97506665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997734621">
      <w:bodyDiv w:val="1"/>
      <w:marLeft w:val="0"/>
      <w:marRight w:val="0"/>
      <w:marTop w:val="0"/>
      <w:marBottom w:val="0"/>
      <w:divBdr>
        <w:top w:val="none" w:sz="0" w:space="0" w:color="auto"/>
        <w:left w:val="none" w:sz="0" w:space="0" w:color="auto"/>
        <w:bottom w:val="none" w:sz="0" w:space="0" w:color="auto"/>
        <w:right w:val="none" w:sz="0" w:space="0" w:color="auto"/>
      </w:divBdr>
    </w:div>
    <w:div w:id="1008363591">
      <w:bodyDiv w:val="1"/>
      <w:marLeft w:val="0"/>
      <w:marRight w:val="0"/>
      <w:marTop w:val="0"/>
      <w:marBottom w:val="0"/>
      <w:divBdr>
        <w:top w:val="none" w:sz="0" w:space="0" w:color="auto"/>
        <w:left w:val="none" w:sz="0" w:space="0" w:color="auto"/>
        <w:bottom w:val="none" w:sz="0" w:space="0" w:color="auto"/>
        <w:right w:val="none" w:sz="0" w:space="0" w:color="auto"/>
      </w:divBdr>
    </w:div>
    <w:div w:id="1022587919">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2194425">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35040961">
      <w:bodyDiv w:val="1"/>
      <w:marLeft w:val="0"/>
      <w:marRight w:val="0"/>
      <w:marTop w:val="0"/>
      <w:marBottom w:val="0"/>
      <w:divBdr>
        <w:top w:val="none" w:sz="0" w:space="0" w:color="auto"/>
        <w:left w:val="none" w:sz="0" w:space="0" w:color="auto"/>
        <w:bottom w:val="none" w:sz="0" w:space="0" w:color="auto"/>
        <w:right w:val="none" w:sz="0" w:space="0" w:color="auto"/>
      </w:divBdr>
    </w:div>
    <w:div w:id="1044062791">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78753154">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089425639">
      <w:bodyDiv w:val="1"/>
      <w:marLeft w:val="0"/>
      <w:marRight w:val="0"/>
      <w:marTop w:val="0"/>
      <w:marBottom w:val="0"/>
      <w:divBdr>
        <w:top w:val="none" w:sz="0" w:space="0" w:color="auto"/>
        <w:left w:val="none" w:sz="0" w:space="0" w:color="auto"/>
        <w:bottom w:val="none" w:sz="0" w:space="0" w:color="auto"/>
        <w:right w:val="none" w:sz="0" w:space="0" w:color="auto"/>
      </w:divBdr>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2715868">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06140370">
      <w:bodyDiv w:val="1"/>
      <w:marLeft w:val="0"/>
      <w:marRight w:val="0"/>
      <w:marTop w:val="0"/>
      <w:marBottom w:val="0"/>
      <w:divBdr>
        <w:top w:val="none" w:sz="0" w:space="0" w:color="auto"/>
        <w:left w:val="none" w:sz="0" w:space="0" w:color="auto"/>
        <w:bottom w:val="none" w:sz="0" w:space="0" w:color="auto"/>
        <w:right w:val="none" w:sz="0" w:space="0" w:color="auto"/>
      </w:divBdr>
    </w:div>
    <w:div w:id="1236742985">
      <w:bodyDiv w:val="1"/>
      <w:marLeft w:val="0"/>
      <w:marRight w:val="0"/>
      <w:marTop w:val="0"/>
      <w:marBottom w:val="0"/>
      <w:divBdr>
        <w:top w:val="none" w:sz="0" w:space="0" w:color="auto"/>
        <w:left w:val="none" w:sz="0" w:space="0" w:color="auto"/>
        <w:bottom w:val="none" w:sz="0" w:space="0" w:color="auto"/>
        <w:right w:val="none" w:sz="0" w:space="0" w:color="auto"/>
      </w:divBdr>
    </w:div>
    <w:div w:id="1242177522">
      <w:bodyDiv w:val="1"/>
      <w:marLeft w:val="0"/>
      <w:marRight w:val="0"/>
      <w:marTop w:val="0"/>
      <w:marBottom w:val="0"/>
      <w:divBdr>
        <w:top w:val="none" w:sz="0" w:space="0" w:color="auto"/>
        <w:left w:val="none" w:sz="0" w:space="0" w:color="auto"/>
        <w:bottom w:val="none" w:sz="0" w:space="0" w:color="auto"/>
        <w:right w:val="none" w:sz="0" w:space="0" w:color="auto"/>
      </w:divBdr>
    </w:div>
    <w:div w:id="1250845305">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07902017">
      <w:bodyDiv w:val="1"/>
      <w:marLeft w:val="0"/>
      <w:marRight w:val="0"/>
      <w:marTop w:val="0"/>
      <w:marBottom w:val="0"/>
      <w:divBdr>
        <w:top w:val="none" w:sz="0" w:space="0" w:color="auto"/>
        <w:left w:val="none" w:sz="0" w:space="0" w:color="auto"/>
        <w:bottom w:val="none" w:sz="0" w:space="0" w:color="auto"/>
        <w:right w:val="none" w:sz="0" w:space="0" w:color="auto"/>
      </w:divBdr>
    </w:div>
    <w:div w:id="13403535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48172371">
      <w:bodyDiv w:val="1"/>
      <w:marLeft w:val="0"/>
      <w:marRight w:val="0"/>
      <w:marTop w:val="0"/>
      <w:marBottom w:val="0"/>
      <w:divBdr>
        <w:top w:val="none" w:sz="0" w:space="0" w:color="auto"/>
        <w:left w:val="none" w:sz="0" w:space="0" w:color="auto"/>
        <w:bottom w:val="none" w:sz="0" w:space="0" w:color="auto"/>
        <w:right w:val="none" w:sz="0" w:space="0" w:color="auto"/>
      </w:divBdr>
    </w:div>
    <w:div w:id="1374504652">
      <w:bodyDiv w:val="1"/>
      <w:marLeft w:val="0"/>
      <w:marRight w:val="0"/>
      <w:marTop w:val="0"/>
      <w:marBottom w:val="0"/>
      <w:divBdr>
        <w:top w:val="none" w:sz="0" w:space="0" w:color="auto"/>
        <w:left w:val="none" w:sz="0" w:space="0" w:color="auto"/>
        <w:bottom w:val="none" w:sz="0" w:space="0" w:color="auto"/>
        <w:right w:val="none" w:sz="0" w:space="0" w:color="auto"/>
      </w:divBdr>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386952005">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0801087">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4154485">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2551290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38883578">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75120819">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1624261">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25187881">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680812602">
      <w:bodyDiv w:val="1"/>
      <w:marLeft w:val="0"/>
      <w:marRight w:val="0"/>
      <w:marTop w:val="0"/>
      <w:marBottom w:val="0"/>
      <w:divBdr>
        <w:top w:val="none" w:sz="0" w:space="0" w:color="auto"/>
        <w:left w:val="none" w:sz="0" w:space="0" w:color="auto"/>
        <w:bottom w:val="none" w:sz="0" w:space="0" w:color="auto"/>
        <w:right w:val="none" w:sz="0" w:space="0" w:color="auto"/>
      </w:divBdr>
    </w:div>
    <w:div w:id="1681083747">
      <w:bodyDiv w:val="1"/>
      <w:marLeft w:val="0"/>
      <w:marRight w:val="0"/>
      <w:marTop w:val="0"/>
      <w:marBottom w:val="0"/>
      <w:divBdr>
        <w:top w:val="none" w:sz="0" w:space="0" w:color="auto"/>
        <w:left w:val="none" w:sz="0" w:space="0" w:color="auto"/>
        <w:bottom w:val="none" w:sz="0" w:space="0" w:color="auto"/>
        <w:right w:val="none" w:sz="0" w:space="0" w:color="auto"/>
      </w:divBdr>
    </w:div>
    <w:div w:id="169661103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4597778">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29644054">
      <w:bodyDiv w:val="1"/>
      <w:marLeft w:val="0"/>
      <w:marRight w:val="0"/>
      <w:marTop w:val="0"/>
      <w:marBottom w:val="0"/>
      <w:divBdr>
        <w:top w:val="none" w:sz="0" w:space="0" w:color="auto"/>
        <w:left w:val="none" w:sz="0" w:space="0" w:color="auto"/>
        <w:bottom w:val="none" w:sz="0" w:space="0" w:color="auto"/>
        <w:right w:val="none" w:sz="0" w:space="0" w:color="auto"/>
      </w:divBdr>
    </w:div>
    <w:div w:id="1739093552">
      <w:bodyDiv w:val="1"/>
      <w:marLeft w:val="0"/>
      <w:marRight w:val="0"/>
      <w:marTop w:val="0"/>
      <w:marBottom w:val="0"/>
      <w:divBdr>
        <w:top w:val="none" w:sz="0" w:space="0" w:color="auto"/>
        <w:left w:val="none" w:sz="0" w:space="0" w:color="auto"/>
        <w:bottom w:val="none" w:sz="0" w:space="0" w:color="auto"/>
        <w:right w:val="none" w:sz="0" w:space="0" w:color="auto"/>
      </w:divBdr>
      <w:divsChild>
        <w:div w:id="1673410799">
          <w:marLeft w:val="0"/>
          <w:marRight w:val="0"/>
          <w:marTop w:val="0"/>
          <w:marBottom w:val="0"/>
          <w:divBdr>
            <w:top w:val="single" w:sz="2" w:space="0" w:color="E3E3E3"/>
            <w:left w:val="single" w:sz="2" w:space="0" w:color="E3E3E3"/>
            <w:bottom w:val="single" w:sz="2" w:space="0" w:color="E3E3E3"/>
            <w:right w:val="single" w:sz="2" w:space="0" w:color="E3E3E3"/>
          </w:divBdr>
          <w:divsChild>
            <w:div w:id="302085801">
              <w:marLeft w:val="0"/>
              <w:marRight w:val="0"/>
              <w:marTop w:val="0"/>
              <w:marBottom w:val="0"/>
              <w:divBdr>
                <w:top w:val="single" w:sz="2" w:space="0" w:color="E3E3E3"/>
                <w:left w:val="single" w:sz="2" w:space="0" w:color="E3E3E3"/>
                <w:bottom w:val="single" w:sz="2" w:space="0" w:color="E3E3E3"/>
                <w:right w:val="single" w:sz="2" w:space="0" w:color="E3E3E3"/>
              </w:divBdr>
              <w:divsChild>
                <w:div w:id="1074666765">
                  <w:marLeft w:val="0"/>
                  <w:marRight w:val="0"/>
                  <w:marTop w:val="0"/>
                  <w:marBottom w:val="0"/>
                  <w:divBdr>
                    <w:top w:val="single" w:sz="2" w:space="0" w:color="E3E3E3"/>
                    <w:left w:val="single" w:sz="2" w:space="0" w:color="E3E3E3"/>
                    <w:bottom w:val="single" w:sz="2" w:space="0" w:color="E3E3E3"/>
                    <w:right w:val="single" w:sz="2" w:space="0" w:color="E3E3E3"/>
                  </w:divBdr>
                  <w:divsChild>
                    <w:div w:id="387845609">
                      <w:marLeft w:val="0"/>
                      <w:marRight w:val="0"/>
                      <w:marTop w:val="0"/>
                      <w:marBottom w:val="0"/>
                      <w:divBdr>
                        <w:top w:val="single" w:sz="2" w:space="0" w:color="E3E3E3"/>
                        <w:left w:val="single" w:sz="2" w:space="0" w:color="E3E3E3"/>
                        <w:bottom w:val="single" w:sz="2" w:space="0" w:color="E3E3E3"/>
                        <w:right w:val="single" w:sz="2" w:space="0" w:color="E3E3E3"/>
                      </w:divBdr>
                      <w:divsChild>
                        <w:div w:id="1827016315">
                          <w:marLeft w:val="0"/>
                          <w:marRight w:val="0"/>
                          <w:marTop w:val="0"/>
                          <w:marBottom w:val="0"/>
                          <w:divBdr>
                            <w:top w:val="single" w:sz="2" w:space="0" w:color="E3E3E3"/>
                            <w:left w:val="single" w:sz="2" w:space="0" w:color="E3E3E3"/>
                            <w:bottom w:val="single" w:sz="2" w:space="0" w:color="E3E3E3"/>
                            <w:right w:val="single" w:sz="2" w:space="0" w:color="E3E3E3"/>
                          </w:divBdr>
                          <w:divsChild>
                            <w:div w:id="1537696788">
                              <w:marLeft w:val="0"/>
                              <w:marRight w:val="0"/>
                              <w:marTop w:val="100"/>
                              <w:marBottom w:val="100"/>
                              <w:divBdr>
                                <w:top w:val="single" w:sz="2" w:space="0" w:color="E3E3E3"/>
                                <w:left w:val="single" w:sz="2" w:space="0" w:color="E3E3E3"/>
                                <w:bottom w:val="single" w:sz="2" w:space="0" w:color="E3E3E3"/>
                                <w:right w:val="single" w:sz="2" w:space="0" w:color="E3E3E3"/>
                              </w:divBdr>
                              <w:divsChild>
                                <w:div w:id="760373807">
                                  <w:marLeft w:val="0"/>
                                  <w:marRight w:val="0"/>
                                  <w:marTop w:val="0"/>
                                  <w:marBottom w:val="0"/>
                                  <w:divBdr>
                                    <w:top w:val="single" w:sz="2" w:space="0" w:color="E3E3E3"/>
                                    <w:left w:val="single" w:sz="2" w:space="0" w:color="E3E3E3"/>
                                    <w:bottom w:val="single" w:sz="2" w:space="0" w:color="E3E3E3"/>
                                    <w:right w:val="single" w:sz="2" w:space="0" w:color="E3E3E3"/>
                                  </w:divBdr>
                                  <w:divsChild>
                                    <w:div w:id="1342970142">
                                      <w:marLeft w:val="0"/>
                                      <w:marRight w:val="0"/>
                                      <w:marTop w:val="0"/>
                                      <w:marBottom w:val="0"/>
                                      <w:divBdr>
                                        <w:top w:val="single" w:sz="2" w:space="0" w:color="E3E3E3"/>
                                        <w:left w:val="single" w:sz="2" w:space="0" w:color="E3E3E3"/>
                                        <w:bottom w:val="single" w:sz="2" w:space="0" w:color="E3E3E3"/>
                                        <w:right w:val="single" w:sz="2" w:space="0" w:color="E3E3E3"/>
                                      </w:divBdr>
                                      <w:divsChild>
                                        <w:div w:id="1364021269">
                                          <w:marLeft w:val="0"/>
                                          <w:marRight w:val="0"/>
                                          <w:marTop w:val="0"/>
                                          <w:marBottom w:val="0"/>
                                          <w:divBdr>
                                            <w:top w:val="single" w:sz="2" w:space="0" w:color="E3E3E3"/>
                                            <w:left w:val="single" w:sz="2" w:space="0" w:color="E3E3E3"/>
                                            <w:bottom w:val="single" w:sz="2" w:space="0" w:color="E3E3E3"/>
                                            <w:right w:val="single" w:sz="2" w:space="0" w:color="E3E3E3"/>
                                          </w:divBdr>
                                          <w:divsChild>
                                            <w:div w:id="1075324459">
                                              <w:marLeft w:val="0"/>
                                              <w:marRight w:val="0"/>
                                              <w:marTop w:val="0"/>
                                              <w:marBottom w:val="0"/>
                                              <w:divBdr>
                                                <w:top w:val="single" w:sz="2" w:space="0" w:color="E3E3E3"/>
                                                <w:left w:val="single" w:sz="2" w:space="0" w:color="E3E3E3"/>
                                                <w:bottom w:val="single" w:sz="2" w:space="0" w:color="E3E3E3"/>
                                                <w:right w:val="single" w:sz="2" w:space="0" w:color="E3E3E3"/>
                                              </w:divBdr>
                                              <w:divsChild>
                                                <w:div w:id="48387420">
                                                  <w:marLeft w:val="0"/>
                                                  <w:marRight w:val="0"/>
                                                  <w:marTop w:val="0"/>
                                                  <w:marBottom w:val="0"/>
                                                  <w:divBdr>
                                                    <w:top w:val="single" w:sz="2" w:space="0" w:color="E3E3E3"/>
                                                    <w:left w:val="single" w:sz="2" w:space="0" w:color="E3E3E3"/>
                                                    <w:bottom w:val="single" w:sz="2" w:space="0" w:color="E3E3E3"/>
                                                    <w:right w:val="single" w:sz="2" w:space="0" w:color="E3E3E3"/>
                                                  </w:divBdr>
                                                  <w:divsChild>
                                                    <w:div w:id="1481849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7234349">
          <w:marLeft w:val="0"/>
          <w:marRight w:val="0"/>
          <w:marTop w:val="0"/>
          <w:marBottom w:val="0"/>
          <w:divBdr>
            <w:top w:val="none" w:sz="0" w:space="0" w:color="auto"/>
            <w:left w:val="none" w:sz="0" w:space="0" w:color="auto"/>
            <w:bottom w:val="none" w:sz="0" w:space="0" w:color="auto"/>
            <w:right w:val="none" w:sz="0" w:space="0" w:color="auto"/>
          </w:divBdr>
        </w:div>
      </w:divsChild>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75397834">
      <w:bodyDiv w:val="1"/>
      <w:marLeft w:val="0"/>
      <w:marRight w:val="0"/>
      <w:marTop w:val="0"/>
      <w:marBottom w:val="0"/>
      <w:divBdr>
        <w:top w:val="none" w:sz="0" w:space="0" w:color="auto"/>
        <w:left w:val="none" w:sz="0" w:space="0" w:color="auto"/>
        <w:bottom w:val="none" w:sz="0" w:space="0" w:color="auto"/>
        <w:right w:val="none" w:sz="0" w:space="0" w:color="auto"/>
      </w:divBdr>
    </w:div>
    <w:div w:id="1781218637">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00103179">
      <w:bodyDiv w:val="1"/>
      <w:marLeft w:val="0"/>
      <w:marRight w:val="0"/>
      <w:marTop w:val="0"/>
      <w:marBottom w:val="0"/>
      <w:divBdr>
        <w:top w:val="none" w:sz="0" w:space="0" w:color="auto"/>
        <w:left w:val="none" w:sz="0" w:space="0" w:color="auto"/>
        <w:bottom w:val="none" w:sz="0" w:space="0" w:color="auto"/>
        <w:right w:val="none" w:sz="0" w:space="0" w:color="auto"/>
      </w:divBdr>
    </w:div>
    <w:div w:id="1807238910">
      <w:bodyDiv w:val="1"/>
      <w:marLeft w:val="0"/>
      <w:marRight w:val="0"/>
      <w:marTop w:val="0"/>
      <w:marBottom w:val="0"/>
      <w:divBdr>
        <w:top w:val="none" w:sz="0" w:space="0" w:color="auto"/>
        <w:left w:val="none" w:sz="0" w:space="0" w:color="auto"/>
        <w:bottom w:val="none" w:sz="0" w:space="0" w:color="auto"/>
        <w:right w:val="none" w:sz="0" w:space="0" w:color="auto"/>
      </w:divBdr>
    </w:div>
    <w:div w:id="1812016923">
      <w:bodyDiv w:val="1"/>
      <w:marLeft w:val="0"/>
      <w:marRight w:val="0"/>
      <w:marTop w:val="0"/>
      <w:marBottom w:val="0"/>
      <w:divBdr>
        <w:top w:val="none" w:sz="0" w:space="0" w:color="auto"/>
        <w:left w:val="none" w:sz="0" w:space="0" w:color="auto"/>
        <w:bottom w:val="none" w:sz="0" w:space="0" w:color="auto"/>
        <w:right w:val="none" w:sz="0" w:space="0" w:color="auto"/>
      </w:divBdr>
    </w:div>
    <w:div w:id="1836409098">
      <w:bodyDiv w:val="1"/>
      <w:marLeft w:val="0"/>
      <w:marRight w:val="0"/>
      <w:marTop w:val="0"/>
      <w:marBottom w:val="0"/>
      <w:divBdr>
        <w:top w:val="none" w:sz="0" w:space="0" w:color="auto"/>
        <w:left w:val="none" w:sz="0" w:space="0" w:color="auto"/>
        <w:bottom w:val="none" w:sz="0" w:space="0" w:color="auto"/>
        <w:right w:val="none" w:sz="0" w:space="0" w:color="auto"/>
      </w:divBdr>
    </w:div>
    <w:div w:id="1842312071">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65286439">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892383868">
      <w:bodyDiv w:val="1"/>
      <w:marLeft w:val="0"/>
      <w:marRight w:val="0"/>
      <w:marTop w:val="0"/>
      <w:marBottom w:val="0"/>
      <w:divBdr>
        <w:top w:val="none" w:sz="0" w:space="0" w:color="auto"/>
        <w:left w:val="none" w:sz="0" w:space="0" w:color="auto"/>
        <w:bottom w:val="none" w:sz="0" w:space="0" w:color="auto"/>
        <w:right w:val="none" w:sz="0" w:space="0" w:color="auto"/>
      </w:divBdr>
    </w:div>
    <w:div w:id="1898585484">
      <w:bodyDiv w:val="1"/>
      <w:marLeft w:val="0"/>
      <w:marRight w:val="0"/>
      <w:marTop w:val="0"/>
      <w:marBottom w:val="0"/>
      <w:divBdr>
        <w:top w:val="none" w:sz="0" w:space="0" w:color="auto"/>
        <w:left w:val="none" w:sz="0" w:space="0" w:color="auto"/>
        <w:bottom w:val="none" w:sz="0" w:space="0" w:color="auto"/>
        <w:right w:val="none" w:sz="0" w:space="0" w:color="auto"/>
      </w:divBdr>
    </w:div>
    <w:div w:id="1911620166">
      <w:bodyDiv w:val="1"/>
      <w:marLeft w:val="0"/>
      <w:marRight w:val="0"/>
      <w:marTop w:val="0"/>
      <w:marBottom w:val="0"/>
      <w:divBdr>
        <w:top w:val="none" w:sz="0" w:space="0" w:color="auto"/>
        <w:left w:val="none" w:sz="0" w:space="0" w:color="auto"/>
        <w:bottom w:val="none" w:sz="0" w:space="0" w:color="auto"/>
        <w:right w:val="none" w:sz="0" w:space="0" w:color="auto"/>
      </w:divBdr>
    </w:div>
    <w:div w:id="1932422420">
      <w:bodyDiv w:val="1"/>
      <w:marLeft w:val="0"/>
      <w:marRight w:val="0"/>
      <w:marTop w:val="0"/>
      <w:marBottom w:val="0"/>
      <w:divBdr>
        <w:top w:val="none" w:sz="0" w:space="0" w:color="auto"/>
        <w:left w:val="none" w:sz="0" w:space="0" w:color="auto"/>
        <w:bottom w:val="none" w:sz="0" w:space="0" w:color="auto"/>
        <w:right w:val="none" w:sz="0" w:space="0" w:color="auto"/>
      </w:divBdr>
    </w:div>
    <w:div w:id="1934391045">
      <w:bodyDiv w:val="1"/>
      <w:marLeft w:val="0"/>
      <w:marRight w:val="0"/>
      <w:marTop w:val="0"/>
      <w:marBottom w:val="0"/>
      <w:divBdr>
        <w:top w:val="none" w:sz="0" w:space="0" w:color="auto"/>
        <w:left w:val="none" w:sz="0" w:space="0" w:color="auto"/>
        <w:bottom w:val="none" w:sz="0" w:space="0" w:color="auto"/>
        <w:right w:val="none" w:sz="0" w:space="0" w:color="auto"/>
      </w:divBdr>
    </w:div>
    <w:div w:id="1941138970">
      <w:bodyDiv w:val="1"/>
      <w:marLeft w:val="0"/>
      <w:marRight w:val="0"/>
      <w:marTop w:val="0"/>
      <w:marBottom w:val="0"/>
      <w:divBdr>
        <w:top w:val="none" w:sz="0" w:space="0" w:color="auto"/>
        <w:left w:val="none" w:sz="0" w:space="0" w:color="auto"/>
        <w:bottom w:val="none" w:sz="0" w:space="0" w:color="auto"/>
        <w:right w:val="none" w:sz="0" w:space="0" w:color="auto"/>
      </w:divBdr>
    </w:div>
    <w:div w:id="1941789331">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53786157">
      <w:bodyDiv w:val="1"/>
      <w:marLeft w:val="0"/>
      <w:marRight w:val="0"/>
      <w:marTop w:val="0"/>
      <w:marBottom w:val="0"/>
      <w:divBdr>
        <w:top w:val="none" w:sz="0" w:space="0" w:color="auto"/>
        <w:left w:val="none" w:sz="0" w:space="0" w:color="auto"/>
        <w:bottom w:val="none" w:sz="0" w:space="0" w:color="auto"/>
        <w:right w:val="none" w:sz="0" w:space="0" w:color="auto"/>
      </w:divBdr>
    </w:div>
    <w:div w:id="1959409576">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3175053">
      <w:bodyDiv w:val="1"/>
      <w:marLeft w:val="0"/>
      <w:marRight w:val="0"/>
      <w:marTop w:val="0"/>
      <w:marBottom w:val="0"/>
      <w:divBdr>
        <w:top w:val="none" w:sz="0" w:space="0" w:color="auto"/>
        <w:left w:val="none" w:sz="0" w:space="0" w:color="auto"/>
        <w:bottom w:val="none" w:sz="0" w:space="0" w:color="auto"/>
        <w:right w:val="none" w:sz="0" w:space="0" w:color="auto"/>
      </w:divBdr>
    </w:div>
    <w:div w:id="1994487038">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05620885">
      <w:bodyDiv w:val="1"/>
      <w:marLeft w:val="0"/>
      <w:marRight w:val="0"/>
      <w:marTop w:val="0"/>
      <w:marBottom w:val="0"/>
      <w:divBdr>
        <w:top w:val="none" w:sz="0" w:space="0" w:color="auto"/>
        <w:left w:val="none" w:sz="0" w:space="0" w:color="auto"/>
        <w:bottom w:val="none" w:sz="0" w:space="0" w:color="auto"/>
        <w:right w:val="none" w:sz="0" w:space="0" w:color="auto"/>
      </w:divBdr>
    </w:div>
    <w:div w:id="2013876563">
      <w:bodyDiv w:val="1"/>
      <w:marLeft w:val="0"/>
      <w:marRight w:val="0"/>
      <w:marTop w:val="0"/>
      <w:marBottom w:val="0"/>
      <w:divBdr>
        <w:top w:val="none" w:sz="0" w:space="0" w:color="auto"/>
        <w:left w:val="none" w:sz="0" w:space="0" w:color="auto"/>
        <w:bottom w:val="none" w:sz="0" w:space="0" w:color="auto"/>
        <w:right w:val="none" w:sz="0" w:space="0" w:color="auto"/>
      </w:divBdr>
    </w:div>
    <w:div w:id="2029746426">
      <w:bodyDiv w:val="1"/>
      <w:marLeft w:val="0"/>
      <w:marRight w:val="0"/>
      <w:marTop w:val="0"/>
      <w:marBottom w:val="0"/>
      <w:divBdr>
        <w:top w:val="none" w:sz="0" w:space="0" w:color="auto"/>
        <w:left w:val="none" w:sz="0" w:space="0" w:color="auto"/>
        <w:bottom w:val="none" w:sz="0" w:space="0" w:color="auto"/>
        <w:right w:val="none" w:sz="0" w:space="0" w:color="auto"/>
      </w:divBdr>
    </w:div>
    <w:div w:id="2054110379">
      <w:bodyDiv w:val="1"/>
      <w:marLeft w:val="0"/>
      <w:marRight w:val="0"/>
      <w:marTop w:val="0"/>
      <w:marBottom w:val="0"/>
      <w:divBdr>
        <w:top w:val="none" w:sz="0" w:space="0" w:color="auto"/>
        <w:left w:val="none" w:sz="0" w:space="0" w:color="auto"/>
        <w:bottom w:val="none" w:sz="0" w:space="0" w:color="auto"/>
        <w:right w:val="none" w:sz="0" w:space="0" w:color="auto"/>
      </w:divBdr>
    </w:div>
    <w:div w:id="2063407734">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6825902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02337640">
      <w:bodyDiv w:val="1"/>
      <w:marLeft w:val="0"/>
      <w:marRight w:val="0"/>
      <w:marTop w:val="0"/>
      <w:marBottom w:val="0"/>
      <w:divBdr>
        <w:top w:val="none" w:sz="0" w:space="0" w:color="auto"/>
        <w:left w:val="none" w:sz="0" w:space="0" w:color="auto"/>
        <w:bottom w:val="none" w:sz="0" w:space="0" w:color="auto"/>
        <w:right w:val="none" w:sz="0" w:space="0" w:color="auto"/>
      </w:divBdr>
    </w:div>
    <w:div w:id="2121952148">
      <w:bodyDiv w:val="1"/>
      <w:marLeft w:val="0"/>
      <w:marRight w:val="0"/>
      <w:marTop w:val="0"/>
      <w:marBottom w:val="0"/>
      <w:divBdr>
        <w:top w:val="none" w:sz="0" w:space="0" w:color="auto"/>
        <w:left w:val="none" w:sz="0" w:space="0" w:color="auto"/>
        <w:bottom w:val="none" w:sz="0" w:space="0" w:color="auto"/>
        <w:right w:val="none" w:sz="0" w:space="0" w:color="auto"/>
      </w:divBdr>
    </w:div>
    <w:div w:id="2128497907">
      <w:bodyDiv w:val="1"/>
      <w:marLeft w:val="0"/>
      <w:marRight w:val="0"/>
      <w:marTop w:val="0"/>
      <w:marBottom w:val="0"/>
      <w:divBdr>
        <w:top w:val="none" w:sz="0" w:space="0" w:color="auto"/>
        <w:left w:val="none" w:sz="0" w:space="0" w:color="auto"/>
        <w:bottom w:val="none" w:sz="0" w:space="0" w:color="auto"/>
        <w:right w:val="none" w:sz="0" w:space="0" w:color="auto"/>
      </w:divBdr>
    </w:div>
    <w:div w:id="2129002663">
      <w:bodyDiv w:val="1"/>
      <w:marLeft w:val="0"/>
      <w:marRight w:val="0"/>
      <w:marTop w:val="0"/>
      <w:marBottom w:val="0"/>
      <w:divBdr>
        <w:top w:val="none" w:sz="0" w:space="0" w:color="auto"/>
        <w:left w:val="none" w:sz="0" w:space="0" w:color="auto"/>
        <w:bottom w:val="none" w:sz="0" w:space="0" w:color="auto"/>
        <w:right w:val="none" w:sz="0" w:space="0" w:color="auto"/>
      </w:divBdr>
    </w:div>
    <w:div w:id="2133862744">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kunaldesai.blog/nifty-return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5.wdp"/><Relationship Id="rId32" Type="http://schemas.openxmlformats.org/officeDocument/2006/relationships/hyperlink" Target="http://www.investinganswers.com/node/2474"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50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6.png"/><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A902-B34D-4DF9-B337-B5BC2EDF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45</Pages>
  <Words>10559</Words>
  <Characters>60189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4x150 MW Coal Fired TPP, Nellore, Andhra Pradesh</dc:subject>
  <dc:creator>Vipin Dagur</dc:creator>
  <cp:lastModifiedBy>Rachit</cp:lastModifiedBy>
  <cp:revision>9</cp:revision>
  <cp:lastPrinted>2024-01-25T14:16:00Z</cp:lastPrinted>
  <dcterms:created xsi:type="dcterms:W3CDTF">2024-03-30T14:26:00Z</dcterms:created>
  <dcterms:modified xsi:type="dcterms:W3CDTF">2024-04-16T07:04:00Z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