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4798" w:type="pct"/>
        <w:jc w:val="right"/>
        <w:tblLook w:val="0000" w:firstRow="0" w:lastRow="0" w:firstColumn="0" w:lastColumn="0" w:noHBand="0" w:noVBand="0"/>
      </w:tblPr>
      <w:tblGrid>
        <w:gridCol w:w="3155"/>
        <w:gridCol w:w="5497"/>
      </w:tblGrid>
      <w:tr w:rsidR="008B573D" w:rsidRPr="00EA5952" w14:paraId="32952FAF" w14:textId="77777777" w:rsidTr="00FD5514">
        <w:trPr>
          <w:trHeight w:val="173"/>
          <w:jc w:val="right"/>
        </w:trPr>
        <w:tc>
          <w:tcPr>
            <w:tcW w:w="5000" w:type="pct"/>
            <w:gridSpan w:val="2"/>
            <w:shd w:val="clear" w:color="auto" w:fill="002060"/>
          </w:tcPr>
          <w:p w14:paraId="52CA3662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INCORPORATION DETAILS OF THE COMPANY</w:t>
            </w:r>
          </w:p>
        </w:tc>
      </w:tr>
      <w:tr w:rsidR="008B573D" w:rsidRPr="00EA5952" w14:paraId="12D4BF1D" w14:textId="77777777" w:rsidTr="00FD5514">
        <w:trPr>
          <w:trHeight w:val="109"/>
          <w:jc w:val="right"/>
        </w:trPr>
        <w:tc>
          <w:tcPr>
            <w:tcW w:w="1823" w:type="pct"/>
            <w:vAlign w:val="center"/>
          </w:tcPr>
          <w:p w14:paraId="20531D80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  <w:t>Name of the Company</w:t>
            </w:r>
          </w:p>
        </w:tc>
        <w:tc>
          <w:tcPr>
            <w:tcW w:w="3177" w:type="pct"/>
            <w:vAlign w:val="center"/>
          </w:tcPr>
          <w:p w14:paraId="2F9F7192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A59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M/s </w:t>
            </w:r>
            <w:r w:rsidRPr="00EA5952">
              <w:rPr>
                <w:rFonts w:asciiTheme="minorHAnsi" w:hAnsiTheme="minorHAnsi" w:cstheme="minorHAnsi"/>
                <w:sz w:val="22"/>
                <w:szCs w:val="22"/>
              </w:rPr>
              <w:t xml:space="preserve">Mahecha Boutique Hotel </w:t>
            </w:r>
            <w:r w:rsidRPr="00EA595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Private Limited</w:t>
            </w:r>
          </w:p>
        </w:tc>
      </w:tr>
      <w:tr w:rsidR="008B573D" w:rsidRPr="00EA5952" w14:paraId="390F4346" w14:textId="77777777" w:rsidTr="00FD5514">
        <w:trPr>
          <w:trHeight w:val="109"/>
          <w:jc w:val="right"/>
        </w:trPr>
        <w:tc>
          <w:tcPr>
            <w:tcW w:w="1823" w:type="pct"/>
            <w:vAlign w:val="center"/>
          </w:tcPr>
          <w:p w14:paraId="06B4838C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  <w:t>CIN</w:t>
            </w:r>
          </w:p>
        </w:tc>
        <w:tc>
          <w:tcPr>
            <w:tcW w:w="3177" w:type="pct"/>
            <w:vAlign w:val="center"/>
          </w:tcPr>
          <w:p w14:paraId="56273453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A5952">
              <w:rPr>
                <w:rFonts w:asciiTheme="minorHAnsi" w:hAnsiTheme="minorHAnsi" w:cstheme="minorHAnsi"/>
                <w:sz w:val="22"/>
                <w:szCs w:val="22"/>
              </w:rPr>
              <w:t>U55101RJ2018PTC062696</w:t>
            </w:r>
          </w:p>
        </w:tc>
      </w:tr>
      <w:tr w:rsidR="008B573D" w:rsidRPr="00EA5952" w14:paraId="486A8B26" w14:textId="77777777" w:rsidTr="00FD5514">
        <w:trPr>
          <w:trHeight w:val="436"/>
          <w:jc w:val="right"/>
        </w:trPr>
        <w:tc>
          <w:tcPr>
            <w:tcW w:w="1823" w:type="pct"/>
            <w:vAlign w:val="center"/>
          </w:tcPr>
          <w:p w14:paraId="19949638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  <w:t>Registered office Address</w:t>
            </w:r>
          </w:p>
        </w:tc>
        <w:tc>
          <w:tcPr>
            <w:tcW w:w="3177" w:type="pct"/>
          </w:tcPr>
          <w:p w14:paraId="7453A840" w14:textId="77777777" w:rsidR="008B573D" w:rsidRPr="00EA5952" w:rsidRDefault="008B573D" w:rsidP="00FD5514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sz w:val="22"/>
                <w:szCs w:val="22"/>
              </w:rPr>
              <w:t>Flat No. 102, Prestige Apartment, Plot No. P-11, Sahdev Marg, C-scheme, Jaipur, Rajasthan, 302001</w:t>
            </w:r>
          </w:p>
        </w:tc>
      </w:tr>
      <w:tr w:rsidR="008B573D" w:rsidRPr="00EA5952" w14:paraId="6BA811EA" w14:textId="77777777" w:rsidTr="00FD5514">
        <w:trPr>
          <w:trHeight w:val="109"/>
          <w:jc w:val="right"/>
        </w:trPr>
        <w:tc>
          <w:tcPr>
            <w:tcW w:w="1823" w:type="pct"/>
            <w:vAlign w:val="center"/>
          </w:tcPr>
          <w:p w14:paraId="3A68F9DC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  <w:t>Constitution</w:t>
            </w:r>
          </w:p>
        </w:tc>
        <w:tc>
          <w:tcPr>
            <w:tcW w:w="3177" w:type="pct"/>
            <w:vAlign w:val="center"/>
          </w:tcPr>
          <w:p w14:paraId="68464A95" w14:textId="77777777" w:rsidR="008B573D" w:rsidRPr="00EA5952" w:rsidRDefault="008B573D" w:rsidP="00FD55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val="en"/>
              </w:rPr>
            </w:pP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  <w:t>Non-government company / Limited by Shares</w:t>
            </w:r>
          </w:p>
        </w:tc>
      </w:tr>
      <w:tr w:rsidR="008B573D" w:rsidRPr="00EA5952" w14:paraId="5C1770B7" w14:textId="77777777" w:rsidTr="00FD5514">
        <w:trPr>
          <w:trHeight w:val="109"/>
          <w:jc w:val="right"/>
        </w:trPr>
        <w:tc>
          <w:tcPr>
            <w:tcW w:w="1823" w:type="pct"/>
            <w:vAlign w:val="center"/>
          </w:tcPr>
          <w:p w14:paraId="29C42B68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IN"/>
              </w:rPr>
              <w:t>Date of Incorporation</w:t>
            </w:r>
          </w:p>
        </w:tc>
        <w:tc>
          <w:tcPr>
            <w:tcW w:w="3177" w:type="pct"/>
            <w:vAlign w:val="center"/>
          </w:tcPr>
          <w:p w14:paraId="65C1EFBF" w14:textId="77777777" w:rsidR="008B573D" w:rsidRPr="00EA5952" w:rsidRDefault="008B573D" w:rsidP="00FD55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1D1D1C"/>
                <w:sz w:val="22"/>
                <w:szCs w:val="22"/>
                <w:lang w:val="en-IN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1</w:t>
            </w: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  <w:t>2</w:t>
            </w: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vertAlign w:val="superscript"/>
                <w:lang w:val="en-IN"/>
              </w:rPr>
              <w:t>th</w:t>
            </w: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October</w:t>
            </w: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  <w:t xml:space="preserve"> 20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>18</w:t>
            </w:r>
          </w:p>
        </w:tc>
      </w:tr>
      <w:tr w:rsidR="008B573D" w:rsidRPr="00EA5952" w14:paraId="28299B7B" w14:textId="77777777" w:rsidTr="00FD5514">
        <w:trPr>
          <w:trHeight w:val="109"/>
          <w:jc w:val="right"/>
        </w:trPr>
        <w:tc>
          <w:tcPr>
            <w:tcW w:w="1823" w:type="pct"/>
            <w:vAlign w:val="center"/>
          </w:tcPr>
          <w:p w14:paraId="0A4BFFC4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IN"/>
              </w:rPr>
              <w:t>Authorised Capital</w:t>
            </w:r>
          </w:p>
        </w:tc>
        <w:tc>
          <w:tcPr>
            <w:tcW w:w="3177" w:type="pct"/>
            <w:shd w:val="clear" w:color="auto" w:fill="auto"/>
            <w:vAlign w:val="center"/>
          </w:tcPr>
          <w:p w14:paraId="209FA92B" w14:textId="77777777" w:rsidR="008B573D" w:rsidRPr="00EA5952" w:rsidRDefault="008B573D" w:rsidP="00FD55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</w:pP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  <w:t xml:space="preserve">INR </w:t>
            </w:r>
            <w:r w:rsidRPr="00EA5952">
              <w:rPr>
                <w:rFonts w:asciiTheme="minorHAnsi" w:hAnsiTheme="minorHAnsi" w:cstheme="minorHAnsi"/>
                <w:sz w:val="22"/>
                <w:szCs w:val="22"/>
              </w:rPr>
              <w:t>5,00,00,000</w:t>
            </w:r>
          </w:p>
        </w:tc>
      </w:tr>
      <w:tr w:rsidR="008B573D" w:rsidRPr="00EA5952" w14:paraId="0EA42522" w14:textId="77777777" w:rsidTr="00FD5514">
        <w:trPr>
          <w:trHeight w:val="109"/>
          <w:jc w:val="right"/>
        </w:trPr>
        <w:tc>
          <w:tcPr>
            <w:tcW w:w="1823" w:type="pct"/>
            <w:vAlign w:val="center"/>
          </w:tcPr>
          <w:p w14:paraId="5F3E94C0" w14:textId="77777777" w:rsidR="008B573D" w:rsidRPr="00EA5952" w:rsidRDefault="008B573D" w:rsidP="00FD551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IN"/>
              </w:rPr>
            </w:pPr>
            <w:r w:rsidRPr="00EA59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IN"/>
              </w:rPr>
              <w:t>Paid up Capital (Equity)</w:t>
            </w:r>
          </w:p>
        </w:tc>
        <w:tc>
          <w:tcPr>
            <w:tcW w:w="3177" w:type="pct"/>
            <w:shd w:val="clear" w:color="auto" w:fill="auto"/>
            <w:vAlign w:val="center"/>
          </w:tcPr>
          <w:p w14:paraId="7EDD6622" w14:textId="77777777" w:rsidR="008B573D" w:rsidRPr="00EA5952" w:rsidRDefault="008B573D" w:rsidP="00FD551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</w:pPr>
            <w:r w:rsidRPr="00EA5952">
              <w:rPr>
                <w:rFonts w:asciiTheme="minorHAnsi" w:eastAsiaTheme="minorHAnsi" w:hAnsiTheme="minorHAnsi" w:cstheme="minorHAnsi"/>
                <w:sz w:val="22"/>
                <w:szCs w:val="22"/>
                <w:lang w:val="en-IN"/>
              </w:rPr>
              <w:t xml:space="preserve">INR </w:t>
            </w:r>
            <w:r w:rsidRPr="00EA5952">
              <w:rPr>
                <w:rFonts w:asciiTheme="minorHAnsi" w:hAnsiTheme="minorHAnsi" w:cstheme="minorHAnsi"/>
                <w:sz w:val="22"/>
                <w:szCs w:val="22"/>
              </w:rPr>
              <w:t>4,87,20,000</w:t>
            </w:r>
          </w:p>
        </w:tc>
      </w:tr>
    </w:tbl>
    <w:p w14:paraId="346B85BE" w14:textId="77777777" w:rsidR="00CD6B33" w:rsidRDefault="00CD6B33"/>
    <w:sectPr w:rsidR="00CD6B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3D"/>
    <w:rsid w:val="006F59BB"/>
    <w:rsid w:val="008B573D"/>
    <w:rsid w:val="00CD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220C6"/>
  <w15:chartTrackingRefBased/>
  <w15:docId w15:val="{12160D19-2465-49F0-AC80-63B8AAFE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7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B573D"/>
    <w:pPr>
      <w:spacing w:after="0" w:line="240" w:lineRule="auto"/>
    </w:pPr>
    <w:rPr>
      <w:rFonts w:ascii="Calibri" w:eastAsia="Calibri" w:hAnsi="Calibri" w:cs="SimSu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1</cp:revision>
  <dcterms:created xsi:type="dcterms:W3CDTF">2024-01-19T10:36:00Z</dcterms:created>
  <dcterms:modified xsi:type="dcterms:W3CDTF">2024-01-19T10:36:00Z</dcterms:modified>
</cp:coreProperties>
</file>