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57871"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xml:space="preserve">Please find below the Term &amp; conditions for Investments through NCOCPS in Amala Earth Private Limited and Earth First Trading and Retail Private </w:t>
      </w:r>
      <w:proofErr w:type="gramStart"/>
      <w:r w:rsidRPr="00EB724A">
        <w:rPr>
          <w:rFonts w:ascii="Arial" w:eastAsia="Times New Roman" w:hAnsi="Arial" w:cs="Arial"/>
          <w:color w:val="222222"/>
          <w:kern w:val="0"/>
          <w:sz w:val="24"/>
          <w:szCs w:val="24"/>
          <w:lang w:eastAsia="en-IN"/>
          <w14:ligatures w14:val="none"/>
        </w:rPr>
        <w:t>Limited:-</w:t>
      </w:r>
      <w:proofErr w:type="gramEnd"/>
    </w:p>
    <w:p w14:paraId="4D9A6E60"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3889454C"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1.    The 1% Non-Cumulative Optionally Convertible Preference Shares (hereinafter referred to as 1% NCOCPs) shall have a face value of Rs. 10/- (Rupees Ten Only) each.</w:t>
      </w:r>
    </w:p>
    <w:p w14:paraId="05344815"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41BE0E71"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2.    The 1% NCOCPs shall be allotted as fully paid-up @ Rs. 10/- (Rupees Ten Only) per Share.</w:t>
      </w:r>
    </w:p>
    <w:p w14:paraId="333CE376"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41EEFA9C"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3.    The 1% NCOCPs shall carry dividend at rate of 1% per annum on non-cumulative basis.</w:t>
      </w:r>
    </w:p>
    <w:p w14:paraId="08111D39"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139AD26D"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4.    The 1% NCOCPs shall not carry any voting rights except in accordance with the provisions of Section 47 of the Companies Act, 2013.</w:t>
      </w:r>
    </w:p>
    <w:p w14:paraId="35875459"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23BBAF61"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5.    Participation in surplus funds: The 1% NCOCPs shall be non- participating in the surplus funds.</w:t>
      </w:r>
    </w:p>
    <w:p w14:paraId="7243D5EE"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2F73066B"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6.    Participation in surplus assets on winding up: The 1% NCOCPs shall be non-participating in the surplus assets and profits, on winding up which may remain after the entire capital has been repaid.</w:t>
      </w:r>
    </w:p>
    <w:p w14:paraId="6ACA138E"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655D22DF"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7.    Each 1% NCOCPs will be converted into Equity Shares of Rs. 10/- each, fully paid up and option for conversion will be given within 15 years from the date of allotment by the Company to the NCOCP holder(s).</w:t>
      </w:r>
    </w:p>
    <w:p w14:paraId="410FC19E"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1483A6DD"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8.    In case 1% NCOCP holder(s) propose not to exercise the conversion option then the Company is to be informed within 15 (fifteen) days of receipt of conversion option failing which conversion option will deem to be accepted by the 1% NCOCP holders.</w:t>
      </w:r>
    </w:p>
    <w:p w14:paraId="19A5254F"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6F9503F0"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9.    The conversion will be subject to all legal provisions and applicable laws including fair market value at the time of conversion.</w:t>
      </w:r>
    </w:p>
    <w:p w14:paraId="42C50FE3"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1CFF617E"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10.In case of non-exercise of conversion option, the NCOCPs will be redeemed at a premium, as decided by the Board of Directors, which shall not be less the Cost Inflation Index (CII) of the respective year on cumulative basis. The redemption premium shall be paid at the time of redemption.</w:t>
      </w:r>
    </w:p>
    <w:p w14:paraId="0C4BD314"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 </w:t>
      </w:r>
    </w:p>
    <w:p w14:paraId="53ED5180" w14:textId="77777777" w:rsidR="00EB724A" w:rsidRPr="00EB724A" w:rsidRDefault="00EB724A" w:rsidP="00EB724A">
      <w:pPr>
        <w:shd w:val="clear" w:color="auto" w:fill="FFFFFF"/>
        <w:spacing w:after="0" w:line="240" w:lineRule="auto"/>
        <w:rPr>
          <w:rFonts w:ascii="Arial" w:eastAsia="Times New Roman" w:hAnsi="Arial" w:cs="Arial"/>
          <w:color w:val="222222"/>
          <w:kern w:val="0"/>
          <w:sz w:val="24"/>
          <w:szCs w:val="24"/>
          <w:lang w:eastAsia="en-IN"/>
          <w14:ligatures w14:val="none"/>
        </w:rPr>
      </w:pPr>
      <w:r w:rsidRPr="00EB724A">
        <w:rPr>
          <w:rFonts w:ascii="Arial" w:eastAsia="Times New Roman" w:hAnsi="Arial" w:cs="Arial"/>
          <w:color w:val="222222"/>
          <w:kern w:val="0"/>
          <w:sz w:val="24"/>
          <w:szCs w:val="24"/>
          <w:lang w:eastAsia="en-IN"/>
          <w14:ligatures w14:val="none"/>
        </w:rPr>
        <w:t>11.Any Part conversion/redemption of NCOCPs will be permissible as may be approved by the Board of Directors of the Company.</w:t>
      </w:r>
    </w:p>
    <w:p w14:paraId="5075271F" w14:textId="77777777" w:rsidR="00CD6B33" w:rsidRDefault="00CD6B33"/>
    <w:sectPr w:rsidR="00CD6B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4A"/>
    <w:rsid w:val="006F59BB"/>
    <w:rsid w:val="00CD6B33"/>
    <w:rsid w:val="00EB724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E1321"/>
  <w15:chartTrackingRefBased/>
  <w15:docId w15:val="{C347FE02-25CB-4E7F-9EC9-DE613F302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255387">
      <w:bodyDiv w:val="1"/>
      <w:marLeft w:val="0"/>
      <w:marRight w:val="0"/>
      <w:marTop w:val="0"/>
      <w:marBottom w:val="0"/>
      <w:divBdr>
        <w:top w:val="none" w:sz="0" w:space="0" w:color="auto"/>
        <w:left w:val="none" w:sz="0" w:space="0" w:color="auto"/>
        <w:bottom w:val="none" w:sz="0" w:space="0" w:color="auto"/>
        <w:right w:val="none" w:sz="0" w:space="0" w:color="auto"/>
      </w:divBdr>
      <w:divsChild>
        <w:div w:id="1303003655">
          <w:marLeft w:val="0"/>
          <w:marRight w:val="0"/>
          <w:marTop w:val="0"/>
          <w:marBottom w:val="0"/>
          <w:divBdr>
            <w:top w:val="none" w:sz="0" w:space="0" w:color="auto"/>
            <w:left w:val="none" w:sz="0" w:space="0" w:color="auto"/>
            <w:bottom w:val="none" w:sz="0" w:space="0" w:color="auto"/>
            <w:right w:val="none" w:sz="0" w:space="0" w:color="auto"/>
          </w:divBdr>
        </w:div>
        <w:div w:id="495613500">
          <w:marLeft w:val="0"/>
          <w:marRight w:val="0"/>
          <w:marTop w:val="0"/>
          <w:marBottom w:val="0"/>
          <w:divBdr>
            <w:top w:val="none" w:sz="0" w:space="0" w:color="auto"/>
            <w:left w:val="none" w:sz="0" w:space="0" w:color="auto"/>
            <w:bottom w:val="none" w:sz="0" w:space="0" w:color="auto"/>
            <w:right w:val="none" w:sz="0" w:space="0" w:color="auto"/>
          </w:divBdr>
        </w:div>
        <w:div w:id="135417254">
          <w:marLeft w:val="0"/>
          <w:marRight w:val="0"/>
          <w:marTop w:val="0"/>
          <w:marBottom w:val="0"/>
          <w:divBdr>
            <w:top w:val="none" w:sz="0" w:space="0" w:color="auto"/>
            <w:left w:val="none" w:sz="0" w:space="0" w:color="auto"/>
            <w:bottom w:val="none" w:sz="0" w:space="0" w:color="auto"/>
            <w:right w:val="none" w:sz="0" w:space="0" w:color="auto"/>
          </w:divBdr>
        </w:div>
        <w:div w:id="2108229861">
          <w:marLeft w:val="0"/>
          <w:marRight w:val="0"/>
          <w:marTop w:val="0"/>
          <w:marBottom w:val="0"/>
          <w:divBdr>
            <w:top w:val="none" w:sz="0" w:space="0" w:color="auto"/>
            <w:left w:val="none" w:sz="0" w:space="0" w:color="auto"/>
            <w:bottom w:val="none" w:sz="0" w:space="0" w:color="auto"/>
            <w:right w:val="none" w:sz="0" w:space="0" w:color="auto"/>
          </w:divBdr>
        </w:div>
        <w:div w:id="893542880">
          <w:marLeft w:val="0"/>
          <w:marRight w:val="0"/>
          <w:marTop w:val="0"/>
          <w:marBottom w:val="0"/>
          <w:divBdr>
            <w:top w:val="none" w:sz="0" w:space="0" w:color="auto"/>
            <w:left w:val="none" w:sz="0" w:space="0" w:color="auto"/>
            <w:bottom w:val="none" w:sz="0" w:space="0" w:color="auto"/>
            <w:right w:val="none" w:sz="0" w:space="0" w:color="auto"/>
          </w:divBdr>
        </w:div>
        <w:div w:id="2048527253">
          <w:marLeft w:val="0"/>
          <w:marRight w:val="0"/>
          <w:marTop w:val="0"/>
          <w:marBottom w:val="0"/>
          <w:divBdr>
            <w:top w:val="none" w:sz="0" w:space="0" w:color="auto"/>
            <w:left w:val="none" w:sz="0" w:space="0" w:color="auto"/>
            <w:bottom w:val="none" w:sz="0" w:space="0" w:color="auto"/>
            <w:right w:val="none" w:sz="0" w:space="0" w:color="auto"/>
          </w:divBdr>
        </w:div>
        <w:div w:id="1379013928">
          <w:marLeft w:val="0"/>
          <w:marRight w:val="0"/>
          <w:marTop w:val="0"/>
          <w:marBottom w:val="0"/>
          <w:divBdr>
            <w:top w:val="none" w:sz="0" w:space="0" w:color="auto"/>
            <w:left w:val="none" w:sz="0" w:space="0" w:color="auto"/>
            <w:bottom w:val="none" w:sz="0" w:space="0" w:color="auto"/>
            <w:right w:val="none" w:sz="0" w:space="0" w:color="auto"/>
          </w:divBdr>
        </w:div>
        <w:div w:id="594435707">
          <w:marLeft w:val="0"/>
          <w:marRight w:val="0"/>
          <w:marTop w:val="0"/>
          <w:marBottom w:val="0"/>
          <w:divBdr>
            <w:top w:val="none" w:sz="0" w:space="0" w:color="auto"/>
            <w:left w:val="none" w:sz="0" w:space="0" w:color="auto"/>
            <w:bottom w:val="none" w:sz="0" w:space="0" w:color="auto"/>
            <w:right w:val="none" w:sz="0" w:space="0" w:color="auto"/>
          </w:divBdr>
        </w:div>
        <w:div w:id="1184441150">
          <w:marLeft w:val="0"/>
          <w:marRight w:val="0"/>
          <w:marTop w:val="0"/>
          <w:marBottom w:val="0"/>
          <w:divBdr>
            <w:top w:val="none" w:sz="0" w:space="0" w:color="auto"/>
            <w:left w:val="none" w:sz="0" w:space="0" w:color="auto"/>
            <w:bottom w:val="none" w:sz="0" w:space="0" w:color="auto"/>
            <w:right w:val="none" w:sz="0" w:space="0" w:color="auto"/>
          </w:divBdr>
        </w:div>
        <w:div w:id="386228448">
          <w:marLeft w:val="0"/>
          <w:marRight w:val="0"/>
          <w:marTop w:val="0"/>
          <w:marBottom w:val="0"/>
          <w:divBdr>
            <w:top w:val="none" w:sz="0" w:space="0" w:color="auto"/>
            <w:left w:val="none" w:sz="0" w:space="0" w:color="auto"/>
            <w:bottom w:val="none" w:sz="0" w:space="0" w:color="auto"/>
            <w:right w:val="none" w:sz="0" w:space="0" w:color="auto"/>
          </w:divBdr>
        </w:div>
        <w:div w:id="397171252">
          <w:marLeft w:val="0"/>
          <w:marRight w:val="0"/>
          <w:marTop w:val="0"/>
          <w:marBottom w:val="0"/>
          <w:divBdr>
            <w:top w:val="none" w:sz="0" w:space="0" w:color="auto"/>
            <w:left w:val="none" w:sz="0" w:space="0" w:color="auto"/>
            <w:bottom w:val="none" w:sz="0" w:space="0" w:color="auto"/>
            <w:right w:val="none" w:sz="0" w:space="0" w:color="auto"/>
          </w:divBdr>
        </w:div>
        <w:div w:id="490146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297</Words>
  <Characters>1693</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1</cp:revision>
  <dcterms:created xsi:type="dcterms:W3CDTF">2024-02-26T06:00:00Z</dcterms:created>
  <dcterms:modified xsi:type="dcterms:W3CDTF">2024-02-26T06:03:00Z</dcterms:modified>
</cp:coreProperties>
</file>