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AEDFF" w14:textId="77777777" w:rsidR="00DD3735" w:rsidRDefault="00DD3735" w:rsidP="00BB253D">
      <w:pPr>
        <w:pStyle w:val="NoSpacing"/>
        <w:jc w:val="right"/>
        <w:rPr>
          <w:rFonts w:ascii="Times New Roman" w:hAnsi="Times New Roman" w:cs="Times New Roman"/>
          <w:sz w:val="28"/>
          <w:szCs w:val="28"/>
        </w:rPr>
      </w:pPr>
    </w:p>
    <w:p w14:paraId="542A60CB" w14:textId="77777777" w:rsidR="002A4BE7" w:rsidRDefault="002A4BE7" w:rsidP="00BB253D">
      <w:pPr>
        <w:pStyle w:val="NoSpacing"/>
        <w:jc w:val="right"/>
        <w:rPr>
          <w:rFonts w:ascii="Times New Roman" w:hAnsi="Times New Roman" w:cs="Times New Roman"/>
          <w:sz w:val="28"/>
          <w:szCs w:val="28"/>
        </w:rPr>
      </w:pPr>
    </w:p>
    <w:p w14:paraId="0928F6C1" w14:textId="77777777" w:rsidR="002A4BE7" w:rsidRPr="00A97E38" w:rsidRDefault="002A4BE7" w:rsidP="00BB253D">
      <w:pPr>
        <w:pStyle w:val="NoSpacing"/>
        <w:jc w:val="right"/>
        <w:rPr>
          <w:rFonts w:ascii="Times New Roman" w:hAnsi="Times New Roman" w:cs="Times New Roman"/>
          <w:sz w:val="28"/>
          <w:szCs w:val="28"/>
        </w:rPr>
      </w:pPr>
    </w:p>
    <w:p w14:paraId="754AB603" w14:textId="56D84FB6" w:rsidR="005E718D" w:rsidRDefault="005E718D" w:rsidP="00BB253D">
      <w:pPr>
        <w:pStyle w:val="NoSpacing"/>
        <w:jc w:val="center"/>
        <w:rPr>
          <w:rFonts w:ascii="Times New Roman" w:hAnsi="Times New Roman" w:cs="Times New Roman"/>
          <w:sz w:val="32"/>
          <w:szCs w:val="32"/>
        </w:rPr>
      </w:pPr>
    </w:p>
    <w:p w14:paraId="4376E337" w14:textId="42F7969D" w:rsidR="006A0812" w:rsidRDefault="006A0812" w:rsidP="00BB253D">
      <w:pPr>
        <w:pStyle w:val="NoSpacing"/>
        <w:jc w:val="center"/>
        <w:rPr>
          <w:rFonts w:ascii="Times New Roman" w:hAnsi="Times New Roman" w:cs="Times New Roman"/>
          <w:sz w:val="32"/>
          <w:szCs w:val="32"/>
        </w:rPr>
      </w:pPr>
    </w:p>
    <w:p w14:paraId="2F59D283" w14:textId="77777777" w:rsidR="006A0812" w:rsidRDefault="006A0812" w:rsidP="00BB253D">
      <w:pPr>
        <w:pStyle w:val="NoSpacing"/>
        <w:jc w:val="center"/>
        <w:rPr>
          <w:rFonts w:ascii="Times New Roman" w:hAnsi="Times New Roman" w:cs="Times New Roman"/>
          <w:sz w:val="32"/>
          <w:szCs w:val="32"/>
        </w:rPr>
      </w:pPr>
      <w:bookmarkStart w:id="0" w:name="_GoBack"/>
      <w:bookmarkEnd w:id="0"/>
    </w:p>
    <w:p w14:paraId="73F7AB53" w14:textId="06C9EEF7" w:rsidR="005E718D" w:rsidRDefault="00411F50" w:rsidP="00411F50">
      <w:pPr>
        <w:pStyle w:val="NoSpacing"/>
        <w:jc w:val="center"/>
        <w:rPr>
          <w:rFonts w:ascii="Algerian" w:hAnsi="Algerian" w:cs="Times New Roman"/>
          <w:sz w:val="48"/>
          <w:szCs w:val="48"/>
        </w:rPr>
      </w:pPr>
      <w:r w:rsidRPr="00411F50">
        <w:rPr>
          <w:rFonts w:ascii="Algerian" w:hAnsi="Algerian" w:cs="Times New Roman"/>
          <w:sz w:val="48"/>
          <w:szCs w:val="48"/>
        </w:rPr>
        <w:t>DEATILED PROJECGT REPORT</w:t>
      </w:r>
    </w:p>
    <w:p w14:paraId="0BE121BF" w14:textId="77777777" w:rsidR="006A0812" w:rsidRDefault="006A0812" w:rsidP="00411F50">
      <w:pPr>
        <w:pStyle w:val="NoSpacing"/>
        <w:jc w:val="center"/>
        <w:rPr>
          <w:rFonts w:ascii="Algerian" w:hAnsi="Algerian" w:cs="Times New Roman"/>
          <w:sz w:val="48"/>
          <w:szCs w:val="48"/>
        </w:rPr>
      </w:pPr>
    </w:p>
    <w:p w14:paraId="24FE56ED" w14:textId="4C598755" w:rsidR="00411F50" w:rsidRDefault="00411F50" w:rsidP="00411F50">
      <w:pPr>
        <w:pStyle w:val="NoSpacing"/>
        <w:jc w:val="center"/>
        <w:rPr>
          <w:rFonts w:ascii="Algerian" w:hAnsi="Algerian" w:cs="Times New Roman"/>
          <w:sz w:val="48"/>
          <w:szCs w:val="48"/>
        </w:rPr>
      </w:pPr>
    </w:p>
    <w:p w14:paraId="21A99B6D" w14:textId="77777777" w:rsidR="00411F50" w:rsidRPr="00411F50" w:rsidRDefault="00411F50" w:rsidP="00411F50">
      <w:pPr>
        <w:pStyle w:val="NoSpacing"/>
        <w:jc w:val="center"/>
        <w:rPr>
          <w:rFonts w:ascii="Algerian" w:hAnsi="Algerian" w:cs="Times New Roman"/>
          <w:sz w:val="48"/>
          <w:szCs w:val="48"/>
        </w:rPr>
      </w:pPr>
    </w:p>
    <w:p w14:paraId="75C98BF4" w14:textId="4E3575DE" w:rsidR="00BB253D" w:rsidRPr="00176276" w:rsidRDefault="00BB253D" w:rsidP="00BB253D">
      <w:pPr>
        <w:pStyle w:val="NoSpacing"/>
        <w:jc w:val="center"/>
        <w:rPr>
          <w:rFonts w:ascii="Times New Roman" w:hAnsi="Times New Roman" w:cs="Times New Roman"/>
          <w:sz w:val="32"/>
          <w:szCs w:val="32"/>
        </w:rPr>
      </w:pPr>
      <w:r w:rsidRPr="00176276">
        <w:rPr>
          <w:rFonts w:ascii="Times New Roman" w:hAnsi="Times New Roman" w:cs="Times New Roman"/>
          <w:sz w:val="32"/>
          <w:szCs w:val="32"/>
        </w:rPr>
        <w:t xml:space="preserve">M/S </w:t>
      </w:r>
      <w:r w:rsidR="00645A11">
        <w:rPr>
          <w:rFonts w:ascii="Times New Roman" w:hAnsi="Times New Roman" w:cs="Times New Roman"/>
          <w:sz w:val="32"/>
          <w:szCs w:val="32"/>
        </w:rPr>
        <w:t>SKYLIMIT RESEARCH PRIVATE LIMITED</w:t>
      </w:r>
    </w:p>
    <w:p w14:paraId="500B1011" w14:textId="46AF0792" w:rsidR="00BB253D" w:rsidRPr="00176276" w:rsidRDefault="00BB253D" w:rsidP="00BB253D">
      <w:pPr>
        <w:pStyle w:val="NoSpacing"/>
        <w:jc w:val="center"/>
        <w:rPr>
          <w:rFonts w:ascii="Times New Roman" w:hAnsi="Times New Roman" w:cs="Times New Roman"/>
          <w:sz w:val="32"/>
          <w:szCs w:val="32"/>
        </w:rPr>
      </w:pPr>
      <w:r w:rsidRPr="00176276">
        <w:rPr>
          <w:rFonts w:ascii="Times New Roman" w:hAnsi="Times New Roman" w:cs="Times New Roman"/>
          <w:sz w:val="32"/>
          <w:szCs w:val="32"/>
        </w:rPr>
        <w:t>(</w:t>
      </w:r>
      <w:r w:rsidR="00645A11">
        <w:rPr>
          <w:rFonts w:ascii="Times New Roman" w:hAnsi="Times New Roman" w:cs="Times New Roman"/>
          <w:sz w:val="32"/>
          <w:szCs w:val="32"/>
        </w:rPr>
        <w:t>A Clinical Research Organization</w:t>
      </w:r>
      <w:r w:rsidRPr="00176276">
        <w:rPr>
          <w:rFonts w:ascii="Times New Roman" w:hAnsi="Times New Roman" w:cs="Times New Roman"/>
          <w:sz w:val="32"/>
          <w:szCs w:val="32"/>
        </w:rPr>
        <w:t>)</w:t>
      </w:r>
    </w:p>
    <w:p w14:paraId="537442E7" w14:textId="5D6C12E4" w:rsidR="00BB253D" w:rsidRPr="00176276" w:rsidRDefault="00645A11" w:rsidP="00BB253D">
      <w:pPr>
        <w:pStyle w:val="NoSpacing"/>
        <w:jc w:val="center"/>
        <w:rPr>
          <w:rFonts w:ascii="Times New Roman" w:hAnsi="Times New Roman" w:cs="Times New Roman"/>
          <w:sz w:val="32"/>
          <w:szCs w:val="32"/>
        </w:rPr>
      </w:pPr>
      <w:r>
        <w:rPr>
          <w:rFonts w:ascii="Times New Roman" w:hAnsi="Times New Roman" w:cs="Times New Roman"/>
          <w:sz w:val="32"/>
          <w:szCs w:val="32"/>
        </w:rPr>
        <w:t>VILLA-2/9, LAND 2, JAYPEE GREENS</w:t>
      </w:r>
      <w:r w:rsidR="00BB253D" w:rsidRPr="00176276">
        <w:rPr>
          <w:rFonts w:ascii="Times New Roman" w:hAnsi="Times New Roman" w:cs="Times New Roman"/>
          <w:sz w:val="32"/>
          <w:szCs w:val="32"/>
        </w:rPr>
        <w:t>,</w:t>
      </w:r>
    </w:p>
    <w:p w14:paraId="2E3772E2" w14:textId="7CF07AF0" w:rsidR="00BB253D" w:rsidRPr="00176276" w:rsidRDefault="00645A11" w:rsidP="00BB253D">
      <w:pPr>
        <w:pStyle w:val="NoSpacing"/>
        <w:jc w:val="center"/>
        <w:rPr>
          <w:rFonts w:ascii="Times New Roman" w:hAnsi="Times New Roman" w:cs="Times New Roman"/>
          <w:sz w:val="32"/>
          <w:szCs w:val="32"/>
        </w:rPr>
      </w:pPr>
      <w:r>
        <w:rPr>
          <w:rFonts w:ascii="Times New Roman" w:hAnsi="Times New Roman" w:cs="Times New Roman"/>
          <w:sz w:val="32"/>
          <w:szCs w:val="32"/>
        </w:rPr>
        <w:t>GREATER NOIDA</w:t>
      </w:r>
      <w:r w:rsidR="00BB253D" w:rsidRPr="00176276">
        <w:rPr>
          <w:rFonts w:ascii="Times New Roman" w:hAnsi="Times New Roman" w:cs="Times New Roman"/>
          <w:sz w:val="32"/>
          <w:szCs w:val="32"/>
        </w:rPr>
        <w:t>, UP</w:t>
      </w:r>
      <w:r>
        <w:rPr>
          <w:rFonts w:ascii="Times New Roman" w:hAnsi="Times New Roman" w:cs="Times New Roman"/>
          <w:sz w:val="32"/>
          <w:szCs w:val="32"/>
        </w:rPr>
        <w:t>-201306</w:t>
      </w:r>
    </w:p>
    <w:p w14:paraId="203F0F36" w14:textId="3D49B285" w:rsidR="00BB253D" w:rsidRPr="00176276" w:rsidRDefault="00BB253D" w:rsidP="00BB253D">
      <w:pPr>
        <w:pStyle w:val="NoSpacing"/>
        <w:jc w:val="center"/>
        <w:rPr>
          <w:rFonts w:ascii="Times New Roman" w:hAnsi="Times New Roman" w:cs="Times New Roman"/>
          <w:sz w:val="32"/>
          <w:szCs w:val="32"/>
        </w:rPr>
      </w:pPr>
      <w:r w:rsidRPr="00176276">
        <w:rPr>
          <w:rFonts w:ascii="Times New Roman" w:hAnsi="Times New Roman" w:cs="Times New Roman"/>
          <w:sz w:val="32"/>
          <w:szCs w:val="32"/>
        </w:rPr>
        <w:t>Email:</w:t>
      </w:r>
      <w:r w:rsidR="002412F2">
        <w:rPr>
          <w:rFonts w:ascii="Times New Roman" w:hAnsi="Times New Roman" w:cs="Times New Roman"/>
          <w:sz w:val="32"/>
          <w:szCs w:val="32"/>
        </w:rPr>
        <w:t xml:space="preserve"> skylimitresearch@gmail</w:t>
      </w:r>
      <w:r w:rsidRPr="00176276">
        <w:rPr>
          <w:rFonts w:ascii="Times New Roman" w:hAnsi="Times New Roman" w:cs="Times New Roman"/>
          <w:sz w:val="32"/>
          <w:szCs w:val="32"/>
        </w:rPr>
        <w:t>.com</w:t>
      </w:r>
    </w:p>
    <w:p w14:paraId="2E374C8E" w14:textId="175A2F78" w:rsidR="00BB253D" w:rsidRPr="00176276" w:rsidRDefault="00BB253D" w:rsidP="00BB253D">
      <w:pPr>
        <w:pStyle w:val="NoSpacing"/>
        <w:jc w:val="center"/>
        <w:rPr>
          <w:rFonts w:ascii="Times New Roman" w:hAnsi="Times New Roman" w:cs="Times New Roman"/>
          <w:sz w:val="32"/>
          <w:szCs w:val="32"/>
        </w:rPr>
      </w:pPr>
      <w:r w:rsidRPr="00176276">
        <w:rPr>
          <w:rFonts w:ascii="Times New Roman" w:hAnsi="Times New Roman" w:cs="Times New Roman"/>
          <w:sz w:val="32"/>
          <w:szCs w:val="32"/>
        </w:rPr>
        <w:t xml:space="preserve">Mobile: </w:t>
      </w:r>
      <w:r w:rsidR="002412F2">
        <w:rPr>
          <w:rFonts w:ascii="Times New Roman" w:hAnsi="Times New Roman" w:cs="Times New Roman"/>
          <w:sz w:val="32"/>
          <w:szCs w:val="32"/>
        </w:rPr>
        <w:t>9719193909</w:t>
      </w:r>
    </w:p>
    <w:p w14:paraId="1A80B76F" w14:textId="77777777" w:rsidR="00BB253D" w:rsidRPr="00395E67" w:rsidRDefault="00BB253D" w:rsidP="00BB253D">
      <w:pPr>
        <w:pStyle w:val="NoSpacing"/>
        <w:jc w:val="center"/>
        <w:rPr>
          <w:rFonts w:ascii="Times New Roman" w:hAnsi="Times New Roman" w:cs="Times New Roman"/>
          <w:sz w:val="28"/>
          <w:szCs w:val="28"/>
        </w:rPr>
      </w:pPr>
    </w:p>
    <w:p w14:paraId="39190D8F" w14:textId="77777777" w:rsidR="00E43D59" w:rsidRDefault="00E43D59" w:rsidP="00E43D59">
      <w:pPr>
        <w:rPr>
          <w:rFonts w:ascii="Arial" w:hAnsi="Arial" w:cs="Arial"/>
          <w:sz w:val="24"/>
          <w:szCs w:val="24"/>
        </w:rPr>
      </w:pPr>
      <w:r w:rsidRPr="00346BA2">
        <w:rPr>
          <w:rFonts w:ascii="Arial" w:hAnsi="Arial" w:cs="Arial"/>
          <w:b/>
          <w:kern w:val="28"/>
          <w:sz w:val="24"/>
          <w:szCs w:val="24"/>
          <w:u w:val="single"/>
        </w:rPr>
        <w:t>Name and address of the unit: -</w:t>
      </w:r>
      <w:r w:rsidRPr="00346BA2">
        <w:rPr>
          <w:rFonts w:ascii="Arial" w:hAnsi="Arial" w:cs="Arial"/>
          <w:kern w:val="28"/>
          <w:sz w:val="24"/>
          <w:szCs w:val="24"/>
        </w:rPr>
        <w:tab/>
      </w:r>
      <w:r>
        <w:rPr>
          <w:rFonts w:ascii="Arial" w:hAnsi="Arial" w:cs="Arial"/>
          <w:kern w:val="28"/>
          <w:sz w:val="24"/>
          <w:szCs w:val="24"/>
        </w:rPr>
        <w:t xml:space="preserve"> </w:t>
      </w:r>
      <w:r w:rsidRPr="00346BA2">
        <w:rPr>
          <w:rFonts w:ascii="Arial" w:hAnsi="Arial" w:cs="Arial"/>
          <w:kern w:val="28"/>
          <w:sz w:val="24"/>
          <w:szCs w:val="24"/>
        </w:rPr>
        <w:tab/>
      </w:r>
      <w:r w:rsidRPr="00346BA2">
        <w:rPr>
          <w:rFonts w:ascii="Arial" w:hAnsi="Arial" w:cs="Arial"/>
          <w:kern w:val="28"/>
          <w:sz w:val="24"/>
          <w:szCs w:val="24"/>
        </w:rPr>
        <w:tab/>
      </w:r>
      <w:r w:rsidRPr="00346BA2">
        <w:rPr>
          <w:rFonts w:ascii="Arial" w:hAnsi="Arial" w:cs="Arial"/>
          <w:sz w:val="24"/>
          <w:szCs w:val="24"/>
        </w:rPr>
        <w:t xml:space="preserve">                   </w:t>
      </w:r>
    </w:p>
    <w:p w14:paraId="0F84C410" w14:textId="677ECAE5" w:rsidR="00E43D59" w:rsidRPr="00346BA2" w:rsidRDefault="00E43D59" w:rsidP="00E43D59">
      <w:pPr>
        <w:jc w:val="both"/>
        <w:rPr>
          <w:rFonts w:ascii="Arial" w:hAnsi="Arial" w:cs="Arial"/>
          <w:b/>
          <w:sz w:val="24"/>
          <w:szCs w:val="24"/>
        </w:rPr>
      </w:pPr>
      <w:r w:rsidRPr="00346BA2">
        <w:rPr>
          <w:rFonts w:ascii="Arial" w:hAnsi="Arial" w:cs="Arial"/>
          <w:b/>
          <w:sz w:val="24"/>
          <w:szCs w:val="24"/>
        </w:rPr>
        <w:t xml:space="preserve">M/s </w:t>
      </w:r>
      <w:proofErr w:type="spellStart"/>
      <w:r>
        <w:rPr>
          <w:rFonts w:ascii="Arial" w:hAnsi="Arial" w:cs="Arial"/>
          <w:b/>
          <w:kern w:val="28"/>
          <w:sz w:val="24"/>
          <w:szCs w:val="24"/>
        </w:rPr>
        <w:t>Skylimit</w:t>
      </w:r>
      <w:proofErr w:type="spellEnd"/>
      <w:r>
        <w:rPr>
          <w:rFonts w:ascii="Arial" w:hAnsi="Arial" w:cs="Arial"/>
          <w:b/>
          <w:kern w:val="28"/>
          <w:sz w:val="24"/>
          <w:szCs w:val="24"/>
        </w:rPr>
        <w:t xml:space="preserve"> Research </w:t>
      </w:r>
      <w:proofErr w:type="gramStart"/>
      <w:r>
        <w:rPr>
          <w:rFonts w:ascii="Arial" w:hAnsi="Arial" w:cs="Arial"/>
          <w:b/>
          <w:kern w:val="28"/>
          <w:sz w:val="24"/>
          <w:szCs w:val="24"/>
        </w:rPr>
        <w:t>Private  Limited</w:t>
      </w:r>
      <w:proofErr w:type="gramEnd"/>
      <w:r w:rsidRPr="00346BA2">
        <w:rPr>
          <w:rFonts w:ascii="Arial" w:hAnsi="Arial" w:cs="Arial"/>
          <w:b/>
          <w:sz w:val="24"/>
          <w:szCs w:val="24"/>
        </w:rPr>
        <w:t>.</w:t>
      </w:r>
    </w:p>
    <w:p w14:paraId="73625B86" w14:textId="28A11BBC" w:rsidR="00E43D59" w:rsidRDefault="00E43D59" w:rsidP="00E43D59">
      <w:pPr>
        <w:jc w:val="both"/>
        <w:rPr>
          <w:rFonts w:ascii="Arial" w:hAnsi="Arial" w:cs="Arial"/>
          <w:sz w:val="24"/>
          <w:szCs w:val="24"/>
        </w:rPr>
      </w:pPr>
      <w:r>
        <w:rPr>
          <w:rFonts w:ascii="Arial" w:hAnsi="Arial" w:cs="Arial"/>
          <w:b/>
          <w:sz w:val="24"/>
          <w:szCs w:val="24"/>
        </w:rPr>
        <w:t xml:space="preserve">Unit location:   </w:t>
      </w:r>
    </w:p>
    <w:p w14:paraId="0A4E0660" w14:textId="693A9097" w:rsidR="00E43D59" w:rsidRPr="00346BA2" w:rsidRDefault="00E43D59" w:rsidP="006A0812">
      <w:pPr>
        <w:pStyle w:val="Title"/>
        <w:spacing w:line="276" w:lineRule="auto"/>
        <w:jc w:val="both"/>
        <w:rPr>
          <w:rFonts w:ascii="Arial" w:hAnsi="Arial" w:cs="Arial"/>
          <w:b w:val="0"/>
          <w:u w:val="single"/>
        </w:rPr>
      </w:pPr>
      <w:r w:rsidRPr="00346BA2">
        <w:rPr>
          <w:rFonts w:ascii="Arial" w:hAnsi="Arial" w:cs="Arial"/>
          <w:u w:val="single"/>
        </w:rPr>
        <w:t>Constitution:</w:t>
      </w:r>
      <w:r w:rsidRPr="00346BA2">
        <w:rPr>
          <w:rFonts w:ascii="Arial" w:hAnsi="Arial" w:cs="Arial"/>
          <w:b w:val="0"/>
        </w:rPr>
        <w:t xml:space="preserve"> </w:t>
      </w:r>
      <w:r>
        <w:rPr>
          <w:rFonts w:ascii="Arial" w:hAnsi="Arial" w:cs="Arial"/>
          <w:b w:val="0"/>
        </w:rPr>
        <w:t>Company is limited by Shares with authorized capital of Rs.10.00 lacs and paid up capital of Rs.1.00 lac</w:t>
      </w:r>
      <w:r w:rsidRPr="00346BA2">
        <w:rPr>
          <w:rFonts w:ascii="Arial" w:hAnsi="Arial" w:cs="Arial"/>
          <w:b w:val="0"/>
        </w:rPr>
        <w:t>.</w:t>
      </w:r>
      <w:r w:rsidR="00411F50">
        <w:rPr>
          <w:rFonts w:ascii="Arial" w:hAnsi="Arial" w:cs="Arial"/>
          <w:b w:val="0"/>
        </w:rPr>
        <w:t xml:space="preserve"> The company has proceeded for increase of the authorized capi9tal to Rs. 12.00 crores.</w:t>
      </w:r>
    </w:p>
    <w:p w14:paraId="6E57427A" w14:textId="77777777" w:rsidR="00E43D59" w:rsidRPr="00346BA2" w:rsidRDefault="00E43D59" w:rsidP="00E43D59">
      <w:pPr>
        <w:pStyle w:val="Title"/>
        <w:spacing w:line="276" w:lineRule="auto"/>
        <w:jc w:val="left"/>
        <w:rPr>
          <w:rFonts w:ascii="Arial" w:hAnsi="Arial" w:cs="Arial"/>
          <w:b w:val="0"/>
          <w:u w:val="single"/>
        </w:rPr>
      </w:pPr>
    </w:p>
    <w:p w14:paraId="0E0D27FC" w14:textId="52BADC1F" w:rsidR="008C0EF0" w:rsidRDefault="00647572" w:rsidP="008C0EF0">
      <w:pPr>
        <w:spacing w:after="0" w:line="240" w:lineRule="auto"/>
        <w:jc w:val="both"/>
        <w:textAlignment w:val="baseline"/>
        <w:rPr>
          <w:sz w:val="28"/>
          <w:szCs w:val="28"/>
        </w:rPr>
      </w:pPr>
      <w:r w:rsidRPr="00647572">
        <w:rPr>
          <w:rFonts w:ascii="Arial" w:hAnsi="Arial" w:cs="Arial"/>
          <w:b/>
          <w:sz w:val="24"/>
          <w:szCs w:val="24"/>
          <w:u w:val="single"/>
        </w:rPr>
        <w:t>Introduction of the project</w:t>
      </w:r>
      <w:r w:rsidR="00E43D59" w:rsidRPr="008C0EF0">
        <w:rPr>
          <w:rFonts w:ascii="Arial" w:hAnsi="Arial" w:cs="Arial"/>
          <w:b/>
          <w:u w:val="single"/>
        </w:rPr>
        <w:t>:</w:t>
      </w:r>
      <w:r w:rsidR="00E43D59" w:rsidRPr="00346BA2">
        <w:rPr>
          <w:rFonts w:ascii="Arial" w:hAnsi="Arial" w:cs="Arial"/>
          <w:b/>
        </w:rPr>
        <w:t xml:space="preserve">  </w:t>
      </w:r>
      <w:r w:rsidR="00E43D59" w:rsidRPr="008C0EF0">
        <w:rPr>
          <w:rFonts w:ascii="Arial" w:hAnsi="Arial" w:cs="Arial"/>
        </w:rPr>
        <w:t xml:space="preserve">The project is </w:t>
      </w:r>
      <w:r w:rsidR="00E43D59" w:rsidRPr="008C0EF0">
        <w:rPr>
          <w:sz w:val="28"/>
          <w:szCs w:val="28"/>
        </w:rPr>
        <w:t>for setting up a Clinical Research Organization (</w:t>
      </w:r>
      <w:proofErr w:type="gramStart"/>
      <w:r w:rsidR="00E43D59" w:rsidRPr="008C0EF0">
        <w:rPr>
          <w:sz w:val="28"/>
          <w:szCs w:val="28"/>
        </w:rPr>
        <w:t>CRO)  unit</w:t>
      </w:r>
      <w:proofErr w:type="gramEnd"/>
      <w:r w:rsidR="00E43D59" w:rsidRPr="008C0EF0">
        <w:rPr>
          <w:sz w:val="28"/>
          <w:szCs w:val="28"/>
        </w:rPr>
        <w:t xml:space="preserve"> for conducting Bioavailability/Bioequivalence studies dictated for the drug/medicine</w:t>
      </w:r>
      <w:r w:rsidR="00815CC9" w:rsidRPr="008C0EF0">
        <w:rPr>
          <w:sz w:val="28"/>
          <w:szCs w:val="28"/>
        </w:rPr>
        <w:t xml:space="preserve">/pharmaceutical </w:t>
      </w:r>
      <w:r w:rsidR="00E43D59" w:rsidRPr="008C0EF0">
        <w:rPr>
          <w:sz w:val="28"/>
          <w:szCs w:val="28"/>
        </w:rPr>
        <w:t>companies/manufacturers by the stringent regulatory guidelines.</w:t>
      </w:r>
      <w:r w:rsidR="00E43D59">
        <w:rPr>
          <w:b/>
          <w:sz w:val="28"/>
          <w:szCs w:val="28"/>
        </w:rPr>
        <w:t xml:space="preserve"> </w:t>
      </w:r>
      <w:r w:rsidR="008C0EF0" w:rsidRPr="008C0EF0">
        <w:rPr>
          <w:sz w:val="28"/>
          <w:szCs w:val="28"/>
        </w:rPr>
        <w:t>In the </w:t>
      </w:r>
      <w:hyperlink r:id="rId6" w:tooltip="Life sciences" w:history="1">
        <w:r w:rsidR="008C0EF0" w:rsidRPr="008C0EF0">
          <w:rPr>
            <w:sz w:val="28"/>
            <w:szCs w:val="28"/>
          </w:rPr>
          <w:t>life sciences</w:t>
        </w:r>
      </w:hyperlink>
      <w:r w:rsidR="008C0EF0" w:rsidRPr="008C0EF0">
        <w:rPr>
          <w:sz w:val="28"/>
          <w:szCs w:val="28"/>
        </w:rPr>
        <w:t>, a contract research organization (CRO) is a company that provides support to the </w:t>
      </w:r>
      <w:hyperlink r:id="rId7" w:tooltip="Pharmaceutical industry" w:history="1">
        <w:r w:rsidR="008C0EF0" w:rsidRPr="008C0EF0">
          <w:rPr>
            <w:sz w:val="28"/>
            <w:szCs w:val="28"/>
          </w:rPr>
          <w:t>pharmaceutical</w:t>
        </w:r>
      </w:hyperlink>
      <w:r w:rsidR="008C0EF0" w:rsidRPr="008C0EF0">
        <w:rPr>
          <w:sz w:val="28"/>
          <w:szCs w:val="28"/>
        </w:rPr>
        <w:t>, </w:t>
      </w:r>
      <w:hyperlink r:id="rId8" w:tooltip="Biotechnology" w:history="1">
        <w:r w:rsidR="008C0EF0" w:rsidRPr="008C0EF0">
          <w:rPr>
            <w:sz w:val="28"/>
            <w:szCs w:val="28"/>
          </w:rPr>
          <w:t>biotechnology</w:t>
        </w:r>
      </w:hyperlink>
      <w:r w:rsidR="008C0EF0" w:rsidRPr="008C0EF0">
        <w:rPr>
          <w:sz w:val="28"/>
          <w:szCs w:val="28"/>
        </w:rPr>
        <w:t>, and </w:t>
      </w:r>
      <w:hyperlink r:id="rId9" w:tooltip="Medical device" w:history="1">
        <w:r w:rsidR="008C0EF0" w:rsidRPr="008C0EF0">
          <w:rPr>
            <w:sz w:val="28"/>
            <w:szCs w:val="28"/>
          </w:rPr>
          <w:t>medical device</w:t>
        </w:r>
      </w:hyperlink>
      <w:r w:rsidR="008C0EF0" w:rsidRPr="008C0EF0">
        <w:rPr>
          <w:sz w:val="28"/>
          <w:szCs w:val="28"/>
        </w:rPr>
        <w:t> industries in the form of research services </w:t>
      </w:r>
      <w:hyperlink r:id="rId10" w:tooltip="Outsourcing" w:history="1">
        <w:r w:rsidR="008C0EF0" w:rsidRPr="008C0EF0">
          <w:rPr>
            <w:sz w:val="28"/>
            <w:szCs w:val="28"/>
          </w:rPr>
          <w:t>outsourced</w:t>
        </w:r>
      </w:hyperlink>
      <w:r w:rsidR="008C0EF0" w:rsidRPr="008C0EF0">
        <w:rPr>
          <w:sz w:val="28"/>
          <w:szCs w:val="28"/>
        </w:rPr>
        <w:t xml:space="preserve"> on a contract basis. </w:t>
      </w:r>
    </w:p>
    <w:p w14:paraId="63A60FED" w14:textId="164B84A7" w:rsidR="008C0EF0" w:rsidRPr="008C0EF0" w:rsidRDefault="008C0EF0" w:rsidP="008C0EF0">
      <w:pPr>
        <w:spacing w:after="0" w:line="240" w:lineRule="auto"/>
        <w:jc w:val="both"/>
        <w:textAlignment w:val="baseline"/>
        <w:rPr>
          <w:sz w:val="28"/>
          <w:szCs w:val="28"/>
        </w:rPr>
      </w:pPr>
      <w:r w:rsidRPr="008C0EF0">
        <w:rPr>
          <w:sz w:val="28"/>
          <w:szCs w:val="28"/>
        </w:rPr>
        <w:t>A CRO may provide such services as biopharmaceutical development, </w:t>
      </w:r>
      <w:hyperlink r:id="rId11" w:tooltip="Biologic assay" w:history="1">
        <w:r w:rsidRPr="008C0EF0">
          <w:rPr>
            <w:sz w:val="28"/>
            <w:szCs w:val="28"/>
          </w:rPr>
          <w:t>biological assay</w:t>
        </w:r>
      </w:hyperlink>
      <w:r w:rsidRPr="008C0EF0">
        <w:rPr>
          <w:sz w:val="28"/>
          <w:szCs w:val="28"/>
        </w:rPr>
        <w:t> development, commercialization, </w:t>
      </w:r>
      <w:hyperlink r:id="rId12" w:tooltip="Clinical development" w:history="1">
        <w:r w:rsidRPr="008C0EF0">
          <w:rPr>
            <w:sz w:val="28"/>
            <w:szCs w:val="28"/>
          </w:rPr>
          <w:t>clinical</w:t>
        </w:r>
        <w:r>
          <w:rPr>
            <w:sz w:val="28"/>
            <w:szCs w:val="28"/>
          </w:rPr>
          <w:t xml:space="preserve"> </w:t>
        </w:r>
        <w:r w:rsidRPr="008C0EF0">
          <w:rPr>
            <w:sz w:val="28"/>
            <w:szCs w:val="28"/>
          </w:rPr>
          <w:t>development</w:t>
        </w:r>
      </w:hyperlink>
      <w:r w:rsidRPr="008C0EF0">
        <w:rPr>
          <w:sz w:val="28"/>
          <w:szCs w:val="28"/>
        </w:rPr>
        <w:t>, </w:t>
      </w:r>
      <w:hyperlink r:id="rId13" w:tooltip="Clinical trials" w:history="1">
        <w:r w:rsidRPr="008C0EF0">
          <w:rPr>
            <w:sz w:val="28"/>
            <w:szCs w:val="28"/>
          </w:rPr>
          <w:t>clinical trials</w:t>
        </w:r>
      </w:hyperlink>
      <w:r w:rsidRPr="008C0EF0">
        <w:rPr>
          <w:sz w:val="28"/>
          <w:szCs w:val="28"/>
        </w:rPr>
        <w:t> </w:t>
      </w:r>
      <w:r>
        <w:rPr>
          <w:sz w:val="28"/>
          <w:szCs w:val="28"/>
        </w:rPr>
        <w:t xml:space="preserve"> </w:t>
      </w:r>
      <w:r w:rsidRPr="008C0EF0">
        <w:rPr>
          <w:sz w:val="28"/>
          <w:szCs w:val="28"/>
        </w:rPr>
        <w:t>management, </w:t>
      </w:r>
      <w:hyperlink r:id="rId14" w:tooltip="Pharmacovigilance" w:history="1">
        <w:r w:rsidRPr="008C0EF0">
          <w:rPr>
            <w:sz w:val="28"/>
            <w:szCs w:val="28"/>
          </w:rPr>
          <w:t>pharmacovigilance</w:t>
        </w:r>
      </w:hyperlink>
      <w:r w:rsidRPr="008C0EF0">
        <w:rPr>
          <w:sz w:val="28"/>
          <w:szCs w:val="28"/>
        </w:rPr>
        <w:t>, </w:t>
      </w:r>
      <w:hyperlink r:id="rId15" w:tooltip="Outcomes research" w:history="1">
        <w:r w:rsidRPr="008C0EF0">
          <w:rPr>
            <w:sz w:val="28"/>
            <w:szCs w:val="28"/>
          </w:rPr>
          <w:t>outcomes research</w:t>
        </w:r>
      </w:hyperlink>
      <w:r w:rsidRPr="008C0EF0">
        <w:rPr>
          <w:sz w:val="28"/>
          <w:szCs w:val="28"/>
        </w:rPr>
        <w:t>, and </w:t>
      </w:r>
      <w:hyperlink r:id="rId16" w:tooltip="Real world evidence" w:history="1">
        <w:r w:rsidRPr="008C0EF0">
          <w:rPr>
            <w:sz w:val="28"/>
            <w:szCs w:val="28"/>
          </w:rPr>
          <w:t>real world evidence</w:t>
        </w:r>
      </w:hyperlink>
      <w:r w:rsidRPr="008C0EF0">
        <w:rPr>
          <w:sz w:val="28"/>
          <w:szCs w:val="28"/>
        </w:rPr>
        <w:t>.</w:t>
      </w:r>
      <w:r>
        <w:rPr>
          <w:sz w:val="28"/>
          <w:szCs w:val="28"/>
        </w:rPr>
        <w:t xml:space="preserve"> </w:t>
      </w:r>
      <w:r w:rsidRPr="008C0EF0">
        <w:rPr>
          <w:sz w:val="28"/>
          <w:szCs w:val="28"/>
        </w:rPr>
        <w:t xml:space="preserve">CROs are designed to reduce costs for companies developing new </w:t>
      </w:r>
      <w:r w:rsidRPr="008C0EF0">
        <w:rPr>
          <w:sz w:val="28"/>
          <w:szCs w:val="28"/>
        </w:rPr>
        <w:lastRenderedPageBreak/>
        <w:t>medicines and drugs in </w:t>
      </w:r>
      <w:hyperlink r:id="rId17" w:tooltip="Niche market" w:history="1">
        <w:r w:rsidRPr="008C0EF0">
          <w:rPr>
            <w:sz w:val="28"/>
            <w:szCs w:val="28"/>
          </w:rPr>
          <w:t>niche markets</w:t>
        </w:r>
      </w:hyperlink>
      <w:r w:rsidRPr="008C0EF0">
        <w:rPr>
          <w:sz w:val="28"/>
          <w:szCs w:val="28"/>
        </w:rPr>
        <w:t>. They aim to simplify </w:t>
      </w:r>
      <w:hyperlink r:id="rId18" w:tooltip="Market entry strategy" w:history="1">
        <w:r w:rsidRPr="008C0EF0">
          <w:rPr>
            <w:sz w:val="28"/>
            <w:szCs w:val="28"/>
          </w:rPr>
          <w:t>entry into drug markets</w:t>
        </w:r>
      </w:hyperlink>
      <w:r w:rsidRPr="008C0EF0">
        <w:rPr>
          <w:sz w:val="28"/>
          <w:szCs w:val="28"/>
        </w:rPr>
        <w:t>, and simplify development, as the need for large pharmaceutical companies to do everything ‘in house’ is now redundant. CROs also support foundations, research institutions, and universities, in addition to governmental organizations</w:t>
      </w:r>
      <w:r>
        <w:rPr>
          <w:sz w:val="28"/>
          <w:szCs w:val="28"/>
        </w:rPr>
        <w:t>.</w:t>
      </w:r>
    </w:p>
    <w:p w14:paraId="74BDF307" w14:textId="7FE055F1" w:rsidR="008C0EF0" w:rsidRPr="008C0EF0" w:rsidRDefault="008C0EF0" w:rsidP="008C0EF0">
      <w:pPr>
        <w:spacing w:after="0" w:line="240" w:lineRule="auto"/>
        <w:jc w:val="both"/>
        <w:textAlignment w:val="baseline"/>
        <w:rPr>
          <w:sz w:val="28"/>
          <w:szCs w:val="28"/>
        </w:rPr>
      </w:pPr>
      <w:r w:rsidRPr="008C0EF0">
        <w:rPr>
          <w:sz w:val="28"/>
          <w:szCs w:val="28"/>
        </w:rPr>
        <w:t>Many CROs specifically provide clinical-study and clinical-trial support for drugs and/or medical devices. However, the </w:t>
      </w:r>
      <w:hyperlink r:id="rId19" w:anchor="Economics" w:tooltip="Clinical trial" w:history="1">
        <w:r w:rsidRPr="008C0EF0">
          <w:rPr>
            <w:sz w:val="28"/>
            <w:szCs w:val="28"/>
          </w:rPr>
          <w:t>sponsor of the trial</w:t>
        </w:r>
      </w:hyperlink>
      <w:r w:rsidRPr="008C0EF0">
        <w:rPr>
          <w:sz w:val="28"/>
          <w:szCs w:val="28"/>
        </w:rPr>
        <w:t> retains responsibility for the quality of the CRO's work. CROs range from large, international full-service organizations to small, niche specialty groups. CROs that specialize in clinical-trials services can offer their clients the expertise of moving a new drug or device from its conception to </w:t>
      </w:r>
      <w:hyperlink r:id="rId20" w:tooltip="Food and Drug Administration" w:history="1">
        <w:r w:rsidRPr="008C0EF0">
          <w:rPr>
            <w:sz w:val="28"/>
            <w:szCs w:val="28"/>
          </w:rPr>
          <w:t>FDA</w:t>
        </w:r>
      </w:hyperlink>
      <w:r w:rsidRPr="008C0EF0">
        <w:rPr>
          <w:sz w:val="28"/>
          <w:szCs w:val="28"/>
        </w:rPr>
        <w:t>/</w:t>
      </w:r>
      <w:hyperlink r:id="rId21" w:tooltip="European Medicines Agency" w:history="1">
        <w:r w:rsidRPr="008C0EF0">
          <w:rPr>
            <w:sz w:val="28"/>
            <w:szCs w:val="28"/>
          </w:rPr>
          <w:t>EMA</w:t>
        </w:r>
      </w:hyperlink>
      <w:r w:rsidRPr="008C0EF0">
        <w:rPr>
          <w:sz w:val="28"/>
          <w:szCs w:val="28"/>
        </w:rPr>
        <w:t> marketing approval,</w:t>
      </w:r>
      <w:hyperlink r:id="rId22" w:anchor="cite_note-6" w:history="1">
        <w:r w:rsidRPr="008C0EF0">
          <w:rPr>
            <w:sz w:val="28"/>
            <w:szCs w:val="28"/>
          </w:rPr>
          <w:t>[6]</w:t>
        </w:r>
      </w:hyperlink>
      <w:r w:rsidRPr="008C0EF0">
        <w:rPr>
          <w:sz w:val="28"/>
          <w:szCs w:val="28"/>
        </w:rPr>
        <w:t xml:space="preserve"> without the drug sponsor having to maintain a staff for these services. </w:t>
      </w:r>
    </w:p>
    <w:p w14:paraId="36213E04" w14:textId="35363AD4" w:rsidR="008C0EF0" w:rsidRPr="008C0EF0" w:rsidRDefault="008C0EF0" w:rsidP="008C0EF0">
      <w:pPr>
        <w:spacing w:after="0" w:line="240" w:lineRule="auto"/>
        <w:jc w:val="both"/>
        <w:textAlignment w:val="baseline"/>
        <w:rPr>
          <w:sz w:val="28"/>
          <w:szCs w:val="28"/>
        </w:rPr>
      </w:pPr>
      <w:r w:rsidRPr="008C0EF0">
        <w:rPr>
          <w:sz w:val="28"/>
          <w:szCs w:val="28"/>
        </w:rPr>
        <w:t xml:space="preserve">Organizations who have had success in working with a particular CRO in a particular context (e.g. therapeutic area) might be tempted or encouraged to expand their engagement with that CRO into other, unrelated areas; however, caution is required as CROs are always seeking to expand their experience and success in one area cannot reliably predict success in unrelated areas that might be new to the organization. </w:t>
      </w:r>
    </w:p>
    <w:p w14:paraId="3454FDA4" w14:textId="77777777" w:rsidR="008C0EF0" w:rsidRPr="008C0EF0" w:rsidRDefault="008C0EF0" w:rsidP="008C0EF0">
      <w:pPr>
        <w:pBdr>
          <w:bottom w:val="single" w:sz="6" w:space="6" w:color="EAECF0"/>
        </w:pBdr>
        <w:spacing w:after="0" w:line="240" w:lineRule="auto"/>
        <w:textAlignment w:val="baseline"/>
        <w:outlineLvl w:val="1"/>
        <w:rPr>
          <w:sz w:val="28"/>
          <w:szCs w:val="28"/>
        </w:rPr>
      </w:pPr>
    </w:p>
    <w:p w14:paraId="3B933C6B" w14:textId="77777777" w:rsidR="008C0EF0" w:rsidRPr="008C0EF0" w:rsidRDefault="008C0EF0" w:rsidP="008C0EF0">
      <w:pPr>
        <w:pBdr>
          <w:bottom w:val="single" w:sz="6" w:space="6" w:color="EAECF0"/>
        </w:pBdr>
        <w:spacing w:after="0" w:line="240" w:lineRule="auto"/>
        <w:textAlignment w:val="baseline"/>
        <w:outlineLvl w:val="1"/>
        <w:rPr>
          <w:b/>
          <w:sz w:val="28"/>
          <w:szCs w:val="28"/>
        </w:rPr>
      </w:pPr>
      <w:r w:rsidRPr="008C0EF0">
        <w:rPr>
          <w:b/>
          <w:sz w:val="28"/>
          <w:szCs w:val="28"/>
        </w:rPr>
        <w:t xml:space="preserve">Definition, regulatory aspects </w:t>
      </w:r>
    </w:p>
    <w:p w14:paraId="7AB3DDD2" w14:textId="2355CA04" w:rsidR="008C0EF0" w:rsidRPr="008C0EF0" w:rsidRDefault="008C0EF0" w:rsidP="008C0EF0">
      <w:pPr>
        <w:spacing w:after="0" w:line="240" w:lineRule="auto"/>
        <w:jc w:val="both"/>
        <w:textAlignment w:val="baseline"/>
        <w:rPr>
          <w:sz w:val="28"/>
          <w:szCs w:val="28"/>
        </w:rPr>
      </w:pPr>
      <w:r w:rsidRPr="008C0EF0">
        <w:rPr>
          <w:sz w:val="28"/>
          <w:szCs w:val="28"/>
        </w:rPr>
        <w:t>The </w:t>
      </w:r>
      <w:hyperlink r:id="rId23" w:tooltip="International Council on Harmonisation of Technical Requirements for Registration of Pharmaceuticals for Human Use" w:history="1">
        <w:r w:rsidRPr="008C0EF0">
          <w:rPr>
            <w:sz w:val="28"/>
            <w:szCs w:val="28"/>
          </w:rPr>
          <w:t>International Council on Harmonization of Technical Requirements for Registration of Pharmaceuticals for Human Use</w:t>
        </w:r>
      </w:hyperlink>
      <w:r w:rsidRPr="008C0EF0">
        <w:rPr>
          <w:sz w:val="28"/>
          <w:szCs w:val="28"/>
        </w:rPr>
        <w:t>, a 2015 Swiss NGO of pharmaceutical companies and others, defined a contract research organization (CRO), specifically pertaining to </w:t>
      </w:r>
      <w:hyperlink r:id="rId24" w:tooltip="Clinical trial" w:history="1">
        <w:r w:rsidRPr="008C0EF0">
          <w:rPr>
            <w:sz w:val="28"/>
            <w:szCs w:val="28"/>
          </w:rPr>
          <w:t>clinical trials</w:t>
        </w:r>
      </w:hyperlink>
      <w:r w:rsidRPr="008C0EF0">
        <w:rPr>
          <w:sz w:val="28"/>
          <w:szCs w:val="28"/>
        </w:rPr>
        <w:t> services as</w:t>
      </w:r>
      <w:r>
        <w:rPr>
          <w:sz w:val="28"/>
          <w:szCs w:val="28"/>
        </w:rPr>
        <w:t xml:space="preserve"> </w:t>
      </w:r>
      <w:r w:rsidRPr="008C0EF0">
        <w:rPr>
          <w:sz w:val="28"/>
          <w:szCs w:val="28"/>
        </w:rPr>
        <w:t> "A person or an organization (commercial, academic, or other) contracted by the sponsor to perform one or more of a sponsor's trial-related duties and functions."</w:t>
      </w:r>
      <w:r>
        <w:rPr>
          <w:sz w:val="28"/>
          <w:szCs w:val="28"/>
        </w:rPr>
        <w:t xml:space="preserve"> </w:t>
      </w:r>
      <w:r w:rsidRPr="008C0EF0">
        <w:rPr>
          <w:sz w:val="28"/>
          <w:szCs w:val="28"/>
        </w:rPr>
        <w:t>It further details the sponsor's responsibilities in its </w:t>
      </w:r>
      <w:hyperlink r:id="rId25" w:tooltip="Good clinical practice" w:history="1">
        <w:r w:rsidRPr="008C0EF0">
          <w:rPr>
            <w:sz w:val="28"/>
            <w:szCs w:val="28"/>
          </w:rPr>
          <w:t>good clinical practice</w:t>
        </w:r>
      </w:hyperlink>
      <w:r w:rsidRPr="008C0EF0">
        <w:rPr>
          <w:sz w:val="28"/>
          <w:szCs w:val="28"/>
        </w:rPr>
        <w:t> guidelines</w:t>
      </w:r>
      <w:r>
        <w:rPr>
          <w:sz w:val="28"/>
          <w:szCs w:val="28"/>
        </w:rPr>
        <w:t>.</w:t>
      </w:r>
    </w:p>
    <w:p w14:paraId="6151CD54" w14:textId="45924C04" w:rsidR="008C0EF0" w:rsidRPr="008C0EF0" w:rsidRDefault="008C0EF0">
      <w:pPr>
        <w:numPr>
          <w:ilvl w:val="0"/>
          <w:numId w:val="4"/>
        </w:numPr>
        <w:spacing w:after="0" w:line="240" w:lineRule="auto"/>
        <w:jc w:val="both"/>
        <w:textAlignment w:val="baseline"/>
        <w:rPr>
          <w:sz w:val="28"/>
          <w:szCs w:val="28"/>
        </w:rPr>
      </w:pPr>
      <w:r w:rsidRPr="008C0EF0">
        <w:rPr>
          <w:sz w:val="28"/>
          <w:szCs w:val="28"/>
        </w:rPr>
        <w:t>A sponsor may transfer any or all of the sponsor's trial-related duties and functions to a CRO, but the ultimate responsibility for the quality and integrity of the trial data always resides with the sponsor. The CRO should implement </w:t>
      </w:r>
      <w:hyperlink r:id="rId26" w:tooltip="Quality assurance" w:history="1">
        <w:r w:rsidRPr="008C0EF0">
          <w:rPr>
            <w:sz w:val="28"/>
            <w:szCs w:val="28"/>
          </w:rPr>
          <w:t>quality assurance</w:t>
        </w:r>
      </w:hyperlink>
      <w:r w:rsidRPr="008C0EF0">
        <w:rPr>
          <w:sz w:val="28"/>
          <w:szCs w:val="28"/>
        </w:rPr>
        <w:t> and </w:t>
      </w:r>
      <w:hyperlink r:id="rId27" w:tooltip="Quality control" w:history="1">
        <w:r w:rsidRPr="008C0EF0">
          <w:rPr>
            <w:sz w:val="28"/>
            <w:szCs w:val="28"/>
          </w:rPr>
          <w:t>quality control</w:t>
        </w:r>
      </w:hyperlink>
      <w:r w:rsidRPr="008C0EF0">
        <w:rPr>
          <w:sz w:val="28"/>
          <w:szCs w:val="28"/>
        </w:rPr>
        <w:t>.</w:t>
      </w:r>
    </w:p>
    <w:p w14:paraId="1A3EFC17" w14:textId="76A9ED68" w:rsidR="008C0EF0" w:rsidRPr="008C0EF0" w:rsidRDefault="008C0EF0">
      <w:pPr>
        <w:numPr>
          <w:ilvl w:val="0"/>
          <w:numId w:val="4"/>
        </w:numPr>
        <w:spacing w:after="150" w:line="240" w:lineRule="auto"/>
        <w:jc w:val="both"/>
        <w:textAlignment w:val="baseline"/>
        <w:rPr>
          <w:sz w:val="28"/>
          <w:szCs w:val="28"/>
        </w:rPr>
      </w:pPr>
      <w:r w:rsidRPr="008C0EF0">
        <w:rPr>
          <w:sz w:val="28"/>
          <w:szCs w:val="28"/>
        </w:rPr>
        <w:t>Any trial-related duty and function that is transferred to and assumed by a CRO should be specified in writing. The sponsor should ensure oversight of any trial-related duties and functions carried out on its behalf, including trial-related duties and functions that are subcontracted to another party by the sponsor's contracted CRO(s).</w:t>
      </w:r>
    </w:p>
    <w:p w14:paraId="7D59B965" w14:textId="7283AA34" w:rsidR="008C0EF0" w:rsidRPr="008C0EF0" w:rsidRDefault="008C0EF0">
      <w:pPr>
        <w:numPr>
          <w:ilvl w:val="0"/>
          <w:numId w:val="4"/>
        </w:numPr>
        <w:spacing w:after="150" w:line="240" w:lineRule="auto"/>
        <w:jc w:val="both"/>
        <w:textAlignment w:val="baseline"/>
        <w:rPr>
          <w:sz w:val="28"/>
          <w:szCs w:val="28"/>
        </w:rPr>
      </w:pPr>
      <w:r w:rsidRPr="008C0EF0">
        <w:rPr>
          <w:sz w:val="28"/>
          <w:szCs w:val="28"/>
        </w:rPr>
        <w:t>Any trial-related duties and functions not specifically transferred to and assumed by a CRO are retained by the sponsor.</w:t>
      </w:r>
    </w:p>
    <w:p w14:paraId="762A5CFC" w14:textId="452EC4B6" w:rsidR="008C0EF0" w:rsidRPr="008C0EF0" w:rsidRDefault="008C0EF0">
      <w:pPr>
        <w:numPr>
          <w:ilvl w:val="0"/>
          <w:numId w:val="4"/>
        </w:numPr>
        <w:spacing w:after="100" w:afterAutospacing="1" w:line="240" w:lineRule="auto"/>
        <w:jc w:val="both"/>
        <w:textAlignment w:val="baseline"/>
        <w:rPr>
          <w:sz w:val="28"/>
          <w:szCs w:val="28"/>
        </w:rPr>
      </w:pPr>
      <w:r w:rsidRPr="008C0EF0">
        <w:rPr>
          <w:sz w:val="28"/>
          <w:szCs w:val="28"/>
        </w:rPr>
        <w:lastRenderedPageBreak/>
        <w:t>All references to a sponsor in this guideline also apply to a CRO to the extent that a CRO has assumed the trial-related duties and functions of a sponsor.</w:t>
      </w:r>
    </w:p>
    <w:p w14:paraId="523E3525" w14:textId="3E8C4FFB" w:rsidR="008C0EF0" w:rsidRPr="008C0EF0" w:rsidRDefault="008C0EF0" w:rsidP="008C0EF0">
      <w:pPr>
        <w:spacing w:after="0" w:line="240" w:lineRule="auto"/>
        <w:jc w:val="both"/>
        <w:textAlignment w:val="baseline"/>
        <w:rPr>
          <w:sz w:val="28"/>
          <w:szCs w:val="28"/>
        </w:rPr>
      </w:pPr>
      <w:r w:rsidRPr="008C0EF0">
        <w:rPr>
          <w:sz w:val="28"/>
          <w:szCs w:val="28"/>
        </w:rPr>
        <w:t>Guidance from the </w:t>
      </w:r>
      <w:hyperlink r:id="rId28" w:tooltip="US FDA" w:history="1">
        <w:r w:rsidRPr="008C0EF0">
          <w:rPr>
            <w:sz w:val="28"/>
            <w:szCs w:val="28"/>
          </w:rPr>
          <w:t>US FDA</w:t>
        </w:r>
      </w:hyperlink>
      <w:r w:rsidRPr="008C0EF0">
        <w:rPr>
          <w:sz w:val="28"/>
          <w:szCs w:val="28"/>
        </w:rPr>
        <w:t> published in 2013 also speaks to the responsibility of the sponsor to oversee work of the CRO, including the circumstance where </w:t>
      </w:r>
      <w:hyperlink r:id="rId29" w:tooltip="Regulatory risk differentiation" w:history="1">
        <w:r w:rsidRPr="008C0EF0">
          <w:rPr>
            <w:sz w:val="28"/>
            <w:szCs w:val="28"/>
          </w:rPr>
          <w:t>risk-based monitoring</w:t>
        </w:r>
      </w:hyperlink>
      <w:r w:rsidRPr="008C0EF0">
        <w:rPr>
          <w:sz w:val="28"/>
          <w:szCs w:val="28"/>
        </w:rPr>
        <w:t> has been delegated to the CRO. 2021 saw a major update to US FDA regulations related to providing the agency with information about CROs and how they "comply with FDA regulations".</w:t>
      </w:r>
    </w:p>
    <w:p w14:paraId="3789A130" w14:textId="77777777" w:rsidR="008C0EF0" w:rsidRPr="008C0EF0" w:rsidRDefault="008C0EF0" w:rsidP="008C0EF0">
      <w:pPr>
        <w:pBdr>
          <w:bottom w:val="single" w:sz="6" w:space="6" w:color="EAECF0"/>
        </w:pBdr>
        <w:spacing w:after="0" w:line="240" w:lineRule="auto"/>
        <w:textAlignment w:val="baseline"/>
        <w:outlineLvl w:val="1"/>
        <w:rPr>
          <w:b/>
          <w:sz w:val="28"/>
          <w:szCs w:val="28"/>
        </w:rPr>
      </w:pPr>
      <w:r w:rsidRPr="008C0EF0">
        <w:rPr>
          <w:b/>
          <w:sz w:val="28"/>
          <w:szCs w:val="28"/>
        </w:rPr>
        <w:t xml:space="preserve">Market size and growth </w:t>
      </w:r>
      <w:hyperlink r:id="rId30" w:tooltip="Edit section: Market size and growth" w:history="1"/>
      <w:r w:rsidRPr="008C0EF0">
        <w:rPr>
          <w:b/>
          <w:sz w:val="28"/>
          <w:szCs w:val="28"/>
        </w:rPr>
        <w:t xml:space="preserve"> </w:t>
      </w:r>
    </w:p>
    <w:p w14:paraId="35F972A0" w14:textId="45150BB4" w:rsidR="008C0EF0" w:rsidRPr="008C0EF0" w:rsidRDefault="008C0EF0" w:rsidP="008C0EF0">
      <w:pPr>
        <w:spacing w:after="0" w:line="240" w:lineRule="auto"/>
        <w:jc w:val="both"/>
        <w:textAlignment w:val="baseline"/>
        <w:rPr>
          <w:sz w:val="28"/>
          <w:szCs w:val="28"/>
        </w:rPr>
      </w:pPr>
      <w:r w:rsidRPr="008C0EF0">
        <w:rPr>
          <w:sz w:val="28"/>
          <w:szCs w:val="28"/>
        </w:rPr>
        <w:t>As of 20</w:t>
      </w:r>
      <w:r w:rsidR="00647572">
        <w:rPr>
          <w:sz w:val="28"/>
          <w:szCs w:val="28"/>
        </w:rPr>
        <w:t>2</w:t>
      </w:r>
      <w:r w:rsidRPr="008C0EF0">
        <w:rPr>
          <w:sz w:val="28"/>
          <w:szCs w:val="28"/>
        </w:rPr>
        <w:t>3, there were over 1,</w:t>
      </w:r>
      <w:r w:rsidR="00647572">
        <w:rPr>
          <w:sz w:val="28"/>
          <w:szCs w:val="28"/>
        </w:rPr>
        <w:t>6</w:t>
      </w:r>
      <w:r w:rsidRPr="008C0EF0">
        <w:rPr>
          <w:sz w:val="28"/>
          <w:szCs w:val="28"/>
        </w:rPr>
        <w:t xml:space="preserve">00 CROs in the world, despite continued trends toward consolidation. Many CROs have been acquired while others have gone out of business. The industry is fragmented, with the top </w:t>
      </w:r>
      <w:r w:rsidR="00647572">
        <w:rPr>
          <w:sz w:val="28"/>
          <w:szCs w:val="28"/>
        </w:rPr>
        <w:t>3</w:t>
      </w:r>
      <w:r w:rsidRPr="008C0EF0">
        <w:rPr>
          <w:sz w:val="28"/>
          <w:szCs w:val="28"/>
        </w:rPr>
        <w:t>0 companies controlling 56% of the market in 20</w:t>
      </w:r>
      <w:r w:rsidR="00647572">
        <w:rPr>
          <w:sz w:val="28"/>
          <w:szCs w:val="28"/>
        </w:rPr>
        <w:t>20</w:t>
      </w:r>
      <w:r w:rsidRPr="008C0EF0">
        <w:rPr>
          <w:sz w:val="28"/>
          <w:szCs w:val="28"/>
        </w:rPr>
        <w:t xml:space="preserve"> and </w:t>
      </w:r>
      <w:r w:rsidR="00647572">
        <w:rPr>
          <w:sz w:val="28"/>
          <w:szCs w:val="28"/>
        </w:rPr>
        <w:t xml:space="preserve">around </w:t>
      </w:r>
      <w:r w:rsidRPr="008C0EF0">
        <w:rPr>
          <w:sz w:val="28"/>
          <w:szCs w:val="28"/>
        </w:rPr>
        <w:t>5</w:t>
      </w:r>
      <w:r w:rsidR="00647572">
        <w:rPr>
          <w:sz w:val="28"/>
          <w:szCs w:val="28"/>
        </w:rPr>
        <w:t>7</w:t>
      </w:r>
      <w:r w:rsidRPr="008C0EF0">
        <w:rPr>
          <w:sz w:val="28"/>
          <w:szCs w:val="28"/>
        </w:rPr>
        <w:t>% in 20</w:t>
      </w:r>
      <w:r w:rsidR="00647572">
        <w:rPr>
          <w:sz w:val="28"/>
          <w:szCs w:val="28"/>
        </w:rPr>
        <w:t>23</w:t>
      </w:r>
      <w:r w:rsidRPr="008C0EF0">
        <w:rPr>
          <w:sz w:val="28"/>
          <w:szCs w:val="28"/>
        </w:rPr>
        <w:t>.  In 20</w:t>
      </w:r>
      <w:r w:rsidR="00647572">
        <w:rPr>
          <w:sz w:val="28"/>
          <w:szCs w:val="28"/>
        </w:rPr>
        <w:t>23</w:t>
      </w:r>
      <w:r w:rsidRPr="008C0EF0">
        <w:rPr>
          <w:sz w:val="28"/>
          <w:szCs w:val="28"/>
        </w:rPr>
        <w:t xml:space="preserve"> global CRO market stood at </w:t>
      </w:r>
      <w:r w:rsidR="00647572">
        <w:rPr>
          <w:sz w:val="28"/>
          <w:szCs w:val="28"/>
        </w:rPr>
        <w:t>USD 82</w:t>
      </w:r>
      <w:r w:rsidRPr="008C0EF0">
        <w:rPr>
          <w:sz w:val="28"/>
          <w:szCs w:val="28"/>
        </w:rPr>
        <w:t>,396.4</w:t>
      </w:r>
      <w:r>
        <w:rPr>
          <w:sz w:val="28"/>
          <w:szCs w:val="28"/>
        </w:rPr>
        <w:t>0 million</w:t>
      </w:r>
      <w:r w:rsidRPr="008C0EF0">
        <w:rPr>
          <w:sz w:val="28"/>
          <w:szCs w:val="28"/>
        </w:rPr>
        <w:t xml:space="preserve"> and is projected to reach </w:t>
      </w:r>
      <w:r w:rsidR="00647572">
        <w:rPr>
          <w:sz w:val="28"/>
          <w:szCs w:val="28"/>
        </w:rPr>
        <w:t>USD 129</w:t>
      </w:r>
      <w:r w:rsidRPr="008C0EF0">
        <w:rPr>
          <w:sz w:val="28"/>
          <w:szCs w:val="28"/>
        </w:rPr>
        <w:t xml:space="preserve">,926.3 </w:t>
      </w:r>
      <w:r>
        <w:rPr>
          <w:sz w:val="28"/>
          <w:szCs w:val="28"/>
        </w:rPr>
        <w:t>million</w:t>
      </w:r>
      <w:r w:rsidRPr="008C0EF0">
        <w:rPr>
          <w:sz w:val="28"/>
          <w:szCs w:val="28"/>
        </w:rPr>
        <w:t xml:space="preserve"> by the end of 202</w:t>
      </w:r>
      <w:r w:rsidR="00647572">
        <w:rPr>
          <w:sz w:val="28"/>
          <w:szCs w:val="28"/>
        </w:rPr>
        <w:t>9</w:t>
      </w:r>
      <w:r w:rsidRPr="008C0EF0">
        <w:rPr>
          <w:sz w:val="28"/>
          <w:szCs w:val="28"/>
        </w:rPr>
        <w:t>, exhibiting a CAGR of 11.4% in the forecast period.</w:t>
      </w:r>
      <w:r w:rsidR="000B59A3" w:rsidRPr="008C0EF0">
        <w:rPr>
          <w:sz w:val="28"/>
          <w:szCs w:val="28"/>
        </w:rPr>
        <w:t xml:space="preserve"> </w:t>
      </w:r>
    </w:p>
    <w:p w14:paraId="5FFD341E" w14:textId="77777777" w:rsidR="000B59A3" w:rsidRDefault="000B59A3" w:rsidP="008C0EF0">
      <w:pPr>
        <w:pBdr>
          <w:bottom w:val="single" w:sz="6" w:space="6" w:color="EAECF0"/>
        </w:pBdr>
        <w:spacing w:after="0" w:line="240" w:lineRule="auto"/>
        <w:textAlignment w:val="baseline"/>
        <w:outlineLvl w:val="1"/>
        <w:rPr>
          <w:sz w:val="28"/>
          <w:szCs w:val="28"/>
        </w:rPr>
      </w:pPr>
    </w:p>
    <w:p w14:paraId="02D86D39" w14:textId="1CAC70DA" w:rsidR="008C0EF0" w:rsidRPr="000B59A3" w:rsidRDefault="008C0EF0" w:rsidP="008C0EF0">
      <w:pPr>
        <w:pBdr>
          <w:bottom w:val="single" w:sz="6" w:space="6" w:color="EAECF0"/>
        </w:pBdr>
        <w:spacing w:after="0" w:line="240" w:lineRule="auto"/>
        <w:textAlignment w:val="baseline"/>
        <w:outlineLvl w:val="1"/>
        <w:rPr>
          <w:b/>
          <w:sz w:val="28"/>
          <w:szCs w:val="28"/>
        </w:rPr>
      </w:pPr>
      <w:r w:rsidRPr="000B59A3">
        <w:rPr>
          <w:b/>
          <w:sz w:val="28"/>
          <w:szCs w:val="28"/>
        </w:rPr>
        <w:t>Top CROs by annual revenue</w:t>
      </w:r>
      <w:hyperlink r:id="rId31" w:tooltip="Edit section: Top CROs by annual revenue" w:history="1">
        <w:r w:rsidR="000B59A3" w:rsidRPr="000B59A3">
          <w:rPr>
            <w:b/>
            <w:sz w:val="28"/>
            <w:szCs w:val="28"/>
          </w:rPr>
          <w:t>:</w:t>
        </w:r>
      </w:hyperlink>
    </w:p>
    <w:p w14:paraId="43E2D263" w14:textId="3F7428F3" w:rsidR="008C0EF0" w:rsidRPr="008C0EF0" w:rsidRDefault="008C0EF0" w:rsidP="000B59A3">
      <w:pPr>
        <w:spacing w:after="0" w:line="240" w:lineRule="auto"/>
        <w:jc w:val="both"/>
        <w:textAlignment w:val="baseline"/>
        <w:rPr>
          <w:sz w:val="28"/>
          <w:szCs w:val="28"/>
        </w:rPr>
      </w:pPr>
      <w:r w:rsidRPr="008C0EF0">
        <w:rPr>
          <w:sz w:val="28"/>
          <w:szCs w:val="28"/>
        </w:rPr>
        <w:t>As of 20</w:t>
      </w:r>
      <w:r w:rsidR="00D37E4C">
        <w:rPr>
          <w:sz w:val="28"/>
          <w:szCs w:val="28"/>
        </w:rPr>
        <w:t>20</w:t>
      </w:r>
      <w:r w:rsidRPr="008C0EF0">
        <w:rPr>
          <w:sz w:val="28"/>
          <w:szCs w:val="28"/>
        </w:rPr>
        <w:t>, there was a 15.5% increase in R&amp;D spending from 2015 to 2020</w:t>
      </w:r>
      <w:r w:rsidR="000B59A3">
        <w:rPr>
          <w:sz w:val="28"/>
          <w:szCs w:val="28"/>
        </w:rPr>
        <w:t xml:space="preserve">. </w:t>
      </w:r>
      <w:r w:rsidRPr="008C0EF0">
        <w:rPr>
          <w:sz w:val="28"/>
          <w:szCs w:val="28"/>
        </w:rPr>
        <w:t> The list of contract research organizations includes the following notable companies worldwide:</w:t>
      </w:r>
    </w:p>
    <w:p w14:paraId="6FAE0006" w14:textId="3F2D79BB" w:rsidR="008C0EF0" w:rsidRPr="008C0EF0" w:rsidRDefault="006A0812">
      <w:pPr>
        <w:numPr>
          <w:ilvl w:val="0"/>
          <w:numId w:val="5"/>
        </w:numPr>
        <w:spacing w:after="0" w:line="240" w:lineRule="auto"/>
        <w:textAlignment w:val="baseline"/>
        <w:rPr>
          <w:sz w:val="28"/>
          <w:szCs w:val="28"/>
        </w:rPr>
      </w:pPr>
      <w:hyperlink r:id="rId32" w:tooltip="Labcorp" w:history="1">
        <w:proofErr w:type="spellStart"/>
        <w:r w:rsidR="008C0EF0" w:rsidRPr="008C0EF0">
          <w:rPr>
            <w:sz w:val="28"/>
            <w:szCs w:val="28"/>
          </w:rPr>
          <w:t>Labcorp</w:t>
        </w:r>
        <w:proofErr w:type="spellEnd"/>
      </w:hyperlink>
      <w:r w:rsidR="008C0EF0" w:rsidRPr="008C0EF0">
        <w:rPr>
          <w:sz w:val="28"/>
          <w:szCs w:val="28"/>
        </w:rPr>
        <w:t> </w:t>
      </w:r>
      <w:r w:rsidR="00647572">
        <w:rPr>
          <w:sz w:val="28"/>
          <w:szCs w:val="28"/>
        </w:rPr>
        <w:t xml:space="preserve">Drug Development, USA </w:t>
      </w:r>
      <w:r w:rsidR="008C0EF0" w:rsidRPr="008C0EF0">
        <w:rPr>
          <w:sz w:val="28"/>
          <w:szCs w:val="28"/>
        </w:rPr>
        <w:t>($14.00B revenue in 2020)</w:t>
      </w:r>
      <w:r w:rsidR="00647572" w:rsidRPr="008C0EF0">
        <w:rPr>
          <w:sz w:val="28"/>
          <w:szCs w:val="28"/>
        </w:rPr>
        <w:t xml:space="preserve"> </w:t>
      </w:r>
    </w:p>
    <w:p w14:paraId="0143D1C8" w14:textId="1C94C17B" w:rsidR="008C0EF0" w:rsidRPr="008C0EF0" w:rsidRDefault="006A0812">
      <w:pPr>
        <w:numPr>
          <w:ilvl w:val="0"/>
          <w:numId w:val="5"/>
        </w:numPr>
        <w:spacing w:after="0" w:line="240" w:lineRule="auto"/>
        <w:textAlignment w:val="baseline"/>
        <w:rPr>
          <w:sz w:val="28"/>
          <w:szCs w:val="28"/>
        </w:rPr>
      </w:pPr>
      <w:hyperlink r:id="rId33" w:tooltip="IQVIA" w:history="1">
        <w:r w:rsidR="008C0EF0" w:rsidRPr="008C0EF0">
          <w:rPr>
            <w:sz w:val="28"/>
            <w:szCs w:val="28"/>
          </w:rPr>
          <w:t>IQVIA</w:t>
        </w:r>
      </w:hyperlink>
      <w:r w:rsidR="008C0EF0" w:rsidRPr="008C0EF0">
        <w:rPr>
          <w:sz w:val="28"/>
          <w:szCs w:val="28"/>
        </w:rPr>
        <w:t> ($11.35B revenue in 2020)</w:t>
      </w:r>
      <w:hyperlink r:id="rId34" w:anchor="cite_note-15" w:history="1"/>
      <w:r w:rsidR="00CD7670">
        <w:rPr>
          <w:sz w:val="28"/>
          <w:szCs w:val="28"/>
        </w:rPr>
        <w:t xml:space="preserve"> </w:t>
      </w:r>
    </w:p>
    <w:p w14:paraId="21D392D7" w14:textId="7C7621D6" w:rsidR="008C0EF0" w:rsidRPr="008C0EF0" w:rsidRDefault="006A0812">
      <w:pPr>
        <w:numPr>
          <w:ilvl w:val="0"/>
          <w:numId w:val="5"/>
        </w:numPr>
        <w:spacing w:after="0" w:line="240" w:lineRule="auto"/>
        <w:textAlignment w:val="baseline"/>
        <w:rPr>
          <w:sz w:val="28"/>
          <w:szCs w:val="28"/>
        </w:rPr>
      </w:pPr>
      <w:hyperlink r:id="rId35" w:tooltip="PPD, Inc." w:history="1">
        <w:r w:rsidR="008C0EF0" w:rsidRPr="008C0EF0">
          <w:rPr>
            <w:sz w:val="28"/>
            <w:szCs w:val="28"/>
          </w:rPr>
          <w:t>PPD, Inc.</w:t>
        </w:r>
      </w:hyperlink>
      <w:r w:rsidR="008C0EF0" w:rsidRPr="008C0EF0">
        <w:rPr>
          <w:sz w:val="28"/>
          <w:szCs w:val="28"/>
        </w:rPr>
        <w:t> ($4.68B revenue in 2020)</w:t>
      </w:r>
      <w:hyperlink r:id="rId36" w:anchor="cite_note-16" w:history="1"/>
      <w:r w:rsidR="00CD7670">
        <w:rPr>
          <w:sz w:val="28"/>
          <w:szCs w:val="28"/>
        </w:rPr>
        <w:t xml:space="preserve"> </w:t>
      </w:r>
    </w:p>
    <w:p w14:paraId="4CB509E3" w14:textId="6D23D37C" w:rsidR="008C0EF0" w:rsidRPr="008C0EF0" w:rsidRDefault="006A0812">
      <w:pPr>
        <w:numPr>
          <w:ilvl w:val="0"/>
          <w:numId w:val="5"/>
        </w:numPr>
        <w:spacing w:after="0" w:line="240" w:lineRule="auto"/>
        <w:textAlignment w:val="baseline"/>
        <w:rPr>
          <w:sz w:val="28"/>
          <w:szCs w:val="28"/>
        </w:rPr>
      </w:pPr>
      <w:hyperlink r:id="rId37" w:tooltip="Syneos Health" w:history="1">
        <w:proofErr w:type="spellStart"/>
        <w:r w:rsidR="008C0EF0" w:rsidRPr="008C0EF0">
          <w:rPr>
            <w:sz w:val="28"/>
            <w:szCs w:val="28"/>
          </w:rPr>
          <w:t>Syneos</w:t>
        </w:r>
        <w:proofErr w:type="spellEnd"/>
        <w:r w:rsidR="008C0EF0" w:rsidRPr="008C0EF0">
          <w:rPr>
            <w:sz w:val="28"/>
            <w:szCs w:val="28"/>
          </w:rPr>
          <w:t xml:space="preserve"> Health</w:t>
        </w:r>
      </w:hyperlink>
      <w:r w:rsidR="008C0EF0" w:rsidRPr="008C0EF0">
        <w:rPr>
          <w:sz w:val="28"/>
          <w:szCs w:val="28"/>
        </w:rPr>
        <w:t> ($4.41B revenue in 2020)</w:t>
      </w:r>
      <w:hyperlink r:id="rId38" w:anchor="cite_note-17" w:history="1"/>
      <w:r w:rsidR="00CD7670">
        <w:rPr>
          <w:sz w:val="28"/>
          <w:szCs w:val="28"/>
        </w:rPr>
        <w:t xml:space="preserve"> </w:t>
      </w:r>
    </w:p>
    <w:p w14:paraId="58492F41" w14:textId="581EA794" w:rsidR="008C0EF0" w:rsidRPr="008C0EF0" w:rsidRDefault="006A0812">
      <w:pPr>
        <w:numPr>
          <w:ilvl w:val="0"/>
          <w:numId w:val="5"/>
        </w:numPr>
        <w:spacing w:after="0" w:line="240" w:lineRule="auto"/>
        <w:textAlignment w:val="baseline"/>
        <w:rPr>
          <w:sz w:val="28"/>
          <w:szCs w:val="28"/>
        </w:rPr>
      </w:pPr>
      <w:hyperlink r:id="rId39" w:tooltip="Charles River Laboratories" w:history="1">
        <w:r w:rsidR="008C0EF0" w:rsidRPr="008C0EF0">
          <w:rPr>
            <w:sz w:val="28"/>
            <w:szCs w:val="28"/>
          </w:rPr>
          <w:t>Charles River Laboratories</w:t>
        </w:r>
      </w:hyperlink>
      <w:r w:rsidR="008C0EF0" w:rsidRPr="008C0EF0">
        <w:rPr>
          <w:sz w:val="28"/>
          <w:szCs w:val="28"/>
        </w:rPr>
        <w:t> ($2.92B revenue in 2020)</w:t>
      </w:r>
      <w:hyperlink r:id="rId40" w:anchor="cite_note-18" w:history="1"/>
      <w:r w:rsidR="00CD7670">
        <w:rPr>
          <w:sz w:val="28"/>
          <w:szCs w:val="28"/>
        </w:rPr>
        <w:t xml:space="preserve"> </w:t>
      </w:r>
    </w:p>
    <w:p w14:paraId="0AA6B46C" w14:textId="1A8D3B6E" w:rsidR="008C0EF0" w:rsidRPr="008C0EF0" w:rsidRDefault="006A0812">
      <w:pPr>
        <w:numPr>
          <w:ilvl w:val="0"/>
          <w:numId w:val="5"/>
        </w:numPr>
        <w:spacing w:after="0" w:line="240" w:lineRule="auto"/>
        <w:textAlignment w:val="baseline"/>
        <w:rPr>
          <w:sz w:val="28"/>
          <w:szCs w:val="28"/>
        </w:rPr>
      </w:pPr>
      <w:hyperlink r:id="rId41" w:tooltip="ICON PLC" w:history="1">
        <w:r w:rsidR="008C0EF0" w:rsidRPr="008C0EF0">
          <w:rPr>
            <w:sz w:val="28"/>
            <w:szCs w:val="28"/>
          </w:rPr>
          <w:t>ICON PLC</w:t>
        </w:r>
      </w:hyperlink>
      <w:r w:rsidR="008C0EF0" w:rsidRPr="008C0EF0">
        <w:rPr>
          <w:sz w:val="28"/>
          <w:szCs w:val="28"/>
        </w:rPr>
        <w:t> ($2.79B revenue in 2020)</w:t>
      </w:r>
      <w:hyperlink r:id="rId42" w:anchor="cite_note-19" w:history="1"/>
      <w:r w:rsidR="00CD7670">
        <w:rPr>
          <w:sz w:val="28"/>
          <w:szCs w:val="28"/>
        </w:rPr>
        <w:t xml:space="preserve"> </w:t>
      </w:r>
    </w:p>
    <w:p w14:paraId="3864449D" w14:textId="77777777" w:rsidR="008C0EF0" w:rsidRPr="008C0EF0" w:rsidRDefault="006A0812">
      <w:pPr>
        <w:numPr>
          <w:ilvl w:val="0"/>
          <w:numId w:val="5"/>
        </w:numPr>
        <w:spacing w:after="0" w:line="240" w:lineRule="auto"/>
        <w:textAlignment w:val="baseline"/>
        <w:rPr>
          <w:sz w:val="28"/>
          <w:szCs w:val="28"/>
        </w:rPr>
      </w:pPr>
      <w:hyperlink r:id="rId43" w:tooltip="Parexel" w:history="1">
        <w:r w:rsidR="008C0EF0" w:rsidRPr="008C0EF0">
          <w:rPr>
            <w:sz w:val="28"/>
            <w:szCs w:val="28"/>
          </w:rPr>
          <w:t>Parexel</w:t>
        </w:r>
      </w:hyperlink>
      <w:r w:rsidR="008C0EF0" w:rsidRPr="008C0EF0">
        <w:rPr>
          <w:sz w:val="28"/>
          <w:szCs w:val="28"/>
        </w:rPr>
        <w:t> ($2.44B revenue in 2017)</w:t>
      </w:r>
    </w:p>
    <w:p w14:paraId="79A90968" w14:textId="77777777" w:rsidR="008C0EF0" w:rsidRPr="008C0EF0" w:rsidRDefault="006A0812">
      <w:pPr>
        <w:numPr>
          <w:ilvl w:val="0"/>
          <w:numId w:val="5"/>
        </w:numPr>
        <w:spacing w:after="0" w:line="240" w:lineRule="auto"/>
        <w:textAlignment w:val="baseline"/>
        <w:rPr>
          <w:sz w:val="28"/>
          <w:szCs w:val="28"/>
        </w:rPr>
      </w:pPr>
      <w:hyperlink r:id="rId44" w:tooltip="WuXi AppTec" w:history="1">
        <w:r w:rsidR="008C0EF0" w:rsidRPr="008C0EF0">
          <w:rPr>
            <w:sz w:val="28"/>
            <w:szCs w:val="28"/>
          </w:rPr>
          <w:t xml:space="preserve">Wuxi </w:t>
        </w:r>
        <w:proofErr w:type="spellStart"/>
        <w:r w:rsidR="008C0EF0" w:rsidRPr="008C0EF0">
          <w:rPr>
            <w:sz w:val="28"/>
            <w:szCs w:val="28"/>
          </w:rPr>
          <w:t>Apptec</w:t>
        </w:r>
        <w:proofErr w:type="spellEnd"/>
      </w:hyperlink>
      <w:r w:rsidR="008C0EF0" w:rsidRPr="008C0EF0">
        <w:rPr>
          <w:sz w:val="28"/>
          <w:szCs w:val="28"/>
        </w:rPr>
        <w:t> ($1.01B revenue in 2017)</w:t>
      </w:r>
    </w:p>
    <w:p w14:paraId="64DADAD5" w14:textId="73631B14" w:rsidR="008C0EF0" w:rsidRPr="008C0EF0" w:rsidRDefault="006A0812">
      <w:pPr>
        <w:numPr>
          <w:ilvl w:val="0"/>
          <w:numId w:val="5"/>
        </w:numPr>
        <w:spacing w:after="0" w:afterAutospacing="1" w:line="240" w:lineRule="auto"/>
        <w:textAlignment w:val="baseline"/>
        <w:rPr>
          <w:sz w:val="28"/>
          <w:szCs w:val="28"/>
        </w:rPr>
      </w:pPr>
      <w:hyperlink r:id="rId45" w:tooltip="Medpace" w:history="1">
        <w:proofErr w:type="spellStart"/>
        <w:r w:rsidR="008C0EF0" w:rsidRPr="008C0EF0">
          <w:rPr>
            <w:sz w:val="28"/>
            <w:szCs w:val="28"/>
          </w:rPr>
          <w:t>Medpace</w:t>
        </w:r>
        <w:proofErr w:type="spellEnd"/>
      </w:hyperlink>
      <w:r w:rsidR="008C0EF0" w:rsidRPr="008C0EF0">
        <w:rPr>
          <w:sz w:val="28"/>
          <w:szCs w:val="28"/>
        </w:rPr>
        <w:t> ($0.92B revenue in 2020)</w:t>
      </w:r>
      <w:hyperlink r:id="rId46" w:anchor="cite_note-20" w:history="1"/>
      <w:r w:rsidR="00CD7670">
        <w:rPr>
          <w:sz w:val="28"/>
          <w:szCs w:val="28"/>
        </w:rPr>
        <w:t xml:space="preserve"> </w:t>
      </w:r>
    </w:p>
    <w:p w14:paraId="1DD9C17A" w14:textId="631C74B9" w:rsidR="000B59A3" w:rsidRPr="000B59A3" w:rsidRDefault="000B59A3" w:rsidP="000B59A3">
      <w:pPr>
        <w:pStyle w:val="Heading1"/>
        <w:spacing w:before="0" w:after="225" w:line="468" w:lineRule="atLeast"/>
        <w:textAlignment w:val="top"/>
        <w:rPr>
          <w:b/>
          <w:color w:val="3B3B3B"/>
          <w:sz w:val="36"/>
          <w:szCs w:val="36"/>
        </w:rPr>
      </w:pPr>
      <w:r w:rsidRPr="000B59A3">
        <w:rPr>
          <w:b/>
          <w:color w:val="3B3B3B"/>
          <w:sz w:val="36"/>
          <w:szCs w:val="36"/>
        </w:rPr>
        <w:t>BA/BE CROs of Indian origin and future prospective</w:t>
      </w:r>
    </w:p>
    <w:p w14:paraId="7D5B0065" w14:textId="77777777" w:rsidR="000B59A3" w:rsidRPr="000B59A3" w:rsidRDefault="000B59A3" w:rsidP="000B59A3">
      <w:pPr>
        <w:pStyle w:val="NormalWeb"/>
        <w:spacing w:before="0" w:beforeAutospacing="0" w:after="225" w:afterAutospacing="0" w:line="390" w:lineRule="atLeast"/>
        <w:jc w:val="both"/>
        <w:textAlignment w:val="top"/>
        <w:rPr>
          <w:rFonts w:ascii="Open Sans" w:hAnsi="Open Sans" w:cs="Open Sans"/>
          <w:sz w:val="25"/>
          <w:szCs w:val="25"/>
        </w:rPr>
      </w:pPr>
      <w:r w:rsidRPr="000B59A3">
        <w:rPr>
          <w:rFonts w:ascii="Open Sans" w:hAnsi="Open Sans" w:cs="Open Sans"/>
          <w:sz w:val="25"/>
          <w:szCs w:val="25"/>
        </w:rPr>
        <w:t xml:space="preserve">The key to making profits in the generic drug market is reaching the market as early as possible by getting proper regulatory approval. Generic medicines play an essential role in the pharmaceutical market because of their lower cost than branded drug molecules. Manufacturers of Generic Pharmaceuticals need not </w:t>
      </w:r>
      <w:r w:rsidRPr="000B59A3">
        <w:rPr>
          <w:rFonts w:ascii="Open Sans" w:hAnsi="Open Sans" w:cs="Open Sans"/>
          <w:sz w:val="25"/>
          <w:szCs w:val="25"/>
        </w:rPr>
        <w:lastRenderedPageBreak/>
        <w:t>begin from scratch and carry out R&amp;D, preclinical research, and early phase clinical trials.</w:t>
      </w:r>
    </w:p>
    <w:p w14:paraId="272B2CB6" w14:textId="77777777" w:rsidR="000B59A3" w:rsidRPr="000B59A3" w:rsidRDefault="000B59A3" w:rsidP="000B59A3">
      <w:pPr>
        <w:pStyle w:val="NormalWeb"/>
        <w:spacing w:before="0" w:beforeAutospacing="0" w:after="225" w:afterAutospacing="0" w:line="390" w:lineRule="atLeast"/>
        <w:jc w:val="both"/>
        <w:textAlignment w:val="top"/>
        <w:rPr>
          <w:rFonts w:ascii="Open Sans" w:hAnsi="Open Sans" w:cs="Open Sans"/>
          <w:sz w:val="25"/>
          <w:szCs w:val="25"/>
        </w:rPr>
      </w:pPr>
      <w:r w:rsidRPr="000B59A3">
        <w:rPr>
          <w:rFonts w:ascii="Open Sans" w:hAnsi="Open Sans" w:cs="Open Sans"/>
          <w:sz w:val="25"/>
          <w:szCs w:val="25"/>
        </w:rPr>
        <w:t xml:space="preserve">Instead, they need to show that their drug has a similar Bioavailability and Bioequivalence (BA/BE) as the branded drug. Regulatory bodies carry out a thorough inspection of the manufacturing plant and the clinical trial site and </w:t>
      </w:r>
      <w:proofErr w:type="spellStart"/>
      <w:r w:rsidRPr="000B59A3">
        <w:rPr>
          <w:rFonts w:ascii="Open Sans" w:hAnsi="Open Sans" w:cs="Open Sans"/>
          <w:sz w:val="25"/>
          <w:szCs w:val="25"/>
        </w:rPr>
        <w:t>analyze</w:t>
      </w:r>
      <w:proofErr w:type="spellEnd"/>
      <w:r w:rsidRPr="000B59A3">
        <w:rPr>
          <w:rFonts w:ascii="Open Sans" w:hAnsi="Open Sans" w:cs="Open Sans"/>
          <w:sz w:val="25"/>
          <w:szCs w:val="25"/>
        </w:rPr>
        <w:t xml:space="preserve"> the trial data to check if there has been any data fraud or manipulation.</w:t>
      </w:r>
    </w:p>
    <w:p w14:paraId="3E5F0C12" w14:textId="77777777" w:rsidR="000B59A3" w:rsidRPr="000B59A3" w:rsidRDefault="000B59A3" w:rsidP="000B59A3">
      <w:pPr>
        <w:pStyle w:val="NormalWeb"/>
        <w:spacing w:before="0" w:beforeAutospacing="0" w:after="225" w:afterAutospacing="0" w:line="390" w:lineRule="atLeast"/>
        <w:jc w:val="both"/>
        <w:textAlignment w:val="top"/>
        <w:rPr>
          <w:rFonts w:ascii="Open Sans" w:hAnsi="Open Sans" w:cs="Open Sans"/>
          <w:sz w:val="25"/>
          <w:szCs w:val="25"/>
        </w:rPr>
      </w:pPr>
      <w:r w:rsidRPr="000B59A3">
        <w:rPr>
          <w:rFonts w:ascii="Open Sans" w:hAnsi="Open Sans" w:cs="Open Sans"/>
          <w:sz w:val="25"/>
          <w:szCs w:val="25"/>
        </w:rPr>
        <w:t>Generic drug manufacturers thus have to follow the ICH guidelines on good manufacturing, laboratory, and clinical practices to bring a drug ethically to the market.</w:t>
      </w:r>
    </w:p>
    <w:p w14:paraId="5F5EF317" w14:textId="77777777" w:rsidR="000B59A3" w:rsidRPr="000B59A3" w:rsidRDefault="000B59A3" w:rsidP="000B59A3">
      <w:pPr>
        <w:pStyle w:val="NormalWeb"/>
        <w:spacing w:before="0" w:beforeAutospacing="0" w:after="225" w:afterAutospacing="0" w:line="390" w:lineRule="atLeast"/>
        <w:jc w:val="both"/>
        <w:textAlignment w:val="top"/>
        <w:rPr>
          <w:rFonts w:ascii="Open Sans" w:hAnsi="Open Sans" w:cs="Open Sans"/>
          <w:sz w:val="25"/>
          <w:szCs w:val="25"/>
        </w:rPr>
      </w:pPr>
      <w:r w:rsidRPr="000B59A3">
        <w:rPr>
          <w:rFonts w:ascii="Open Sans" w:hAnsi="Open Sans" w:cs="Open Sans"/>
          <w:sz w:val="25"/>
          <w:szCs w:val="25"/>
        </w:rPr>
        <w:t>BA/BE trials are required to prove that the study drug is bioequivalent to the already marketed drug for the same indication. A generic pharmaceutical company always wants to submit BA/BE trial data of their product on time to get regulatory approval to market their drug without any delay. However, developing and executing BA/BE studies ethically under the GCP guidelines is not a cakewalk. Instead, it needs proper planning and a team of investigators, clinicians, medical writers, pharmacokinetics, bioanalytical scientists, biostatisticians, nurses, phlebotomists, and pharmacists. Thus, CROs dealing with BA/BE studies are the choice of many generic drug manufacturers.</w:t>
      </w:r>
    </w:p>
    <w:p w14:paraId="58A0B06A" w14:textId="77777777" w:rsidR="000B59A3" w:rsidRPr="000B59A3" w:rsidRDefault="000B59A3" w:rsidP="000B59A3">
      <w:pPr>
        <w:pStyle w:val="NormalWeb"/>
        <w:spacing w:before="0" w:beforeAutospacing="0" w:after="225" w:afterAutospacing="0" w:line="390" w:lineRule="atLeast"/>
        <w:jc w:val="both"/>
        <w:textAlignment w:val="top"/>
        <w:rPr>
          <w:rFonts w:ascii="Open Sans" w:hAnsi="Open Sans" w:cs="Open Sans"/>
          <w:sz w:val="25"/>
          <w:szCs w:val="25"/>
        </w:rPr>
      </w:pPr>
      <w:r w:rsidRPr="000B59A3">
        <w:rPr>
          <w:rFonts w:ascii="Open Sans" w:hAnsi="Open Sans" w:cs="Open Sans"/>
          <w:sz w:val="25"/>
          <w:szCs w:val="25"/>
        </w:rPr>
        <w:t xml:space="preserve">India has around 76 BA/BE study </w:t>
      </w:r>
      <w:proofErr w:type="spellStart"/>
      <w:r w:rsidRPr="000B59A3">
        <w:rPr>
          <w:rFonts w:ascii="Open Sans" w:hAnsi="Open Sans" w:cs="Open Sans"/>
          <w:sz w:val="25"/>
          <w:szCs w:val="25"/>
        </w:rPr>
        <w:t>centers</w:t>
      </w:r>
      <w:proofErr w:type="spellEnd"/>
      <w:r w:rsidRPr="000B59A3">
        <w:rPr>
          <w:rFonts w:ascii="Open Sans" w:hAnsi="Open Sans" w:cs="Open Sans"/>
          <w:sz w:val="25"/>
          <w:szCs w:val="25"/>
        </w:rPr>
        <w:t xml:space="preserve"> as of June 10, 2021, under the new clinical trials rule 2019. We present the ten best CROs of Indian origin (headquarter in India) that we consider leading the BA/BE service provider market and have ample opportunity to grow more in 2022.</w:t>
      </w:r>
    </w:p>
    <w:p w14:paraId="279CC467" w14:textId="77777777" w:rsidR="000B59A3" w:rsidRPr="000B59A3" w:rsidRDefault="000B59A3" w:rsidP="000B59A3">
      <w:pPr>
        <w:pStyle w:val="NormalWeb"/>
        <w:spacing w:before="0" w:beforeAutospacing="0" w:after="225" w:afterAutospacing="0" w:line="390" w:lineRule="atLeast"/>
        <w:jc w:val="both"/>
        <w:textAlignment w:val="top"/>
        <w:rPr>
          <w:rFonts w:ascii="Open Sans" w:hAnsi="Open Sans" w:cs="Open Sans"/>
          <w:sz w:val="25"/>
          <w:szCs w:val="25"/>
        </w:rPr>
      </w:pPr>
      <w:r w:rsidRPr="000B59A3">
        <w:rPr>
          <w:rFonts w:ascii="Open Sans" w:hAnsi="Open Sans" w:cs="Open Sans"/>
          <w:sz w:val="25"/>
          <w:szCs w:val="25"/>
        </w:rPr>
        <w:t>These ten companies are solely selected based on the data available on their website and the number of years they have been in the BA/BE industry. However, this article does not prove that the other BA/BE CROs are down in performance or not suitable to conduct BA/BE study.</w:t>
      </w:r>
    </w:p>
    <w:p w14:paraId="34C75AA8" w14:textId="02715236" w:rsidR="000B59A3" w:rsidRDefault="000B59A3">
      <w:pPr>
        <w:pStyle w:val="Heading2"/>
        <w:numPr>
          <w:ilvl w:val="0"/>
          <w:numId w:val="10"/>
        </w:numPr>
        <w:spacing w:before="0" w:line="414" w:lineRule="atLeast"/>
        <w:textAlignment w:val="top"/>
        <w:rPr>
          <w:color w:val="3B3B3B"/>
          <w:sz w:val="35"/>
          <w:szCs w:val="35"/>
        </w:rPr>
      </w:pPr>
      <w:proofErr w:type="spellStart"/>
      <w:r>
        <w:rPr>
          <w:rStyle w:val="Strong"/>
          <w:b/>
          <w:bCs/>
          <w:color w:val="3B3B3B"/>
          <w:sz w:val="35"/>
          <w:szCs w:val="35"/>
          <w:bdr w:val="none" w:sz="0" w:space="0" w:color="auto" w:frame="1"/>
        </w:rPr>
        <w:t>Syngene</w:t>
      </w:r>
      <w:proofErr w:type="spellEnd"/>
      <w:r>
        <w:rPr>
          <w:rStyle w:val="Strong"/>
          <w:b/>
          <w:bCs/>
          <w:color w:val="3B3B3B"/>
          <w:sz w:val="35"/>
          <w:szCs w:val="35"/>
          <w:bdr w:val="none" w:sz="0" w:space="0" w:color="auto" w:frame="1"/>
        </w:rPr>
        <w:t xml:space="preserve"> International Limited, Bangalore</w:t>
      </w:r>
    </w:p>
    <w:p w14:paraId="5FE2DFCE"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Founded in the year: </w:t>
      </w:r>
      <w:r>
        <w:rPr>
          <w:rFonts w:ascii="Open Sans" w:hAnsi="Open Sans" w:cs="Open Sans"/>
          <w:color w:val="3B3B3B"/>
          <w:sz w:val="25"/>
          <w:szCs w:val="25"/>
        </w:rPr>
        <w:t>1993</w:t>
      </w:r>
    </w:p>
    <w:p w14:paraId="216A1E85"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Group Companies: </w:t>
      </w:r>
      <w:r>
        <w:rPr>
          <w:rFonts w:ascii="Open Sans" w:hAnsi="Open Sans" w:cs="Open Sans"/>
          <w:color w:val="3B3B3B"/>
          <w:sz w:val="25"/>
          <w:szCs w:val="25"/>
        </w:rPr>
        <w:t xml:space="preserve">Biocon, Biocon Biologics, Biocon Academy, </w:t>
      </w:r>
      <w:proofErr w:type="spellStart"/>
      <w:r>
        <w:rPr>
          <w:rFonts w:ascii="Open Sans" w:hAnsi="Open Sans" w:cs="Open Sans"/>
          <w:color w:val="3B3B3B"/>
          <w:sz w:val="25"/>
          <w:szCs w:val="25"/>
        </w:rPr>
        <w:t>Bicara</w:t>
      </w:r>
      <w:proofErr w:type="spellEnd"/>
      <w:r>
        <w:rPr>
          <w:rFonts w:ascii="Open Sans" w:hAnsi="Open Sans" w:cs="Open Sans"/>
          <w:color w:val="3B3B3B"/>
          <w:sz w:val="25"/>
          <w:szCs w:val="25"/>
        </w:rPr>
        <w:t xml:space="preserve"> Therapeutics</w:t>
      </w:r>
    </w:p>
    <w:p w14:paraId="7F219C05"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Key Financial Information of FY 2021:</w:t>
      </w:r>
    </w:p>
    <w:p w14:paraId="476B6580"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Companies Net Worth: </w:t>
      </w:r>
      <w:r>
        <w:rPr>
          <w:rFonts w:ascii="Open Sans" w:hAnsi="Open Sans" w:cs="Open Sans"/>
          <w:color w:val="3B3B3B"/>
          <w:sz w:val="25"/>
          <w:szCs w:val="25"/>
        </w:rPr>
        <w:t>increased by 10.52%</w:t>
      </w:r>
    </w:p>
    <w:p w14:paraId="7E21B8BC"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lastRenderedPageBreak/>
        <w:t>Operating Revenues: </w:t>
      </w:r>
      <w:r>
        <w:rPr>
          <w:rFonts w:ascii="Open Sans" w:hAnsi="Open Sans" w:cs="Open Sans"/>
          <w:color w:val="3B3B3B"/>
          <w:sz w:val="25"/>
          <w:szCs w:val="25"/>
        </w:rPr>
        <w:t>INR 2184 crores (12% growth compared to FY 2020)</w:t>
      </w:r>
    </w:p>
    <w:p w14:paraId="6EB9114F"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Profit After Tax (PAT): </w:t>
      </w:r>
      <w:r>
        <w:rPr>
          <w:rFonts w:ascii="Open Sans" w:hAnsi="Open Sans" w:cs="Open Sans"/>
          <w:color w:val="3B3B3B"/>
          <w:sz w:val="25"/>
          <w:szCs w:val="25"/>
        </w:rPr>
        <w:t>INR 382 crores (4% growth)</w:t>
      </w:r>
    </w:p>
    <w:p w14:paraId="4CD9FE35" w14:textId="3115190F"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proofErr w:type="gramStart"/>
      <w:r>
        <w:rPr>
          <w:rStyle w:val="Strong"/>
          <w:rFonts w:ascii="Open Sans" w:hAnsi="Open Sans" w:cs="Open Sans"/>
          <w:color w:val="3B3B3B"/>
          <w:sz w:val="25"/>
          <w:szCs w:val="25"/>
          <w:bdr w:val="none" w:sz="0" w:space="0" w:color="auto" w:frame="1"/>
        </w:rPr>
        <w:t>EBIDTA :</w:t>
      </w:r>
      <w:proofErr w:type="gramEnd"/>
      <w:r>
        <w:rPr>
          <w:rStyle w:val="Strong"/>
          <w:rFonts w:ascii="Open Sans" w:hAnsi="Open Sans" w:cs="Open Sans"/>
          <w:color w:val="3B3B3B"/>
          <w:sz w:val="25"/>
          <w:szCs w:val="25"/>
          <w:bdr w:val="none" w:sz="0" w:space="0" w:color="auto" w:frame="1"/>
        </w:rPr>
        <w:t> </w:t>
      </w:r>
      <w:r>
        <w:rPr>
          <w:rFonts w:ascii="Open Sans" w:hAnsi="Open Sans" w:cs="Open Sans"/>
          <w:color w:val="3B3B3B"/>
          <w:sz w:val="25"/>
          <w:szCs w:val="25"/>
        </w:rPr>
        <w:t>increased by 15.14%</w:t>
      </w:r>
    </w:p>
    <w:p w14:paraId="33628F18" w14:textId="77777777" w:rsidR="000B59A3" w:rsidRDefault="000B59A3" w:rsidP="000B59A3">
      <w:pPr>
        <w:pStyle w:val="Heading2"/>
        <w:spacing w:before="0" w:line="414" w:lineRule="atLeast"/>
        <w:textAlignment w:val="top"/>
        <w:rPr>
          <w:color w:val="3B3B3B"/>
          <w:sz w:val="35"/>
          <w:szCs w:val="35"/>
        </w:rPr>
      </w:pPr>
      <w:r>
        <w:rPr>
          <w:rStyle w:val="Strong"/>
          <w:b/>
          <w:bCs/>
          <w:color w:val="3B3B3B"/>
          <w:sz w:val="35"/>
          <w:szCs w:val="35"/>
          <w:bdr w:val="none" w:sz="0" w:space="0" w:color="auto" w:frame="1"/>
        </w:rPr>
        <w:t xml:space="preserve">Brief about BA/BE services by </w:t>
      </w:r>
      <w:proofErr w:type="spellStart"/>
      <w:r>
        <w:rPr>
          <w:rStyle w:val="Strong"/>
          <w:b/>
          <w:bCs/>
          <w:color w:val="3B3B3B"/>
          <w:sz w:val="35"/>
          <w:szCs w:val="35"/>
          <w:bdr w:val="none" w:sz="0" w:space="0" w:color="auto" w:frame="1"/>
        </w:rPr>
        <w:t>Syngene</w:t>
      </w:r>
      <w:proofErr w:type="spellEnd"/>
      <w:r>
        <w:rPr>
          <w:rStyle w:val="Strong"/>
          <w:b/>
          <w:bCs/>
          <w:color w:val="3B3B3B"/>
          <w:sz w:val="35"/>
          <w:szCs w:val="35"/>
          <w:bdr w:val="none" w:sz="0" w:space="0" w:color="auto" w:frame="1"/>
        </w:rPr>
        <w:t xml:space="preserve"> International Limited</w:t>
      </w:r>
    </w:p>
    <w:p w14:paraId="6718699A"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proofErr w:type="spellStart"/>
      <w:r>
        <w:rPr>
          <w:rFonts w:ascii="Open Sans" w:hAnsi="Open Sans" w:cs="Open Sans"/>
          <w:color w:val="3B3B3B"/>
          <w:sz w:val="25"/>
          <w:szCs w:val="25"/>
        </w:rPr>
        <w:t>Syngene</w:t>
      </w:r>
      <w:proofErr w:type="spellEnd"/>
      <w:r>
        <w:rPr>
          <w:rFonts w:ascii="Open Sans" w:hAnsi="Open Sans" w:cs="Open Sans"/>
          <w:color w:val="3B3B3B"/>
          <w:sz w:val="25"/>
          <w:szCs w:val="25"/>
        </w:rPr>
        <w:t xml:space="preserve"> International provides a comprehensive solution for Clinical Development of Generic Drugs.</w:t>
      </w:r>
    </w:p>
    <w:p w14:paraId="5D8784F0" w14:textId="608BFBE4" w:rsidR="00C370F4" w:rsidRDefault="000B59A3" w:rsidP="00C370F4">
      <w:pPr>
        <w:pStyle w:val="NormalWeb"/>
        <w:spacing w:before="0" w:beforeAutospacing="0" w:after="0"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 xml:space="preserve">Till date the organization has successfully completed approximately 700 BA/BE studies. The bioanalytical facility for BA/BE studies is GLP-complaint, </w:t>
      </w:r>
      <w:proofErr w:type="spellStart"/>
      <w:r>
        <w:rPr>
          <w:rFonts w:ascii="Open Sans" w:hAnsi="Open Sans" w:cs="Open Sans"/>
          <w:color w:val="3B3B3B"/>
          <w:sz w:val="25"/>
          <w:szCs w:val="25"/>
        </w:rPr>
        <w:t>spreaded</w:t>
      </w:r>
      <w:proofErr w:type="spellEnd"/>
      <w:r>
        <w:rPr>
          <w:rFonts w:ascii="Open Sans" w:hAnsi="Open Sans" w:cs="Open Sans"/>
          <w:color w:val="3B3B3B"/>
          <w:sz w:val="25"/>
          <w:szCs w:val="25"/>
        </w:rPr>
        <w:t xml:space="preserve"> across 7500 square feet and has been successfully audited by the USFDA, ANVISA, UK MHRA, and EMA. </w:t>
      </w:r>
      <w:proofErr w:type="spellStart"/>
      <w:r>
        <w:rPr>
          <w:rFonts w:ascii="Open Sans" w:hAnsi="Open Sans" w:cs="Open Sans"/>
          <w:color w:val="3B3B3B"/>
          <w:sz w:val="25"/>
          <w:szCs w:val="25"/>
        </w:rPr>
        <w:t>Syngene</w:t>
      </w:r>
      <w:proofErr w:type="spellEnd"/>
      <w:r>
        <w:rPr>
          <w:rFonts w:ascii="Open Sans" w:hAnsi="Open Sans" w:cs="Open Sans"/>
          <w:color w:val="3B3B3B"/>
          <w:sz w:val="25"/>
          <w:szCs w:val="25"/>
        </w:rPr>
        <w:t xml:space="preserve"> International has more than 150 validated assays developed for BA/BE studies. </w:t>
      </w:r>
    </w:p>
    <w:p w14:paraId="754B4B1E" w14:textId="77777777" w:rsidR="00C370F4" w:rsidRDefault="00C370F4" w:rsidP="00C370F4">
      <w:pPr>
        <w:pStyle w:val="NormalWeb"/>
        <w:spacing w:before="0" w:beforeAutospacing="0" w:after="0" w:afterAutospacing="0" w:line="390" w:lineRule="atLeast"/>
        <w:jc w:val="both"/>
        <w:textAlignment w:val="top"/>
        <w:rPr>
          <w:rFonts w:ascii="Open Sans" w:hAnsi="Open Sans" w:cs="Open Sans"/>
          <w:color w:val="3B3B3B"/>
          <w:sz w:val="25"/>
          <w:szCs w:val="25"/>
        </w:rPr>
      </w:pPr>
    </w:p>
    <w:p w14:paraId="03F4DA59" w14:textId="5EA0F962" w:rsidR="000B59A3" w:rsidRDefault="000B59A3">
      <w:pPr>
        <w:pStyle w:val="NormalWeb"/>
        <w:numPr>
          <w:ilvl w:val="0"/>
          <w:numId w:val="10"/>
        </w:numPr>
        <w:spacing w:before="0" w:beforeAutospacing="0" w:after="0" w:afterAutospacing="0" w:line="390" w:lineRule="atLeast"/>
        <w:jc w:val="both"/>
        <w:textAlignment w:val="top"/>
        <w:rPr>
          <w:color w:val="3B3B3B"/>
          <w:sz w:val="35"/>
          <w:szCs w:val="35"/>
        </w:rPr>
      </w:pPr>
      <w:r>
        <w:rPr>
          <w:rStyle w:val="Strong"/>
          <w:color w:val="3B3B3B"/>
          <w:sz w:val="35"/>
          <w:szCs w:val="35"/>
          <w:bdr w:val="none" w:sz="0" w:space="0" w:color="auto" w:frame="1"/>
        </w:rPr>
        <w:t>Vimta Labs, Hyderabad</w:t>
      </w:r>
    </w:p>
    <w:p w14:paraId="554B1B57"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Founded in the year: </w:t>
      </w:r>
      <w:r>
        <w:rPr>
          <w:rFonts w:ascii="Open Sans" w:hAnsi="Open Sans" w:cs="Open Sans"/>
          <w:color w:val="3B3B3B"/>
          <w:sz w:val="25"/>
          <w:szCs w:val="25"/>
        </w:rPr>
        <w:t>1984</w:t>
      </w:r>
    </w:p>
    <w:p w14:paraId="5A161CFC"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Subsidiary Company: </w:t>
      </w:r>
      <w:proofErr w:type="spellStart"/>
      <w:r>
        <w:rPr>
          <w:rFonts w:ascii="Open Sans" w:hAnsi="Open Sans" w:cs="Open Sans"/>
          <w:color w:val="3B3B3B"/>
          <w:sz w:val="25"/>
          <w:szCs w:val="25"/>
        </w:rPr>
        <w:t>Emtac</w:t>
      </w:r>
      <w:proofErr w:type="spellEnd"/>
      <w:r>
        <w:rPr>
          <w:rFonts w:ascii="Open Sans" w:hAnsi="Open Sans" w:cs="Open Sans"/>
          <w:color w:val="3B3B3B"/>
          <w:sz w:val="25"/>
          <w:szCs w:val="25"/>
        </w:rPr>
        <w:t xml:space="preserve"> Laboratories Private Limited</w:t>
      </w:r>
    </w:p>
    <w:p w14:paraId="1D62C471"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Company operational in different cities across India: </w:t>
      </w:r>
      <w:r>
        <w:rPr>
          <w:rFonts w:ascii="Open Sans" w:hAnsi="Open Sans" w:cs="Open Sans"/>
          <w:color w:val="3B3B3B"/>
          <w:sz w:val="25"/>
          <w:szCs w:val="25"/>
        </w:rPr>
        <w:t>Hyderabad, Pune, Vizag, Bangalore, Cochin, Ahmedabad, Kolkata, and Nellore.</w:t>
      </w:r>
    </w:p>
    <w:p w14:paraId="7116F52B"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Key Financial Information of FY 2021:</w:t>
      </w:r>
    </w:p>
    <w:p w14:paraId="18C875D3"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Companies Net Worth: </w:t>
      </w:r>
      <w:r>
        <w:rPr>
          <w:rFonts w:ascii="Open Sans" w:hAnsi="Open Sans" w:cs="Open Sans"/>
          <w:color w:val="3B3B3B"/>
          <w:sz w:val="25"/>
          <w:szCs w:val="25"/>
        </w:rPr>
        <w:t>increased by 12.35%</w:t>
      </w:r>
    </w:p>
    <w:p w14:paraId="5D5CD53A"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Operating Revenues: </w:t>
      </w:r>
      <w:r>
        <w:rPr>
          <w:rFonts w:ascii="Open Sans" w:hAnsi="Open Sans" w:cs="Open Sans"/>
          <w:color w:val="3B3B3B"/>
          <w:sz w:val="25"/>
          <w:szCs w:val="25"/>
        </w:rPr>
        <w:t>INR 209.05 crores (13.6% growth compared to FY 2020)</w:t>
      </w:r>
    </w:p>
    <w:p w14:paraId="4D6CE70A"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Profit After Tax (PAT): </w:t>
      </w:r>
      <w:r>
        <w:rPr>
          <w:rFonts w:ascii="Open Sans" w:hAnsi="Open Sans" w:cs="Open Sans"/>
          <w:color w:val="3B3B3B"/>
          <w:sz w:val="25"/>
          <w:szCs w:val="25"/>
        </w:rPr>
        <w:t>INR 21.26 crores</w:t>
      </w:r>
    </w:p>
    <w:p w14:paraId="65E843B8" w14:textId="58DFE512"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proofErr w:type="gramStart"/>
      <w:r>
        <w:rPr>
          <w:rStyle w:val="Strong"/>
          <w:rFonts w:ascii="Open Sans" w:hAnsi="Open Sans" w:cs="Open Sans"/>
          <w:color w:val="3B3B3B"/>
          <w:sz w:val="25"/>
          <w:szCs w:val="25"/>
          <w:bdr w:val="none" w:sz="0" w:space="0" w:color="auto" w:frame="1"/>
        </w:rPr>
        <w:t>EBIDTA :</w:t>
      </w:r>
      <w:proofErr w:type="gramEnd"/>
      <w:r>
        <w:rPr>
          <w:rStyle w:val="Strong"/>
          <w:rFonts w:ascii="Open Sans" w:hAnsi="Open Sans" w:cs="Open Sans"/>
          <w:color w:val="3B3B3B"/>
          <w:sz w:val="25"/>
          <w:szCs w:val="25"/>
          <w:bdr w:val="none" w:sz="0" w:space="0" w:color="auto" w:frame="1"/>
        </w:rPr>
        <w:t> </w:t>
      </w:r>
      <w:r>
        <w:rPr>
          <w:rFonts w:ascii="Open Sans" w:hAnsi="Open Sans" w:cs="Open Sans"/>
          <w:color w:val="3B3B3B"/>
          <w:sz w:val="25"/>
          <w:szCs w:val="25"/>
        </w:rPr>
        <w:t>increased by 75.55%</w:t>
      </w:r>
    </w:p>
    <w:p w14:paraId="1A7AE8ED" w14:textId="77777777" w:rsidR="000B59A3" w:rsidRDefault="000B59A3" w:rsidP="000B59A3">
      <w:pPr>
        <w:pStyle w:val="Heading2"/>
        <w:spacing w:before="0" w:line="414" w:lineRule="atLeast"/>
        <w:textAlignment w:val="top"/>
        <w:rPr>
          <w:color w:val="3B3B3B"/>
          <w:sz w:val="35"/>
          <w:szCs w:val="35"/>
        </w:rPr>
      </w:pPr>
      <w:r>
        <w:rPr>
          <w:rStyle w:val="Strong"/>
          <w:b/>
          <w:bCs/>
          <w:color w:val="3B3B3B"/>
          <w:sz w:val="35"/>
          <w:szCs w:val="35"/>
          <w:bdr w:val="none" w:sz="0" w:space="0" w:color="auto" w:frame="1"/>
        </w:rPr>
        <w:t>Brief about BA/BE services by Vimta Labs, Hyderabad</w:t>
      </w:r>
    </w:p>
    <w:p w14:paraId="784681F8"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Vimta Labs have 23 years of experience in execution of BA/BE studies. They carry experience of handling studies of different dosage forms including Injectables, ODS, Patches, Oral Suspensions, and Topical formulations.</w:t>
      </w:r>
    </w:p>
    <w:p w14:paraId="43F4F7F0"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They have Experience in conducting BA/BE study on highly variable drugs, BA/BE studies in special populations, patient-based PK studies, 505 b (2) submissions, Apple Sauce fed studies, Steady state studies, and other BA/BE studies involving Complex designs.</w:t>
      </w:r>
    </w:p>
    <w:p w14:paraId="189B0182" w14:textId="18997EAA" w:rsidR="000B59A3" w:rsidRDefault="000B59A3">
      <w:pPr>
        <w:pStyle w:val="Heading2"/>
        <w:numPr>
          <w:ilvl w:val="0"/>
          <w:numId w:val="10"/>
        </w:numPr>
        <w:spacing w:before="0" w:line="414" w:lineRule="atLeast"/>
        <w:textAlignment w:val="top"/>
        <w:rPr>
          <w:color w:val="3B3B3B"/>
          <w:sz w:val="35"/>
          <w:szCs w:val="35"/>
        </w:rPr>
      </w:pPr>
      <w:r>
        <w:rPr>
          <w:rStyle w:val="Strong"/>
          <w:b/>
          <w:bCs/>
          <w:color w:val="3B3B3B"/>
          <w:sz w:val="35"/>
          <w:szCs w:val="35"/>
          <w:bdr w:val="none" w:sz="0" w:space="0" w:color="auto" w:frame="1"/>
        </w:rPr>
        <w:lastRenderedPageBreak/>
        <w:t>Lambda Therapeutic Research Limited, Ahmedabad</w:t>
      </w:r>
    </w:p>
    <w:p w14:paraId="405924D1"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Founded in the year: 1999</w:t>
      </w:r>
    </w:p>
    <w:p w14:paraId="3A73D083"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Global presence of the company in different locations: </w:t>
      </w:r>
      <w:r>
        <w:rPr>
          <w:rFonts w:ascii="Open Sans" w:hAnsi="Open Sans" w:cs="Open Sans"/>
          <w:color w:val="3B3B3B"/>
          <w:sz w:val="25"/>
          <w:szCs w:val="25"/>
        </w:rPr>
        <w:t>India, USA, Representative offices in UK (London), Poland (Warsaw), USA, and Canada.</w:t>
      </w:r>
    </w:p>
    <w:p w14:paraId="081312ED"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Key Financial Information of FY 2021:</w:t>
      </w:r>
    </w:p>
    <w:p w14:paraId="5EC9BFB3"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Companies Net Worth: </w:t>
      </w:r>
      <w:r>
        <w:rPr>
          <w:rFonts w:ascii="Open Sans" w:hAnsi="Open Sans" w:cs="Open Sans"/>
          <w:color w:val="3B3B3B"/>
          <w:sz w:val="25"/>
          <w:szCs w:val="25"/>
        </w:rPr>
        <w:t>increased by 19.79%</w:t>
      </w:r>
    </w:p>
    <w:p w14:paraId="7CCC194E"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Operating Revenues: </w:t>
      </w:r>
      <w:r>
        <w:rPr>
          <w:rFonts w:ascii="Open Sans" w:hAnsi="Open Sans" w:cs="Open Sans"/>
          <w:color w:val="3B3B3B"/>
          <w:sz w:val="25"/>
          <w:szCs w:val="25"/>
        </w:rPr>
        <w:t xml:space="preserve">INR 100 cr-500 </w:t>
      </w:r>
      <w:proofErr w:type="spellStart"/>
      <w:r>
        <w:rPr>
          <w:rFonts w:ascii="Open Sans" w:hAnsi="Open Sans" w:cs="Open Sans"/>
          <w:color w:val="3B3B3B"/>
          <w:sz w:val="25"/>
          <w:szCs w:val="25"/>
        </w:rPr>
        <w:t>cr</w:t>
      </w:r>
      <w:proofErr w:type="spellEnd"/>
    </w:p>
    <w:p w14:paraId="3CF3B907" w14:textId="539CFB1A"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EBIDTA: </w:t>
      </w:r>
      <w:r>
        <w:rPr>
          <w:rFonts w:ascii="Open Sans" w:hAnsi="Open Sans" w:cs="Open Sans"/>
          <w:color w:val="3B3B3B"/>
          <w:sz w:val="25"/>
          <w:szCs w:val="25"/>
        </w:rPr>
        <w:t>increased by 60.69%</w:t>
      </w:r>
    </w:p>
    <w:p w14:paraId="1B399596" w14:textId="77777777" w:rsidR="000B59A3" w:rsidRDefault="000B59A3" w:rsidP="000B59A3">
      <w:pPr>
        <w:pStyle w:val="Heading2"/>
        <w:spacing w:before="0" w:line="414" w:lineRule="atLeast"/>
        <w:textAlignment w:val="top"/>
        <w:rPr>
          <w:color w:val="3B3B3B"/>
          <w:sz w:val="35"/>
          <w:szCs w:val="35"/>
        </w:rPr>
      </w:pPr>
      <w:r>
        <w:rPr>
          <w:rStyle w:val="Strong"/>
          <w:b/>
          <w:bCs/>
          <w:color w:val="3B3B3B"/>
          <w:sz w:val="35"/>
          <w:szCs w:val="35"/>
          <w:bdr w:val="none" w:sz="0" w:space="0" w:color="auto" w:frame="1"/>
        </w:rPr>
        <w:t>Brief about BA/BE services by Lambda Therapeutic Research Limited, Ahmedabad</w:t>
      </w:r>
    </w:p>
    <w:p w14:paraId="0B2C5B7C"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Lambda Therapeutic Research Limited has 21 years of experience, expertise, and capabilities in handling BA/BE studies. The CRO has capability to conduct studies in different dosage forms like injectables, inhalation, topical products, nasal sprays, suppositories, vaginal products, transdermal, ointments, intravaginal and rectal products, and all oral dosage forms. Till date the CRO has experience of conducting more than 7000+ BA/BE studies. Lambda offers global access to 100+ clinical beds inclusive of 85+ specialized beds designed for specific studies. All the facilities of Lambda Therapeutic Research have been successfully inspected by leading regulatory agencies.</w:t>
      </w:r>
    </w:p>
    <w:p w14:paraId="08ECD84F" w14:textId="66CC5C6D" w:rsidR="000B59A3" w:rsidRDefault="000B59A3">
      <w:pPr>
        <w:pStyle w:val="Heading2"/>
        <w:numPr>
          <w:ilvl w:val="0"/>
          <w:numId w:val="10"/>
        </w:numPr>
        <w:spacing w:before="0" w:line="414" w:lineRule="atLeast"/>
        <w:textAlignment w:val="top"/>
        <w:rPr>
          <w:color w:val="3B3B3B"/>
          <w:sz w:val="35"/>
          <w:szCs w:val="35"/>
        </w:rPr>
      </w:pPr>
      <w:r>
        <w:rPr>
          <w:rStyle w:val="Strong"/>
          <w:b/>
          <w:bCs/>
          <w:color w:val="3B3B3B"/>
          <w:sz w:val="35"/>
          <w:szCs w:val="35"/>
          <w:bdr w:val="none" w:sz="0" w:space="0" w:color="auto" w:frame="1"/>
        </w:rPr>
        <w:t>Veeda Clinical Research, Ahmedabad</w:t>
      </w:r>
    </w:p>
    <w:p w14:paraId="1EA4D5FA"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Founded in the year: </w:t>
      </w:r>
      <w:r>
        <w:rPr>
          <w:rFonts w:ascii="Open Sans" w:hAnsi="Open Sans" w:cs="Open Sans"/>
          <w:color w:val="3B3B3B"/>
          <w:sz w:val="25"/>
          <w:szCs w:val="25"/>
        </w:rPr>
        <w:t>2004</w:t>
      </w:r>
    </w:p>
    <w:p w14:paraId="1C2B0969"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Group Companies: </w:t>
      </w:r>
      <w:proofErr w:type="spellStart"/>
      <w:r>
        <w:rPr>
          <w:rFonts w:ascii="Open Sans" w:hAnsi="Open Sans" w:cs="Open Sans"/>
          <w:color w:val="3B3B3B"/>
          <w:sz w:val="25"/>
          <w:szCs w:val="25"/>
        </w:rPr>
        <w:t>Bioneeds</w:t>
      </w:r>
      <w:proofErr w:type="spellEnd"/>
      <w:r>
        <w:rPr>
          <w:rFonts w:ascii="Open Sans" w:hAnsi="Open Sans" w:cs="Open Sans"/>
          <w:color w:val="3B3B3B"/>
          <w:sz w:val="25"/>
          <w:szCs w:val="25"/>
        </w:rPr>
        <w:t>, Ingenuity Bioscience</w:t>
      </w:r>
    </w:p>
    <w:p w14:paraId="3A14D2C8"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Key Financial Information of FY 2021:</w:t>
      </w:r>
    </w:p>
    <w:p w14:paraId="4BE70561"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Companies Net Worth: </w:t>
      </w:r>
      <w:r>
        <w:rPr>
          <w:rFonts w:ascii="Open Sans" w:hAnsi="Open Sans" w:cs="Open Sans"/>
          <w:color w:val="3B3B3B"/>
          <w:sz w:val="25"/>
          <w:szCs w:val="25"/>
        </w:rPr>
        <w:t>increased by 1.19%</w:t>
      </w:r>
    </w:p>
    <w:p w14:paraId="78C63DBD"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Operating Revenues: </w:t>
      </w:r>
      <w:r>
        <w:rPr>
          <w:rFonts w:ascii="Open Sans" w:hAnsi="Open Sans" w:cs="Open Sans"/>
          <w:color w:val="3B3B3B"/>
          <w:sz w:val="25"/>
          <w:szCs w:val="25"/>
        </w:rPr>
        <w:t>INR 195.8 crore (22.7% growth compared to FY 2020)</w:t>
      </w:r>
    </w:p>
    <w:p w14:paraId="683B8441"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Profit After Tax (PAT): </w:t>
      </w:r>
      <w:r>
        <w:rPr>
          <w:rFonts w:ascii="Open Sans" w:hAnsi="Open Sans" w:cs="Open Sans"/>
          <w:color w:val="3B3B3B"/>
          <w:sz w:val="25"/>
          <w:szCs w:val="25"/>
        </w:rPr>
        <w:t>INR 62.9 crore</w:t>
      </w:r>
    </w:p>
    <w:p w14:paraId="4E4D908C" w14:textId="4902A4BA"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EBIDTA: </w:t>
      </w:r>
      <w:r>
        <w:rPr>
          <w:rFonts w:ascii="Open Sans" w:hAnsi="Open Sans" w:cs="Open Sans"/>
          <w:color w:val="3B3B3B"/>
          <w:sz w:val="25"/>
          <w:szCs w:val="25"/>
        </w:rPr>
        <w:t>decreased by -85.23%</w:t>
      </w:r>
    </w:p>
    <w:p w14:paraId="3384E2A8" w14:textId="77777777" w:rsidR="000B59A3" w:rsidRDefault="000B59A3" w:rsidP="000B59A3">
      <w:pPr>
        <w:pStyle w:val="Heading2"/>
        <w:spacing w:before="0" w:line="414" w:lineRule="atLeast"/>
        <w:textAlignment w:val="top"/>
        <w:rPr>
          <w:color w:val="3B3B3B"/>
          <w:sz w:val="35"/>
          <w:szCs w:val="35"/>
        </w:rPr>
      </w:pPr>
      <w:r>
        <w:rPr>
          <w:rStyle w:val="Strong"/>
          <w:b/>
          <w:bCs/>
          <w:color w:val="3B3B3B"/>
          <w:sz w:val="35"/>
          <w:szCs w:val="35"/>
          <w:bdr w:val="none" w:sz="0" w:space="0" w:color="auto" w:frame="1"/>
        </w:rPr>
        <w:t>Brief about BA/BE services by Veeda CR</w:t>
      </w:r>
    </w:p>
    <w:p w14:paraId="677AF113" w14:textId="23E796E5"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 xml:space="preserve">With 17 years of experience, Veeda Clinical Research has grown to be a Clinical Research Organization of choice for many pharmaceutical and biopharmaceutical </w:t>
      </w:r>
      <w:r>
        <w:rPr>
          <w:rFonts w:ascii="Open Sans" w:hAnsi="Open Sans" w:cs="Open Sans"/>
          <w:color w:val="3B3B3B"/>
          <w:sz w:val="25"/>
          <w:szCs w:val="25"/>
        </w:rPr>
        <w:lastRenderedPageBreak/>
        <w:t>companies worldwide. Veeda Clinical research has 77 successful regulatory Audits from regulatory bodies like </w:t>
      </w:r>
      <w:r>
        <w:rPr>
          <w:rStyle w:val="Strong"/>
          <w:rFonts w:ascii="Open Sans" w:hAnsi="Open Sans" w:cs="Open Sans"/>
          <w:color w:val="3B3B3B"/>
          <w:sz w:val="25"/>
          <w:szCs w:val="25"/>
          <w:bdr w:val="none" w:sz="0" w:space="0" w:color="auto" w:frame="1"/>
        </w:rPr>
        <w:t>USFDA, MHRA, ANVISA, WHO, NPRA, ANSM, AGES, MCC</w:t>
      </w:r>
      <w:r>
        <w:rPr>
          <w:rFonts w:ascii="Open Sans" w:hAnsi="Open Sans" w:cs="Open Sans"/>
          <w:color w:val="3B3B3B"/>
          <w:sz w:val="25"/>
          <w:szCs w:val="25"/>
        </w:rPr>
        <w:t>, and </w:t>
      </w:r>
      <w:r>
        <w:rPr>
          <w:rStyle w:val="Strong"/>
          <w:rFonts w:ascii="Open Sans" w:hAnsi="Open Sans" w:cs="Open Sans"/>
          <w:color w:val="3B3B3B"/>
          <w:sz w:val="25"/>
          <w:szCs w:val="25"/>
          <w:bdr w:val="none" w:sz="0" w:space="0" w:color="auto" w:frame="1"/>
        </w:rPr>
        <w:t>DCGI</w:t>
      </w:r>
      <w:r>
        <w:rPr>
          <w:rFonts w:ascii="Open Sans" w:hAnsi="Open Sans" w:cs="Open Sans"/>
          <w:color w:val="3B3B3B"/>
          <w:sz w:val="25"/>
          <w:szCs w:val="25"/>
        </w:rPr>
        <w:t>. Veeda Clinical Research has experience in handling BA/BE studies related to Special population like female volunteers, volunteers with ovarian cancer, and geriatrics.</w:t>
      </w:r>
    </w:p>
    <w:p w14:paraId="727F58B1"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Complex Generics Studies related to</w:t>
      </w:r>
    </w:p>
    <w:p w14:paraId="1A7A62A2"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Long Acting Injectables</w:t>
      </w:r>
    </w:p>
    <w:p w14:paraId="64269CB8"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Rectal Suppositories</w:t>
      </w:r>
    </w:p>
    <w:p w14:paraId="38571DB4"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Inhalational drugs</w:t>
      </w:r>
    </w:p>
    <w:p w14:paraId="011B5A96"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Transdermal Patch</w:t>
      </w:r>
    </w:p>
    <w:p w14:paraId="116ED7F4"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Glucose Clamps</w:t>
      </w:r>
    </w:p>
    <w:p w14:paraId="645F6C9A"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PK endpoints and Adhesion study</w:t>
      </w:r>
    </w:p>
    <w:p w14:paraId="3BD647CB"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Healthy Volunteers and patient-based BA/BE studies</w:t>
      </w:r>
    </w:p>
    <w:p w14:paraId="268D11DC"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Oral DDS</w:t>
      </w:r>
    </w:p>
    <w:p w14:paraId="0CF2F9F8"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Urine PK studies</w:t>
      </w:r>
    </w:p>
    <w:p w14:paraId="606C58C9"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505 (b)(2) submissions</w:t>
      </w:r>
    </w:p>
    <w:p w14:paraId="379711FA"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Fasting and fed BA/BE studies</w:t>
      </w:r>
    </w:p>
    <w:p w14:paraId="3999806F"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The CRO has experience of conducting BA/BE studies in healthy volunteers with different dosage forms.</w:t>
      </w:r>
    </w:p>
    <w:p w14:paraId="50E0E948"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Coming to infrastructure, Veeda CR has:</w:t>
      </w:r>
    </w:p>
    <w:p w14:paraId="5F624985"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State of the art </w:t>
      </w:r>
      <w:r>
        <w:rPr>
          <w:rStyle w:val="Strong"/>
          <w:rFonts w:ascii="Open Sans" w:hAnsi="Open Sans" w:cs="Open Sans"/>
          <w:color w:val="3B3B3B"/>
          <w:sz w:val="25"/>
          <w:szCs w:val="25"/>
          <w:bdr w:val="none" w:sz="0" w:space="0" w:color="auto" w:frame="1"/>
        </w:rPr>
        <w:t>negative-pressure</w:t>
      </w:r>
      <w:r>
        <w:rPr>
          <w:rFonts w:ascii="Open Sans" w:hAnsi="Open Sans" w:cs="Open Sans"/>
          <w:color w:val="3B3B3B"/>
          <w:sz w:val="25"/>
          <w:szCs w:val="25"/>
        </w:rPr>
        <w:t> room for dosing activity for respiratory medications.</w:t>
      </w:r>
    </w:p>
    <w:p w14:paraId="58AB4F67"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588 BEDS + 20 SPECIAL CARE beds</w:t>
      </w:r>
    </w:p>
    <w:p w14:paraId="3F120553"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Bioanalytical Facilities</w:t>
      </w:r>
    </w:p>
    <w:p w14:paraId="31631200"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46 LC-MS/MS MACHINES</w:t>
      </w:r>
    </w:p>
    <w:p w14:paraId="40B66377"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2 ICP-OES</w:t>
      </w:r>
    </w:p>
    <w:p w14:paraId="3012A16D"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Watson LIMS</w:t>
      </w:r>
    </w:p>
    <w:p w14:paraId="55C79A3A"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Storage Capacity</w:t>
      </w:r>
    </w:p>
    <w:p w14:paraId="657495C9"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lastRenderedPageBreak/>
        <w:t xml:space="preserve">45 Deep freezers with capacity to store 11,25,000 samples at -80 </w:t>
      </w:r>
      <w:r>
        <w:rPr>
          <w:rFonts w:ascii="Cambria Math" w:hAnsi="Cambria Math" w:cs="Cambria Math"/>
          <w:color w:val="3B3B3B"/>
          <w:sz w:val="25"/>
          <w:szCs w:val="25"/>
        </w:rPr>
        <w:t>℃</w:t>
      </w:r>
    </w:p>
    <w:p w14:paraId="44A31D61"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 xml:space="preserve">3 Walking type stability chambers with overall capacity to store 34000 </w:t>
      </w:r>
      <w:proofErr w:type="spellStart"/>
      <w:r>
        <w:rPr>
          <w:rFonts w:ascii="Open Sans" w:hAnsi="Open Sans" w:cs="Open Sans"/>
          <w:color w:val="3B3B3B"/>
          <w:sz w:val="25"/>
          <w:szCs w:val="25"/>
        </w:rPr>
        <w:t>Ltr</w:t>
      </w:r>
      <w:proofErr w:type="spellEnd"/>
      <w:r>
        <w:rPr>
          <w:rFonts w:ascii="Open Sans" w:hAnsi="Open Sans" w:cs="Open Sans"/>
          <w:color w:val="3B3B3B"/>
          <w:sz w:val="25"/>
          <w:szCs w:val="25"/>
        </w:rPr>
        <w:t xml:space="preserve"> for retention at room temperature</w:t>
      </w:r>
    </w:p>
    <w:p w14:paraId="40AAF884"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 xml:space="preserve">4 Humidity chambers with overall capacity of 3200 </w:t>
      </w:r>
      <w:proofErr w:type="spellStart"/>
      <w:r>
        <w:rPr>
          <w:rFonts w:ascii="Open Sans" w:hAnsi="Open Sans" w:cs="Open Sans"/>
          <w:color w:val="3B3B3B"/>
          <w:sz w:val="25"/>
          <w:szCs w:val="25"/>
        </w:rPr>
        <w:t>Ltr</w:t>
      </w:r>
      <w:proofErr w:type="spellEnd"/>
    </w:p>
    <w:p w14:paraId="7A0CB777"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 xml:space="preserve">4 Pharmaceutical refrigerators having storage capacity of 3550 </w:t>
      </w:r>
      <w:proofErr w:type="spellStart"/>
      <w:r>
        <w:rPr>
          <w:rFonts w:ascii="Open Sans" w:hAnsi="Open Sans" w:cs="Open Sans"/>
          <w:color w:val="3B3B3B"/>
          <w:sz w:val="25"/>
          <w:szCs w:val="25"/>
        </w:rPr>
        <w:t>Ltr</w:t>
      </w:r>
      <w:proofErr w:type="spellEnd"/>
      <w:r>
        <w:rPr>
          <w:rFonts w:ascii="Open Sans" w:hAnsi="Open Sans" w:cs="Open Sans"/>
          <w:color w:val="3B3B3B"/>
          <w:sz w:val="25"/>
          <w:szCs w:val="25"/>
        </w:rPr>
        <w:t xml:space="preserve"> at 2-8 </w:t>
      </w:r>
      <w:r>
        <w:rPr>
          <w:rFonts w:ascii="Cambria Math" w:hAnsi="Cambria Math" w:cs="Cambria Math"/>
          <w:color w:val="3B3B3B"/>
          <w:sz w:val="25"/>
          <w:szCs w:val="25"/>
        </w:rPr>
        <w:t>℃</w:t>
      </w:r>
    </w:p>
    <w:p w14:paraId="69A99E26" w14:textId="45E8526C" w:rsidR="000B59A3" w:rsidRDefault="000B59A3">
      <w:pPr>
        <w:pStyle w:val="Heading2"/>
        <w:numPr>
          <w:ilvl w:val="0"/>
          <w:numId w:val="10"/>
        </w:numPr>
        <w:spacing w:before="0" w:line="414" w:lineRule="atLeast"/>
        <w:textAlignment w:val="top"/>
        <w:rPr>
          <w:color w:val="3B3B3B"/>
          <w:sz w:val="35"/>
          <w:szCs w:val="35"/>
        </w:rPr>
      </w:pPr>
      <w:r>
        <w:rPr>
          <w:rStyle w:val="Strong"/>
          <w:b/>
          <w:bCs/>
          <w:color w:val="3B3B3B"/>
          <w:sz w:val="35"/>
          <w:szCs w:val="35"/>
          <w:bdr w:val="none" w:sz="0" w:space="0" w:color="auto" w:frame="1"/>
        </w:rPr>
        <w:t>Cliantha Research Limited, Ahmedabad</w:t>
      </w:r>
    </w:p>
    <w:p w14:paraId="4579400B"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Founded in the year: 2004</w:t>
      </w:r>
    </w:p>
    <w:p w14:paraId="64516259"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Global presence of the company in different locations:  </w:t>
      </w:r>
      <w:r>
        <w:rPr>
          <w:rFonts w:ascii="Open Sans" w:hAnsi="Open Sans" w:cs="Open Sans"/>
          <w:color w:val="3B3B3B"/>
          <w:sz w:val="25"/>
          <w:szCs w:val="25"/>
        </w:rPr>
        <w:t>USA (facilities in Florida and Project management in New Jersey), Canada (facilities in Mississauga, Winnipeg, and Scarborough), and Portugal (project management)</w:t>
      </w:r>
    </w:p>
    <w:p w14:paraId="2136D184"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Company operational in different cities across India: </w:t>
      </w:r>
      <w:r>
        <w:rPr>
          <w:rFonts w:ascii="Open Sans" w:hAnsi="Open Sans" w:cs="Open Sans"/>
          <w:color w:val="3B3B3B"/>
          <w:sz w:val="25"/>
          <w:szCs w:val="25"/>
        </w:rPr>
        <w:t>Ahmedabad, Noida, and Vadodara</w:t>
      </w:r>
    </w:p>
    <w:p w14:paraId="4F107EFB"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Key Financial Information of FY 2021:</w:t>
      </w:r>
    </w:p>
    <w:p w14:paraId="46E44EB5"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Companies Net Worth: </w:t>
      </w:r>
      <w:r>
        <w:rPr>
          <w:rFonts w:ascii="Open Sans" w:hAnsi="Open Sans" w:cs="Open Sans"/>
          <w:color w:val="3B3B3B"/>
          <w:sz w:val="25"/>
          <w:szCs w:val="25"/>
        </w:rPr>
        <w:t>increased by 6.34%</w:t>
      </w:r>
    </w:p>
    <w:p w14:paraId="3FAC4255"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Operating Revenues: </w:t>
      </w:r>
      <w:r>
        <w:rPr>
          <w:rFonts w:ascii="Open Sans" w:hAnsi="Open Sans" w:cs="Open Sans"/>
          <w:color w:val="3B3B3B"/>
          <w:sz w:val="25"/>
          <w:szCs w:val="25"/>
        </w:rPr>
        <w:t>INR 100cr-500cr</w:t>
      </w:r>
    </w:p>
    <w:p w14:paraId="4E7982C8" w14:textId="7CAED624"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EBIDTA: </w:t>
      </w:r>
      <w:r>
        <w:rPr>
          <w:rFonts w:ascii="Open Sans" w:hAnsi="Open Sans" w:cs="Open Sans"/>
          <w:color w:val="3B3B3B"/>
          <w:sz w:val="25"/>
          <w:szCs w:val="25"/>
        </w:rPr>
        <w:t>decreased by -37.47%</w:t>
      </w:r>
    </w:p>
    <w:p w14:paraId="269B0C92" w14:textId="77777777" w:rsidR="000B59A3" w:rsidRDefault="000B59A3" w:rsidP="000B59A3">
      <w:pPr>
        <w:pStyle w:val="Heading2"/>
        <w:spacing w:before="0" w:line="414" w:lineRule="atLeast"/>
        <w:textAlignment w:val="top"/>
        <w:rPr>
          <w:color w:val="3B3B3B"/>
          <w:sz w:val="35"/>
          <w:szCs w:val="35"/>
        </w:rPr>
      </w:pPr>
      <w:r>
        <w:rPr>
          <w:rStyle w:val="Strong"/>
          <w:b/>
          <w:bCs/>
          <w:color w:val="3B3B3B"/>
          <w:sz w:val="35"/>
          <w:szCs w:val="35"/>
          <w:bdr w:val="none" w:sz="0" w:space="0" w:color="auto" w:frame="1"/>
        </w:rPr>
        <w:t>Brief about BA/BE services by Cliantha Research Limited</w:t>
      </w:r>
    </w:p>
    <w:p w14:paraId="253E15AE"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sidRPr="00C370F4">
        <w:rPr>
          <w:rFonts w:ascii="Open Sans" w:hAnsi="Open Sans" w:cs="Open Sans"/>
          <w:sz w:val="25"/>
          <w:szCs w:val="25"/>
        </w:rPr>
        <w:t>Cliantha Research Limited is a full-service CRO with 17 years of experience in handling BA/BE studies for different dosage forms like </w:t>
      </w:r>
      <w:hyperlink r:id="rId47" w:history="1">
        <w:r w:rsidRPr="00C370F4">
          <w:rPr>
            <w:rStyle w:val="Hyperlink"/>
            <w:rFonts w:ascii="Open Sans" w:eastAsiaTheme="majorEastAsia" w:hAnsi="Open Sans" w:cs="Open Sans"/>
            <w:color w:val="auto"/>
            <w:sz w:val="25"/>
            <w:szCs w:val="25"/>
            <w:bdr w:val="none" w:sz="0" w:space="0" w:color="auto" w:frame="1"/>
          </w:rPr>
          <w:t xml:space="preserve">chewable tablets, suspension, injection, </w:t>
        </w:r>
        <w:proofErr w:type="spellStart"/>
        <w:r w:rsidRPr="00C370F4">
          <w:rPr>
            <w:rStyle w:val="Hyperlink"/>
            <w:rFonts w:ascii="Open Sans" w:eastAsiaTheme="majorEastAsia" w:hAnsi="Open Sans" w:cs="Open Sans"/>
            <w:color w:val="auto"/>
            <w:sz w:val="25"/>
            <w:szCs w:val="25"/>
            <w:bdr w:val="none" w:sz="0" w:space="0" w:color="auto" w:frame="1"/>
          </w:rPr>
          <w:t>sublinguals</w:t>
        </w:r>
        <w:proofErr w:type="spellEnd"/>
        <w:r w:rsidRPr="00C370F4">
          <w:rPr>
            <w:rStyle w:val="Hyperlink"/>
            <w:rFonts w:ascii="Open Sans" w:eastAsiaTheme="majorEastAsia" w:hAnsi="Open Sans" w:cs="Open Sans"/>
            <w:color w:val="auto"/>
            <w:sz w:val="25"/>
            <w:szCs w:val="25"/>
            <w:bdr w:val="none" w:sz="0" w:space="0" w:color="auto" w:frame="1"/>
          </w:rPr>
          <w:t>, granules, rectal, transdermal, vaginal, nasal spray, gel, lotion, inhalation aerosol, and topical cream</w:t>
        </w:r>
      </w:hyperlink>
      <w:r>
        <w:rPr>
          <w:rFonts w:ascii="Open Sans" w:hAnsi="Open Sans" w:cs="Open Sans"/>
          <w:color w:val="FF6600"/>
          <w:sz w:val="25"/>
          <w:szCs w:val="25"/>
          <w:bdr w:val="none" w:sz="0" w:space="0" w:color="auto" w:frame="1"/>
        </w:rPr>
        <w:t>.</w:t>
      </w:r>
    </w:p>
    <w:p w14:paraId="59D2897A" w14:textId="77777777" w:rsidR="000B59A3" w:rsidRPr="00C370F4" w:rsidRDefault="000B59A3" w:rsidP="000B59A3">
      <w:pPr>
        <w:pStyle w:val="NormalWeb"/>
        <w:spacing w:before="0" w:beforeAutospacing="0" w:after="0" w:afterAutospacing="0" w:line="390" w:lineRule="atLeast"/>
        <w:jc w:val="both"/>
        <w:textAlignment w:val="top"/>
        <w:rPr>
          <w:rFonts w:ascii="Open Sans" w:hAnsi="Open Sans" w:cs="Open Sans"/>
          <w:sz w:val="25"/>
          <w:szCs w:val="25"/>
        </w:rPr>
      </w:pPr>
      <w:r w:rsidRPr="00C370F4">
        <w:rPr>
          <w:rFonts w:ascii="Open Sans" w:hAnsi="Open Sans" w:cs="Open Sans"/>
          <w:sz w:val="25"/>
          <w:szCs w:val="25"/>
        </w:rPr>
        <w:t>The CRO has more than</w:t>
      </w:r>
      <w:r w:rsidRPr="00C370F4">
        <w:rPr>
          <w:rFonts w:ascii="Open Sans" w:hAnsi="Open Sans" w:cs="Open Sans"/>
          <w:sz w:val="25"/>
          <w:szCs w:val="25"/>
          <w:bdr w:val="none" w:sz="0" w:space="0" w:color="auto" w:frame="1"/>
        </w:rPr>
        <w:t> </w:t>
      </w:r>
      <w:hyperlink r:id="rId48" w:history="1">
        <w:r w:rsidRPr="00C370F4">
          <w:rPr>
            <w:rStyle w:val="Hyperlink"/>
            <w:rFonts w:ascii="Open Sans" w:eastAsiaTheme="majorEastAsia" w:hAnsi="Open Sans" w:cs="Open Sans"/>
            <w:color w:val="auto"/>
            <w:sz w:val="25"/>
            <w:szCs w:val="25"/>
            <w:bdr w:val="none" w:sz="0" w:space="0" w:color="auto" w:frame="1"/>
          </w:rPr>
          <w:t>600 validated assays</w:t>
        </w:r>
      </w:hyperlink>
      <w:r w:rsidRPr="00C370F4">
        <w:rPr>
          <w:rFonts w:ascii="Open Sans" w:hAnsi="Open Sans" w:cs="Open Sans"/>
          <w:sz w:val="25"/>
          <w:szCs w:val="25"/>
          <w:bdr w:val="none" w:sz="0" w:space="0" w:color="auto" w:frame="1"/>
        </w:rPr>
        <w:t> </w:t>
      </w:r>
      <w:r w:rsidRPr="00C370F4">
        <w:rPr>
          <w:rFonts w:ascii="Open Sans" w:hAnsi="Open Sans" w:cs="Open Sans"/>
          <w:sz w:val="25"/>
          <w:szCs w:val="25"/>
        </w:rPr>
        <w:t>for BA/BE studies and has impeccable regulatory history with USFDA, WHO, MHRA, Health Canada, AGES, AEMPS, MCC, MOH, ANSM, MOPH, ANVISA, CAP, and NABL.</w:t>
      </w:r>
    </w:p>
    <w:p w14:paraId="7DCC0D7B" w14:textId="73E42E3A" w:rsidR="000B59A3" w:rsidRDefault="000B59A3">
      <w:pPr>
        <w:pStyle w:val="Heading2"/>
        <w:numPr>
          <w:ilvl w:val="0"/>
          <w:numId w:val="10"/>
        </w:numPr>
        <w:spacing w:before="0" w:line="414" w:lineRule="atLeast"/>
        <w:textAlignment w:val="top"/>
        <w:rPr>
          <w:color w:val="3B3B3B"/>
          <w:sz w:val="35"/>
          <w:szCs w:val="35"/>
        </w:rPr>
      </w:pPr>
      <w:r>
        <w:rPr>
          <w:rStyle w:val="Strong"/>
          <w:b/>
          <w:bCs/>
          <w:color w:val="3B3B3B"/>
          <w:sz w:val="35"/>
          <w:szCs w:val="35"/>
          <w:bdr w:val="none" w:sz="0" w:space="0" w:color="auto" w:frame="1"/>
        </w:rPr>
        <w:t>Sipra Labs Limited, Hyderabad</w:t>
      </w:r>
    </w:p>
    <w:p w14:paraId="59A26DD5"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Founded in the year: 1994</w:t>
      </w:r>
    </w:p>
    <w:p w14:paraId="475C76F2"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Headquarters: India</w:t>
      </w:r>
    </w:p>
    <w:p w14:paraId="414BF157"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Key Financial Information of FY 2021:</w:t>
      </w:r>
    </w:p>
    <w:p w14:paraId="19765EC4"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Companies Net Worth: </w:t>
      </w:r>
      <w:r>
        <w:rPr>
          <w:rFonts w:ascii="Open Sans" w:hAnsi="Open Sans" w:cs="Open Sans"/>
          <w:color w:val="3B3B3B"/>
          <w:sz w:val="25"/>
          <w:szCs w:val="25"/>
        </w:rPr>
        <w:t>increased by 2.37 %</w:t>
      </w:r>
    </w:p>
    <w:p w14:paraId="6D1E359B"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lastRenderedPageBreak/>
        <w:t>Revenue/Turnover: </w:t>
      </w:r>
      <w:r>
        <w:rPr>
          <w:rFonts w:ascii="Open Sans" w:hAnsi="Open Sans" w:cs="Open Sans"/>
          <w:color w:val="3B3B3B"/>
          <w:sz w:val="25"/>
          <w:szCs w:val="25"/>
        </w:rPr>
        <w:t xml:space="preserve">INR 1 cr-100 </w:t>
      </w:r>
      <w:proofErr w:type="spellStart"/>
      <w:r>
        <w:rPr>
          <w:rFonts w:ascii="Open Sans" w:hAnsi="Open Sans" w:cs="Open Sans"/>
          <w:color w:val="3B3B3B"/>
          <w:sz w:val="25"/>
          <w:szCs w:val="25"/>
        </w:rPr>
        <w:t>cr</w:t>
      </w:r>
      <w:proofErr w:type="spellEnd"/>
    </w:p>
    <w:p w14:paraId="3AFB6230" w14:textId="13CE58F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EBIDTA: </w:t>
      </w:r>
      <w:r>
        <w:rPr>
          <w:rFonts w:ascii="Open Sans" w:hAnsi="Open Sans" w:cs="Open Sans"/>
          <w:color w:val="3B3B3B"/>
          <w:sz w:val="25"/>
          <w:szCs w:val="25"/>
        </w:rPr>
        <w:t>decreased by -13.91%</w:t>
      </w:r>
    </w:p>
    <w:p w14:paraId="58F28E0C" w14:textId="77777777" w:rsidR="000B59A3" w:rsidRDefault="000B59A3" w:rsidP="000B59A3">
      <w:pPr>
        <w:pStyle w:val="Heading2"/>
        <w:spacing w:before="0" w:line="414" w:lineRule="atLeast"/>
        <w:textAlignment w:val="top"/>
        <w:rPr>
          <w:color w:val="3B3B3B"/>
          <w:sz w:val="35"/>
          <w:szCs w:val="35"/>
        </w:rPr>
      </w:pPr>
      <w:r>
        <w:rPr>
          <w:rStyle w:val="Strong"/>
          <w:b/>
          <w:bCs/>
          <w:color w:val="3B3B3B"/>
          <w:sz w:val="35"/>
          <w:szCs w:val="35"/>
          <w:bdr w:val="none" w:sz="0" w:space="0" w:color="auto" w:frame="1"/>
        </w:rPr>
        <w:t>Brief about BA/BE services by Sipra Labs Limited, Hyderabad</w:t>
      </w:r>
    </w:p>
    <w:p w14:paraId="69D34FB7" w14:textId="77777777" w:rsidR="00C370F4"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 xml:space="preserve">Sipra Labs comes with more than 20 years of experience in providing comprehensive BA/BE services to different leading generic and innovator pharmaceutical industries. Till date, the CRO has an experience of conducting 1600+ BA/BE studies and has more than 150 validated methods. The CRO has 2 clinics with 80 beds facility along with ICU with central online monitoring system for hassle free execution of BA/BE trials in humans. Sipra has supported many global and indigenous pharmaceutical players for their dossier submissions to highly regulated markets like US, Europe and Japan. </w:t>
      </w:r>
    </w:p>
    <w:p w14:paraId="3325CF35" w14:textId="705F40FC" w:rsidR="000B59A3" w:rsidRDefault="000B59A3">
      <w:pPr>
        <w:pStyle w:val="Heading2"/>
        <w:numPr>
          <w:ilvl w:val="0"/>
          <w:numId w:val="10"/>
        </w:numPr>
        <w:spacing w:before="0" w:line="414" w:lineRule="atLeast"/>
        <w:textAlignment w:val="top"/>
        <w:rPr>
          <w:color w:val="3B3B3B"/>
          <w:sz w:val="35"/>
          <w:szCs w:val="35"/>
        </w:rPr>
      </w:pPr>
      <w:proofErr w:type="spellStart"/>
      <w:r>
        <w:rPr>
          <w:rStyle w:val="Strong"/>
          <w:b/>
          <w:bCs/>
          <w:color w:val="3B3B3B"/>
          <w:sz w:val="35"/>
          <w:szCs w:val="35"/>
          <w:bdr w:val="none" w:sz="0" w:space="0" w:color="auto" w:frame="1"/>
        </w:rPr>
        <w:t>Raptim</w:t>
      </w:r>
      <w:proofErr w:type="spellEnd"/>
      <w:r>
        <w:rPr>
          <w:rStyle w:val="Strong"/>
          <w:b/>
          <w:bCs/>
          <w:color w:val="3B3B3B"/>
          <w:sz w:val="35"/>
          <w:szCs w:val="35"/>
          <w:bdr w:val="none" w:sz="0" w:space="0" w:color="auto" w:frame="1"/>
        </w:rPr>
        <w:t xml:space="preserve"> Research Private Limited, Navi Mumbai</w:t>
      </w:r>
    </w:p>
    <w:p w14:paraId="07156081"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Founded in the year: </w:t>
      </w:r>
      <w:r>
        <w:rPr>
          <w:rFonts w:ascii="Open Sans" w:hAnsi="Open Sans" w:cs="Open Sans"/>
          <w:color w:val="3B3B3B"/>
          <w:sz w:val="25"/>
          <w:szCs w:val="25"/>
        </w:rPr>
        <w:t>2002</w:t>
      </w:r>
    </w:p>
    <w:p w14:paraId="5A23E664"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Headquarters: </w:t>
      </w:r>
      <w:r>
        <w:rPr>
          <w:rFonts w:ascii="Open Sans" w:hAnsi="Open Sans" w:cs="Open Sans"/>
          <w:color w:val="3B3B3B"/>
          <w:sz w:val="25"/>
          <w:szCs w:val="25"/>
        </w:rPr>
        <w:t>India</w:t>
      </w:r>
    </w:p>
    <w:p w14:paraId="2E4A66A4"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Global presence of the company in different locations: </w:t>
      </w:r>
      <w:r>
        <w:rPr>
          <w:rFonts w:ascii="Open Sans" w:hAnsi="Open Sans" w:cs="Open Sans"/>
          <w:color w:val="3B3B3B"/>
          <w:sz w:val="25"/>
          <w:szCs w:val="25"/>
        </w:rPr>
        <w:t>India, USA (Marketing Team)</w:t>
      </w:r>
    </w:p>
    <w:p w14:paraId="77507306"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Key Financial Information of FY 2021</w:t>
      </w:r>
    </w:p>
    <w:p w14:paraId="64599807"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Companies Net Worth: </w:t>
      </w:r>
      <w:r>
        <w:rPr>
          <w:rFonts w:ascii="Open Sans" w:hAnsi="Open Sans" w:cs="Open Sans"/>
          <w:color w:val="3B3B3B"/>
          <w:sz w:val="25"/>
          <w:szCs w:val="25"/>
        </w:rPr>
        <w:t>increased by 16.31%</w:t>
      </w:r>
    </w:p>
    <w:p w14:paraId="5C2A1F48"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Operating Revenues: </w:t>
      </w:r>
      <w:r>
        <w:rPr>
          <w:rFonts w:ascii="Open Sans" w:hAnsi="Open Sans" w:cs="Open Sans"/>
          <w:color w:val="3B3B3B"/>
          <w:sz w:val="25"/>
          <w:szCs w:val="25"/>
        </w:rPr>
        <w:t xml:space="preserve">INR 1cr-100 </w:t>
      </w:r>
      <w:proofErr w:type="spellStart"/>
      <w:r>
        <w:rPr>
          <w:rFonts w:ascii="Open Sans" w:hAnsi="Open Sans" w:cs="Open Sans"/>
          <w:color w:val="3B3B3B"/>
          <w:sz w:val="25"/>
          <w:szCs w:val="25"/>
        </w:rPr>
        <w:t>cr</w:t>
      </w:r>
      <w:proofErr w:type="spellEnd"/>
    </w:p>
    <w:p w14:paraId="56FEE5B8" w14:textId="114CF614"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EBIDTA: </w:t>
      </w:r>
      <w:r>
        <w:rPr>
          <w:rFonts w:ascii="Open Sans" w:hAnsi="Open Sans" w:cs="Open Sans"/>
          <w:color w:val="3B3B3B"/>
          <w:sz w:val="25"/>
          <w:szCs w:val="25"/>
        </w:rPr>
        <w:t>decreased by -47.01%</w:t>
      </w:r>
    </w:p>
    <w:p w14:paraId="0BBFB883" w14:textId="77777777" w:rsidR="000B59A3" w:rsidRDefault="000B59A3" w:rsidP="000B59A3">
      <w:pPr>
        <w:pStyle w:val="Heading2"/>
        <w:spacing w:before="0" w:line="414" w:lineRule="atLeast"/>
        <w:textAlignment w:val="top"/>
        <w:rPr>
          <w:color w:val="3B3B3B"/>
          <w:sz w:val="35"/>
          <w:szCs w:val="35"/>
        </w:rPr>
      </w:pPr>
      <w:r>
        <w:rPr>
          <w:rStyle w:val="Strong"/>
          <w:b/>
          <w:bCs/>
          <w:color w:val="3B3B3B"/>
          <w:sz w:val="35"/>
          <w:szCs w:val="35"/>
          <w:bdr w:val="none" w:sz="0" w:space="0" w:color="auto" w:frame="1"/>
        </w:rPr>
        <w:t xml:space="preserve">Brief about BA/BE services by </w:t>
      </w:r>
      <w:proofErr w:type="spellStart"/>
      <w:r>
        <w:rPr>
          <w:rStyle w:val="Strong"/>
          <w:b/>
          <w:bCs/>
          <w:color w:val="3B3B3B"/>
          <w:sz w:val="35"/>
          <w:szCs w:val="35"/>
          <w:bdr w:val="none" w:sz="0" w:space="0" w:color="auto" w:frame="1"/>
        </w:rPr>
        <w:t>Raptim</w:t>
      </w:r>
      <w:proofErr w:type="spellEnd"/>
      <w:r>
        <w:rPr>
          <w:rStyle w:val="Strong"/>
          <w:b/>
          <w:bCs/>
          <w:color w:val="3B3B3B"/>
          <w:sz w:val="35"/>
          <w:szCs w:val="35"/>
          <w:bdr w:val="none" w:sz="0" w:space="0" w:color="auto" w:frame="1"/>
        </w:rPr>
        <w:t xml:space="preserve"> Research Private Limited</w:t>
      </w:r>
    </w:p>
    <w:p w14:paraId="551625F2"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proofErr w:type="spellStart"/>
      <w:r>
        <w:rPr>
          <w:rFonts w:ascii="Open Sans" w:hAnsi="Open Sans" w:cs="Open Sans"/>
          <w:color w:val="3B3B3B"/>
          <w:sz w:val="25"/>
          <w:szCs w:val="25"/>
        </w:rPr>
        <w:t>Raptim</w:t>
      </w:r>
      <w:proofErr w:type="spellEnd"/>
      <w:r>
        <w:rPr>
          <w:rFonts w:ascii="Open Sans" w:hAnsi="Open Sans" w:cs="Open Sans"/>
          <w:color w:val="3B3B3B"/>
          <w:sz w:val="25"/>
          <w:szCs w:val="25"/>
        </w:rPr>
        <w:t xml:space="preserve"> has conducted more than 1100+ BE studies and has about 30,000 healthy volunteer data bases. The CRO has experience in designing and executing BA/BE studies involving psychotropic substances, drugs with long half-lives, teratogenic drugs, endogenous substances, depot injections and many more. </w:t>
      </w:r>
      <w:proofErr w:type="spellStart"/>
      <w:r>
        <w:rPr>
          <w:rFonts w:ascii="Open Sans" w:hAnsi="Open Sans" w:cs="Open Sans"/>
          <w:color w:val="3B3B3B"/>
          <w:sz w:val="25"/>
          <w:szCs w:val="25"/>
        </w:rPr>
        <w:t>Raptim</w:t>
      </w:r>
      <w:proofErr w:type="spellEnd"/>
      <w:r>
        <w:rPr>
          <w:rFonts w:ascii="Open Sans" w:hAnsi="Open Sans" w:cs="Open Sans"/>
          <w:color w:val="3B3B3B"/>
          <w:sz w:val="25"/>
          <w:szCs w:val="25"/>
        </w:rPr>
        <w:t xml:space="preserve"> Research is also experienced in conducting BA/BE studies involving non-oral dosage forms and specific populations.</w:t>
      </w:r>
    </w:p>
    <w:p w14:paraId="4DBAA322"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lastRenderedPageBreak/>
        <w:t xml:space="preserve">The CRO also has experience and expertise in special studies like In Vivo Tape Stripping studies, Glucose Clamp studies, Skin Blanching studies, Dermal </w:t>
      </w:r>
      <w:proofErr w:type="spellStart"/>
      <w:r>
        <w:rPr>
          <w:rFonts w:ascii="Open Sans" w:hAnsi="Open Sans" w:cs="Open Sans"/>
          <w:color w:val="3B3B3B"/>
          <w:sz w:val="25"/>
          <w:szCs w:val="25"/>
        </w:rPr>
        <w:t>Microdialysis</w:t>
      </w:r>
      <w:proofErr w:type="spellEnd"/>
      <w:r>
        <w:rPr>
          <w:rFonts w:ascii="Open Sans" w:hAnsi="Open Sans" w:cs="Open Sans"/>
          <w:color w:val="3B3B3B"/>
          <w:sz w:val="25"/>
          <w:szCs w:val="25"/>
        </w:rPr>
        <w:t>, skin irritation/sensitisation studies, and Veterinary BA/BE studies.</w:t>
      </w:r>
    </w:p>
    <w:p w14:paraId="50810485" w14:textId="1072CE2C" w:rsidR="000B59A3" w:rsidRDefault="000B59A3">
      <w:pPr>
        <w:pStyle w:val="Heading2"/>
        <w:numPr>
          <w:ilvl w:val="0"/>
          <w:numId w:val="10"/>
        </w:numPr>
        <w:spacing w:before="0" w:line="414" w:lineRule="atLeast"/>
        <w:textAlignment w:val="top"/>
        <w:rPr>
          <w:color w:val="3B3B3B"/>
          <w:sz w:val="35"/>
          <w:szCs w:val="35"/>
        </w:rPr>
      </w:pPr>
      <w:proofErr w:type="spellStart"/>
      <w:r>
        <w:rPr>
          <w:rStyle w:val="Strong"/>
          <w:b/>
          <w:bCs/>
          <w:color w:val="3B3B3B"/>
          <w:sz w:val="35"/>
          <w:szCs w:val="35"/>
          <w:bdr w:val="none" w:sz="0" w:space="0" w:color="auto" w:frame="1"/>
        </w:rPr>
        <w:t>Aizant</w:t>
      </w:r>
      <w:proofErr w:type="spellEnd"/>
      <w:r>
        <w:rPr>
          <w:rStyle w:val="Strong"/>
          <w:b/>
          <w:bCs/>
          <w:color w:val="3B3B3B"/>
          <w:sz w:val="35"/>
          <w:szCs w:val="35"/>
          <w:bdr w:val="none" w:sz="0" w:space="0" w:color="auto" w:frame="1"/>
        </w:rPr>
        <w:t xml:space="preserve"> Drug Research Solutions</w:t>
      </w:r>
    </w:p>
    <w:p w14:paraId="48BCF03B"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Founded in the year: 2005</w:t>
      </w:r>
    </w:p>
    <w:p w14:paraId="567338C9"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Key Financial Information of FY 2021:</w:t>
      </w:r>
    </w:p>
    <w:p w14:paraId="1D565907"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Companies Net Worth: </w:t>
      </w:r>
      <w:r>
        <w:rPr>
          <w:rFonts w:ascii="Open Sans" w:hAnsi="Open Sans" w:cs="Open Sans"/>
          <w:color w:val="3B3B3B"/>
          <w:sz w:val="25"/>
          <w:szCs w:val="25"/>
        </w:rPr>
        <w:t>decreased by -0.81%</w:t>
      </w:r>
    </w:p>
    <w:p w14:paraId="14A22B80"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Operating Revenues: </w:t>
      </w:r>
      <w:r>
        <w:rPr>
          <w:rFonts w:ascii="Open Sans" w:hAnsi="Open Sans" w:cs="Open Sans"/>
          <w:color w:val="3B3B3B"/>
          <w:sz w:val="25"/>
          <w:szCs w:val="25"/>
        </w:rPr>
        <w:t>INR 100-500 crores</w:t>
      </w:r>
    </w:p>
    <w:p w14:paraId="2C6B8BB1"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Total Assets: </w:t>
      </w:r>
      <w:r>
        <w:rPr>
          <w:rFonts w:ascii="Open Sans" w:hAnsi="Open Sans" w:cs="Open Sans"/>
          <w:color w:val="3B3B3B"/>
          <w:sz w:val="25"/>
          <w:szCs w:val="25"/>
        </w:rPr>
        <w:t>Increased by 2.03%</w:t>
      </w:r>
    </w:p>
    <w:p w14:paraId="34DAD600" w14:textId="50891623"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EBIDTA: </w:t>
      </w:r>
      <w:r>
        <w:rPr>
          <w:rFonts w:ascii="Open Sans" w:hAnsi="Open Sans" w:cs="Open Sans"/>
          <w:color w:val="3B3B3B"/>
          <w:sz w:val="25"/>
          <w:szCs w:val="25"/>
        </w:rPr>
        <w:t>decreased by -48.57%</w:t>
      </w:r>
    </w:p>
    <w:p w14:paraId="4A508987" w14:textId="77777777" w:rsidR="000B59A3" w:rsidRDefault="000B59A3" w:rsidP="000B59A3">
      <w:pPr>
        <w:pStyle w:val="Heading2"/>
        <w:spacing w:before="0" w:line="414" w:lineRule="atLeast"/>
        <w:textAlignment w:val="top"/>
        <w:rPr>
          <w:color w:val="3B3B3B"/>
          <w:sz w:val="35"/>
          <w:szCs w:val="35"/>
        </w:rPr>
      </w:pPr>
      <w:r>
        <w:rPr>
          <w:rStyle w:val="Strong"/>
          <w:b/>
          <w:bCs/>
          <w:color w:val="3B3B3B"/>
          <w:sz w:val="35"/>
          <w:szCs w:val="35"/>
          <w:bdr w:val="none" w:sz="0" w:space="0" w:color="auto" w:frame="1"/>
        </w:rPr>
        <w:t xml:space="preserve">Brief about BA/BE services by </w:t>
      </w:r>
      <w:proofErr w:type="spellStart"/>
      <w:r>
        <w:rPr>
          <w:rStyle w:val="Strong"/>
          <w:b/>
          <w:bCs/>
          <w:color w:val="3B3B3B"/>
          <w:sz w:val="35"/>
          <w:szCs w:val="35"/>
          <w:bdr w:val="none" w:sz="0" w:space="0" w:color="auto" w:frame="1"/>
        </w:rPr>
        <w:t>Aizant</w:t>
      </w:r>
      <w:proofErr w:type="spellEnd"/>
      <w:r>
        <w:rPr>
          <w:rStyle w:val="Strong"/>
          <w:b/>
          <w:bCs/>
          <w:color w:val="3B3B3B"/>
          <w:sz w:val="35"/>
          <w:szCs w:val="35"/>
          <w:bdr w:val="none" w:sz="0" w:space="0" w:color="auto" w:frame="1"/>
        </w:rPr>
        <w:t xml:space="preserve"> Drug Research Solutions, Hyderabad</w:t>
      </w:r>
    </w:p>
    <w:p w14:paraId="0EB8DD7B"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 xml:space="preserve">With over 16 years of experience and capabilities as a CRO in the BA/BE industry, </w:t>
      </w:r>
      <w:proofErr w:type="spellStart"/>
      <w:r>
        <w:rPr>
          <w:rFonts w:ascii="Open Sans" w:hAnsi="Open Sans" w:cs="Open Sans"/>
          <w:color w:val="3B3B3B"/>
          <w:sz w:val="25"/>
          <w:szCs w:val="25"/>
        </w:rPr>
        <w:t>Aizant</w:t>
      </w:r>
      <w:proofErr w:type="spellEnd"/>
      <w:r>
        <w:rPr>
          <w:rFonts w:ascii="Open Sans" w:hAnsi="Open Sans" w:cs="Open Sans"/>
          <w:color w:val="3B3B3B"/>
          <w:sz w:val="25"/>
          <w:szCs w:val="25"/>
        </w:rPr>
        <w:t xml:space="preserve"> Drug Research provides the following Pharmacology and Bioanalytical benefits to their clients:</w:t>
      </w:r>
    </w:p>
    <w:p w14:paraId="65157E90"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State-of-the-art facilities with global access to 160+ beds</w:t>
      </w:r>
    </w:p>
    <w:p w14:paraId="04A55413"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Tie up with multispecialty hospital to perform specific studies</w:t>
      </w:r>
    </w:p>
    <w:p w14:paraId="559716BF"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Excellent scientific expertise in handling complex and unstable molecules in BA/BE studies</w:t>
      </w:r>
    </w:p>
    <w:p w14:paraId="20507FEB"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Excellent services in Medical Writing, Biostatistics, and Clinical Data Management</w:t>
      </w:r>
    </w:p>
    <w:p w14:paraId="4B482EBD"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Robust recruitment &amp; housing options customizable to sponsor / study requirements</w:t>
      </w:r>
    </w:p>
    <w:p w14:paraId="2B35F6BB"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Experience of Proof-of-concept studies, Patient PK Studies, Food Interaction Studies, Clinical end point studies and Clinical Trials</w:t>
      </w:r>
    </w:p>
    <w:p w14:paraId="50473741"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Independent ethics committee/ Institutional Review Board</w:t>
      </w:r>
    </w:p>
    <w:p w14:paraId="571F91DA"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Volunteer database</w:t>
      </w:r>
    </w:p>
    <w:p w14:paraId="712B3ED8"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Male: 8000+</w:t>
      </w:r>
    </w:p>
    <w:p w14:paraId="2316DED4"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lastRenderedPageBreak/>
        <w:t>Female: 2000+</w:t>
      </w:r>
    </w:p>
    <w:p w14:paraId="3F6F3652"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Access to post-menopausal women database</w:t>
      </w:r>
    </w:p>
    <w:p w14:paraId="2883B052"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State-of-the art Liquid Chromatography and Tandem Mass Spectrometry (LC-MS/MS) instruments with a capacity of 4000 samples per week</w:t>
      </w:r>
    </w:p>
    <w:p w14:paraId="05D0E48B" w14:textId="36231162"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p>
    <w:p w14:paraId="39DC6CE8" w14:textId="0D77D3AF" w:rsidR="000B59A3" w:rsidRDefault="000B59A3">
      <w:pPr>
        <w:pStyle w:val="Heading2"/>
        <w:numPr>
          <w:ilvl w:val="0"/>
          <w:numId w:val="10"/>
        </w:numPr>
        <w:spacing w:before="0" w:line="414" w:lineRule="atLeast"/>
        <w:textAlignment w:val="top"/>
        <w:rPr>
          <w:color w:val="3B3B3B"/>
          <w:sz w:val="35"/>
          <w:szCs w:val="35"/>
        </w:rPr>
      </w:pPr>
      <w:r>
        <w:rPr>
          <w:rStyle w:val="Strong"/>
          <w:b/>
          <w:bCs/>
          <w:color w:val="3B3B3B"/>
          <w:sz w:val="35"/>
          <w:szCs w:val="35"/>
          <w:bdr w:val="none" w:sz="0" w:space="0" w:color="auto" w:frame="1"/>
        </w:rPr>
        <w:t>Axis Clinicals, Hyderabad</w:t>
      </w:r>
    </w:p>
    <w:p w14:paraId="49B013AB"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Founded in the year: 2004</w:t>
      </w:r>
    </w:p>
    <w:p w14:paraId="33DAB561"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Global presence of the company in different locations: </w:t>
      </w:r>
      <w:r>
        <w:rPr>
          <w:rFonts w:ascii="Open Sans" w:hAnsi="Open Sans" w:cs="Open Sans"/>
          <w:color w:val="3B3B3B"/>
          <w:sz w:val="25"/>
          <w:szCs w:val="25"/>
        </w:rPr>
        <w:t>India, United States, and Mexico</w:t>
      </w:r>
    </w:p>
    <w:p w14:paraId="686D0761"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Key Financial Information of FY 2020:</w:t>
      </w:r>
    </w:p>
    <w:p w14:paraId="39C10D79"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Companies Net Worth: </w:t>
      </w:r>
      <w:r>
        <w:rPr>
          <w:rFonts w:ascii="Open Sans" w:hAnsi="Open Sans" w:cs="Open Sans"/>
          <w:color w:val="3B3B3B"/>
          <w:sz w:val="25"/>
          <w:szCs w:val="25"/>
        </w:rPr>
        <w:t>increased by 31.01%</w:t>
      </w:r>
    </w:p>
    <w:p w14:paraId="3E2EB0C0"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Operating Revenues: </w:t>
      </w:r>
      <w:r>
        <w:rPr>
          <w:rFonts w:ascii="Open Sans" w:hAnsi="Open Sans" w:cs="Open Sans"/>
          <w:color w:val="3B3B3B"/>
          <w:sz w:val="25"/>
          <w:szCs w:val="25"/>
        </w:rPr>
        <w:t xml:space="preserve">INR 100 cr-500 </w:t>
      </w:r>
      <w:proofErr w:type="spellStart"/>
      <w:r>
        <w:rPr>
          <w:rFonts w:ascii="Open Sans" w:hAnsi="Open Sans" w:cs="Open Sans"/>
          <w:color w:val="3B3B3B"/>
          <w:sz w:val="25"/>
          <w:szCs w:val="25"/>
        </w:rPr>
        <w:t>cr</w:t>
      </w:r>
      <w:proofErr w:type="spellEnd"/>
    </w:p>
    <w:p w14:paraId="203F8EC4" w14:textId="49008B35"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EBIDTA: </w:t>
      </w:r>
      <w:r>
        <w:rPr>
          <w:rFonts w:ascii="Open Sans" w:hAnsi="Open Sans" w:cs="Open Sans"/>
          <w:color w:val="3B3B3B"/>
          <w:sz w:val="25"/>
          <w:szCs w:val="25"/>
        </w:rPr>
        <w:t>increased by 122.61%</w:t>
      </w:r>
    </w:p>
    <w:p w14:paraId="4154C6F3" w14:textId="77777777" w:rsidR="000B59A3" w:rsidRDefault="000B59A3" w:rsidP="000B59A3">
      <w:pPr>
        <w:pStyle w:val="Heading2"/>
        <w:spacing w:before="0" w:line="414" w:lineRule="atLeast"/>
        <w:textAlignment w:val="top"/>
        <w:rPr>
          <w:color w:val="3B3B3B"/>
          <w:sz w:val="35"/>
          <w:szCs w:val="35"/>
        </w:rPr>
      </w:pPr>
      <w:r>
        <w:rPr>
          <w:rStyle w:val="Strong"/>
          <w:b/>
          <w:bCs/>
          <w:color w:val="3B3B3B"/>
          <w:sz w:val="35"/>
          <w:szCs w:val="35"/>
          <w:bdr w:val="none" w:sz="0" w:space="0" w:color="auto" w:frame="1"/>
        </w:rPr>
        <w:t>Brief about BA/BE services by Axis Clinicals, Hyderabad</w:t>
      </w:r>
    </w:p>
    <w:p w14:paraId="6C6138A2"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 xml:space="preserve">Axis Clinicals as a CRO have around 17 years of experience in conducting BA/BE studies for different dosage forms including Solid Dosage Forms (Tablets, Capsules, Soft Gels, Sprinkles, Immediate Release, Extended Release, Delayed Release and Sustained Release), Orally Dispersible Formulation, Liquid Formulations, Suspensions &amp; Syrups, </w:t>
      </w:r>
      <w:proofErr w:type="spellStart"/>
      <w:r>
        <w:rPr>
          <w:rFonts w:ascii="Open Sans" w:hAnsi="Open Sans" w:cs="Open Sans"/>
          <w:color w:val="3B3B3B"/>
          <w:sz w:val="25"/>
          <w:szCs w:val="25"/>
        </w:rPr>
        <w:t>Parenterals</w:t>
      </w:r>
      <w:proofErr w:type="spellEnd"/>
      <w:r>
        <w:rPr>
          <w:rFonts w:ascii="Open Sans" w:hAnsi="Open Sans" w:cs="Open Sans"/>
          <w:color w:val="3B3B3B"/>
          <w:sz w:val="25"/>
          <w:szCs w:val="25"/>
        </w:rPr>
        <w:t xml:space="preserve"> (Intra Muscular, Intra Venous &amp; Subcutaneous), Inhalational Dosage Forms (Sprays Nasal &amp; Oral, Metered Dose Inhaler, Dry Powder Inhaler), Transdermal Gel, Dermal Patches, and Skin Blanching Studies.</w:t>
      </w:r>
    </w:p>
    <w:p w14:paraId="68C68F51"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They also have experience in conducting studies in patient populations (PK/PD studies).</w:t>
      </w:r>
    </w:p>
    <w:p w14:paraId="247508FE"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The infrastructure capabilities of the company for BA/BE studies in India include 330 beds (192 beds in Hyderabad and 138 beds in Ahmedabad), Refrigerated Centrifuges, Humidity Chambers, and -30°C and -80°C storage facility.</w:t>
      </w:r>
    </w:p>
    <w:p w14:paraId="38E6C7B3"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 xml:space="preserve">The company has successfully completed 38 regulatory audits (31 USFDA Audits, 4UK MHRA Audits, 2 WHO Audits, 1 audit from AEMPS of Spain, 1 audit from </w:t>
      </w:r>
      <w:r>
        <w:rPr>
          <w:rFonts w:ascii="Open Sans" w:hAnsi="Open Sans" w:cs="Open Sans"/>
          <w:color w:val="3B3B3B"/>
          <w:sz w:val="25"/>
          <w:szCs w:val="25"/>
        </w:rPr>
        <w:lastRenderedPageBreak/>
        <w:t>INFARMED of Portugal, 1 from NPRA of Malaysia, 1 audit from GCC, and 1 audit from MCC of South Africa.</w:t>
      </w:r>
    </w:p>
    <w:p w14:paraId="064D71FC" w14:textId="74EB24F4" w:rsidR="000B59A3" w:rsidRDefault="000B59A3">
      <w:pPr>
        <w:pStyle w:val="Heading2"/>
        <w:numPr>
          <w:ilvl w:val="0"/>
          <w:numId w:val="10"/>
        </w:numPr>
        <w:spacing w:before="0" w:line="414" w:lineRule="atLeast"/>
        <w:textAlignment w:val="top"/>
        <w:rPr>
          <w:color w:val="3B3B3B"/>
          <w:sz w:val="35"/>
          <w:szCs w:val="35"/>
        </w:rPr>
      </w:pPr>
      <w:r>
        <w:rPr>
          <w:rStyle w:val="Strong"/>
          <w:b/>
          <w:bCs/>
          <w:color w:val="3B3B3B"/>
          <w:sz w:val="35"/>
          <w:szCs w:val="35"/>
          <w:bdr w:val="none" w:sz="0" w:space="0" w:color="auto" w:frame="1"/>
        </w:rPr>
        <w:t>Jeevan Scientific Technology</w:t>
      </w:r>
    </w:p>
    <w:p w14:paraId="6A8971DB"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Founded in the year: </w:t>
      </w:r>
      <w:r>
        <w:rPr>
          <w:rFonts w:ascii="Open Sans" w:hAnsi="Open Sans" w:cs="Open Sans"/>
          <w:color w:val="3B3B3B"/>
          <w:sz w:val="25"/>
          <w:szCs w:val="25"/>
        </w:rPr>
        <w:t>1999</w:t>
      </w:r>
    </w:p>
    <w:p w14:paraId="35E1C79C"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Headquarters: India</w:t>
      </w:r>
    </w:p>
    <w:p w14:paraId="31B37879"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Key Financial Information of FY 2021 (standalone basis)</w:t>
      </w:r>
    </w:p>
    <w:p w14:paraId="4D219AC4"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Operating Revenues: </w:t>
      </w:r>
      <w:r>
        <w:rPr>
          <w:rFonts w:ascii="Open Sans" w:hAnsi="Open Sans" w:cs="Open Sans"/>
          <w:color w:val="3B3B3B"/>
          <w:sz w:val="25"/>
          <w:szCs w:val="25"/>
        </w:rPr>
        <w:t>INR 41.4 crores</w:t>
      </w:r>
    </w:p>
    <w:p w14:paraId="1D3B1EC2" w14:textId="7777777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Total Profit: </w:t>
      </w:r>
      <w:r>
        <w:rPr>
          <w:rFonts w:ascii="Open Sans" w:hAnsi="Open Sans" w:cs="Open Sans"/>
          <w:color w:val="3B3B3B"/>
          <w:sz w:val="25"/>
          <w:szCs w:val="25"/>
        </w:rPr>
        <w:t>INR 11.3 crores</w:t>
      </w:r>
    </w:p>
    <w:p w14:paraId="0017ABE2" w14:textId="7BF59627" w:rsidR="000B59A3" w:rsidRDefault="000B59A3" w:rsidP="000B59A3">
      <w:pPr>
        <w:pStyle w:val="NormalWeb"/>
        <w:spacing w:before="0" w:beforeAutospacing="0" w:after="0" w:afterAutospacing="0" w:line="390" w:lineRule="atLeast"/>
        <w:jc w:val="both"/>
        <w:textAlignment w:val="top"/>
        <w:rPr>
          <w:rFonts w:ascii="Open Sans" w:hAnsi="Open Sans" w:cs="Open Sans"/>
          <w:color w:val="3B3B3B"/>
          <w:sz w:val="25"/>
          <w:szCs w:val="25"/>
        </w:rPr>
      </w:pPr>
      <w:r>
        <w:rPr>
          <w:rStyle w:val="Strong"/>
          <w:rFonts w:ascii="Open Sans" w:hAnsi="Open Sans" w:cs="Open Sans"/>
          <w:color w:val="3B3B3B"/>
          <w:sz w:val="25"/>
          <w:szCs w:val="25"/>
          <w:bdr w:val="none" w:sz="0" w:space="0" w:color="auto" w:frame="1"/>
        </w:rPr>
        <w:t>EBIDTA: </w:t>
      </w:r>
      <w:r>
        <w:rPr>
          <w:rFonts w:ascii="Open Sans" w:hAnsi="Open Sans" w:cs="Open Sans"/>
          <w:color w:val="3B3B3B"/>
          <w:sz w:val="25"/>
          <w:szCs w:val="25"/>
        </w:rPr>
        <w:t>INR 18.85 crores</w:t>
      </w:r>
    </w:p>
    <w:p w14:paraId="2729A172" w14:textId="77777777" w:rsidR="000B59A3" w:rsidRDefault="000B59A3" w:rsidP="000B59A3">
      <w:pPr>
        <w:pStyle w:val="Heading2"/>
        <w:spacing w:before="0" w:line="414" w:lineRule="atLeast"/>
        <w:textAlignment w:val="top"/>
        <w:rPr>
          <w:color w:val="3B3B3B"/>
          <w:sz w:val="35"/>
          <w:szCs w:val="35"/>
        </w:rPr>
      </w:pPr>
      <w:r>
        <w:rPr>
          <w:rStyle w:val="Strong"/>
          <w:b/>
          <w:bCs/>
          <w:color w:val="3B3B3B"/>
          <w:sz w:val="35"/>
          <w:szCs w:val="35"/>
          <w:bdr w:val="none" w:sz="0" w:space="0" w:color="auto" w:frame="1"/>
        </w:rPr>
        <w:t>Brief about BA/BE services by Jeevan Scientific Technology, Hyderabad</w:t>
      </w:r>
    </w:p>
    <w:p w14:paraId="03234991" w14:textId="77777777" w:rsidR="000B59A3" w:rsidRDefault="000B59A3" w:rsidP="000B59A3">
      <w:pPr>
        <w:pStyle w:val="NormalWeb"/>
        <w:spacing w:before="0" w:beforeAutospacing="0" w:after="225" w:afterAutospacing="0" w:line="390" w:lineRule="atLeast"/>
        <w:jc w:val="both"/>
        <w:textAlignment w:val="top"/>
        <w:rPr>
          <w:rFonts w:ascii="Open Sans" w:hAnsi="Open Sans" w:cs="Open Sans"/>
          <w:color w:val="3B3B3B"/>
          <w:sz w:val="25"/>
          <w:szCs w:val="25"/>
        </w:rPr>
      </w:pPr>
      <w:r>
        <w:rPr>
          <w:rFonts w:ascii="Open Sans" w:hAnsi="Open Sans" w:cs="Open Sans"/>
          <w:color w:val="3B3B3B"/>
          <w:sz w:val="25"/>
          <w:szCs w:val="25"/>
        </w:rPr>
        <w:t xml:space="preserve">Founded in 1999 as Jeevan Softech </w:t>
      </w:r>
      <w:proofErr w:type="spellStart"/>
      <w:r>
        <w:rPr>
          <w:rFonts w:ascii="Open Sans" w:hAnsi="Open Sans" w:cs="Open Sans"/>
          <w:color w:val="3B3B3B"/>
          <w:sz w:val="25"/>
          <w:szCs w:val="25"/>
        </w:rPr>
        <w:t>Pvt.Ltd</w:t>
      </w:r>
      <w:proofErr w:type="spellEnd"/>
      <w:r>
        <w:rPr>
          <w:rFonts w:ascii="Open Sans" w:hAnsi="Open Sans" w:cs="Open Sans"/>
          <w:color w:val="3B3B3B"/>
          <w:sz w:val="25"/>
          <w:szCs w:val="25"/>
        </w:rPr>
        <w:t>, Jeevan scientific technology later started medical writing services in 2011. In December 2014, 15 years after its foundation, the organization inaugurated the corporate and bioanalytical facility which was inspected and approved by CDSCO in March 2015. Jeevan Scientific has started BA/BE studies since 2016. Till date the company has completed 80 Pivotal and 123 pilot studies. The organization has experience in working for different regulatory bodies like USFDA, EMA, Canada, WHO, and PEPFER. Jeevan scientific offers BA/BE studies on oral dosage forms, injectables, suspensions, and liquid dosage form. </w:t>
      </w:r>
    </w:p>
    <w:p w14:paraId="19BC91B6" w14:textId="77777777" w:rsidR="000B59A3" w:rsidRPr="00C56215" w:rsidRDefault="000B59A3" w:rsidP="000B59A3">
      <w:pPr>
        <w:pStyle w:val="Heading2"/>
        <w:shd w:val="clear" w:color="auto" w:fill="FFFFFF"/>
        <w:spacing w:before="0" w:after="75" w:line="600" w:lineRule="atLeast"/>
        <w:rPr>
          <w:rFonts w:ascii="Open Sans" w:hAnsi="Open Sans" w:cs="Open Sans"/>
          <w:color w:val="1D2127"/>
        </w:rPr>
      </w:pPr>
      <w:r w:rsidRPr="00C56215">
        <w:rPr>
          <w:rFonts w:ascii="Open Sans" w:hAnsi="Open Sans" w:cs="Open Sans"/>
          <w:color w:val="1D2127"/>
        </w:rPr>
        <w:t>Benefits of Clinical Research Services in India</w:t>
      </w:r>
    </w:p>
    <w:p w14:paraId="722EA94A" w14:textId="4BA83FD8" w:rsidR="000B59A3" w:rsidRPr="00C56215" w:rsidRDefault="000B59A3" w:rsidP="00C370F4">
      <w:pPr>
        <w:pStyle w:val="NormalWeb"/>
        <w:shd w:val="clear" w:color="auto" w:fill="FFFFFF"/>
        <w:spacing w:before="0" w:beforeAutospacing="0" w:after="300" w:afterAutospacing="0" w:line="360" w:lineRule="atLeast"/>
        <w:jc w:val="both"/>
        <w:rPr>
          <w:rFonts w:ascii="Open Sans" w:hAnsi="Open Sans" w:cs="Open Sans"/>
        </w:rPr>
      </w:pPr>
      <w:r w:rsidRPr="00C370F4">
        <w:rPr>
          <w:rFonts w:ascii="Open Sans" w:hAnsi="Open Sans" w:cs="Open Sans"/>
        </w:rPr>
        <w:t>The </w:t>
      </w:r>
      <w:hyperlink r:id="rId49" w:tgtFrame="_blank" w:history="1">
        <w:r w:rsidRPr="00C370F4">
          <w:rPr>
            <w:rStyle w:val="Hyperlink"/>
            <w:rFonts w:ascii="Open Sans" w:hAnsi="Open Sans" w:cs="Open Sans"/>
            <w:color w:val="auto"/>
            <w:u w:val="none"/>
          </w:rPr>
          <w:t>pharmaceutical industry</w:t>
        </w:r>
      </w:hyperlink>
      <w:r w:rsidRPr="00C370F4">
        <w:rPr>
          <w:rFonts w:ascii="Open Sans" w:hAnsi="Open Sans" w:cs="Open Sans"/>
        </w:rPr>
        <w:t xml:space="preserve"> in today’s times is reeling under the pressure of rising </w:t>
      </w:r>
      <w:r w:rsidRPr="00C56215">
        <w:rPr>
          <w:rFonts w:ascii="Open Sans" w:hAnsi="Open Sans" w:cs="Open Sans"/>
        </w:rPr>
        <w:t xml:space="preserve">costs, stricter regulatory norms and shorter life cycles of products and is turning towards the Asian countries for conducting its clinical research studies. The existence of a strong intellectual base and </w:t>
      </w:r>
      <w:r w:rsidR="00C370F4" w:rsidRPr="00C56215">
        <w:rPr>
          <w:rFonts w:ascii="Open Sans" w:hAnsi="Open Sans" w:cs="Open Sans"/>
        </w:rPr>
        <w:t>low-cost</w:t>
      </w:r>
      <w:r w:rsidRPr="00C56215">
        <w:rPr>
          <w:rFonts w:ascii="Open Sans" w:hAnsi="Open Sans" w:cs="Open Sans"/>
        </w:rPr>
        <w:t xml:space="preserve"> structure has made India one of the favourite destinations among the whole lot.</w:t>
      </w:r>
    </w:p>
    <w:p w14:paraId="0321623D" w14:textId="77777777" w:rsidR="000B59A3" w:rsidRPr="00C56215" w:rsidRDefault="000B59A3" w:rsidP="000B59A3">
      <w:pPr>
        <w:pStyle w:val="NormalWeb"/>
        <w:shd w:val="clear" w:color="auto" w:fill="FFFFFF"/>
        <w:spacing w:before="0" w:beforeAutospacing="0" w:after="300" w:afterAutospacing="0" w:line="360" w:lineRule="atLeast"/>
        <w:rPr>
          <w:rFonts w:ascii="Open Sans" w:hAnsi="Open Sans" w:cs="Open Sans"/>
        </w:rPr>
      </w:pPr>
      <w:r w:rsidRPr="00C56215">
        <w:rPr>
          <w:rStyle w:val="Strong"/>
          <w:rFonts w:ascii="Open Sans" w:eastAsiaTheme="majorEastAsia" w:hAnsi="Open Sans" w:cs="Open Sans"/>
        </w:rPr>
        <w:t>Clinical Research India</w:t>
      </w:r>
      <w:r w:rsidRPr="00C56215">
        <w:rPr>
          <w:rFonts w:ascii="Open Sans" w:hAnsi="Open Sans" w:cs="Open Sans"/>
        </w:rPr>
        <w:t> </w:t>
      </w:r>
      <w:r w:rsidRPr="00C56215">
        <w:rPr>
          <w:rStyle w:val="Strong"/>
          <w:rFonts w:ascii="Open Sans" w:eastAsiaTheme="majorEastAsia" w:hAnsi="Open Sans" w:cs="Open Sans"/>
        </w:rPr>
        <w:t>Advantage</w:t>
      </w:r>
    </w:p>
    <w:p w14:paraId="32C2766F" w14:textId="77777777" w:rsidR="000B59A3" w:rsidRPr="00A567E3" w:rsidRDefault="000B59A3" w:rsidP="00C370F4">
      <w:pPr>
        <w:pStyle w:val="NormalWeb"/>
        <w:shd w:val="clear" w:color="auto" w:fill="FFFFFF"/>
        <w:spacing w:before="0" w:beforeAutospacing="0" w:after="300" w:afterAutospacing="0" w:line="360" w:lineRule="atLeast"/>
        <w:jc w:val="both"/>
        <w:rPr>
          <w:rFonts w:ascii="Open Sans" w:hAnsi="Open Sans" w:cs="Open Sans"/>
          <w:color w:val="3B3B3B"/>
          <w:sz w:val="25"/>
          <w:szCs w:val="25"/>
        </w:rPr>
      </w:pPr>
      <w:r w:rsidRPr="00A567E3">
        <w:rPr>
          <w:rFonts w:ascii="Open Sans" w:hAnsi="Open Sans" w:cs="Open Sans"/>
          <w:color w:val="3B3B3B"/>
          <w:sz w:val="25"/>
          <w:szCs w:val="25"/>
        </w:rPr>
        <w:lastRenderedPageBreak/>
        <w:t>Clinical trials are needed to evaluate the efficacy of new medicines which work towards the betterment of patients. One of the popular global hubs for conducting these clinical trials is India and the reasons for the same can be listed as follows:</w:t>
      </w:r>
    </w:p>
    <w:p w14:paraId="6946439C" w14:textId="77777777" w:rsidR="000B59A3" w:rsidRPr="00A567E3" w:rsidRDefault="000B59A3">
      <w:pPr>
        <w:numPr>
          <w:ilvl w:val="0"/>
          <w:numId w:val="6"/>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A progressive attitude and support of the Indian government</w:t>
      </w:r>
    </w:p>
    <w:p w14:paraId="479CACDC" w14:textId="77777777" w:rsidR="000B59A3" w:rsidRPr="00A567E3" w:rsidRDefault="000B59A3">
      <w:pPr>
        <w:numPr>
          <w:ilvl w:val="0"/>
          <w:numId w:val="6"/>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Availability of sufficiently sized patient pool</w:t>
      </w:r>
    </w:p>
    <w:p w14:paraId="60A0510E" w14:textId="77777777" w:rsidR="000B59A3" w:rsidRPr="00A567E3" w:rsidRDefault="000B59A3">
      <w:pPr>
        <w:numPr>
          <w:ilvl w:val="0"/>
          <w:numId w:val="6"/>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Presence of highly skilled and motivated medical and paramedical staff</w:t>
      </w:r>
    </w:p>
    <w:p w14:paraId="01527DD3" w14:textId="77777777" w:rsidR="000B59A3" w:rsidRPr="00A567E3" w:rsidRDefault="000B59A3">
      <w:pPr>
        <w:numPr>
          <w:ilvl w:val="0"/>
          <w:numId w:val="6"/>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Well-equipped hospitals</w:t>
      </w:r>
    </w:p>
    <w:p w14:paraId="54B1C52B" w14:textId="77777777" w:rsidR="000B59A3" w:rsidRPr="00A567E3" w:rsidRDefault="000B59A3">
      <w:pPr>
        <w:numPr>
          <w:ilvl w:val="0"/>
          <w:numId w:val="6"/>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Strong information technology</w:t>
      </w:r>
    </w:p>
    <w:p w14:paraId="42E5E155" w14:textId="77777777" w:rsidR="000B59A3" w:rsidRPr="00A567E3" w:rsidRDefault="000B59A3">
      <w:pPr>
        <w:numPr>
          <w:ilvl w:val="0"/>
          <w:numId w:val="6"/>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Low-cost manufacturing abilities</w:t>
      </w:r>
    </w:p>
    <w:p w14:paraId="08024F9A" w14:textId="77777777" w:rsidR="000B59A3" w:rsidRPr="00C56215" w:rsidRDefault="000B59A3" w:rsidP="000B59A3">
      <w:pPr>
        <w:pStyle w:val="NormalWeb"/>
        <w:shd w:val="clear" w:color="auto" w:fill="FFFFFF"/>
        <w:spacing w:before="0" w:beforeAutospacing="0" w:after="300" w:afterAutospacing="0" w:line="360" w:lineRule="atLeast"/>
        <w:rPr>
          <w:rFonts w:ascii="Open Sans" w:hAnsi="Open Sans" w:cs="Open Sans"/>
        </w:rPr>
      </w:pPr>
      <w:r w:rsidRPr="00C56215">
        <w:rPr>
          <w:rStyle w:val="Strong"/>
          <w:rFonts w:ascii="Open Sans" w:eastAsiaTheme="majorEastAsia" w:hAnsi="Open Sans" w:cs="Open Sans"/>
        </w:rPr>
        <w:t>Clinical Research Services in India- Enabling Clinical Trials to get off a Good Start</w:t>
      </w:r>
    </w:p>
    <w:p w14:paraId="5BB472A1" w14:textId="77777777" w:rsidR="000B59A3" w:rsidRPr="00A567E3" w:rsidRDefault="000B59A3" w:rsidP="00C370F4">
      <w:pPr>
        <w:pStyle w:val="NormalWeb"/>
        <w:shd w:val="clear" w:color="auto" w:fill="FFFFFF"/>
        <w:spacing w:before="0" w:beforeAutospacing="0" w:after="300" w:afterAutospacing="0" w:line="360" w:lineRule="atLeast"/>
        <w:jc w:val="both"/>
        <w:rPr>
          <w:rFonts w:ascii="Open Sans" w:hAnsi="Open Sans" w:cs="Open Sans"/>
          <w:color w:val="3B3B3B"/>
          <w:sz w:val="25"/>
          <w:szCs w:val="25"/>
        </w:rPr>
      </w:pPr>
      <w:r w:rsidRPr="00A567E3">
        <w:rPr>
          <w:rFonts w:ascii="Open Sans" w:hAnsi="Open Sans" w:cs="Open Sans"/>
          <w:color w:val="3B3B3B"/>
          <w:sz w:val="25"/>
          <w:szCs w:val="25"/>
        </w:rPr>
        <w:t>The drug development journey is a complex one and the requirements of regulatory compliance, sophisticated technologies and harmonized protocols can put a spoke in getting your drug to the market. Availability of </w:t>
      </w:r>
      <w:hyperlink r:id="rId50" w:tgtFrame="_blank" w:history="1">
        <w:r w:rsidRPr="00A567E3">
          <w:rPr>
            <w:color w:val="3B3B3B"/>
            <w:sz w:val="25"/>
            <w:szCs w:val="25"/>
          </w:rPr>
          <w:t>clinical research services</w:t>
        </w:r>
      </w:hyperlink>
      <w:r w:rsidRPr="00A567E3">
        <w:rPr>
          <w:rFonts w:ascii="Open Sans" w:hAnsi="Open Sans" w:cs="Open Sans"/>
          <w:color w:val="3B3B3B"/>
          <w:sz w:val="25"/>
          <w:szCs w:val="25"/>
        </w:rPr>
        <w:t> in India makes this task much simpler besides controlling the costs of development and reducing chances of late phase failure. The benefits of these services can be obtained all through the four phases of clinical trials starting from Phase I to Phase IV. Benefits at each phase are listed below.</w:t>
      </w:r>
    </w:p>
    <w:p w14:paraId="349E605B" w14:textId="77777777" w:rsidR="000B59A3" w:rsidRPr="00C56215" w:rsidRDefault="000B59A3" w:rsidP="000B59A3">
      <w:pPr>
        <w:pStyle w:val="NormalWeb"/>
        <w:shd w:val="clear" w:color="auto" w:fill="FFFFFF"/>
        <w:spacing w:before="0" w:beforeAutospacing="0" w:after="300" w:afterAutospacing="0" w:line="360" w:lineRule="atLeast"/>
        <w:rPr>
          <w:rFonts w:ascii="Open Sans" w:hAnsi="Open Sans" w:cs="Open Sans"/>
        </w:rPr>
      </w:pPr>
      <w:r w:rsidRPr="00C56215">
        <w:rPr>
          <w:rStyle w:val="Strong"/>
          <w:rFonts w:ascii="Open Sans" w:eastAsiaTheme="majorEastAsia" w:hAnsi="Open Sans" w:cs="Open Sans"/>
        </w:rPr>
        <w:t>Patient Recruitment</w:t>
      </w:r>
    </w:p>
    <w:p w14:paraId="3AE3630B" w14:textId="77777777" w:rsidR="000B59A3" w:rsidRPr="00A567E3" w:rsidRDefault="000B59A3">
      <w:pPr>
        <w:numPr>
          <w:ilvl w:val="0"/>
          <w:numId w:val="7"/>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Forecasting, monitoring and managing patient recruitment is of utmost importance.</w:t>
      </w:r>
    </w:p>
    <w:p w14:paraId="405B6A9F" w14:textId="77777777" w:rsidR="000B59A3" w:rsidRPr="00A567E3" w:rsidRDefault="000B59A3">
      <w:pPr>
        <w:numPr>
          <w:ilvl w:val="0"/>
          <w:numId w:val="7"/>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Offering a total scale of patient outreach.</w:t>
      </w:r>
    </w:p>
    <w:p w14:paraId="0E16367F" w14:textId="77777777" w:rsidR="000B59A3" w:rsidRPr="00A567E3" w:rsidRDefault="000B59A3">
      <w:pPr>
        <w:numPr>
          <w:ilvl w:val="0"/>
          <w:numId w:val="7"/>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On-site support assistance like training, data provision and any other.</w:t>
      </w:r>
    </w:p>
    <w:p w14:paraId="05356CB9" w14:textId="77777777" w:rsidR="000B59A3" w:rsidRPr="00A567E3" w:rsidRDefault="000B59A3">
      <w:pPr>
        <w:numPr>
          <w:ilvl w:val="0"/>
          <w:numId w:val="7"/>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Minimizing delays in the start of your clinical trial</w:t>
      </w:r>
    </w:p>
    <w:p w14:paraId="6D98ACBA" w14:textId="77777777" w:rsidR="000B59A3" w:rsidRPr="00C56215" w:rsidRDefault="000B59A3" w:rsidP="000B59A3">
      <w:pPr>
        <w:pStyle w:val="NormalWeb"/>
        <w:shd w:val="clear" w:color="auto" w:fill="FFFFFF"/>
        <w:spacing w:before="0" w:beforeAutospacing="0" w:after="300" w:afterAutospacing="0" w:line="360" w:lineRule="atLeast"/>
        <w:rPr>
          <w:rFonts w:ascii="Open Sans" w:hAnsi="Open Sans" w:cs="Open Sans"/>
        </w:rPr>
      </w:pPr>
      <w:r w:rsidRPr="00C56215">
        <w:rPr>
          <w:rStyle w:val="Strong"/>
          <w:rFonts w:ascii="Open Sans" w:eastAsiaTheme="majorEastAsia" w:hAnsi="Open Sans" w:cs="Open Sans"/>
        </w:rPr>
        <w:t>Phase I Trials</w:t>
      </w:r>
    </w:p>
    <w:p w14:paraId="15274C44" w14:textId="4EA0A0D0" w:rsidR="000B59A3" w:rsidRPr="00A567E3" w:rsidRDefault="000B59A3" w:rsidP="00A567E3">
      <w:pPr>
        <w:numPr>
          <w:ilvl w:val="0"/>
          <w:numId w:val="7"/>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Presence of testing units within the hospital offers immediate access to a </w:t>
      </w:r>
      <w:r w:rsidR="00C370F4" w:rsidRPr="00A567E3">
        <w:rPr>
          <w:rFonts w:ascii="Open Sans" w:eastAsia="Times New Roman" w:hAnsi="Open Sans" w:cs="Open Sans"/>
          <w:color w:val="3B3B3B"/>
          <w:sz w:val="25"/>
          <w:szCs w:val="25"/>
          <w:lang w:val="en-IN" w:eastAsia="en-IN"/>
        </w:rPr>
        <w:t>state-of-the-art</w:t>
      </w:r>
      <w:r w:rsidRPr="00A567E3">
        <w:rPr>
          <w:rFonts w:ascii="Open Sans" w:eastAsia="Times New Roman" w:hAnsi="Open Sans" w:cs="Open Sans"/>
          <w:color w:val="3B3B3B"/>
          <w:sz w:val="25"/>
          <w:szCs w:val="25"/>
          <w:lang w:val="en-IN" w:eastAsia="en-IN"/>
        </w:rPr>
        <w:t xml:space="preserve"> environment for conducting Phase I safety studies.</w:t>
      </w:r>
    </w:p>
    <w:p w14:paraId="1FA58760" w14:textId="77777777" w:rsidR="000B59A3" w:rsidRPr="00A567E3" w:rsidRDefault="000B59A3" w:rsidP="00A567E3">
      <w:pPr>
        <w:numPr>
          <w:ilvl w:val="0"/>
          <w:numId w:val="7"/>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High doctor to bed ratio &amp; quality paramedical staff</w:t>
      </w:r>
    </w:p>
    <w:p w14:paraId="2C4729F8" w14:textId="77777777" w:rsidR="000B59A3" w:rsidRPr="00A567E3" w:rsidRDefault="000B59A3" w:rsidP="00A567E3">
      <w:pPr>
        <w:numPr>
          <w:ilvl w:val="0"/>
          <w:numId w:val="7"/>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Combination protocols</w:t>
      </w:r>
    </w:p>
    <w:p w14:paraId="4121DC7F" w14:textId="77777777" w:rsidR="000B59A3" w:rsidRPr="00A567E3" w:rsidRDefault="000B59A3" w:rsidP="00A567E3">
      <w:pPr>
        <w:numPr>
          <w:ilvl w:val="0"/>
          <w:numId w:val="7"/>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Target patients assured of safety studies</w:t>
      </w:r>
    </w:p>
    <w:p w14:paraId="4B14BFF7" w14:textId="77777777" w:rsidR="000B59A3" w:rsidRPr="00A567E3" w:rsidRDefault="000B59A3" w:rsidP="00A567E3">
      <w:pPr>
        <w:numPr>
          <w:ilvl w:val="0"/>
          <w:numId w:val="7"/>
        </w:numPr>
        <w:shd w:val="clear" w:color="auto" w:fill="FFFFFF"/>
        <w:spacing w:before="100" w:beforeAutospacing="1" w:after="100" w:afterAutospacing="1" w:line="360" w:lineRule="atLeas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Pharmacological consulting services</w:t>
      </w:r>
    </w:p>
    <w:p w14:paraId="761539AC" w14:textId="77777777" w:rsidR="000B59A3" w:rsidRPr="00C56215" w:rsidRDefault="000B59A3" w:rsidP="000B59A3">
      <w:pPr>
        <w:pStyle w:val="NormalWeb"/>
        <w:shd w:val="clear" w:color="auto" w:fill="FFFFFF"/>
        <w:spacing w:before="0" w:beforeAutospacing="0" w:after="300" w:afterAutospacing="0" w:line="360" w:lineRule="atLeast"/>
        <w:rPr>
          <w:rFonts w:ascii="Open Sans" w:hAnsi="Open Sans" w:cs="Open Sans"/>
        </w:rPr>
      </w:pPr>
      <w:r w:rsidRPr="00C56215">
        <w:rPr>
          <w:rStyle w:val="Strong"/>
          <w:rFonts w:ascii="Open Sans" w:eastAsiaTheme="majorEastAsia" w:hAnsi="Open Sans" w:cs="Open Sans"/>
        </w:rPr>
        <w:t> Phase II-III Trials</w:t>
      </w:r>
    </w:p>
    <w:p w14:paraId="27527E9C" w14:textId="77777777" w:rsidR="000B59A3" w:rsidRPr="00A567E3" w:rsidRDefault="000B59A3" w:rsidP="00A567E3">
      <w:pPr>
        <w:numPr>
          <w:ilvl w:val="0"/>
          <w:numId w:val="7"/>
        </w:numPr>
        <w:shd w:val="clear" w:color="auto" w:fill="FFFFFF"/>
        <w:spacing w:before="100" w:beforeAutospacing="1" w:after="100" w:afterAutospacing="1" w:line="360" w:lineRule="atLeast"/>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lastRenderedPageBreak/>
        <w:t>Availability of skilled clinical team with wide experience in therapeutic area</w:t>
      </w:r>
    </w:p>
    <w:p w14:paraId="22CFFBB8" w14:textId="77777777" w:rsidR="000B59A3" w:rsidRPr="00A567E3" w:rsidRDefault="000B59A3" w:rsidP="00A567E3">
      <w:pPr>
        <w:numPr>
          <w:ilvl w:val="0"/>
          <w:numId w:val="7"/>
        </w:numPr>
        <w:shd w:val="clear" w:color="auto" w:fill="FFFFFF"/>
        <w:spacing w:before="100" w:beforeAutospacing="1" w:after="100" w:afterAutospacing="1" w:line="360" w:lineRule="atLeast"/>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Availability of comprehensive range of e-Clinical technologies (e-Prudent), technologies that enhance efficiencies, data accuracy and lead to cost reductions and speedier development times.</w:t>
      </w:r>
    </w:p>
    <w:p w14:paraId="1FF87B8A" w14:textId="77777777" w:rsidR="000B59A3" w:rsidRPr="00A567E3" w:rsidRDefault="000B59A3" w:rsidP="00A567E3">
      <w:pPr>
        <w:numPr>
          <w:ilvl w:val="0"/>
          <w:numId w:val="7"/>
        </w:numPr>
        <w:shd w:val="clear" w:color="auto" w:fill="FFFFFF"/>
        <w:spacing w:before="100" w:beforeAutospacing="1" w:after="100" w:afterAutospacing="1" w:line="360" w:lineRule="atLeast"/>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Application of best practices and proven measures of site management</w:t>
      </w:r>
    </w:p>
    <w:p w14:paraId="1AA831BB" w14:textId="77777777" w:rsidR="000B59A3" w:rsidRPr="00A567E3" w:rsidRDefault="000B59A3" w:rsidP="00A567E3">
      <w:pPr>
        <w:numPr>
          <w:ilvl w:val="0"/>
          <w:numId w:val="7"/>
        </w:numPr>
        <w:shd w:val="clear" w:color="auto" w:fill="FFFFFF"/>
        <w:spacing w:before="100" w:beforeAutospacing="1" w:after="100" w:afterAutospacing="1" w:line="360" w:lineRule="atLeast"/>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Provision of customized and optimized clinical process</w:t>
      </w:r>
    </w:p>
    <w:p w14:paraId="4188892F" w14:textId="77777777" w:rsidR="000B59A3" w:rsidRPr="00C56215" w:rsidRDefault="000B59A3" w:rsidP="000B59A3">
      <w:pPr>
        <w:pStyle w:val="NormalWeb"/>
        <w:shd w:val="clear" w:color="auto" w:fill="FFFFFF"/>
        <w:spacing w:before="0" w:beforeAutospacing="0" w:after="300" w:afterAutospacing="0" w:line="360" w:lineRule="atLeast"/>
        <w:rPr>
          <w:rFonts w:ascii="Open Sans" w:hAnsi="Open Sans" w:cs="Open Sans"/>
        </w:rPr>
      </w:pPr>
      <w:r w:rsidRPr="00C56215">
        <w:rPr>
          <w:rStyle w:val="Strong"/>
          <w:rFonts w:ascii="Open Sans" w:eastAsiaTheme="majorEastAsia" w:hAnsi="Open Sans" w:cs="Open Sans"/>
        </w:rPr>
        <w:t>Phase IV Trials</w:t>
      </w:r>
    </w:p>
    <w:p w14:paraId="2E039708" w14:textId="77777777" w:rsidR="000B59A3" w:rsidRPr="00A567E3" w:rsidRDefault="000B59A3" w:rsidP="00A567E3">
      <w:pPr>
        <w:numPr>
          <w:ilvl w:val="0"/>
          <w:numId w:val="7"/>
        </w:numPr>
        <w:shd w:val="clear" w:color="auto" w:fill="FFFFFF"/>
        <w:spacing w:before="100" w:beforeAutospacing="1" w:after="100" w:afterAutospacing="1" w:line="360" w:lineRule="atLeast"/>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Provision of supplementary information on the benefits, risks and best use of the drug after it gets the approval from the regulatory authority.</w:t>
      </w:r>
    </w:p>
    <w:p w14:paraId="5AC5E845" w14:textId="77777777" w:rsidR="000B59A3" w:rsidRPr="00C56215" w:rsidRDefault="000B59A3" w:rsidP="000B59A3">
      <w:pPr>
        <w:pStyle w:val="NormalWeb"/>
        <w:shd w:val="clear" w:color="auto" w:fill="FFFFFF"/>
        <w:spacing w:before="0" w:beforeAutospacing="0" w:after="300" w:afterAutospacing="0" w:line="360" w:lineRule="atLeast"/>
        <w:rPr>
          <w:rFonts w:ascii="Open Sans" w:hAnsi="Open Sans" w:cs="Open Sans"/>
        </w:rPr>
      </w:pPr>
      <w:r w:rsidRPr="00C56215">
        <w:rPr>
          <w:rStyle w:val="Strong"/>
          <w:rFonts w:ascii="Open Sans" w:eastAsiaTheme="majorEastAsia" w:hAnsi="Open Sans" w:cs="Open Sans"/>
        </w:rPr>
        <w:t>Summarizing</w:t>
      </w:r>
    </w:p>
    <w:p w14:paraId="756C7B26" w14:textId="77777777" w:rsidR="000B59A3" w:rsidRPr="00A567E3" w:rsidRDefault="000B59A3" w:rsidP="00A567E3">
      <w:pPr>
        <w:numPr>
          <w:ilvl w:val="0"/>
          <w:numId w:val="7"/>
        </w:numPr>
        <w:shd w:val="clear" w:color="auto" w:fill="FFFFFF"/>
        <w:spacing w:before="100" w:beforeAutospacing="1" w:after="100" w:afterAutospacing="1" w:line="360" w:lineRule="atLeast"/>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Clinical trials need to be undertaken using correct methods which comply with ethical considerations and Good Clinical Practice. This places a significant burden on medical institutions conducting clinical trials. </w:t>
      </w:r>
      <w:hyperlink r:id="rId51" w:tgtFrame="_blank" w:history="1">
        <w:r w:rsidRPr="00A567E3">
          <w:rPr>
            <w:rFonts w:eastAsia="Times New Roman"/>
            <w:color w:val="3B3B3B"/>
            <w:sz w:val="25"/>
            <w:szCs w:val="25"/>
            <w:lang w:val="en-IN" w:eastAsia="en-IN"/>
          </w:rPr>
          <w:t>Clinical research services</w:t>
        </w:r>
      </w:hyperlink>
      <w:r w:rsidRPr="00A567E3">
        <w:rPr>
          <w:rFonts w:ascii="Open Sans" w:eastAsia="Times New Roman" w:hAnsi="Open Sans" w:cs="Open Sans"/>
          <w:color w:val="3B3B3B"/>
          <w:sz w:val="25"/>
          <w:szCs w:val="25"/>
          <w:lang w:val="en-IN" w:eastAsia="en-IN"/>
        </w:rPr>
        <w:t> provider offers dedicated support to biotechnology and pharmaceutical companies right through all stages of their clinical trials. The gambit of </w:t>
      </w:r>
      <w:hyperlink r:id="rId52" w:tgtFrame="_blank" w:history="1">
        <w:r w:rsidRPr="00A567E3">
          <w:rPr>
            <w:rFonts w:eastAsia="Times New Roman"/>
            <w:color w:val="3B3B3B"/>
            <w:sz w:val="25"/>
            <w:szCs w:val="25"/>
            <w:lang w:val="en-IN" w:eastAsia="en-IN"/>
          </w:rPr>
          <w:t>clinical operation services</w:t>
        </w:r>
      </w:hyperlink>
      <w:r w:rsidRPr="00A567E3">
        <w:rPr>
          <w:rFonts w:ascii="Open Sans" w:eastAsia="Times New Roman" w:hAnsi="Open Sans" w:cs="Open Sans"/>
          <w:color w:val="3B3B3B"/>
          <w:sz w:val="25"/>
          <w:szCs w:val="25"/>
          <w:lang w:val="en-IN" w:eastAsia="en-IN"/>
        </w:rPr>
        <w:t> provided by the service provider includes the latest technology, the required infrastructure, knowledge and the experience needed to take the clinical trials to successful fruition.</w:t>
      </w:r>
    </w:p>
    <w:p w14:paraId="33C83CBF" w14:textId="77777777" w:rsidR="0053547E" w:rsidRDefault="0053547E" w:rsidP="0053547E">
      <w:pPr>
        <w:pStyle w:val="Heading1"/>
        <w:shd w:val="clear" w:color="auto" w:fill="FFFFFF"/>
        <w:spacing w:before="0"/>
        <w:rPr>
          <w:rFonts w:ascii="Arial" w:eastAsiaTheme="minorEastAsia" w:hAnsi="Arial" w:cs="Arial"/>
          <w:b/>
          <w:color w:val="373435"/>
          <w:sz w:val="28"/>
          <w:szCs w:val="28"/>
          <w:lang w:val="en-US"/>
        </w:rPr>
      </w:pPr>
      <w:r w:rsidRPr="00AC091F">
        <w:rPr>
          <w:rFonts w:ascii="Arial" w:eastAsiaTheme="minorEastAsia" w:hAnsi="Arial" w:cs="Arial"/>
          <w:b/>
          <w:color w:val="373435"/>
          <w:sz w:val="28"/>
          <w:szCs w:val="28"/>
          <w:lang w:val="en-US"/>
        </w:rPr>
        <w:t>Clinical Research Industry in India</w:t>
      </w:r>
    </w:p>
    <w:p w14:paraId="23CF44A1" w14:textId="77777777" w:rsidR="0053547E" w:rsidRPr="00AC091F" w:rsidRDefault="0053547E" w:rsidP="0053547E"/>
    <w:p w14:paraId="618894C6" w14:textId="77777777" w:rsidR="0053547E" w:rsidRPr="00A567E3" w:rsidRDefault="0053547E" w:rsidP="0053547E">
      <w:pPr>
        <w:shd w:val="clear" w:color="auto" w:fill="FFFFFF"/>
        <w:spacing w:after="0" w:line="240" w:lineRule="auto"/>
        <w:ind w:left="360"/>
        <w:rPr>
          <w:rFonts w:ascii="Arial" w:hAnsi="Arial" w:cs="Arial"/>
          <w:b/>
          <w:color w:val="373435"/>
          <w:sz w:val="28"/>
          <w:szCs w:val="28"/>
        </w:rPr>
      </w:pPr>
      <w:r w:rsidRPr="00A567E3">
        <w:rPr>
          <w:rFonts w:ascii="Arial" w:hAnsi="Arial" w:cs="Arial"/>
          <w:b/>
          <w:color w:val="373435"/>
          <w:sz w:val="28"/>
          <w:szCs w:val="28"/>
        </w:rPr>
        <w:t>Issues and Opportunity</w:t>
      </w:r>
    </w:p>
    <w:p w14:paraId="4FC06A49" w14:textId="77777777" w:rsidR="0053547E" w:rsidRPr="00791127" w:rsidRDefault="0053547E">
      <w:pPr>
        <w:pStyle w:val="ListParagraph"/>
        <w:numPr>
          <w:ilvl w:val="0"/>
          <w:numId w:val="36"/>
        </w:numPr>
        <w:shd w:val="clear" w:color="auto" w:fill="FFFFFF"/>
        <w:spacing w:after="0" w:line="240" w:lineRule="auto"/>
        <w:rPr>
          <w:rFonts w:ascii="ff6" w:eastAsia="Times New Roman" w:hAnsi="ff6" w:cs="Times New Roman"/>
          <w:color w:val="FFFFFF"/>
          <w:spacing w:val="-17"/>
          <w:sz w:val="20"/>
          <w:szCs w:val="20"/>
          <w:lang w:eastAsia="en-IN"/>
        </w:rPr>
      </w:pPr>
      <w:r w:rsidRPr="00791127">
        <w:rPr>
          <w:rFonts w:ascii="ff6" w:eastAsia="Times New Roman" w:hAnsi="ff6" w:cs="Times New Roman"/>
          <w:color w:val="FFFFFF"/>
          <w:spacing w:val="-17"/>
          <w:sz w:val="20"/>
          <w:szCs w:val="20"/>
          <w:lang w:eastAsia="en-IN"/>
        </w:rPr>
        <w:t>Industry</w:t>
      </w:r>
    </w:p>
    <w:p w14:paraId="23BA641D"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Clinical trials are performed to evaluate the safety and efficacy of new drugs and medical devices. The global clinical research sector is exploring India by increasingly outsourcing clinical trials. This article dwells on the scope, nature and business opportunities and challenges the Indian clinical research industry offers.</w:t>
      </w:r>
    </w:p>
    <w:p w14:paraId="409F6E19"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p>
    <w:p w14:paraId="3F4F8C73" w14:textId="77777777" w:rsidR="0053547E" w:rsidRPr="00A567E3" w:rsidRDefault="0053547E" w:rsidP="0053547E">
      <w:pPr>
        <w:pStyle w:val="NoSpacing"/>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Clinical trials are performed to evaluate the safety and efficacy of new drugs and medical devices on human beings. Clinical trials are mandatory to introduce new drugs in the market place. All clinical trials go through four phases. Phase I trials test a drug’s safety on healthy volunteers. Phase II and III trials test the drug’s efficacy on patients. Phase IV trials are conducted once the drug is marketed to monitor for its safety in larger populations. Most of the clinical trial business in the global market originates from the US and Europe and are directed to countries such as India, China and those in Eastern Europe. The global clinical research sector </w:t>
      </w:r>
      <w:r w:rsidRPr="00A567E3">
        <w:rPr>
          <w:rFonts w:ascii="Open Sans" w:eastAsia="Times New Roman" w:hAnsi="Open Sans" w:cs="Open Sans"/>
          <w:color w:val="3B3B3B"/>
          <w:sz w:val="25"/>
          <w:szCs w:val="25"/>
          <w:lang w:val="en-IN" w:eastAsia="en-IN"/>
        </w:rPr>
        <w:lastRenderedPageBreak/>
        <w:t>is exploring India by increasingly outsourcing clinical trials. Analysts are projecting that total clinical research spending in India will increase by more than 50% annually by 2028.</w:t>
      </w:r>
    </w:p>
    <w:p w14:paraId="69CBE9AC" w14:textId="77777777" w:rsidR="0053547E" w:rsidRPr="00AD3356" w:rsidRDefault="0053547E" w:rsidP="0053547E">
      <w:pPr>
        <w:pStyle w:val="NoSpacing"/>
        <w:rPr>
          <w:rFonts w:ascii="Arial" w:hAnsi="Arial" w:cs="Arial"/>
          <w:bCs/>
          <w:color w:val="373435"/>
          <w:sz w:val="24"/>
          <w:szCs w:val="24"/>
        </w:rPr>
      </w:pPr>
    </w:p>
    <w:p w14:paraId="4ED059C7" w14:textId="3C0137B1" w:rsidR="0053547E" w:rsidRPr="00A567E3" w:rsidRDefault="0053547E" w:rsidP="0053547E">
      <w:pPr>
        <w:shd w:val="clear" w:color="auto" w:fill="FFFFFF"/>
        <w:rPr>
          <w:rFonts w:ascii="Arial" w:eastAsia="Times New Roman" w:hAnsi="Arial" w:cs="Arial"/>
          <w:b/>
          <w:bCs/>
          <w:spacing w:val="-12"/>
          <w:sz w:val="28"/>
          <w:szCs w:val="28"/>
          <w:lang w:eastAsia="en-IN"/>
        </w:rPr>
      </w:pPr>
      <w:r w:rsidRPr="00A567E3">
        <w:rPr>
          <w:rFonts w:ascii="Arial" w:eastAsia="Times New Roman" w:hAnsi="Arial" w:cs="Arial"/>
          <w:b/>
          <w:bCs/>
          <w:spacing w:val="-8"/>
          <w:sz w:val="28"/>
          <w:szCs w:val="28"/>
          <w:lang w:eastAsia="en-IN"/>
        </w:rPr>
        <w:t xml:space="preserve">Importance of </w:t>
      </w:r>
      <w:r w:rsidR="008E10DB" w:rsidRPr="00A567E3">
        <w:rPr>
          <w:rFonts w:ascii="Arial" w:eastAsia="Times New Roman" w:hAnsi="Arial" w:cs="Arial"/>
          <w:b/>
          <w:bCs/>
          <w:spacing w:val="-8"/>
          <w:sz w:val="28"/>
          <w:szCs w:val="28"/>
          <w:lang w:eastAsia="en-IN"/>
        </w:rPr>
        <w:t>Clinical Research</w:t>
      </w:r>
      <w:r w:rsidRPr="00A567E3">
        <w:rPr>
          <w:rFonts w:ascii="Arial" w:eastAsia="Times New Roman" w:hAnsi="Arial" w:cs="Arial"/>
          <w:b/>
          <w:bCs/>
          <w:spacing w:val="-12"/>
          <w:sz w:val="28"/>
          <w:szCs w:val="28"/>
          <w:lang w:eastAsia="en-IN"/>
        </w:rPr>
        <w:t xml:space="preserve"> in New Drug Development</w:t>
      </w:r>
    </w:p>
    <w:p w14:paraId="2A110F85" w14:textId="354A9F02"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Clinical research and development of a new drug comprises about two thirds of the total development costs. With increased focus on cost control across the global pharma companies, speedier, low-cost and reliable clinical trials are the major thrust of the manufacturers. Globally, clinical research is becoming a thrust research area as it is essential for the development of not only new drugs but also for new formulations </w:t>
      </w:r>
      <w:proofErr w:type="gramStart"/>
      <w:r w:rsidRPr="00A567E3">
        <w:rPr>
          <w:rFonts w:ascii="Open Sans" w:eastAsia="Times New Roman" w:hAnsi="Open Sans" w:cs="Open Sans"/>
          <w:color w:val="3B3B3B"/>
          <w:sz w:val="25"/>
          <w:szCs w:val="25"/>
          <w:lang w:val="en-IN" w:eastAsia="en-IN"/>
        </w:rPr>
        <w:t>and  Drug</w:t>
      </w:r>
      <w:proofErr w:type="gramEnd"/>
      <w:r w:rsidRPr="00A567E3">
        <w:rPr>
          <w:rFonts w:ascii="Open Sans" w:eastAsia="Times New Roman" w:hAnsi="Open Sans" w:cs="Open Sans"/>
          <w:color w:val="3B3B3B"/>
          <w:sz w:val="25"/>
          <w:szCs w:val="25"/>
          <w:lang w:val="en-IN" w:eastAsia="en-IN"/>
        </w:rPr>
        <w:t xml:space="preserve"> Delivery Systems (DDS). With the advent of high throughput screening and bioinformatics tools, drug discovery processes have speeded up markedly making clinical evaluation and development as the rate-limiting controlling step towards final drug development. The global pharmaceutical market estimated at US$ 1185.19 bn</w:t>
      </w:r>
      <w:r w:rsidR="00AE6F12" w:rsidRPr="00A567E3">
        <w:rPr>
          <w:rFonts w:ascii="Open Sans" w:eastAsia="Times New Roman" w:hAnsi="Open Sans" w:cs="Open Sans"/>
          <w:color w:val="3B3B3B"/>
          <w:sz w:val="25"/>
          <w:szCs w:val="25"/>
          <w:lang w:val="en-IN" w:eastAsia="en-IN"/>
        </w:rPr>
        <w:t xml:space="preserve"> in 2023, </w:t>
      </w:r>
      <w:r w:rsidRPr="00A567E3">
        <w:rPr>
          <w:rFonts w:ascii="Open Sans" w:eastAsia="Times New Roman" w:hAnsi="Open Sans" w:cs="Open Sans"/>
          <w:color w:val="3B3B3B"/>
          <w:sz w:val="25"/>
          <w:szCs w:val="25"/>
          <w:lang w:val="en-IN" w:eastAsia="en-IN"/>
        </w:rPr>
        <w:t>is forecast to grow at a compounded annual rate of 5.9% to 2028, with global prescription drug sales predicted to be worth $1.6</w:t>
      </w:r>
      <w:r w:rsidR="008E10DB" w:rsidRPr="00A567E3">
        <w:rPr>
          <w:rFonts w:ascii="Open Sans" w:eastAsia="Times New Roman" w:hAnsi="Open Sans" w:cs="Open Sans"/>
          <w:color w:val="3B3B3B"/>
          <w:sz w:val="25"/>
          <w:szCs w:val="25"/>
          <w:lang w:val="en-IN" w:eastAsia="en-IN"/>
        </w:rPr>
        <w:t xml:space="preserve"> </w:t>
      </w:r>
      <w:r w:rsidRPr="00A567E3">
        <w:rPr>
          <w:rFonts w:ascii="Open Sans" w:eastAsia="Times New Roman" w:hAnsi="Open Sans" w:cs="Open Sans"/>
          <w:color w:val="3B3B3B"/>
          <w:sz w:val="25"/>
          <w:szCs w:val="25"/>
          <w:lang w:val="en-IN" w:eastAsia="en-IN"/>
        </w:rPr>
        <w:t>t</w:t>
      </w:r>
      <w:r w:rsidR="008E10DB" w:rsidRPr="00A567E3">
        <w:rPr>
          <w:rFonts w:ascii="Open Sans" w:eastAsia="Times New Roman" w:hAnsi="Open Sans" w:cs="Open Sans"/>
          <w:color w:val="3B3B3B"/>
          <w:sz w:val="25"/>
          <w:szCs w:val="25"/>
          <w:lang w:val="en-IN" w:eastAsia="en-IN"/>
        </w:rPr>
        <w:t>rillio</w:t>
      </w:r>
      <w:r w:rsidRPr="00A567E3">
        <w:rPr>
          <w:rFonts w:ascii="Open Sans" w:eastAsia="Times New Roman" w:hAnsi="Open Sans" w:cs="Open Sans"/>
          <w:color w:val="3B3B3B"/>
          <w:sz w:val="25"/>
          <w:szCs w:val="25"/>
          <w:lang w:val="en-IN" w:eastAsia="en-IN"/>
        </w:rPr>
        <w:t xml:space="preserve">n in five years, according to the latest World Preview report published by Evaluate Ltd.  In 2023, research and development spending in the pharmaceutical industry </w:t>
      </w:r>
      <w:proofErr w:type="spellStart"/>
      <w:r w:rsidRPr="00A567E3">
        <w:rPr>
          <w:rFonts w:ascii="Open Sans" w:eastAsia="Times New Roman" w:hAnsi="Open Sans" w:cs="Open Sans"/>
          <w:color w:val="3B3B3B"/>
          <w:sz w:val="25"/>
          <w:szCs w:val="25"/>
          <w:lang w:val="en-IN" w:eastAsia="en-IN"/>
        </w:rPr>
        <w:t>totaled</w:t>
      </w:r>
      <w:proofErr w:type="spellEnd"/>
      <w:r w:rsidRPr="00A567E3">
        <w:rPr>
          <w:rFonts w:ascii="Open Sans" w:eastAsia="Times New Roman" w:hAnsi="Open Sans" w:cs="Open Sans"/>
          <w:color w:val="3B3B3B"/>
          <w:sz w:val="25"/>
          <w:szCs w:val="25"/>
          <w:lang w:val="en-IN" w:eastAsia="en-IN"/>
        </w:rPr>
        <w:t xml:space="preserve"> some 244 billion U.S. dollars globally. There has been a paradigm shift in the pharmaceutical market, and nearly 66% of the R&amp;D costs go towards drug development, i.e., approximately </w:t>
      </w:r>
      <w:proofErr w:type="gramStart"/>
      <w:r w:rsidRPr="00A567E3">
        <w:rPr>
          <w:rFonts w:ascii="Open Sans" w:eastAsia="Times New Roman" w:hAnsi="Open Sans" w:cs="Open Sans"/>
          <w:color w:val="3B3B3B"/>
          <w:sz w:val="25"/>
          <w:szCs w:val="25"/>
          <w:lang w:val="en-IN" w:eastAsia="en-IN"/>
        </w:rPr>
        <w:t>US  $</w:t>
      </w:r>
      <w:proofErr w:type="gramEnd"/>
      <w:r w:rsidRPr="00A567E3">
        <w:rPr>
          <w:rFonts w:ascii="Open Sans" w:eastAsia="Times New Roman" w:hAnsi="Open Sans" w:cs="Open Sans"/>
          <w:color w:val="3B3B3B"/>
          <w:sz w:val="25"/>
          <w:szCs w:val="25"/>
          <w:lang w:val="en-IN" w:eastAsia="en-IN"/>
        </w:rPr>
        <w:t xml:space="preserve">146  bn. And clinical trials account for 70% of time and money spent in drug development. It is the most significant direct cost factor related to drug discovery and development process. On an average, it costs $282 </w:t>
      </w:r>
      <w:proofErr w:type="spellStart"/>
      <w:r w:rsidRPr="00A567E3">
        <w:rPr>
          <w:rFonts w:ascii="Open Sans" w:eastAsia="Times New Roman" w:hAnsi="Open Sans" w:cs="Open Sans"/>
          <w:color w:val="3B3B3B"/>
          <w:sz w:val="25"/>
          <w:szCs w:val="25"/>
          <w:lang w:val="en-IN" w:eastAsia="en-IN"/>
        </w:rPr>
        <w:t>mn</w:t>
      </w:r>
      <w:proofErr w:type="spellEnd"/>
      <w:r w:rsidRPr="00A567E3">
        <w:rPr>
          <w:rFonts w:ascii="Open Sans" w:eastAsia="Times New Roman" w:hAnsi="Open Sans" w:cs="Open Sans"/>
          <w:color w:val="3B3B3B"/>
          <w:sz w:val="25"/>
          <w:szCs w:val="25"/>
          <w:lang w:val="en-IN" w:eastAsia="en-IN"/>
        </w:rPr>
        <w:t xml:space="preserve"> and takes about seven years to complete. Irrespective of the origin of a drug or whether its preliminary clinical research studies have already been conducted abroad, every new drug </w:t>
      </w:r>
      <w:proofErr w:type="gramStart"/>
      <w:r w:rsidRPr="00A567E3">
        <w:rPr>
          <w:rFonts w:ascii="Open Sans" w:eastAsia="Times New Roman" w:hAnsi="Open Sans" w:cs="Open Sans"/>
          <w:color w:val="3B3B3B"/>
          <w:sz w:val="25"/>
          <w:szCs w:val="25"/>
          <w:lang w:val="en-IN" w:eastAsia="en-IN"/>
        </w:rPr>
        <w:t>needs</w:t>
      </w:r>
      <w:proofErr w:type="gramEnd"/>
      <w:r w:rsidRPr="00A567E3">
        <w:rPr>
          <w:rFonts w:ascii="Open Sans" w:eastAsia="Times New Roman" w:hAnsi="Open Sans" w:cs="Open Sans"/>
          <w:color w:val="3B3B3B"/>
          <w:sz w:val="25"/>
          <w:szCs w:val="25"/>
          <w:lang w:val="en-IN" w:eastAsia="en-IN"/>
        </w:rPr>
        <w:t xml:space="preserve"> evidence from clinical research before it enters the market place. Thus, whether it is a new chemical compound or an existing drug that is being marketed for new indication, clinical research studies have to be conducted. Similarly, the launch of new drug formulations, DDS or even new fixed dose combination, requires clinical data before it can be marketed to users. Hence, it is obvious that the area of clinical research holds immense scope and potential, for without the supporting clinical data, market launches of drugs are not feasible. Clinical research should not be viewed merely as a subsidiary to pre-clinical research. On the contrary, it is of prime importance as it has to be conducted even in cases where pre-clinical studies are not warranted, e.g., new formulations, fixed dose combinations or bioequivalence study.</w:t>
      </w:r>
    </w:p>
    <w:p w14:paraId="6B8D2E31" w14:textId="77777777" w:rsidR="0053547E" w:rsidRPr="00AD3356" w:rsidRDefault="0053547E" w:rsidP="0053547E">
      <w:pPr>
        <w:shd w:val="clear" w:color="auto" w:fill="FFFFFF"/>
        <w:spacing w:after="0" w:line="240" w:lineRule="auto"/>
        <w:jc w:val="both"/>
        <w:rPr>
          <w:rFonts w:ascii="Arial" w:eastAsia="Times New Roman" w:hAnsi="Arial" w:cs="Arial"/>
          <w:color w:val="000000"/>
          <w:spacing w:val="10"/>
          <w:sz w:val="24"/>
          <w:szCs w:val="24"/>
          <w:lang w:eastAsia="en-IN"/>
        </w:rPr>
      </w:pPr>
    </w:p>
    <w:p w14:paraId="2231F594" w14:textId="77777777" w:rsidR="0053547E" w:rsidRPr="00F838B9" w:rsidRDefault="0053547E" w:rsidP="0053547E">
      <w:pPr>
        <w:shd w:val="clear" w:color="auto" w:fill="FFFFFF"/>
        <w:spacing w:after="0" w:line="240" w:lineRule="auto"/>
        <w:rPr>
          <w:rFonts w:ascii="Arial" w:eastAsia="Times New Roman" w:hAnsi="Arial" w:cs="Arial"/>
          <w:b/>
          <w:bCs/>
          <w:spacing w:val="-8"/>
          <w:sz w:val="28"/>
          <w:szCs w:val="28"/>
          <w:lang w:eastAsia="en-IN"/>
        </w:rPr>
      </w:pPr>
      <w:r w:rsidRPr="00F838B9">
        <w:rPr>
          <w:rFonts w:ascii="Arial" w:eastAsia="Times New Roman" w:hAnsi="Arial" w:cs="Arial"/>
          <w:b/>
          <w:bCs/>
          <w:spacing w:val="-8"/>
          <w:sz w:val="28"/>
          <w:szCs w:val="28"/>
          <w:lang w:eastAsia="en-IN"/>
        </w:rPr>
        <w:t>Why India is Preferred Destination for Clinical Research?</w:t>
      </w:r>
    </w:p>
    <w:p w14:paraId="71A6F844" w14:textId="77777777" w:rsidR="0053547E" w:rsidRPr="00F838B9" w:rsidRDefault="0053547E" w:rsidP="0053547E">
      <w:pPr>
        <w:shd w:val="clear" w:color="auto" w:fill="FFFFFF"/>
        <w:spacing w:after="0" w:line="240" w:lineRule="auto"/>
        <w:rPr>
          <w:rFonts w:ascii="Arial" w:eastAsia="Times New Roman" w:hAnsi="Arial" w:cs="Arial"/>
          <w:b/>
          <w:bCs/>
          <w:spacing w:val="-8"/>
          <w:sz w:val="28"/>
          <w:szCs w:val="28"/>
          <w:lang w:eastAsia="en-IN"/>
        </w:rPr>
      </w:pPr>
    </w:p>
    <w:p w14:paraId="2D8F502D" w14:textId="77777777" w:rsidR="0053547E" w:rsidRDefault="0053547E" w:rsidP="0053547E">
      <w:pPr>
        <w:shd w:val="clear" w:color="auto" w:fill="FFFFFF"/>
        <w:spacing w:after="0" w:line="240" w:lineRule="auto"/>
        <w:jc w:val="both"/>
        <w:rPr>
          <w:rFonts w:ascii="Arial" w:eastAsia="Times New Roman" w:hAnsi="Arial" w:cs="Arial"/>
          <w:color w:val="000000"/>
          <w:spacing w:val="-16"/>
          <w:sz w:val="24"/>
          <w:szCs w:val="24"/>
          <w:lang w:eastAsia="en-IN"/>
        </w:rPr>
      </w:pPr>
      <w:r w:rsidRPr="00A567E3">
        <w:rPr>
          <w:rFonts w:ascii="Open Sans" w:eastAsia="Times New Roman" w:hAnsi="Open Sans" w:cs="Open Sans"/>
          <w:color w:val="3B3B3B"/>
          <w:sz w:val="25"/>
          <w:szCs w:val="25"/>
          <w:lang w:val="en-IN" w:eastAsia="en-IN"/>
        </w:rPr>
        <w:lastRenderedPageBreak/>
        <w:t>India has become the most preferred destination for global clinical trials because of significant cost advantage and other resource advantages. The unique advantages that make India so attractive are the 3 ‘P’s— Population, Patients and Physicians.</w:t>
      </w:r>
      <w:r>
        <w:rPr>
          <w:rFonts w:ascii="Arial" w:eastAsia="Times New Roman" w:hAnsi="Arial" w:cs="Arial"/>
          <w:color w:val="000000"/>
          <w:spacing w:val="-16"/>
          <w:sz w:val="24"/>
          <w:szCs w:val="24"/>
          <w:lang w:eastAsia="en-IN"/>
        </w:rPr>
        <w:t xml:space="preserve"> </w:t>
      </w:r>
    </w:p>
    <w:p w14:paraId="6E039168" w14:textId="77777777" w:rsidR="0053547E" w:rsidRDefault="0053547E" w:rsidP="0053547E">
      <w:pPr>
        <w:shd w:val="clear" w:color="auto" w:fill="FFFFFF"/>
        <w:spacing w:after="0" w:line="240" w:lineRule="auto"/>
        <w:rPr>
          <w:rFonts w:ascii="Arial" w:eastAsia="Times New Roman" w:hAnsi="Arial" w:cs="Arial"/>
          <w:color w:val="000000"/>
          <w:spacing w:val="-16"/>
          <w:sz w:val="24"/>
          <w:szCs w:val="24"/>
          <w:lang w:eastAsia="en-IN"/>
        </w:rPr>
      </w:pPr>
    </w:p>
    <w:p w14:paraId="19EE326D" w14:textId="77777777" w:rsidR="0053547E" w:rsidRPr="00324012" w:rsidRDefault="0053547E" w:rsidP="0053547E">
      <w:pPr>
        <w:shd w:val="clear" w:color="auto" w:fill="FFFFFF"/>
        <w:spacing w:after="0" w:line="240" w:lineRule="auto"/>
        <w:rPr>
          <w:rFonts w:ascii="Arial" w:eastAsia="Times New Roman" w:hAnsi="Arial" w:cs="Arial"/>
          <w:b/>
          <w:bCs/>
          <w:spacing w:val="-20"/>
          <w:sz w:val="28"/>
          <w:szCs w:val="28"/>
          <w:lang w:eastAsia="en-IN"/>
        </w:rPr>
      </w:pPr>
      <w:r w:rsidRPr="00324012">
        <w:rPr>
          <w:rFonts w:ascii="Arial" w:eastAsia="Times New Roman" w:hAnsi="Arial" w:cs="Arial"/>
          <w:b/>
          <w:bCs/>
          <w:spacing w:val="-20"/>
          <w:sz w:val="28"/>
          <w:szCs w:val="28"/>
          <w:lang w:eastAsia="en-IN"/>
        </w:rPr>
        <w:t>Population</w:t>
      </w:r>
    </w:p>
    <w:p w14:paraId="62114BF3" w14:textId="77777777" w:rsidR="0053547E" w:rsidRPr="001637D0" w:rsidRDefault="0053547E" w:rsidP="0053547E">
      <w:pPr>
        <w:shd w:val="clear" w:color="auto" w:fill="FFFFFF"/>
        <w:spacing w:after="0" w:line="240" w:lineRule="auto"/>
        <w:rPr>
          <w:rFonts w:ascii="Arial" w:eastAsia="Times New Roman" w:hAnsi="Arial" w:cs="Arial"/>
          <w:spacing w:val="-20"/>
          <w:sz w:val="28"/>
          <w:szCs w:val="28"/>
          <w:lang w:eastAsia="en-IN"/>
        </w:rPr>
      </w:pPr>
    </w:p>
    <w:p w14:paraId="4C9B86A3"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India represents 15% of the world population having a huge population base of over </w:t>
      </w:r>
      <w:proofErr w:type="gramStart"/>
      <w:r w:rsidRPr="00A567E3">
        <w:rPr>
          <w:rFonts w:ascii="Open Sans" w:eastAsia="Times New Roman" w:hAnsi="Open Sans" w:cs="Open Sans"/>
          <w:color w:val="3B3B3B"/>
          <w:sz w:val="25"/>
          <w:szCs w:val="25"/>
          <w:lang w:val="en-IN" w:eastAsia="en-IN"/>
        </w:rPr>
        <w:t>one  billion</w:t>
      </w:r>
      <w:proofErr w:type="gramEnd"/>
      <w:r w:rsidRPr="00A567E3">
        <w:rPr>
          <w:rFonts w:ascii="Open Sans" w:eastAsia="Times New Roman" w:hAnsi="Open Sans" w:cs="Open Sans"/>
          <w:color w:val="3B3B3B"/>
          <w:sz w:val="25"/>
          <w:szCs w:val="25"/>
          <w:lang w:val="en-IN" w:eastAsia="en-IN"/>
        </w:rPr>
        <w:t>. This population is genetically, culturally and socioeconomically diverse. This is very important as compared to their Caucasian counterparts as Asians react differently to drugs. India also has the largest pool of English-speaking people in the world as English is the primary language of education and communication</w:t>
      </w:r>
    </w:p>
    <w:p w14:paraId="0589017F" w14:textId="77777777" w:rsidR="0053547E" w:rsidRDefault="0053547E" w:rsidP="0053547E">
      <w:pPr>
        <w:shd w:val="clear" w:color="auto" w:fill="FFFFFF"/>
        <w:spacing w:line="480" w:lineRule="auto"/>
        <w:rPr>
          <w:rFonts w:ascii="Arial" w:hAnsi="Arial" w:cs="Arial"/>
          <w:color w:val="212529"/>
          <w:sz w:val="24"/>
          <w:szCs w:val="24"/>
        </w:rPr>
      </w:pPr>
    </w:p>
    <w:p w14:paraId="740B1649" w14:textId="77777777" w:rsidR="0053547E" w:rsidRPr="00324012" w:rsidRDefault="0053547E" w:rsidP="0053547E">
      <w:pPr>
        <w:shd w:val="clear" w:color="auto" w:fill="FFFFFF"/>
        <w:spacing w:after="0" w:line="240" w:lineRule="auto"/>
        <w:rPr>
          <w:rFonts w:ascii="Arial" w:eastAsia="Times New Roman" w:hAnsi="Arial" w:cs="Arial"/>
          <w:b/>
          <w:bCs/>
          <w:spacing w:val="-5"/>
          <w:sz w:val="28"/>
          <w:szCs w:val="28"/>
          <w:lang w:eastAsia="en-IN"/>
        </w:rPr>
      </w:pPr>
      <w:r w:rsidRPr="00324012">
        <w:rPr>
          <w:rFonts w:ascii="Arial" w:eastAsia="Times New Roman" w:hAnsi="Arial" w:cs="Arial"/>
          <w:b/>
          <w:bCs/>
          <w:spacing w:val="-5"/>
          <w:sz w:val="28"/>
          <w:szCs w:val="28"/>
          <w:lang w:eastAsia="en-IN"/>
        </w:rPr>
        <w:t>Patients</w:t>
      </w:r>
    </w:p>
    <w:p w14:paraId="6862F4B7"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India has the largest and diverse pool of patients. The Indian advantage in clinical development is clearly the speed of patient enrolment and thereby shorter timelines for clinical trials. In India, many people still live in large, joint and extended families making them attractive recruits for genetic linkage studies. India is also home to a wide variety of diseases ranging from tropical infections to degenerative diseases. The highest number of cancer and diabetes patients is found in India. It is also home to more than one billion people, including 30 million with cardiovascular diseases and other diseases as given in the Exhibit.</w:t>
      </w:r>
    </w:p>
    <w:p w14:paraId="3752F69C" w14:textId="77777777" w:rsidR="0053547E" w:rsidRPr="001637D0" w:rsidRDefault="0053547E" w:rsidP="0053547E">
      <w:pPr>
        <w:shd w:val="clear" w:color="auto" w:fill="FFFFFF"/>
        <w:spacing w:after="0" w:line="240" w:lineRule="auto"/>
        <w:jc w:val="both"/>
        <w:rPr>
          <w:rFonts w:ascii="Arial" w:eastAsia="Times New Roman" w:hAnsi="Arial" w:cs="Arial"/>
          <w:color w:val="000000"/>
          <w:spacing w:val="-14"/>
          <w:sz w:val="24"/>
          <w:szCs w:val="24"/>
          <w:lang w:eastAsia="en-IN"/>
        </w:rPr>
      </w:pPr>
    </w:p>
    <w:p w14:paraId="04CB8841" w14:textId="77777777" w:rsidR="0053547E" w:rsidRDefault="0053547E" w:rsidP="0053547E">
      <w:pPr>
        <w:shd w:val="clear" w:color="auto" w:fill="FFFFFF"/>
        <w:spacing w:after="0" w:line="240" w:lineRule="auto"/>
        <w:rPr>
          <w:rFonts w:ascii="Arial" w:eastAsia="Times New Roman" w:hAnsi="Arial" w:cs="Arial"/>
          <w:b/>
          <w:bCs/>
          <w:spacing w:val="-20"/>
          <w:sz w:val="28"/>
          <w:szCs w:val="28"/>
          <w:lang w:eastAsia="en-IN"/>
        </w:rPr>
      </w:pPr>
      <w:r w:rsidRPr="00A567E3">
        <w:rPr>
          <w:rFonts w:ascii="Arial" w:eastAsia="Times New Roman" w:hAnsi="Arial" w:cs="Arial"/>
          <w:b/>
          <w:bCs/>
          <w:spacing w:val="-20"/>
          <w:sz w:val="28"/>
          <w:szCs w:val="28"/>
          <w:lang w:eastAsia="en-IN"/>
        </w:rPr>
        <w:t>Physicians</w:t>
      </w:r>
    </w:p>
    <w:p w14:paraId="5B8E379D" w14:textId="77777777" w:rsidR="00A567E3" w:rsidRPr="00A567E3" w:rsidRDefault="00A567E3" w:rsidP="0053547E">
      <w:pPr>
        <w:shd w:val="clear" w:color="auto" w:fill="FFFFFF"/>
        <w:spacing w:after="0" w:line="240" w:lineRule="auto"/>
        <w:rPr>
          <w:rFonts w:ascii="Arial" w:eastAsia="Times New Roman" w:hAnsi="Arial" w:cs="Arial"/>
          <w:b/>
          <w:bCs/>
          <w:spacing w:val="-20"/>
          <w:sz w:val="28"/>
          <w:szCs w:val="28"/>
          <w:lang w:eastAsia="en-IN"/>
        </w:rPr>
      </w:pPr>
    </w:p>
    <w:p w14:paraId="0F36E754" w14:textId="77777777" w:rsidR="0053547E" w:rsidRPr="00A567E3" w:rsidRDefault="0053547E"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India has high patient–physician ratio. There is no dearth of medical, pharmacy and science graduates and plenty of trained professionals are available in the field of medicine.</w:t>
      </w:r>
    </w:p>
    <w:p w14:paraId="48554075" w14:textId="77777777" w:rsidR="0053547E" w:rsidRPr="00A567E3" w:rsidRDefault="0053547E" w:rsidP="00A567E3">
      <w:pPr>
        <w:shd w:val="clear" w:color="auto" w:fill="FFFFFF"/>
        <w:spacing w:after="0" w:line="240" w:lineRule="auto"/>
        <w:jc w:val="both"/>
        <w:rPr>
          <w:rFonts w:ascii="Open Sans" w:eastAsia="Times New Roman" w:hAnsi="Open Sans" w:cs="Open Sans"/>
          <w:color w:val="3B3B3B"/>
          <w:sz w:val="25"/>
          <w:szCs w:val="25"/>
          <w:lang w:val="en-IN" w:eastAsia="en-IN"/>
        </w:rPr>
      </w:pPr>
    </w:p>
    <w:p w14:paraId="09969229" w14:textId="77777777" w:rsidR="0053547E" w:rsidRPr="00A567E3" w:rsidRDefault="0053547E" w:rsidP="0053547E">
      <w:pPr>
        <w:shd w:val="clear" w:color="auto" w:fill="FFFFFF"/>
        <w:spacing w:after="0" w:line="240" w:lineRule="auto"/>
        <w:rPr>
          <w:rFonts w:ascii="Arial" w:eastAsia="Times New Roman" w:hAnsi="Arial" w:cs="Arial"/>
          <w:b/>
          <w:bCs/>
          <w:spacing w:val="-5"/>
          <w:sz w:val="32"/>
          <w:szCs w:val="32"/>
          <w:lang w:eastAsia="en-IN"/>
        </w:rPr>
      </w:pPr>
      <w:r w:rsidRPr="00A567E3">
        <w:rPr>
          <w:rFonts w:ascii="Arial" w:eastAsia="Times New Roman" w:hAnsi="Arial" w:cs="Arial"/>
          <w:b/>
          <w:bCs/>
          <w:spacing w:val="-6"/>
          <w:sz w:val="32"/>
          <w:szCs w:val="32"/>
          <w:lang w:eastAsia="en-IN"/>
        </w:rPr>
        <w:t xml:space="preserve">Clinical Research in </w:t>
      </w:r>
      <w:r w:rsidRPr="00A567E3">
        <w:rPr>
          <w:rFonts w:ascii="Arial" w:eastAsia="Times New Roman" w:hAnsi="Arial" w:cs="Arial"/>
          <w:b/>
          <w:bCs/>
          <w:spacing w:val="-5"/>
          <w:sz w:val="32"/>
          <w:szCs w:val="32"/>
          <w:lang w:eastAsia="en-IN"/>
        </w:rPr>
        <w:t>India: Benefits to Stakeholders</w:t>
      </w:r>
    </w:p>
    <w:p w14:paraId="7071F793" w14:textId="77777777" w:rsidR="0053547E" w:rsidRPr="001637D0" w:rsidRDefault="0053547E" w:rsidP="0053547E">
      <w:pPr>
        <w:shd w:val="clear" w:color="auto" w:fill="FFFFFF"/>
        <w:spacing w:after="0" w:line="240" w:lineRule="auto"/>
        <w:rPr>
          <w:rFonts w:ascii="Arial" w:eastAsia="Times New Roman" w:hAnsi="Arial" w:cs="Arial"/>
          <w:spacing w:val="-5"/>
          <w:sz w:val="32"/>
          <w:szCs w:val="32"/>
          <w:lang w:eastAsia="en-IN"/>
        </w:rPr>
      </w:pPr>
    </w:p>
    <w:p w14:paraId="5F33A395"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Clinical research holds tremendous scope and opportunities not only for trained medical, pharmaceutical and paramedical professionals, but also for regulatory authorities, government and the society at large. It will make available the state-of-the-art therapy for many deserving Indian patients who have hitherto been deprived of such therapeutic advances.</w:t>
      </w:r>
    </w:p>
    <w:p w14:paraId="5B177B98"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p>
    <w:p w14:paraId="2EED68B6"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Patients who participate in clinical trials study will have access to the latest medication or treatment; get free medical care, which includes costs of investigations and medicine. And though they participate in the trial voluntarily </w:t>
      </w:r>
      <w:r w:rsidRPr="00A567E3">
        <w:rPr>
          <w:rFonts w:ascii="Open Sans" w:eastAsia="Times New Roman" w:hAnsi="Open Sans" w:cs="Open Sans"/>
          <w:color w:val="3B3B3B"/>
          <w:sz w:val="25"/>
          <w:szCs w:val="25"/>
          <w:lang w:val="en-IN" w:eastAsia="en-IN"/>
        </w:rPr>
        <w:lastRenderedPageBreak/>
        <w:t xml:space="preserve">after signing an informed consent, they are not bound to continue to participate in the trial as the consent can be withdrawn at any time. Patients also receive more frequent and focused consultations leading to an improvement in the quality of healthcare. Investigators and physicians who conduct clinical trials get firsthand knowledge and experience with the most recent drugs. Physicians also get global recognition by working on the same research platform as other international experts on the project. They also get extensive training in the internationally accepted Good Clinical Practice (GCP) and Good Laboratory Practice (GLP) guidelines. They have access to the latest medicines to use in their patients. It also provides an opportunity for the publication of clinical trial research study. Hospitals and clinical sites where the research is </w:t>
      </w:r>
      <w:proofErr w:type="gramStart"/>
      <w:r w:rsidRPr="00A567E3">
        <w:rPr>
          <w:rFonts w:ascii="Open Sans" w:eastAsia="Times New Roman" w:hAnsi="Open Sans" w:cs="Open Sans"/>
          <w:color w:val="3B3B3B"/>
          <w:sz w:val="25"/>
          <w:szCs w:val="25"/>
          <w:lang w:val="en-IN" w:eastAsia="en-IN"/>
        </w:rPr>
        <w:t>conducted  will</w:t>
      </w:r>
      <w:proofErr w:type="gramEnd"/>
      <w:r w:rsidRPr="00A567E3">
        <w:rPr>
          <w:rFonts w:ascii="Open Sans" w:eastAsia="Times New Roman" w:hAnsi="Open Sans" w:cs="Open Sans"/>
          <w:color w:val="3B3B3B"/>
          <w:sz w:val="25"/>
          <w:szCs w:val="25"/>
          <w:lang w:val="en-IN" w:eastAsia="en-IN"/>
        </w:rPr>
        <w:t xml:space="preserve"> get a boost in infrastructural development, get recognized globally and will have collaboration opportunities with educational institutes.</w:t>
      </w:r>
    </w:p>
    <w:p w14:paraId="64D6D692" w14:textId="77777777" w:rsidR="0053547E" w:rsidRPr="00AD3356" w:rsidRDefault="0053547E" w:rsidP="0053547E">
      <w:pPr>
        <w:shd w:val="clear" w:color="auto" w:fill="FFFFFF"/>
        <w:spacing w:after="0" w:line="240" w:lineRule="auto"/>
        <w:jc w:val="both"/>
        <w:rPr>
          <w:rFonts w:ascii="Arial" w:eastAsia="Times New Roman" w:hAnsi="Arial" w:cs="Arial"/>
          <w:color w:val="000000"/>
          <w:spacing w:val="-8"/>
          <w:sz w:val="24"/>
          <w:szCs w:val="24"/>
          <w:lang w:eastAsia="en-IN"/>
        </w:rPr>
      </w:pPr>
    </w:p>
    <w:tbl>
      <w:tblPr>
        <w:tblStyle w:val="TableGrid"/>
        <w:tblW w:w="0" w:type="auto"/>
        <w:tblLook w:val="04A0" w:firstRow="1" w:lastRow="0" w:firstColumn="1" w:lastColumn="0" w:noHBand="0" w:noVBand="1"/>
      </w:tblPr>
      <w:tblGrid>
        <w:gridCol w:w="4508"/>
        <w:gridCol w:w="4508"/>
      </w:tblGrid>
      <w:tr w:rsidR="0053547E" w:rsidRPr="00AE6F12" w14:paraId="14CB969B" w14:textId="77777777" w:rsidTr="002412F2">
        <w:tc>
          <w:tcPr>
            <w:tcW w:w="9016" w:type="dxa"/>
            <w:gridSpan w:val="2"/>
          </w:tcPr>
          <w:p w14:paraId="20F291AE" w14:textId="77777777" w:rsidR="0053547E" w:rsidRPr="00AE6F12" w:rsidRDefault="0053547E" w:rsidP="002412F2">
            <w:pPr>
              <w:jc w:val="center"/>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EXHIBIT</w:t>
            </w:r>
          </w:p>
        </w:tc>
      </w:tr>
      <w:tr w:rsidR="0053547E" w:rsidRPr="00AE6F12" w14:paraId="4B81FC87" w14:textId="77777777" w:rsidTr="002412F2">
        <w:tc>
          <w:tcPr>
            <w:tcW w:w="4508" w:type="dxa"/>
          </w:tcPr>
          <w:p w14:paraId="615D7C57" w14:textId="77777777" w:rsidR="0053547E" w:rsidRPr="00AE6F12" w:rsidRDefault="0053547E" w:rsidP="002412F2">
            <w:pPr>
              <w:jc w:val="both"/>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 xml:space="preserve">Disease </w:t>
            </w:r>
          </w:p>
        </w:tc>
        <w:tc>
          <w:tcPr>
            <w:tcW w:w="4508" w:type="dxa"/>
          </w:tcPr>
          <w:p w14:paraId="5A78131C" w14:textId="77777777" w:rsidR="0053547E" w:rsidRPr="00AE6F12" w:rsidRDefault="0053547E" w:rsidP="002412F2">
            <w:pPr>
              <w:jc w:val="both"/>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 xml:space="preserve">Patient Population </w:t>
            </w:r>
          </w:p>
        </w:tc>
      </w:tr>
      <w:tr w:rsidR="0053547E" w:rsidRPr="00AE6F12" w14:paraId="67E61C68" w14:textId="77777777" w:rsidTr="002412F2">
        <w:tc>
          <w:tcPr>
            <w:tcW w:w="4508" w:type="dxa"/>
          </w:tcPr>
          <w:p w14:paraId="54C19B56" w14:textId="77777777" w:rsidR="0053547E" w:rsidRPr="00AE6F12" w:rsidRDefault="0053547E" w:rsidP="002412F2">
            <w:pPr>
              <w:jc w:val="both"/>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Asthmatic patients</w:t>
            </w:r>
          </w:p>
        </w:tc>
        <w:tc>
          <w:tcPr>
            <w:tcW w:w="4508" w:type="dxa"/>
          </w:tcPr>
          <w:p w14:paraId="22711958" w14:textId="77777777" w:rsidR="0053547E" w:rsidRPr="00AE6F12" w:rsidRDefault="0053547E" w:rsidP="002412F2">
            <w:pPr>
              <w:shd w:val="clear" w:color="auto" w:fill="FFFFFF"/>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40 million</w:t>
            </w:r>
          </w:p>
        </w:tc>
      </w:tr>
      <w:tr w:rsidR="0053547E" w:rsidRPr="00AE6F12" w14:paraId="54D08728" w14:textId="77777777" w:rsidTr="002412F2">
        <w:tc>
          <w:tcPr>
            <w:tcW w:w="4508" w:type="dxa"/>
          </w:tcPr>
          <w:p w14:paraId="01DCC103" w14:textId="77777777" w:rsidR="0053547E" w:rsidRPr="00AE6F12" w:rsidRDefault="0053547E" w:rsidP="002412F2">
            <w:pPr>
              <w:jc w:val="both"/>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Diabetic patients</w:t>
            </w:r>
          </w:p>
        </w:tc>
        <w:tc>
          <w:tcPr>
            <w:tcW w:w="4508" w:type="dxa"/>
          </w:tcPr>
          <w:p w14:paraId="0CE553E7" w14:textId="77777777" w:rsidR="0053547E" w:rsidRPr="00AE6F12" w:rsidRDefault="0053547E" w:rsidP="002412F2">
            <w:pPr>
              <w:shd w:val="clear" w:color="auto" w:fill="FFFFFF"/>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34 million</w:t>
            </w:r>
          </w:p>
        </w:tc>
      </w:tr>
      <w:tr w:rsidR="0053547E" w:rsidRPr="00AE6F12" w14:paraId="0DEE50C4" w14:textId="77777777" w:rsidTr="002412F2">
        <w:tc>
          <w:tcPr>
            <w:tcW w:w="4508" w:type="dxa"/>
          </w:tcPr>
          <w:p w14:paraId="5EDDE9E1" w14:textId="77777777" w:rsidR="0053547E" w:rsidRPr="00AE6F12" w:rsidRDefault="0053547E" w:rsidP="002412F2">
            <w:pPr>
              <w:jc w:val="both"/>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HIV positive people</w:t>
            </w:r>
          </w:p>
        </w:tc>
        <w:tc>
          <w:tcPr>
            <w:tcW w:w="4508" w:type="dxa"/>
          </w:tcPr>
          <w:p w14:paraId="02623DED" w14:textId="77777777" w:rsidR="0053547E" w:rsidRPr="00AE6F12" w:rsidRDefault="0053547E" w:rsidP="002412F2">
            <w:pPr>
              <w:shd w:val="clear" w:color="auto" w:fill="FFFFFF"/>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8-10 million</w:t>
            </w:r>
          </w:p>
        </w:tc>
      </w:tr>
      <w:tr w:rsidR="0053547E" w:rsidRPr="00AE6F12" w14:paraId="1FFD53FD" w14:textId="77777777" w:rsidTr="002412F2">
        <w:tc>
          <w:tcPr>
            <w:tcW w:w="4508" w:type="dxa"/>
          </w:tcPr>
          <w:p w14:paraId="0A9D345E" w14:textId="77777777" w:rsidR="0053547E" w:rsidRPr="00AE6F12" w:rsidRDefault="0053547E" w:rsidP="002412F2">
            <w:pPr>
              <w:jc w:val="both"/>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Epileptic patients</w:t>
            </w:r>
          </w:p>
        </w:tc>
        <w:tc>
          <w:tcPr>
            <w:tcW w:w="4508" w:type="dxa"/>
          </w:tcPr>
          <w:p w14:paraId="4BEEB75D" w14:textId="77777777" w:rsidR="0053547E" w:rsidRPr="00AE6F12" w:rsidRDefault="0053547E" w:rsidP="002412F2">
            <w:pPr>
              <w:shd w:val="clear" w:color="auto" w:fill="FFFFFF"/>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8 million</w:t>
            </w:r>
          </w:p>
        </w:tc>
      </w:tr>
      <w:tr w:rsidR="0053547E" w:rsidRPr="00AE6F12" w14:paraId="07B8CC4C" w14:textId="77777777" w:rsidTr="002412F2">
        <w:tc>
          <w:tcPr>
            <w:tcW w:w="4508" w:type="dxa"/>
          </w:tcPr>
          <w:p w14:paraId="548BC549" w14:textId="77777777" w:rsidR="0053547E" w:rsidRPr="00AE6F12" w:rsidRDefault="0053547E" w:rsidP="002412F2">
            <w:pPr>
              <w:jc w:val="both"/>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Cancer patients</w:t>
            </w:r>
          </w:p>
        </w:tc>
        <w:tc>
          <w:tcPr>
            <w:tcW w:w="4508" w:type="dxa"/>
          </w:tcPr>
          <w:p w14:paraId="111C5A17" w14:textId="77777777" w:rsidR="0053547E" w:rsidRPr="00AE6F12" w:rsidRDefault="0053547E" w:rsidP="002412F2">
            <w:pPr>
              <w:shd w:val="clear" w:color="auto" w:fill="FFFFFF"/>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3 million</w:t>
            </w:r>
          </w:p>
        </w:tc>
      </w:tr>
      <w:tr w:rsidR="0053547E" w:rsidRPr="00AE6F12" w14:paraId="4A0E9B89" w14:textId="77777777" w:rsidTr="002412F2">
        <w:tc>
          <w:tcPr>
            <w:tcW w:w="4508" w:type="dxa"/>
          </w:tcPr>
          <w:p w14:paraId="57822BF7" w14:textId="77777777" w:rsidR="0053547E" w:rsidRPr="00AE6F12" w:rsidRDefault="0053547E" w:rsidP="002412F2">
            <w:pPr>
              <w:jc w:val="both"/>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Alzheimer’s disease</w:t>
            </w:r>
          </w:p>
        </w:tc>
        <w:tc>
          <w:tcPr>
            <w:tcW w:w="4508" w:type="dxa"/>
          </w:tcPr>
          <w:p w14:paraId="37DD90F3" w14:textId="77777777" w:rsidR="0053547E" w:rsidRPr="00AE6F12" w:rsidRDefault="0053547E" w:rsidP="002412F2">
            <w:pPr>
              <w:shd w:val="clear" w:color="auto" w:fill="FFFFFF"/>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1.5 million</w:t>
            </w:r>
          </w:p>
        </w:tc>
      </w:tr>
      <w:tr w:rsidR="0053547E" w:rsidRPr="00AE6F12" w14:paraId="6F6A9442" w14:textId="77777777" w:rsidTr="002412F2">
        <w:tc>
          <w:tcPr>
            <w:tcW w:w="4508" w:type="dxa"/>
          </w:tcPr>
          <w:p w14:paraId="2D71A7C5" w14:textId="77777777" w:rsidR="0053547E" w:rsidRPr="00AE6F12" w:rsidRDefault="0053547E" w:rsidP="002412F2">
            <w:pPr>
              <w:jc w:val="both"/>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Hypertensive population</w:t>
            </w:r>
          </w:p>
        </w:tc>
        <w:tc>
          <w:tcPr>
            <w:tcW w:w="4508" w:type="dxa"/>
          </w:tcPr>
          <w:p w14:paraId="7C3DF19A" w14:textId="77777777" w:rsidR="0053547E" w:rsidRPr="00AE6F12" w:rsidRDefault="0053547E" w:rsidP="002412F2">
            <w:pPr>
              <w:shd w:val="clear" w:color="auto" w:fill="FFFFFF"/>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15%</w:t>
            </w:r>
          </w:p>
        </w:tc>
      </w:tr>
      <w:tr w:rsidR="0053547E" w:rsidRPr="00AE6F12" w14:paraId="227D783B" w14:textId="77777777" w:rsidTr="002412F2">
        <w:tc>
          <w:tcPr>
            <w:tcW w:w="4508" w:type="dxa"/>
          </w:tcPr>
          <w:p w14:paraId="66C696CB" w14:textId="77777777" w:rsidR="0053547E" w:rsidRPr="00AE6F12" w:rsidRDefault="0053547E" w:rsidP="002412F2">
            <w:pPr>
              <w:jc w:val="both"/>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Schizophrenia</w:t>
            </w:r>
          </w:p>
        </w:tc>
        <w:tc>
          <w:tcPr>
            <w:tcW w:w="4508" w:type="dxa"/>
          </w:tcPr>
          <w:p w14:paraId="6B93DC75" w14:textId="77777777" w:rsidR="0053547E" w:rsidRPr="00AE6F12" w:rsidRDefault="0053547E" w:rsidP="002412F2">
            <w:pPr>
              <w:shd w:val="clear" w:color="auto" w:fill="FFFFFF"/>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1%</w:t>
            </w:r>
          </w:p>
        </w:tc>
      </w:tr>
      <w:tr w:rsidR="0053547E" w:rsidRPr="00AE6F12" w14:paraId="647D0096" w14:textId="77777777" w:rsidTr="002412F2">
        <w:tc>
          <w:tcPr>
            <w:tcW w:w="9016" w:type="dxa"/>
            <w:gridSpan w:val="2"/>
          </w:tcPr>
          <w:p w14:paraId="427A2F7F" w14:textId="77777777" w:rsidR="0053547E" w:rsidRPr="00AE6F12" w:rsidRDefault="0053547E" w:rsidP="002412F2">
            <w:pPr>
              <w:shd w:val="clear" w:color="auto" w:fill="FFFFFF"/>
              <w:rPr>
                <w:rFonts w:ascii="Arial" w:eastAsia="Times New Roman" w:hAnsi="Arial" w:cs="Arial"/>
                <w:color w:val="000000"/>
                <w:spacing w:val="-8"/>
                <w:sz w:val="24"/>
                <w:szCs w:val="24"/>
                <w:lang w:eastAsia="en-IN"/>
              </w:rPr>
            </w:pPr>
            <w:r w:rsidRPr="00AE6F12">
              <w:rPr>
                <w:rFonts w:ascii="Arial" w:eastAsia="Times New Roman" w:hAnsi="Arial" w:cs="Arial"/>
                <w:color w:val="000000"/>
                <w:spacing w:val="-8"/>
                <w:sz w:val="24"/>
                <w:szCs w:val="24"/>
                <w:lang w:eastAsia="en-IN"/>
              </w:rPr>
              <w:t xml:space="preserve">Source: </w:t>
            </w:r>
            <w:proofErr w:type="spellStart"/>
            <w:r w:rsidRPr="00AE6F12">
              <w:rPr>
                <w:rFonts w:ascii="Arial" w:eastAsia="Times New Roman" w:hAnsi="Arial" w:cs="Arial"/>
                <w:color w:val="000000"/>
                <w:spacing w:val="-8"/>
                <w:sz w:val="24"/>
                <w:szCs w:val="24"/>
                <w:lang w:eastAsia="en-IN"/>
              </w:rPr>
              <w:t>Igate</w:t>
            </w:r>
            <w:proofErr w:type="spellEnd"/>
            <w:r w:rsidRPr="00AE6F12">
              <w:rPr>
                <w:rFonts w:ascii="Arial" w:eastAsia="Times New Roman" w:hAnsi="Arial" w:cs="Arial"/>
                <w:color w:val="000000"/>
                <w:spacing w:val="-8"/>
                <w:sz w:val="24"/>
                <w:szCs w:val="24"/>
                <w:lang w:eastAsia="en-IN"/>
              </w:rPr>
              <w:t xml:space="preserve"> clinical research International</w:t>
            </w:r>
          </w:p>
        </w:tc>
      </w:tr>
    </w:tbl>
    <w:p w14:paraId="2A8C7873" w14:textId="77777777" w:rsidR="0053547E" w:rsidRPr="001637D0" w:rsidRDefault="0053547E" w:rsidP="0053547E">
      <w:pPr>
        <w:shd w:val="clear" w:color="auto" w:fill="FFFFFF"/>
        <w:spacing w:after="0" w:line="240" w:lineRule="auto"/>
        <w:jc w:val="both"/>
        <w:rPr>
          <w:rFonts w:ascii="Arial" w:eastAsia="Times New Roman" w:hAnsi="Arial" w:cs="Arial"/>
          <w:color w:val="000000"/>
          <w:spacing w:val="-19"/>
          <w:sz w:val="24"/>
          <w:szCs w:val="24"/>
          <w:lang w:eastAsia="en-IN"/>
        </w:rPr>
      </w:pPr>
    </w:p>
    <w:p w14:paraId="69F59437" w14:textId="77777777" w:rsidR="0053547E" w:rsidRDefault="0053547E" w:rsidP="0053547E">
      <w:pPr>
        <w:shd w:val="clear" w:color="auto" w:fill="FFFFFF"/>
        <w:spacing w:after="0" w:line="240" w:lineRule="auto"/>
        <w:rPr>
          <w:rFonts w:ascii="Arial" w:eastAsia="Times New Roman" w:hAnsi="Arial" w:cs="Arial"/>
          <w:spacing w:val="-6"/>
          <w:sz w:val="32"/>
          <w:szCs w:val="32"/>
          <w:lang w:eastAsia="en-IN"/>
        </w:rPr>
      </w:pPr>
    </w:p>
    <w:p w14:paraId="0D43E3EA" w14:textId="77777777" w:rsidR="0053547E" w:rsidRPr="00324012" w:rsidRDefault="0053547E" w:rsidP="0053547E">
      <w:pPr>
        <w:shd w:val="clear" w:color="auto" w:fill="FFFFFF"/>
        <w:spacing w:after="0" w:line="240" w:lineRule="auto"/>
        <w:rPr>
          <w:rFonts w:ascii="Arial" w:eastAsia="Times New Roman" w:hAnsi="Arial" w:cs="Arial"/>
          <w:b/>
          <w:bCs/>
          <w:spacing w:val="-10"/>
          <w:sz w:val="32"/>
          <w:szCs w:val="32"/>
          <w:lang w:eastAsia="en-IN"/>
        </w:rPr>
      </w:pPr>
      <w:r w:rsidRPr="00324012">
        <w:rPr>
          <w:rFonts w:ascii="Arial" w:eastAsia="Times New Roman" w:hAnsi="Arial" w:cs="Arial"/>
          <w:b/>
          <w:bCs/>
          <w:spacing w:val="-6"/>
          <w:sz w:val="32"/>
          <w:szCs w:val="32"/>
          <w:lang w:eastAsia="en-IN"/>
        </w:rPr>
        <w:t xml:space="preserve">Clinical Research in </w:t>
      </w:r>
      <w:r w:rsidRPr="00324012">
        <w:rPr>
          <w:rFonts w:ascii="Arial" w:eastAsia="Times New Roman" w:hAnsi="Arial" w:cs="Arial"/>
          <w:b/>
          <w:bCs/>
          <w:spacing w:val="-10"/>
          <w:sz w:val="32"/>
          <w:szCs w:val="32"/>
          <w:lang w:eastAsia="en-IN"/>
        </w:rPr>
        <w:t>India: Major Issues</w:t>
      </w:r>
    </w:p>
    <w:p w14:paraId="008B4AFF" w14:textId="77777777" w:rsidR="0053547E" w:rsidRPr="001637D0" w:rsidRDefault="0053547E" w:rsidP="0053547E">
      <w:pPr>
        <w:shd w:val="clear" w:color="auto" w:fill="FFFFFF"/>
        <w:spacing w:after="0" w:line="240" w:lineRule="auto"/>
        <w:rPr>
          <w:rFonts w:ascii="Arial" w:eastAsia="Times New Roman" w:hAnsi="Arial" w:cs="Arial"/>
          <w:spacing w:val="-10"/>
          <w:sz w:val="32"/>
          <w:szCs w:val="32"/>
          <w:lang w:eastAsia="en-IN"/>
        </w:rPr>
      </w:pPr>
    </w:p>
    <w:p w14:paraId="7AC8DAF2" w14:textId="77777777" w:rsidR="0053547E" w:rsidRPr="00324012" w:rsidRDefault="0053547E" w:rsidP="0053547E">
      <w:pPr>
        <w:shd w:val="clear" w:color="auto" w:fill="FFFFFF"/>
        <w:spacing w:after="0" w:line="240" w:lineRule="auto"/>
        <w:rPr>
          <w:rFonts w:ascii="Arial" w:eastAsia="Times New Roman" w:hAnsi="Arial" w:cs="Arial"/>
          <w:b/>
          <w:bCs/>
          <w:spacing w:val="-11"/>
          <w:sz w:val="28"/>
          <w:szCs w:val="28"/>
          <w:lang w:eastAsia="en-IN"/>
        </w:rPr>
      </w:pPr>
      <w:r w:rsidRPr="00324012">
        <w:rPr>
          <w:rFonts w:ascii="Arial" w:eastAsia="Times New Roman" w:hAnsi="Arial" w:cs="Arial"/>
          <w:b/>
          <w:bCs/>
          <w:spacing w:val="-15"/>
          <w:sz w:val="28"/>
          <w:szCs w:val="28"/>
          <w:lang w:eastAsia="en-IN"/>
        </w:rPr>
        <w:t xml:space="preserve">Unethical Approach in the </w:t>
      </w:r>
      <w:r w:rsidRPr="00324012">
        <w:rPr>
          <w:rFonts w:ascii="Arial" w:eastAsia="Times New Roman" w:hAnsi="Arial" w:cs="Arial"/>
          <w:b/>
          <w:bCs/>
          <w:spacing w:val="-11"/>
          <w:sz w:val="28"/>
          <w:szCs w:val="28"/>
          <w:lang w:eastAsia="en-IN"/>
        </w:rPr>
        <w:t>Recruitment of Subjects</w:t>
      </w:r>
    </w:p>
    <w:p w14:paraId="06846C9B" w14:textId="77777777" w:rsidR="0053547E" w:rsidRPr="001637D0" w:rsidRDefault="0053547E" w:rsidP="0053547E">
      <w:pPr>
        <w:shd w:val="clear" w:color="auto" w:fill="FFFFFF"/>
        <w:spacing w:after="0" w:line="240" w:lineRule="auto"/>
        <w:rPr>
          <w:rFonts w:ascii="Arial" w:eastAsia="Times New Roman" w:hAnsi="Arial" w:cs="Arial"/>
          <w:spacing w:val="-11"/>
          <w:sz w:val="28"/>
          <w:szCs w:val="28"/>
          <w:lang w:eastAsia="en-IN"/>
        </w:rPr>
      </w:pPr>
    </w:p>
    <w:p w14:paraId="21472A89"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To protect the interests of the clinical study participants, a written informed consent of participants is usually required before the recruitment of participants in clinical trial study takes place. It has come into the limelight that poor and uneducated patients, who do not understand the meaning and purpose of trials, are lured into </w:t>
      </w:r>
      <w:r w:rsidRPr="00A567E3">
        <w:rPr>
          <w:rFonts w:ascii="Open Sans" w:eastAsia="Times New Roman" w:hAnsi="Open Sans" w:cs="Open Sans"/>
          <w:color w:val="3B3B3B"/>
          <w:sz w:val="25"/>
          <w:szCs w:val="25"/>
          <w:lang w:val="en-IN" w:eastAsia="en-IN"/>
        </w:rPr>
        <w:lastRenderedPageBreak/>
        <w:t xml:space="preserve">it for monetary gains. Subsequently, they may become victims of the possible side effects of trials. High levels of illiteracy and abject poverty in rural India combined with the pressure from the sponsors of clinical research study for early completion of clinical trial, sometimes lead to unethical recruitment of patients. An increase in the literacy level and improvement in socioeconomic levels are expected to improve the awareness of patients along with their rights regarding the approval they give for clinical trial studies. Subject willingness is very critical in clinical trials. The GCP guidelines stress the need </w:t>
      </w:r>
      <w:proofErr w:type="gramStart"/>
      <w:r w:rsidRPr="00A567E3">
        <w:rPr>
          <w:rFonts w:ascii="Open Sans" w:eastAsia="Times New Roman" w:hAnsi="Open Sans" w:cs="Open Sans"/>
          <w:color w:val="3B3B3B"/>
          <w:sz w:val="25"/>
          <w:szCs w:val="25"/>
          <w:lang w:val="en-IN" w:eastAsia="en-IN"/>
        </w:rPr>
        <w:t>for  documentation</w:t>
      </w:r>
      <w:proofErr w:type="gramEnd"/>
      <w:r w:rsidRPr="00A567E3">
        <w:rPr>
          <w:rFonts w:ascii="Open Sans" w:eastAsia="Times New Roman" w:hAnsi="Open Sans" w:cs="Open Sans"/>
          <w:color w:val="3B3B3B"/>
          <w:sz w:val="25"/>
          <w:szCs w:val="25"/>
          <w:lang w:val="en-IN" w:eastAsia="en-IN"/>
        </w:rPr>
        <w:t xml:space="preserve"> of the whole informed consent process of clinical study participants. A strict adherence to the study protocol by the on-site investigators and the study team members will help protect the rights of the clinical study participants.</w:t>
      </w:r>
    </w:p>
    <w:p w14:paraId="42379466" w14:textId="77777777" w:rsidR="0053547E" w:rsidRPr="001637D0" w:rsidRDefault="0053547E" w:rsidP="0053547E">
      <w:pPr>
        <w:shd w:val="clear" w:color="auto" w:fill="FFFFFF"/>
        <w:spacing w:after="0" w:line="240" w:lineRule="auto"/>
        <w:rPr>
          <w:rFonts w:ascii="Arial" w:eastAsia="Times New Roman" w:hAnsi="Arial" w:cs="Arial"/>
          <w:color w:val="000000"/>
          <w:spacing w:val="-10"/>
          <w:sz w:val="24"/>
          <w:szCs w:val="24"/>
          <w:lang w:eastAsia="en-IN"/>
        </w:rPr>
      </w:pPr>
    </w:p>
    <w:p w14:paraId="6944E398" w14:textId="77777777" w:rsidR="0053547E" w:rsidRPr="00324012" w:rsidRDefault="0053547E" w:rsidP="0053547E">
      <w:pPr>
        <w:shd w:val="clear" w:color="auto" w:fill="FFFFFF"/>
        <w:spacing w:after="0" w:line="240" w:lineRule="auto"/>
        <w:rPr>
          <w:rFonts w:ascii="Arial" w:eastAsia="Times New Roman" w:hAnsi="Arial" w:cs="Arial"/>
          <w:b/>
          <w:bCs/>
          <w:spacing w:val="-23"/>
          <w:sz w:val="28"/>
          <w:szCs w:val="28"/>
          <w:lang w:eastAsia="en-IN"/>
        </w:rPr>
      </w:pPr>
      <w:r w:rsidRPr="00324012">
        <w:rPr>
          <w:rFonts w:ascii="Arial" w:eastAsia="Times New Roman" w:hAnsi="Arial" w:cs="Arial"/>
          <w:b/>
          <w:bCs/>
          <w:spacing w:val="-23"/>
          <w:sz w:val="28"/>
          <w:szCs w:val="28"/>
          <w:lang w:eastAsia="en-IN"/>
        </w:rPr>
        <w:t>Inadequate GCP (</w:t>
      </w:r>
      <w:r w:rsidRPr="00324012">
        <w:rPr>
          <w:rFonts w:ascii="Lato" w:hAnsi="Lato"/>
          <w:b/>
          <w:bCs/>
          <w:sz w:val="28"/>
          <w:szCs w:val="28"/>
        </w:rPr>
        <w:t>Good Clinical Practices)</w:t>
      </w:r>
      <w:r w:rsidRPr="00324012">
        <w:rPr>
          <w:rFonts w:ascii="Arial" w:eastAsia="Times New Roman" w:hAnsi="Arial" w:cs="Arial"/>
          <w:b/>
          <w:bCs/>
          <w:spacing w:val="-23"/>
          <w:sz w:val="28"/>
          <w:szCs w:val="28"/>
          <w:lang w:eastAsia="en-IN"/>
        </w:rPr>
        <w:t xml:space="preserve"> and GLP (</w:t>
      </w:r>
      <w:r w:rsidRPr="00324012">
        <w:rPr>
          <w:rFonts w:ascii="Lato" w:hAnsi="Lato"/>
          <w:b/>
          <w:bCs/>
          <w:sz w:val="28"/>
          <w:szCs w:val="28"/>
        </w:rPr>
        <w:t xml:space="preserve">Good Laboratory </w:t>
      </w:r>
      <w:proofErr w:type="gramStart"/>
      <w:r w:rsidRPr="00324012">
        <w:rPr>
          <w:rFonts w:ascii="Lato" w:hAnsi="Lato"/>
          <w:b/>
          <w:bCs/>
          <w:sz w:val="28"/>
          <w:szCs w:val="28"/>
        </w:rPr>
        <w:t xml:space="preserve">Practices) </w:t>
      </w:r>
      <w:r w:rsidRPr="00324012">
        <w:rPr>
          <w:rFonts w:ascii="Arial" w:eastAsia="Times New Roman" w:hAnsi="Arial" w:cs="Arial"/>
          <w:b/>
          <w:bCs/>
          <w:spacing w:val="-23"/>
          <w:sz w:val="28"/>
          <w:szCs w:val="28"/>
          <w:lang w:eastAsia="en-IN"/>
        </w:rPr>
        <w:t xml:space="preserve"> and</w:t>
      </w:r>
      <w:proofErr w:type="gramEnd"/>
      <w:r w:rsidRPr="00324012">
        <w:rPr>
          <w:rFonts w:ascii="Arial" w:eastAsia="Times New Roman" w:hAnsi="Arial" w:cs="Arial"/>
          <w:b/>
          <w:bCs/>
          <w:spacing w:val="-23"/>
          <w:sz w:val="28"/>
          <w:szCs w:val="28"/>
          <w:lang w:eastAsia="en-IN"/>
        </w:rPr>
        <w:t xml:space="preserve"> </w:t>
      </w:r>
      <w:r w:rsidRPr="00324012">
        <w:rPr>
          <w:rFonts w:ascii="Lato" w:hAnsi="Lato"/>
          <w:b/>
          <w:bCs/>
          <w:sz w:val="28"/>
          <w:szCs w:val="28"/>
        </w:rPr>
        <w:t>GMPs (Good Manufacturing Practices)</w:t>
      </w:r>
      <w:r w:rsidRPr="00324012">
        <w:rPr>
          <w:rFonts w:ascii="Arial" w:eastAsia="Times New Roman" w:hAnsi="Arial" w:cs="Arial"/>
          <w:b/>
          <w:bCs/>
          <w:spacing w:val="-23"/>
          <w:sz w:val="28"/>
          <w:szCs w:val="28"/>
          <w:lang w:eastAsia="en-IN"/>
        </w:rPr>
        <w:t xml:space="preserve"> Training </w:t>
      </w:r>
    </w:p>
    <w:p w14:paraId="12DC368F" w14:textId="77777777" w:rsidR="0053547E" w:rsidRPr="00AE4D09" w:rsidRDefault="0053547E" w:rsidP="0053547E">
      <w:pPr>
        <w:shd w:val="clear" w:color="auto" w:fill="FFFFFF"/>
        <w:spacing w:after="0" w:line="240" w:lineRule="auto"/>
        <w:rPr>
          <w:rFonts w:ascii="Arial" w:eastAsia="Times New Roman" w:hAnsi="Arial" w:cs="Arial"/>
          <w:spacing w:val="-23"/>
          <w:sz w:val="28"/>
          <w:szCs w:val="28"/>
          <w:lang w:eastAsia="en-IN"/>
        </w:rPr>
      </w:pPr>
    </w:p>
    <w:p w14:paraId="2525B47D" w14:textId="77777777" w:rsidR="0053547E" w:rsidRPr="003F3D0E" w:rsidRDefault="0053547E" w:rsidP="0053547E">
      <w:pPr>
        <w:shd w:val="clear" w:color="auto" w:fill="FFFFFF"/>
        <w:spacing w:after="0" w:line="240" w:lineRule="auto"/>
        <w:rPr>
          <w:rFonts w:ascii="Arial" w:eastAsia="Times New Roman" w:hAnsi="Arial" w:cs="Arial"/>
          <w:spacing w:val="-23"/>
          <w:sz w:val="32"/>
          <w:szCs w:val="32"/>
          <w:lang w:eastAsia="en-IN"/>
        </w:rPr>
      </w:pPr>
    </w:p>
    <w:p w14:paraId="3289DD27" w14:textId="77777777" w:rsidR="0053547E" w:rsidRPr="00A567E3" w:rsidRDefault="0053547E"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Certain uniform guidelines for GCP and GLP need to be followed while conducting clinical trials and generating clinical trial data. Out of the large pool of medical professionals in India, only a handful are GCP- trained and experienced in conducting clinical trials. A major plan is required at the beginning of the clinical trial to train doctors in the basics of GCP. Each year the number of GCP trained personnel </w:t>
      </w:r>
      <w:proofErr w:type="gramStart"/>
      <w:r w:rsidRPr="00A567E3">
        <w:rPr>
          <w:rFonts w:ascii="Open Sans" w:eastAsia="Times New Roman" w:hAnsi="Open Sans" w:cs="Open Sans"/>
          <w:color w:val="3B3B3B"/>
          <w:sz w:val="25"/>
          <w:szCs w:val="25"/>
          <w:lang w:val="en-IN" w:eastAsia="en-IN"/>
        </w:rPr>
        <w:t>is  steadily</w:t>
      </w:r>
      <w:proofErr w:type="gramEnd"/>
      <w:r w:rsidRPr="00A567E3">
        <w:rPr>
          <w:rFonts w:ascii="Open Sans" w:eastAsia="Times New Roman" w:hAnsi="Open Sans" w:cs="Open Sans"/>
          <w:color w:val="3B3B3B"/>
          <w:sz w:val="25"/>
          <w:szCs w:val="25"/>
          <w:lang w:val="en-IN" w:eastAsia="en-IN"/>
        </w:rPr>
        <w:t xml:space="preserve"> increasing in India. Sponsors, Contract Research </w:t>
      </w:r>
      <w:proofErr w:type="gramStart"/>
      <w:r w:rsidRPr="00A567E3">
        <w:rPr>
          <w:rFonts w:ascii="Open Sans" w:eastAsia="Times New Roman" w:hAnsi="Open Sans" w:cs="Open Sans"/>
          <w:color w:val="3B3B3B"/>
          <w:sz w:val="25"/>
          <w:szCs w:val="25"/>
          <w:lang w:val="en-IN" w:eastAsia="en-IN"/>
        </w:rPr>
        <w:t>Organizations(</w:t>
      </w:r>
      <w:proofErr w:type="gramEnd"/>
      <w:r w:rsidRPr="00A567E3">
        <w:rPr>
          <w:rFonts w:ascii="Open Sans" w:eastAsia="Times New Roman" w:hAnsi="Open Sans" w:cs="Open Sans"/>
          <w:color w:val="3B3B3B"/>
          <w:sz w:val="25"/>
          <w:szCs w:val="25"/>
          <w:lang w:val="en-IN" w:eastAsia="en-IN"/>
        </w:rPr>
        <w:t>CROs) and Site Management Organizations  (SMOs) are making efforts to train more and more numbers of clinical investigators and ethics committee members on the principles and practice of GCP. All these steps will ensure the timely and economic completion of the clinical trials.</w:t>
      </w:r>
    </w:p>
    <w:p w14:paraId="6DF5EE6B" w14:textId="77777777" w:rsidR="0053547E" w:rsidRPr="00324012" w:rsidRDefault="0053547E" w:rsidP="0053547E">
      <w:pPr>
        <w:shd w:val="clear" w:color="auto" w:fill="FFFFFF"/>
        <w:spacing w:after="0" w:line="240" w:lineRule="auto"/>
        <w:jc w:val="both"/>
        <w:rPr>
          <w:rFonts w:ascii="Arial" w:eastAsia="Times New Roman" w:hAnsi="Arial" w:cs="Arial"/>
          <w:b/>
          <w:bCs/>
          <w:spacing w:val="-7"/>
          <w:sz w:val="28"/>
          <w:szCs w:val="28"/>
          <w:lang w:eastAsia="en-IN"/>
        </w:rPr>
      </w:pPr>
      <w:r w:rsidRPr="00324012">
        <w:rPr>
          <w:rFonts w:ascii="Arial" w:eastAsia="Times New Roman" w:hAnsi="Arial" w:cs="Arial"/>
          <w:b/>
          <w:bCs/>
          <w:spacing w:val="-7"/>
          <w:sz w:val="28"/>
          <w:szCs w:val="28"/>
          <w:lang w:eastAsia="en-IN"/>
        </w:rPr>
        <w:t>Multifaceted Regulatory Affairs in India</w:t>
      </w:r>
    </w:p>
    <w:p w14:paraId="0EC86321" w14:textId="77777777" w:rsidR="0053547E" w:rsidRPr="00F936D3" w:rsidRDefault="0053547E" w:rsidP="0053547E">
      <w:pPr>
        <w:shd w:val="clear" w:color="auto" w:fill="FFFFFF"/>
        <w:spacing w:after="0" w:line="240" w:lineRule="auto"/>
        <w:rPr>
          <w:rFonts w:ascii="Arial" w:eastAsia="Times New Roman" w:hAnsi="Arial" w:cs="Arial"/>
          <w:spacing w:val="-37"/>
          <w:sz w:val="28"/>
          <w:szCs w:val="28"/>
          <w:lang w:eastAsia="en-IN"/>
        </w:rPr>
      </w:pPr>
    </w:p>
    <w:p w14:paraId="388F9DF7"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The Drugs Controller General of </w:t>
      </w:r>
      <w:proofErr w:type="gramStart"/>
      <w:r w:rsidRPr="00A567E3">
        <w:rPr>
          <w:rFonts w:ascii="Open Sans" w:eastAsia="Times New Roman" w:hAnsi="Open Sans" w:cs="Open Sans"/>
          <w:color w:val="3B3B3B"/>
          <w:sz w:val="25"/>
          <w:szCs w:val="25"/>
          <w:lang w:val="en-IN" w:eastAsia="en-IN"/>
        </w:rPr>
        <w:t>India  (</w:t>
      </w:r>
      <w:proofErr w:type="gramEnd"/>
      <w:r w:rsidRPr="00A567E3">
        <w:rPr>
          <w:rFonts w:ascii="Open Sans" w:eastAsia="Times New Roman" w:hAnsi="Open Sans" w:cs="Open Sans"/>
          <w:color w:val="3B3B3B"/>
          <w:sz w:val="25"/>
          <w:szCs w:val="25"/>
          <w:lang w:val="en-IN" w:eastAsia="en-IN"/>
        </w:rPr>
        <w:t xml:space="preserve">DCGI) is responsible for regulatory  approvals of clinical  trials in India. The DCGI’s office depends on external experts and other government agencies for clinical research advice. Additional permissions are required for the export of blood samples to foreign central laboratories. All this usually takes about 3 months in India, compared to 30 days required for US FDA approval. There are some instances of clinical research firms violating DCGI norms. While clinical study sponsors claim to take responsibility to insure the subjects involved in the clinical trial, the reality is that insurance in clinical research is yet to gain grounds in India. Indian regulations are getting more and more stringent and ethical committees are playing a very significant role. Clinical trials are to be conducted as per ICH (International Conference on Harmonization of Technical Requirements for Registration of Pharmaceuticals for Human Use) and GCP norms. The ICH-GCP guidelines, critical for reliable clinical research, have been mandated </w:t>
      </w:r>
      <w:r w:rsidRPr="00A567E3">
        <w:rPr>
          <w:rFonts w:ascii="Open Sans" w:eastAsia="Times New Roman" w:hAnsi="Open Sans" w:cs="Open Sans"/>
          <w:color w:val="3B3B3B"/>
          <w:sz w:val="25"/>
          <w:szCs w:val="25"/>
          <w:lang w:val="en-IN" w:eastAsia="en-IN"/>
        </w:rPr>
        <w:lastRenderedPageBreak/>
        <w:t xml:space="preserve">in India. Indian regulatory authorities including the DCGI and Indian Council of Medical </w:t>
      </w:r>
      <w:proofErr w:type="gramStart"/>
      <w:r w:rsidRPr="00A567E3">
        <w:rPr>
          <w:rFonts w:ascii="Open Sans" w:eastAsia="Times New Roman" w:hAnsi="Open Sans" w:cs="Open Sans"/>
          <w:color w:val="3B3B3B"/>
          <w:sz w:val="25"/>
          <w:szCs w:val="25"/>
          <w:lang w:val="en-IN" w:eastAsia="en-IN"/>
        </w:rPr>
        <w:t>Research  ICMR</w:t>
      </w:r>
      <w:proofErr w:type="gramEnd"/>
      <w:r w:rsidRPr="00A567E3">
        <w:rPr>
          <w:rFonts w:ascii="Open Sans" w:eastAsia="Times New Roman" w:hAnsi="Open Sans" w:cs="Open Sans"/>
          <w:color w:val="3B3B3B"/>
          <w:sz w:val="25"/>
          <w:szCs w:val="25"/>
          <w:lang w:val="en-IN" w:eastAsia="en-IN"/>
        </w:rPr>
        <w:t>) have is sued the Indian version of GCP which is in compliance with ICH-GCP guidelines.</w:t>
      </w:r>
    </w:p>
    <w:p w14:paraId="78ABD050" w14:textId="77777777" w:rsidR="0053547E" w:rsidRDefault="0053547E" w:rsidP="0053547E">
      <w:pPr>
        <w:shd w:val="clear" w:color="auto" w:fill="FFFFFF"/>
        <w:spacing w:after="0" w:line="240" w:lineRule="auto"/>
        <w:rPr>
          <w:rFonts w:ascii="Arial" w:eastAsia="Times New Roman" w:hAnsi="Arial" w:cs="Arial"/>
          <w:spacing w:val="-8"/>
          <w:sz w:val="28"/>
          <w:szCs w:val="28"/>
          <w:lang w:eastAsia="en-IN"/>
        </w:rPr>
      </w:pPr>
    </w:p>
    <w:p w14:paraId="7263871E" w14:textId="77777777" w:rsidR="0053547E" w:rsidRPr="00324012" w:rsidRDefault="0053547E" w:rsidP="0053547E">
      <w:pPr>
        <w:shd w:val="clear" w:color="auto" w:fill="FFFFFF"/>
        <w:spacing w:after="0" w:line="240" w:lineRule="auto"/>
        <w:rPr>
          <w:rFonts w:ascii="Arial" w:eastAsia="Times New Roman" w:hAnsi="Arial" w:cs="Arial"/>
          <w:b/>
          <w:bCs/>
          <w:spacing w:val="2"/>
          <w:sz w:val="28"/>
          <w:szCs w:val="28"/>
          <w:lang w:eastAsia="en-IN"/>
        </w:rPr>
      </w:pPr>
      <w:r w:rsidRPr="00324012">
        <w:rPr>
          <w:rFonts w:ascii="Arial" w:eastAsia="Times New Roman" w:hAnsi="Arial" w:cs="Arial"/>
          <w:b/>
          <w:bCs/>
          <w:spacing w:val="-8"/>
          <w:sz w:val="28"/>
          <w:szCs w:val="28"/>
          <w:lang w:eastAsia="en-IN"/>
        </w:rPr>
        <w:t xml:space="preserve">The Deficiencies in the </w:t>
      </w:r>
      <w:r w:rsidRPr="00324012">
        <w:rPr>
          <w:rFonts w:ascii="Arial" w:eastAsia="Times New Roman" w:hAnsi="Arial" w:cs="Arial"/>
          <w:b/>
          <w:bCs/>
          <w:spacing w:val="-13"/>
          <w:sz w:val="28"/>
          <w:szCs w:val="28"/>
          <w:lang w:eastAsia="en-IN"/>
        </w:rPr>
        <w:t xml:space="preserve">Functioning of the Ethics </w:t>
      </w:r>
      <w:r w:rsidRPr="00324012">
        <w:rPr>
          <w:rFonts w:ascii="Arial" w:eastAsia="Times New Roman" w:hAnsi="Arial" w:cs="Arial"/>
          <w:b/>
          <w:bCs/>
          <w:spacing w:val="2"/>
          <w:sz w:val="28"/>
          <w:szCs w:val="28"/>
          <w:lang w:eastAsia="en-IN"/>
        </w:rPr>
        <w:t>Committees</w:t>
      </w:r>
    </w:p>
    <w:p w14:paraId="6F43860D" w14:textId="77777777" w:rsidR="0053547E" w:rsidRPr="00F936D3" w:rsidRDefault="0053547E" w:rsidP="0053547E">
      <w:pPr>
        <w:shd w:val="clear" w:color="auto" w:fill="FFFFFF"/>
        <w:spacing w:after="0" w:line="240" w:lineRule="auto"/>
        <w:rPr>
          <w:rFonts w:ascii="Times New Roman" w:eastAsia="Times New Roman" w:hAnsi="Times New Roman" w:cs="Times New Roman"/>
          <w:color w:val="FF0000"/>
          <w:spacing w:val="2"/>
          <w:sz w:val="24"/>
          <w:szCs w:val="24"/>
          <w:lang w:eastAsia="en-IN"/>
        </w:rPr>
      </w:pPr>
    </w:p>
    <w:p w14:paraId="0C7AA02E" w14:textId="77777777" w:rsidR="0053547E" w:rsidRPr="00A567E3" w:rsidRDefault="0053547E"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Though ethics is an important part of clinical and medical research, it is very often neglected. The ICMR guidelines for clinical trials insist on the set ting up of Institutional Ethics Committees (IEC) at the unit levels. The IEC’s responsibility is to supervise, scrutinize and approve the clinical trial before the study begins and also to conduct periodic reviews of the progress of the clinical trial. Many clinical research institutions in India, however, either do not have an IEC or there is inadequate representation of the non-technical personnel. Without adequate representation of persons from a non-functional background, the opinion of the IEC is likely to be unfair and biased in </w:t>
      </w:r>
      <w:proofErr w:type="spellStart"/>
      <w:r w:rsidRPr="00A567E3">
        <w:rPr>
          <w:rFonts w:ascii="Open Sans" w:eastAsia="Times New Roman" w:hAnsi="Open Sans" w:cs="Open Sans"/>
          <w:color w:val="3B3B3B"/>
          <w:sz w:val="25"/>
          <w:szCs w:val="25"/>
          <w:lang w:val="en-IN" w:eastAsia="en-IN"/>
        </w:rPr>
        <w:t>favor</w:t>
      </w:r>
      <w:proofErr w:type="spellEnd"/>
      <w:r w:rsidRPr="00A567E3">
        <w:rPr>
          <w:rFonts w:ascii="Open Sans" w:eastAsia="Times New Roman" w:hAnsi="Open Sans" w:cs="Open Sans"/>
          <w:color w:val="3B3B3B"/>
          <w:sz w:val="25"/>
          <w:szCs w:val="25"/>
          <w:lang w:val="en-IN" w:eastAsia="en-IN"/>
        </w:rPr>
        <w:t xml:space="preserve"> of </w:t>
      </w:r>
      <w:proofErr w:type="gramStart"/>
      <w:r w:rsidRPr="00A567E3">
        <w:rPr>
          <w:rFonts w:ascii="Open Sans" w:eastAsia="Times New Roman" w:hAnsi="Open Sans" w:cs="Open Sans"/>
          <w:color w:val="3B3B3B"/>
          <w:sz w:val="25"/>
          <w:szCs w:val="25"/>
          <w:lang w:val="en-IN" w:eastAsia="en-IN"/>
        </w:rPr>
        <w:t>the  clinical</w:t>
      </w:r>
      <w:proofErr w:type="gramEnd"/>
      <w:r w:rsidRPr="00A567E3">
        <w:rPr>
          <w:rFonts w:ascii="Open Sans" w:eastAsia="Times New Roman" w:hAnsi="Open Sans" w:cs="Open Sans"/>
          <w:color w:val="3B3B3B"/>
          <w:sz w:val="25"/>
          <w:szCs w:val="25"/>
          <w:lang w:val="en-IN" w:eastAsia="en-IN"/>
        </w:rPr>
        <w:t xml:space="preserve"> study. The clinical research guidelines clearly specify the need for such personnel in the IEC. Some institutes have IEC but do not have a regular schedule of committee meetings, </w:t>
      </w:r>
      <w:proofErr w:type="gramStart"/>
      <w:r w:rsidRPr="00A567E3">
        <w:rPr>
          <w:rFonts w:ascii="Open Sans" w:eastAsia="Times New Roman" w:hAnsi="Open Sans" w:cs="Open Sans"/>
          <w:color w:val="3B3B3B"/>
          <w:sz w:val="25"/>
          <w:szCs w:val="25"/>
          <w:lang w:val="en-IN" w:eastAsia="en-IN"/>
        </w:rPr>
        <w:t>lack  Standard</w:t>
      </w:r>
      <w:proofErr w:type="gramEnd"/>
      <w:r w:rsidRPr="00A567E3">
        <w:rPr>
          <w:rFonts w:ascii="Open Sans" w:eastAsia="Times New Roman" w:hAnsi="Open Sans" w:cs="Open Sans"/>
          <w:color w:val="3B3B3B"/>
          <w:sz w:val="25"/>
          <w:szCs w:val="25"/>
          <w:lang w:val="en-IN" w:eastAsia="en-IN"/>
        </w:rPr>
        <w:t xml:space="preserve">  Operating  Procedures (SOPs) or do not have a proper member representation  according to the ICMR guidelines. However, things are changing fast for the better. The ICMR has a Central Ethics Committee on Human Research (CECHR). This committee audits the functioning of these IECs composed as per the ICMR guidelines. The DCGI’s office, in collaboration with WHO, ICMR and many committed research professionals, has been conducting training programs for members of the ethics committees across the country.</w:t>
      </w:r>
    </w:p>
    <w:p w14:paraId="575FB723" w14:textId="77777777" w:rsidR="0053547E" w:rsidRPr="0036792A" w:rsidRDefault="0053547E" w:rsidP="0053547E">
      <w:pPr>
        <w:shd w:val="clear" w:color="auto" w:fill="FFFFFF"/>
        <w:spacing w:after="0" w:line="240" w:lineRule="auto"/>
        <w:rPr>
          <w:rFonts w:ascii="Arial" w:eastAsia="Times New Roman" w:hAnsi="Arial" w:cs="Arial"/>
          <w:color w:val="000000"/>
          <w:spacing w:val="-31"/>
          <w:sz w:val="24"/>
          <w:szCs w:val="24"/>
          <w:lang w:eastAsia="en-IN"/>
        </w:rPr>
      </w:pPr>
    </w:p>
    <w:p w14:paraId="0E019CEC" w14:textId="77777777" w:rsidR="0053547E" w:rsidRPr="00324012" w:rsidRDefault="0053547E" w:rsidP="0053547E">
      <w:pPr>
        <w:shd w:val="clear" w:color="auto" w:fill="FFFFFF"/>
        <w:spacing w:after="0" w:line="240" w:lineRule="auto"/>
        <w:rPr>
          <w:rFonts w:ascii="Arial" w:eastAsia="Times New Roman" w:hAnsi="Arial" w:cs="Arial"/>
          <w:b/>
          <w:bCs/>
          <w:spacing w:val="-11"/>
          <w:sz w:val="28"/>
          <w:szCs w:val="28"/>
          <w:lang w:eastAsia="en-IN"/>
        </w:rPr>
      </w:pPr>
      <w:r w:rsidRPr="00324012">
        <w:rPr>
          <w:rFonts w:ascii="Arial" w:eastAsia="Times New Roman" w:hAnsi="Arial" w:cs="Arial"/>
          <w:b/>
          <w:bCs/>
          <w:spacing w:val="-9"/>
          <w:sz w:val="28"/>
          <w:szCs w:val="28"/>
          <w:lang w:eastAsia="en-IN"/>
        </w:rPr>
        <w:t xml:space="preserve">Opportunities for Clinical </w:t>
      </w:r>
      <w:r w:rsidRPr="00324012">
        <w:rPr>
          <w:rFonts w:ascii="Arial" w:eastAsia="Times New Roman" w:hAnsi="Arial" w:cs="Arial"/>
          <w:b/>
          <w:bCs/>
          <w:spacing w:val="-11"/>
          <w:sz w:val="28"/>
          <w:szCs w:val="28"/>
          <w:lang w:eastAsia="en-IN"/>
        </w:rPr>
        <w:t>Research in India</w:t>
      </w:r>
    </w:p>
    <w:p w14:paraId="6EEDD017" w14:textId="77777777" w:rsidR="0053547E" w:rsidRPr="0036792A" w:rsidRDefault="0053547E" w:rsidP="0053547E">
      <w:pPr>
        <w:shd w:val="clear" w:color="auto" w:fill="FFFFFF"/>
        <w:spacing w:after="0" w:line="240" w:lineRule="auto"/>
        <w:rPr>
          <w:rFonts w:ascii="Arial" w:eastAsia="Times New Roman" w:hAnsi="Arial" w:cs="Arial"/>
          <w:spacing w:val="-11"/>
          <w:sz w:val="28"/>
          <w:szCs w:val="28"/>
          <w:lang w:eastAsia="en-IN"/>
        </w:rPr>
      </w:pPr>
    </w:p>
    <w:p w14:paraId="3454F1B3" w14:textId="77777777" w:rsidR="0053547E" w:rsidRPr="00A567E3" w:rsidRDefault="0053547E"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Despite all the above pitfalls, India is in a position to attract more and more firms around the globe to conduct their clinical trial studies in India. The Indian regulatory system is</w:t>
      </w:r>
    </w:p>
    <w:p w14:paraId="39C936DF" w14:textId="77777777" w:rsidR="0053547E" w:rsidRPr="00A567E3" w:rsidRDefault="0053547E"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being simplified and laws are being amended to facilitate the entry of global clinical trials. Massive and concerted efforts are on to train clinical research professionals and increase the base of clinical investigators and supporting staff. Many educational institutes are now offering specialized programs in clinical research. India has a large pool of English-speaking, highly qualified and experienced scientists and clinical research professionals. The DCGI has simplified the global clinical trial approval process by agreeing to accept clinical trials approved in recognized countries. The DCGI has implemented new guidelines for global clinical trials in India from December 1, 2006. All these initiatives are certain to improve the existing situation and are likely to boost the number of clinical trials in the country. In brief, clinical research is emerging as a sunrise sector in India.</w:t>
      </w:r>
    </w:p>
    <w:p w14:paraId="774AD07E" w14:textId="77777777" w:rsidR="0053547E" w:rsidRPr="00A567E3" w:rsidRDefault="0053547E" w:rsidP="00A567E3">
      <w:pPr>
        <w:shd w:val="clear" w:color="auto" w:fill="FFFFFF"/>
        <w:spacing w:after="0" w:line="240" w:lineRule="auto"/>
        <w:jc w:val="both"/>
        <w:rPr>
          <w:rFonts w:ascii="Open Sans" w:eastAsia="Times New Roman" w:hAnsi="Open Sans" w:cs="Open Sans"/>
          <w:color w:val="3B3B3B"/>
          <w:sz w:val="25"/>
          <w:szCs w:val="25"/>
          <w:lang w:val="en-IN" w:eastAsia="en-IN"/>
        </w:rPr>
      </w:pPr>
    </w:p>
    <w:p w14:paraId="0C2D568E" w14:textId="77777777" w:rsidR="0053547E" w:rsidRPr="00A567E3" w:rsidRDefault="0053547E"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lastRenderedPageBreak/>
        <w:t>One of the major reasons why clinical trials are coming to India is that in the developed countries it is increasingly becoming difficult to get subjects (people willing to undergo trials). This ultimately leads to delay in the drug development process.</w:t>
      </w:r>
    </w:p>
    <w:p w14:paraId="425E44E7" w14:textId="77777777" w:rsidR="0053547E" w:rsidRPr="00A567E3" w:rsidRDefault="0053547E" w:rsidP="00A567E3">
      <w:pPr>
        <w:shd w:val="clear" w:color="auto" w:fill="FFFFFF"/>
        <w:spacing w:after="0" w:line="240" w:lineRule="auto"/>
        <w:jc w:val="both"/>
        <w:rPr>
          <w:rFonts w:ascii="Open Sans" w:eastAsia="Times New Roman" w:hAnsi="Open Sans" w:cs="Open Sans"/>
          <w:color w:val="3B3B3B"/>
          <w:sz w:val="25"/>
          <w:szCs w:val="25"/>
          <w:lang w:val="en-IN" w:eastAsia="en-IN"/>
        </w:rPr>
      </w:pPr>
    </w:p>
    <w:p w14:paraId="3586180D" w14:textId="204DC6E7" w:rsidR="0053547E" w:rsidRPr="00A567E3" w:rsidRDefault="0053547E"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However, in India, sponsors have the plenty of opportunity to recruit subjects. In India, a large section of the population being unable to afford their own medical treatments, opt for such clinical trials as they are assured of treatment and healthcare, which would have not been available otherwise. Hence, India has one of the highest subject return rates in the world. </w:t>
      </w:r>
      <w:proofErr w:type="gramStart"/>
      <w:r w:rsidRPr="00A567E3">
        <w:rPr>
          <w:rFonts w:ascii="Open Sans" w:eastAsia="Times New Roman" w:hAnsi="Open Sans" w:cs="Open Sans"/>
          <w:color w:val="3B3B3B"/>
          <w:sz w:val="25"/>
          <w:szCs w:val="25"/>
          <w:lang w:val="en-IN" w:eastAsia="en-IN"/>
        </w:rPr>
        <w:t>At  present</w:t>
      </w:r>
      <w:proofErr w:type="gramEnd"/>
      <w:r w:rsidRPr="00A567E3">
        <w:rPr>
          <w:rFonts w:ascii="Open Sans" w:eastAsia="Times New Roman" w:hAnsi="Open Sans" w:cs="Open Sans"/>
          <w:color w:val="3B3B3B"/>
          <w:sz w:val="25"/>
          <w:szCs w:val="25"/>
          <w:lang w:val="en-IN" w:eastAsia="en-IN"/>
        </w:rPr>
        <w:t xml:space="preserve">, 20-22% of global trials are being held in India and analysts project that by 2028, up to </w:t>
      </w:r>
      <w:r w:rsidR="00833800" w:rsidRPr="00A567E3">
        <w:rPr>
          <w:rFonts w:ascii="Open Sans" w:eastAsia="Times New Roman" w:hAnsi="Open Sans" w:cs="Open Sans"/>
          <w:color w:val="3B3B3B"/>
          <w:sz w:val="25"/>
          <w:szCs w:val="25"/>
          <w:lang w:val="en-IN" w:eastAsia="en-IN"/>
        </w:rPr>
        <w:t>5</w:t>
      </w:r>
      <w:r w:rsidRPr="00A567E3">
        <w:rPr>
          <w:rFonts w:ascii="Open Sans" w:eastAsia="Times New Roman" w:hAnsi="Open Sans" w:cs="Open Sans"/>
          <w:color w:val="3B3B3B"/>
          <w:sz w:val="25"/>
          <w:szCs w:val="25"/>
          <w:lang w:val="en-IN" w:eastAsia="en-IN"/>
        </w:rPr>
        <w:t xml:space="preserve">0% of global clinical trials will take place outside US and Western Europe, and India will emerge a </w:t>
      </w:r>
      <w:proofErr w:type="spellStart"/>
      <w:r w:rsidRPr="00A567E3">
        <w:rPr>
          <w:rFonts w:ascii="Open Sans" w:eastAsia="Times New Roman" w:hAnsi="Open Sans" w:cs="Open Sans"/>
          <w:color w:val="3B3B3B"/>
          <w:sz w:val="25"/>
          <w:szCs w:val="25"/>
          <w:lang w:val="en-IN" w:eastAsia="en-IN"/>
        </w:rPr>
        <w:t>favorable</w:t>
      </w:r>
      <w:proofErr w:type="spellEnd"/>
      <w:r w:rsidRPr="00A567E3">
        <w:rPr>
          <w:rFonts w:ascii="Open Sans" w:eastAsia="Times New Roman" w:hAnsi="Open Sans" w:cs="Open Sans"/>
          <w:color w:val="3B3B3B"/>
          <w:sz w:val="25"/>
          <w:szCs w:val="25"/>
          <w:lang w:val="en-IN" w:eastAsia="en-IN"/>
        </w:rPr>
        <w:t xml:space="preserve"> destination.</w:t>
      </w:r>
    </w:p>
    <w:p w14:paraId="74558529" w14:textId="77777777" w:rsidR="0053547E" w:rsidRPr="0036792A" w:rsidRDefault="0053547E" w:rsidP="0053547E">
      <w:pPr>
        <w:shd w:val="clear" w:color="auto" w:fill="FFFFFF"/>
        <w:spacing w:after="0" w:line="240" w:lineRule="auto"/>
        <w:rPr>
          <w:rFonts w:ascii="Arial" w:eastAsia="Times New Roman" w:hAnsi="Arial" w:cs="Arial"/>
          <w:color w:val="000000"/>
          <w:spacing w:val="-13"/>
          <w:sz w:val="24"/>
          <w:szCs w:val="24"/>
          <w:lang w:eastAsia="en-IN"/>
        </w:rPr>
      </w:pPr>
    </w:p>
    <w:p w14:paraId="0FE258F4" w14:textId="77777777" w:rsidR="0053547E" w:rsidRPr="00324012" w:rsidRDefault="0053547E" w:rsidP="0053547E">
      <w:pPr>
        <w:shd w:val="clear" w:color="auto" w:fill="FFFFFF"/>
        <w:spacing w:after="0" w:line="240" w:lineRule="auto"/>
        <w:rPr>
          <w:rFonts w:ascii="Arial" w:eastAsia="Times New Roman" w:hAnsi="Arial" w:cs="Arial"/>
          <w:b/>
          <w:bCs/>
          <w:spacing w:val="-2"/>
          <w:sz w:val="28"/>
          <w:szCs w:val="28"/>
          <w:lang w:eastAsia="en-IN"/>
        </w:rPr>
      </w:pPr>
      <w:r w:rsidRPr="00324012">
        <w:rPr>
          <w:rFonts w:ascii="Arial" w:eastAsia="Times New Roman" w:hAnsi="Arial" w:cs="Arial"/>
          <w:b/>
          <w:bCs/>
          <w:spacing w:val="-6"/>
          <w:sz w:val="28"/>
          <w:szCs w:val="28"/>
          <w:lang w:eastAsia="en-IN"/>
        </w:rPr>
        <w:t xml:space="preserve">Clinical Research: </w:t>
      </w:r>
      <w:r w:rsidRPr="00324012">
        <w:rPr>
          <w:rFonts w:ascii="Arial" w:eastAsia="Times New Roman" w:hAnsi="Arial" w:cs="Arial"/>
          <w:b/>
          <w:bCs/>
          <w:spacing w:val="-11"/>
          <w:sz w:val="28"/>
          <w:szCs w:val="28"/>
          <w:lang w:eastAsia="en-IN"/>
        </w:rPr>
        <w:t xml:space="preserve">Growth Prospects and </w:t>
      </w:r>
      <w:r w:rsidRPr="00324012">
        <w:rPr>
          <w:rFonts w:ascii="Arial" w:eastAsia="Times New Roman" w:hAnsi="Arial" w:cs="Arial"/>
          <w:b/>
          <w:bCs/>
          <w:spacing w:val="-2"/>
          <w:sz w:val="28"/>
          <w:szCs w:val="28"/>
          <w:lang w:eastAsia="en-IN"/>
        </w:rPr>
        <w:t>Market Opportunity</w:t>
      </w:r>
    </w:p>
    <w:p w14:paraId="797B4135" w14:textId="77777777" w:rsidR="0053547E" w:rsidRPr="0036792A" w:rsidRDefault="0053547E" w:rsidP="0053547E">
      <w:pPr>
        <w:shd w:val="clear" w:color="auto" w:fill="FFFFFF"/>
        <w:spacing w:after="0" w:line="240" w:lineRule="auto"/>
        <w:rPr>
          <w:rFonts w:ascii="Arial" w:eastAsia="Times New Roman" w:hAnsi="Arial" w:cs="Arial"/>
          <w:spacing w:val="-2"/>
          <w:sz w:val="28"/>
          <w:szCs w:val="28"/>
          <w:lang w:eastAsia="en-IN"/>
        </w:rPr>
      </w:pPr>
    </w:p>
    <w:p w14:paraId="088193C8"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India’s pharmaceutical market, the second largest in Asia, is estimated at US$ 11.78 bn in 2023 and projected to grow up at CAGR of 13.6% to US $ 15.94 bn by 2028. The clinical research industry is a major employer of medical and scientific staff and with the growth of clinical research market the demand for qualified personnel is also on the increase. It is a knowledge industry driven by doctors, patients, pharmaceutical, biotech, diagnostic and IT companies. Clinical trial study is a very data and quality-intensive work. The scope of any error is very limited and involves high degree of ethics, both personal and professional. More and more pharma companies /clinical research organizations / site management organizations are entering the clinical research industry in India. </w:t>
      </w:r>
    </w:p>
    <w:p w14:paraId="6E0F0724"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Basically, clinical research is a human resource-intensive enterprise. Each step in the process of planning and executing a clinical trial study requires highly qualified individuals.</w:t>
      </w:r>
    </w:p>
    <w:p w14:paraId="5191E5B7"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Some of the most knowledge intensive parts of the clinical research process relate to activities that require knowledge of the therapeutic area, clinical expertise and research experience. The clinical research industry requires the services of a diverse range of specialists like medical professionals with specialization in internal medicine and pharmacology, nurses, phlebotomists, quality control and quality assurance personnel, data entry personnel, pharmacokinetic specialists, bio statisticians, analytical chemists, laboratory technicians, medical writing group, diagnostic technicians, etc. From a qualifications perspective it employs post doctorates, medical doctors, post graduates in the fields of organic chemistry, molecular biology, microbiology, biotechnology, pathology, biochemistry, pharmacology, etc. The India Clinical Trials Market has reached a valuation of USD 1.55 Billion in 2023 creating a demand of 50,000 professionals by 2023. Trained pharmacists and clinicians can fill this wide gap. They will be involved in the various </w:t>
      </w:r>
      <w:r w:rsidRPr="00A567E3">
        <w:rPr>
          <w:rFonts w:ascii="Open Sans" w:eastAsia="Times New Roman" w:hAnsi="Open Sans" w:cs="Open Sans"/>
          <w:color w:val="3B3B3B"/>
          <w:sz w:val="25"/>
          <w:szCs w:val="25"/>
          <w:lang w:val="en-IN" w:eastAsia="en-IN"/>
        </w:rPr>
        <w:lastRenderedPageBreak/>
        <w:t xml:space="preserve">aspects of clinical research starting from site-monitoring, site-management, clinical data management, data analysis, report writing, report submission, presentation and publication. A number of factors </w:t>
      </w:r>
      <w:proofErr w:type="spellStart"/>
      <w:r w:rsidRPr="00A567E3">
        <w:rPr>
          <w:rFonts w:ascii="Open Sans" w:eastAsia="Times New Roman" w:hAnsi="Open Sans" w:cs="Open Sans"/>
          <w:color w:val="3B3B3B"/>
          <w:sz w:val="25"/>
          <w:szCs w:val="25"/>
          <w:lang w:val="en-IN" w:eastAsia="en-IN"/>
        </w:rPr>
        <w:t>favor</w:t>
      </w:r>
      <w:proofErr w:type="spellEnd"/>
      <w:r w:rsidRPr="00A567E3">
        <w:rPr>
          <w:rFonts w:ascii="Open Sans" w:eastAsia="Times New Roman" w:hAnsi="Open Sans" w:cs="Open Sans"/>
          <w:color w:val="3B3B3B"/>
          <w:sz w:val="25"/>
          <w:szCs w:val="25"/>
          <w:lang w:val="en-IN" w:eastAsia="en-IN"/>
        </w:rPr>
        <w:t xml:space="preserve"> the recognition of India as the hub for clinical research due to which the MNCs have identified it as their ideal destination. There are numerous government-funded medical and pharmaceutical institutions having state of-the-</w:t>
      </w:r>
      <w:proofErr w:type="gramStart"/>
      <w:r w:rsidRPr="00A567E3">
        <w:rPr>
          <w:rFonts w:ascii="Open Sans" w:eastAsia="Times New Roman" w:hAnsi="Open Sans" w:cs="Open Sans"/>
          <w:color w:val="3B3B3B"/>
          <w:sz w:val="25"/>
          <w:szCs w:val="25"/>
          <w:lang w:val="en-IN" w:eastAsia="en-IN"/>
        </w:rPr>
        <w:t>art  facilities</w:t>
      </w:r>
      <w:proofErr w:type="gramEnd"/>
      <w:r w:rsidRPr="00A567E3">
        <w:rPr>
          <w:rFonts w:ascii="Open Sans" w:eastAsia="Times New Roman" w:hAnsi="Open Sans" w:cs="Open Sans"/>
          <w:color w:val="3B3B3B"/>
          <w:sz w:val="25"/>
          <w:szCs w:val="25"/>
          <w:lang w:val="en-IN" w:eastAsia="en-IN"/>
        </w:rPr>
        <w:t xml:space="preserve">, which can serve as ideal </w:t>
      </w:r>
      <w:proofErr w:type="spellStart"/>
      <w:r w:rsidRPr="00A567E3">
        <w:rPr>
          <w:rFonts w:ascii="Open Sans" w:eastAsia="Times New Roman" w:hAnsi="Open Sans" w:cs="Open Sans"/>
          <w:color w:val="3B3B3B"/>
          <w:sz w:val="25"/>
          <w:szCs w:val="25"/>
          <w:lang w:val="en-IN" w:eastAsia="en-IN"/>
        </w:rPr>
        <w:t>centers</w:t>
      </w:r>
      <w:proofErr w:type="spellEnd"/>
      <w:r w:rsidRPr="00A567E3">
        <w:rPr>
          <w:rFonts w:ascii="Open Sans" w:eastAsia="Times New Roman" w:hAnsi="Open Sans" w:cs="Open Sans"/>
          <w:color w:val="3B3B3B"/>
          <w:sz w:val="25"/>
          <w:szCs w:val="25"/>
          <w:lang w:val="en-IN" w:eastAsia="en-IN"/>
        </w:rPr>
        <w:t xml:space="preserve"> for multi-</w:t>
      </w:r>
      <w:proofErr w:type="spellStart"/>
      <w:r w:rsidRPr="00A567E3">
        <w:rPr>
          <w:rFonts w:ascii="Open Sans" w:eastAsia="Times New Roman" w:hAnsi="Open Sans" w:cs="Open Sans"/>
          <w:color w:val="3B3B3B"/>
          <w:sz w:val="25"/>
          <w:szCs w:val="25"/>
          <w:lang w:val="en-IN" w:eastAsia="en-IN"/>
        </w:rPr>
        <w:t>centered</w:t>
      </w:r>
      <w:proofErr w:type="spellEnd"/>
      <w:r w:rsidRPr="00A567E3">
        <w:rPr>
          <w:rFonts w:ascii="Open Sans" w:eastAsia="Times New Roman" w:hAnsi="Open Sans" w:cs="Open Sans"/>
          <w:color w:val="3B3B3B"/>
          <w:sz w:val="25"/>
          <w:szCs w:val="25"/>
          <w:lang w:val="en-IN" w:eastAsia="en-IN"/>
        </w:rPr>
        <w:t xml:space="preserve"> clinical trials. In terms of cost efficiency, India works out to be a cheaper option as the cost to conduct a trial here is lower by 50 to 75% than that in either US or EU. R&amp;D costs in India are much less than those in the developed countries and it is possible to conduct both New Drug Discovery Research (NDDR) and Drug Delivery System (DDS) programs at competitive rates. </w:t>
      </w:r>
      <w:proofErr w:type="gramStart"/>
      <w:r w:rsidRPr="00A567E3">
        <w:rPr>
          <w:rFonts w:ascii="Open Sans" w:eastAsia="Times New Roman" w:hAnsi="Open Sans" w:cs="Open Sans"/>
          <w:color w:val="3B3B3B"/>
          <w:sz w:val="25"/>
          <w:szCs w:val="25"/>
          <w:lang w:val="en-IN" w:eastAsia="en-IN"/>
        </w:rPr>
        <w:t>Additionally,  while</w:t>
      </w:r>
      <w:proofErr w:type="gramEnd"/>
      <w:r w:rsidRPr="00A567E3">
        <w:rPr>
          <w:rFonts w:ascii="Open Sans" w:eastAsia="Times New Roman" w:hAnsi="Open Sans" w:cs="Open Sans"/>
          <w:color w:val="3B3B3B"/>
          <w:sz w:val="25"/>
          <w:szCs w:val="25"/>
          <w:lang w:val="en-IN" w:eastAsia="en-IN"/>
        </w:rPr>
        <w:t xml:space="preserve"> clinical trials cost approximately $800 to $950 </w:t>
      </w:r>
      <w:proofErr w:type="spellStart"/>
      <w:r w:rsidRPr="00A567E3">
        <w:rPr>
          <w:rFonts w:ascii="Open Sans" w:eastAsia="Times New Roman" w:hAnsi="Open Sans" w:cs="Open Sans"/>
          <w:color w:val="3B3B3B"/>
          <w:sz w:val="25"/>
          <w:szCs w:val="25"/>
          <w:lang w:val="en-IN" w:eastAsia="en-IN"/>
        </w:rPr>
        <w:t>mn</w:t>
      </w:r>
      <w:proofErr w:type="spellEnd"/>
      <w:r w:rsidRPr="00A567E3">
        <w:rPr>
          <w:rFonts w:ascii="Open Sans" w:eastAsia="Times New Roman" w:hAnsi="Open Sans" w:cs="Open Sans"/>
          <w:color w:val="3B3B3B"/>
          <w:sz w:val="25"/>
          <w:szCs w:val="25"/>
          <w:lang w:val="en-IN" w:eastAsia="en-IN"/>
        </w:rPr>
        <w:t xml:space="preserve"> abroad, they cost about Rs.600 </w:t>
      </w:r>
      <w:proofErr w:type="spellStart"/>
      <w:r w:rsidRPr="00A567E3">
        <w:rPr>
          <w:rFonts w:ascii="Open Sans" w:eastAsia="Times New Roman" w:hAnsi="Open Sans" w:cs="Open Sans"/>
          <w:color w:val="3B3B3B"/>
          <w:sz w:val="25"/>
          <w:szCs w:val="25"/>
          <w:lang w:val="en-IN" w:eastAsia="en-IN"/>
        </w:rPr>
        <w:t>cr</w:t>
      </w:r>
      <w:proofErr w:type="spellEnd"/>
      <w:r w:rsidRPr="00A567E3">
        <w:rPr>
          <w:rFonts w:ascii="Open Sans" w:eastAsia="Times New Roman" w:hAnsi="Open Sans" w:cs="Open Sans"/>
          <w:color w:val="3B3B3B"/>
          <w:sz w:val="25"/>
          <w:szCs w:val="25"/>
          <w:lang w:val="en-IN" w:eastAsia="en-IN"/>
        </w:rPr>
        <w:t xml:space="preserve"> in India.</w:t>
      </w:r>
    </w:p>
    <w:p w14:paraId="65267E36"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p>
    <w:p w14:paraId="10C4CA91"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Globally, there has been recognition of the Indian advantages which </w:t>
      </w:r>
      <w:proofErr w:type="gramStart"/>
      <w:r w:rsidRPr="00A567E3">
        <w:rPr>
          <w:rFonts w:ascii="Open Sans" w:eastAsia="Times New Roman" w:hAnsi="Open Sans" w:cs="Open Sans"/>
          <w:color w:val="3B3B3B"/>
          <w:sz w:val="25"/>
          <w:szCs w:val="25"/>
          <w:lang w:val="en-IN" w:eastAsia="en-IN"/>
        </w:rPr>
        <w:t>attract  pharmaceutical</w:t>
      </w:r>
      <w:proofErr w:type="gramEnd"/>
      <w:r w:rsidRPr="00A567E3">
        <w:rPr>
          <w:rFonts w:ascii="Open Sans" w:eastAsia="Times New Roman" w:hAnsi="Open Sans" w:cs="Open Sans"/>
          <w:color w:val="3B3B3B"/>
          <w:sz w:val="25"/>
          <w:szCs w:val="25"/>
          <w:lang w:val="en-IN" w:eastAsia="en-IN"/>
        </w:rPr>
        <w:t xml:space="preserve"> companies to adopt collaborative outsourcing strategies for clinical trials. According to industry estimates, the cost of phase I trial is 50% and phase II 60%, lower in India. Considering the fact that less than one-third of the drugs tested in clinical trials actually reach the market, the study of drugs in humans needs to be logical, with sound scientific basis in both conception and execution. The rigors of research should be adopted so as to maximize the benefits to mankind at minimum costs and risks. Clinical research industry has grown around the world at an unparalleled rate in the past few years. The clinical trial market worldwide is worth over US$ 65 bn and the industry has employed an estimated 4,15,000 people in the US and over 90,000 people in the UK, and they form one-third of the total research and development staff. These large numbers can be attributed to the fact that this industry is fast growing and dynamic and hence offers lucrative job opportunities.</w:t>
      </w:r>
    </w:p>
    <w:p w14:paraId="689BD432" w14:textId="77777777" w:rsidR="0053547E" w:rsidRPr="00C01CB4" w:rsidRDefault="0053547E" w:rsidP="0053547E">
      <w:pPr>
        <w:shd w:val="clear" w:color="auto" w:fill="FFFFFF"/>
        <w:spacing w:after="0" w:line="240" w:lineRule="auto"/>
        <w:jc w:val="both"/>
        <w:rPr>
          <w:rFonts w:ascii="Arial" w:eastAsia="Times New Roman" w:hAnsi="Arial" w:cs="Arial"/>
          <w:color w:val="000000"/>
          <w:spacing w:val="-1"/>
          <w:sz w:val="24"/>
          <w:szCs w:val="24"/>
          <w:lang w:eastAsia="en-IN"/>
        </w:rPr>
      </w:pPr>
    </w:p>
    <w:p w14:paraId="3D2872DB" w14:textId="77777777" w:rsidR="0053547E" w:rsidRPr="0053547E" w:rsidRDefault="0053547E" w:rsidP="0053547E">
      <w:pPr>
        <w:shd w:val="clear" w:color="auto" w:fill="FFFFFF"/>
        <w:spacing w:after="0" w:line="240" w:lineRule="auto"/>
        <w:rPr>
          <w:rFonts w:ascii="Arial" w:eastAsia="Times New Roman" w:hAnsi="Arial" w:cs="Arial"/>
          <w:b/>
          <w:bCs/>
          <w:spacing w:val="-11"/>
          <w:sz w:val="32"/>
          <w:szCs w:val="32"/>
          <w:lang w:eastAsia="en-IN"/>
        </w:rPr>
      </w:pPr>
      <w:r w:rsidRPr="0053547E">
        <w:rPr>
          <w:rFonts w:ascii="Arial" w:eastAsia="Times New Roman" w:hAnsi="Arial" w:cs="Arial"/>
          <w:b/>
          <w:bCs/>
          <w:spacing w:val="-11"/>
          <w:sz w:val="32"/>
          <w:szCs w:val="32"/>
          <w:lang w:eastAsia="en-IN"/>
        </w:rPr>
        <w:t>Conclusion</w:t>
      </w:r>
    </w:p>
    <w:p w14:paraId="53CB1C97" w14:textId="77777777" w:rsidR="0053547E" w:rsidRPr="00B44086" w:rsidRDefault="0053547E" w:rsidP="0053547E">
      <w:pPr>
        <w:shd w:val="clear" w:color="auto" w:fill="FFFFFF"/>
        <w:spacing w:after="0" w:line="240" w:lineRule="auto"/>
        <w:rPr>
          <w:rFonts w:ascii="Arial" w:eastAsia="Times New Roman" w:hAnsi="Arial" w:cs="Arial"/>
          <w:spacing w:val="-11"/>
          <w:sz w:val="32"/>
          <w:szCs w:val="32"/>
          <w:lang w:eastAsia="en-IN"/>
        </w:rPr>
      </w:pPr>
    </w:p>
    <w:p w14:paraId="3214AF50" w14:textId="77777777" w:rsidR="0053547E" w:rsidRPr="00A567E3" w:rsidRDefault="0053547E" w:rsidP="0053547E">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India is emerging as a natural choice and ultimate destination for contract clinical research services. Clinical research is a rapidly growing industry in India. India’s lower infrastructure costs and the rapidity of subject recruitment for clinical trials, which compress clinical trial timelines, offer a </w:t>
      </w:r>
      <w:proofErr w:type="spellStart"/>
      <w:r w:rsidRPr="00A567E3">
        <w:rPr>
          <w:rFonts w:ascii="Open Sans" w:eastAsia="Times New Roman" w:hAnsi="Open Sans" w:cs="Open Sans"/>
          <w:color w:val="3B3B3B"/>
          <w:sz w:val="25"/>
          <w:szCs w:val="25"/>
          <w:lang w:val="en-IN" w:eastAsia="en-IN"/>
        </w:rPr>
        <w:t>favorable</w:t>
      </w:r>
      <w:proofErr w:type="spellEnd"/>
      <w:r w:rsidRPr="00A567E3">
        <w:rPr>
          <w:rFonts w:ascii="Open Sans" w:eastAsia="Times New Roman" w:hAnsi="Open Sans" w:cs="Open Sans"/>
          <w:color w:val="3B3B3B"/>
          <w:sz w:val="25"/>
          <w:szCs w:val="25"/>
          <w:lang w:val="en-IN" w:eastAsia="en-IN"/>
        </w:rPr>
        <w:t xml:space="preserve"> cost benefit to sponsors and clients. A huge population with a diversity of diseases, competitive costs, high enrolment rates, good patient compliance and retention rate, sound infrastructure facilities and favourable regulatory environment are the benefits of </w:t>
      </w:r>
      <w:proofErr w:type="gramStart"/>
      <w:r w:rsidRPr="00A567E3">
        <w:rPr>
          <w:rFonts w:ascii="Open Sans" w:eastAsia="Times New Roman" w:hAnsi="Open Sans" w:cs="Open Sans"/>
          <w:color w:val="3B3B3B"/>
          <w:sz w:val="25"/>
          <w:szCs w:val="25"/>
          <w:lang w:val="en-IN" w:eastAsia="en-IN"/>
        </w:rPr>
        <w:t>conducting  clinical</w:t>
      </w:r>
      <w:proofErr w:type="gramEnd"/>
      <w:r w:rsidRPr="00A567E3">
        <w:rPr>
          <w:rFonts w:ascii="Open Sans" w:eastAsia="Times New Roman" w:hAnsi="Open Sans" w:cs="Open Sans"/>
          <w:color w:val="3B3B3B"/>
          <w:sz w:val="25"/>
          <w:szCs w:val="25"/>
          <w:lang w:val="en-IN" w:eastAsia="en-IN"/>
        </w:rPr>
        <w:t xml:space="preserve"> research in India. Many pharmaceutical organizations and clinical research firms have started extracting the vast potential that India has and are conducting clinical trials in India on a big scale. As clinical trial study costs are 50-60% lower in </w:t>
      </w:r>
      <w:r w:rsidRPr="00A567E3">
        <w:rPr>
          <w:rFonts w:ascii="Open Sans" w:eastAsia="Times New Roman" w:hAnsi="Open Sans" w:cs="Open Sans"/>
          <w:color w:val="3B3B3B"/>
          <w:sz w:val="25"/>
          <w:szCs w:val="25"/>
          <w:lang w:val="en-IN" w:eastAsia="en-IN"/>
        </w:rPr>
        <w:lastRenderedPageBreak/>
        <w:t>India than the trials conducted in developed countries, more and more MNCs are thronging to India to conduct their clinical trials.</w:t>
      </w:r>
    </w:p>
    <w:p w14:paraId="65876EB4" w14:textId="77777777" w:rsidR="00E43D59" w:rsidRDefault="00E43D59" w:rsidP="00E43D59">
      <w:pPr>
        <w:pStyle w:val="Title"/>
        <w:spacing w:line="276" w:lineRule="auto"/>
        <w:jc w:val="both"/>
        <w:rPr>
          <w:rFonts w:ascii="Arial" w:hAnsi="Arial" w:cs="Arial"/>
          <w:b w:val="0"/>
        </w:rPr>
      </w:pPr>
    </w:p>
    <w:p w14:paraId="17AEE747" w14:textId="77777777" w:rsidR="00E43D59" w:rsidRPr="0043658E" w:rsidRDefault="00E43D59" w:rsidP="00E43D59">
      <w:pPr>
        <w:rPr>
          <w:rFonts w:ascii="Arial" w:hAnsi="Arial" w:cs="Arial"/>
          <w:b/>
          <w:bCs/>
          <w:sz w:val="28"/>
          <w:szCs w:val="28"/>
        </w:rPr>
      </w:pPr>
      <w:r w:rsidRPr="00AE6F12">
        <w:rPr>
          <w:rFonts w:ascii="Arial" w:hAnsi="Arial" w:cs="Arial"/>
          <w:b/>
          <w:bCs/>
          <w:sz w:val="28"/>
          <w:szCs w:val="28"/>
        </w:rPr>
        <w:t>Brief profile of the company and its Directors:</w:t>
      </w:r>
    </w:p>
    <w:p w14:paraId="7EF1F95A" w14:textId="6BEBF7CC" w:rsidR="00E43D59" w:rsidRPr="00A567E3" w:rsidRDefault="00E43D59"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The company was incorporated on </w:t>
      </w:r>
      <w:r w:rsidR="00C370F4" w:rsidRPr="00A567E3">
        <w:rPr>
          <w:rFonts w:ascii="Open Sans" w:eastAsia="Times New Roman" w:hAnsi="Open Sans" w:cs="Open Sans"/>
          <w:color w:val="3B3B3B"/>
          <w:sz w:val="25"/>
          <w:szCs w:val="25"/>
          <w:lang w:val="en-IN" w:eastAsia="en-IN"/>
        </w:rPr>
        <w:t>11.12.2023</w:t>
      </w:r>
      <w:r w:rsidRPr="00A567E3">
        <w:rPr>
          <w:rFonts w:ascii="Open Sans" w:eastAsia="Times New Roman" w:hAnsi="Open Sans" w:cs="Open Sans"/>
          <w:color w:val="3B3B3B"/>
          <w:sz w:val="25"/>
          <w:szCs w:val="25"/>
          <w:lang w:val="en-IN" w:eastAsia="en-IN"/>
        </w:rPr>
        <w:t xml:space="preserve"> as a </w:t>
      </w:r>
      <w:r w:rsidR="00C370F4" w:rsidRPr="00A567E3">
        <w:rPr>
          <w:rFonts w:ascii="Open Sans" w:eastAsia="Times New Roman" w:hAnsi="Open Sans" w:cs="Open Sans"/>
          <w:color w:val="3B3B3B"/>
          <w:sz w:val="25"/>
          <w:szCs w:val="25"/>
          <w:lang w:val="en-IN" w:eastAsia="en-IN"/>
        </w:rPr>
        <w:t xml:space="preserve">private </w:t>
      </w:r>
      <w:r w:rsidRPr="00A567E3">
        <w:rPr>
          <w:rFonts w:ascii="Open Sans" w:eastAsia="Times New Roman" w:hAnsi="Open Sans" w:cs="Open Sans"/>
          <w:color w:val="3B3B3B"/>
          <w:sz w:val="25"/>
          <w:szCs w:val="25"/>
          <w:lang w:val="en-IN" w:eastAsia="en-IN"/>
        </w:rPr>
        <w:t>limited company</w:t>
      </w:r>
      <w:r w:rsidR="006F02E4" w:rsidRPr="00A567E3">
        <w:rPr>
          <w:rFonts w:ascii="Open Sans" w:eastAsia="Times New Roman" w:hAnsi="Open Sans" w:cs="Open Sans"/>
          <w:color w:val="3B3B3B"/>
          <w:sz w:val="25"/>
          <w:szCs w:val="25"/>
          <w:lang w:val="en-IN" w:eastAsia="en-IN"/>
        </w:rPr>
        <w:t xml:space="preserve"> having CIN no. U32502UP2023PTC193875. The authorized capital of the company is Rs. 10.00 lacs and paid-up capital is Rs. 1.00 lacs. The company has proceeded for increase of the authorized capital of the company </w:t>
      </w:r>
      <w:proofErr w:type="gramStart"/>
      <w:r w:rsidR="006F02E4" w:rsidRPr="00A567E3">
        <w:rPr>
          <w:rFonts w:ascii="Open Sans" w:eastAsia="Times New Roman" w:hAnsi="Open Sans" w:cs="Open Sans"/>
          <w:color w:val="3B3B3B"/>
          <w:sz w:val="25"/>
          <w:szCs w:val="25"/>
          <w:lang w:val="en-IN" w:eastAsia="en-IN"/>
        </w:rPr>
        <w:t>to  Rs</w:t>
      </w:r>
      <w:proofErr w:type="gramEnd"/>
      <w:r w:rsidR="006F02E4" w:rsidRPr="00A567E3">
        <w:rPr>
          <w:rFonts w:ascii="Open Sans" w:eastAsia="Times New Roman" w:hAnsi="Open Sans" w:cs="Open Sans"/>
          <w:color w:val="3B3B3B"/>
          <w:sz w:val="25"/>
          <w:szCs w:val="25"/>
          <w:lang w:val="en-IN" w:eastAsia="en-IN"/>
        </w:rPr>
        <w:t xml:space="preserve">. 15.00 </w:t>
      </w:r>
      <w:proofErr w:type="gramStart"/>
      <w:r w:rsidR="006F02E4" w:rsidRPr="00A567E3">
        <w:rPr>
          <w:rFonts w:ascii="Open Sans" w:eastAsia="Times New Roman" w:hAnsi="Open Sans" w:cs="Open Sans"/>
          <w:color w:val="3B3B3B"/>
          <w:sz w:val="25"/>
          <w:szCs w:val="25"/>
          <w:lang w:val="en-IN" w:eastAsia="en-IN"/>
        </w:rPr>
        <w:t>Crores  and</w:t>
      </w:r>
      <w:proofErr w:type="gramEnd"/>
      <w:r w:rsidR="006F02E4" w:rsidRPr="00A567E3">
        <w:rPr>
          <w:rFonts w:ascii="Open Sans" w:eastAsia="Times New Roman" w:hAnsi="Open Sans" w:cs="Open Sans"/>
          <w:color w:val="3B3B3B"/>
          <w:sz w:val="25"/>
          <w:szCs w:val="25"/>
          <w:lang w:val="en-IN" w:eastAsia="en-IN"/>
        </w:rPr>
        <w:t xml:space="preserve"> paid-up capital to  Rs. 10.00 crores</w:t>
      </w:r>
      <w:r w:rsidRPr="00A567E3">
        <w:rPr>
          <w:rFonts w:ascii="Open Sans" w:eastAsia="Times New Roman" w:hAnsi="Open Sans" w:cs="Open Sans"/>
          <w:color w:val="3B3B3B"/>
          <w:sz w:val="25"/>
          <w:szCs w:val="25"/>
          <w:lang w:val="en-IN" w:eastAsia="en-IN"/>
        </w:rPr>
        <w:t xml:space="preserve">. The promoter directors are having </w:t>
      </w:r>
      <w:proofErr w:type="gramStart"/>
      <w:r w:rsidR="00AE6F12" w:rsidRPr="00A567E3">
        <w:rPr>
          <w:rFonts w:ascii="Open Sans" w:eastAsia="Times New Roman" w:hAnsi="Open Sans" w:cs="Open Sans"/>
          <w:color w:val="3B3B3B"/>
          <w:sz w:val="25"/>
          <w:szCs w:val="25"/>
          <w:lang w:val="en-IN" w:eastAsia="en-IN"/>
        </w:rPr>
        <w:t xml:space="preserve">ample </w:t>
      </w:r>
      <w:r w:rsidRPr="00A567E3">
        <w:rPr>
          <w:rFonts w:ascii="Open Sans" w:eastAsia="Times New Roman" w:hAnsi="Open Sans" w:cs="Open Sans"/>
          <w:color w:val="3B3B3B"/>
          <w:sz w:val="25"/>
          <w:szCs w:val="25"/>
          <w:lang w:val="en-IN" w:eastAsia="en-IN"/>
        </w:rPr>
        <w:t xml:space="preserve"> experience</w:t>
      </w:r>
      <w:proofErr w:type="gramEnd"/>
      <w:r w:rsidRPr="00A567E3">
        <w:rPr>
          <w:rFonts w:ascii="Open Sans" w:eastAsia="Times New Roman" w:hAnsi="Open Sans" w:cs="Open Sans"/>
          <w:color w:val="3B3B3B"/>
          <w:sz w:val="25"/>
          <w:szCs w:val="25"/>
          <w:lang w:val="en-IN" w:eastAsia="en-IN"/>
        </w:rPr>
        <w:t xml:space="preserve"> </w:t>
      </w:r>
      <w:r w:rsidR="00AE6F12" w:rsidRPr="00A567E3">
        <w:rPr>
          <w:rFonts w:ascii="Open Sans" w:eastAsia="Times New Roman" w:hAnsi="Open Sans" w:cs="Open Sans"/>
          <w:color w:val="3B3B3B"/>
          <w:sz w:val="25"/>
          <w:szCs w:val="25"/>
          <w:lang w:val="en-IN" w:eastAsia="en-IN"/>
        </w:rPr>
        <w:t>in pharmaceutical/ Bioavailability/ Bioequivalence and Clinical Research areas</w:t>
      </w:r>
      <w:r w:rsidRPr="00A567E3">
        <w:rPr>
          <w:rFonts w:ascii="Open Sans" w:eastAsia="Times New Roman" w:hAnsi="Open Sans" w:cs="Open Sans"/>
          <w:color w:val="3B3B3B"/>
          <w:sz w:val="25"/>
          <w:szCs w:val="25"/>
          <w:lang w:val="en-IN" w:eastAsia="en-IN"/>
        </w:rPr>
        <w:t xml:space="preserve">. </w:t>
      </w:r>
    </w:p>
    <w:p w14:paraId="273FE707" w14:textId="79DBCF67" w:rsidR="00E43D59" w:rsidRPr="00A567E3" w:rsidRDefault="00E43D59"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1.Name of the entity: </w:t>
      </w:r>
      <w:proofErr w:type="spellStart"/>
      <w:r w:rsidR="00DF5841" w:rsidRPr="00A567E3">
        <w:rPr>
          <w:rFonts w:ascii="Open Sans" w:eastAsia="Times New Roman" w:hAnsi="Open Sans" w:cs="Open Sans"/>
          <w:color w:val="3B3B3B"/>
          <w:sz w:val="25"/>
          <w:szCs w:val="25"/>
          <w:lang w:val="en-IN" w:eastAsia="en-IN"/>
        </w:rPr>
        <w:t>Skylimit</w:t>
      </w:r>
      <w:proofErr w:type="spellEnd"/>
      <w:r w:rsidR="00DF5841" w:rsidRPr="00A567E3">
        <w:rPr>
          <w:rFonts w:ascii="Open Sans" w:eastAsia="Times New Roman" w:hAnsi="Open Sans" w:cs="Open Sans"/>
          <w:color w:val="3B3B3B"/>
          <w:sz w:val="25"/>
          <w:szCs w:val="25"/>
          <w:lang w:val="en-IN" w:eastAsia="en-IN"/>
        </w:rPr>
        <w:t xml:space="preserve"> Research </w:t>
      </w:r>
      <w:proofErr w:type="gramStart"/>
      <w:r w:rsidR="00DF5841" w:rsidRPr="00A567E3">
        <w:rPr>
          <w:rFonts w:ascii="Open Sans" w:eastAsia="Times New Roman" w:hAnsi="Open Sans" w:cs="Open Sans"/>
          <w:color w:val="3B3B3B"/>
          <w:sz w:val="25"/>
          <w:szCs w:val="25"/>
          <w:lang w:val="en-IN" w:eastAsia="en-IN"/>
        </w:rPr>
        <w:t>Private  Limited</w:t>
      </w:r>
      <w:proofErr w:type="gramEnd"/>
    </w:p>
    <w:p w14:paraId="598EC1A5" w14:textId="096BB233" w:rsidR="00E43D59" w:rsidRPr="00A567E3" w:rsidRDefault="00E43D59"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2.PAN: A</w:t>
      </w:r>
      <w:r w:rsidR="00571DE0" w:rsidRPr="00A567E3">
        <w:rPr>
          <w:rFonts w:ascii="Open Sans" w:eastAsia="Times New Roman" w:hAnsi="Open Sans" w:cs="Open Sans"/>
          <w:color w:val="3B3B3B"/>
          <w:sz w:val="25"/>
          <w:szCs w:val="25"/>
          <w:lang w:val="en-IN" w:eastAsia="en-IN"/>
        </w:rPr>
        <w:t>BMCS2859R</w:t>
      </w:r>
    </w:p>
    <w:p w14:paraId="112F08D7" w14:textId="54E8B20B" w:rsidR="00A43716" w:rsidRPr="00A567E3" w:rsidRDefault="00E43D59"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3.Registered address of the entity: </w:t>
      </w:r>
      <w:r w:rsidR="00A43716" w:rsidRPr="00A567E3">
        <w:rPr>
          <w:rFonts w:ascii="Open Sans" w:eastAsia="Times New Roman" w:hAnsi="Open Sans" w:cs="Open Sans"/>
          <w:color w:val="3B3B3B"/>
          <w:sz w:val="25"/>
          <w:szCs w:val="25"/>
          <w:lang w:val="en-IN" w:eastAsia="en-IN"/>
        </w:rPr>
        <w:t>VILLA-2/9, LAND 2, JAYPEE GREENS, GREATER NOIDA, UP-201306</w:t>
      </w:r>
    </w:p>
    <w:p w14:paraId="2F9E8DD3" w14:textId="77777777" w:rsidR="00571DE0" w:rsidRPr="00A567E3" w:rsidRDefault="00571DE0" w:rsidP="00A567E3">
      <w:pPr>
        <w:shd w:val="clear" w:color="auto" w:fill="FFFFFF"/>
        <w:spacing w:after="0" w:line="240" w:lineRule="auto"/>
        <w:jc w:val="both"/>
        <w:rPr>
          <w:rFonts w:ascii="Open Sans" w:eastAsia="Times New Roman" w:hAnsi="Open Sans" w:cs="Open Sans"/>
          <w:color w:val="3B3B3B"/>
          <w:sz w:val="25"/>
          <w:szCs w:val="25"/>
          <w:lang w:val="en-IN" w:eastAsia="en-IN"/>
        </w:rPr>
      </w:pPr>
    </w:p>
    <w:p w14:paraId="3828C665" w14:textId="4E588D58" w:rsidR="00571DE0" w:rsidRPr="00A567E3" w:rsidRDefault="00571DE0"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Works/CRO location at Plot No. 28, Sector- 155, Noida, Gautam Budh Nagar, Uttar Pradesh.</w:t>
      </w:r>
    </w:p>
    <w:p w14:paraId="66C4FA4F" w14:textId="77777777" w:rsidR="00571DE0" w:rsidRPr="00A567E3" w:rsidRDefault="00571DE0" w:rsidP="00A567E3">
      <w:pPr>
        <w:shd w:val="clear" w:color="auto" w:fill="FFFFFF"/>
        <w:spacing w:after="0" w:line="240" w:lineRule="auto"/>
        <w:jc w:val="both"/>
        <w:rPr>
          <w:rFonts w:ascii="Open Sans" w:eastAsia="Times New Roman" w:hAnsi="Open Sans" w:cs="Open Sans"/>
          <w:color w:val="3B3B3B"/>
          <w:sz w:val="25"/>
          <w:szCs w:val="25"/>
          <w:lang w:val="en-IN" w:eastAsia="en-IN"/>
        </w:rPr>
      </w:pPr>
    </w:p>
    <w:p w14:paraId="20B817EF" w14:textId="7EFBDA0B" w:rsidR="00E43D59" w:rsidRDefault="00E43D59" w:rsidP="00A567E3">
      <w:pPr>
        <w:shd w:val="clear" w:color="auto" w:fill="FFFFFF"/>
        <w:spacing w:after="0" w:line="240" w:lineRule="auto"/>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4.Contact Number: _Mobile:</w:t>
      </w:r>
      <w:r w:rsidR="00A43716" w:rsidRPr="00A567E3">
        <w:rPr>
          <w:rFonts w:ascii="Open Sans" w:eastAsia="Times New Roman" w:hAnsi="Open Sans" w:cs="Open Sans"/>
          <w:color w:val="3B3B3B"/>
          <w:sz w:val="25"/>
          <w:szCs w:val="25"/>
          <w:lang w:val="en-IN" w:eastAsia="en-IN"/>
        </w:rPr>
        <w:t xml:space="preserve"> </w:t>
      </w:r>
      <w:r w:rsidR="009875C1">
        <w:rPr>
          <w:rFonts w:ascii="Open Sans" w:eastAsia="Times New Roman" w:hAnsi="Open Sans" w:cs="Open Sans"/>
          <w:color w:val="3B3B3B"/>
          <w:sz w:val="25"/>
          <w:szCs w:val="25"/>
          <w:lang w:val="en-IN" w:eastAsia="en-IN"/>
        </w:rPr>
        <w:t>9719193909</w:t>
      </w:r>
    </w:p>
    <w:p w14:paraId="74CF35FD" w14:textId="77777777" w:rsidR="009875C1" w:rsidRPr="00A567E3" w:rsidRDefault="009875C1" w:rsidP="00A567E3">
      <w:pPr>
        <w:shd w:val="clear" w:color="auto" w:fill="FFFFFF"/>
        <w:spacing w:after="0" w:line="240" w:lineRule="auto"/>
        <w:jc w:val="both"/>
        <w:rPr>
          <w:rFonts w:ascii="Open Sans" w:eastAsia="Times New Roman" w:hAnsi="Open Sans" w:cs="Open Sans"/>
          <w:color w:val="3B3B3B"/>
          <w:sz w:val="25"/>
          <w:szCs w:val="25"/>
          <w:lang w:val="en-IN" w:eastAsia="en-IN"/>
        </w:rPr>
      </w:pPr>
    </w:p>
    <w:p w14:paraId="66AB7884" w14:textId="6B15E246" w:rsidR="009875C1" w:rsidRDefault="00E43D59" w:rsidP="009875C1">
      <w:pPr>
        <w:pStyle w:val="Heading3"/>
        <w:shd w:val="clear" w:color="auto" w:fill="FFFFFF"/>
        <w:spacing w:line="300" w:lineRule="atLeast"/>
        <w:rPr>
          <w:rStyle w:val="go"/>
          <w:rFonts w:ascii="Roboto" w:hAnsi="Roboto"/>
          <w:color w:val="5E5E5E"/>
        </w:rPr>
      </w:pPr>
      <w:r w:rsidRPr="00A567E3">
        <w:rPr>
          <w:rFonts w:ascii="Open Sans" w:eastAsia="Times New Roman" w:hAnsi="Open Sans" w:cs="Open Sans"/>
          <w:color w:val="3B3B3B"/>
          <w:sz w:val="25"/>
          <w:szCs w:val="25"/>
          <w:lang w:eastAsia="en-IN"/>
        </w:rPr>
        <w:t xml:space="preserve">5. E-mail IDs for document/data sharing: </w:t>
      </w:r>
      <w:hyperlink r:id="rId53" w:history="1">
        <w:r w:rsidR="009875C1" w:rsidRPr="009875C1">
          <w:rPr>
            <w:rFonts w:ascii="Open Sans" w:eastAsia="Times New Roman" w:hAnsi="Open Sans" w:cs="Open Sans"/>
            <w:color w:val="3B3B3B"/>
            <w:sz w:val="25"/>
            <w:szCs w:val="25"/>
            <w:lang w:eastAsia="en-IN"/>
          </w:rPr>
          <w:t>skylimitresearch@gmail.com</w:t>
        </w:r>
      </w:hyperlink>
    </w:p>
    <w:p w14:paraId="46FB4AD5" w14:textId="77777777" w:rsidR="009875C1" w:rsidRPr="009875C1" w:rsidRDefault="009875C1" w:rsidP="009875C1">
      <w:pPr>
        <w:rPr>
          <w:lang w:val="en-IN"/>
        </w:rPr>
      </w:pPr>
    </w:p>
    <w:p w14:paraId="7710E260"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6. Constitution:  Company Limited by Shares</w:t>
      </w:r>
    </w:p>
    <w:p w14:paraId="5DC97A61" w14:textId="167C74E8" w:rsidR="00E43D59" w:rsidRPr="00A567E3" w:rsidRDefault="00E43D59" w:rsidP="00A43716">
      <w:pPr>
        <w:ind w:right="-279"/>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7. Nature of business:   </w:t>
      </w:r>
      <w:r w:rsidR="00A43716" w:rsidRPr="00A567E3">
        <w:rPr>
          <w:rFonts w:ascii="Open Sans" w:eastAsia="Times New Roman" w:hAnsi="Open Sans" w:cs="Open Sans"/>
          <w:color w:val="3B3B3B"/>
          <w:sz w:val="25"/>
          <w:szCs w:val="25"/>
          <w:lang w:val="en-IN" w:eastAsia="en-IN"/>
        </w:rPr>
        <w:t>Clinical Research Organization (</w:t>
      </w:r>
      <w:proofErr w:type="gramStart"/>
      <w:r w:rsidR="00A43716" w:rsidRPr="00A567E3">
        <w:rPr>
          <w:rFonts w:ascii="Open Sans" w:eastAsia="Times New Roman" w:hAnsi="Open Sans" w:cs="Open Sans"/>
          <w:color w:val="3B3B3B"/>
          <w:sz w:val="25"/>
          <w:szCs w:val="25"/>
          <w:lang w:val="en-IN" w:eastAsia="en-IN"/>
        </w:rPr>
        <w:t>CRO)  unit</w:t>
      </w:r>
      <w:proofErr w:type="gramEnd"/>
      <w:r w:rsidR="00A43716" w:rsidRPr="00A567E3">
        <w:rPr>
          <w:rFonts w:ascii="Open Sans" w:eastAsia="Times New Roman" w:hAnsi="Open Sans" w:cs="Open Sans"/>
          <w:color w:val="3B3B3B"/>
          <w:sz w:val="25"/>
          <w:szCs w:val="25"/>
          <w:lang w:val="en-IN" w:eastAsia="en-IN"/>
        </w:rPr>
        <w:t xml:space="preserve"> for conducting Bioavailability/Bioequivalence studies dictated for the drug/medicine/ pharmaceutical companies/manufacturers</w:t>
      </w:r>
    </w:p>
    <w:p w14:paraId="1568BEAC" w14:textId="5324026E" w:rsidR="00E43D59" w:rsidRPr="00A567E3" w:rsidRDefault="00E43D59" w:rsidP="00E43D59">
      <w:pPr>
        <w:ind w:right="-279"/>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8.GSTIN (if available): Uttar Pradesh- 09A</w:t>
      </w:r>
      <w:r w:rsidR="00833800" w:rsidRPr="00A567E3">
        <w:rPr>
          <w:rFonts w:ascii="Open Sans" w:eastAsia="Times New Roman" w:hAnsi="Open Sans" w:cs="Open Sans"/>
          <w:color w:val="3B3B3B"/>
          <w:sz w:val="25"/>
          <w:szCs w:val="25"/>
          <w:lang w:val="en-IN" w:eastAsia="en-IN"/>
        </w:rPr>
        <w:t>BMCS2859</w:t>
      </w:r>
      <w:r w:rsidR="00D150C8">
        <w:rPr>
          <w:rFonts w:ascii="Open Sans" w:eastAsia="Times New Roman" w:hAnsi="Open Sans" w:cs="Open Sans"/>
          <w:color w:val="3B3B3B"/>
          <w:sz w:val="25"/>
          <w:szCs w:val="25"/>
          <w:lang w:val="en-IN" w:eastAsia="en-IN"/>
        </w:rPr>
        <w:t>R</w:t>
      </w:r>
      <w:r w:rsidRPr="00A567E3">
        <w:rPr>
          <w:rFonts w:ascii="Open Sans" w:eastAsia="Times New Roman" w:hAnsi="Open Sans" w:cs="Open Sans"/>
          <w:color w:val="3B3B3B"/>
          <w:sz w:val="25"/>
          <w:szCs w:val="25"/>
          <w:lang w:val="en-IN" w:eastAsia="en-IN"/>
        </w:rPr>
        <w:t>1Z</w:t>
      </w:r>
      <w:r w:rsidR="00D150C8">
        <w:rPr>
          <w:rFonts w:ascii="Open Sans" w:eastAsia="Times New Roman" w:hAnsi="Open Sans" w:cs="Open Sans"/>
          <w:color w:val="3B3B3B"/>
          <w:sz w:val="25"/>
          <w:szCs w:val="25"/>
          <w:lang w:val="en-IN" w:eastAsia="en-IN"/>
        </w:rPr>
        <w:t>6</w:t>
      </w:r>
    </w:p>
    <w:p w14:paraId="6E678162" w14:textId="65D0BD46"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Udyog Aadhar Number [UAN] (if available): UDYAM-UP-</w:t>
      </w:r>
      <w:r w:rsidR="00571DE0" w:rsidRPr="00A567E3">
        <w:rPr>
          <w:rFonts w:ascii="Open Sans" w:eastAsia="Times New Roman" w:hAnsi="Open Sans" w:cs="Open Sans"/>
          <w:color w:val="3B3B3B"/>
          <w:sz w:val="25"/>
          <w:szCs w:val="25"/>
          <w:lang w:val="en-IN" w:eastAsia="en-IN"/>
        </w:rPr>
        <w:t>28-0099655</w:t>
      </w:r>
      <w:r w:rsidRPr="00A567E3">
        <w:rPr>
          <w:rFonts w:ascii="Open Sans" w:eastAsia="Times New Roman" w:hAnsi="Open Sans" w:cs="Open Sans"/>
          <w:color w:val="3B3B3B"/>
          <w:sz w:val="25"/>
          <w:szCs w:val="25"/>
          <w:lang w:val="en-IN" w:eastAsia="en-IN"/>
        </w:rPr>
        <w:t xml:space="preserve"> </w:t>
      </w:r>
    </w:p>
    <w:p w14:paraId="13DB6F96" w14:textId="528A1B8B"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9.IEC (if applicable): </w:t>
      </w:r>
      <w:r w:rsidR="00571DE0" w:rsidRPr="00A567E3">
        <w:rPr>
          <w:rFonts w:ascii="Open Sans" w:eastAsia="Times New Roman" w:hAnsi="Open Sans" w:cs="Open Sans"/>
          <w:color w:val="3B3B3B"/>
          <w:sz w:val="25"/>
          <w:szCs w:val="25"/>
          <w:lang w:val="en-IN" w:eastAsia="en-IN"/>
        </w:rPr>
        <w:t>NA</w:t>
      </w:r>
    </w:p>
    <w:p w14:paraId="4BDD2EBB" w14:textId="77777777" w:rsidR="00571DE0"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10.Date on which entity was established:  </w:t>
      </w:r>
      <w:r w:rsidR="00571DE0" w:rsidRPr="00A567E3">
        <w:rPr>
          <w:rFonts w:ascii="Open Sans" w:eastAsia="Times New Roman" w:hAnsi="Open Sans" w:cs="Open Sans"/>
          <w:color w:val="3B3B3B"/>
          <w:sz w:val="25"/>
          <w:szCs w:val="25"/>
          <w:lang w:val="en-IN" w:eastAsia="en-IN"/>
        </w:rPr>
        <w:t>Date of Incorporation 11.12.2023</w:t>
      </w:r>
    </w:p>
    <w:p w14:paraId="64547F05" w14:textId="18FEC3D8" w:rsidR="00E43D59" w:rsidRPr="00A567E3" w:rsidRDefault="00571DE0"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CIN No. of the Company: U32502UP2023PTC193875</w:t>
      </w:r>
      <w:r w:rsidR="00E43D59" w:rsidRPr="00A567E3">
        <w:rPr>
          <w:rFonts w:ascii="Open Sans" w:eastAsia="Times New Roman" w:hAnsi="Open Sans" w:cs="Open Sans"/>
          <w:color w:val="3B3B3B"/>
          <w:sz w:val="25"/>
          <w:szCs w:val="25"/>
          <w:lang w:val="en-IN" w:eastAsia="en-IN"/>
        </w:rPr>
        <w:t xml:space="preserve">     </w:t>
      </w:r>
    </w:p>
    <w:p w14:paraId="1899BF21"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11. Details of owner/partner/promoter/director:</w:t>
      </w:r>
    </w:p>
    <w:tbl>
      <w:tblPr>
        <w:tblStyle w:val="TableGrid"/>
        <w:tblW w:w="9016" w:type="dxa"/>
        <w:tblLook w:val="04A0" w:firstRow="1" w:lastRow="0" w:firstColumn="1" w:lastColumn="0" w:noHBand="0" w:noVBand="1"/>
      </w:tblPr>
      <w:tblGrid>
        <w:gridCol w:w="1514"/>
        <w:gridCol w:w="1465"/>
        <w:gridCol w:w="1274"/>
        <w:gridCol w:w="1803"/>
        <w:gridCol w:w="1582"/>
        <w:gridCol w:w="1378"/>
      </w:tblGrid>
      <w:tr w:rsidR="00A43716" w:rsidRPr="00A567E3" w14:paraId="3D13B9C0" w14:textId="77777777" w:rsidTr="002412F2">
        <w:tc>
          <w:tcPr>
            <w:tcW w:w="1696" w:type="dxa"/>
          </w:tcPr>
          <w:p w14:paraId="292C669C" w14:textId="77777777" w:rsidR="00521B71" w:rsidRPr="00A567E3" w:rsidRDefault="00A43716"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Name</w:t>
            </w:r>
            <w:r w:rsidR="00521B71" w:rsidRPr="00A567E3">
              <w:rPr>
                <w:rFonts w:ascii="Open Sans" w:eastAsia="Times New Roman" w:hAnsi="Open Sans" w:cs="Open Sans"/>
                <w:color w:val="3B3B3B"/>
                <w:sz w:val="25"/>
                <w:szCs w:val="25"/>
                <w:lang w:val="en-IN" w:eastAsia="en-IN"/>
              </w:rPr>
              <w:t>/</w:t>
            </w:r>
          </w:p>
          <w:p w14:paraId="5D46266F" w14:textId="1AD99B6D" w:rsidR="00A43716" w:rsidRPr="00A567E3" w:rsidRDefault="00521B71"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lastRenderedPageBreak/>
              <w:t>Designation</w:t>
            </w:r>
          </w:p>
        </w:tc>
        <w:tc>
          <w:tcPr>
            <w:tcW w:w="1283" w:type="dxa"/>
          </w:tcPr>
          <w:p w14:paraId="673D5B2B" w14:textId="77777777" w:rsidR="00A43716" w:rsidRPr="00A567E3" w:rsidRDefault="00A43716"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lastRenderedPageBreak/>
              <w:t>Date of birth</w:t>
            </w:r>
          </w:p>
        </w:tc>
        <w:tc>
          <w:tcPr>
            <w:tcW w:w="1274" w:type="dxa"/>
          </w:tcPr>
          <w:p w14:paraId="21A4012E" w14:textId="57FCF619" w:rsidR="00A43716" w:rsidRPr="00A567E3" w:rsidRDefault="00521B71"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UDIN No.</w:t>
            </w:r>
          </w:p>
        </w:tc>
        <w:tc>
          <w:tcPr>
            <w:tcW w:w="1803" w:type="dxa"/>
          </w:tcPr>
          <w:p w14:paraId="0870DE6C" w14:textId="77777777" w:rsidR="00521B71" w:rsidRPr="00A567E3" w:rsidRDefault="00A43716"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PAN</w:t>
            </w:r>
            <w:r w:rsidR="00521B71" w:rsidRPr="00A567E3">
              <w:rPr>
                <w:rFonts w:ascii="Open Sans" w:eastAsia="Times New Roman" w:hAnsi="Open Sans" w:cs="Open Sans"/>
                <w:color w:val="3B3B3B"/>
                <w:sz w:val="25"/>
                <w:szCs w:val="25"/>
                <w:lang w:val="en-IN" w:eastAsia="en-IN"/>
              </w:rPr>
              <w:t>/</w:t>
            </w:r>
          </w:p>
          <w:p w14:paraId="37DF8193" w14:textId="0AC025A5" w:rsidR="00A43716" w:rsidRPr="00A567E3" w:rsidRDefault="00521B71"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lastRenderedPageBreak/>
              <w:t xml:space="preserve">Aadhar No. </w:t>
            </w:r>
          </w:p>
        </w:tc>
        <w:tc>
          <w:tcPr>
            <w:tcW w:w="1582" w:type="dxa"/>
          </w:tcPr>
          <w:p w14:paraId="147AAF09" w14:textId="77777777" w:rsidR="00A43716" w:rsidRPr="00A567E3" w:rsidRDefault="00A43716"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lastRenderedPageBreak/>
              <w:t>Qualification</w:t>
            </w:r>
          </w:p>
        </w:tc>
        <w:tc>
          <w:tcPr>
            <w:tcW w:w="1378" w:type="dxa"/>
          </w:tcPr>
          <w:p w14:paraId="41999C73" w14:textId="77777777" w:rsidR="00A43716" w:rsidRPr="00A567E3" w:rsidRDefault="00A43716"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Experience</w:t>
            </w:r>
          </w:p>
        </w:tc>
      </w:tr>
      <w:tr w:rsidR="00A43716" w:rsidRPr="00A567E3" w14:paraId="33A48075" w14:textId="77777777" w:rsidTr="002412F2">
        <w:tc>
          <w:tcPr>
            <w:tcW w:w="1696" w:type="dxa"/>
          </w:tcPr>
          <w:p w14:paraId="52DA5C88" w14:textId="3130DD48" w:rsidR="00521B71" w:rsidRPr="002412F2" w:rsidRDefault="00A43716" w:rsidP="00E43D59">
            <w:pPr>
              <w:ind w:right="-279"/>
              <w:rPr>
                <w:rFonts w:ascii="Open Sans" w:eastAsia="Times New Roman" w:hAnsi="Open Sans" w:cs="Open Sans"/>
                <w:color w:val="3B3B3B"/>
                <w:sz w:val="24"/>
                <w:szCs w:val="24"/>
                <w:lang w:val="en-IN" w:eastAsia="en-IN"/>
              </w:rPr>
            </w:pPr>
            <w:r w:rsidRPr="002412F2">
              <w:rPr>
                <w:rFonts w:ascii="Open Sans" w:eastAsia="Times New Roman" w:hAnsi="Open Sans" w:cs="Open Sans"/>
                <w:color w:val="3B3B3B"/>
                <w:sz w:val="24"/>
                <w:szCs w:val="24"/>
                <w:lang w:val="en-IN" w:eastAsia="en-IN"/>
              </w:rPr>
              <w:t>Karan Pratap</w:t>
            </w:r>
            <w:r w:rsidRPr="00A567E3">
              <w:rPr>
                <w:rFonts w:ascii="Open Sans" w:eastAsia="Times New Roman" w:hAnsi="Open Sans" w:cs="Open Sans"/>
                <w:color w:val="3B3B3B"/>
                <w:sz w:val="25"/>
                <w:szCs w:val="25"/>
                <w:lang w:val="en-IN" w:eastAsia="en-IN"/>
              </w:rPr>
              <w:t xml:space="preserve"> </w:t>
            </w:r>
            <w:r w:rsidRPr="002412F2">
              <w:rPr>
                <w:rFonts w:ascii="Open Sans" w:eastAsia="Times New Roman" w:hAnsi="Open Sans" w:cs="Open Sans"/>
                <w:color w:val="3B3B3B"/>
                <w:sz w:val="24"/>
                <w:szCs w:val="24"/>
                <w:lang w:val="en-IN" w:eastAsia="en-IN"/>
              </w:rPr>
              <w:t>Rawat</w:t>
            </w:r>
            <w:r w:rsidR="00521B71" w:rsidRPr="002412F2">
              <w:rPr>
                <w:rFonts w:ascii="Open Sans" w:eastAsia="Times New Roman" w:hAnsi="Open Sans" w:cs="Open Sans"/>
                <w:color w:val="3B3B3B"/>
                <w:sz w:val="24"/>
                <w:szCs w:val="24"/>
                <w:lang w:val="en-IN" w:eastAsia="en-IN"/>
              </w:rPr>
              <w:t xml:space="preserve">, </w:t>
            </w:r>
          </w:p>
          <w:p w14:paraId="38C9C9A6" w14:textId="0AD61B1A" w:rsidR="00A43716" w:rsidRPr="00A567E3" w:rsidRDefault="00521B71" w:rsidP="00E43D59">
            <w:pPr>
              <w:ind w:right="-279"/>
              <w:rPr>
                <w:rFonts w:ascii="Open Sans" w:eastAsia="Times New Roman" w:hAnsi="Open Sans" w:cs="Open Sans"/>
                <w:color w:val="3B3B3B"/>
                <w:sz w:val="25"/>
                <w:szCs w:val="25"/>
                <w:lang w:val="en-IN" w:eastAsia="en-IN"/>
              </w:rPr>
            </w:pPr>
            <w:r w:rsidRPr="002412F2">
              <w:rPr>
                <w:rFonts w:ascii="Open Sans" w:eastAsia="Times New Roman" w:hAnsi="Open Sans" w:cs="Open Sans"/>
                <w:color w:val="3B3B3B"/>
                <w:sz w:val="24"/>
                <w:szCs w:val="24"/>
                <w:lang w:val="en-IN" w:eastAsia="en-IN"/>
              </w:rPr>
              <w:t>Director</w:t>
            </w:r>
          </w:p>
        </w:tc>
        <w:tc>
          <w:tcPr>
            <w:tcW w:w="1283" w:type="dxa"/>
          </w:tcPr>
          <w:p w14:paraId="3049C969" w14:textId="2A9239C1" w:rsidR="00A43716" w:rsidRPr="00A567E3" w:rsidRDefault="00521B71"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02/01/2000</w:t>
            </w:r>
          </w:p>
        </w:tc>
        <w:tc>
          <w:tcPr>
            <w:tcW w:w="1274" w:type="dxa"/>
          </w:tcPr>
          <w:p w14:paraId="196ECB27" w14:textId="6F4CB883" w:rsidR="00A43716" w:rsidRPr="00A567E3" w:rsidRDefault="00521B71"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08163436</w:t>
            </w:r>
          </w:p>
        </w:tc>
        <w:tc>
          <w:tcPr>
            <w:tcW w:w="1803" w:type="dxa"/>
          </w:tcPr>
          <w:p w14:paraId="537D2DE2" w14:textId="3808BCC1" w:rsidR="00A43716" w:rsidRPr="00A567E3" w:rsidRDefault="00521B71"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GXWPS7371P</w:t>
            </w:r>
          </w:p>
          <w:p w14:paraId="423E12A0" w14:textId="0029F6D0" w:rsidR="00521B71" w:rsidRPr="00A567E3" w:rsidRDefault="00521B71"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806698463827</w:t>
            </w:r>
          </w:p>
          <w:p w14:paraId="19C08E66" w14:textId="6D11808A" w:rsidR="00521B71" w:rsidRPr="00A567E3" w:rsidRDefault="00521B71" w:rsidP="00E43D59">
            <w:pPr>
              <w:ind w:right="-279"/>
              <w:rPr>
                <w:rFonts w:ascii="Open Sans" w:eastAsia="Times New Roman" w:hAnsi="Open Sans" w:cs="Open Sans"/>
                <w:color w:val="3B3B3B"/>
                <w:sz w:val="25"/>
                <w:szCs w:val="25"/>
                <w:lang w:val="en-IN" w:eastAsia="en-IN"/>
              </w:rPr>
            </w:pPr>
          </w:p>
        </w:tc>
        <w:tc>
          <w:tcPr>
            <w:tcW w:w="1582" w:type="dxa"/>
          </w:tcPr>
          <w:p w14:paraId="0B239CF3" w14:textId="77777777" w:rsidR="00A43716" w:rsidRPr="00A567E3" w:rsidRDefault="00A43716"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Graduate</w:t>
            </w:r>
          </w:p>
        </w:tc>
        <w:tc>
          <w:tcPr>
            <w:tcW w:w="1378" w:type="dxa"/>
          </w:tcPr>
          <w:p w14:paraId="7048CB19" w14:textId="5FD1E98A" w:rsidR="00A43716" w:rsidRPr="00A567E3" w:rsidRDefault="00521B71"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0</w:t>
            </w:r>
            <w:r w:rsidR="00571DE0" w:rsidRPr="00A567E3">
              <w:rPr>
                <w:rFonts w:ascii="Open Sans" w:eastAsia="Times New Roman" w:hAnsi="Open Sans" w:cs="Open Sans"/>
                <w:color w:val="3B3B3B"/>
                <w:sz w:val="25"/>
                <w:szCs w:val="25"/>
                <w:lang w:val="en-IN" w:eastAsia="en-IN"/>
              </w:rPr>
              <w:t>4</w:t>
            </w:r>
            <w:r w:rsidR="00A43716" w:rsidRPr="00A567E3">
              <w:rPr>
                <w:rFonts w:ascii="Open Sans" w:eastAsia="Times New Roman" w:hAnsi="Open Sans" w:cs="Open Sans"/>
                <w:color w:val="3B3B3B"/>
                <w:sz w:val="25"/>
                <w:szCs w:val="25"/>
                <w:lang w:val="en-IN" w:eastAsia="en-IN"/>
              </w:rPr>
              <w:t xml:space="preserve"> years</w:t>
            </w:r>
          </w:p>
        </w:tc>
      </w:tr>
      <w:tr w:rsidR="009875C1" w:rsidRPr="00A567E3" w14:paraId="616B652C" w14:textId="77777777" w:rsidTr="002412F2">
        <w:tc>
          <w:tcPr>
            <w:tcW w:w="1696" w:type="dxa"/>
          </w:tcPr>
          <w:p w14:paraId="4EF01C01" w14:textId="3A426687" w:rsidR="009875C1" w:rsidRPr="00A567E3" w:rsidRDefault="00D150C8" w:rsidP="009875C1">
            <w:pPr>
              <w:ind w:right="-279"/>
              <w:rPr>
                <w:rFonts w:ascii="Open Sans" w:eastAsia="Times New Roman" w:hAnsi="Open Sans" w:cs="Open Sans"/>
                <w:color w:val="3B3B3B"/>
                <w:sz w:val="25"/>
                <w:szCs w:val="25"/>
                <w:lang w:val="en-IN" w:eastAsia="en-IN"/>
              </w:rPr>
            </w:pPr>
            <w:r>
              <w:rPr>
                <w:rFonts w:ascii="Open Sans" w:eastAsia="Times New Roman" w:hAnsi="Open Sans" w:cs="Open Sans"/>
                <w:color w:val="3B3B3B"/>
                <w:sz w:val="25"/>
                <w:szCs w:val="25"/>
                <w:lang w:val="en-IN" w:eastAsia="en-IN"/>
              </w:rPr>
              <w:t xml:space="preserve">Yash </w:t>
            </w:r>
            <w:proofErr w:type="gramStart"/>
            <w:r>
              <w:rPr>
                <w:rFonts w:ascii="Open Sans" w:eastAsia="Times New Roman" w:hAnsi="Open Sans" w:cs="Open Sans"/>
                <w:color w:val="3B3B3B"/>
                <w:sz w:val="25"/>
                <w:szCs w:val="25"/>
                <w:lang w:val="en-IN" w:eastAsia="en-IN"/>
              </w:rPr>
              <w:t xml:space="preserve">Pratap </w:t>
            </w:r>
            <w:r w:rsidR="009875C1" w:rsidRPr="00A567E3">
              <w:rPr>
                <w:rFonts w:ascii="Open Sans" w:eastAsia="Times New Roman" w:hAnsi="Open Sans" w:cs="Open Sans"/>
                <w:color w:val="3B3B3B"/>
                <w:sz w:val="25"/>
                <w:szCs w:val="25"/>
                <w:lang w:val="en-IN" w:eastAsia="en-IN"/>
              </w:rPr>
              <w:t xml:space="preserve"> </w:t>
            </w:r>
            <w:r>
              <w:rPr>
                <w:rFonts w:ascii="Open Sans" w:eastAsia="Times New Roman" w:hAnsi="Open Sans" w:cs="Open Sans"/>
                <w:color w:val="3B3B3B"/>
                <w:sz w:val="25"/>
                <w:szCs w:val="25"/>
                <w:lang w:val="en-IN" w:eastAsia="en-IN"/>
              </w:rPr>
              <w:t>Singh</w:t>
            </w:r>
            <w:proofErr w:type="gramEnd"/>
            <w:r w:rsidR="009875C1" w:rsidRPr="00A567E3">
              <w:rPr>
                <w:rFonts w:ascii="Open Sans" w:eastAsia="Times New Roman" w:hAnsi="Open Sans" w:cs="Open Sans"/>
                <w:color w:val="3B3B3B"/>
                <w:sz w:val="25"/>
                <w:szCs w:val="25"/>
                <w:lang w:val="en-IN" w:eastAsia="en-IN"/>
              </w:rPr>
              <w:t xml:space="preserve">, </w:t>
            </w:r>
          </w:p>
          <w:p w14:paraId="58DB6551" w14:textId="6C6F2BD3" w:rsidR="009875C1" w:rsidRPr="00A567E3" w:rsidRDefault="009875C1" w:rsidP="009875C1">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Director</w:t>
            </w:r>
          </w:p>
        </w:tc>
        <w:tc>
          <w:tcPr>
            <w:tcW w:w="1283" w:type="dxa"/>
          </w:tcPr>
          <w:p w14:paraId="73CAC5A4" w14:textId="36844D7B" w:rsidR="009875C1" w:rsidRPr="00A567E3" w:rsidRDefault="002412F2" w:rsidP="009875C1">
            <w:pPr>
              <w:ind w:right="-279"/>
              <w:rPr>
                <w:rFonts w:ascii="Open Sans" w:eastAsia="Times New Roman" w:hAnsi="Open Sans" w:cs="Open Sans"/>
                <w:color w:val="3B3B3B"/>
                <w:sz w:val="25"/>
                <w:szCs w:val="25"/>
                <w:lang w:val="en-IN" w:eastAsia="en-IN"/>
              </w:rPr>
            </w:pPr>
            <w:r>
              <w:rPr>
                <w:rFonts w:ascii="Open Sans" w:eastAsia="Times New Roman" w:hAnsi="Open Sans" w:cs="Open Sans"/>
                <w:color w:val="3B3B3B"/>
                <w:sz w:val="25"/>
                <w:szCs w:val="25"/>
                <w:lang w:val="en-IN" w:eastAsia="en-IN"/>
              </w:rPr>
              <w:t>11/08/2001</w:t>
            </w:r>
          </w:p>
        </w:tc>
        <w:tc>
          <w:tcPr>
            <w:tcW w:w="1274" w:type="dxa"/>
          </w:tcPr>
          <w:p w14:paraId="450D1006" w14:textId="119DD0A0" w:rsidR="009875C1" w:rsidRPr="00A567E3" w:rsidRDefault="00D150C8" w:rsidP="009875C1">
            <w:pPr>
              <w:ind w:right="-279"/>
              <w:rPr>
                <w:rFonts w:ascii="Open Sans" w:eastAsia="Times New Roman" w:hAnsi="Open Sans" w:cs="Open Sans"/>
                <w:color w:val="3B3B3B"/>
                <w:sz w:val="25"/>
                <w:szCs w:val="25"/>
                <w:lang w:val="en-IN" w:eastAsia="en-IN"/>
              </w:rPr>
            </w:pPr>
            <w:r>
              <w:rPr>
                <w:rFonts w:ascii="Open Sans" w:eastAsia="Times New Roman" w:hAnsi="Open Sans" w:cs="Open Sans"/>
                <w:color w:val="3B3B3B"/>
                <w:sz w:val="25"/>
                <w:szCs w:val="25"/>
                <w:lang w:val="en-IN" w:eastAsia="en-IN"/>
              </w:rPr>
              <w:t>10075889</w:t>
            </w:r>
          </w:p>
        </w:tc>
        <w:tc>
          <w:tcPr>
            <w:tcW w:w="1803" w:type="dxa"/>
          </w:tcPr>
          <w:p w14:paraId="1D43078D" w14:textId="6587073A" w:rsidR="009875C1" w:rsidRPr="00A567E3" w:rsidRDefault="00D150C8" w:rsidP="009875C1">
            <w:pPr>
              <w:ind w:right="-279"/>
              <w:rPr>
                <w:rFonts w:ascii="Open Sans" w:eastAsia="Times New Roman" w:hAnsi="Open Sans" w:cs="Open Sans"/>
                <w:color w:val="3B3B3B"/>
                <w:sz w:val="25"/>
                <w:szCs w:val="25"/>
                <w:lang w:val="en-IN" w:eastAsia="en-IN"/>
              </w:rPr>
            </w:pPr>
            <w:r>
              <w:rPr>
                <w:rFonts w:ascii="Open Sans" w:eastAsia="Times New Roman" w:hAnsi="Open Sans" w:cs="Open Sans"/>
                <w:color w:val="3B3B3B"/>
                <w:sz w:val="25"/>
                <w:szCs w:val="25"/>
                <w:lang w:val="en-IN" w:eastAsia="en-IN"/>
              </w:rPr>
              <w:t>MSCPS9247R</w:t>
            </w:r>
          </w:p>
          <w:p w14:paraId="2F856612" w14:textId="548C900A" w:rsidR="009875C1" w:rsidRPr="00A567E3" w:rsidRDefault="00D150C8" w:rsidP="009875C1">
            <w:pPr>
              <w:ind w:right="-279"/>
              <w:rPr>
                <w:rFonts w:ascii="Open Sans" w:eastAsia="Times New Roman" w:hAnsi="Open Sans" w:cs="Open Sans"/>
                <w:color w:val="3B3B3B"/>
                <w:sz w:val="25"/>
                <w:szCs w:val="25"/>
                <w:lang w:val="en-IN" w:eastAsia="en-IN"/>
              </w:rPr>
            </w:pPr>
            <w:r>
              <w:rPr>
                <w:rFonts w:ascii="Open Sans" w:eastAsia="Times New Roman" w:hAnsi="Open Sans" w:cs="Open Sans"/>
                <w:color w:val="3B3B3B"/>
                <w:sz w:val="25"/>
                <w:szCs w:val="25"/>
                <w:lang w:val="en-IN" w:eastAsia="en-IN"/>
              </w:rPr>
              <w:t>226536725538</w:t>
            </w:r>
          </w:p>
          <w:p w14:paraId="212CA24E" w14:textId="77777777" w:rsidR="009875C1" w:rsidRPr="00A567E3" w:rsidRDefault="009875C1" w:rsidP="009875C1">
            <w:pPr>
              <w:ind w:right="-279"/>
              <w:rPr>
                <w:rFonts w:ascii="Open Sans" w:eastAsia="Times New Roman" w:hAnsi="Open Sans" w:cs="Open Sans"/>
                <w:color w:val="3B3B3B"/>
                <w:sz w:val="25"/>
                <w:szCs w:val="25"/>
                <w:lang w:val="en-IN" w:eastAsia="en-IN"/>
              </w:rPr>
            </w:pPr>
          </w:p>
        </w:tc>
        <w:tc>
          <w:tcPr>
            <w:tcW w:w="1582" w:type="dxa"/>
          </w:tcPr>
          <w:p w14:paraId="485B41EF" w14:textId="2BA97CB5" w:rsidR="009875C1" w:rsidRPr="00A567E3" w:rsidRDefault="009875C1" w:rsidP="009875C1">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Graduate</w:t>
            </w:r>
          </w:p>
        </w:tc>
        <w:tc>
          <w:tcPr>
            <w:tcW w:w="1378" w:type="dxa"/>
          </w:tcPr>
          <w:p w14:paraId="6FFD3F1E" w14:textId="20220020" w:rsidR="009875C1" w:rsidRPr="00A567E3" w:rsidRDefault="009875C1" w:rsidP="009875C1">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04 years</w:t>
            </w:r>
          </w:p>
        </w:tc>
      </w:tr>
      <w:tr w:rsidR="009875C1" w:rsidRPr="00A567E3" w14:paraId="32F9F75E" w14:textId="77777777" w:rsidTr="002412F2">
        <w:tc>
          <w:tcPr>
            <w:tcW w:w="1696" w:type="dxa"/>
          </w:tcPr>
          <w:p w14:paraId="76A89804" w14:textId="11E7F607" w:rsidR="009875C1" w:rsidRPr="00A567E3" w:rsidRDefault="009875C1" w:rsidP="009875C1">
            <w:pPr>
              <w:ind w:right="-279"/>
              <w:rPr>
                <w:rFonts w:ascii="Open Sans" w:eastAsia="Times New Roman" w:hAnsi="Open Sans" w:cs="Open Sans"/>
                <w:color w:val="3B3B3B"/>
                <w:sz w:val="25"/>
                <w:szCs w:val="25"/>
                <w:lang w:val="en-IN" w:eastAsia="en-IN"/>
              </w:rPr>
            </w:pPr>
            <w:proofErr w:type="spellStart"/>
            <w:r w:rsidRPr="00A567E3">
              <w:rPr>
                <w:rFonts w:ascii="Open Sans" w:eastAsia="Times New Roman" w:hAnsi="Open Sans" w:cs="Open Sans"/>
                <w:color w:val="3B3B3B"/>
                <w:sz w:val="25"/>
                <w:szCs w:val="25"/>
                <w:lang w:val="en-IN" w:eastAsia="en-IN"/>
              </w:rPr>
              <w:t>Sandeepika</w:t>
            </w:r>
            <w:proofErr w:type="spellEnd"/>
            <w:r w:rsidRPr="00A567E3">
              <w:rPr>
                <w:rFonts w:ascii="Open Sans" w:eastAsia="Times New Roman" w:hAnsi="Open Sans" w:cs="Open Sans"/>
                <w:color w:val="3B3B3B"/>
                <w:sz w:val="25"/>
                <w:szCs w:val="25"/>
                <w:lang w:val="en-IN" w:eastAsia="en-IN"/>
              </w:rPr>
              <w:t xml:space="preserve"> Sharma/ Director</w:t>
            </w:r>
          </w:p>
        </w:tc>
        <w:tc>
          <w:tcPr>
            <w:tcW w:w="1283" w:type="dxa"/>
          </w:tcPr>
          <w:p w14:paraId="3CDCD0E8" w14:textId="2ECD5450" w:rsidR="009875C1" w:rsidRPr="00A567E3" w:rsidRDefault="009875C1" w:rsidP="009875C1">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20/07/2000</w:t>
            </w:r>
          </w:p>
        </w:tc>
        <w:tc>
          <w:tcPr>
            <w:tcW w:w="1274" w:type="dxa"/>
          </w:tcPr>
          <w:p w14:paraId="6BD8FCAB" w14:textId="4FDC16D0" w:rsidR="009875C1" w:rsidRPr="00A567E3" w:rsidRDefault="009875C1" w:rsidP="009875C1">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10399143</w:t>
            </w:r>
          </w:p>
        </w:tc>
        <w:tc>
          <w:tcPr>
            <w:tcW w:w="1803" w:type="dxa"/>
          </w:tcPr>
          <w:p w14:paraId="1636138B" w14:textId="77777777" w:rsidR="009875C1" w:rsidRPr="00A567E3" w:rsidRDefault="009875C1" w:rsidP="009875C1">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LXRPS6218R</w:t>
            </w:r>
          </w:p>
          <w:p w14:paraId="7E472D11" w14:textId="7D6A3AEB" w:rsidR="009875C1" w:rsidRPr="00A567E3" w:rsidRDefault="009875C1" w:rsidP="009875C1">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714667948713</w:t>
            </w:r>
          </w:p>
        </w:tc>
        <w:tc>
          <w:tcPr>
            <w:tcW w:w="1582" w:type="dxa"/>
          </w:tcPr>
          <w:p w14:paraId="0B911253" w14:textId="77777777" w:rsidR="009875C1" w:rsidRPr="00A567E3" w:rsidRDefault="009875C1" w:rsidP="009875C1">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Post </w:t>
            </w:r>
          </w:p>
          <w:p w14:paraId="0B98EEBF" w14:textId="133FA45C" w:rsidR="009875C1" w:rsidRPr="00A567E3" w:rsidRDefault="009875C1" w:rsidP="009875C1">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Graduate </w:t>
            </w:r>
          </w:p>
        </w:tc>
        <w:tc>
          <w:tcPr>
            <w:tcW w:w="1378" w:type="dxa"/>
          </w:tcPr>
          <w:p w14:paraId="050BDBC0" w14:textId="7E307337" w:rsidR="009875C1" w:rsidRPr="00A567E3" w:rsidRDefault="009875C1" w:rsidP="009875C1">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03 years</w:t>
            </w:r>
          </w:p>
        </w:tc>
      </w:tr>
    </w:tbl>
    <w:p w14:paraId="1F35C478" w14:textId="77777777" w:rsidR="00E43D59" w:rsidRPr="00A567E3" w:rsidRDefault="00E43D59" w:rsidP="00E43D59">
      <w:pPr>
        <w:ind w:right="-279"/>
        <w:rPr>
          <w:rFonts w:ascii="Open Sans" w:eastAsia="Times New Roman" w:hAnsi="Open Sans" w:cs="Open Sans"/>
          <w:color w:val="3B3B3B"/>
          <w:sz w:val="25"/>
          <w:szCs w:val="25"/>
          <w:lang w:val="en-IN" w:eastAsia="en-IN"/>
        </w:rPr>
      </w:pPr>
    </w:p>
    <w:p w14:paraId="6CBEE863" w14:textId="77777777" w:rsidR="00E43D59" w:rsidRPr="00A567E3" w:rsidRDefault="00E43D59" w:rsidP="00E43D59">
      <w:pPr>
        <w:ind w:right="-279"/>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No  director or a relative/near relation (as specified by RBI) of a director of a banking company or a relative/near relation (as specified by RBI) of a senior officer of any bank  (as specified by RBI) is the Applicant(s), or a partner of our concern, or a trustee, member, director, manager, employee of our concern, or of subsidiary, or our holding company, or a guarantor on my/our behalf, or holds substantial interest in our concern or my/our subsidiary or holding company.</w:t>
      </w:r>
    </w:p>
    <w:p w14:paraId="7F4E7E51"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12. </w:t>
      </w:r>
      <w:proofErr w:type="spellStart"/>
      <w:r w:rsidRPr="00A567E3">
        <w:rPr>
          <w:rFonts w:ascii="Open Sans" w:eastAsia="Times New Roman" w:hAnsi="Open Sans" w:cs="Open Sans"/>
          <w:color w:val="3B3B3B"/>
          <w:sz w:val="25"/>
          <w:szCs w:val="25"/>
          <w:lang w:val="en-IN" w:eastAsia="en-IN"/>
        </w:rPr>
        <w:t>Caste</w:t>
      </w:r>
      <w:proofErr w:type="spellEnd"/>
      <w:r w:rsidRPr="00A567E3">
        <w:rPr>
          <w:rFonts w:ascii="Open Sans" w:eastAsia="Times New Roman" w:hAnsi="Open Sans" w:cs="Open Sans"/>
          <w:color w:val="3B3B3B"/>
          <w:sz w:val="25"/>
          <w:szCs w:val="25"/>
          <w:lang w:val="en-IN" w:eastAsia="en-IN"/>
        </w:rPr>
        <w:t>: NA    Sub-caste: NA</w:t>
      </w:r>
    </w:p>
    <w:p w14:paraId="0150D94C"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13. Details of associate/group entity:</w:t>
      </w:r>
    </w:p>
    <w:p w14:paraId="15ACF36E" w14:textId="77777777" w:rsidR="00E43D59" w:rsidRPr="00A567E3" w:rsidRDefault="00E43D59" w:rsidP="00E43D59">
      <w:pPr>
        <w:ind w:right="-279"/>
        <w:rPr>
          <w:rFonts w:ascii="Open Sans" w:eastAsia="Times New Roman" w:hAnsi="Open Sans" w:cs="Open Sans"/>
          <w:color w:val="3B3B3B"/>
          <w:sz w:val="25"/>
          <w:szCs w:val="25"/>
          <w:lang w:val="en-IN" w:eastAsia="en-IN"/>
        </w:rPr>
      </w:pPr>
    </w:p>
    <w:tbl>
      <w:tblPr>
        <w:tblStyle w:val="TableGrid"/>
        <w:tblW w:w="9351" w:type="dxa"/>
        <w:tblLook w:val="04A0" w:firstRow="1" w:lastRow="0" w:firstColumn="1" w:lastColumn="0" w:noHBand="0" w:noVBand="1"/>
      </w:tblPr>
      <w:tblGrid>
        <w:gridCol w:w="1870"/>
        <w:gridCol w:w="1870"/>
        <w:gridCol w:w="3768"/>
        <w:gridCol w:w="1843"/>
      </w:tblGrid>
      <w:tr w:rsidR="00E43D59" w:rsidRPr="00A567E3" w14:paraId="6A2CF164" w14:textId="77777777" w:rsidTr="00E43D59">
        <w:tc>
          <w:tcPr>
            <w:tcW w:w="1870" w:type="dxa"/>
          </w:tcPr>
          <w:p w14:paraId="27038CFE"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Name</w:t>
            </w:r>
          </w:p>
        </w:tc>
        <w:tc>
          <w:tcPr>
            <w:tcW w:w="1870" w:type="dxa"/>
          </w:tcPr>
          <w:p w14:paraId="4E44BCEF"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PAN</w:t>
            </w:r>
          </w:p>
        </w:tc>
        <w:tc>
          <w:tcPr>
            <w:tcW w:w="3768" w:type="dxa"/>
          </w:tcPr>
          <w:p w14:paraId="3E10F80D"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Primary Activity</w:t>
            </w:r>
          </w:p>
        </w:tc>
        <w:tc>
          <w:tcPr>
            <w:tcW w:w="1843" w:type="dxa"/>
          </w:tcPr>
          <w:p w14:paraId="2C08D700"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Bank</w:t>
            </w:r>
          </w:p>
        </w:tc>
      </w:tr>
      <w:tr w:rsidR="00571DE0" w:rsidRPr="00A567E3" w14:paraId="2B903E18" w14:textId="77777777" w:rsidTr="00E43D59">
        <w:tc>
          <w:tcPr>
            <w:tcW w:w="1870" w:type="dxa"/>
          </w:tcPr>
          <w:p w14:paraId="593573BA" w14:textId="4D087B62"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w:t>
            </w:r>
          </w:p>
        </w:tc>
        <w:tc>
          <w:tcPr>
            <w:tcW w:w="1870" w:type="dxa"/>
          </w:tcPr>
          <w:p w14:paraId="72A57DB6" w14:textId="387DA93F"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w:t>
            </w:r>
          </w:p>
        </w:tc>
        <w:tc>
          <w:tcPr>
            <w:tcW w:w="3768" w:type="dxa"/>
          </w:tcPr>
          <w:p w14:paraId="51D49279" w14:textId="47D29D85"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w:t>
            </w:r>
          </w:p>
        </w:tc>
        <w:tc>
          <w:tcPr>
            <w:tcW w:w="1843" w:type="dxa"/>
          </w:tcPr>
          <w:p w14:paraId="63040066" w14:textId="75F1C3AA"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w:t>
            </w:r>
          </w:p>
        </w:tc>
      </w:tr>
    </w:tbl>
    <w:p w14:paraId="57AAEDEB" w14:textId="77777777" w:rsidR="00E43D59" w:rsidRPr="00A567E3" w:rsidRDefault="00E43D59" w:rsidP="00E43D59">
      <w:pPr>
        <w:ind w:right="-279"/>
        <w:rPr>
          <w:rFonts w:ascii="Open Sans" w:eastAsia="Times New Roman" w:hAnsi="Open Sans" w:cs="Open Sans"/>
          <w:color w:val="3B3B3B"/>
          <w:sz w:val="25"/>
          <w:szCs w:val="25"/>
          <w:lang w:val="en-IN" w:eastAsia="en-IN"/>
        </w:rPr>
      </w:pPr>
    </w:p>
    <w:p w14:paraId="537629FC"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14. Current Shareholding/Profit-sharing pattern:</w:t>
      </w:r>
    </w:p>
    <w:tbl>
      <w:tblPr>
        <w:tblStyle w:val="TableGrid"/>
        <w:tblW w:w="0" w:type="auto"/>
        <w:tblLook w:val="04A0" w:firstRow="1" w:lastRow="0" w:firstColumn="1" w:lastColumn="0" w:noHBand="0" w:noVBand="1"/>
      </w:tblPr>
      <w:tblGrid>
        <w:gridCol w:w="4106"/>
        <w:gridCol w:w="3402"/>
      </w:tblGrid>
      <w:tr w:rsidR="00E43D59" w:rsidRPr="00A567E3" w14:paraId="11134E33" w14:textId="77777777" w:rsidTr="00521B71">
        <w:tc>
          <w:tcPr>
            <w:tcW w:w="4106" w:type="dxa"/>
          </w:tcPr>
          <w:p w14:paraId="77358BAD"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Name</w:t>
            </w:r>
          </w:p>
        </w:tc>
        <w:tc>
          <w:tcPr>
            <w:tcW w:w="3402" w:type="dxa"/>
          </w:tcPr>
          <w:p w14:paraId="5C3C5199"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Shareholding/Profit-sharing %</w:t>
            </w:r>
          </w:p>
        </w:tc>
      </w:tr>
      <w:tr w:rsidR="00571DE0" w:rsidRPr="00A567E3" w14:paraId="60116776" w14:textId="77777777" w:rsidTr="00521B71">
        <w:tc>
          <w:tcPr>
            <w:tcW w:w="4106" w:type="dxa"/>
          </w:tcPr>
          <w:p w14:paraId="2CABB86B" w14:textId="60074F10"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Karan Pratap Rawat, Director</w:t>
            </w:r>
          </w:p>
        </w:tc>
        <w:tc>
          <w:tcPr>
            <w:tcW w:w="3402" w:type="dxa"/>
          </w:tcPr>
          <w:p w14:paraId="52CEBC0F" w14:textId="15A82BFB"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w:t>
            </w:r>
          </w:p>
        </w:tc>
      </w:tr>
      <w:tr w:rsidR="00D150C8" w:rsidRPr="00A567E3" w14:paraId="7588DC17" w14:textId="77777777" w:rsidTr="00521B71">
        <w:tc>
          <w:tcPr>
            <w:tcW w:w="4106" w:type="dxa"/>
          </w:tcPr>
          <w:p w14:paraId="326229B2" w14:textId="2C894AB1" w:rsidR="00D150C8" w:rsidRPr="00A567E3" w:rsidRDefault="00D150C8" w:rsidP="00D150C8">
            <w:pPr>
              <w:ind w:right="-279"/>
              <w:rPr>
                <w:rFonts w:ascii="Open Sans" w:eastAsia="Times New Roman" w:hAnsi="Open Sans" w:cs="Open Sans"/>
                <w:color w:val="3B3B3B"/>
                <w:sz w:val="25"/>
                <w:szCs w:val="25"/>
                <w:lang w:val="en-IN" w:eastAsia="en-IN"/>
              </w:rPr>
            </w:pPr>
            <w:r>
              <w:rPr>
                <w:rFonts w:ascii="Open Sans" w:eastAsia="Times New Roman" w:hAnsi="Open Sans" w:cs="Open Sans"/>
                <w:color w:val="3B3B3B"/>
                <w:sz w:val="25"/>
                <w:szCs w:val="25"/>
                <w:lang w:val="en-IN" w:eastAsia="en-IN"/>
              </w:rPr>
              <w:lastRenderedPageBreak/>
              <w:t xml:space="preserve">Yash </w:t>
            </w:r>
            <w:proofErr w:type="gramStart"/>
            <w:r>
              <w:rPr>
                <w:rFonts w:ascii="Open Sans" w:eastAsia="Times New Roman" w:hAnsi="Open Sans" w:cs="Open Sans"/>
                <w:color w:val="3B3B3B"/>
                <w:sz w:val="25"/>
                <w:szCs w:val="25"/>
                <w:lang w:val="en-IN" w:eastAsia="en-IN"/>
              </w:rPr>
              <w:t xml:space="preserve">Pratap </w:t>
            </w:r>
            <w:r w:rsidRPr="00A567E3">
              <w:rPr>
                <w:rFonts w:ascii="Open Sans" w:eastAsia="Times New Roman" w:hAnsi="Open Sans" w:cs="Open Sans"/>
                <w:color w:val="3B3B3B"/>
                <w:sz w:val="25"/>
                <w:szCs w:val="25"/>
                <w:lang w:val="en-IN" w:eastAsia="en-IN"/>
              </w:rPr>
              <w:t xml:space="preserve"> </w:t>
            </w:r>
            <w:r>
              <w:rPr>
                <w:rFonts w:ascii="Open Sans" w:eastAsia="Times New Roman" w:hAnsi="Open Sans" w:cs="Open Sans"/>
                <w:color w:val="3B3B3B"/>
                <w:sz w:val="25"/>
                <w:szCs w:val="25"/>
                <w:lang w:val="en-IN" w:eastAsia="en-IN"/>
              </w:rPr>
              <w:t>Singh</w:t>
            </w:r>
            <w:proofErr w:type="gramEnd"/>
            <w:r w:rsidRPr="00A567E3">
              <w:rPr>
                <w:rFonts w:ascii="Open Sans" w:eastAsia="Times New Roman" w:hAnsi="Open Sans" w:cs="Open Sans"/>
                <w:color w:val="3B3B3B"/>
                <w:sz w:val="25"/>
                <w:szCs w:val="25"/>
                <w:lang w:val="en-IN" w:eastAsia="en-IN"/>
              </w:rPr>
              <w:t>, Director</w:t>
            </w:r>
          </w:p>
        </w:tc>
        <w:tc>
          <w:tcPr>
            <w:tcW w:w="3402" w:type="dxa"/>
          </w:tcPr>
          <w:p w14:paraId="7AE670F8" w14:textId="587AC2DB" w:rsidR="00D150C8" w:rsidRPr="00A567E3" w:rsidRDefault="00D150C8" w:rsidP="00571DE0">
            <w:pPr>
              <w:ind w:right="-279"/>
              <w:rPr>
                <w:rFonts w:ascii="Open Sans" w:eastAsia="Times New Roman" w:hAnsi="Open Sans" w:cs="Open Sans"/>
                <w:color w:val="3B3B3B"/>
                <w:sz w:val="25"/>
                <w:szCs w:val="25"/>
                <w:lang w:val="en-IN" w:eastAsia="en-IN"/>
              </w:rPr>
            </w:pPr>
            <w:r>
              <w:rPr>
                <w:rFonts w:ascii="Open Sans" w:eastAsia="Times New Roman" w:hAnsi="Open Sans" w:cs="Open Sans"/>
                <w:color w:val="3B3B3B"/>
                <w:sz w:val="25"/>
                <w:szCs w:val="25"/>
                <w:lang w:val="en-IN" w:eastAsia="en-IN"/>
              </w:rPr>
              <w:t>NA</w:t>
            </w:r>
          </w:p>
        </w:tc>
      </w:tr>
      <w:tr w:rsidR="00571DE0" w:rsidRPr="00A567E3" w14:paraId="21491BEE" w14:textId="77777777" w:rsidTr="00521B71">
        <w:tc>
          <w:tcPr>
            <w:tcW w:w="4106" w:type="dxa"/>
          </w:tcPr>
          <w:p w14:paraId="16BAF5CF" w14:textId="690894E3" w:rsidR="00571DE0" w:rsidRPr="00A567E3" w:rsidRDefault="00571DE0" w:rsidP="00571DE0">
            <w:pPr>
              <w:ind w:right="-279"/>
              <w:rPr>
                <w:rFonts w:ascii="Open Sans" w:eastAsia="Times New Roman" w:hAnsi="Open Sans" w:cs="Open Sans"/>
                <w:color w:val="3B3B3B"/>
                <w:sz w:val="25"/>
                <w:szCs w:val="25"/>
                <w:lang w:val="en-IN" w:eastAsia="en-IN"/>
              </w:rPr>
            </w:pPr>
            <w:proofErr w:type="spellStart"/>
            <w:r w:rsidRPr="00A567E3">
              <w:rPr>
                <w:rFonts w:ascii="Open Sans" w:eastAsia="Times New Roman" w:hAnsi="Open Sans" w:cs="Open Sans"/>
                <w:color w:val="3B3B3B"/>
                <w:sz w:val="25"/>
                <w:szCs w:val="25"/>
                <w:lang w:val="en-IN" w:eastAsia="en-IN"/>
              </w:rPr>
              <w:t>Sandeepika</w:t>
            </w:r>
            <w:proofErr w:type="spellEnd"/>
            <w:r w:rsidRPr="00A567E3">
              <w:rPr>
                <w:rFonts w:ascii="Open Sans" w:eastAsia="Times New Roman" w:hAnsi="Open Sans" w:cs="Open Sans"/>
                <w:color w:val="3B3B3B"/>
                <w:sz w:val="25"/>
                <w:szCs w:val="25"/>
                <w:lang w:val="en-IN" w:eastAsia="en-IN"/>
              </w:rPr>
              <w:t xml:space="preserve"> Sharma/ Director</w:t>
            </w:r>
          </w:p>
        </w:tc>
        <w:tc>
          <w:tcPr>
            <w:tcW w:w="3402" w:type="dxa"/>
          </w:tcPr>
          <w:p w14:paraId="1D74B4CF" w14:textId="6FAC07EF"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w:t>
            </w:r>
          </w:p>
        </w:tc>
      </w:tr>
    </w:tbl>
    <w:p w14:paraId="35BF20E0" w14:textId="77777777" w:rsidR="00E43D59" w:rsidRPr="00A567E3" w:rsidRDefault="00E43D59" w:rsidP="00E43D59">
      <w:pPr>
        <w:ind w:right="-279"/>
        <w:rPr>
          <w:rFonts w:ascii="Open Sans" w:eastAsia="Times New Roman" w:hAnsi="Open Sans" w:cs="Open Sans"/>
          <w:color w:val="3B3B3B"/>
          <w:sz w:val="25"/>
          <w:szCs w:val="25"/>
          <w:lang w:val="en-IN" w:eastAsia="en-IN"/>
        </w:rPr>
      </w:pPr>
    </w:p>
    <w:p w14:paraId="005CFF61"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15. Status regarding statutory obligations [To be verified by SM]:</w:t>
      </w:r>
    </w:p>
    <w:tbl>
      <w:tblPr>
        <w:tblStyle w:val="TableGrid"/>
        <w:tblW w:w="0" w:type="auto"/>
        <w:tblLook w:val="04A0" w:firstRow="1" w:lastRow="0" w:firstColumn="1" w:lastColumn="0" w:noHBand="0" w:noVBand="1"/>
      </w:tblPr>
      <w:tblGrid>
        <w:gridCol w:w="4512"/>
        <w:gridCol w:w="4504"/>
      </w:tblGrid>
      <w:tr w:rsidR="00E43D59" w:rsidRPr="00A567E3" w14:paraId="51FCFA03" w14:textId="77777777" w:rsidTr="00571DE0">
        <w:tc>
          <w:tcPr>
            <w:tcW w:w="4512" w:type="dxa"/>
          </w:tcPr>
          <w:p w14:paraId="0ABDE317"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Pollution Control Board (PCB) certificate</w:t>
            </w:r>
          </w:p>
        </w:tc>
        <w:tc>
          <w:tcPr>
            <w:tcW w:w="4504" w:type="dxa"/>
          </w:tcPr>
          <w:p w14:paraId="31BD9B56"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Yes </w:t>
            </w:r>
          </w:p>
        </w:tc>
      </w:tr>
      <w:tr w:rsidR="00E43D59" w:rsidRPr="00A567E3" w14:paraId="35643292" w14:textId="77777777" w:rsidTr="00571DE0">
        <w:tc>
          <w:tcPr>
            <w:tcW w:w="4512" w:type="dxa"/>
          </w:tcPr>
          <w:p w14:paraId="7110367E"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Lease agreement validity</w:t>
            </w:r>
          </w:p>
        </w:tc>
        <w:tc>
          <w:tcPr>
            <w:tcW w:w="4504" w:type="dxa"/>
          </w:tcPr>
          <w:p w14:paraId="1607696D" w14:textId="0F88FB95"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 </w:t>
            </w:r>
            <w:r w:rsidR="00571DE0" w:rsidRPr="00A567E3">
              <w:rPr>
                <w:rFonts w:ascii="Open Sans" w:eastAsia="Times New Roman" w:hAnsi="Open Sans" w:cs="Open Sans"/>
                <w:color w:val="3B3B3B"/>
                <w:sz w:val="25"/>
                <w:szCs w:val="25"/>
                <w:lang w:val="en-IN" w:eastAsia="en-IN"/>
              </w:rPr>
              <w:t>31.01.2029 automatically renewable after expiry of the lease period for another tenure of 05 years</w:t>
            </w:r>
          </w:p>
        </w:tc>
      </w:tr>
      <w:tr w:rsidR="00E43D59" w:rsidRPr="00A567E3" w14:paraId="48ACC623" w14:textId="77777777" w:rsidTr="00571DE0">
        <w:tc>
          <w:tcPr>
            <w:tcW w:w="4512" w:type="dxa"/>
          </w:tcPr>
          <w:p w14:paraId="5FF4D8D0"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Environmental clearance certificate</w:t>
            </w:r>
          </w:p>
        </w:tc>
        <w:tc>
          <w:tcPr>
            <w:tcW w:w="4504" w:type="dxa"/>
          </w:tcPr>
          <w:p w14:paraId="4F2E923B"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Yes </w:t>
            </w:r>
          </w:p>
        </w:tc>
      </w:tr>
      <w:tr w:rsidR="00E43D59" w:rsidRPr="00A567E3" w14:paraId="34C7015F" w14:textId="77777777" w:rsidTr="00571DE0">
        <w:tc>
          <w:tcPr>
            <w:tcW w:w="4512" w:type="dxa"/>
          </w:tcPr>
          <w:p w14:paraId="273A0B5A" w14:textId="77777777" w:rsidR="00E43D59" w:rsidRPr="00A567E3" w:rsidRDefault="00E43D59"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Latest GST/VAT return filed</w:t>
            </w:r>
          </w:p>
        </w:tc>
        <w:tc>
          <w:tcPr>
            <w:tcW w:w="4504" w:type="dxa"/>
          </w:tcPr>
          <w:p w14:paraId="78D23EFA" w14:textId="27D3D92E" w:rsidR="00E43D59" w:rsidRPr="00A567E3" w:rsidRDefault="00571DE0" w:rsidP="00E43D59">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w:t>
            </w:r>
            <w:r w:rsidR="00E43D59" w:rsidRPr="00A567E3">
              <w:rPr>
                <w:rFonts w:ascii="Open Sans" w:eastAsia="Times New Roman" w:hAnsi="Open Sans" w:cs="Open Sans"/>
                <w:color w:val="3B3B3B"/>
                <w:sz w:val="25"/>
                <w:szCs w:val="25"/>
                <w:lang w:val="en-IN" w:eastAsia="en-IN"/>
              </w:rPr>
              <w:t xml:space="preserve"> </w:t>
            </w:r>
          </w:p>
        </w:tc>
      </w:tr>
      <w:tr w:rsidR="00571DE0" w:rsidRPr="00A567E3" w14:paraId="553F725E" w14:textId="77777777" w:rsidTr="00571DE0">
        <w:tc>
          <w:tcPr>
            <w:tcW w:w="4512" w:type="dxa"/>
          </w:tcPr>
          <w:p w14:paraId="518C596D" w14:textId="77777777"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Latest Income tax return filed</w:t>
            </w:r>
          </w:p>
        </w:tc>
        <w:tc>
          <w:tcPr>
            <w:tcW w:w="4504" w:type="dxa"/>
          </w:tcPr>
          <w:p w14:paraId="104F821E" w14:textId="23F801F2"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NA </w:t>
            </w:r>
          </w:p>
        </w:tc>
      </w:tr>
      <w:tr w:rsidR="00571DE0" w:rsidRPr="00A567E3" w14:paraId="680E69C5" w14:textId="77777777" w:rsidTr="00571DE0">
        <w:tc>
          <w:tcPr>
            <w:tcW w:w="4512" w:type="dxa"/>
          </w:tcPr>
          <w:p w14:paraId="7E136633" w14:textId="77777777"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Other statutory dues clearances</w:t>
            </w:r>
          </w:p>
        </w:tc>
        <w:tc>
          <w:tcPr>
            <w:tcW w:w="4504" w:type="dxa"/>
          </w:tcPr>
          <w:p w14:paraId="49449B80" w14:textId="55E2D38D" w:rsidR="00571DE0" w:rsidRPr="00A567E3" w:rsidRDefault="00571DE0" w:rsidP="00571DE0">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NA </w:t>
            </w:r>
          </w:p>
        </w:tc>
      </w:tr>
    </w:tbl>
    <w:p w14:paraId="0BFC9677" w14:textId="77777777" w:rsidR="00E43D59" w:rsidRPr="00A567E3" w:rsidRDefault="00E43D59" w:rsidP="00E43D59">
      <w:pPr>
        <w:rPr>
          <w:rFonts w:ascii="Open Sans" w:eastAsia="Times New Roman" w:hAnsi="Open Sans" w:cs="Open Sans"/>
          <w:color w:val="3B3B3B"/>
          <w:sz w:val="25"/>
          <w:szCs w:val="25"/>
          <w:lang w:val="en-IN" w:eastAsia="en-IN"/>
        </w:rPr>
      </w:pPr>
    </w:p>
    <w:p w14:paraId="74251C48" w14:textId="77777777" w:rsidR="00E43D59" w:rsidRPr="00A567E3" w:rsidRDefault="00E43D59" w:rsidP="00E43D59">
      <w:pPr>
        <w:rPr>
          <w:rFonts w:ascii="Open Sans" w:eastAsia="Times New Roman" w:hAnsi="Open Sans" w:cs="Open Sans"/>
          <w:color w:val="3B3B3B"/>
          <w:sz w:val="25"/>
          <w:szCs w:val="25"/>
          <w:lang w:val="en-IN" w:eastAsia="en-IN"/>
        </w:rPr>
      </w:pPr>
    </w:p>
    <w:p w14:paraId="4EBAFA2E" w14:textId="77777777" w:rsidR="00E43D59" w:rsidRPr="00A567E3" w:rsidRDefault="00E43D59" w:rsidP="00E43D59">
      <w:pPr>
        <w:rPr>
          <w:rFonts w:ascii="Open Sans" w:eastAsia="Times New Roman" w:hAnsi="Open Sans" w:cs="Open Sans"/>
          <w:color w:val="3B3B3B"/>
          <w:sz w:val="25"/>
          <w:szCs w:val="25"/>
          <w:lang w:val="en-IN" w:eastAsia="en-IN"/>
        </w:rPr>
      </w:pPr>
    </w:p>
    <w:tbl>
      <w:tblPr>
        <w:tblStyle w:val="TableGrid"/>
        <w:tblW w:w="9540" w:type="dxa"/>
        <w:tblInd w:w="-95" w:type="dxa"/>
        <w:tblLook w:val="04A0" w:firstRow="1" w:lastRow="0" w:firstColumn="1" w:lastColumn="0" w:noHBand="0" w:noVBand="1"/>
      </w:tblPr>
      <w:tblGrid>
        <w:gridCol w:w="791"/>
        <w:gridCol w:w="3694"/>
        <w:gridCol w:w="5055"/>
      </w:tblGrid>
      <w:tr w:rsidR="00E43D59" w:rsidRPr="00A567E3" w14:paraId="123FBBC7" w14:textId="77777777" w:rsidTr="00DE0646">
        <w:tc>
          <w:tcPr>
            <w:tcW w:w="791" w:type="dxa"/>
          </w:tcPr>
          <w:p w14:paraId="761C92A5"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S No.</w:t>
            </w:r>
          </w:p>
        </w:tc>
        <w:tc>
          <w:tcPr>
            <w:tcW w:w="3694" w:type="dxa"/>
          </w:tcPr>
          <w:p w14:paraId="4132BF46"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Heading</w:t>
            </w:r>
          </w:p>
        </w:tc>
        <w:tc>
          <w:tcPr>
            <w:tcW w:w="5055" w:type="dxa"/>
          </w:tcPr>
          <w:p w14:paraId="52E0B9AB"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Details</w:t>
            </w:r>
          </w:p>
        </w:tc>
      </w:tr>
      <w:tr w:rsidR="00E43D59" w:rsidRPr="00A567E3" w14:paraId="7CE6FBA1" w14:textId="77777777" w:rsidTr="00DE0646">
        <w:tc>
          <w:tcPr>
            <w:tcW w:w="791" w:type="dxa"/>
          </w:tcPr>
          <w:p w14:paraId="32136EED"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1a</w:t>
            </w:r>
          </w:p>
        </w:tc>
        <w:tc>
          <w:tcPr>
            <w:tcW w:w="3694" w:type="dxa"/>
          </w:tcPr>
          <w:p w14:paraId="2E934554"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Name of the Entity</w:t>
            </w:r>
          </w:p>
        </w:tc>
        <w:tc>
          <w:tcPr>
            <w:tcW w:w="5055" w:type="dxa"/>
          </w:tcPr>
          <w:p w14:paraId="62D76913" w14:textId="71C6316B" w:rsidR="00E43D59" w:rsidRPr="00A567E3" w:rsidRDefault="00DE0646"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M/S </w:t>
            </w:r>
            <w:proofErr w:type="spellStart"/>
            <w:r w:rsidRPr="00A567E3">
              <w:rPr>
                <w:rFonts w:ascii="Open Sans" w:eastAsia="Times New Roman" w:hAnsi="Open Sans" w:cs="Open Sans"/>
                <w:color w:val="3B3B3B"/>
                <w:sz w:val="25"/>
                <w:szCs w:val="25"/>
                <w:lang w:val="en-IN" w:eastAsia="en-IN"/>
              </w:rPr>
              <w:t>Skylimit</w:t>
            </w:r>
            <w:proofErr w:type="spellEnd"/>
            <w:r w:rsidRPr="00A567E3">
              <w:rPr>
                <w:rFonts w:ascii="Open Sans" w:eastAsia="Times New Roman" w:hAnsi="Open Sans" w:cs="Open Sans"/>
                <w:color w:val="3B3B3B"/>
                <w:sz w:val="25"/>
                <w:szCs w:val="25"/>
                <w:lang w:val="en-IN" w:eastAsia="en-IN"/>
              </w:rPr>
              <w:t xml:space="preserve"> Research </w:t>
            </w:r>
            <w:proofErr w:type="gramStart"/>
            <w:r w:rsidRPr="00A567E3">
              <w:rPr>
                <w:rFonts w:ascii="Open Sans" w:eastAsia="Times New Roman" w:hAnsi="Open Sans" w:cs="Open Sans"/>
                <w:color w:val="3B3B3B"/>
                <w:sz w:val="25"/>
                <w:szCs w:val="25"/>
                <w:lang w:val="en-IN" w:eastAsia="en-IN"/>
              </w:rPr>
              <w:t>Private  Limited</w:t>
            </w:r>
            <w:proofErr w:type="gramEnd"/>
          </w:p>
        </w:tc>
      </w:tr>
      <w:tr w:rsidR="00E43D59" w:rsidRPr="00A567E3" w14:paraId="75914674" w14:textId="77777777" w:rsidTr="00DE0646">
        <w:trPr>
          <w:trHeight w:val="323"/>
        </w:trPr>
        <w:tc>
          <w:tcPr>
            <w:tcW w:w="791" w:type="dxa"/>
          </w:tcPr>
          <w:p w14:paraId="445047C0"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1b</w:t>
            </w:r>
          </w:p>
        </w:tc>
        <w:tc>
          <w:tcPr>
            <w:tcW w:w="3694" w:type="dxa"/>
          </w:tcPr>
          <w:p w14:paraId="56DD58C1"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Nature of business (Manufacturing / Service / Trading / Others</w:t>
            </w:r>
          </w:p>
        </w:tc>
        <w:tc>
          <w:tcPr>
            <w:tcW w:w="5055" w:type="dxa"/>
          </w:tcPr>
          <w:p w14:paraId="04A2D350" w14:textId="5525FEDC" w:rsidR="00E43D59" w:rsidRPr="00A567E3" w:rsidRDefault="00DE0646" w:rsidP="00571DE0">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Clinical Research Organization (</w:t>
            </w:r>
            <w:proofErr w:type="gramStart"/>
            <w:r w:rsidRPr="00A567E3">
              <w:rPr>
                <w:rFonts w:ascii="Open Sans" w:eastAsia="Times New Roman" w:hAnsi="Open Sans" w:cs="Open Sans"/>
                <w:color w:val="3B3B3B"/>
                <w:sz w:val="25"/>
                <w:szCs w:val="25"/>
                <w:lang w:val="en-IN" w:eastAsia="en-IN"/>
              </w:rPr>
              <w:t>CRO)  unit</w:t>
            </w:r>
            <w:proofErr w:type="gramEnd"/>
            <w:r w:rsidRPr="00A567E3">
              <w:rPr>
                <w:rFonts w:ascii="Open Sans" w:eastAsia="Times New Roman" w:hAnsi="Open Sans" w:cs="Open Sans"/>
                <w:color w:val="3B3B3B"/>
                <w:sz w:val="25"/>
                <w:szCs w:val="25"/>
                <w:lang w:val="en-IN" w:eastAsia="en-IN"/>
              </w:rPr>
              <w:t xml:space="preserve"> for conducting Bioavailability/ Bioequivalence studies dictated for the drug/medicine/ pharmaceutical companies/manufacturers</w:t>
            </w:r>
          </w:p>
        </w:tc>
      </w:tr>
      <w:tr w:rsidR="00E43D59" w:rsidRPr="00A567E3" w14:paraId="31C25003" w14:textId="77777777" w:rsidTr="00DE0646">
        <w:trPr>
          <w:trHeight w:val="323"/>
        </w:trPr>
        <w:tc>
          <w:tcPr>
            <w:tcW w:w="791" w:type="dxa"/>
          </w:tcPr>
          <w:p w14:paraId="6148B84A"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2a</w:t>
            </w:r>
          </w:p>
        </w:tc>
        <w:tc>
          <w:tcPr>
            <w:tcW w:w="3694" w:type="dxa"/>
          </w:tcPr>
          <w:p w14:paraId="3DD2DB4E"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Registered Office Address </w:t>
            </w:r>
          </w:p>
        </w:tc>
        <w:tc>
          <w:tcPr>
            <w:tcW w:w="5055" w:type="dxa"/>
          </w:tcPr>
          <w:p w14:paraId="5D3412CE" w14:textId="6D575840" w:rsidR="00E43D59" w:rsidRPr="00A567E3" w:rsidRDefault="00DE0646" w:rsidP="00DE0646">
            <w:pPr>
              <w:pStyle w:val="NoSpacing"/>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VILLA-2/9, LAND 2, JAYPEE GREENS, GREATER NOIDA, UP-201306</w:t>
            </w:r>
          </w:p>
        </w:tc>
      </w:tr>
      <w:tr w:rsidR="00E43D59" w:rsidRPr="00A567E3" w14:paraId="68B6189D" w14:textId="77777777" w:rsidTr="00DE0646">
        <w:tc>
          <w:tcPr>
            <w:tcW w:w="791" w:type="dxa"/>
          </w:tcPr>
          <w:p w14:paraId="06846181"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2b</w:t>
            </w:r>
          </w:p>
        </w:tc>
        <w:tc>
          <w:tcPr>
            <w:tcW w:w="3694" w:type="dxa"/>
          </w:tcPr>
          <w:p w14:paraId="1F9D403F"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Factory Address</w:t>
            </w:r>
          </w:p>
        </w:tc>
        <w:tc>
          <w:tcPr>
            <w:tcW w:w="5055" w:type="dxa"/>
          </w:tcPr>
          <w:p w14:paraId="32C600C0" w14:textId="77777777" w:rsidR="00571DE0" w:rsidRPr="00A567E3" w:rsidRDefault="00571DE0" w:rsidP="00571DE0">
            <w:pPr>
              <w:pStyle w:val="NoSpacing"/>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Plot No. 28, Sector- 155, Noida, Gautam Budh Nagar, Uttar Pradesh.</w:t>
            </w:r>
          </w:p>
          <w:p w14:paraId="6EB67512" w14:textId="740D06AD" w:rsidR="00E43D59" w:rsidRPr="00A567E3" w:rsidRDefault="00E43D59" w:rsidP="00E43D59">
            <w:pPr>
              <w:jc w:val="center"/>
              <w:rPr>
                <w:rFonts w:ascii="Open Sans" w:eastAsia="Times New Roman" w:hAnsi="Open Sans" w:cs="Open Sans"/>
                <w:color w:val="3B3B3B"/>
                <w:sz w:val="25"/>
                <w:szCs w:val="25"/>
                <w:lang w:val="en-IN" w:eastAsia="en-IN"/>
              </w:rPr>
            </w:pPr>
          </w:p>
        </w:tc>
      </w:tr>
      <w:tr w:rsidR="00E43D59" w:rsidRPr="00A567E3" w14:paraId="3681C384" w14:textId="77777777" w:rsidTr="00DE0646">
        <w:tc>
          <w:tcPr>
            <w:tcW w:w="791" w:type="dxa"/>
          </w:tcPr>
          <w:p w14:paraId="2CDB4096"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lastRenderedPageBreak/>
              <w:t>2c</w:t>
            </w:r>
          </w:p>
        </w:tc>
        <w:tc>
          <w:tcPr>
            <w:tcW w:w="3694" w:type="dxa"/>
          </w:tcPr>
          <w:p w14:paraId="72499680"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Branch Address</w:t>
            </w:r>
          </w:p>
        </w:tc>
        <w:tc>
          <w:tcPr>
            <w:tcW w:w="5055" w:type="dxa"/>
          </w:tcPr>
          <w:p w14:paraId="0C1FAECE"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w:t>
            </w:r>
          </w:p>
        </w:tc>
      </w:tr>
      <w:tr w:rsidR="00E43D59" w:rsidRPr="00A567E3" w14:paraId="61AB3065" w14:textId="77777777" w:rsidTr="00DE0646">
        <w:tc>
          <w:tcPr>
            <w:tcW w:w="791" w:type="dxa"/>
          </w:tcPr>
          <w:p w14:paraId="2B367F03"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3</w:t>
            </w:r>
          </w:p>
        </w:tc>
        <w:tc>
          <w:tcPr>
            <w:tcW w:w="3694" w:type="dxa"/>
          </w:tcPr>
          <w:p w14:paraId="64B36AAF"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Contact Details: </w:t>
            </w:r>
          </w:p>
        </w:tc>
        <w:tc>
          <w:tcPr>
            <w:tcW w:w="5055" w:type="dxa"/>
          </w:tcPr>
          <w:p w14:paraId="5210982F" w14:textId="196153D1" w:rsidR="00E43D59" w:rsidRPr="00A567E3" w:rsidRDefault="00E43D59" w:rsidP="00DE0646">
            <w:pPr>
              <w:jc w:val="center"/>
              <w:rPr>
                <w:rFonts w:ascii="Open Sans" w:eastAsia="Times New Roman" w:hAnsi="Open Sans" w:cs="Open Sans"/>
                <w:color w:val="3B3B3B"/>
                <w:sz w:val="25"/>
                <w:szCs w:val="25"/>
                <w:lang w:val="en-IN" w:eastAsia="en-IN"/>
              </w:rPr>
            </w:pPr>
          </w:p>
        </w:tc>
      </w:tr>
      <w:tr w:rsidR="00E43D59" w:rsidRPr="00A567E3" w14:paraId="7346AB9E" w14:textId="77777777" w:rsidTr="00DE0646">
        <w:tc>
          <w:tcPr>
            <w:tcW w:w="791" w:type="dxa"/>
          </w:tcPr>
          <w:p w14:paraId="7F6C6D0D"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A</w:t>
            </w:r>
          </w:p>
        </w:tc>
        <w:tc>
          <w:tcPr>
            <w:tcW w:w="3694" w:type="dxa"/>
          </w:tcPr>
          <w:p w14:paraId="7DA08E2B"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Telephone Number</w:t>
            </w:r>
          </w:p>
        </w:tc>
        <w:tc>
          <w:tcPr>
            <w:tcW w:w="5055" w:type="dxa"/>
          </w:tcPr>
          <w:p w14:paraId="137B10F8" w14:textId="4F04B25E" w:rsidR="00E43D59" w:rsidRPr="00A567E3" w:rsidRDefault="002412F2" w:rsidP="00A5601E">
            <w:pPr>
              <w:jc w:val="center"/>
              <w:rPr>
                <w:rFonts w:ascii="Open Sans" w:eastAsia="Times New Roman" w:hAnsi="Open Sans" w:cs="Open Sans"/>
                <w:color w:val="3B3B3B"/>
                <w:sz w:val="25"/>
                <w:szCs w:val="25"/>
                <w:lang w:val="en-IN" w:eastAsia="en-IN"/>
              </w:rPr>
            </w:pPr>
            <w:r w:rsidRPr="00A5601E">
              <w:rPr>
                <w:rFonts w:ascii="Open Sans" w:eastAsia="Times New Roman" w:hAnsi="Open Sans" w:cs="Open Sans"/>
                <w:color w:val="3B3B3B"/>
                <w:sz w:val="25"/>
                <w:szCs w:val="25"/>
                <w:lang w:val="en-IN" w:eastAsia="en-IN"/>
              </w:rPr>
              <w:t>9719193909</w:t>
            </w:r>
          </w:p>
        </w:tc>
      </w:tr>
      <w:tr w:rsidR="00E43D59" w:rsidRPr="00A567E3" w14:paraId="2BCAC12C" w14:textId="77777777" w:rsidTr="00DE0646">
        <w:tc>
          <w:tcPr>
            <w:tcW w:w="791" w:type="dxa"/>
          </w:tcPr>
          <w:p w14:paraId="7932CF12"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B</w:t>
            </w:r>
          </w:p>
        </w:tc>
        <w:tc>
          <w:tcPr>
            <w:tcW w:w="3694" w:type="dxa"/>
          </w:tcPr>
          <w:p w14:paraId="2D3EDD5A"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E-mail IDs for document/data sharing:</w:t>
            </w:r>
          </w:p>
        </w:tc>
        <w:tc>
          <w:tcPr>
            <w:tcW w:w="5055" w:type="dxa"/>
          </w:tcPr>
          <w:p w14:paraId="5FBE8A41" w14:textId="7913EB84" w:rsidR="00E43D59" w:rsidRPr="00A567E3" w:rsidRDefault="00A5601E" w:rsidP="00E43D59">
            <w:pPr>
              <w:jc w:val="center"/>
              <w:rPr>
                <w:rFonts w:ascii="Open Sans" w:eastAsia="Times New Roman" w:hAnsi="Open Sans" w:cs="Open Sans"/>
                <w:color w:val="3B3B3B"/>
                <w:sz w:val="25"/>
                <w:szCs w:val="25"/>
                <w:lang w:val="en-IN" w:eastAsia="en-IN"/>
              </w:rPr>
            </w:pPr>
            <w:r>
              <w:rPr>
                <w:rFonts w:ascii="Times New Roman" w:hAnsi="Times New Roman" w:cs="Times New Roman"/>
                <w:sz w:val="32"/>
                <w:szCs w:val="32"/>
              </w:rPr>
              <w:t>skylimitresearch@gmail</w:t>
            </w:r>
            <w:r w:rsidRPr="00176276">
              <w:rPr>
                <w:rFonts w:ascii="Times New Roman" w:hAnsi="Times New Roman" w:cs="Times New Roman"/>
                <w:sz w:val="32"/>
                <w:szCs w:val="32"/>
              </w:rPr>
              <w:t>.com</w:t>
            </w:r>
          </w:p>
        </w:tc>
      </w:tr>
      <w:tr w:rsidR="00E43D59" w:rsidRPr="00A567E3" w14:paraId="64AA0968" w14:textId="77777777" w:rsidTr="00DE0646">
        <w:tc>
          <w:tcPr>
            <w:tcW w:w="791" w:type="dxa"/>
          </w:tcPr>
          <w:p w14:paraId="1C617B7F"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C</w:t>
            </w:r>
          </w:p>
        </w:tc>
        <w:tc>
          <w:tcPr>
            <w:tcW w:w="3694" w:type="dxa"/>
          </w:tcPr>
          <w:p w14:paraId="62CB67B0"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Mobile Number</w:t>
            </w:r>
          </w:p>
        </w:tc>
        <w:tc>
          <w:tcPr>
            <w:tcW w:w="5055" w:type="dxa"/>
          </w:tcPr>
          <w:p w14:paraId="3055BFC1" w14:textId="3F1FB653" w:rsidR="00E43D59" w:rsidRPr="00A567E3" w:rsidRDefault="00A5601E" w:rsidP="00E43D59">
            <w:pPr>
              <w:jc w:val="center"/>
              <w:rPr>
                <w:rFonts w:ascii="Open Sans" w:eastAsia="Times New Roman" w:hAnsi="Open Sans" w:cs="Open Sans"/>
                <w:color w:val="3B3B3B"/>
                <w:sz w:val="25"/>
                <w:szCs w:val="25"/>
                <w:lang w:val="en-IN" w:eastAsia="en-IN"/>
              </w:rPr>
            </w:pPr>
            <w:r w:rsidRPr="00A5601E">
              <w:rPr>
                <w:rFonts w:ascii="Open Sans" w:eastAsia="Times New Roman" w:hAnsi="Open Sans" w:cs="Open Sans"/>
                <w:color w:val="3B3B3B"/>
                <w:sz w:val="25"/>
                <w:szCs w:val="25"/>
                <w:lang w:val="en-IN" w:eastAsia="en-IN"/>
              </w:rPr>
              <w:t>9719193909</w:t>
            </w:r>
          </w:p>
        </w:tc>
      </w:tr>
      <w:tr w:rsidR="00E43D59" w:rsidRPr="00A567E3" w14:paraId="3EA5E728" w14:textId="77777777" w:rsidTr="00DE0646">
        <w:tc>
          <w:tcPr>
            <w:tcW w:w="791" w:type="dxa"/>
          </w:tcPr>
          <w:p w14:paraId="6A37C0C2"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4</w:t>
            </w:r>
          </w:p>
        </w:tc>
        <w:tc>
          <w:tcPr>
            <w:tcW w:w="3694" w:type="dxa"/>
          </w:tcPr>
          <w:p w14:paraId="77EAB47B"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Constitution (Sole Proprietorship/Partnership Firm/</w:t>
            </w:r>
            <w:proofErr w:type="spellStart"/>
            <w:r w:rsidRPr="00A567E3">
              <w:rPr>
                <w:rFonts w:ascii="Open Sans" w:eastAsia="Times New Roman" w:hAnsi="Open Sans" w:cs="Open Sans"/>
                <w:color w:val="3B3B3B"/>
                <w:sz w:val="25"/>
                <w:szCs w:val="25"/>
                <w:lang w:val="en-IN" w:eastAsia="en-IN"/>
              </w:rPr>
              <w:t>Pvt.</w:t>
            </w:r>
            <w:proofErr w:type="spellEnd"/>
            <w:r w:rsidRPr="00A567E3">
              <w:rPr>
                <w:rFonts w:ascii="Open Sans" w:eastAsia="Times New Roman" w:hAnsi="Open Sans" w:cs="Open Sans"/>
                <w:color w:val="3B3B3B"/>
                <w:sz w:val="25"/>
                <w:szCs w:val="25"/>
                <w:lang w:val="en-IN" w:eastAsia="en-IN"/>
              </w:rPr>
              <w:t xml:space="preserve"> Ltd./Public Ltd./LLP/Trust/HUF)</w:t>
            </w:r>
          </w:p>
        </w:tc>
        <w:tc>
          <w:tcPr>
            <w:tcW w:w="5055" w:type="dxa"/>
          </w:tcPr>
          <w:p w14:paraId="021AC301" w14:textId="77777777" w:rsidR="00E43D59" w:rsidRPr="00A567E3" w:rsidRDefault="00E43D59" w:rsidP="00E43D59">
            <w:pPr>
              <w:jc w:val="center"/>
              <w:rPr>
                <w:rFonts w:ascii="Open Sans" w:eastAsia="Times New Roman" w:hAnsi="Open Sans" w:cs="Open Sans"/>
                <w:color w:val="3B3B3B"/>
                <w:sz w:val="25"/>
                <w:szCs w:val="25"/>
                <w:lang w:val="en-IN" w:eastAsia="en-IN"/>
              </w:rPr>
            </w:pPr>
          </w:p>
          <w:p w14:paraId="57B7BBA1" w14:textId="7FC30229" w:rsidR="00E43D59" w:rsidRPr="00A567E3" w:rsidRDefault="00DE0646"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Private</w:t>
            </w:r>
            <w:r w:rsidR="00E43D59" w:rsidRPr="00A567E3">
              <w:rPr>
                <w:rFonts w:ascii="Open Sans" w:eastAsia="Times New Roman" w:hAnsi="Open Sans" w:cs="Open Sans"/>
                <w:color w:val="3B3B3B"/>
                <w:sz w:val="25"/>
                <w:szCs w:val="25"/>
                <w:lang w:val="en-IN" w:eastAsia="en-IN"/>
              </w:rPr>
              <w:t xml:space="preserve"> Ltd.</w:t>
            </w:r>
          </w:p>
        </w:tc>
      </w:tr>
      <w:tr w:rsidR="00E43D59" w:rsidRPr="00A567E3" w14:paraId="6F7740B1" w14:textId="77777777" w:rsidTr="00DE0646">
        <w:tc>
          <w:tcPr>
            <w:tcW w:w="791" w:type="dxa"/>
          </w:tcPr>
          <w:p w14:paraId="7DA1C7F0"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5</w:t>
            </w:r>
          </w:p>
        </w:tc>
        <w:tc>
          <w:tcPr>
            <w:tcW w:w="3694" w:type="dxa"/>
          </w:tcPr>
          <w:p w14:paraId="42803D4B"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Date of Establishment/Incorporation</w:t>
            </w:r>
          </w:p>
        </w:tc>
        <w:tc>
          <w:tcPr>
            <w:tcW w:w="5055" w:type="dxa"/>
          </w:tcPr>
          <w:p w14:paraId="4CBC50DE" w14:textId="185B0348" w:rsidR="00E43D59" w:rsidRPr="00A567E3" w:rsidRDefault="00DE0646"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11.12.2023</w:t>
            </w:r>
          </w:p>
        </w:tc>
      </w:tr>
      <w:tr w:rsidR="00E43D59" w:rsidRPr="00A567E3" w14:paraId="1368664F" w14:textId="77777777" w:rsidTr="00DE0646">
        <w:tc>
          <w:tcPr>
            <w:tcW w:w="791" w:type="dxa"/>
          </w:tcPr>
          <w:p w14:paraId="4CF9C3A8"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6</w:t>
            </w:r>
          </w:p>
        </w:tc>
        <w:tc>
          <w:tcPr>
            <w:tcW w:w="3694" w:type="dxa"/>
          </w:tcPr>
          <w:p w14:paraId="24D3D987"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Details of registration with government authorities (along with the Validity), as applicable</w:t>
            </w:r>
          </w:p>
        </w:tc>
        <w:tc>
          <w:tcPr>
            <w:tcW w:w="5055" w:type="dxa"/>
          </w:tcPr>
          <w:p w14:paraId="6E4CCD2F"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All registrations are submitted </w:t>
            </w:r>
          </w:p>
        </w:tc>
      </w:tr>
      <w:tr w:rsidR="00E43D59" w:rsidRPr="00A567E3" w14:paraId="023CAA46" w14:textId="77777777" w:rsidTr="00DE0646">
        <w:tc>
          <w:tcPr>
            <w:tcW w:w="791" w:type="dxa"/>
          </w:tcPr>
          <w:p w14:paraId="27299D46"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A</w:t>
            </w:r>
          </w:p>
        </w:tc>
        <w:tc>
          <w:tcPr>
            <w:tcW w:w="3694" w:type="dxa"/>
          </w:tcPr>
          <w:p w14:paraId="02833F3B"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PAN</w:t>
            </w:r>
          </w:p>
        </w:tc>
        <w:tc>
          <w:tcPr>
            <w:tcW w:w="5055" w:type="dxa"/>
          </w:tcPr>
          <w:p w14:paraId="001D61C6" w14:textId="11BD593D" w:rsidR="00E43D59" w:rsidRPr="00A5601E" w:rsidRDefault="00274D1A" w:rsidP="00E43D59">
            <w:pPr>
              <w:jc w:val="center"/>
              <w:rPr>
                <w:rFonts w:ascii="Open Sans" w:eastAsia="Times New Roman" w:hAnsi="Open Sans" w:cs="Open Sans"/>
                <w:color w:val="3B3B3B"/>
                <w:sz w:val="25"/>
                <w:szCs w:val="25"/>
                <w:lang w:val="en-IN" w:eastAsia="en-IN"/>
              </w:rPr>
            </w:pPr>
            <w:r w:rsidRPr="00A5601E">
              <w:rPr>
                <w:rFonts w:ascii="Open Sans" w:eastAsia="Times New Roman" w:hAnsi="Open Sans" w:cs="Open Sans"/>
                <w:color w:val="3B3B3B"/>
                <w:sz w:val="25"/>
                <w:szCs w:val="25"/>
                <w:lang w:val="en-IN" w:eastAsia="en-IN"/>
              </w:rPr>
              <w:t>ABMCS2859R</w:t>
            </w:r>
          </w:p>
        </w:tc>
      </w:tr>
      <w:tr w:rsidR="00E43D59" w:rsidRPr="00A567E3" w14:paraId="1DC40004" w14:textId="77777777" w:rsidTr="00DE0646">
        <w:tc>
          <w:tcPr>
            <w:tcW w:w="791" w:type="dxa"/>
          </w:tcPr>
          <w:p w14:paraId="6C5CF286"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B</w:t>
            </w:r>
          </w:p>
        </w:tc>
        <w:tc>
          <w:tcPr>
            <w:tcW w:w="3694" w:type="dxa"/>
          </w:tcPr>
          <w:p w14:paraId="44D0E9FD"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GSTN</w:t>
            </w:r>
          </w:p>
        </w:tc>
        <w:tc>
          <w:tcPr>
            <w:tcW w:w="5055" w:type="dxa"/>
          </w:tcPr>
          <w:p w14:paraId="1DAD55DF" w14:textId="445F0E26" w:rsidR="00E43D59" w:rsidRPr="00A5601E" w:rsidRDefault="00E43D59" w:rsidP="00E43D59">
            <w:pPr>
              <w:jc w:val="center"/>
              <w:rPr>
                <w:rFonts w:ascii="Open Sans" w:eastAsia="Times New Roman" w:hAnsi="Open Sans" w:cs="Open Sans"/>
                <w:color w:val="3B3B3B"/>
                <w:sz w:val="25"/>
                <w:szCs w:val="25"/>
                <w:lang w:val="en-IN" w:eastAsia="en-IN"/>
              </w:rPr>
            </w:pPr>
            <w:r w:rsidRPr="00A5601E">
              <w:rPr>
                <w:rFonts w:ascii="Open Sans" w:eastAsia="Times New Roman" w:hAnsi="Open Sans" w:cs="Open Sans"/>
                <w:color w:val="3B3B3B"/>
                <w:sz w:val="25"/>
                <w:szCs w:val="25"/>
                <w:lang w:val="en-IN" w:eastAsia="en-IN"/>
              </w:rPr>
              <w:t>09</w:t>
            </w:r>
            <w:r w:rsidR="00A5601E" w:rsidRPr="00A5601E">
              <w:rPr>
                <w:rFonts w:ascii="Open Sans" w:eastAsia="Times New Roman" w:hAnsi="Open Sans" w:cs="Open Sans"/>
                <w:color w:val="3B3B3B"/>
                <w:sz w:val="25"/>
                <w:szCs w:val="25"/>
                <w:lang w:val="en-IN" w:eastAsia="en-IN"/>
              </w:rPr>
              <w:t>ABMCS2859R1Z6</w:t>
            </w:r>
          </w:p>
        </w:tc>
      </w:tr>
      <w:tr w:rsidR="00E43D59" w:rsidRPr="00A567E3" w14:paraId="5DA92955" w14:textId="77777777" w:rsidTr="00DE0646">
        <w:tc>
          <w:tcPr>
            <w:tcW w:w="791" w:type="dxa"/>
          </w:tcPr>
          <w:p w14:paraId="03414F2E"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C</w:t>
            </w:r>
          </w:p>
        </w:tc>
        <w:tc>
          <w:tcPr>
            <w:tcW w:w="3694" w:type="dxa"/>
          </w:tcPr>
          <w:p w14:paraId="7B875440"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Legal Entity Identifier (LEI) number for overall banking exposure more than 50 crores</w:t>
            </w:r>
          </w:p>
        </w:tc>
        <w:tc>
          <w:tcPr>
            <w:tcW w:w="5055" w:type="dxa"/>
          </w:tcPr>
          <w:p w14:paraId="11B81277"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w:t>
            </w:r>
          </w:p>
        </w:tc>
      </w:tr>
      <w:tr w:rsidR="00E43D59" w:rsidRPr="00A567E3" w14:paraId="18C178E8" w14:textId="77777777" w:rsidTr="00DE0646">
        <w:tc>
          <w:tcPr>
            <w:tcW w:w="791" w:type="dxa"/>
          </w:tcPr>
          <w:p w14:paraId="3DA3945F"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D</w:t>
            </w:r>
          </w:p>
        </w:tc>
        <w:tc>
          <w:tcPr>
            <w:tcW w:w="3694" w:type="dxa"/>
          </w:tcPr>
          <w:p w14:paraId="477FC8F8"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Udyam Registration Certificate (URC) (if available):</w:t>
            </w:r>
          </w:p>
        </w:tc>
        <w:tc>
          <w:tcPr>
            <w:tcW w:w="5055" w:type="dxa"/>
          </w:tcPr>
          <w:p w14:paraId="0C4D9E60" w14:textId="096842AC"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UDYAM-UP-</w:t>
            </w:r>
            <w:r w:rsidR="00274D1A" w:rsidRPr="00A567E3">
              <w:rPr>
                <w:rFonts w:ascii="Open Sans" w:eastAsia="Times New Roman" w:hAnsi="Open Sans" w:cs="Open Sans"/>
                <w:color w:val="3B3B3B"/>
                <w:sz w:val="25"/>
                <w:szCs w:val="25"/>
                <w:lang w:val="en-IN" w:eastAsia="en-IN"/>
              </w:rPr>
              <w:t>28-0099655</w:t>
            </w:r>
            <w:r w:rsidR="00A5601E">
              <w:rPr>
                <w:rFonts w:ascii="Open Sans" w:eastAsia="Times New Roman" w:hAnsi="Open Sans" w:cs="Open Sans"/>
                <w:color w:val="3B3B3B"/>
                <w:sz w:val="25"/>
                <w:szCs w:val="25"/>
                <w:lang w:val="en-IN" w:eastAsia="en-IN"/>
              </w:rPr>
              <w:t xml:space="preserve">         </w:t>
            </w:r>
          </w:p>
        </w:tc>
      </w:tr>
      <w:tr w:rsidR="00E43D59" w:rsidRPr="00A567E3" w14:paraId="26AC5734" w14:textId="77777777" w:rsidTr="00DE0646">
        <w:tc>
          <w:tcPr>
            <w:tcW w:w="791" w:type="dxa"/>
          </w:tcPr>
          <w:p w14:paraId="51482051"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E</w:t>
            </w:r>
          </w:p>
        </w:tc>
        <w:tc>
          <w:tcPr>
            <w:tcW w:w="3694" w:type="dxa"/>
          </w:tcPr>
          <w:p w14:paraId="570C9A91"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Importer Exporter Code (IEC) (if applicable):</w:t>
            </w:r>
          </w:p>
        </w:tc>
        <w:tc>
          <w:tcPr>
            <w:tcW w:w="5055" w:type="dxa"/>
          </w:tcPr>
          <w:p w14:paraId="19929009" w14:textId="69DCF940" w:rsidR="00E43D59" w:rsidRPr="00A567E3" w:rsidRDefault="00274D1A"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w:t>
            </w:r>
          </w:p>
        </w:tc>
      </w:tr>
      <w:tr w:rsidR="00E43D59" w:rsidRPr="00A567E3" w14:paraId="013E9E55" w14:textId="77777777" w:rsidTr="00DE0646">
        <w:tc>
          <w:tcPr>
            <w:tcW w:w="791" w:type="dxa"/>
          </w:tcPr>
          <w:p w14:paraId="3C9A26A1"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7</w:t>
            </w:r>
          </w:p>
        </w:tc>
        <w:tc>
          <w:tcPr>
            <w:tcW w:w="3694" w:type="dxa"/>
          </w:tcPr>
          <w:p w14:paraId="00C8C5EF"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Caste / Sub-Caste</w:t>
            </w:r>
          </w:p>
        </w:tc>
        <w:tc>
          <w:tcPr>
            <w:tcW w:w="5055" w:type="dxa"/>
          </w:tcPr>
          <w:p w14:paraId="315E1454"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General</w:t>
            </w:r>
          </w:p>
        </w:tc>
      </w:tr>
      <w:tr w:rsidR="00E43D59" w:rsidRPr="00A567E3" w14:paraId="3F3A26C8" w14:textId="77777777" w:rsidTr="00DE0646">
        <w:tc>
          <w:tcPr>
            <w:tcW w:w="791" w:type="dxa"/>
          </w:tcPr>
          <w:p w14:paraId="5A4CCA41" w14:textId="77777777"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lastRenderedPageBreak/>
              <w:t>8</w:t>
            </w:r>
          </w:p>
        </w:tc>
        <w:tc>
          <w:tcPr>
            <w:tcW w:w="3694" w:type="dxa"/>
          </w:tcPr>
          <w:p w14:paraId="4EF7F79E"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Details of applied facilities (Amount of facility and purpose of loan)</w:t>
            </w:r>
          </w:p>
        </w:tc>
        <w:tc>
          <w:tcPr>
            <w:tcW w:w="5055" w:type="dxa"/>
          </w:tcPr>
          <w:p w14:paraId="19E3477C" w14:textId="5A02DFF5" w:rsidR="00E43D59" w:rsidRPr="00A567E3" w:rsidRDefault="00E43D59" w:rsidP="00E43D59">
            <w:pPr>
              <w:jc w:val="cente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Total Rs. </w:t>
            </w:r>
            <w:r w:rsidR="00DE0646" w:rsidRPr="00A567E3">
              <w:rPr>
                <w:rFonts w:ascii="Open Sans" w:eastAsia="Times New Roman" w:hAnsi="Open Sans" w:cs="Open Sans"/>
                <w:color w:val="3B3B3B"/>
                <w:sz w:val="25"/>
                <w:szCs w:val="25"/>
                <w:lang w:val="en-IN" w:eastAsia="en-IN"/>
              </w:rPr>
              <w:t>30.00</w:t>
            </w:r>
            <w:r w:rsidRPr="00A567E3">
              <w:rPr>
                <w:rFonts w:ascii="Open Sans" w:eastAsia="Times New Roman" w:hAnsi="Open Sans" w:cs="Open Sans"/>
                <w:color w:val="3B3B3B"/>
                <w:sz w:val="25"/>
                <w:szCs w:val="25"/>
                <w:lang w:val="en-IN" w:eastAsia="en-IN"/>
              </w:rPr>
              <w:t xml:space="preserve"> crores</w:t>
            </w:r>
          </w:p>
        </w:tc>
      </w:tr>
    </w:tbl>
    <w:p w14:paraId="34EE8C1E" w14:textId="77777777" w:rsidR="00E43D59" w:rsidRPr="00A567E3" w:rsidRDefault="00E43D59" w:rsidP="00E43D59">
      <w:pPr>
        <w:ind w:right="-279"/>
        <w:jc w:val="both"/>
        <w:rPr>
          <w:rFonts w:ascii="Open Sans" w:eastAsia="Times New Roman" w:hAnsi="Open Sans" w:cs="Open Sans"/>
          <w:color w:val="3B3B3B"/>
          <w:sz w:val="25"/>
          <w:szCs w:val="25"/>
          <w:lang w:val="en-IN" w:eastAsia="en-IN"/>
        </w:rPr>
      </w:pPr>
    </w:p>
    <w:p w14:paraId="3E821CFC" w14:textId="77777777" w:rsidR="00E43D59" w:rsidRPr="00390FCC" w:rsidRDefault="00E43D59" w:rsidP="00E43D59">
      <w:pPr>
        <w:rPr>
          <w:rFonts w:ascii="Arial" w:hAnsi="Arial" w:cs="Arial"/>
          <w:color w:val="000000" w:themeColor="text1"/>
          <w:shd w:val="clear" w:color="auto" w:fill="FFFFFF"/>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9ED155" w14:textId="77777777" w:rsidR="00E43D59" w:rsidRPr="009F021E" w:rsidRDefault="00E43D59" w:rsidP="00E43D59">
      <w:pPr>
        <w:rPr>
          <w:rFonts w:ascii="Arial" w:hAnsi="Arial" w:cs="Arial"/>
          <w:b/>
          <w:sz w:val="24"/>
          <w:szCs w:val="24"/>
        </w:rPr>
      </w:pPr>
      <w:r w:rsidRPr="009F021E">
        <w:rPr>
          <w:rFonts w:ascii="Arial" w:hAnsi="Arial" w:cs="Arial"/>
          <w:b/>
          <w:sz w:val="24"/>
          <w:szCs w:val="24"/>
          <w:u w:val="single"/>
        </w:rPr>
        <w:t>Brief of Present Proposal</w:t>
      </w:r>
      <w:r w:rsidRPr="009F021E">
        <w:rPr>
          <w:rFonts w:ascii="Arial" w:hAnsi="Arial" w:cs="Arial"/>
          <w:b/>
          <w:sz w:val="24"/>
          <w:szCs w:val="24"/>
        </w:rPr>
        <w:t>: -</w:t>
      </w:r>
    </w:p>
    <w:p w14:paraId="07D15EEF" w14:textId="77777777" w:rsidR="00E43D59" w:rsidRPr="009F021E" w:rsidRDefault="00E43D59" w:rsidP="00E43D59">
      <w:pPr>
        <w:jc w:val="both"/>
        <w:rPr>
          <w:rFonts w:ascii="Arial" w:hAnsi="Arial" w:cs="Arial"/>
          <w:sz w:val="10"/>
          <w:szCs w:val="24"/>
        </w:rPr>
      </w:pPr>
    </w:p>
    <w:p w14:paraId="04CEB808" w14:textId="5D52FD51" w:rsidR="00E43D59" w:rsidRPr="00A567E3" w:rsidRDefault="00E43D59" w:rsidP="003C4AF2">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The present proposal is for sanction of fresh term loan limits as under:</w:t>
      </w:r>
    </w:p>
    <w:p w14:paraId="0976BAA4" w14:textId="77777777" w:rsidR="00E43D59" w:rsidRPr="00A567E3" w:rsidRDefault="00E43D59" w:rsidP="00E43D59">
      <w:pPr>
        <w:jc w:val="right"/>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Amt. in Rs. Crores</w:t>
      </w:r>
    </w:p>
    <w:p w14:paraId="2AE2CDBE" w14:textId="77777777" w:rsidR="00E43D59" w:rsidRPr="00A567E3" w:rsidRDefault="00E43D59" w:rsidP="00E43D59">
      <w:pPr>
        <w:jc w:val="right"/>
        <w:rPr>
          <w:rFonts w:ascii="Open Sans" w:eastAsia="Times New Roman" w:hAnsi="Open Sans" w:cs="Open Sans"/>
          <w:color w:val="3B3B3B"/>
          <w:sz w:val="25"/>
          <w:szCs w:val="25"/>
          <w:lang w:val="en-IN" w:eastAsia="en-IN"/>
        </w:rPr>
      </w:pPr>
    </w:p>
    <w:tbl>
      <w:tblPr>
        <w:tblStyle w:val="TableGrid"/>
        <w:tblW w:w="9634" w:type="dxa"/>
        <w:tblLayout w:type="fixed"/>
        <w:tblLook w:val="04A0" w:firstRow="1" w:lastRow="0" w:firstColumn="1" w:lastColumn="0" w:noHBand="0" w:noVBand="1"/>
      </w:tblPr>
      <w:tblGrid>
        <w:gridCol w:w="1696"/>
        <w:gridCol w:w="1701"/>
        <w:gridCol w:w="1418"/>
        <w:gridCol w:w="1701"/>
        <w:gridCol w:w="1276"/>
        <w:gridCol w:w="1842"/>
      </w:tblGrid>
      <w:tr w:rsidR="00E43D59" w:rsidRPr="00A567E3" w14:paraId="61BAC676" w14:textId="77777777" w:rsidTr="00E43D59">
        <w:tc>
          <w:tcPr>
            <w:tcW w:w="1696" w:type="dxa"/>
          </w:tcPr>
          <w:p w14:paraId="59FBB349"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Nature of limit</w:t>
            </w:r>
          </w:p>
        </w:tc>
        <w:tc>
          <w:tcPr>
            <w:tcW w:w="1701" w:type="dxa"/>
          </w:tcPr>
          <w:p w14:paraId="2819D961" w14:textId="13A6414D"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Existing limits </w:t>
            </w:r>
          </w:p>
        </w:tc>
        <w:tc>
          <w:tcPr>
            <w:tcW w:w="1418" w:type="dxa"/>
          </w:tcPr>
          <w:p w14:paraId="02B51A43"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Limits now requested</w:t>
            </w:r>
          </w:p>
        </w:tc>
        <w:tc>
          <w:tcPr>
            <w:tcW w:w="1701" w:type="dxa"/>
          </w:tcPr>
          <w:p w14:paraId="78BD1C68"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Rate of Interest/commission </w:t>
            </w:r>
          </w:p>
        </w:tc>
        <w:tc>
          <w:tcPr>
            <w:tcW w:w="1276" w:type="dxa"/>
          </w:tcPr>
          <w:p w14:paraId="09F7B819"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Margin</w:t>
            </w:r>
          </w:p>
        </w:tc>
        <w:tc>
          <w:tcPr>
            <w:tcW w:w="1842" w:type="dxa"/>
          </w:tcPr>
          <w:p w14:paraId="7F5E5A4A"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Tenor</w:t>
            </w:r>
          </w:p>
        </w:tc>
      </w:tr>
      <w:tr w:rsidR="00E43D59" w:rsidRPr="00A567E3" w14:paraId="634BEFCF" w14:textId="77777777" w:rsidTr="00E43D59">
        <w:tc>
          <w:tcPr>
            <w:tcW w:w="1696" w:type="dxa"/>
          </w:tcPr>
          <w:p w14:paraId="286C114B"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Fresh Open Term Loan </w:t>
            </w:r>
          </w:p>
          <w:p w14:paraId="54E044D5" w14:textId="77777777" w:rsidR="00E43D59" w:rsidRPr="00A567E3" w:rsidRDefault="00E43D59" w:rsidP="00E43D59">
            <w:pPr>
              <w:rPr>
                <w:rFonts w:ascii="Open Sans" w:eastAsia="Times New Roman" w:hAnsi="Open Sans" w:cs="Open Sans"/>
                <w:color w:val="3B3B3B"/>
                <w:sz w:val="25"/>
                <w:szCs w:val="25"/>
                <w:lang w:val="en-IN" w:eastAsia="en-IN"/>
              </w:rPr>
            </w:pPr>
          </w:p>
        </w:tc>
        <w:tc>
          <w:tcPr>
            <w:tcW w:w="1701" w:type="dxa"/>
          </w:tcPr>
          <w:p w14:paraId="3ABD905F"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0.00</w:t>
            </w:r>
          </w:p>
        </w:tc>
        <w:tc>
          <w:tcPr>
            <w:tcW w:w="1418" w:type="dxa"/>
          </w:tcPr>
          <w:p w14:paraId="1558630F" w14:textId="23EBD0E9" w:rsidR="00E43D59" w:rsidRPr="00A567E3" w:rsidRDefault="00274D1A"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30</w:t>
            </w:r>
            <w:r w:rsidR="00E43D59" w:rsidRPr="00A567E3">
              <w:rPr>
                <w:rFonts w:ascii="Open Sans" w:eastAsia="Times New Roman" w:hAnsi="Open Sans" w:cs="Open Sans"/>
                <w:color w:val="3B3B3B"/>
                <w:sz w:val="25"/>
                <w:szCs w:val="25"/>
                <w:lang w:val="en-IN" w:eastAsia="en-IN"/>
              </w:rPr>
              <w:t>.00</w:t>
            </w:r>
          </w:p>
        </w:tc>
        <w:tc>
          <w:tcPr>
            <w:tcW w:w="1701" w:type="dxa"/>
          </w:tcPr>
          <w:p w14:paraId="7ADCE20E" w14:textId="18B9F9D8" w:rsidR="00E43D59" w:rsidRPr="00A567E3" w:rsidRDefault="00E43D59" w:rsidP="00E43D59">
            <w:pPr>
              <w:rPr>
                <w:rFonts w:ascii="Open Sans" w:eastAsia="Times New Roman" w:hAnsi="Open Sans" w:cs="Open Sans"/>
                <w:color w:val="3B3B3B"/>
                <w:sz w:val="25"/>
                <w:szCs w:val="25"/>
                <w:lang w:val="en-IN" w:eastAsia="en-IN"/>
              </w:rPr>
            </w:pPr>
            <w:proofErr w:type="gramStart"/>
            <w:r w:rsidRPr="00A567E3">
              <w:rPr>
                <w:rFonts w:ascii="Open Sans" w:eastAsia="Times New Roman" w:hAnsi="Open Sans" w:cs="Open Sans"/>
                <w:color w:val="3B3B3B"/>
                <w:sz w:val="25"/>
                <w:szCs w:val="25"/>
                <w:lang w:val="en-IN" w:eastAsia="en-IN"/>
              </w:rPr>
              <w:t>TL;-</w:t>
            </w:r>
            <w:proofErr w:type="gramEnd"/>
            <w:r w:rsidRPr="00A567E3">
              <w:rPr>
                <w:rFonts w:ascii="Open Sans" w:eastAsia="Times New Roman" w:hAnsi="Open Sans" w:cs="Open Sans"/>
                <w:color w:val="3B3B3B"/>
                <w:sz w:val="25"/>
                <w:szCs w:val="25"/>
                <w:lang w:val="en-IN" w:eastAsia="en-IN"/>
              </w:rPr>
              <w:t xml:space="preserve"> Repo + 2.</w:t>
            </w:r>
            <w:r w:rsidR="003C4AF2" w:rsidRPr="00A567E3">
              <w:rPr>
                <w:rFonts w:ascii="Open Sans" w:eastAsia="Times New Roman" w:hAnsi="Open Sans" w:cs="Open Sans"/>
                <w:color w:val="3B3B3B"/>
                <w:sz w:val="25"/>
                <w:szCs w:val="25"/>
                <w:lang w:val="en-IN" w:eastAsia="en-IN"/>
              </w:rPr>
              <w:t>5</w:t>
            </w:r>
            <w:r w:rsidRPr="00A567E3">
              <w:rPr>
                <w:rFonts w:ascii="Open Sans" w:eastAsia="Times New Roman" w:hAnsi="Open Sans" w:cs="Open Sans"/>
                <w:color w:val="3B3B3B"/>
                <w:sz w:val="25"/>
                <w:szCs w:val="25"/>
                <w:lang w:val="en-IN" w:eastAsia="en-IN"/>
              </w:rPr>
              <w:t>0% i.e. 9.</w:t>
            </w:r>
            <w:r w:rsidR="003C4AF2" w:rsidRPr="00A567E3">
              <w:rPr>
                <w:rFonts w:ascii="Open Sans" w:eastAsia="Times New Roman" w:hAnsi="Open Sans" w:cs="Open Sans"/>
                <w:color w:val="3B3B3B"/>
                <w:sz w:val="25"/>
                <w:szCs w:val="25"/>
                <w:lang w:val="en-IN" w:eastAsia="en-IN"/>
              </w:rPr>
              <w:t>0</w:t>
            </w:r>
            <w:r w:rsidRPr="00A567E3">
              <w:rPr>
                <w:rFonts w:ascii="Open Sans" w:eastAsia="Times New Roman" w:hAnsi="Open Sans" w:cs="Open Sans"/>
                <w:color w:val="3B3B3B"/>
                <w:sz w:val="25"/>
                <w:szCs w:val="25"/>
                <w:lang w:val="en-IN" w:eastAsia="en-IN"/>
              </w:rPr>
              <w:t>0%</w:t>
            </w:r>
          </w:p>
        </w:tc>
        <w:tc>
          <w:tcPr>
            <w:tcW w:w="1276" w:type="dxa"/>
          </w:tcPr>
          <w:p w14:paraId="06D9285A" w14:textId="77777777" w:rsidR="00E43D59" w:rsidRPr="00A567E3" w:rsidRDefault="00E43D59"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25%</w:t>
            </w:r>
          </w:p>
        </w:tc>
        <w:tc>
          <w:tcPr>
            <w:tcW w:w="1842" w:type="dxa"/>
          </w:tcPr>
          <w:p w14:paraId="53EDC283" w14:textId="41F2938C" w:rsidR="00E43D59" w:rsidRPr="00A567E3" w:rsidRDefault="003C4AF2" w:rsidP="00E43D59">
            <w:pPr>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96</w:t>
            </w:r>
            <w:r w:rsidR="00E43D59" w:rsidRPr="00A567E3">
              <w:rPr>
                <w:rFonts w:ascii="Open Sans" w:eastAsia="Times New Roman" w:hAnsi="Open Sans" w:cs="Open Sans"/>
                <w:color w:val="3B3B3B"/>
                <w:sz w:val="25"/>
                <w:szCs w:val="25"/>
                <w:lang w:val="en-IN" w:eastAsia="en-IN"/>
              </w:rPr>
              <w:t xml:space="preserve"> months including moratorium of 12 months.</w:t>
            </w:r>
          </w:p>
        </w:tc>
      </w:tr>
      <w:tr w:rsidR="00E43D59" w:rsidRPr="00841A98" w14:paraId="4ACEE33A" w14:textId="77777777" w:rsidTr="00E43D59">
        <w:tc>
          <w:tcPr>
            <w:tcW w:w="1696" w:type="dxa"/>
          </w:tcPr>
          <w:p w14:paraId="0AB82195" w14:textId="77777777" w:rsidR="00E43D59" w:rsidRPr="009C1D04" w:rsidRDefault="00E43D59" w:rsidP="00E43D59">
            <w:pPr>
              <w:rPr>
                <w:rFonts w:ascii="Arial" w:hAnsi="Arial" w:cs="Arial"/>
                <w:b/>
                <w:sz w:val="24"/>
                <w:szCs w:val="24"/>
              </w:rPr>
            </w:pPr>
            <w:r w:rsidRPr="009C1D04">
              <w:rPr>
                <w:rFonts w:ascii="Arial" w:hAnsi="Arial" w:cs="Arial"/>
                <w:b/>
                <w:sz w:val="24"/>
                <w:szCs w:val="24"/>
              </w:rPr>
              <w:t>Total limits/overall exposure</w:t>
            </w:r>
          </w:p>
        </w:tc>
        <w:tc>
          <w:tcPr>
            <w:tcW w:w="1701" w:type="dxa"/>
          </w:tcPr>
          <w:p w14:paraId="54ED140A" w14:textId="0D88CC09" w:rsidR="00E43D59" w:rsidRPr="00841A98" w:rsidRDefault="003C4AF2" w:rsidP="00E43D59">
            <w:pPr>
              <w:rPr>
                <w:rFonts w:ascii="Arial" w:hAnsi="Arial" w:cs="Arial"/>
                <w:b/>
                <w:sz w:val="24"/>
                <w:szCs w:val="24"/>
              </w:rPr>
            </w:pPr>
            <w:r>
              <w:rPr>
                <w:rFonts w:ascii="Arial" w:hAnsi="Arial" w:cs="Arial"/>
                <w:b/>
                <w:sz w:val="24"/>
                <w:szCs w:val="24"/>
              </w:rPr>
              <w:t>0.00</w:t>
            </w:r>
          </w:p>
        </w:tc>
        <w:tc>
          <w:tcPr>
            <w:tcW w:w="1418" w:type="dxa"/>
          </w:tcPr>
          <w:p w14:paraId="2626A557" w14:textId="4EB75FB1" w:rsidR="00E43D59" w:rsidRPr="00841A98" w:rsidRDefault="003C4AF2" w:rsidP="00E43D59">
            <w:pPr>
              <w:rPr>
                <w:rFonts w:ascii="Arial" w:hAnsi="Arial" w:cs="Arial"/>
                <w:b/>
                <w:sz w:val="24"/>
                <w:szCs w:val="24"/>
              </w:rPr>
            </w:pPr>
            <w:r>
              <w:rPr>
                <w:rFonts w:ascii="Arial" w:hAnsi="Arial" w:cs="Arial"/>
                <w:b/>
                <w:sz w:val="24"/>
                <w:szCs w:val="24"/>
              </w:rPr>
              <w:t>30.00</w:t>
            </w:r>
          </w:p>
        </w:tc>
        <w:tc>
          <w:tcPr>
            <w:tcW w:w="1701" w:type="dxa"/>
          </w:tcPr>
          <w:p w14:paraId="33A1CF0D" w14:textId="77777777" w:rsidR="00E43D59" w:rsidRPr="00841A98" w:rsidRDefault="00E43D59" w:rsidP="00E43D59">
            <w:pPr>
              <w:rPr>
                <w:rFonts w:ascii="Arial" w:hAnsi="Arial" w:cs="Arial"/>
                <w:b/>
                <w:sz w:val="24"/>
                <w:szCs w:val="24"/>
              </w:rPr>
            </w:pPr>
          </w:p>
        </w:tc>
        <w:tc>
          <w:tcPr>
            <w:tcW w:w="1276" w:type="dxa"/>
          </w:tcPr>
          <w:p w14:paraId="6190F465" w14:textId="77777777" w:rsidR="00E43D59" w:rsidRPr="00841A98" w:rsidRDefault="00E43D59" w:rsidP="00E43D59">
            <w:pPr>
              <w:rPr>
                <w:rFonts w:ascii="Arial" w:hAnsi="Arial" w:cs="Arial"/>
                <w:b/>
                <w:sz w:val="24"/>
                <w:szCs w:val="24"/>
              </w:rPr>
            </w:pPr>
          </w:p>
        </w:tc>
        <w:tc>
          <w:tcPr>
            <w:tcW w:w="1842" w:type="dxa"/>
          </w:tcPr>
          <w:p w14:paraId="10FCBC42" w14:textId="77777777" w:rsidR="00E43D59" w:rsidRPr="00841A98" w:rsidRDefault="00E43D59" w:rsidP="00E43D59">
            <w:pPr>
              <w:rPr>
                <w:rFonts w:ascii="Arial" w:hAnsi="Arial" w:cs="Arial"/>
                <w:b/>
                <w:sz w:val="24"/>
                <w:szCs w:val="24"/>
              </w:rPr>
            </w:pPr>
          </w:p>
        </w:tc>
      </w:tr>
    </w:tbl>
    <w:p w14:paraId="7DF00B32" w14:textId="77777777" w:rsidR="00E43D59" w:rsidRPr="00841A98" w:rsidRDefault="00E43D59" w:rsidP="00E43D59">
      <w:pPr>
        <w:jc w:val="both"/>
        <w:rPr>
          <w:rFonts w:ascii="Arial" w:hAnsi="Arial" w:cs="Arial"/>
          <w:sz w:val="24"/>
          <w:szCs w:val="24"/>
        </w:rPr>
      </w:pPr>
    </w:p>
    <w:p w14:paraId="1E22A255" w14:textId="77777777" w:rsidR="00E43D59" w:rsidRDefault="00E43D59" w:rsidP="00E43D59">
      <w:pPr>
        <w:jc w:val="both"/>
        <w:rPr>
          <w:rFonts w:ascii="Arial" w:hAnsi="Arial" w:cs="Arial"/>
          <w:b/>
          <w:sz w:val="24"/>
          <w:szCs w:val="24"/>
          <w:u w:val="single"/>
        </w:rPr>
      </w:pPr>
      <w:r w:rsidRPr="009F021E">
        <w:rPr>
          <w:rFonts w:ascii="Arial" w:hAnsi="Arial" w:cs="Arial"/>
          <w:b/>
          <w:sz w:val="24"/>
          <w:szCs w:val="24"/>
          <w:u w:val="single"/>
        </w:rPr>
        <w:t>Project details</w:t>
      </w:r>
    </w:p>
    <w:p w14:paraId="5145EE0F" w14:textId="449A2CFB" w:rsidR="00445FF0" w:rsidRPr="00A567E3" w:rsidRDefault="004A1061" w:rsidP="00E43D59">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In the dynamic landscape of marketing generic products in regulated markets, the imperative for Bioavailability/Bioequivalence (BA/BE) studies is dictated by stringent regulatory guidelines. These studies, comprising clinical and bioanalytical phases, are pivotal in establishing the equivalence of generic and reference products. The clinical phase involves scrutinizing drug products on human volunteers, while the bioanalytical phase entails intricate analysis of drugs in biological matrices to compare test and reference products. A comprehensive bioanalytical setup is indispensable for this purpose.</w:t>
      </w:r>
    </w:p>
    <w:p w14:paraId="7383CCB4" w14:textId="77777777" w:rsidR="004A1061" w:rsidRPr="00A567E3" w:rsidRDefault="004A1061" w:rsidP="004A1061">
      <w:pPr>
        <w:pStyle w:val="BodyText"/>
        <w:spacing w:before="101" w:line="360" w:lineRule="auto"/>
        <w:ind w:left="140" w:right="274"/>
        <w:rPr>
          <w:rFonts w:ascii="Open Sans" w:hAnsi="Open Sans" w:cs="Open Sans"/>
          <w:color w:val="3B3B3B"/>
          <w:kern w:val="0"/>
          <w:sz w:val="25"/>
          <w:szCs w:val="25"/>
          <w:lang w:val="en-IN" w:eastAsia="en-IN"/>
        </w:rPr>
      </w:pPr>
      <w:r w:rsidRPr="00A567E3">
        <w:rPr>
          <w:rFonts w:ascii="Open Sans" w:hAnsi="Open Sans" w:cs="Open Sans"/>
          <w:color w:val="3B3B3B"/>
          <w:kern w:val="0"/>
          <w:sz w:val="25"/>
          <w:szCs w:val="25"/>
          <w:lang w:val="en-IN" w:eastAsia="en-IN"/>
        </w:rPr>
        <w:lastRenderedPageBreak/>
        <w:t>Clinical research plays a vital role in the burgeoning pharmaceutical industry, offering support across all stages of drug development. With a consistent upward trajectory in pharmaceutical and biotechnology R&amp;D expenditure, organizations, both large and small, are increasingly outsourcing clinical study-related work to Contract Research Organizations (CROs). The future growth trajectory of businesses appears secure, driven by the continuous expansion of the clinical research domain.</w:t>
      </w:r>
    </w:p>
    <w:p w14:paraId="63FFD0BF" w14:textId="77777777" w:rsidR="004A1061" w:rsidRPr="00A567E3" w:rsidRDefault="004A1061" w:rsidP="004A1061">
      <w:pPr>
        <w:pStyle w:val="BodyText"/>
        <w:spacing w:before="100" w:line="360" w:lineRule="auto"/>
        <w:ind w:left="140" w:right="275"/>
        <w:rPr>
          <w:rFonts w:ascii="Open Sans" w:hAnsi="Open Sans" w:cs="Open Sans"/>
          <w:color w:val="3B3B3B"/>
          <w:kern w:val="0"/>
          <w:sz w:val="25"/>
          <w:szCs w:val="25"/>
          <w:lang w:val="en-IN" w:eastAsia="en-IN"/>
        </w:rPr>
      </w:pPr>
      <w:r w:rsidRPr="00A567E3">
        <w:rPr>
          <w:rFonts w:ascii="Open Sans" w:hAnsi="Open Sans" w:cs="Open Sans"/>
          <w:color w:val="3B3B3B"/>
          <w:kern w:val="0"/>
          <w:sz w:val="25"/>
          <w:szCs w:val="25"/>
          <w:lang w:val="en-IN" w:eastAsia="en-IN"/>
        </w:rPr>
        <w:t>Success in this arena hinges on the implementation of Good Clinical Practice (GCP) to ensure quantity, timeline adherence, and cost-effectiveness, ultimately contributing to heightened profitability. The outsourcing trend, coupled with the adoption of novel technologies and robust project management, forms the cornerstone of long-term success in the clinical research landscape.</w:t>
      </w:r>
    </w:p>
    <w:p w14:paraId="5B799601" w14:textId="77777777" w:rsidR="004A1061" w:rsidRPr="00A567E3" w:rsidRDefault="004A1061" w:rsidP="004A1061">
      <w:pPr>
        <w:pStyle w:val="BodyText"/>
        <w:spacing w:before="100" w:line="360" w:lineRule="auto"/>
        <w:ind w:left="140" w:right="274"/>
        <w:rPr>
          <w:rFonts w:ascii="Open Sans" w:hAnsi="Open Sans" w:cs="Open Sans"/>
          <w:color w:val="3B3B3B"/>
          <w:kern w:val="0"/>
          <w:sz w:val="25"/>
          <w:szCs w:val="25"/>
          <w:lang w:val="en-IN" w:eastAsia="en-IN"/>
        </w:rPr>
      </w:pPr>
      <w:r w:rsidRPr="00A567E3">
        <w:rPr>
          <w:rFonts w:ascii="Open Sans" w:hAnsi="Open Sans" w:cs="Open Sans"/>
          <w:color w:val="3B3B3B"/>
          <w:kern w:val="0"/>
          <w:sz w:val="25"/>
          <w:szCs w:val="25"/>
          <w:lang w:val="en-IN" w:eastAsia="en-IN"/>
        </w:rPr>
        <w:t>Despite the challenges inherent in the dynamic clinical research industry, strategic decision-making can create a financially attractive business environment with commendable profit margins. Recognizing that clinical research is an evolving field, aligning with the right developments and innovations ensures sustained growth over the years.</w:t>
      </w:r>
    </w:p>
    <w:p w14:paraId="30DE7A82" w14:textId="77777777" w:rsidR="004A1061" w:rsidRPr="004A1061" w:rsidRDefault="004A1061" w:rsidP="004A1061">
      <w:pPr>
        <w:pStyle w:val="Heading1"/>
        <w:ind w:left="140"/>
        <w:rPr>
          <w:b/>
          <w:bCs/>
        </w:rPr>
      </w:pPr>
      <w:r w:rsidRPr="008A2BCC">
        <w:rPr>
          <w:rFonts w:ascii="Arial" w:eastAsiaTheme="minorEastAsia" w:hAnsi="Arial" w:cs="Arial"/>
          <w:b/>
          <w:color w:val="auto"/>
          <w:sz w:val="24"/>
          <w:szCs w:val="24"/>
          <w:u w:val="single"/>
          <w:lang w:val="en-US"/>
        </w:rPr>
        <w:t>Key objectives</w:t>
      </w:r>
      <w:r w:rsidRPr="004A1061">
        <w:rPr>
          <w:b/>
          <w:bCs/>
          <w:color w:val="374151"/>
        </w:rPr>
        <w:t>:</w:t>
      </w:r>
    </w:p>
    <w:p w14:paraId="17B85EEA" w14:textId="77777777" w:rsidR="004A1061" w:rsidRPr="00A567E3" w:rsidRDefault="004A1061">
      <w:pPr>
        <w:pStyle w:val="BodyText"/>
        <w:widowControl w:val="0"/>
        <w:numPr>
          <w:ilvl w:val="0"/>
          <w:numId w:val="41"/>
        </w:numPr>
        <w:tabs>
          <w:tab w:val="left" w:pos="488"/>
        </w:tabs>
        <w:autoSpaceDE w:val="0"/>
        <w:autoSpaceDN w:val="0"/>
        <w:ind w:hanging="361"/>
        <w:jc w:val="left"/>
        <w:rPr>
          <w:rFonts w:ascii="Open Sans" w:hAnsi="Open Sans" w:cs="Open Sans"/>
          <w:color w:val="3B3B3B"/>
          <w:kern w:val="0"/>
          <w:sz w:val="25"/>
          <w:szCs w:val="25"/>
          <w:lang w:val="en-IN" w:eastAsia="en-IN"/>
        </w:rPr>
      </w:pPr>
      <w:r w:rsidRPr="00A567E3">
        <w:rPr>
          <w:rFonts w:ascii="Open Sans" w:hAnsi="Open Sans" w:cs="Open Sans"/>
          <w:color w:val="3B3B3B"/>
          <w:kern w:val="0"/>
          <w:sz w:val="25"/>
          <w:szCs w:val="25"/>
          <w:lang w:val="en-IN" w:eastAsia="en-IN"/>
        </w:rPr>
        <w:t>Establishment of a Clinical Research Organization (CRO).</w:t>
      </w:r>
    </w:p>
    <w:p w14:paraId="171DF02E" w14:textId="77777777" w:rsidR="004A1061" w:rsidRPr="00A567E3" w:rsidRDefault="004A1061">
      <w:pPr>
        <w:pStyle w:val="BodyText"/>
        <w:widowControl w:val="0"/>
        <w:numPr>
          <w:ilvl w:val="0"/>
          <w:numId w:val="41"/>
        </w:numPr>
        <w:tabs>
          <w:tab w:val="left" w:pos="488"/>
        </w:tabs>
        <w:autoSpaceDE w:val="0"/>
        <w:autoSpaceDN w:val="0"/>
        <w:spacing w:before="141" w:line="360" w:lineRule="auto"/>
        <w:ind w:right="27"/>
        <w:jc w:val="left"/>
        <w:rPr>
          <w:rFonts w:ascii="Open Sans" w:hAnsi="Open Sans" w:cs="Open Sans"/>
          <w:color w:val="3B3B3B"/>
          <w:kern w:val="0"/>
          <w:sz w:val="25"/>
          <w:szCs w:val="25"/>
          <w:lang w:val="en-IN" w:eastAsia="en-IN"/>
        </w:rPr>
      </w:pPr>
      <w:r w:rsidRPr="00A567E3">
        <w:rPr>
          <w:rFonts w:ascii="Open Sans" w:hAnsi="Open Sans" w:cs="Open Sans"/>
          <w:color w:val="3B3B3B"/>
          <w:kern w:val="0"/>
          <w:sz w:val="25"/>
          <w:szCs w:val="25"/>
          <w:lang w:val="en-IN" w:eastAsia="en-IN"/>
        </w:rPr>
        <w:t>Attainment of regulatory accreditation through the establishment of a Good Clinical Practice (GCP) compliant setup.</w:t>
      </w:r>
    </w:p>
    <w:p w14:paraId="354D6676" w14:textId="77777777" w:rsidR="004A1061" w:rsidRPr="00A567E3" w:rsidRDefault="004A1061" w:rsidP="004A1061">
      <w:pPr>
        <w:pStyle w:val="BodyText"/>
        <w:spacing w:line="360" w:lineRule="auto"/>
        <w:ind w:left="487" w:right="24"/>
        <w:rPr>
          <w:rFonts w:ascii="Open Sans" w:hAnsi="Open Sans" w:cs="Open Sans"/>
          <w:color w:val="3B3B3B"/>
          <w:kern w:val="0"/>
          <w:sz w:val="25"/>
          <w:szCs w:val="25"/>
          <w:lang w:val="en-IN" w:eastAsia="en-IN"/>
        </w:rPr>
      </w:pPr>
      <w:r w:rsidRPr="00A567E3">
        <w:rPr>
          <w:rFonts w:ascii="Open Sans" w:hAnsi="Open Sans" w:cs="Open Sans"/>
          <w:color w:val="3B3B3B"/>
          <w:kern w:val="0"/>
          <w:sz w:val="25"/>
          <w:szCs w:val="25"/>
          <w:lang w:val="en-IN" w:eastAsia="en-IN"/>
        </w:rPr>
        <w:t xml:space="preserve">In the fiercely competitive global drug development arena, the modern clinical research organization must prioritize agility and success. The proposed setup report for a clinical research organization encompasses a comprehensive list of equipment, accessories, cost analyses comparing industry and in-house options, regulatory approval strategies, Standard Operating Procedure (SOP) </w:t>
      </w:r>
      <w:r w:rsidRPr="00A567E3">
        <w:rPr>
          <w:rFonts w:ascii="Open Sans" w:hAnsi="Open Sans" w:cs="Open Sans"/>
          <w:color w:val="3B3B3B"/>
          <w:kern w:val="0"/>
          <w:sz w:val="25"/>
          <w:szCs w:val="25"/>
          <w:lang w:val="en-IN" w:eastAsia="en-IN"/>
        </w:rPr>
        <w:lastRenderedPageBreak/>
        <w:t>development, manpower planning, revenue budgeting, and the critical breakeven point.</w:t>
      </w:r>
    </w:p>
    <w:p w14:paraId="716A7525" w14:textId="77777777" w:rsidR="004A1061" w:rsidRDefault="004A1061" w:rsidP="004A1061">
      <w:pPr>
        <w:widowControl w:val="0"/>
        <w:tabs>
          <w:tab w:val="left" w:pos="860"/>
        </w:tabs>
        <w:autoSpaceDE w:val="0"/>
        <w:autoSpaceDN w:val="0"/>
        <w:spacing w:before="100" w:after="0" w:line="240" w:lineRule="auto"/>
        <w:rPr>
          <w:rFonts w:ascii="Arial" w:hAnsi="Arial" w:cs="Arial"/>
          <w:b/>
          <w:sz w:val="24"/>
          <w:szCs w:val="24"/>
          <w:u w:val="single"/>
        </w:rPr>
      </w:pPr>
      <w:r w:rsidRPr="008A2BCC">
        <w:rPr>
          <w:rFonts w:ascii="Arial" w:hAnsi="Arial" w:cs="Arial"/>
          <w:b/>
          <w:sz w:val="24"/>
          <w:szCs w:val="24"/>
          <w:u w:val="single"/>
        </w:rPr>
        <w:t>Financial analysis</w:t>
      </w:r>
    </w:p>
    <w:p w14:paraId="6AC7BBAB" w14:textId="77777777" w:rsidR="008A2BCC" w:rsidRPr="008A2BCC" w:rsidRDefault="008A2BCC" w:rsidP="004A1061">
      <w:pPr>
        <w:widowControl w:val="0"/>
        <w:tabs>
          <w:tab w:val="left" w:pos="860"/>
        </w:tabs>
        <w:autoSpaceDE w:val="0"/>
        <w:autoSpaceDN w:val="0"/>
        <w:spacing w:before="100" w:after="0" w:line="240" w:lineRule="auto"/>
        <w:rPr>
          <w:rFonts w:ascii="Arial" w:hAnsi="Arial" w:cs="Arial"/>
          <w:b/>
          <w:sz w:val="24"/>
          <w:szCs w:val="24"/>
          <w:u w:val="single"/>
        </w:rPr>
      </w:pPr>
    </w:p>
    <w:p w14:paraId="2785E1C6" w14:textId="161A0B4E" w:rsidR="00445FF0" w:rsidRPr="00A567E3" w:rsidRDefault="004A1061" w:rsidP="00E43D59">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The financial calculation encompasses a detailed evaluation, comparing the actual study subject cost with the vendor industry cost. Additionally, it includes the comprehensive financial outlook for the Clinical Research Organization (CRO), covering the total investment, three-year revenue budget, and the crucial breakeven point.</w:t>
      </w:r>
    </w:p>
    <w:p w14:paraId="490D3979" w14:textId="51EEDB01" w:rsidR="004A1061"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r w:rsidRPr="008A2BCC">
        <w:rPr>
          <w:rFonts w:ascii="Arial" w:hAnsi="Arial" w:cs="Arial"/>
          <w:b/>
          <w:sz w:val="24"/>
          <w:szCs w:val="24"/>
          <w:u w:val="single"/>
        </w:rPr>
        <w:t>Subject cost estimation</w:t>
      </w:r>
    </w:p>
    <w:p w14:paraId="5652886D" w14:textId="77777777" w:rsidR="008A2BCC" w:rsidRPr="008A2BCC" w:rsidRDefault="008A2BCC" w:rsidP="008A2BCC">
      <w:pPr>
        <w:widowControl w:val="0"/>
        <w:tabs>
          <w:tab w:val="left" w:pos="860"/>
        </w:tabs>
        <w:autoSpaceDE w:val="0"/>
        <w:autoSpaceDN w:val="0"/>
        <w:spacing w:before="100" w:after="0" w:line="240" w:lineRule="auto"/>
        <w:rPr>
          <w:rFonts w:ascii="Arial" w:hAnsi="Arial" w:cs="Arial"/>
          <w:b/>
          <w:sz w:val="24"/>
          <w:szCs w:val="24"/>
          <w:u w:val="single"/>
        </w:rPr>
      </w:pPr>
    </w:p>
    <w:p w14:paraId="7EC8949A" w14:textId="15E0F891" w:rsidR="004A1061" w:rsidRPr="008A2BCC" w:rsidRDefault="004A1061" w:rsidP="008A2BCC">
      <w:pPr>
        <w:jc w:val="both"/>
        <w:rPr>
          <w:rFonts w:ascii="Arial" w:hAnsi="Arial" w:cs="Arial"/>
          <w:sz w:val="24"/>
          <w:szCs w:val="24"/>
        </w:rPr>
      </w:pPr>
      <w:r w:rsidRPr="008A2BCC">
        <w:rPr>
          <w:rFonts w:ascii="Arial" w:hAnsi="Arial" w:cs="Arial"/>
          <w:sz w:val="24"/>
          <w:szCs w:val="24"/>
        </w:rPr>
        <w:t xml:space="preserve">Yearly cost comparisons for actual study subject costs vis-à-vis vendor industry </w:t>
      </w:r>
      <w:r w:rsidR="00412DA5" w:rsidRPr="008A2BCC">
        <w:rPr>
          <w:rFonts w:ascii="Arial" w:hAnsi="Arial" w:cs="Arial"/>
          <w:sz w:val="24"/>
          <w:szCs w:val="24"/>
        </w:rPr>
        <w:t xml:space="preserve">    </w:t>
      </w:r>
      <w:r w:rsidRPr="008A2BCC">
        <w:rPr>
          <w:rFonts w:ascii="Arial" w:hAnsi="Arial" w:cs="Arial"/>
          <w:sz w:val="24"/>
          <w:szCs w:val="24"/>
        </w:rPr>
        <w:t>costs are outlined below:</w:t>
      </w:r>
    </w:p>
    <w:tbl>
      <w:tblPr>
        <w:tblStyle w:val="TableGrid"/>
        <w:tblW w:w="0" w:type="auto"/>
        <w:tblLook w:val="04A0" w:firstRow="1" w:lastRow="0" w:firstColumn="1" w:lastColumn="0" w:noHBand="0" w:noVBand="1"/>
      </w:tblPr>
      <w:tblGrid>
        <w:gridCol w:w="2255"/>
        <w:gridCol w:w="2253"/>
        <w:gridCol w:w="2254"/>
        <w:gridCol w:w="2254"/>
      </w:tblGrid>
      <w:tr w:rsidR="004A1061" w14:paraId="61ADFBC5" w14:textId="77777777" w:rsidTr="006B53BF">
        <w:tc>
          <w:tcPr>
            <w:tcW w:w="2255" w:type="dxa"/>
          </w:tcPr>
          <w:p w14:paraId="06A949C9" w14:textId="77777777" w:rsidR="004A1061" w:rsidRPr="008A2BCC"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p>
          <w:p w14:paraId="0B4DA502" w14:textId="27805686" w:rsidR="004A1061" w:rsidRPr="008A2BCC"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r w:rsidRPr="008A2BCC">
              <w:rPr>
                <w:rFonts w:ascii="Arial" w:hAnsi="Arial" w:cs="Arial"/>
                <w:b/>
                <w:sz w:val="24"/>
                <w:szCs w:val="24"/>
                <w:u w:val="single"/>
              </w:rPr>
              <w:t>Sr. No.</w:t>
            </w:r>
          </w:p>
        </w:tc>
        <w:tc>
          <w:tcPr>
            <w:tcW w:w="2253" w:type="dxa"/>
          </w:tcPr>
          <w:p w14:paraId="0184167E" w14:textId="77777777" w:rsidR="004A1061" w:rsidRPr="008A2BCC"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p>
          <w:p w14:paraId="3CBFFADE" w14:textId="435FA203" w:rsidR="004A1061" w:rsidRPr="008A2BCC"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r w:rsidRPr="008A2BCC">
              <w:rPr>
                <w:rFonts w:ascii="Arial" w:hAnsi="Arial" w:cs="Arial"/>
                <w:b/>
                <w:sz w:val="24"/>
                <w:szCs w:val="24"/>
                <w:u w:val="single"/>
              </w:rPr>
              <w:t>Content</w:t>
            </w:r>
          </w:p>
        </w:tc>
        <w:tc>
          <w:tcPr>
            <w:tcW w:w="2254" w:type="dxa"/>
          </w:tcPr>
          <w:p w14:paraId="2C07F8E2" w14:textId="46D71672" w:rsidR="004A1061" w:rsidRPr="008A2BCC"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r w:rsidRPr="008A2BCC">
              <w:rPr>
                <w:rFonts w:ascii="Arial" w:hAnsi="Arial" w:cs="Arial"/>
                <w:b/>
                <w:sz w:val="24"/>
                <w:szCs w:val="24"/>
                <w:u w:val="single"/>
              </w:rPr>
              <w:t>Actual Study Subject Cost (INR)</w:t>
            </w:r>
          </w:p>
        </w:tc>
        <w:tc>
          <w:tcPr>
            <w:tcW w:w="2254" w:type="dxa"/>
          </w:tcPr>
          <w:p w14:paraId="48E3AE99" w14:textId="4484F20C" w:rsidR="004A1061" w:rsidRPr="008A2BCC"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r w:rsidRPr="008A2BCC">
              <w:rPr>
                <w:rFonts w:ascii="Arial" w:hAnsi="Arial" w:cs="Arial"/>
                <w:b/>
                <w:sz w:val="24"/>
                <w:szCs w:val="24"/>
                <w:u w:val="single"/>
              </w:rPr>
              <w:t>Vendor Industry Cost (INR)</w:t>
            </w:r>
          </w:p>
        </w:tc>
      </w:tr>
      <w:tr w:rsidR="004A1061" w14:paraId="0429220D" w14:textId="77777777" w:rsidTr="006B53BF">
        <w:tc>
          <w:tcPr>
            <w:tcW w:w="2255" w:type="dxa"/>
          </w:tcPr>
          <w:p w14:paraId="6AA0ACC0" w14:textId="2FC0D5E4" w:rsidR="004A1061" w:rsidRPr="008A2BCC"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r w:rsidRPr="008A2BCC">
              <w:rPr>
                <w:rFonts w:ascii="Arial" w:hAnsi="Arial" w:cs="Arial"/>
                <w:b/>
                <w:sz w:val="24"/>
                <w:szCs w:val="24"/>
                <w:u w:val="single"/>
              </w:rPr>
              <w:t>Clinical</w:t>
            </w:r>
          </w:p>
        </w:tc>
        <w:tc>
          <w:tcPr>
            <w:tcW w:w="2253" w:type="dxa"/>
          </w:tcPr>
          <w:p w14:paraId="31102914" w14:textId="77777777" w:rsidR="004A1061" w:rsidRPr="008A2BCC"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p>
        </w:tc>
        <w:tc>
          <w:tcPr>
            <w:tcW w:w="2254" w:type="dxa"/>
          </w:tcPr>
          <w:p w14:paraId="5404AA3F" w14:textId="77777777" w:rsidR="004A1061" w:rsidRPr="008A2BCC"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p>
        </w:tc>
        <w:tc>
          <w:tcPr>
            <w:tcW w:w="2254" w:type="dxa"/>
          </w:tcPr>
          <w:p w14:paraId="520425C0" w14:textId="77777777" w:rsidR="004A1061" w:rsidRPr="008A2BCC" w:rsidRDefault="004A1061" w:rsidP="008A2BCC">
            <w:pPr>
              <w:widowControl w:val="0"/>
              <w:tabs>
                <w:tab w:val="left" w:pos="860"/>
              </w:tabs>
              <w:autoSpaceDE w:val="0"/>
              <w:autoSpaceDN w:val="0"/>
              <w:spacing w:before="100" w:after="0" w:line="240" w:lineRule="auto"/>
              <w:rPr>
                <w:rFonts w:ascii="Arial" w:hAnsi="Arial" w:cs="Arial"/>
                <w:b/>
                <w:sz w:val="24"/>
                <w:szCs w:val="24"/>
                <w:u w:val="single"/>
              </w:rPr>
            </w:pPr>
          </w:p>
        </w:tc>
      </w:tr>
      <w:tr w:rsidR="004A1061" w14:paraId="624419FF" w14:textId="77777777" w:rsidTr="006B53BF">
        <w:tc>
          <w:tcPr>
            <w:tcW w:w="2255" w:type="dxa"/>
          </w:tcPr>
          <w:p w14:paraId="390C0465" w14:textId="13DA503E" w:rsidR="004A1061" w:rsidRPr="008A2BCC" w:rsidRDefault="004A1061" w:rsidP="0044211B">
            <w:pPr>
              <w:jc w:val="both"/>
              <w:rPr>
                <w:rFonts w:ascii="Arial" w:hAnsi="Arial" w:cs="Arial"/>
                <w:sz w:val="24"/>
                <w:szCs w:val="24"/>
              </w:rPr>
            </w:pPr>
            <w:r w:rsidRPr="008A2BCC">
              <w:rPr>
                <w:rFonts w:ascii="Arial" w:hAnsi="Arial" w:cs="Arial"/>
                <w:sz w:val="24"/>
                <w:szCs w:val="24"/>
              </w:rPr>
              <w:t>1</w:t>
            </w:r>
          </w:p>
        </w:tc>
        <w:tc>
          <w:tcPr>
            <w:tcW w:w="2253" w:type="dxa"/>
          </w:tcPr>
          <w:p w14:paraId="1D116EF6" w14:textId="394507C8" w:rsidR="004A1061" w:rsidRPr="008A2BCC" w:rsidRDefault="004A1061" w:rsidP="0044211B">
            <w:pPr>
              <w:jc w:val="both"/>
              <w:rPr>
                <w:rFonts w:ascii="Arial" w:hAnsi="Arial" w:cs="Arial"/>
                <w:sz w:val="24"/>
                <w:szCs w:val="24"/>
              </w:rPr>
            </w:pPr>
            <w:r w:rsidRPr="008A2BCC">
              <w:rPr>
                <w:rFonts w:ascii="Arial" w:hAnsi="Arial" w:cs="Arial"/>
                <w:sz w:val="24"/>
                <w:szCs w:val="24"/>
              </w:rPr>
              <w:t>Clinical per subject cost</w:t>
            </w:r>
          </w:p>
        </w:tc>
        <w:tc>
          <w:tcPr>
            <w:tcW w:w="2254" w:type="dxa"/>
          </w:tcPr>
          <w:p w14:paraId="40DA85CB" w14:textId="28485268" w:rsidR="004A1061" w:rsidRPr="008A2BCC" w:rsidRDefault="004A1061" w:rsidP="0044211B">
            <w:pPr>
              <w:jc w:val="both"/>
              <w:rPr>
                <w:rFonts w:ascii="Arial" w:hAnsi="Arial" w:cs="Arial"/>
                <w:sz w:val="24"/>
                <w:szCs w:val="24"/>
              </w:rPr>
            </w:pPr>
            <w:r w:rsidRPr="008A2BCC">
              <w:rPr>
                <w:rFonts w:ascii="Arial" w:hAnsi="Arial" w:cs="Arial"/>
                <w:sz w:val="24"/>
                <w:szCs w:val="24"/>
              </w:rPr>
              <w:t>17,000</w:t>
            </w:r>
          </w:p>
        </w:tc>
        <w:tc>
          <w:tcPr>
            <w:tcW w:w="2254" w:type="dxa"/>
          </w:tcPr>
          <w:p w14:paraId="1A4B9FF4" w14:textId="798E35F2" w:rsidR="004A1061" w:rsidRPr="008A2BCC" w:rsidRDefault="004A1061" w:rsidP="0044211B">
            <w:pPr>
              <w:jc w:val="both"/>
              <w:rPr>
                <w:rFonts w:ascii="Arial" w:hAnsi="Arial" w:cs="Arial"/>
                <w:sz w:val="24"/>
                <w:szCs w:val="24"/>
              </w:rPr>
            </w:pPr>
            <w:r w:rsidRPr="008A2BCC">
              <w:rPr>
                <w:rFonts w:ascii="Arial" w:hAnsi="Arial" w:cs="Arial"/>
                <w:sz w:val="24"/>
                <w:szCs w:val="24"/>
              </w:rPr>
              <w:t>24,000</w:t>
            </w:r>
          </w:p>
        </w:tc>
      </w:tr>
      <w:tr w:rsidR="004A1061" w14:paraId="049E7048" w14:textId="77777777" w:rsidTr="006B53BF">
        <w:tc>
          <w:tcPr>
            <w:tcW w:w="2255" w:type="dxa"/>
          </w:tcPr>
          <w:p w14:paraId="69A63AFA" w14:textId="5FB880C5" w:rsidR="004A1061" w:rsidRPr="008A2BCC" w:rsidRDefault="004A1061" w:rsidP="004A1061">
            <w:pPr>
              <w:jc w:val="both"/>
              <w:rPr>
                <w:rFonts w:ascii="Arial" w:hAnsi="Arial" w:cs="Arial"/>
                <w:sz w:val="24"/>
                <w:szCs w:val="24"/>
              </w:rPr>
            </w:pPr>
            <w:r w:rsidRPr="008A2BCC">
              <w:rPr>
                <w:rFonts w:ascii="Arial" w:hAnsi="Arial" w:cs="Arial"/>
                <w:sz w:val="24"/>
                <w:szCs w:val="24"/>
              </w:rPr>
              <w:t>2</w:t>
            </w:r>
          </w:p>
        </w:tc>
        <w:tc>
          <w:tcPr>
            <w:tcW w:w="2253" w:type="dxa"/>
          </w:tcPr>
          <w:p w14:paraId="293185E1" w14:textId="40E5B074" w:rsidR="004A1061" w:rsidRPr="008A2BCC" w:rsidRDefault="00E50BFE" w:rsidP="004A1061">
            <w:pPr>
              <w:jc w:val="both"/>
              <w:rPr>
                <w:rFonts w:ascii="Arial" w:hAnsi="Arial" w:cs="Arial"/>
                <w:sz w:val="24"/>
                <w:szCs w:val="24"/>
              </w:rPr>
            </w:pPr>
            <w:r w:rsidRPr="008A2BCC">
              <w:rPr>
                <w:rFonts w:ascii="Arial" w:hAnsi="Arial" w:cs="Arial"/>
                <w:sz w:val="24"/>
                <w:szCs w:val="24"/>
              </w:rPr>
              <w:t>Study considering 30 subjects</w:t>
            </w:r>
          </w:p>
        </w:tc>
        <w:tc>
          <w:tcPr>
            <w:tcW w:w="2254" w:type="dxa"/>
          </w:tcPr>
          <w:p w14:paraId="6BE9C248" w14:textId="236D19A5" w:rsidR="004A1061" w:rsidRPr="008A2BCC" w:rsidRDefault="004A1061" w:rsidP="004A1061">
            <w:pPr>
              <w:jc w:val="both"/>
              <w:rPr>
                <w:rFonts w:ascii="Arial" w:hAnsi="Arial" w:cs="Arial"/>
                <w:sz w:val="24"/>
                <w:szCs w:val="24"/>
              </w:rPr>
            </w:pPr>
            <w:r w:rsidRPr="008A2BCC">
              <w:rPr>
                <w:rFonts w:ascii="Arial" w:hAnsi="Arial" w:cs="Arial"/>
                <w:sz w:val="24"/>
                <w:szCs w:val="24"/>
              </w:rPr>
              <w:t>5,10,000</w:t>
            </w:r>
          </w:p>
        </w:tc>
        <w:tc>
          <w:tcPr>
            <w:tcW w:w="2254" w:type="dxa"/>
          </w:tcPr>
          <w:p w14:paraId="01CF312E" w14:textId="2B7D8351" w:rsidR="004A1061" w:rsidRPr="008A2BCC" w:rsidRDefault="004A1061" w:rsidP="004A1061">
            <w:pPr>
              <w:jc w:val="both"/>
              <w:rPr>
                <w:rFonts w:ascii="Arial" w:hAnsi="Arial" w:cs="Arial"/>
                <w:sz w:val="24"/>
                <w:szCs w:val="24"/>
              </w:rPr>
            </w:pPr>
            <w:r w:rsidRPr="008A2BCC">
              <w:rPr>
                <w:rFonts w:ascii="Arial" w:hAnsi="Arial" w:cs="Arial"/>
                <w:sz w:val="24"/>
                <w:szCs w:val="24"/>
              </w:rPr>
              <w:t>7,20,000</w:t>
            </w:r>
          </w:p>
        </w:tc>
      </w:tr>
      <w:tr w:rsidR="004A1061" w14:paraId="42CDCD1C" w14:textId="77777777" w:rsidTr="006B53BF">
        <w:tc>
          <w:tcPr>
            <w:tcW w:w="2255" w:type="dxa"/>
          </w:tcPr>
          <w:p w14:paraId="4D4620F9" w14:textId="092392FF" w:rsidR="004A1061" w:rsidRPr="008A2BCC" w:rsidRDefault="004A1061" w:rsidP="004A1061">
            <w:pPr>
              <w:jc w:val="both"/>
              <w:rPr>
                <w:rFonts w:ascii="Arial" w:hAnsi="Arial" w:cs="Arial"/>
                <w:sz w:val="24"/>
                <w:szCs w:val="24"/>
              </w:rPr>
            </w:pPr>
            <w:r w:rsidRPr="008A2BCC">
              <w:rPr>
                <w:rFonts w:ascii="Arial" w:hAnsi="Arial" w:cs="Arial"/>
                <w:sz w:val="24"/>
                <w:szCs w:val="24"/>
              </w:rPr>
              <w:t>3</w:t>
            </w:r>
          </w:p>
        </w:tc>
        <w:tc>
          <w:tcPr>
            <w:tcW w:w="2253" w:type="dxa"/>
          </w:tcPr>
          <w:p w14:paraId="166BBE60" w14:textId="34CAE893" w:rsidR="004A1061" w:rsidRPr="008A2BCC" w:rsidRDefault="004A1061" w:rsidP="004A1061">
            <w:pPr>
              <w:jc w:val="both"/>
              <w:rPr>
                <w:rFonts w:ascii="Arial" w:hAnsi="Arial" w:cs="Arial"/>
                <w:sz w:val="24"/>
                <w:szCs w:val="24"/>
              </w:rPr>
            </w:pPr>
            <w:r w:rsidRPr="008A2BCC">
              <w:rPr>
                <w:rFonts w:ascii="Arial" w:hAnsi="Arial" w:cs="Arial"/>
                <w:sz w:val="24"/>
                <w:szCs w:val="24"/>
              </w:rPr>
              <w:t>Clinical test</w:t>
            </w:r>
          </w:p>
        </w:tc>
        <w:tc>
          <w:tcPr>
            <w:tcW w:w="2254" w:type="dxa"/>
          </w:tcPr>
          <w:p w14:paraId="3E732FD5" w14:textId="6749221F" w:rsidR="004A1061" w:rsidRPr="008A2BCC" w:rsidRDefault="004A1061" w:rsidP="004A1061">
            <w:pPr>
              <w:jc w:val="both"/>
              <w:rPr>
                <w:rFonts w:ascii="Arial" w:hAnsi="Arial" w:cs="Arial"/>
                <w:sz w:val="24"/>
                <w:szCs w:val="24"/>
              </w:rPr>
            </w:pPr>
            <w:r w:rsidRPr="008A2BCC">
              <w:rPr>
                <w:rFonts w:ascii="Arial" w:hAnsi="Arial" w:cs="Arial"/>
                <w:sz w:val="24"/>
                <w:szCs w:val="24"/>
              </w:rPr>
              <w:t>1,000</w:t>
            </w:r>
          </w:p>
        </w:tc>
        <w:tc>
          <w:tcPr>
            <w:tcW w:w="2254" w:type="dxa"/>
          </w:tcPr>
          <w:p w14:paraId="63FED8BE" w14:textId="7BAEED7A" w:rsidR="004A1061" w:rsidRPr="008A2BCC" w:rsidRDefault="004A1061" w:rsidP="004A1061">
            <w:pPr>
              <w:jc w:val="both"/>
              <w:rPr>
                <w:rFonts w:ascii="Arial" w:hAnsi="Arial" w:cs="Arial"/>
                <w:sz w:val="24"/>
                <w:szCs w:val="24"/>
              </w:rPr>
            </w:pPr>
            <w:r w:rsidRPr="008A2BCC">
              <w:rPr>
                <w:rFonts w:ascii="Arial" w:hAnsi="Arial" w:cs="Arial"/>
                <w:sz w:val="24"/>
                <w:szCs w:val="24"/>
              </w:rPr>
              <w:t>1,500</w:t>
            </w:r>
          </w:p>
        </w:tc>
      </w:tr>
      <w:tr w:rsidR="004A1061" w14:paraId="405350B0" w14:textId="77777777" w:rsidTr="006B53BF">
        <w:tc>
          <w:tcPr>
            <w:tcW w:w="2255" w:type="dxa"/>
          </w:tcPr>
          <w:p w14:paraId="00D968F2" w14:textId="77777777" w:rsidR="004A1061" w:rsidRPr="008A2BCC" w:rsidRDefault="004A1061" w:rsidP="004A1061">
            <w:pPr>
              <w:pStyle w:val="TableParagraph"/>
              <w:spacing w:before="6"/>
              <w:rPr>
                <w:rFonts w:ascii="Arial" w:eastAsiaTheme="minorEastAsia" w:hAnsi="Arial" w:cs="Arial"/>
                <w:sz w:val="24"/>
                <w:szCs w:val="24"/>
              </w:rPr>
            </w:pPr>
          </w:p>
          <w:p w14:paraId="6C428E13" w14:textId="2F9BB6B3" w:rsidR="004A1061" w:rsidRPr="008A2BCC" w:rsidRDefault="004A1061" w:rsidP="004A1061">
            <w:pPr>
              <w:jc w:val="both"/>
              <w:rPr>
                <w:rFonts w:ascii="Arial" w:hAnsi="Arial" w:cs="Arial"/>
                <w:sz w:val="24"/>
                <w:szCs w:val="24"/>
              </w:rPr>
            </w:pPr>
            <w:r w:rsidRPr="008A2BCC">
              <w:rPr>
                <w:rFonts w:ascii="Arial" w:hAnsi="Arial" w:cs="Arial"/>
                <w:sz w:val="24"/>
                <w:szCs w:val="24"/>
              </w:rPr>
              <w:t>4</w:t>
            </w:r>
          </w:p>
        </w:tc>
        <w:tc>
          <w:tcPr>
            <w:tcW w:w="2253" w:type="dxa"/>
          </w:tcPr>
          <w:p w14:paraId="5051661D" w14:textId="03BCC002" w:rsidR="004A1061" w:rsidRPr="008A2BCC" w:rsidRDefault="004A1061" w:rsidP="004A1061">
            <w:pPr>
              <w:jc w:val="both"/>
              <w:rPr>
                <w:rFonts w:ascii="Arial" w:hAnsi="Arial" w:cs="Arial"/>
                <w:sz w:val="24"/>
                <w:szCs w:val="24"/>
              </w:rPr>
            </w:pPr>
            <w:r w:rsidRPr="008A2BCC">
              <w:rPr>
                <w:rFonts w:ascii="Arial" w:hAnsi="Arial" w:cs="Arial"/>
                <w:sz w:val="24"/>
                <w:szCs w:val="24"/>
              </w:rPr>
              <w:t>Clinical test considering 30 subjects</w:t>
            </w:r>
          </w:p>
        </w:tc>
        <w:tc>
          <w:tcPr>
            <w:tcW w:w="2254" w:type="dxa"/>
          </w:tcPr>
          <w:p w14:paraId="7B1EB692" w14:textId="77777777" w:rsidR="004A1061" w:rsidRPr="008A2BCC" w:rsidRDefault="004A1061" w:rsidP="004A1061">
            <w:pPr>
              <w:pStyle w:val="TableParagraph"/>
              <w:spacing w:before="6"/>
              <w:rPr>
                <w:rFonts w:ascii="Arial" w:eastAsiaTheme="minorEastAsia" w:hAnsi="Arial" w:cs="Arial"/>
                <w:sz w:val="24"/>
                <w:szCs w:val="24"/>
              </w:rPr>
            </w:pPr>
          </w:p>
          <w:p w14:paraId="5DC74013" w14:textId="644EFD2E" w:rsidR="004A1061" w:rsidRPr="008A2BCC" w:rsidRDefault="004A1061" w:rsidP="004A1061">
            <w:pPr>
              <w:jc w:val="both"/>
              <w:rPr>
                <w:rFonts w:ascii="Arial" w:hAnsi="Arial" w:cs="Arial"/>
                <w:sz w:val="24"/>
                <w:szCs w:val="24"/>
              </w:rPr>
            </w:pPr>
            <w:r w:rsidRPr="008A2BCC">
              <w:rPr>
                <w:rFonts w:ascii="Arial" w:hAnsi="Arial" w:cs="Arial"/>
                <w:sz w:val="24"/>
                <w:szCs w:val="24"/>
              </w:rPr>
              <w:t>30,000</w:t>
            </w:r>
          </w:p>
        </w:tc>
        <w:tc>
          <w:tcPr>
            <w:tcW w:w="2254" w:type="dxa"/>
          </w:tcPr>
          <w:p w14:paraId="4553B2CA" w14:textId="77777777" w:rsidR="004A1061" w:rsidRPr="008A2BCC" w:rsidRDefault="004A1061" w:rsidP="004A1061">
            <w:pPr>
              <w:pStyle w:val="TableParagraph"/>
              <w:spacing w:before="6"/>
              <w:rPr>
                <w:rFonts w:ascii="Arial" w:eastAsiaTheme="minorEastAsia" w:hAnsi="Arial" w:cs="Arial"/>
                <w:sz w:val="24"/>
                <w:szCs w:val="24"/>
              </w:rPr>
            </w:pPr>
          </w:p>
          <w:p w14:paraId="3FF1F511" w14:textId="36FECA7F" w:rsidR="004A1061" w:rsidRPr="008A2BCC" w:rsidRDefault="004A1061" w:rsidP="004A1061">
            <w:pPr>
              <w:jc w:val="both"/>
              <w:rPr>
                <w:rFonts w:ascii="Arial" w:hAnsi="Arial" w:cs="Arial"/>
                <w:sz w:val="24"/>
                <w:szCs w:val="24"/>
              </w:rPr>
            </w:pPr>
            <w:r w:rsidRPr="008A2BCC">
              <w:rPr>
                <w:rFonts w:ascii="Arial" w:hAnsi="Arial" w:cs="Arial"/>
                <w:sz w:val="24"/>
                <w:szCs w:val="24"/>
              </w:rPr>
              <w:t>45,000</w:t>
            </w:r>
          </w:p>
        </w:tc>
      </w:tr>
      <w:tr w:rsidR="00E50BFE" w14:paraId="5DBC2D96" w14:textId="77777777" w:rsidTr="006B53BF">
        <w:tc>
          <w:tcPr>
            <w:tcW w:w="2255" w:type="dxa"/>
          </w:tcPr>
          <w:p w14:paraId="7534662C" w14:textId="0768471E" w:rsidR="00E50BFE" w:rsidRPr="008A2BCC" w:rsidRDefault="00E50BFE" w:rsidP="008A2BCC">
            <w:pPr>
              <w:widowControl w:val="0"/>
              <w:tabs>
                <w:tab w:val="left" w:pos="860"/>
              </w:tabs>
              <w:autoSpaceDE w:val="0"/>
              <w:autoSpaceDN w:val="0"/>
              <w:spacing w:before="100" w:after="0" w:line="240" w:lineRule="auto"/>
              <w:rPr>
                <w:rFonts w:ascii="Arial" w:hAnsi="Arial" w:cs="Arial"/>
                <w:b/>
                <w:sz w:val="24"/>
                <w:szCs w:val="24"/>
                <w:u w:val="single"/>
              </w:rPr>
            </w:pPr>
            <w:r w:rsidRPr="008A2BCC">
              <w:rPr>
                <w:rFonts w:ascii="Arial" w:hAnsi="Arial" w:cs="Arial"/>
                <w:b/>
                <w:sz w:val="24"/>
                <w:szCs w:val="24"/>
                <w:u w:val="single"/>
              </w:rPr>
              <w:t xml:space="preserve">Total Clinical </w:t>
            </w:r>
          </w:p>
        </w:tc>
        <w:tc>
          <w:tcPr>
            <w:tcW w:w="2253" w:type="dxa"/>
          </w:tcPr>
          <w:p w14:paraId="76409DCB" w14:textId="3C0C9F28" w:rsidR="00E50BFE" w:rsidRPr="008A2BCC" w:rsidRDefault="00E50BFE" w:rsidP="006B53BF">
            <w:pPr>
              <w:jc w:val="both"/>
              <w:rPr>
                <w:rFonts w:ascii="Arial" w:hAnsi="Arial" w:cs="Arial"/>
                <w:sz w:val="24"/>
                <w:szCs w:val="24"/>
              </w:rPr>
            </w:pPr>
            <w:r w:rsidRPr="008A2BCC">
              <w:rPr>
                <w:rFonts w:ascii="Arial" w:hAnsi="Arial" w:cs="Arial"/>
                <w:sz w:val="24"/>
                <w:szCs w:val="24"/>
              </w:rPr>
              <w:t xml:space="preserve">Total </w:t>
            </w:r>
            <w:r w:rsidR="00640314" w:rsidRPr="008A2BCC">
              <w:rPr>
                <w:rFonts w:ascii="Arial" w:hAnsi="Arial" w:cs="Arial"/>
                <w:sz w:val="24"/>
                <w:szCs w:val="24"/>
              </w:rPr>
              <w:t xml:space="preserve">Clinical </w:t>
            </w:r>
            <w:r w:rsidRPr="008A2BCC">
              <w:rPr>
                <w:rFonts w:ascii="Arial" w:hAnsi="Arial" w:cs="Arial"/>
                <w:sz w:val="24"/>
                <w:szCs w:val="24"/>
              </w:rPr>
              <w:t>Study co</w:t>
            </w:r>
            <w:r w:rsidR="00640314" w:rsidRPr="008A2BCC">
              <w:rPr>
                <w:rFonts w:ascii="Arial" w:hAnsi="Arial" w:cs="Arial"/>
                <w:sz w:val="24"/>
                <w:szCs w:val="24"/>
              </w:rPr>
              <w:t xml:space="preserve">st </w:t>
            </w:r>
            <w:proofErr w:type="gramStart"/>
            <w:r w:rsidR="00640314" w:rsidRPr="008A2BCC">
              <w:rPr>
                <w:rFonts w:ascii="Arial" w:hAnsi="Arial" w:cs="Arial"/>
                <w:sz w:val="24"/>
                <w:szCs w:val="24"/>
              </w:rPr>
              <w:t xml:space="preserve">for </w:t>
            </w:r>
            <w:r w:rsidRPr="008A2BCC">
              <w:rPr>
                <w:rFonts w:ascii="Arial" w:hAnsi="Arial" w:cs="Arial"/>
                <w:sz w:val="24"/>
                <w:szCs w:val="24"/>
              </w:rPr>
              <w:t xml:space="preserve"> 30</w:t>
            </w:r>
            <w:proofErr w:type="gramEnd"/>
            <w:r w:rsidRPr="008A2BCC">
              <w:rPr>
                <w:rFonts w:ascii="Arial" w:hAnsi="Arial" w:cs="Arial"/>
                <w:sz w:val="24"/>
                <w:szCs w:val="24"/>
              </w:rPr>
              <w:t xml:space="preserve"> subjects </w:t>
            </w:r>
          </w:p>
        </w:tc>
        <w:tc>
          <w:tcPr>
            <w:tcW w:w="2254" w:type="dxa"/>
          </w:tcPr>
          <w:p w14:paraId="27F25FAC" w14:textId="7C101365" w:rsidR="00E50BFE" w:rsidRPr="008A2BCC" w:rsidRDefault="00640314" w:rsidP="006B53BF">
            <w:pPr>
              <w:jc w:val="both"/>
              <w:rPr>
                <w:rFonts w:ascii="Arial" w:hAnsi="Arial" w:cs="Arial"/>
                <w:sz w:val="24"/>
                <w:szCs w:val="24"/>
              </w:rPr>
            </w:pPr>
            <w:r w:rsidRPr="008A2BCC">
              <w:rPr>
                <w:rFonts w:ascii="Arial" w:hAnsi="Arial" w:cs="Arial"/>
                <w:sz w:val="24"/>
                <w:szCs w:val="24"/>
              </w:rPr>
              <w:t>5,40,000</w:t>
            </w:r>
          </w:p>
        </w:tc>
        <w:tc>
          <w:tcPr>
            <w:tcW w:w="2254" w:type="dxa"/>
          </w:tcPr>
          <w:p w14:paraId="184D04C1" w14:textId="493A9BF0" w:rsidR="00E50BFE" w:rsidRPr="008A2BCC" w:rsidRDefault="00640314" w:rsidP="006B53BF">
            <w:pPr>
              <w:jc w:val="both"/>
              <w:rPr>
                <w:rFonts w:ascii="Arial" w:hAnsi="Arial" w:cs="Arial"/>
                <w:sz w:val="24"/>
                <w:szCs w:val="24"/>
              </w:rPr>
            </w:pPr>
            <w:r w:rsidRPr="008A2BCC">
              <w:rPr>
                <w:rFonts w:ascii="Arial" w:hAnsi="Arial" w:cs="Arial"/>
                <w:sz w:val="24"/>
                <w:szCs w:val="24"/>
              </w:rPr>
              <w:t>7,65,000</w:t>
            </w:r>
          </w:p>
        </w:tc>
      </w:tr>
      <w:tr w:rsidR="006B53BF" w14:paraId="6BED2154" w14:textId="77777777" w:rsidTr="006B53BF">
        <w:tc>
          <w:tcPr>
            <w:tcW w:w="2255" w:type="dxa"/>
          </w:tcPr>
          <w:p w14:paraId="574B3CAA" w14:textId="6BDC076B" w:rsidR="006B53BF" w:rsidRPr="008A2BCC" w:rsidRDefault="006B53BF" w:rsidP="008A2BCC">
            <w:pPr>
              <w:widowControl w:val="0"/>
              <w:tabs>
                <w:tab w:val="left" w:pos="860"/>
              </w:tabs>
              <w:autoSpaceDE w:val="0"/>
              <w:autoSpaceDN w:val="0"/>
              <w:spacing w:before="100" w:after="0" w:line="240" w:lineRule="auto"/>
              <w:rPr>
                <w:rFonts w:ascii="Arial" w:hAnsi="Arial" w:cs="Arial"/>
                <w:b/>
                <w:sz w:val="24"/>
                <w:szCs w:val="24"/>
                <w:u w:val="single"/>
              </w:rPr>
            </w:pPr>
            <w:r w:rsidRPr="008A2BCC">
              <w:rPr>
                <w:rFonts w:ascii="Arial" w:hAnsi="Arial" w:cs="Arial"/>
                <w:b/>
                <w:sz w:val="24"/>
                <w:szCs w:val="24"/>
                <w:u w:val="single"/>
              </w:rPr>
              <w:t>Bioanalytical</w:t>
            </w:r>
          </w:p>
        </w:tc>
        <w:tc>
          <w:tcPr>
            <w:tcW w:w="2253" w:type="dxa"/>
          </w:tcPr>
          <w:p w14:paraId="7C631F98" w14:textId="77777777" w:rsidR="006B53BF" w:rsidRDefault="006B53BF" w:rsidP="006B53BF">
            <w:pPr>
              <w:jc w:val="both"/>
              <w:rPr>
                <w:color w:val="374151"/>
                <w:sz w:val="24"/>
              </w:rPr>
            </w:pPr>
          </w:p>
        </w:tc>
        <w:tc>
          <w:tcPr>
            <w:tcW w:w="2254" w:type="dxa"/>
          </w:tcPr>
          <w:p w14:paraId="01C00242" w14:textId="77777777" w:rsidR="006B53BF" w:rsidRDefault="006B53BF" w:rsidP="006B53BF">
            <w:pPr>
              <w:jc w:val="both"/>
              <w:rPr>
                <w:color w:val="374151"/>
                <w:sz w:val="24"/>
              </w:rPr>
            </w:pPr>
          </w:p>
        </w:tc>
        <w:tc>
          <w:tcPr>
            <w:tcW w:w="2254" w:type="dxa"/>
          </w:tcPr>
          <w:p w14:paraId="3E235127" w14:textId="77777777" w:rsidR="006B53BF" w:rsidRDefault="006B53BF" w:rsidP="006B53BF">
            <w:pPr>
              <w:jc w:val="both"/>
              <w:rPr>
                <w:color w:val="374151"/>
                <w:sz w:val="24"/>
              </w:rPr>
            </w:pPr>
          </w:p>
        </w:tc>
      </w:tr>
      <w:tr w:rsidR="006B53BF" w14:paraId="3AB9FA89" w14:textId="77777777" w:rsidTr="006B53BF">
        <w:tc>
          <w:tcPr>
            <w:tcW w:w="2255" w:type="dxa"/>
          </w:tcPr>
          <w:p w14:paraId="561F2434" w14:textId="77777777" w:rsidR="006B53BF" w:rsidRPr="008A2BCC" w:rsidRDefault="006B53BF" w:rsidP="008A2BCC">
            <w:pPr>
              <w:jc w:val="both"/>
              <w:rPr>
                <w:rFonts w:ascii="Arial" w:hAnsi="Arial" w:cs="Arial"/>
                <w:sz w:val="24"/>
                <w:szCs w:val="24"/>
              </w:rPr>
            </w:pPr>
          </w:p>
          <w:p w14:paraId="03249465" w14:textId="03BCC34C" w:rsidR="006B53BF" w:rsidRPr="008A2BCC" w:rsidRDefault="006B53BF" w:rsidP="008A2BCC">
            <w:pPr>
              <w:jc w:val="both"/>
              <w:rPr>
                <w:rFonts w:ascii="Arial" w:hAnsi="Arial" w:cs="Arial"/>
                <w:sz w:val="24"/>
                <w:szCs w:val="24"/>
              </w:rPr>
            </w:pPr>
            <w:r w:rsidRPr="008A2BCC">
              <w:rPr>
                <w:rFonts w:ascii="Arial" w:hAnsi="Arial" w:cs="Arial"/>
                <w:sz w:val="24"/>
                <w:szCs w:val="24"/>
              </w:rPr>
              <w:t>5</w:t>
            </w:r>
          </w:p>
        </w:tc>
        <w:tc>
          <w:tcPr>
            <w:tcW w:w="2253" w:type="dxa"/>
          </w:tcPr>
          <w:p w14:paraId="2D5DAA5A" w14:textId="7B9CFD5E" w:rsidR="006B53BF" w:rsidRPr="008A2BCC" w:rsidRDefault="006B53BF" w:rsidP="008A2BCC">
            <w:pPr>
              <w:jc w:val="both"/>
              <w:rPr>
                <w:rFonts w:ascii="Arial" w:hAnsi="Arial" w:cs="Arial"/>
                <w:sz w:val="24"/>
                <w:szCs w:val="24"/>
              </w:rPr>
            </w:pPr>
            <w:r w:rsidRPr="008A2BCC">
              <w:rPr>
                <w:rFonts w:ascii="Arial" w:hAnsi="Arial" w:cs="Arial"/>
                <w:sz w:val="24"/>
                <w:szCs w:val="24"/>
              </w:rPr>
              <w:t>Average cost for a single bioanalytical sample</w:t>
            </w:r>
          </w:p>
        </w:tc>
        <w:tc>
          <w:tcPr>
            <w:tcW w:w="2254" w:type="dxa"/>
          </w:tcPr>
          <w:p w14:paraId="50B0F948" w14:textId="77777777" w:rsidR="006B53BF" w:rsidRPr="008A2BCC" w:rsidRDefault="006B53BF" w:rsidP="008A2BCC">
            <w:pPr>
              <w:jc w:val="both"/>
              <w:rPr>
                <w:rFonts w:ascii="Arial" w:hAnsi="Arial" w:cs="Arial"/>
                <w:sz w:val="24"/>
                <w:szCs w:val="24"/>
              </w:rPr>
            </w:pPr>
          </w:p>
          <w:p w14:paraId="7D5D195C" w14:textId="30581BFE" w:rsidR="006B53BF" w:rsidRPr="008A2BCC" w:rsidRDefault="006B53BF" w:rsidP="008A2BCC">
            <w:pPr>
              <w:jc w:val="both"/>
              <w:rPr>
                <w:rFonts w:ascii="Arial" w:hAnsi="Arial" w:cs="Arial"/>
                <w:sz w:val="24"/>
                <w:szCs w:val="24"/>
              </w:rPr>
            </w:pPr>
            <w:r w:rsidRPr="008A2BCC">
              <w:rPr>
                <w:rFonts w:ascii="Arial" w:hAnsi="Arial" w:cs="Arial"/>
                <w:sz w:val="24"/>
                <w:szCs w:val="24"/>
              </w:rPr>
              <w:t>500</w:t>
            </w:r>
          </w:p>
        </w:tc>
        <w:tc>
          <w:tcPr>
            <w:tcW w:w="2254" w:type="dxa"/>
          </w:tcPr>
          <w:p w14:paraId="3F36BB23" w14:textId="77777777" w:rsidR="006B53BF" w:rsidRPr="008A2BCC" w:rsidRDefault="006B53BF" w:rsidP="008A2BCC">
            <w:pPr>
              <w:jc w:val="both"/>
              <w:rPr>
                <w:rFonts w:ascii="Arial" w:hAnsi="Arial" w:cs="Arial"/>
                <w:sz w:val="24"/>
                <w:szCs w:val="24"/>
              </w:rPr>
            </w:pPr>
          </w:p>
          <w:p w14:paraId="77A2C705" w14:textId="31B5FBB7" w:rsidR="006B53BF" w:rsidRPr="008A2BCC" w:rsidRDefault="006B53BF" w:rsidP="008A2BCC">
            <w:pPr>
              <w:jc w:val="both"/>
              <w:rPr>
                <w:rFonts w:ascii="Arial" w:hAnsi="Arial" w:cs="Arial"/>
                <w:sz w:val="24"/>
                <w:szCs w:val="24"/>
              </w:rPr>
            </w:pPr>
            <w:r w:rsidRPr="008A2BCC">
              <w:rPr>
                <w:rFonts w:ascii="Arial" w:hAnsi="Arial" w:cs="Arial"/>
                <w:sz w:val="24"/>
                <w:szCs w:val="24"/>
              </w:rPr>
              <w:t>800</w:t>
            </w:r>
          </w:p>
        </w:tc>
      </w:tr>
      <w:tr w:rsidR="006B53BF" w14:paraId="6CD52C95" w14:textId="77777777" w:rsidTr="006B53BF">
        <w:tc>
          <w:tcPr>
            <w:tcW w:w="2255" w:type="dxa"/>
          </w:tcPr>
          <w:p w14:paraId="2D8678B1" w14:textId="77777777" w:rsidR="006B53BF" w:rsidRPr="008A2BCC" w:rsidRDefault="006B53BF" w:rsidP="008A2BCC">
            <w:pPr>
              <w:jc w:val="both"/>
              <w:rPr>
                <w:rFonts w:ascii="Arial" w:hAnsi="Arial" w:cs="Arial"/>
                <w:sz w:val="24"/>
                <w:szCs w:val="24"/>
              </w:rPr>
            </w:pPr>
          </w:p>
          <w:p w14:paraId="0BCD2D05" w14:textId="1AD0F6A5" w:rsidR="006B53BF" w:rsidRPr="008A2BCC" w:rsidRDefault="006B53BF" w:rsidP="008A2BCC">
            <w:pPr>
              <w:jc w:val="both"/>
              <w:rPr>
                <w:rFonts w:ascii="Arial" w:hAnsi="Arial" w:cs="Arial"/>
                <w:sz w:val="24"/>
                <w:szCs w:val="24"/>
              </w:rPr>
            </w:pPr>
            <w:r w:rsidRPr="008A2BCC">
              <w:rPr>
                <w:rFonts w:ascii="Arial" w:hAnsi="Arial" w:cs="Arial"/>
                <w:sz w:val="24"/>
                <w:szCs w:val="24"/>
              </w:rPr>
              <w:lastRenderedPageBreak/>
              <w:t>6</w:t>
            </w:r>
          </w:p>
        </w:tc>
        <w:tc>
          <w:tcPr>
            <w:tcW w:w="2253" w:type="dxa"/>
          </w:tcPr>
          <w:p w14:paraId="5944C4B9" w14:textId="4A89A1F4" w:rsidR="006B53BF" w:rsidRPr="008A2BCC" w:rsidRDefault="006B53BF" w:rsidP="008A2BCC">
            <w:pPr>
              <w:jc w:val="both"/>
              <w:rPr>
                <w:rFonts w:ascii="Arial" w:hAnsi="Arial" w:cs="Arial"/>
                <w:sz w:val="24"/>
                <w:szCs w:val="24"/>
              </w:rPr>
            </w:pPr>
            <w:r w:rsidRPr="008A2BCC">
              <w:rPr>
                <w:rFonts w:ascii="Arial" w:hAnsi="Arial" w:cs="Arial"/>
                <w:sz w:val="24"/>
                <w:szCs w:val="24"/>
              </w:rPr>
              <w:lastRenderedPageBreak/>
              <w:t xml:space="preserve">Average cost for a single subject </w:t>
            </w:r>
            <w:r w:rsidRPr="008A2BCC">
              <w:rPr>
                <w:rFonts w:ascii="Arial" w:hAnsi="Arial" w:cs="Arial"/>
                <w:sz w:val="24"/>
                <w:szCs w:val="24"/>
              </w:rPr>
              <w:lastRenderedPageBreak/>
              <w:t>analysis</w:t>
            </w:r>
            <w:r w:rsidR="00640314" w:rsidRPr="008A2BCC">
              <w:rPr>
                <w:rFonts w:ascii="Arial" w:hAnsi="Arial" w:cs="Arial"/>
                <w:sz w:val="24"/>
                <w:szCs w:val="24"/>
              </w:rPr>
              <w:t xml:space="preserve"> for 50 tests</w:t>
            </w:r>
          </w:p>
        </w:tc>
        <w:tc>
          <w:tcPr>
            <w:tcW w:w="2254" w:type="dxa"/>
          </w:tcPr>
          <w:p w14:paraId="6475AF53" w14:textId="77777777" w:rsidR="006B53BF" w:rsidRPr="008A2BCC" w:rsidRDefault="006B53BF" w:rsidP="008A2BCC">
            <w:pPr>
              <w:jc w:val="both"/>
              <w:rPr>
                <w:rFonts w:ascii="Arial" w:hAnsi="Arial" w:cs="Arial"/>
                <w:sz w:val="24"/>
                <w:szCs w:val="24"/>
              </w:rPr>
            </w:pPr>
          </w:p>
          <w:p w14:paraId="3E3BD7FB" w14:textId="11D3F040" w:rsidR="006B53BF" w:rsidRPr="008A2BCC" w:rsidRDefault="006B53BF" w:rsidP="008A2BCC">
            <w:pPr>
              <w:jc w:val="both"/>
              <w:rPr>
                <w:rFonts w:ascii="Arial" w:hAnsi="Arial" w:cs="Arial"/>
                <w:sz w:val="24"/>
                <w:szCs w:val="24"/>
              </w:rPr>
            </w:pPr>
            <w:r w:rsidRPr="008A2BCC">
              <w:rPr>
                <w:rFonts w:ascii="Arial" w:hAnsi="Arial" w:cs="Arial"/>
                <w:sz w:val="24"/>
                <w:szCs w:val="24"/>
              </w:rPr>
              <w:lastRenderedPageBreak/>
              <w:t>25,000</w:t>
            </w:r>
          </w:p>
        </w:tc>
        <w:tc>
          <w:tcPr>
            <w:tcW w:w="2254" w:type="dxa"/>
          </w:tcPr>
          <w:p w14:paraId="0AB48CB6" w14:textId="77777777" w:rsidR="006B53BF" w:rsidRPr="008A2BCC" w:rsidRDefault="006B53BF" w:rsidP="008A2BCC">
            <w:pPr>
              <w:jc w:val="both"/>
              <w:rPr>
                <w:rFonts w:ascii="Arial" w:hAnsi="Arial" w:cs="Arial"/>
                <w:sz w:val="24"/>
                <w:szCs w:val="24"/>
              </w:rPr>
            </w:pPr>
          </w:p>
          <w:p w14:paraId="18D98BCE" w14:textId="4B86E434" w:rsidR="006B53BF" w:rsidRPr="008A2BCC" w:rsidRDefault="006B53BF" w:rsidP="008A2BCC">
            <w:pPr>
              <w:jc w:val="both"/>
              <w:rPr>
                <w:rFonts w:ascii="Arial" w:hAnsi="Arial" w:cs="Arial"/>
                <w:sz w:val="24"/>
                <w:szCs w:val="24"/>
              </w:rPr>
            </w:pPr>
            <w:r w:rsidRPr="008A2BCC">
              <w:rPr>
                <w:rFonts w:ascii="Arial" w:hAnsi="Arial" w:cs="Arial"/>
                <w:sz w:val="24"/>
                <w:szCs w:val="24"/>
              </w:rPr>
              <w:lastRenderedPageBreak/>
              <w:t>40,000</w:t>
            </w:r>
          </w:p>
        </w:tc>
      </w:tr>
      <w:tr w:rsidR="00640314" w14:paraId="544BADB8" w14:textId="77777777" w:rsidTr="006B53BF">
        <w:tc>
          <w:tcPr>
            <w:tcW w:w="2255" w:type="dxa"/>
          </w:tcPr>
          <w:p w14:paraId="23D3EF81" w14:textId="76544561" w:rsidR="00640314" w:rsidRPr="008A2BCC" w:rsidRDefault="00640314" w:rsidP="008A2BCC">
            <w:pPr>
              <w:jc w:val="both"/>
              <w:rPr>
                <w:rFonts w:ascii="Arial" w:hAnsi="Arial" w:cs="Arial"/>
                <w:sz w:val="24"/>
                <w:szCs w:val="24"/>
              </w:rPr>
            </w:pPr>
            <w:r w:rsidRPr="008A2BCC">
              <w:rPr>
                <w:rFonts w:ascii="Arial" w:hAnsi="Arial" w:cs="Arial"/>
                <w:sz w:val="24"/>
                <w:szCs w:val="24"/>
              </w:rPr>
              <w:lastRenderedPageBreak/>
              <w:t>7</w:t>
            </w:r>
          </w:p>
        </w:tc>
        <w:tc>
          <w:tcPr>
            <w:tcW w:w="2253" w:type="dxa"/>
          </w:tcPr>
          <w:p w14:paraId="1497DBDE" w14:textId="32A83445" w:rsidR="00640314" w:rsidRPr="008A2BCC" w:rsidRDefault="00640314" w:rsidP="008A2BCC">
            <w:pPr>
              <w:jc w:val="both"/>
              <w:rPr>
                <w:rFonts w:ascii="Arial" w:hAnsi="Arial" w:cs="Arial"/>
                <w:sz w:val="24"/>
                <w:szCs w:val="24"/>
              </w:rPr>
            </w:pPr>
            <w:r w:rsidRPr="008A2BCC">
              <w:rPr>
                <w:rFonts w:ascii="Arial" w:hAnsi="Arial" w:cs="Arial"/>
                <w:sz w:val="24"/>
                <w:szCs w:val="24"/>
              </w:rPr>
              <w:t xml:space="preserve">Average cost for a </w:t>
            </w:r>
            <w:proofErr w:type="gramStart"/>
            <w:r w:rsidRPr="008A2BCC">
              <w:rPr>
                <w:rFonts w:ascii="Arial" w:hAnsi="Arial" w:cs="Arial"/>
                <w:sz w:val="24"/>
                <w:szCs w:val="24"/>
              </w:rPr>
              <w:t>30  subject</w:t>
            </w:r>
            <w:proofErr w:type="gramEnd"/>
            <w:r w:rsidRPr="008A2BCC">
              <w:rPr>
                <w:rFonts w:ascii="Arial" w:hAnsi="Arial" w:cs="Arial"/>
                <w:sz w:val="24"/>
                <w:szCs w:val="24"/>
              </w:rPr>
              <w:t xml:space="preserve">                         analysis for 50 tests</w:t>
            </w:r>
          </w:p>
        </w:tc>
        <w:tc>
          <w:tcPr>
            <w:tcW w:w="2254" w:type="dxa"/>
          </w:tcPr>
          <w:p w14:paraId="20DA8960" w14:textId="1ACF6332" w:rsidR="00640314" w:rsidRPr="008A2BCC" w:rsidRDefault="00640314" w:rsidP="008A2BCC">
            <w:pPr>
              <w:jc w:val="both"/>
              <w:rPr>
                <w:rFonts w:ascii="Arial" w:hAnsi="Arial" w:cs="Arial"/>
                <w:sz w:val="24"/>
                <w:szCs w:val="24"/>
              </w:rPr>
            </w:pPr>
            <w:r w:rsidRPr="008A2BCC">
              <w:rPr>
                <w:rFonts w:ascii="Arial" w:hAnsi="Arial" w:cs="Arial"/>
                <w:sz w:val="24"/>
                <w:szCs w:val="24"/>
              </w:rPr>
              <w:t>7,50,000</w:t>
            </w:r>
          </w:p>
        </w:tc>
        <w:tc>
          <w:tcPr>
            <w:tcW w:w="2254" w:type="dxa"/>
          </w:tcPr>
          <w:p w14:paraId="7AD4E46A" w14:textId="2115F679" w:rsidR="00640314" w:rsidRPr="008A2BCC" w:rsidRDefault="00640314" w:rsidP="008A2BCC">
            <w:pPr>
              <w:jc w:val="both"/>
              <w:rPr>
                <w:rFonts w:ascii="Arial" w:hAnsi="Arial" w:cs="Arial"/>
                <w:sz w:val="24"/>
                <w:szCs w:val="24"/>
              </w:rPr>
            </w:pPr>
            <w:r w:rsidRPr="008A2BCC">
              <w:rPr>
                <w:rFonts w:ascii="Arial" w:hAnsi="Arial" w:cs="Arial"/>
                <w:sz w:val="24"/>
                <w:szCs w:val="24"/>
              </w:rPr>
              <w:t>12,00,000</w:t>
            </w:r>
          </w:p>
        </w:tc>
      </w:tr>
      <w:tr w:rsidR="00CA1CA9" w14:paraId="23B37E6B" w14:textId="77777777" w:rsidTr="006B53BF">
        <w:tc>
          <w:tcPr>
            <w:tcW w:w="2255" w:type="dxa"/>
          </w:tcPr>
          <w:p w14:paraId="175ABB43" w14:textId="77777777" w:rsidR="00CA1CA9" w:rsidRPr="008A2BCC" w:rsidRDefault="00CA1CA9" w:rsidP="008A2BCC">
            <w:pPr>
              <w:jc w:val="both"/>
              <w:rPr>
                <w:rFonts w:ascii="Arial" w:hAnsi="Arial" w:cs="Arial"/>
                <w:sz w:val="24"/>
                <w:szCs w:val="24"/>
              </w:rPr>
            </w:pPr>
          </w:p>
          <w:p w14:paraId="0ECEC16D" w14:textId="77777777" w:rsidR="00CA1CA9" w:rsidRPr="008A2BCC" w:rsidRDefault="00CA1CA9" w:rsidP="008A2BCC">
            <w:pPr>
              <w:jc w:val="both"/>
              <w:rPr>
                <w:rFonts w:ascii="Arial" w:hAnsi="Arial" w:cs="Arial"/>
                <w:sz w:val="24"/>
                <w:szCs w:val="24"/>
              </w:rPr>
            </w:pPr>
          </w:p>
          <w:p w14:paraId="491C4CA9" w14:textId="2CDF1C09" w:rsidR="00CA1CA9" w:rsidRPr="008A2BCC" w:rsidRDefault="00CA1CA9" w:rsidP="008A2BCC">
            <w:pPr>
              <w:jc w:val="both"/>
              <w:rPr>
                <w:rFonts w:ascii="Arial" w:hAnsi="Arial" w:cs="Arial"/>
                <w:sz w:val="24"/>
                <w:szCs w:val="24"/>
              </w:rPr>
            </w:pPr>
            <w:r w:rsidRPr="008A2BCC">
              <w:rPr>
                <w:rFonts w:ascii="Arial" w:hAnsi="Arial" w:cs="Arial"/>
                <w:sz w:val="24"/>
                <w:szCs w:val="24"/>
              </w:rPr>
              <w:t>8</w:t>
            </w:r>
          </w:p>
        </w:tc>
        <w:tc>
          <w:tcPr>
            <w:tcW w:w="2253" w:type="dxa"/>
          </w:tcPr>
          <w:p w14:paraId="5DB5C509" w14:textId="2C30CFF7" w:rsidR="00CA1CA9" w:rsidRPr="008A2BCC" w:rsidRDefault="00CA1CA9" w:rsidP="008A2BCC">
            <w:pPr>
              <w:jc w:val="both"/>
              <w:rPr>
                <w:rFonts w:ascii="Arial" w:hAnsi="Arial" w:cs="Arial"/>
                <w:sz w:val="24"/>
                <w:szCs w:val="24"/>
              </w:rPr>
            </w:pPr>
            <w:r w:rsidRPr="008A2BCC">
              <w:rPr>
                <w:rFonts w:ascii="Arial" w:hAnsi="Arial" w:cs="Arial"/>
                <w:sz w:val="24"/>
                <w:szCs w:val="24"/>
              </w:rPr>
              <w:t xml:space="preserve">Approximate cost for 25 Pilot studies (covering average number of 30 subjects in each Pilot </w:t>
            </w:r>
            <w:proofErr w:type="gramStart"/>
            <w:r w:rsidRPr="008A2BCC">
              <w:rPr>
                <w:rFonts w:ascii="Arial" w:hAnsi="Arial" w:cs="Arial"/>
                <w:sz w:val="24"/>
                <w:szCs w:val="24"/>
              </w:rPr>
              <w:t>study)  in</w:t>
            </w:r>
            <w:proofErr w:type="gramEnd"/>
            <w:r w:rsidRPr="008A2BCC">
              <w:rPr>
                <w:rFonts w:ascii="Arial" w:hAnsi="Arial" w:cs="Arial"/>
                <w:sz w:val="24"/>
                <w:szCs w:val="24"/>
              </w:rPr>
              <w:t xml:space="preserve"> a year</w:t>
            </w:r>
          </w:p>
        </w:tc>
        <w:tc>
          <w:tcPr>
            <w:tcW w:w="2254" w:type="dxa"/>
          </w:tcPr>
          <w:p w14:paraId="5E770B71" w14:textId="14167B9F" w:rsidR="00CA1CA9" w:rsidRPr="008A2BCC" w:rsidRDefault="00CA1CA9" w:rsidP="008A2BCC">
            <w:pPr>
              <w:jc w:val="both"/>
              <w:rPr>
                <w:rFonts w:ascii="Arial" w:hAnsi="Arial" w:cs="Arial"/>
                <w:sz w:val="24"/>
                <w:szCs w:val="24"/>
              </w:rPr>
            </w:pPr>
            <w:r w:rsidRPr="008A2BCC">
              <w:rPr>
                <w:rFonts w:ascii="Arial" w:hAnsi="Arial" w:cs="Arial"/>
                <w:sz w:val="24"/>
                <w:szCs w:val="24"/>
              </w:rPr>
              <w:t>5,40,000 X 25 = Rs. 1,35,00,000</w:t>
            </w:r>
          </w:p>
          <w:p w14:paraId="17FED6CE" w14:textId="1D01459E" w:rsidR="00CA1CA9" w:rsidRPr="008A2BCC" w:rsidRDefault="00CA1CA9" w:rsidP="008A2BCC">
            <w:pPr>
              <w:jc w:val="both"/>
              <w:rPr>
                <w:rFonts w:ascii="Arial" w:hAnsi="Arial" w:cs="Arial"/>
                <w:b/>
                <w:bCs/>
                <w:sz w:val="24"/>
                <w:szCs w:val="24"/>
              </w:rPr>
            </w:pPr>
            <w:r w:rsidRPr="008A2BCC">
              <w:rPr>
                <w:rFonts w:ascii="Arial" w:hAnsi="Arial" w:cs="Arial"/>
                <w:b/>
                <w:bCs/>
                <w:sz w:val="24"/>
                <w:szCs w:val="24"/>
              </w:rPr>
              <w:t xml:space="preserve">Plus </w:t>
            </w:r>
          </w:p>
          <w:p w14:paraId="2427AB57" w14:textId="53483498" w:rsidR="00CA1CA9" w:rsidRPr="008A2BCC" w:rsidRDefault="00CA1CA9" w:rsidP="008A2BCC">
            <w:pPr>
              <w:jc w:val="both"/>
              <w:rPr>
                <w:rFonts w:ascii="Arial" w:hAnsi="Arial" w:cs="Arial"/>
                <w:sz w:val="24"/>
                <w:szCs w:val="24"/>
              </w:rPr>
            </w:pPr>
            <w:r w:rsidRPr="008A2BCC">
              <w:rPr>
                <w:rFonts w:ascii="Arial" w:hAnsi="Arial" w:cs="Arial"/>
                <w:sz w:val="24"/>
                <w:szCs w:val="24"/>
              </w:rPr>
              <w:t>7,50,000X 25 = Rs. Rs. 1,</w:t>
            </w:r>
            <w:r w:rsidR="00927D2A" w:rsidRPr="008A2BCC">
              <w:rPr>
                <w:rFonts w:ascii="Arial" w:hAnsi="Arial" w:cs="Arial"/>
                <w:sz w:val="24"/>
                <w:szCs w:val="24"/>
              </w:rPr>
              <w:t>87</w:t>
            </w:r>
            <w:r w:rsidRPr="008A2BCC">
              <w:rPr>
                <w:rFonts w:ascii="Arial" w:hAnsi="Arial" w:cs="Arial"/>
                <w:sz w:val="24"/>
                <w:szCs w:val="24"/>
              </w:rPr>
              <w:t>,</w:t>
            </w:r>
            <w:r w:rsidR="00927D2A" w:rsidRPr="008A2BCC">
              <w:rPr>
                <w:rFonts w:ascii="Arial" w:hAnsi="Arial" w:cs="Arial"/>
                <w:sz w:val="24"/>
                <w:szCs w:val="24"/>
              </w:rPr>
              <w:t>5</w:t>
            </w:r>
            <w:r w:rsidRPr="008A2BCC">
              <w:rPr>
                <w:rFonts w:ascii="Arial" w:hAnsi="Arial" w:cs="Arial"/>
                <w:sz w:val="24"/>
                <w:szCs w:val="24"/>
              </w:rPr>
              <w:t>0,000</w:t>
            </w:r>
          </w:p>
          <w:p w14:paraId="2154DBB7" w14:textId="58C86E6A" w:rsidR="00CA1CA9" w:rsidRPr="008A2BCC" w:rsidRDefault="00927D2A" w:rsidP="008A2BCC">
            <w:pPr>
              <w:jc w:val="both"/>
              <w:rPr>
                <w:rFonts w:ascii="Arial" w:hAnsi="Arial" w:cs="Arial"/>
                <w:b/>
                <w:bCs/>
                <w:sz w:val="24"/>
                <w:szCs w:val="24"/>
              </w:rPr>
            </w:pPr>
            <w:r w:rsidRPr="008A2BCC">
              <w:rPr>
                <w:rFonts w:ascii="Arial" w:hAnsi="Arial" w:cs="Arial"/>
                <w:b/>
                <w:bCs/>
                <w:sz w:val="24"/>
                <w:szCs w:val="24"/>
              </w:rPr>
              <w:t>Sub-total = Rs. 3,22,50</w:t>
            </w:r>
            <w:r w:rsidR="00CA1CA9" w:rsidRPr="008A2BCC">
              <w:rPr>
                <w:rFonts w:ascii="Arial" w:hAnsi="Arial" w:cs="Arial"/>
                <w:b/>
                <w:bCs/>
                <w:sz w:val="24"/>
                <w:szCs w:val="24"/>
              </w:rPr>
              <w:t>,000</w:t>
            </w:r>
          </w:p>
        </w:tc>
        <w:tc>
          <w:tcPr>
            <w:tcW w:w="2254" w:type="dxa"/>
          </w:tcPr>
          <w:p w14:paraId="462377A8" w14:textId="1DF9832C" w:rsidR="0076275A" w:rsidRPr="008A2BCC" w:rsidRDefault="0076275A" w:rsidP="008A2BCC">
            <w:pPr>
              <w:jc w:val="both"/>
              <w:rPr>
                <w:rFonts w:ascii="Arial" w:hAnsi="Arial" w:cs="Arial"/>
                <w:sz w:val="24"/>
                <w:szCs w:val="24"/>
              </w:rPr>
            </w:pPr>
            <w:r w:rsidRPr="008A2BCC">
              <w:rPr>
                <w:rFonts w:ascii="Arial" w:hAnsi="Arial" w:cs="Arial"/>
                <w:sz w:val="24"/>
                <w:szCs w:val="24"/>
              </w:rPr>
              <w:t>7,65,000 X 25 = Rs. 1,91,25,000</w:t>
            </w:r>
          </w:p>
          <w:p w14:paraId="59B24B29" w14:textId="77777777" w:rsidR="0076275A" w:rsidRPr="008A2BCC" w:rsidRDefault="0076275A" w:rsidP="008A2BCC">
            <w:pPr>
              <w:jc w:val="both"/>
              <w:rPr>
                <w:rFonts w:ascii="Arial" w:hAnsi="Arial" w:cs="Arial"/>
                <w:b/>
                <w:bCs/>
                <w:sz w:val="24"/>
                <w:szCs w:val="24"/>
              </w:rPr>
            </w:pPr>
            <w:r w:rsidRPr="008A2BCC">
              <w:rPr>
                <w:rFonts w:ascii="Arial" w:hAnsi="Arial" w:cs="Arial"/>
                <w:b/>
                <w:bCs/>
                <w:sz w:val="24"/>
                <w:szCs w:val="24"/>
              </w:rPr>
              <w:t xml:space="preserve">Plus </w:t>
            </w:r>
          </w:p>
          <w:p w14:paraId="27FA49A6" w14:textId="24711CBF" w:rsidR="0076275A" w:rsidRPr="008A2BCC" w:rsidRDefault="0076275A" w:rsidP="008A2BCC">
            <w:pPr>
              <w:jc w:val="both"/>
              <w:rPr>
                <w:rFonts w:ascii="Arial" w:hAnsi="Arial" w:cs="Arial"/>
                <w:sz w:val="24"/>
                <w:szCs w:val="24"/>
              </w:rPr>
            </w:pPr>
            <w:r w:rsidRPr="008A2BCC">
              <w:rPr>
                <w:rFonts w:ascii="Arial" w:hAnsi="Arial" w:cs="Arial"/>
                <w:sz w:val="24"/>
                <w:szCs w:val="24"/>
              </w:rPr>
              <w:t>12,00,000X 25 = Rs. Rs. 3,00,00,000</w:t>
            </w:r>
          </w:p>
          <w:p w14:paraId="4F7DAF1B" w14:textId="1DE94786" w:rsidR="00CA1CA9" w:rsidRPr="008A2BCC" w:rsidRDefault="0076275A" w:rsidP="008A2BCC">
            <w:pPr>
              <w:jc w:val="both"/>
              <w:rPr>
                <w:rFonts w:ascii="Arial" w:hAnsi="Arial" w:cs="Arial"/>
                <w:b/>
                <w:bCs/>
                <w:sz w:val="24"/>
                <w:szCs w:val="24"/>
              </w:rPr>
            </w:pPr>
            <w:r w:rsidRPr="008A2BCC">
              <w:rPr>
                <w:rFonts w:ascii="Arial" w:hAnsi="Arial" w:cs="Arial"/>
                <w:b/>
                <w:bCs/>
                <w:sz w:val="24"/>
                <w:szCs w:val="24"/>
              </w:rPr>
              <w:t>Sub-total = Rs. 4,91,25,000</w:t>
            </w:r>
          </w:p>
        </w:tc>
      </w:tr>
      <w:tr w:rsidR="00927D2A" w14:paraId="24B2AE7B" w14:textId="77777777" w:rsidTr="006B53BF">
        <w:tc>
          <w:tcPr>
            <w:tcW w:w="2255" w:type="dxa"/>
          </w:tcPr>
          <w:p w14:paraId="1F2AF77D" w14:textId="77777777" w:rsidR="00927D2A" w:rsidRPr="008A2BCC" w:rsidRDefault="00927D2A" w:rsidP="008A2BCC">
            <w:pPr>
              <w:jc w:val="both"/>
              <w:rPr>
                <w:rFonts w:ascii="Arial" w:hAnsi="Arial" w:cs="Arial"/>
                <w:sz w:val="24"/>
                <w:szCs w:val="24"/>
              </w:rPr>
            </w:pPr>
          </w:p>
          <w:p w14:paraId="3805A005" w14:textId="7A2924F0" w:rsidR="00927D2A" w:rsidRPr="008A2BCC" w:rsidRDefault="00927D2A" w:rsidP="008A2BCC">
            <w:pPr>
              <w:jc w:val="both"/>
              <w:rPr>
                <w:rFonts w:ascii="Arial" w:hAnsi="Arial" w:cs="Arial"/>
                <w:sz w:val="24"/>
                <w:szCs w:val="24"/>
              </w:rPr>
            </w:pPr>
            <w:r w:rsidRPr="008A2BCC">
              <w:rPr>
                <w:rFonts w:ascii="Arial" w:hAnsi="Arial" w:cs="Arial"/>
                <w:sz w:val="24"/>
                <w:szCs w:val="24"/>
              </w:rPr>
              <w:t>9</w:t>
            </w:r>
          </w:p>
        </w:tc>
        <w:tc>
          <w:tcPr>
            <w:tcW w:w="2253" w:type="dxa"/>
          </w:tcPr>
          <w:p w14:paraId="4AD8AECA" w14:textId="25E5041C" w:rsidR="00927D2A" w:rsidRPr="008A2BCC" w:rsidRDefault="00927D2A" w:rsidP="008A2BCC">
            <w:pPr>
              <w:jc w:val="both"/>
              <w:rPr>
                <w:rFonts w:ascii="Arial" w:hAnsi="Arial" w:cs="Arial"/>
                <w:sz w:val="24"/>
                <w:szCs w:val="24"/>
              </w:rPr>
            </w:pPr>
            <w:r w:rsidRPr="008A2BCC">
              <w:rPr>
                <w:rFonts w:ascii="Arial" w:hAnsi="Arial" w:cs="Arial"/>
                <w:sz w:val="24"/>
                <w:szCs w:val="24"/>
              </w:rPr>
              <w:t xml:space="preserve">Approximate cost for 25 Pivotal studies (covering average number of 60 subjects in each Pivotal </w:t>
            </w:r>
            <w:proofErr w:type="gramStart"/>
            <w:r w:rsidRPr="008A2BCC">
              <w:rPr>
                <w:rFonts w:ascii="Arial" w:hAnsi="Arial" w:cs="Arial"/>
                <w:sz w:val="24"/>
                <w:szCs w:val="24"/>
              </w:rPr>
              <w:t>study)  in</w:t>
            </w:r>
            <w:proofErr w:type="gramEnd"/>
            <w:r w:rsidRPr="008A2BCC">
              <w:rPr>
                <w:rFonts w:ascii="Arial" w:hAnsi="Arial" w:cs="Arial"/>
                <w:sz w:val="24"/>
                <w:szCs w:val="24"/>
              </w:rPr>
              <w:t xml:space="preserve"> a year</w:t>
            </w:r>
          </w:p>
        </w:tc>
        <w:tc>
          <w:tcPr>
            <w:tcW w:w="2254" w:type="dxa"/>
          </w:tcPr>
          <w:p w14:paraId="202026AC" w14:textId="1ABE3638" w:rsidR="00927D2A" w:rsidRPr="008A2BCC" w:rsidRDefault="00927D2A" w:rsidP="008A2BCC">
            <w:pPr>
              <w:jc w:val="both"/>
              <w:rPr>
                <w:rFonts w:ascii="Arial" w:hAnsi="Arial" w:cs="Arial"/>
                <w:sz w:val="24"/>
                <w:szCs w:val="24"/>
              </w:rPr>
            </w:pPr>
            <w:r w:rsidRPr="008A2BCC">
              <w:rPr>
                <w:rFonts w:ascii="Arial" w:hAnsi="Arial" w:cs="Arial"/>
                <w:sz w:val="24"/>
                <w:szCs w:val="24"/>
              </w:rPr>
              <w:t xml:space="preserve">5,40,000 X 2 </w:t>
            </w:r>
            <w:proofErr w:type="gramStart"/>
            <w:r w:rsidRPr="008A2BCC">
              <w:rPr>
                <w:rFonts w:ascii="Arial" w:hAnsi="Arial" w:cs="Arial"/>
                <w:sz w:val="24"/>
                <w:szCs w:val="24"/>
              </w:rPr>
              <w:t>X  25</w:t>
            </w:r>
            <w:proofErr w:type="gramEnd"/>
            <w:r w:rsidRPr="008A2BCC">
              <w:rPr>
                <w:rFonts w:ascii="Arial" w:hAnsi="Arial" w:cs="Arial"/>
                <w:sz w:val="24"/>
                <w:szCs w:val="24"/>
              </w:rPr>
              <w:t xml:space="preserve"> = Rs. 2,70,00,000</w:t>
            </w:r>
          </w:p>
          <w:p w14:paraId="0C784617" w14:textId="77777777" w:rsidR="00927D2A" w:rsidRPr="008A2BCC" w:rsidRDefault="00927D2A" w:rsidP="008A2BCC">
            <w:pPr>
              <w:jc w:val="both"/>
              <w:rPr>
                <w:rFonts w:ascii="Arial" w:hAnsi="Arial" w:cs="Arial"/>
                <w:b/>
                <w:bCs/>
                <w:sz w:val="24"/>
                <w:szCs w:val="24"/>
              </w:rPr>
            </w:pPr>
            <w:r w:rsidRPr="008A2BCC">
              <w:rPr>
                <w:rFonts w:ascii="Arial" w:hAnsi="Arial" w:cs="Arial"/>
                <w:b/>
                <w:bCs/>
                <w:sz w:val="24"/>
                <w:szCs w:val="24"/>
              </w:rPr>
              <w:t xml:space="preserve">Plus </w:t>
            </w:r>
          </w:p>
          <w:p w14:paraId="7D259D45" w14:textId="4C9CB135" w:rsidR="00927D2A" w:rsidRPr="008A2BCC" w:rsidRDefault="00927D2A" w:rsidP="008A2BCC">
            <w:pPr>
              <w:jc w:val="both"/>
              <w:rPr>
                <w:rFonts w:ascii="Arial" w:hAnsi="Arial" w:cs="Arial"/>
                <w:sz w:val="24"/>
                <w:szCs w:val="24"/>
              </w:rPr>
            </w:pPr>
            <w:r w:rsidRPr="008A2BCC">
              <w:rPr>
                <w:rFonts w:ascii="Arial" w:hAnsi="Arial" w:cs="Arial"/>
                <w:sz w:val="24"/>
                <w:szCs w:val="24"/>
              </w:rPr>
              <w:t xml:space="preserve">7,50,000X 2 X 25 = Rs. </w:t>
            </w:r>
            <w:r w:rsidR="0076275A" w:rsidRPr="008A2BCC">
              <w:rPr>
                <w:rFonts w:ascii="Arial" w:hAnsi="Arial" w:cs="Arial"/>
                <w:sz w:val="24"/>
                <w:szCs w:val="24"/>
              </w:rPr>
              <w:t>3,75,00</w:t>
            </w:r>
            <w:r w:rsidRPr="008A2BCC">
              <w:rPr>
                <w:rFonts w:ascii="Arial" w:hAnsi="Arial" w:cs="Arial"/>
                <w:sz w:val="24"/>
                <w:szCs w:val="24"/>
              </w:rPr>
              <w:t>,000</w:t>
            </w:r>
          </w:p>
          <w:p w14:paraId="75B66674" w14:textId="5A0E8CBD" w:rsidR="00927D2A" w:rsidRPr="008A2BCC" w:rsidRDefault="00927D2A" w:rsidP="008A2BCC">
            <w:pPr>
              <w:jc w:val="both"/>
              <w:rPr>
                <w:rFonts w:ascii="Arial" w:hAnsi="Arial" w:cs="Arial"/>
                <w:b/>
                <w:bCs/>
                <w:sz w:val="24"/>
                <w:szCs w:val="24"/>
              </w:rPr>
            </w:pPr>
            <w:r w:rsidRPr="008A2BCC">
              <w:rPr>
                <w:rFonts w:ascii="Arial" w:hAnsi="Arial" w:cs="Arial"/>
                <w:b/>
                <w:bCs/>
                <w:sz w:val="24"/>
                <w:szCs w:val="24"/>
              </w:rPr>
              <w:t xml:space="preserve">Sub-total = Rs. </w:t>
            </w:r>
            <w:r w:rsidR="0076275A" w:rsidRPr="008A2BCC">
              <w:rPr>
                <w:rFonts w:ascii="Arial" w:hAnsi="Arial" w:cs="Arial"/>
                <w:b/>
                <w:bCs/>
                <w:sz w:val="24"/>
                <w:szCs w:val="24"/>
              </w:rPr>
              <w:t>6,45,00</w:t>
            </w:r>
            <w:r w:rsidRPr="008A2BCC">
              <w:rPr>
                <w:rFonts w:ascii="Arial" w:hAnsi="Arial" w:cs="Arial"/>
                <w:b/>
                <w:bCs/>
                <w:sz w:val="24"/>
                <w:szCs w:val="24"/>
              </w:rPr>
              <w:t>,000</w:t>
            </w:r>
          </w:p>
        </w:tc>
        <w:tc>
          <w:tcPr>
            <w:tcW w:w="2254" w:type="dxa"/>
          </w:tcPr>
          <w:p w14:paraId="07A5CAB4" w14:textId="4078A705" w:rsidR="0076275A" w:rsidRPr="008A2BCC" w:rsidRDefault="0076275A" w:rsidP="008A2BCC">
            <w:pPr>
              <w:jc w:val="both"/>
              <w:rPr>
                <w:rFonts w:ascii="Arial" w:hAnsi="Arial" w:cs="Arial"/>
                <w:sz w:val="24"/>
                <w:szCs w:val="24"/>
              </w:rPr>
            </w:pPr>
            <w:r w:rsidRPr="008A2BCC">
              <w:rPr>
                <w:rFonts w:ascii="Arial" w:hAnsi="Arial" w:cs="Arial"/>
                <w:sz w:val="24"/>
                <w:szCs w:val="24"/>
              </w:rPr>
              <w:t xml:space="preserve">7,65,000 X 2 </w:t>
            </w:r>
            <w:proofErr w:type="gramStart"/>
            <w:r w:rsidRPr="008A2BCC">
              <w:rPr>
                <w:rFonts w:ascii="Arial" w:hAnsi="Arial" w:cs="Arial"/>
                <w:sz w:val="24"/>
                <w:szCs w:val="24"/>
              </w:rPr>
              <w:t>X  25</w:t>
            </w:r>
            <w:proofErr w:type="gramEnd"/>
            <w:r w:rsidRPr="008A2BCC">
              <w:rPr>
                <w:rFonts w:ascii="Arial" w:hAnsi="Arial" w:cs="Arial"/>
                <w:sz w:val="24"/>
                <w:szCs w:val="24"/>
              </w:rPr>
              <w:t xml:space="preserve"> = Rs. 3,82,50,000</w:t>
            </w:r>
          </w:p>
          <w:p w14:paraId="7E5E10EC" w14:textId="77777777" w:rsidR="0076275A" w:rsidRPr="008A2BCC" w:rsidRDefault="0076275A" w:rsidP="008A2BCC">
            <w:pPr>
              <w:jc w:val="both"/>
              <w:rPr>
                <w:rFonts w:ascii="Arial" w:hAnsi="Arial" w:cs="Arial"/>
                <w:b/>
                <w:bCs/>
                <w:sz w:val="24"/>
                <w:szCs w:val="24"/>
              </w:rPr>
            </w:pPr>
            <w:r w:rsidRPr="008A2BCC">
              <w:rPr>
                <w:rFonts w:ascii="Arial" w:hAnsi="Arial" w:cs="Arial"/>
                <w:b/>
                <w:bCs/>
                <w:sz w:val="24"/>
                <w:szCs w:val="24"/>
              </w:rPr>
              <w:t xml:space="preserve">Plus </w:t>
            </w:r>
          </w:p>
          <w:p w14:paraId="79BC38C3" w14:textId="0C0502AE" w:rsidR="0076275A" w:rsidRPr="008A2BCC" w:rsidRDefault="0076275A" w:rsidP="008A2BCC">
            <w:pPr>
              <w:jc w:val="both"/>
              <w:rPr>
                <w:rFonts w:ascii="Arial" w:hAnsi="Arial" w:cs="Arial"/>
                <w:sz w:val="24"/>
                <w:szCs w:val="24"/>
              </w:rPr>
            </w:pPr>
            <w:r w:rsidRPr="008A2BCC">
              <w:rPr>
                <w:rFonts w:ascii="Arial" w:hAnsi="Arial" w:cs="Arial"/>
                <w:sz w:val="24"/>
                <w:szCs w:val="24"/>
              </w:rPr>
              <w:t>12,00,000X 2 X 25 = Rs.  6,00,00,000</w:t>
            </w:r>
          </w:p>
          <w:p w14:paraId="17860050" w14:textId="3BBA95BC" w:rsidR="00927D2A" w:rsidRPr="008A2BCC" w:rsidRDefault="0076275A" w:rsidP="008A2BCC">
            <w:pPr>
              <w:jc w:val="both"/>
              <w:rPr>
                <w:rFonts w:ascii="Arial" w:hAnsi="Arial" w:cs="Arial"/>
                <w:b/>
                <w:bCs/>
                <w:sz w:val="24"/>
                <w:szCs w:val="24"/>
              </w:rPr>
            </w:pPr>
            <w:r w:rsidRPr="008A2BCC">
              <w:rPr>
                <w:rFonts w:ascii="Arial" w:hAnsi="Arial" w:cs="Arial"/>
                <w:b/>
                <w:bCs/>
                <w:sz w:val="24"/>
                <w:szCs w:val="24"/>
              </w:rPr>
              <w:t>Sub-total = Rs. 9,82,50,000</w:t>
            </w:r>
          </w:p>
          <w:p w14:paraId="0AC6B317" w14:textId="77777777" w:rsidR="00927D2A" w:rsidRPr="008A2BCC" w:rsidRDefault="00927D2A" w:rsidP="008A2BCC">
            <w:pPr>
              <w:jc w:val="both"/>
              <w:rPr>
                <w:rFonts w:ascii="Arial" w:hAnsi="Arial" w:cs="Arial"/>
                <w:sz w:val="24"/>
                <w:szCs w:val="24"/>
              </w:rPr>
            </w:pPr>
          </w:p>
          <w:p w14:paraId="71855FA2" w14:textId="000F30CE" w:rsidR="00927D2A" w:rsidRPr="008A2BCC" w:rsidRDefault="00927D2A" w:rsidP="008A2BCC">
            <w:pPr>
              <w:jc w:val="both"/>
              <w:rPr>
                <w:rFonts w:ascii="Arial" w:hAnsi="Arial" w:cs="Arial"/>
                <w:sz w:val="24"/>
                <w:szCs w:val="24"/>
              </w:rPr>
            </w:pPr>
          </w:p>
        </w:tc>
      </w:tr>
      <w:tr w:rsidR="006B53BF" w14:paraId="56F4C98B" w14:textId="77777777" w:rsidTr="006B53BF">
        <w:tc>
          <w:tcPr>
            <w:tcW w:w="2255" w:type="dxa"/>
          </w:tcPr>
          <w:p w14:paraId="75DC7C6C" w14:textId="7042C59F" w:rsidR="006B53BF" w:rsidRPr="008A2BCC" w:rsidRDefault="0076275A" w:rsidP="006B53BF">
            <w:pPr>
              <w:jc w:val="both"/>
              <w:rPr>
                <w:rFonts w:ascii="Arial" w:hAnsi="Arial" w:cs="Arial"/>
                <w:sz w:val="24"/>
                <w:szCs w:val="24"/>
              </w:rPr>
            </w:pPr>
            <w:r w:rsidRPr="008A2BCC">
              <w:rPr>
                <w:rFonts w:ascii="Arial" w:hAnsi="Arial" w:cs="Arial"/>
                <w:sz w:val="24"/>
                <w:szCs w:val="24"/>
              </w:rPr>
              <w:t>10</w:t>
            </w:r>
          </w:p>
        </w:tc>
        <w:tc>
          <w:tcPr>
            <w:tcW w:w="2253" w:type="dxa"/>
          </w:tcPr>
          <w:p w14:paraId="269E2FF9" w14:textId="7D1AA4BD" w:rsidR="006B53BF" w:rsidRPr="008A2BCC" w:rsidRDefault="0076275A" w:rsidP="006B53BF">
            <w:pPr>
              <w:jc w:val="both"/>
              <w:rPr>
                <w:rFonts w:ascii="Arial" w:hAnsi="Arial" w:cs="Arial"/>
                <w:sz w:val="24"/>
                <w:szCs w:val="24"/>
              </w:rPr>
            </w:pPr>
            <w:r w:rsidRPr="008A2BCC">
              <w:rPr>
                <w:rFonts w:ascii="Arial" w:hAnsi="Arial" w:cs="Arial"/>
                <w:sz w:val="24"/>
                <w:szCs w:val="24"/>
              </w:rPr>
              <w:t xml:space="preserve">Other Miscellaneous cost for </w:t>
            </w:r>
            <w:r w:rsidR="001A6CBF" w:rsidRPr="008A2BCC">
              <w:rPr>
                <w:rFonts w:ascii="Arial" w:hAnsi="Arial" w:cs="Arial"/>
                <w:sz w:val="24"/>
                <w:szCs w:val="24"/>
              </w:rPr>
              <w:t xml:space="preserve">25 Pilot and </w:t>
            </w:r>
            <w:r w:rsidRPr="008A2BCC">
              <w:rPr>
                <w:rFonts w:ascii="Arial" w:hAnsi="Arial" w:cs="Arial"/>
                <w:sz w:val="24"/>
                <w:szCs w:val="24"/>
              </w:rPr>
              <w:t xml:space="preserve">25 Pivotal studies (covering average number of 60 subjects in each Pivotal </w:t>
            </w:r>
            <w:proofErr w:type="gramStart"/>
            <w:r w:rsidRPr="008A2BCC">
              <w:rPr>
                <w:rFonts w:ascii="Arial" w:hAnsi="Arial" w:cs="Arial"/>
                <w:sz w:val="24"/>
                <w:szCs w:val="24"/>
              </w:rPr>
              <w:t>study)  in</w:t>
            </w:r>
            <w:proofErr w:type="gramEnd"/>
            <w:r w:rsidRPr="008A2BCC">
              <w:rPr>
                <w:rFonts w:ascii="Arial" w:hAnsi="Arial" w:cs="Arial"/>
                <w:sz w:val="24"/>
                <w:szCs w:val="24"/>
              </w:rPr>
              <w:t xml:space="preserve"> a year @ 65000/- per study</w:t>
            </w:r>
          </w:p>
        </w:tc>
        <w:tc>
          <w:tcPr>
            <w:tcW w:w="2254" w:type="dxa"/>
          </w:tcPr>
          <w:p w14:paraId="1DA33D4C" w14:textId="6AC0D98D" w:rsidR="006B53BF" w:rsidRPr="008A2BCC" w:rsidRDefault="0076275A" w:rsidP="006B53BF">
            <w:pPr>
              <w:jc w:val="both"/>
              <w:rPr>
                <w:rFonts w:ascii="Arial" w:hAnsi="Arial" w:cs="Arial"/>
                <w:b/>
                <w:bCs/>
                <w:sz w:val="24"/>
                <w:szCs w:val="24"/>
              </w:rPr>
            </w:pPr>
            <w:r w:rsidRPr="008A2BCC">
              <w:rPr>
                <w:rFonts w:ascii="Arial" w:hAnsi="Arial" w:cs="Arial"/>
                <w:b/>
                <w:bCs/>
                <w:sz w:val="24"/>
                <w:szCs w:val="24"/>
              </w:rPr>
              <w:t>Rs. 32,50,000</w:t>
            </w:r>
          </w:p>
        </w:tc>
        <w:tc>
          <w:tcPr>
            <w:tcW w:w="2254" w:type="dxa"/>
          </w:tcPr>
          <w:p w14:paraId="1A735E49" w14:textId="3B3FF775" w:rsidR="006B53BF" w:rsidRPr="008A2BCC" w:rsidRDefault="001A6CBF" w:rsidP="006B53BF">
            <w:pPr>
              <w:jc w:val="both"/>
              <w:rPr>
                <w:rFonts w:ascii="Arial" w:hAnsi="Arial" w:cs="Arial"/>
                <w:b/>
                <w:bCs/>
                <w:sz w:val="24"/>
                <w:szCs w:val="24"/>
              </w:rPr>
            </w:pPr>
            <w:r w:rsidRPr="008A2BCC">
              <w:rPr>
                <w:rFonts w:ascii="Arial" w:hAnsi="Arial" w:cs="Arial"/>
                <w:b/>
                <w:bCs/>
                <w:sz w:val="24"/>
                <w:szCs w:val="24"/>
              </w:rPr>
              <w:t>Rs. 32,50,000</w:t>
            </w:r>
          </w:p>
        </w:tc>
      </w:tr>
      <w:tr w:rsidR="006B53BF" w14:paraId="7A446861" w14:textId="77777777" w:rsidTr="006B53BF">
        <w:tc>
          <w:tcPr>
            <w:tcW w:w="2255" w:type="dxa"/>
          </w:tcPr>
          <w:p w14:paraId="30036732" w14:textId="77777777" w:rsidR="006B53BF" w:rsidRPr="008A2BCC" w:rsidRDefault="006B53BF" w:rsidP="008A2BCC">
            <w:pPr>
              <w:jc w:val="both"/>
              <w:rPr>
                <w:rFonts w:ascii="Arial" w:hAnsi="Arial" w:cs="Arial"/>
                <w:sz w:val="24"/>
                <w:szCs w:val="24"/>
              </w:rPr>
            </w:pPr>
          </w:p>
          <w:p w14:paraId="0D9ABCCA" w14:textId="77777777" w:rsidR="006B53BF" w:rsidRPr="008A2BCC" w:rsidRDefault="006B53BF" w:rsidP="008A2BCC">
            <w:pPr>
              <w:jc w:val="both"/>
              <w:rPr>
                <w:rFonts w:ascii="Arial" w:hAnsi="Arial" w:cs="Arial"/>
                <w:sz w:val="24"/>
                <w:szCs w:val="24"/>
              </w:rPr>
            </w:pPr>
          </w:p>
          <w:p w14:paraId="07E4CE17" w14:textId="4C2FC672" w:rsidR="006B53BF" w:rsidRPr="008A2BCC" w:rsidRDefault="0076275A" w:rsidP="008A2BCC">
            <w:pPr>
              <w:jc w:val="both"/>
              <w:rPr>
                <w:rFonts w:ascii="Arial" w:hAnsi="Arial" w:cs="Arial"/>
                <w:b/>
                <w:bCs/>
                <w:sz w:val="24"/>
                <w:szCs w:val="24"/>
              </w:rPr>
            </w:pPr>
            <w:r w:rsidRPr="008A2BCC">
              <w:rPr>
                <w:rFonts w:ascii="Arial" w:hAnsi="Arial" w:cs="Arial"/>
                <w:b/>
                <w:bCs/>
                <w:sz w:val="24"/>
                <w:szCs w:val="24"/>
              </w:rPr>
              <w:t>Overall Cost</w:t>
            </w:r>
          </w:p>
        </w:tc>
        <w:tc>
          <w:tcPr>
            <w:tcW w:w="2253" w:type="dxa"/>
          </w:tcPr>
          <w:p w14:paraId="6FC2EDBE" w14:textId="5FDCD29D" w:rsidR="006B53BF" w:rsidRPr="008A2BCC" w:rsidRDefault="006B53BF" w:rsidP="008A2BCC">
            <w:pPr>
              <w:jc w:val="both"/>
              <w:rPr>
                <w:rFonts w:ascii="Arial" w:hAnsi="Arial" w:cs="Arial"/>
                <w:sz w:val="24"/>
                <w:szCs w:val="24"/>
              </w:rPr>
            </w:pPr>
            <w:r w:rsidRPr="008A2BCC">
              <w:rPr>
                <w:rFonts w:ascii="Arial" w:hAnsi="Arial" w:cs="Arial"/>
                <w:sz w:val="24"/>
                <w:szCs w:val="24"/>
              </w:rPr>
              <w:lastRenderedPageBreak/>
              <w:t xml:space="preserve">Approximate cost for 50 studies (25 </w:t>
            </w:r>
            <w:r w:rsidRPr="008A2BCC">
              <w:rPr>
                <w:rFonts w:ascii="Arial" w:hAnsi="Arial" w:cs="Arial"/>
                <w:sz w:val="24"/>
                <w:szCs w:val="24"/>
              </w:rPr>
              <w:lastRenderedPageBreak/>
              <w:t xml:space="preserve">Pilot and 25 </w:t>
            </w:r>
            <w:proofErr w:type="gramStart"/>
            <w:r w:rsidRPr="008A2BCC">
              <w:rPr>
                <w:rFonts w:ascii="Arial" w:hAnsi="Arial" w:cs="Arial"/>
                <w:sz w:val="24"/>
                <w:szCs w:val="24"/>
              </w:rPr>
              <w:t xml:space="preserve">Pivotal) </w:t>
            </w:r>
            <w:r w:rsidR="0076275A" w:rsidRPr="008A2BCC">
              <w:rPr>
                <w:rFonts w:ascii="Arial" w:hAnsi="Arial" w:cs="Arial"/>
                <w:sz w:val="24"/>
                <w:szCs w:val="24"/>
              </w:rPr>
              <w:t xml:space="preserve"> </w:t>
            </w:r>
            <w:r w:rsidRPr="008A2BCC">
              <w:rPr>
                <w:rFonts w:ascii="Arial" w:hAnsi="Arial" w:cs="Arial"/>
                <w:sz w:val="24"/>
                <w:szCs w:val="24"/>
              </w:rPr>
              <w:t>in</w:t>
            </w:r>
            <w:proofErr w:type="gramEnd"/>
            <w:r w:rsidRPr="008A2BCC">
              <w:rPr>
                <w:rFonts w:ascii="Arial" w:hAnsi="Arial" w:cs="Arial"/>
                <w:sz w:val="24"/>
                <w:szCs w:val="24"/>
              </w:rPr>
              <w:t xml:space="preserve"> a year</w:t>
            </w:r>
          </w:p>
        </w:tc>
        <w:tc>
          <w:tcPr>
            <w:tcW w:w="2254" w:type="dxa"/>
          </w:tcPr>
          <w:p w14:paraId="36A0D1CA" w14:textId="77777777" w:rsidR="006B53BF" w:rsidRPr="008A2BCC" w:rsidRDefault="006B53BF" w:rsidP="008A2BCC">
            <w:pPr>
              <w:jc w:val="both"/>
              <w:rPr>
                <w:rFonts w:ascii="Arial" w:hAnsi="Arial" w:cs="Arial"/>
                <w:b/>
                <w:bCs/>
                <w:sz w:val="24"/>
                <w:szCs w:val="24"/>
              </w:rPr>
            </w:pPr>
          </w:p>
          <w:p w14:paraId="529D15E3" w14:textId="77777777" w:rsidR="006B53BF" w:rsidRPr="008A2BCC" w:rsidRDefault="006B53BF" w:rsidP="008A2BCC">
            <w:pPr>
              <w:jc w:val="both"/>
              <w:rPr>
                <w:rFonts w:ascii="Arial" w:hAnsi="Arial" w:cs="Arial"/>
                <w:b/>
                <w:bCs/>
                <w:sz w:val="24"/>
                <w:szCs w:val="24"/>
              </w:rPr>
            </w:pPr>
          </w:p>
          <w:p w14:paraId="2427845E" w14:textId="6955F840" w:rsidR="006B53BF" w:rsidRPr="008A2BCC" w:rsidRDefault="008A2BCC" w:rsidP="008A2BCC">
            <w:pPr>
              <w:jc w:val="both"/>
              <w:rPr>
                <w:rFonts w:ascii="Arial" w:hAnsi="Arial" w:cs="Arial"/>
                <w:b/>
                <w:bCs/>
                <w:sz w:val="24"/>
                <w:szCs w:val="24"/>
              </w:rPr>
            </w:pPr>
            <w:r w:rsidRPr="008A2BCC">
              <w:rPr>
                <w:rFonts w:ascii="Arial" w:hAnsi="Arial" w:cs="Arial"/>
                <w:b/>
                <w:bCs/>
                <w:sz w:val="24"/>
                <w:szCs w:val="24"/>
              </w:rPr>
              <w:t>Rs.</w:t>
            </w:r>
            <w:r w:rsidR="006B53BF" w:rsidRPr="008A2BCC">
              <w:rPr>
                <w:rFonts w:ascii="Arial" w:hAnsi="Arial" w:cs="Arial"/>
                <w:b/>
                <w:bCs/>
                <w:sz w:val="24"/>
                <w:szCs w:val="24"/>
              </w:rPr>
              <w:t>10,00,00,000</w:t>
            </w:r>
          </w:p>
        </w:tc>
        <w:tc>
          <w:tcPr>
            <w:tcW w:w="2254" w:type="dxa"/>
          </w:tcPr>
          <w:p w14:paraId="722B9685" w14:textId="77777777" w:rsidR="006B53BF" w:rsidRPr="008A2BCC" w:rsidRDefault="006B53BF" w:rsidP="008A2BCC">
            <w:pPr>
              <w:jc w:val="both"/>
              <w:rPr>
                <w:rFonts w:ascii="Arial" w:hAnsi="Arial" w:cs="Arial"/>
                <w:b/>
                <w:bCs/>
                <w:sz w:val="24"/>
                <w:szCs w:val="24"/>
              </w:rPr>
            </w:pPr>
          </w:p>
          <w:p w14:paraId="0D3A6B06" w14:textId="77777777" w:rsidR="006B53BF" w:rsidRPr="008A2BCC" w:rsidRDefault="006B53BF" w:rsidP="008A2BCC">
            <w:pPr>
              <w:jc w:val="both"/>
              <w:rPr>
                <w:rFonts w:ascii="Arial" w:hAnsi="Arial" w:cs="Arial"/>
                <w:b/>
                <w:bCs/>
                <w:sz w:val="24"/>
                <w:szCs w:val="24"/>
              </w:rPr>
            </w:pPr>
          </w:p>
          <w:p w14:paraId="1B0DC4D2" w14:textId="2221AD0F" w:rsidR="006B53BF" w:rsidRPr="008A2BCC" w:rsidRDefault="008A2BCC" w:rsidP="008A2BCC">
            <w:pPr>
              <w:jc w:val="both"/>
              <w:rPr>
                <w:rFonts w:ascii="Arial" w:hAnsi="Arial" w:cs="Arial"/>
                <w:b/>
                <w:bCs/>
                <w:sz w:val="24"/>
                <w:szCs w:val="24"/>
              </w:rPr>
            </w:pPr>
            <w:r w:rsidRPr="008A2BCC">
              <w:rPr>
                <w:rFonts w:ascii="Arial" w:hAnsi="Arial" w:cs="Arial"/>
                <w:b/>
                <w:bCs/>
                <w:sz w:val="24"/>
                <w:szCs w:val="24"/>
              </w:rPr>
              <w:t>Rs.</w:t>
            </w:r>
            <w:r w:rsidR="001A6CBF" w:rsidRPr="008A2BCC">
              <w:rPr>
                <w:rFonts w:ascii="Arial" w:hAnsi="Arial" w:cs="Arial"/>
                <w:b/>
                <w:bCs/>
                <w:sz w:val="24"/>
                <w:szCs w:val="24"/>
              </w:rPr>
              <w:t>15,06,25</w:t>
            </w:r>
            <w:r w:rsidR="006B53BF" w:rsidRPr="008A2BCC">
              <w:rPr>
                <w:rFonts w:ascii="Arial" w:hAnsi="Arial" w:cs="Arial"/>
                <w:b/>
                <w:bCs/>
                <w:sz w:val="24"/>
                <w:szCs w:val="24"/>
              </w:rPr>
              <w:t>,000</w:t>
            </w:r>
          </w:p>
        </w:tc>
      </w:tr>
    </w:tbl>
    <w:p w14:paraId="5CDB3867" w14:textId="77777777" w:rsidR="004A1061" w:rsidRDefault="004A1061" w:rsidP="00E43D59">
      <w:pPr>
        <w:jc w:val="both"/>
        <w:rPr>
          <w:color w:val="374151"/>
          <w:sz w:val="24"/>
        </w:rPr>
      </w:pPr>
    </w:p>
    <w:p w14:paraId="353CBB63" w14:textId="14D023D8" w:rsidR="006B53BF" w:rsidRPr="00A567E3" w:rsidRDefault="006B53BF" w:rsidP="00FD1DC6">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Based on the proposed Clinical Research Organization setup and the above assumptions, a notable difference is evident in the actual study subject cost compared to the vendor industry cost, representing a substantial </w:t>
      </w:r>
      <w:r w:rsidR="001A6CBF" w:rsidRPr="00A567E3">
        <w:rPr>
          <w:rFonts w:ascii="Open Sans" w:eastAsia="Times New Roman" w:hAnsi="Open Sans" w:cs="Open Sans"/>
          <w:color w:val="3B3B3B"/>
          <w:sz w:val="25"/>
          <w:szCs w:val="25"/>
          <w:lang w:val="en-IN" w:eastAsia="en-IN"/>
        </w:rPr>
        <w:t xml:space="preserve">gross </w:t>
      </w:r>
      <w:r w:rsidRPr="00A567E3">
        <w:rPr>
          <w:rFonts w:ascii="Open Sans" w:eastAsia="Times New Roman" w:hAnsi="Open Sans" w:cs="Open Sans"/>
          <w:color w:val="3B3B3B"/>
          <w:sz w:val="25"/>
          <w:szCs w:val="25"/>
          <w:lang w:val="en-IN" w:eastAsia="en-IN"/>
        </w:rPr>
        <w:t xml:space="preserve">profit margin of </w:t>
      </w:r>
      <w:r w:rsidR="001A6CBF" w:rsidRPr="00A567E3">
        <w:rPr>
          <w:rFonts w:ascii="Open Sans" w:eastAsia="Times New Roman" w:hAnsi="Open Sans" w:cs="Open Sans"/>
          <w:color w:val="3B3B3B"/>
          <w:sz w:val="25"/>
          <w:szCs w:val="25"/>
          <w:lang w:val="en-IN" w:eastAsia="en-IN"/>
        </w:rPr>
        <w:t xml:space="preserve"> </w:t>
      </w:r>
      <w:r w:rsidR="005A4CC9" w:rsidRPr="00A567E3">
        <w:rPr>
          <w:rFonts w:ascii="Open Sans" w:eastAsia="Times New Roman" w:hAnsi="Open Sans" w:cs="Open Sans"/>
          <w:color w:val="3B3B3B"/>
          <w:sz w:val="25"/>
          <w:szCs w:val="25"/>
          <w:lang w:val="en-IN" w:eastAsia="en-IN"/>
        </w:rPr>
        <w:t xml:space="preserve">   </w:t>
      </w:r>
      <w:r w:rsidRPr="00A567E3">
        <w:rPr>
          <w:rFonts w:ascii="Open Sans" w:eastAsia="Times New Roman" w:hAnsi="Open Sans" w:cs="Open Sans"/>
          <w:color w:val="3B3B3B"/>
          <w:sz w:val="25"/>
          <w:szCs w:val="25"/>
          <w:lang w:val="en-IN" w:eastAsia="en-IN"/>
        </w:rPr>
        <w:t xml:space="preserve">approximately </w:t>
      </w:r>
      <w:r w:rsidR="001A6CBF" w:rsidRPr="00A567E3">
        <w:rPr>
          <w:rFonts w:ascii="Open Sans" w:eastAsia="Times New Roman" w:hAnsi="Open Sans" w:cs="Open Sans"/>
          <w:color w:val="3B3B3B"/>
          <w:sz w:val="25"/>
          <w:szCs w:val="25"/>
          <w:lang w:val="en-IN" w:eastAsia="en-IN"/>
        </w:rPr>
        <w:t>50</w:t>
      </w:r>
      <w:r w:rsidRPr="00A567E3">
        <w:rPr>
          <w:rFonts w:ascii="Open Sans" w:eastAsia="Times New Roman" w:hAnsi="Open Sans" w:cs="Open Sans"/>
          <w:color w:val="3B3B3B"/>
          <w:sz w:val="25"/>
          <w:szCs w:val="25"/>
          <w:lang w:val="en-IN" w:eastAsia="en-IN"/>
        </w:rPr>
        <w:t>%.</w:t>
      </w:r>
      <w:r w:rsidR="005A4CC9" w:rsidRPr="00A567E3">
        <w:rPr>
          <w:rFonts w:ascii="Open Sans" w:eastAsia="Times New Roman" w:hAnsi="Open Sans" w:cs="Open Sans"/>
          <w:color w:val="3B3B3B"/>
          <w:sz w:val="25"/>
          <w:szCs w:val="25"/>
          <w:lang w:val="en-IN" w:eastAsia="en-IN"/>
        </w:rPr>
        <w:t xml:space="preserve"> The company expects to garner total 50 studies (25 Pilot and 25 </w:t>
      </w:r>
      <w:proofErr w:type="gramStart"/>
      <w:r w:rsidR="005A4CC9" w:rsidRPr="00A567E3">
        <w:rPr>
          <w:rFonts w:ascii="Open Sans" w:eastAsia="Times New Roman" w:hAnsi="Open Sans" w:cs="Open Sans"/>
          <w:color w:val="3B3B3B"/>
          <w:sz w:val="25"/>
          <w:szCs w:val="25"/>
          <w:lang w:val="en-IN" w:eastAsia="en-IN"/>
        </w:rPr>
        <w:t>Pivotal)  in</w:t>
      </w:r>
      <w:proofErr w:type="gramEnd"/>
      <w:r w:rsidR="005A4CC9" w:rsidRPr="00A567E3">
        <w:rPr>
          <w:rFonts w:ascii="Open Sans" w:eastAsia="Times New Roman" w:hAnsi="Open Sans" w:cs="Open Sans"/>
          <w:color w:val="3B3B3B"/>
          <w:sz w:val="25"/>
          <w:szCs w:val="25"/>
          <w:lang w:val="en-IN" w:eastAsia="en-IN"/>
        </w:rPr>
        <w:t xml:space="preserve"> 1st  year of the operations and the number of studies are expected to increase to 100 and 150 with 50% share of Pilot and Pivotal studies in the 2nd and 3rd year of operations. </w:t>
      </w:r>
    </w:p>
    <w:p w14:paraId="5821C5C0" w14:textId="4445E433" w:rsidR="005A4CC9" w:rsidRDefault="005A4CC9" w:rsidP="006B53BF">
      <w:pPr>
        <w:pStyle w:val="BodyText"/>
        <w:spacing w:line="360" w:lineRule="auto"/>
        <w:ind w:left="28" w:right="25"/>
        <w:rPr>
          <w:color w:val="374151"/>
        </w:rPr>
      </w:pPr>
      <w:r>
        <w:rPr>
          <w:color w:val="374151"/>
        </w:rPr>
        <w:t xml:space="preserve"> </w:t>
      </w:r>
    </w:p>
    <w:p w14:paraId="696230F5" w14:textId="03CF0CAD" w:rsidR="00430987" w:rsidRPr="00FD1DC6" w:rsidRDefault="00430987" w:rsidP="00FD1DC6">
      <w:pPr>
        <w:jc w:val="both"/>
        <w:rPr>
          <w:rFonts w:ascii="Arial" w:hAnsi="Arial" w:cs="Arial"/>
          <w:b/>
          <w:bCs/>
          <w:sz w:val="24"/>
          <w:szCs w:val="24"/>
        </w:rPr>
      </w:pPr>
      <w:r w:rsidRPr="00FD1DC6">
        <w:rPr>
          <w:rFonts w:ascii="Arial" w:hAnsi="Arial" w:cs="Arial"/>
          <w:b/>
          <w:bCs/>
          <w:sz w:val="24"/>
          <w:szCs w:val="24"/>
        </w:rPr>
        <w:t>Study timelines</w:t>
      </w:r>
    </w:p>
    <w:p w14:paraId="5927ADC0" w14:textId="6241761D" w:rsidR="00430987" w:rsidRPr="00A567E3" w:rsidRDefault="00430987"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The study timelines encompass various phases, namely the clinical phase, bioanalytical phase, statistical phase, and report generation.</w:t>
      </w:r>
    </w:p>
    <w:p w14:paraId="7FEFF085" w14:textId="01777B51" w:rsidR="00430987" w:rsidRPr="00FD1DC6" w:rsidRDefault="00430987" w:rsidP="00FD1DC6">
      <w:pPr>
        <w:jc w:val="both"/>
        <w:rPr>
          <w:rFonts w:ascii="Arial" w:hAnsi="Arial" w:cs="Arial"/>
          <w:b/>
          <w:bCs/>
          <w:sz w:val="24"/>
          <w:szCs w:val="24"/>
        </w:rPr>
      </w:pPr>
      <w:r w:rsidRPr="00FD1DC6">
        <w:rPr>
          <w:rFonts w:ascii="Arial" w:hAnsi="Arial" w:cs="Arial"/>
          <w:b/>
          <w:bCs/>
          <w:sz w:val="24"/>
          <w:szCs w:val="24"/>
        </w:rPr>
        <w:t>Clinical phase:</w:t>
      </w:r>
    </w:p>
    <w:p w14:paraId="3C08A31E" w14:textId="77777777" w:rsidR="001A0B5D" w:rsidRPr="00A567E3" w:rsidRDefault="00430987"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Subject Screening: Approximately 10 days</w:t>
      </w:r>
    </w:p>
    <w:p w14:paraId="232C5CC4" w14:textId="77777777" w:rsidR="001A0B5D" w:rsidRPr="00A567E3" w:rsidRDefault="00430987"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Subject In-house: Approximately 10 days</w:t>
      </w:r>
    </w:p>
    <w:p w14:paraId="712A96F9" w14:textId="32668C97" w:rsidR="00430987" w:rsidRPr="00A567E3" w:rsidRDefault="00430987"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Ambulatory Visit: Approximately 2 days</w:t>
      </w:r>
    </w:p>
    <w:p w14:paraId="269298A6" w14:textId="77777777" w:rsidR="001A0B5D" w:rsidRPr="00A567E3" w:rsidRDefault="001A0B5D"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Total Duration for Clinical Phase (Normal): 22-24 days</w:t>
      </w:r>
    </w:p>
    <w:p w14:paraId="179D09BF" w14:textId="77777777" w:rsidR="001A0B5D" w:rsidRPr="00FD1DC6" w:rsidRDefault="001A0B5D" w:rsidP="00FD1DC6">
      <w:pPr>
        <w:jc w:val="both"/>
        <w:rPr>
          <w:rFonts w:ascii="Arial" w:hAnsi="Arial" w:cs="Arial"/>
          <w:b/>
          <w:bCs/>
          <w:sz w:val="24"/>
          <w:szCs w:val="24"/>
        </w:rPr>
      </w:pPr>
      <w:r w:rsidRPr="00FD1DC6">
        <w:rPr>
          <w:rFonts w:ascii="Arial" w:hAnsi="Arial" w:cs="Arial"/>
          <w:b/>
          <w:bCs/>
          <w:sz w:val="24"/>
          <w:szCs w:val="24"/>
        </w:rPr>
        <w:t>Bioanalytical phase:</w:t>
      </w:r>
    </w:p>
    <w:p w14:paraId="52CC9836" w14:textId="77777777" w:rsidR="001A0B5D" w:rsidRPr="00A567E3" w:rsidRDefault="001A0B5D"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Method Development: Approximately 10 days</w:t>
      </w:r>
    </w:p>
    <w:p w14:paraId="0DF825B7" w14:textId="77777777" w:rsidR="001A0B5D" w:rsidRPr="00A567E3" w:rsidRDefault="001A0B5D"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Method Validation: Approximately 8 days</w:t>
      </w:r>
    </w:p>
    <w:p w14:paraId="03CB85A5" w14:textId="6B94A375" w:rsidR="001A0B5D" w:rsidRPr="00A567E3" w:rsidRDefault="001A0B5D"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Subject Sample Analysis: 16 days (Considering a minimum of 3 subjects </w:t>
      </w:r>
      <w:r w:rsidR="00DA05F0" w:rsidRPr="00A567E3">
        <w:rPr>
          <w:rFonts w:ascii="Open Sans" w:eastAsia="Times New Roman" w:hAnsi="Open Sans" w:cs="Open Sans"/>
          <w:color w:val="3B3B3B"/>
          <w:sz w:val="25"/>
          <w:szCs w:val="25"/>
          <w:lang w:val="en-IN" w:eastAsia="en-IN"/>
        </w:rPr>
        <w:t xml:space="preserve">                    </w:t>
      </w:r>
      <w:r w:rsidRPr="00A567E3">
        <w:rPr>
          <w:rFonts w:ascii="Open Sans" w:eastAsia="Times New Roman" w:hAnsi="Open Sans" w:cs="Open Sans"/>
          <w:color w:val="3B3B3B"/>
          <w:sz w:val="25"/>
          <w:szCs w:val="25"/>
          <w:lang w:val="en-IN" w:eastAsia="en-IN"/>
        </w:rPr>
        <w:t>each day for a 30-subject study)</w:t>
      </w:r>
    </w:p>
    <w:p w14:paraId="06524E02" w14:textId="77777777" w:rsidR="001A0B5D" w:rsidRPr="00FD1DC6" w:rsidRDefault="001A0B5D" w:rsidP="00FD1DC6">
      <w:pPr>
        <w:jc w:val="both"/>
        <w:rPr>
          <w:rFonts w:ascii="Arial" w:hAnsi="Arial" w:cs="Arial"/>
          <w:b/>
          <w:bCs/>
          <w:sz w:val="24"/>
          <w:szCs w:val="24"/>
        </w:rPr>
      </w:pPr>
      <w:r w:rsidRPr="00FD1DC6">
        <w:rPr>
          <w:rFonts w:ascii="Arial" w:hAnsi="Arial" w:cs="Arial"/>
          <w:b/>
          <w:bCs/>
          <w:sz w:val="24"/>
          <w:szCs w:val="24"/>
        </w:rPr>
        <w:t>Statistical phase:</w:t>
      </w:r>
    </w:p>
    <w:p w14:paraId="7EDC6B60" w14:textId="77777777" w:rsidR="001A0B5D" w:rsidRPr="00A567E3" w:rsidRDefault="001A0B5D"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Statistical Analysis: 2 days</w:t>
      </w:r>
    </w:p>
    <w:p w14:paraId="1BDCF720" w14:textId="77777777" w:rsidR="00FD1DC6" w:rsidRDefault="00FD1DC6" w:rsidP="00FD1DC6">
      <w:pPr>
        <w:widowControl w:val="0"/>
        <w:tabs>
          <w:tab w:val="left" w:pos="487"/>
          <w:tab w:val="left" w:pos="488"/>
        </w:tabs>
        <w:autoSpaceDE w:val="0"/>
        <w:autoSpaceDN w:val="0"/>
        <w:spacing w:after="0" w:line="240" w:lineRule="auto"/>
        <w:ind w:left="487"/>
        <w:rPr>
          <w:sz w:val="24"/>
        </w:rPr>
      </w:pPr>
    </w:p>
    <w:p w14:paraId="24819111" w14:textId="77777777" w:rsidR="001A0B5D" w:rsidRPr="00FD1DC6" w:rsidRDefault="001A0B5D" w:rsidP="00FD1DC6">
      <w:pPr>
        <w:jc w:val="both"/>
        <w:rPr>
          <w:rFonts w:ascii="Arial" w:hAnsi="Arial" w:cs="Arial"/>
          <w:b/>
          <w:bCs/>
          <w:sz w:val="24"/>
          <w:szCs w:val="24"/>
        </w:rPr>
      </w:pPr>
      <w:r w:rsidRPr="00FD1DC6">
        <w:rPr>
          <w:rFonts w:ascii="Arial" w:hAnsi="Arial" w:cs="Arial"/>
          <w:b/>
          <w:bCs/>
          <w:sz w:val="24"/>
          <w:szCs w:val="24"/>
        </w:rPr>
        <w:t>Report generation:</w:t>
      </w:r>
    </w:p>
    <w:p w14:paraId="026B4A91" w14:textId="77777777" w:rsidR="001A0B5D" w:rsidRPr="00A567E3" w:rsidRDefault="001A0B5D"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lastRenderedPageBreak/>
        <w:t>Report Compilation: 15 days</w:t>
      </w:r>
    </w:p>
    <w:p w14:paraId="479D366D" w14:textId="77777777" w:rsidR="001A0B5D" w:rsidRPr="00FD1DC6" w:rsidRDefault="001A0B5D" w:rsidP="00430987">
      <w:pPr>
        <w:spacing w:line="360" w:lineRule="auto"/>
        <w:ind w:left="33"/>
        <w:rPr>
          <w:rFonts w:ascii="Arial" w:hAnsi="Arial" w:cs="Arial"/>
          <w:sz w:val="24"/>
          <w:szCs w:val="24"/>
        </w:rPr>
      </w:pPr>
    </w:p>
    <w:tbl>
      <w:tblPr>
        <w:tblW w:w="0" w:type="auto"/>
        <w:tblInd w:w="116" w:type="dxa"/>
        <w:tblBorders>
          <w:top w:val="single" w:sz="4" w:space="0" w:color="D9D9E2"/>
          <w:left w:val="single" w:sz="4" w:space="0" w:color="D9D9E2"/>
          <w:bottom w:val="single" w:sz="4" w:space="0" w:color="D9D9E2"/>
          <w:right w:val="single" w:sz="4" w:space="0" w:color="D9D9E2"/>
          <w:insideH w:val="single" w:sz="4" w:space="0" w:color="D9D9E2"/>
          <w:insideV w:val="single" w:sz="4" w:space="0" w:color="D9D9E2"/>
        </w:tblBorders>
        <w:tblLayout w:type="fixed"/>
        <w:tblCellMar>
          <w:left w:w="0" w:type="dxa"/>
          <w:right w:w="0" w:type="dxa"/>
        </w:tblCellMar>
        <w:tblLook w:val="01E0" w:firstRow="1" w:lastRow="1" w:firstColumn="1" w:lastColumn="1" w:noHBand="0" w:noVBand="0"/>
      </w:tblPr>
      <w:tblGrid>
        <w:gridCol w:w="7200"/>
        <w:gridCol w:w="1889"/>
      </w:tblGrid>
      <w:tr w:rsidR="00A671AC" w14:paraId="4159FD70" w14:textId="77777777" w:rsidTr="002412F2">
        <w:trPr>
          <w:trHeight w:val="302"/>
        </w:trPr>
        <w:tc>
          <w:tcPr>
            <w:tcW w:w="9089" w:type="dxa"/>
            <w:gridSpan w:val="2"/>
            <w:tcBorders>
              <w:top w:val="nil"/>
              <w:left w:val="single" w:sz="2" w:space="0" w:color="D9D9E2"/>
              <w:bottom w:val="nil"/>
              <w:right w:val="single" w:sz="2" w:space="0" w:color="D9D9E2"/>
            </w:tcBorders>
          </w:tcPr>
          <w:p w14:paraId="7C6ECA76" w14:textId="77777777" w:rsidR="00A671AC" w:rsidRDefault="00A671AC" w:rsidP="00A62715">
            <w:pPr>
              <w:spacing w:after="160" w:line="259" w:lineRule="auto"/>
              <w:rPr>
                <w:rFonts w:ascii="Times New Roman"/>
              </w:rPr>
            </w:pPr>
          </w:p>
        </w:tc>
      </w:tr>
      <w:tr w:rsidR="00A671AC" w14:paraId="7247F5B7" w14:textId="77777777" w:rsidTr="002412F2">
        <w:trPr>
          <w:trHeight w:val="280"/>
        </w:trPr>
        <w:tc>
          <w:tcPr>
            <w:tcW w:w="7200" w:type="dxa"/>
            <w:tcBorders>
              <w:top w:val="single" w:sz="2" w:space="0" w:color="D9D9E2"/>
              <w:left w:val="double" w:sz="1" w:space="0" w:color="D9D9E2"/>
              <w:bottom w:val="single" w:sz="2" w:space="0" w:color="D9D9E2"/>
              <w:right w:val="single" w:sz="2" w:space="0" w:color="D9D9E2"/>
            </w:tcBorders>
          </w:tcPr>
          <w:p w14:paraId="345C932C" w14:textId="77777777" w:rsidR="00A671AC" w:rsidRDefault="00A671AC" w:rsidP="002412F2">
            <w:pPr>
              <w:pStyle w:val="TableParagraph"/>
              <w:spacing w:line="261" w:lineRule="exact"/>
              <w:ind w:left="30" w:right="-15"/>
              <w:rPr>
                <w:b/>
                <w:sz w:val="24"/>
              </w:rPr>
            </w:pPr>
            <w:r>
              <w:rPr>
                <w:b/>
                <w:color w:val="374151"/>
                <w:sz w:val="24"/>
              </w:rPr>
              <w:t>5.0</w:t>
            </w:r>
            <w:r>
              <w:rPr>
                <w:b/>
                <w:color w:val="374151"/>
                <w:spacing w:val="-4"/>
                <w:sz w:val="24"/>
              </w:rPr>
              <w:t xml:space="preserve"> </w:t>
            </w:r>
            <w:r>
              <w:rPr>
                <w:b/>
                <w:color w:val="374151"/>
                <w:sz w:val="24"/>
              </w:rPr>
              <w:t>Clinical</w:t>
            </w:r>
            <w:r>
              <w:rPr>
                <w:b/>
                <w:color w:val="374151"/>
                <w:spacing w:val="-2"/>
                <w:sz w:val="24"/>
              </w:rPr>
              <w:t xml:space="preserve"> </w:t>
            </w:r>
            <w:r>
              <w:rPr>
                <w:b/>
                <w:color w:val="374151"/>
                <w:sz w:val="24"/>
              </w:rPr>
              <w:t>research</w:t>
            </w:r>
            <w:r>
              <w:rPr>
                <w:b/>
                <w:color w:val="374151"/>
                <w:spacing w:val="-2"/>
                <w:sz w:val="24"/>
              </w:rPr>
              <w:t xml:space="preserve"> </w:t>
            </w:r>
            <w:r>
              <w:rPr>
                <w:b/>
                <w:color w:val="374151"/>
                <w:sz w:val="24"/>
              </w:rPr>
              <w:t>organization</w:t>
            </w:r>
            <w:r>
              <w:rPr>
                <w:b/>
                <w:color w:val="374151"/>
                <w:spacing w:val="-3"/>
                <w:sz w:val="24"/>
              </w:rPr>
              <w:t xml:space="preserve"> </w:t>
            </w:r>
            <w:r>
              <w:rPr>
                <w:b/>
                <w:color w:val="374151"/>
                <w:sz w:val="24"/>
              </w:rPr>
              <w:t>set-up</w:t>
            </w:r>
            <w:r>
              <w:rPr>
                <w:b/>
                <w:color w:val="374151"/>
                <w:spacing w:val="-4"/>
                <w:sz w:val="24"/>
              </w:rPr>
              <w:t xml:space="preserve"> </w:t>
            </w:r>
            <w:r>
              <w:rPr>
                <w:b/>
                <w:color w:val="374151"/>
                <w:sz w:val="24"/>
              </w:rPr>
              <w:t>timelines</w:t>
            </w:r>
            <w:r>
              <w:rPr>
                <w:b/>
                <w:color w:val="374151"/>
                <w:spacing w:val="-3"/>
                <w:sz w:val="24"/>
              </w:rPr>
              <w:t xml:space="preserve"> </w:t>
            </w:r>
            <w:r>
              <w:rPr>
                <w:b/>
                <w:color w:val="374151"/>
                <w:sz w:val="24"/>
              </w:rPr>
              <w:t>and</w:t>
            </w:r>
            <w:r>
              <w:rPr>
                <w:b/>
                <w:color w:val="374151"/>
                <w:spacing w:val="-2"/>
                <w:sz w:val="24"/>
              </w:rPr>
              <w:t xml:space="preserve"> </w:t>
            </w:r>
            <w:r>
              <w:rPr>
                <w:b/>
                <w:color w:val="374151"/>
                <w:sz w:val="24"/>
              </w:rPr>
              <w:t>approvals</w:t>
            </w:r>
          </w:p>
        </w:tc>
        <w:tc>
          <w:tcPr>
            <w:tcW w:w="1889" w:type="dxa"/>
            <w:tcBorders>
              <w:top w:val="nil"/>
              <w:left w:val="single" w:sz="2" w:space="0" w:color="D9D9E2"/>
              <w:bottom w:val="nil"/>
              <w:right w:val="single" w:sz="2" w:space="0" w:color="D9D9E2"/>
            </w:tcBorders>
          </w:tcPr>
          <w:p w14:paraId="5E86BE86" w14:textId="77777777" w:rsidR="00A671AC" w:rsidRDefault="00A671AC" w:rsidP="002412F2">
            <w:pPr>
              <w:pStyle w:val="TableParagraph"/>
              <w:rPr>
                <w:rFonts w:ascii="Times New Roman"/>
                <w:sz w:val="20"/>
              </w:rPr>
            </w:pPr>
          </w:p>
        </w:tc>
      </w:tr>
      <w:tr w:rsidR="00A671AC" w14:paraId="4306AD2F" w14:textId="77777777" w:rsidTr="002412F2">
        <w:trPr>
          <w:trHeight w:val="868"/>
        </w:trPr>
        <w:tc>
          <w:tcPr>
            <w:tcW w:w="9089" w:type="dxa"/>
            <w:gridSpan w:val="2"/>
            <w:tcBorders>
              <w:top w:val="nil"/>
              <w:left w:val="single" w:sz="2" w:space="0" w:color="D9D9E2"/>
              <w:bottom w:val="single" w:sz="2" w:space="0" w:color="D9D9E2"/>
              <w:right w:val="single" w:sz="2" w:space="0" w:color="D9D9E2"/>
            </w:tcBorders>
          </w:tcPr>
          <w:p w14:paraId="4DAA61EB" w14:textId="77777777" w:rsidR="00A671AC" w:rsidRDefault="00A671AC" w:rsidP="002412F2">
            <w:pPr>
              <w:pStyle w:val="TableParagraph"/>
              <w:rPr>
                <w:b/>
                <w:sz w:val="38"/>
              </w:rPr>
            </w:pPr>
          </w:p>
          <w:p w14:paraId="1C7B58B4" w14:textId="77777777" w:rsidR="00A671AC" w:rsidRDefault="00A671AC" w:rsidP="002412F2">
            <w:pPr>
              <w:pStyle w:val="TableParagraph"/>
              <w:ind w:left="31"/>
              <w:rPr>
                <w:sz w:val="24"/>
              </w:rPr>
            </w:pPr>
            <w:r>
              <w:rPr>
                <w:color w:val="374151"/>
                <w:sz w:val="24"/>
              </w:rPr>
              <w:t>The</w:t>
            </w:r>
            <w:r>
              <w:rPr>
                <w:color w:val="374151"/>
                <w:spacing w:val="-3"/>
                <w:sz w:val="24"/>
              </w:rPr>
              <w:t xml:space="preserve"> </w:t>
            </w:r>
            <w:r>
              <w:rPr>
                <w:color w:val="374151"/>
                <w:sz w:val="24"/>
              </w:rPr>
              <w:t>Clinical</w:t>
            </w:r>
            <w:r>
              <w:rPr>
                <w:color w:val="374151"/>
                <w:spacing w:val="-4"/>
                <w:sz w:val="24"/>
              </w:rPr>
              <w:t xml:space="preserve"> </w:t>
            </w:r>
            <w:r>
              <w:rPr>
                <w:color w:val="374151"/>
                <w:sz w:val="24"/>
              </w:rPr>
              <w:t>Research</w:t>
            </w:r>
            <w:r>
              <w:rPr>
                <w:color w:val="374151"/>
                <w:spacing w:val="-3"/>
                <w:sz w:val="24"/>
              </w:rPr>
              <w:t xml:space="preserve"> </w:t>
            </w:r>
            <w:r>
              <w:rPr>
                <w:color w:val="374151"/>
                <w:sz w:val="24"/>
              </w:rPr>
              <w:t>Organization</w:t>
            </w:r>
            <w:r>
              <w:rPr>
                <w:color w:val="374151"/>
                <w:spacing w:val="-3"/>
                <w:sz w:val="24"/>
              </w:rPr>
              <w:t xml:space="preserve"> </w:t>
            </w:r>
            <w:r>
              <w:rPr>
                <w:color w:val="374151"/>
                <w:sz w:val="24"/>
              </w:rPr>
              <w:t>setup</w:t>
            </w:r>
            <w:r>
              <w:rPr>
                <w:color w:val="374151"/>
                <w:spacing w:val="-2"/>
                <w:sz w:val="24"/>
              </w:rPr>
              <w:t xml:space="preserve"> </w:t>
            </w:r>
            <w:r>
              <w:rPr>
                <w:color w:val="374151"/>
                <w:sz w:val="24"/>
              </w:rPr>
              <w:t>spans</w:t>
            </w:r>
            <w:r>
              <w:rPr>
                <w:color w:val="374151"/>
                <w:spacing w:val="-6"/>
                <w:sz w:val="24"/>
              </w:rPr>
              <w:t xml:space="preserve"> </w:t>
            </w:r>
            <w:r>
              <w:rPr>
                <w:color w:val="374151"/>
                <w:sz w:val="24"/>
              </w:rPr>
              <w:t>the</w:t>
            </w:r>
            <w:r>
              <w:rPr>
                <w:color w:val="374151"/>
                <w:spacing w:val="-2"/>
                <w:sz w:val="24"/>
              </w:rPr>
              <w:t xml:space="preserve"> </w:t>
            </w:r>
            <w:r>
              <w:rPr>
                <w:color w:val="374151"/>
                <w:sz w:val="24"/>
              </w:rPr>
              <w:t>following</w:t>
            </w:r>
            <w:r>
              <w:rPr>
                <w:color w:val="374151"/>
                <w:spacing w:val="-4"/>
                <w:sz w:val="24"/>
              </w:rPr>
              <w:t xml:space="preserve"> </w:t>
            </w:r>
            <w:r>
              <w:rPr>
                <w:color w:val="374151"/>
                <w:sz w:val="24"/>
              </w:rPr>
              <w:t>durations:</w:t>
            </w:r>
          </w:p>
        </w:tc>
      </w:tr>
    </w:tbl>
    <w:p w14:paraId="722EBBF6" w14:textId="77777777" w:rsidR="00A671AC" w:rsidRDefault="00A671AC" w:rsidP="00A671AC">
      <w:pPr>
        <w:pStyle w:val="BodyText"/>
        <w:spacing w:before="2"/>
        <w:rPr>
          <w:b/>
          <w:sz w:val="22"/>
        </w:rPr>
      </w:pPr>
      <w:r>
        <w:rPr>
          <w:noProof/>
        </w:rPr>
        <mc:AlternateContent>
          <mc:Choice Requires="wpg">
            <w:drawing>
              <wp:anchor distT="0" distB="0" distL="0" distR="0" simplePos="0" relativeHeight="251659264" behindDoc="1" locked="0" layoutInCell="1" allowOverlap="1" wp14:anchorId="6F283014" wp14:editId="73C96799">
                <wp:simplePos x="0" y="0"/>
                <wp:positionH relativeFrom="page">
                  <wp:posOffset>1059180</wp:posOffset>
                </wp:positionH>
                <wp:positionV relativeFrom="paragraph">
                  <wp:posOffset>190500</wp:posOffset>
                </wp:positionV>
                <wp:extent cx="5608320" cy="551815"/>
                <wp:effectExtent l="0" t="0" r="0" b="0"/>
                <wp:wrapTopAndBottom/>
                <wp:docPr id="131740290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551815"/>
                          <a:chOff x="1668" y="300"/>
                          <a:chExt cx="8832" cy="869"/>
                        </a:xfrm>
                      </wpg:grpSpPr>
                      <wps:wsp>
                        <wps:cNvPr id="1206669013" name="Text Box 54"/>
                        <wps:cNvSpPr txBox="1">
                          <a:spLocks noChangeArrowheads="1"/>
                        </wps:cNvSpPr>
                        <wps:spPr bwMode="auto">
                          <a:xfrm>
                            <a:off x="1670" y="302"/>
                            <a:ext cx="8828" cy="864"/>
                          </a:xfrm>
                          <a:prstGeom prst="rect">
                            <a:avLst/>
                          </a:prstGeom>
                          <a:noFill/>
                          <a:ln w="3035">
                            <a:solidFill>
                              <a:srgbClr val="D9D9E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C9C5AD" w14:textId="77777777" w:rsidR="00411F50" w:rsidRDefault="00411F50">
                              <w:pPr>
                                <w:widowControl w:val="0"/>
                                <w:numPr>
                                  <w:ilvl w:val="0"/>
                                  <w:numId w:val="47"/>
                                </w:numPr>
                                <w:tabs>
                                  <w:tab w:val="left" w:pos="488"/>
                                </w:tabs>
                                <w:autoSpaceDE w:val="0"/>
                                <w:autoSpaceDN w:val="0"/>
                                <w:spacing w:after="0" w:line="240" w:lineRule="auto"/>
                                <w:ind w:hanging="361"/>
                                <w:rPr>
                                  <w:sz w:val="24"/>
                                </w:rPr>
                              </w:pPr>
                              <w:r>
                                <w:rPr>
                                  <w:color w:val="374151"/>
                                  <w:sz w:val="24"/>
                                </w:rPr>
                                <w:t>Structural</w:t>
                              </w:r>
                              <w:r>
                                <w:rPr>
                                  <w:color w:val="374151"/>
                                  <w:spacing w:val="-3"/>
                                  <w:sz w:val="24"/>
                                </w:rPr>
                                <w:t xml:space="preserve"> </w:t>
                              </w:r>
                              <w:r>
                                <w:rPr>
                                  <w:color w:val="374151"/>
                                  <w:sz w:val="24"/>
                                </w:rPr>
                                <w:t>Set-Up</w:t>
                              </w:r>
                              <w:r>
                                <w:rPr>
                                  <w:color w:val="374151"/>
                                  <w:spacing w:val="-2"/>
                                  <w:sz w:val="24"/>
                                </w:rPr>
                                <w:t xml:space="preserve"> </w:t>
                              </w:r>
                              <w:r>
                                <w:rPr>
                                  <w:color w:val="374151"/>
                                  <w:sz w:val="24"/>
                                </w:rPr>
                                <w:t>-</w:t>
                              </w:r>
                              <w:r>
                                <w:rPr>
                                  <w:color w:val="374151"/>
                                  <w:spacing w:val="-3"/>
                                  <w:sz w:val="24"/>
                                </w:rPr>
                                <w:t xml:space="preserve"> </w:t>
                              </w:r>
                              <w:r>
                                <w:rPr>
                                  <w:color w:val="374151"/>
                                  <w:sz w:val="24"/>
                                </w:rPr>
                                <w:t>4</w:t>
                              </w:r>
                              <w:r>
                                <w:rPr>
                                  <w:color w:val="374151"/>
                                  <w:spacing w:val="-3"/>
                                  <w:sz w:val="24"/>
                                </w:rPr>
                                <w:t xml:space="preserve"> </w:t>
                              </w:r>
                              <w:r>
                                <w:rPr>
                                  <w:color w:val="374151"/>
                                  <w:sz w:val="24"/>
                                </w:rPr>
                                <w:t>months</w:t>
                              </w:r>
                            </w:p>
                            <w:p w14:paraId="41B17C8D" w14:textId="77777777" w:rsidR="00411F50" w:rsidRDefault="00411F50">
                              <w:pPr>
                                <w:widowControl w:val="0"/>
                                <w:numPr>
                                  <w:ilvl w:val="0"/>
                                  <w:numId w:val="47"/>
                                </w:numPr>
                                <w:tabs>
                                  <w:tab w:val="left" w:pos="488"/>
                                </w:tabs>
                                <w:autoSpaceDE w:val="0"/>
                                <w:autoSpaceDN w:val="0"/>
                                <w:spacing w:before="145" w:after="0" w:line="240" w:lineRule="auto"/>
                                <w:ind w:hanging="361"/>
                                <w:rPr>
                                  <w:sz w:val="24"/>
                                </w:rPr>
                              </w:pPr>
                              <w:r>
                                <w:rPr>
                                  <w:color w:val="374151"/>
                                  <w:sz w:val="24"/>
                                </w:rPr>
                                <w:t>Bed</w:t>
                              </w:r>
                              <w:r>
                                <w:rPr>
                                  <w:color w:val="374151"/>
                                  <w:spacing w:val="-2"/>
                                  <w:sz w:val="24"/>
                                </w:rPr>
                                <w:t xml:space="preserve"> </w:t>
                              </w:r>
                              <w:r>
                                <w:rPr>
                                  <w:color w:val="374151"/>
                                  <w:sz w:val="24"/>
                                </w:rPr>
                                <w:t>and</w:t>
                              </w:r>
                              <w:r>
                                <w:rPr>
                                  <w:color w:val="374151"/>
                                  <w:spacing w:val="-1"/>
                                  <w:sz w:val="24"/>
                                </w:rPr>
                                <w:t xml:space="preserve"> </w:t>
                              </w:r>
                              <w:r>
                                <w:rPr>
                                  <w:color w:val="374151"/>
                                  <w:sz w:val="24"/>
                                </w:rPr>
                                <w:t>Instrument</w:t>
                              </w:r>
                              <w:r>
                                <w:rPr>
                                  <w:color w:val="374151"/>
                                  <w:spacing w:val="-4"/>
                                  <w:sz w:val="24"/>
                                </w:rPr>
                                <w:t xml:space="preserve"> </w:t>
                              </w:r>
                              <w:r>
                                <w:rPr>
                                  <w:color w:val="374151"/>
                                  <w:sz w:val="24"/>
                                </w:rPr>
                                <w:t>Set-Up</w:t>
                              </w:r>
                              <w:r>
                                <w:rPr>
                                  <w:color w:val="374151"/>
                                  <w:spacing w:val="-2"/>
                                  <w:sz w:val="24"/>
                                </w:rPr>
                                <w:t xml:space="preserve"> </w:t>
                              </w:r>
                              <w:r>
                                <w:rPr>
                                  <w:color w:val="374151"/>
                                  <w:sz w:val="24"/>
                                </w:rPr>
                                <w:t>-</w:t>
                              </w:r>
                              <w:r>
                                <w:rPr>
                                  <w:color w:val="374151"/>
                                  <w:spacing w:val="-2"/>
                                  <w:sz w:val="24"/>
                                </w:rPr>
                                <w:t xml:space="preserve"> </w:t>
                              </w:r>
                              <w:r>
                                <w:rPr>
                                  <w:color w:val="374151"/>
                                  <w:sz w:val="24"/>
                                </w:rPr>
                                <w:t>2</w:t>
                              </w:r>
                              <w:r>
                                <w:rPr>
                                  <w:color w:val="374151"/>
                                  <w:spacing w:val="-3"/>
                                  <w:sz w:val="24"/>
                                </w:rPr>
                                <w:t xml:space="preserve"> </w:t>
                              </w:r>
                              <w:r>
                                <w:rPr>
                                  <w:color w:val="374151"/>
                                  <w:sz w:val="24"/>
                                </w:rPr>
                                <w:t>months</w:t>
                              </w:r>
                            </w:p>
                          </w:txbxContent>
                        </wps:txbx>
                        <wps:bodyPr rot="0" vert="horz" wrap="square" lIns="0" tIns="0" rIns="0" bIns="0" anchor="t" anchorCtr="0" upright="1">
                          <a:noAutofit/>
                        </wps:bodyPr>
                      </wps:wsp>
                      <wps:wsp>
                        <wps:cNvPr id="394091398" name="Text Box 53"/>
                        <wps:cNvSpPr txBox="1">
                          <a:spLocks noChangeArrowheads="1"/>
                        </wps:cNvSpPr>
                        <wps:spPr bwMode="auto">
                          <a:xfrm>
                            <a:off x="6148" y="729"/>
                            <a:ext cx="1736" cy="286"/>
                          </a:xfrm>
                          <a:prstGeom prst="rect">
                            <a:avLst/>
                          </a:prstGeom>
                          <a:noFill/>
                          <a:ln w="3035">
                            <a:solidFill>
                              <a:srgbClr val="D9D9E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75B824" w14:textId="77777777" w:rsidR="00411F50" w:rsidRDefault="00411F50" w:rsidP="00A671AC">
                              <w:pPr>
                                <w:spacing w:line="281" w:lineRule="exact"/>
                                <w:ind w:right="-15"/>
                                <w:rPr>
                                  <w:b/>
                                  <w:sz w:val="24"/>
                                </w:rPr>
                              </w:pPr>
                              <w:r>
                                <w:rPr>
                                  <w:b/>
                                  <w:color w:val="374151"/>
                                  <w:sz w:val="24"/>
                                </w:rPr>
                                <w:t>Total:</w:t>
                              </w:r>
                              <w:r>
                                <w:rPr>
                                  <w:b/>
                                  <w:color w:val="374151"/>
                                  <w:spacing w:val="-1"/>
                                  <w:sz w:val="24"/>
                                </w:rPr>
                                <w:t xml:space="preserve"> </w:t>
                              </w:r>
                              <w:r>
                                <w:rPr>
                                  <w:b/>
                                  <w:color w:val="374151"/>
                                  <w:sz w:val="24"/>
                                </w:rPr>
                                <w:t>6</w:t>
                              </w:r>
                              <w:r>
                                <w:rPr>
                                  <w:b/>
                                  <w:color w:val="374151"/>
                                  <w:spacing w:val="-3"/>
                                  <w:sz w:val="24"/>
                                </w:rPr>
                                <w:t xml:space="preserve"> </w:t>
                              </w:r>
                              <w:r>
                                <w:rPr>
                                  <w:b/>
                                  <w:color w:val="374151"/>
                                  <w:sz w:val="24"/>
                                </w:rPr>
                                <w:t>months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83014" id="Group 52" o:spid="_x0000_s1026" style="position:absolute;left:0;text-align:left;margin-left:83.4pt;margin-top:15pt;width:441.6pt;height:43.45pt;z-index:-251657216;mso-wrap-distance-left:0;mso-wrap-distance-right:0;mso-position-horizontal-relative:page" coordorigin="1668,300" coordsize="883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tBVwMAABwKAAAOAAAAZHJzL2Uyb0RvYy54bWzsVltvmzAUfp+0/2DxnnINAVRSdSGpJu1S&#10;qd0PcMBcNLCZ7YR00/77jm1Imu5hUydVmzQe4NjHPj7fdy748urQtWhPuGgYTS33wrEQoTkrGlql&#10;1qf7zSyykJCYFrhllKTWAxHW1fL1q8uhT4jHatYWhCMwQkUy9KlVS9knti3ymnRYXLCeUFCWjHdY&#10;wpBXdsHxANa71vYcJ7QHxoues5wIAbOZUVpLbb8sSS4/lqUgErWpBb5J/eb6vVVve3mJk4rjvm7y&#10;0Q38DC863FA49GgqwxKjHW9+MtU1OWeClfIiZ53NyrLJicYAaFznCZobzna9xlIlQ9UfaQJqn/D0&#10;bLP5h/0tR00BsfPdReB4sRNYiOIOYqWPR3NPkTT0VQJrb3h/199ygxTEdyz/LEBtP9WrcWUWo+3w&#10;nhVgD+8k0yQdSt4pEwAfHXQsHo6xIAeJcpich07kexCyHHTzuRu5cxOsvIaIqm1uGEJygdZ3xjjm&#10;9XrcHcFeszUKY7XPxok5VXs6eqZgQdqJE7Piz5i9q3FPdMCEYmti1nPCMIwd15+YvVco37ADmgeG&#10;XL1cMYvkAeYBnCZKGIIRZasa04pcc86GmuAC/HQ1LAUATjJBUQOhjPyKcTdcALOaOh1dnEy0R5EH&#10;pCrOo1D7diQOJz0X8oawDikhtTgUl/YS798JaTielqjoUrZp2hbmcdJSNKg4+XMDi7VNoZRKJ3i1&#10;XbUc7TGUaBZn8Vq7BOeKx8uU5QyL2qzTKpMPXSOhg7RNBy476jHTiqU1LfTxEjetkcFqS9WpgBec&#10;HiVTqd9iJ15H6yiYBV64ngVOls2uN6tgFm7cxTzzs9Uqc78rAG6Q1E1REKowTF3DDX4vd8b+Zer9&#10;2DfOsJ5RstGPDvYZJfa5GzrFAdX01egg2U1GmEyXh+0BCFGTW1Y8QKJwZjoidHAQasa/WmiAbpha&#10;4ssOc2Kh9i2FZFOtcxL4JGwnAdMctqaWtJARV9K02F3Pm6oGyyadKbuGFlA2OllOXuj2oevwhQrS&#10;jwMndv0YMt10ulM9+opo5dpYVC9Tj6EbmFa28HS3OtWju/BDU49eFI5JMLXPqdj+1+M/XI/m3ztl&#10;3d9alvqvCVcQ3V3G65K64zwe6zI+XeqWPwAAAP//AwBQSwMEFAAGAAgAAAAhAOfAWn3fAAAACwEA&#10;AA8AAABkcnMvZG93bnJldi54bWxMj0FLw0AQhe+C/2EZwZvdjaVBYzalFPVUBFtBvG2z0yQ0Oxuy&#10;2yT9905OenuPebz5Xr6eXCsG7EPjSUOyUCCQSm8bqjR8Hd4enkCEaMia1hNquGKAdXF7k5vM+pE+&#10;cdjHSnAJhcxoqGPsMilDWaMzYeE7JL6dfO9MZNtX0vZm5HLXykelUulMQ/yhNh1uayzP+4vT8D6a&#10;cbNMXofd+bS9/hxWH9+7BLW+v5s2LyAiTvEvDDM+o0PBTEd/IRtEyz5NGT1qWCreNAfUalZHVkn6&#10;DLLI5f8NxS8AAAD//wMAUEsBAi0AFAAGAAgAAAAhALaDOJL+AAAA4QEAABMAAAAAAAAAAAAAAAAA&#10;AAAAAFtDb250ZW50X1R5cGVzXS54bWxQSwECLQAUAAYACAAAACEAOP0h/9YAAACUAQAACwAAAAAA&#10;AAAAAAAAAAAvAQAAX3JlbHMvLnJlbHNQSwECLQAUAAYACAAAACEAEO1bQVcDAAAcCgAADgAAAAAA&#10;AAAAAAAAAAAuAgAAZHJzL2Uyb0RvYy54bWxQSwECLQAUAAYACAAAACEA58Bafd8AAAALAQAADwAA&#10;AAAAAAAAAAAAAACxBQAAZHJzL2Rvd25yZXYueG1sUEsFBgAAAAAEAAQA8wAAAL0GAAAAAA==&#10;">
                <v:shapetype id="_x0000_t202" coordsize="21600,21600" o:spt="202" path="m,l,21600r21600,l21600,xe">
                  <v:stroke joinstyle="miter"/>
                  <v:path gradientshapeok="t" o:connecttype="rect"/>
                </v:shapetype>
                <v:shape id="Text Box 54" o:spid="_x0000_s1027" type="#_x0000_t202" style="position:absolute;left:1670;top:302;width:882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nwzAAAAOMAAAAPAAAAZHJzL2Rvd25yZXYueG1sRI9BS8NA&#10;EIXvgv9hGcGb3W0CwabdFmkp6kWwNXidZqdJbHY2ZNc28de7QsHjzHvzvjeL1WBbcabeN441TCcK&#10;BHHpTMOVho/99uERhA/IBlvHpGEkD6vl7c0Cc+Mu/E7nXahEDGGfo4Y6hC6X0pc1WfQT1xFH7eh6&#10;iyGOfSVNj5cYbluZKJVJiw1HQo0drWsqT7tvG7nF13h6S1WRPh8P4+vmc1MkzY/W93fD0xxEoCH8&#10;m6/XLybWT1SWZTM1TeHvp7gAufwFAAD//wMAUEsBAi0AFAAGAAgAAAAhANvh9svuAAAAhQEAABMA&#10;AAAAAAAAAAAAAAAAAAAAAFtDb250ZW50X1R5cGVzXS54bWxQSwECLQAUAAYACAAAACEAWvQsW78A&#10;AAAVAQAACwAAAAAAAAAAAAAAAAAfAQAAX3JlbHMvLnJlbHNQSwECLQAUAAYACAAAACEABWW58MwA&#10;AADjAAAADwAAAAAAAAAAAAAAAAAHAgAAZHJzL2Rvd25yZXYueG1sUEsFBgAAAAADAAMAtwAAAAAD&#10;AAAAAA==&#10;" filled="f" strokecolor="#d9d9e2" strokeweight=".08431mm">
                  <v:textbox inset="0,0,0,0">
                    <w:txbxContent>
                      <w:p w14:paraId="72C9C5AD" w14:textId="77777777" w:rsidR="00411F50" w:rsidRDefault="00411F50">
                        <w:pPr>
                          <w:widowControl w:val="0"/>
                          <w:numPr>
                            <w:ilvl w:val="0"/>
                            <w:numId w:val="47"/>
                          </w:numPr>
                          <w:tabs>
                            <w:tab w:val="left" w:pos="488"/>
                          </w:tabs>
                          <w:autoSpaceDE w:val="0"/>
                          <w:autoSpaceDN w:val="0"/>
                          <w:spacing w:after="0" w:line="240" w:lineRule="auto"/>
                          <w:ind w:hanging="361"/>
                          <w:rPr>
                            <w:sz w:val="24"/>
                          </w:rPr>
                        </w:pPr>
                        <w:r>
                          <w:rPr>
                            <w:color w:val="374151"/>
                            <w:sz w:val="24"/>
                          </w:rPr>
                          <w:t>Structural</w:t>
                        </w:r>
                        <w:r>
                          <w:rPr>
                            <w:color w:val="374151"/>
                            <w:spacing w:val="-3"/>
                            <w:sz w:val="24"/>
                          </w:rPr>
                          <w:t xml:space="preserve"> </w:t>
                        </w:r>
                        <w:r>
                          <w:rPr>
                            <w:color w:val="374151"/>
                            <w:sz w:val="24"/>
                          </w:rPr>
                          <w:t>Set-Up</w:t>
                        </w:r>
                        <w:r>
                          <w:rPr>
                            <w:color w:val="374151"/>
                            <w:spacing w:val="-2"/>
                            <w:sz w:val="24"/>
                          </w:rPr>
                          <w:t xml:space="preserve"> </w:t>
                        </w:r>
                        <w:r>
                          <w:rPr>
                            <w:color w:val="374151"/>
                            <w:sz w:val="24"/>
                          </w:rPr>
                          <w:t>-</w:t>
                        </w:r>
                        <w:r>
                          <w:rPr>
                            <w:color w:val="374151"/>
                            <w:spacing w:val="-3"/>
                            <w:sz w:val="24"/>
                          </w:rPr>
                          <w:t xml:space="preserve"> </w:t>
                        </w:r>
                        <w:r>
                          <w:rPr>
                            <w:color w:val="374151"/>
                            <w:sz w:val="24"/>
                          </w:rPr>
                          <w:t>4</w:t>
                        </w:r>
                        <w:r>
                          <w:rPr>
                            <w:color w:val="374151"/>
                            <w:spacing w:val="-3"/>
                            <w:sz w:val="24"/>
                          </w:rPr>
                          <w:t xml:space="preserve"> </w:t>
                        </w:r>
                        <w:r>
                          <w:rPr>
                            <w:color w:val="374151"/>
                            <w:sz w:val="24"/>
                          </w:rPr>
                          <w:t>months</w:t>
                        </w:r>
                      </w:p>
                      <w:p w14:paraId="41B17C8D" w14:textId="77777777" w:rsidR="00411F50" w:rsidRDefault="00411F50">
                        <w:pPr>
                          <w:widowControl w:val="0"/>
                          <w:numPr>
                            <w:ilvl w:val="0"/>
                            <w:numId w:val="47"/>
                          </w:numPr>
                          <w:tabs>
                            <w:tab w:val="left" w:pos="488"/>
                          </w:tabs>
                          <w:autoSpaceDE w:val="0"/>
                          <w:autoSpaceDN w:val="0"/>
                          <w:spacing w:before="145" w:after="0" w:line="240" w:lineRule="auto"/>
                          <w:ind w:hanging="361"/>
                          <w:rPr>
                            <w:sz w:val="24"/>
                          </w:rPr>
                        </w:pPr>
                        <w:r>
                          <w:rPr>
                            <w:color w:val="374151"/>
                            <w:sz w:val="24"/>
                          </w:rPr>
                          <w:t>Bed</w:t>
                        </w:r>
                        <w:r>
                          <w:rPr>
                            <w:color w:val="374151"/>
                            <w:spacing w:val="-2"/>
                            <w:sz w:val="24"/>
                          </w:rPr>
                          <w:t xml:space="preserve"> </w:t>
                        </w:r>
                        <w:r>
                          <w:rPr>
                            <w:color w:val="374151"/>
                            <w:sz w:val="24"/>
                          </w:rPr>
                          <w:t>and</w:t>
                        </w:r>
                        <w:r>
                          <w:rPr>
                            <w:color w:val="374151"/>
                            <w:spacing w:val="-1"/>
                            <w:sz w:val="24"/>
                          </w:rPr>
                          <w:t xml:space="preserve"> </w:t>
                        </w:r>
                        <w:r>
                          <w:rPr>
                            <w:color w:val="374151"/>
                            <w:sz w:val="24"/>
                          </w:rPr>
                          <w:t>Instrument</w:t>
                        </w:r>
                        <w:r>
                          <w:rPr>
                            <w:color w:val="374151"/>
                            <w:spacing w:val="-4"/>
                            <w:sz w:val="24"/>
                          </w:rPr>
                          <w:t xml:space="preserve"> </w:t>
                        </w:r>
                        <w:r>
                          <w:rPr>
                            <w:color w:val="374151"/>
                            <w:sz w:val="24"/>
                          </w:rPr>
                          <w:t>Set-Up</w:t>
                        </w:r>
                        <w:r>
                          <w:rPr>
                            <w:color w:val="374151"/>
                            <w:spacing w:val="-2"/>
                            <w:sz w:val="24"/>
                          </w:rPr>
                          <w:t xml:space="preserve"> </w:t>
                        </w:r>
                        <w:r>
                          <w:rPr>
                            <w:color w:val="374151"/>
                            <w:sz w:val="24"/>
                          </w:rPr>
                          <w:t>-</w:t>
                        </w:r>
                        <w:r>
                          <w:rPr>
                            <w:color w:val="374151"/>
                            <w:spacing w:val="-2"/>
                            <w:sz w:val="24"/>
                          </w:rPr>
                          <w:t xml:space="preserve"> </w:t>
                        </w:r>
                        <w:r>
                          <w:rPr>
                            <w:color w:val="374151"/>
                            <w:sz w:val="24"/>
                          </w:rPr>
                          <w:t>2</w:t>
                        </w:r>
                        <w:r>
                          <w:rPr>
                            <w:color w:val="374151"/>
                            <w:spacing w:val="-3"/>
                            <w:sz w:val="24"/>
                          </w:rPr>
                          <w:t xml:space="preserve"> </w:t>
                        </w:r>
                        <w:r>
                          <w:rPr>
                            <w:color w:val="374151"/>
                            <w:sz w:val="24"/>
                          </w:rPr>
                          <w:t>months</w:t>
                        </w:r>
                      </w:p>
                    </w:txbxContent>
                  </v:textbox>
                </v:shape>
                <v:shape id="Text Box 53" o:spid="_x0000_s1028" type="#_x0000_t202" style="position:absolute;left:6148;top:729;width:173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0NyAAAAOIAAAAPAAAAZHJzL2Rvd25yZXYueG1sRE9NS8NA&#10;EL0L/odlBG92t42Iid0WsYh6EVoNXsfsNInNzobs2ib+eucgeHy87+V69J060hDbwBbmMwOKuAqu&#10;5drC+9vj1S2omJAddoHJwkQR1qvzsyUWLpx4S8ddqpWEcCzQQpNSX2gdq4Y8xlnoiYXbh8FjEjjU&#10;2g14knDf6YUxN9pjy9LQYE8PDVWH3beX3vJrOrxmpsye9p/Ty+ZjUy7aH2svL8b7O1CJxvQv/nM/&#10;OwtZfm3yeZbLZrkkd0CvfgEAAP//AwBQSwECLQAUAAYACAAAACEA2+H2y+4AAACFAQAAEwAAAAAA&#10;AAAAAAAAAAAAAAAAW0NvbnRlbnRfVHlwZXNdLnhtbFBLAQItABQABgAIAAAAIQBa9CxbvwAAABUB&#10;AAALAAAAAAAAAAAAAAAAAB8BAABfcmVscy8ucmVsc1BLAQItABQABgAIAAAAIQCrWj0NyAAAAOIA&#10;AAAPAAAAAAAAAAAAAAAAAAcCAABkcnMvZG93bnJldi54bWxQSwUGAAAAAAMAAwC3AAAA/AIAAAAA&#10;" filled="f" strokecolor="#d9d9e2" strokeweight=".08431mm">
                  <v:textbox inset="0,0,0,0">
                    <w:txbxContent>
                      <w:p w14:paraId="2375B824" w14:textId="77777777" w:rsidR="00411F50" w:rsidRDefault="00411F50" w:rsidP="00A671AC">
                        <w:pPr>
                          <w:spacing w:line="281" w:lineRule="exact"/>
                          <w:ind w:right="-15"/>
                          <w:rPr>
                            <w:b/>
                            <w:sz w:val="24"/>
                          </w:rPr>
                        </w:pPr>
                        <w:r>
                          <w:rPr>
                            <w:b/>
                            <w:color w:val="374151"/>
                            <w:sz w:val="24"/>
                          </w:rPr>
                          <w:t>Total:</w:t>
                        </w:r>
                        <w:r>
                          <w:rPr>
                            <w:b/>
                            <w:color w:val="374151"/>
                            <w:spacing w:val="-1"/>
                            <w:sz w:val="24"/>
                          </w:rPr>
                          <w:t xml:space="preserve"> </w:t>
                        </w:r>
                        <w:r>
                          <w:rPr>
                            <w:b/>
                            <w:color w:val="374151"/>
                            <w:sz w:val="24"/>
                          </w:rPr>
                          <w:t>6</w:t>
                        </w:r>
                        <w:r>
                          <w:rPr>
                            <w:b/>
                            <w:color w:val="374151"/>
                            <w:spacing w:val="-3"/>
                            <w:sz w:val="24"/>
                          </w:rPr>
                          <w:t xml:space="preserve"> </w:t>
                        </w:r>
                        <w:r>
                          <w:rPr>
                            <w:b/>
                            <w:color w:val="374151"/>
                            <w:sz w:val="24"/>
                          </w:rPr>
                          <w:t>months</w:t>
                        </w:r>
                      </w:p>
                    </w:txbxContent>
                  </v:textbox>
                </v:shape>
                <w10:wrap type="topAndBottom" anchorx="page"/>
              </v:group>
            </w:pict>
          </mc:Fallback>
        </mc:AlternateContent>
      </w:r>
    </w:p>
    <w:p w14:paraId="4E1DCFFC" w14:textId="77777777" w:rsidR="001E1515" w:rsidRDefault="001E1515" w:rsidP="00A671AC">
      <w:pPr>
        <w:pStyle w:val="BodyText"/>
        <w:rPr>
          <w:color w:val="374151"/>
          <w:sz w:val="24"/>
        </w:rPr>
      </w:pPr>
    </w:p>
    <w:p w14:paraId="05EDCF0C" w14:textId="66FB3499" w:rsidR="00A671AC" w:rsidRPr="00A567E3" w:rsidRDefault="00A671AC"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The entire setup, along with documentation (SOP preparation, logbook preparation, manpower recruitment, and personnel training), is anticipated to be completed within a 6-month period.</w:t>
      </w:r>
    </w:p>
    <w:p w14:paraId="11D7B10E" w14:textId="3BEA0114" w:rsidR="00430987" w:rsidRPr="00A567E3" w:rsidRDefault="00A671AC" w:rsidP="00A567E3">
      <w:pPr>
        <w:jc w:val="both"/>
        <w:rPr>
          <w:rFonts w:ascii="Open Sans" w:eastAsia="Times New Roman" w:hAnsi="Open Sans" w:cs="Open Sans"/>
          <w:b/>
          <w:bCs/>
          <w:color w:val="3B3B3B"/>
          <w:sz w:val="25"/>
          <w:szCs w:val="25"/>
          <w:lang w:val="en-IN" w:eastAsia="en-IN"/>
        </w:rPr>
      </w:pPr>
      <w:r w:rsidRPr="00A567E3">
        <w:rPr>
          <w:rFonts w:ascii="Open Sans" w:eastAsia="Times New Roman" w:hAnsi="Open Sans" w:cs="Open Sans"/>
          <w:b/>
          <w:bCs/>
          <w:color w:val="3B3B3B"/>
          <w:sz w:val="25"/>
          <w:szCs w:val="25"/>
          <w:lang w:val="en-IN" w:eastAsia="en-IN"/>
        </w:rPr>
        <w:t>Approvals/third-party agreements for bioanalytical laboratory</w:t>
      </w:r>
    </w:p>
    <w:p w14:paraId="58B52E4E" w14:textId="636E7A90" w:rsidR="00A671AC" w:rsidRPr="00A567E3" w:rsidRDefault="00A671AC"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Approvals and agreements include:</w:t>
      </w:r>
    </w:p>
    <w:p w14:paraId="363F01DC" w14:textId="2A37367B" w:rsidR="00A671AC" w:rsidRPr="00A567E3" w:rsidRDefault="00A671AC"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Biowaste disposal approval from the local municipal corporation</w:t>
      </w:r>
    </w:p>
    <w:p w14:paraId="3F1A4173" w14:textId="77777777" w:rsidR="00A671AC" w:rsidRPr="00A567E3" w:rsidRDefault="00A671AC"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Pollution board approval for chemical and biowaste disposal.</w:t>
      </w:r>
    </w:p>
    <w:p w14:paraId="4DF6E64E" w14:textId="77777777" w:rsidR="00A671AC" w:rsidRDefault="00A671AC">
      <w:pPr>
        <w:pStyle w:val="BodyText"/>
        <w:numPr>
          <w:ilvl w:val="0"/>
          <w:numId w:val="52"/>
        </w:numPr>
        <w:spacing w:before="6" w:after="1"/>
        <w:rPr>
          <w:b/>
          <w:sz w:val="22"/>
        </w:rPr>
      </w:pPr>
    </w:p>
    <w:tbl>
      <w:tblPr>
        <w:tblW w:w="0" w:type="auto"/>
        <w:tblInd w:w="133" w:type="dxa"/>
        <w:tblBorders>
          <w:top w:val="single" w:sz="4" w:space="0" w:color="D9D9E2"/>
          <w:left w:val="single" w:sz="4" w:space="0" w:color="D9D9E2"/>
          <w:bottom w:val="single" w:sz="4" w:space="0" w:color="D9D9E2"/>
          <w:right w:val="single" w:sz="4" w:space="0" w:color="D9D9E2"/>
          <w:insideH w:val="single" w:sz="4" w:space="0" w:color="D9D9E2"/>
          <w:insideV w:val="single" w:sz="4" w:space="0" w:color="D9D9E2"/>
        </w:tblBorders>
        <w:tblLayout w:type="fixed"/>
        <w:tblCellMar>
          <w:left w:w="0" w:type="dxa"/>
          <w:right w:w="0" w:type="dxa"/>
        </w:tblCellMar>
        <w:tblLook w:val="01E0" w:firstRow="1" w:lastRow="1" w:firstColumn="1" w:lastColumn="1" w:noHBand="0" w:noVBand="0"/>
      </w:tblPr>
      <w:tblGrid>
        <w:gridCol w:w="3722"/>
        <w:gridCol w:w="5349"/>
      </w:tblGrid>
      <w:tr w:rsidR="00A671AC" w14:paraId="55155E3B" w14:textId="77777777" w:rsidTr="002412F2">
        <w:trPr>
          <w:trHeight w:val="282"/>
        </w:trPr>
        <w:tc>
          <w:tcPr>
            <w:tcW w:w="3722" w:type="dxa"/>
            <w:tcBorders>
              <w:left w:val="double" w:sz="1" w:space="0" w:color="D9D9E2"/>
              <w:bottom w:val="single" w:sz="2" w:space="0" w:color="D9D9E2"/>
              <w:right w:val="single" w:sz="2" w:space="0" w:color="D9D9E2"/>
            </w:tcBorders>
          </w:tcPr>
          <w:p w14:paraId="13EE2C09" w14:textId="77777777" w:rsidR="00A671AC" w:rsidRDefault="00A671AC" w:rsidP="002412F2">
            <w:pPr>
              <w:pStyle w:val="TableParagraph"/>
              <w:spacing w:before="2" w:line="261" w:lineRule="exact"/>
              <w:ind w:left="14" w:right="-15"/>
              <w:rPr>
                <w:b/>
                <w:sz w:val="24"/>
              </w:rPr>
            </w:pPr>
            <w:r>
              <w:rPr>
                <w:b/>
                <w:color w:val="374151"/>
                <w:sz w:val="24"/>
              </w:rPr>
              <w:t>5.2</w:t>
            </w:r>
            <w:r>
              <w:rPr>
                <w:b/>
                <w:color w:val="374151"/>
                <w:spacing w:val="-4"/>
                <w:sz w:val="24"/>
              </w:rPr>
              <w:t xml:space="preserve"> </w:t>
            </w:r>
            <w:r>
              <w:rPr>
                <w:b/>
                <w:color w:val="374151"/>
                <w:sz w:val="24"/>
              </w:rPr>
              <w:t>Plan</w:t>
            </w:r>
            <w:r>
              <w:rPr>
                <w:b/>
                <w:color w:val="374151"/>
                <w:spacing w:val="-3"/>
                <w:sz w:val="24"/>
              </w:rPr>
              <w:t xml:space="preserve"> </w:t>
            </w:r>
            <w:r>
              <w:rPr>
                <w:b/>
                <w:color w:val="374151"/>
                <w:sz w:val="24"/>
              </w:rPr>
              <w:t>for</w:t>
            </w:r>
            <w:r>
              <w:rPr>
                <w:b/>
                <w:color w:val="374151"/>
                <w:spacing w:val="-3"/>
                <w:sz w:val="24"/>
              </w:rPr>
              <w:t xml:space="preserve"> </w:t>
            </w:r>
            <w:r>
              <w:rPr>
                <w:b/>
                <w:color w:val="374151"/>
                <w:sz w:val="24"/>
              </w:rPr>
              <w:t>regulatory</w:t>
            </w:r>
            <w:r>
              <w:rPr>
                <w:b/>
                <w:color w:val="374151"/>
                <w:spacing w:val="-3"/>
                <w:sz w:val="24"/>
              </w:rPr>
              <w:t xml:space="preserve"> </w:t>
            </w:r>
            <w:r>
              <w:rPr>
                <w:b/>
                <w:color w:val="374151"/>
                <w:sz w:val="24"/>
              </w:rPr>
              <w:t>inspection</w:t>
            </w:r>
          </w:p>
        </w:tc>
        <w:tc>
          <w:tcPr>
            <w:tcW w:w="5349" w:type="dxa"/>
            <w:vMerge w:val="restart"/>
            <w:tcBorders>
              <w:top w:val="single" w:sz="2" w:space="0" w:color="D9D9E2"/>
              <w:left w:val="single" w:sz="2" w:space="0" w:color="D9D9E2"/>
              <w:bottom w:val="single" w:sz="2" w:space="0" w:color="D9D9E2"/>
              <w:right w:val="single" w:sz="2" w:space="0" w:color="D9D9E2"/>
            </w:tcBorders>
          </w:tcPr>
          <w:p w14:paraId="331C05C0" w14:textId="77777777" w:rsidR="00A671AC" w:rsidRDefault="00A671AC" w:rsidP="002412F2">
            <w:pPr>
              <w:pStyle w:val="TableParagraph"/>
              <w:rPr>
                <w:rFonts w:ascii="Times New Roman"/>
              </w:rPr>
            </w:pPr>
          </w:p>
        </w:tc>
      </w:tr>
      <w:tr w:rsidR="00A671AC" w14:paraId="77FAA4DE" w14:textId="77777777" w:rsidTr="002412F2">
        <w:trPr>
          <w:trHeight w:val="146"/>
        </w:trPr>
        <w:tc>
          <w:tcPr>
            <w:tcW w:w="3722" w:type="dxa"/>
            <w:tcBorders>
              <w:top w:val="single" w:sz="2" w:space="0" w:color="D9D9E2"/>
              <w:left w:val="single" w:sz="2" w:space="0" w:color="D9D9E2"/>
              <w:bottom w:val="single" w:sz="2" w:space="0" w:color="D9D9E2"/>
              <w:right w:val="nil"/>
            </w:tcBorders>
          </w:tcPr>
          <w:p w14:paraId="2FCCE237" w14:textId="77777777" w:rsidR="00A671AC" w:rsidRDefault="00A671AC" w:rsidP="002412F2">
            <w:pPr>
              <w:pStyle w:val="TableParagraph"/>
              <w:rPr>
                <w:rFonts w:ascii="Times New Roman"/>
                <w:sz w:val="8"/>
              </w:rPr>
            </w:pPr>
          </w:p>
        </w:tc>
        <w:tc>
          <w:tcPr>
            <w:tcW w:w="5349" w:type="dxa"/>
            <w:vMerge/>
            <w:tcBorders>
              <w:top w:val="nil"/>
              <w:left w:val="single" w:sz="2" w:space="0" w:color="D9D9E2"/>
              <w:bottom w:val="single" w:sz="2" w:space="0" w:color="D9D9E2"/>
              <w:right w:val="single" w:sz="2" w:space="0" w:color="D9D9E2"/>
            </w:tcBorders>
          </w:tcPr>
          <w:p w14:paraId="620F1738" w14:textId="77777777" w:rsidR="00A671AC" w:rsidRDefault="00A671AC" w:rsidP="002412F2">
            <w:pPr>
              <w:rPr>
                <w:sz w:val="2"/>
                <w:szCs w:val="2"/>
              </w:rPr>
            </w:pPr>
          </w:p>
        </w:tc>
      </w:tr>
    </w:tbl>
    <w:p w14:paraId="6593DD92" w14:textId="77777777" w:rsidR="00A671AC" w:rsidRDefault="00A671AC">
      <w:pPr>
        <w:pStyle w:val="BodyText"/>
        <w:numPr>
          <w:ilvl w:val="0"/>
          <w:numId w:val="52"/>
        </w:numPr>
        <w:spacing w:before="2"/>
        <w:rPr>
          <w:b/>
          <w:sz w:val="22"/>
        </w:rPr>
      </w:pPr>
      <w:r>
        <w:rPr>
          <w:noProof/>
        </w:rPr>
        <mc:AlternateContent>
          <mc:Choice Requires="wps">
            <w:drawing>
              <wp:anchor distT="0" distB="0" distL="0" distR="0" simplePos="0" relativeHeight="251661312" behindDoc="1" locked="0" layoutInCell="1" allowOverlap="1" wp14:anchorId="4131E76A" wp14:editId="3287A327">
                <wp:simplePos x="0" y="0"/>
                <wp:positionH relativeFrom="page">
                  <wp:posOffset>1060450</wp:posOffset>
                </wp:positionH>
                <wp:positionV relativeFrom="paragraph">
                  <wp:posOffset>191770</wp:posOffset>
                </wp:positionV>
                <wp:extent cx="5605780" cy="1344295"/>
                <wp:effectExtent l="0" t="0" r="0" b="0"/>
                <wp:wrapTopAndBottom/>
                <wp:docPr id="3707511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344295"/>
                        </a:xfrm>
                        <a:prstGeom prst="rect">
                          <a:avLst/>
                        </a:prstGeom>
                        <a:noFill/>
                        <a:ln w="3035">
                          <a:solidFill>
                            <a:srgbClr val="D9D9E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FB9F08" w14:textId="77777777" w:rsidR="00411F50" w:rsidRDefault="00411F50">
                            <w:pPr>
                              <w:pStyle w:val="BodyText"/>
                              <w:widowControl w:val="0"/>
                              <w:numPr>
                                <w:ilvl w:val="0"/>
                                <w:numId w:val="55"/>
                              </w:numPr>
                              <w:tabs>
                                <w:tab w:val="left" w:pos="487"/>
                                <w:tab w:val="left" w:pos="488"/>
                              </w:tabs>
                              <w:autoSpaceDE w:val="0"/>
                              <w:autoSpaceDN w:val="0"/>
                              <w:ind w:hanging="361"/>
                              <w:jc w:val="left"/>
                            </w:pPr>
                            <w:r>
                              <w:rPr>
                                <w:color w:val="374151"/>
                              </w:rPr>
                              <w:t>DCGI</w:t>
                            </w:r>
                            <w:r>
                              <w:rPr>
                                <w:color w:val="374151"/>
                                <w:spacing w:val="-5"/>
                              </w:rPr>
                              <w:t xml:space="preserve"> </w:t>
                            </w:r>
                            <w:r>
                              <w:rPr>
                                <w:color w:val="374151"/>
                              </w:rPr>
                              <w:t>approval</w:t>
                            </w:r>
                            <w:r>
                              <w:rPr>
                                <w:color w:val="374151"/>
                                <w:spacing w:val="-3"/>
                              </w:rPr>
                              <w:t xml:space="preserve"> </w:t>
                            </w:r>
                            <w:r>
                              <w:rPr>
                                <w:color w:val="374151"/>
                              </w:rPr>
                              <w:t>is</w:t>
                            </w:r>
                            <w:r>
                              <w:rPr>
                                <w:color w:val="374151"/>
                                <w:spacing w:val="-4"/>
                              </w:rPr>
                              <w:t xml:space="preserve"> </w:t>
                            </w:r>
                            <w:r>
                              <w:rPr>
                                <w:color w:val="374151"/>
                              </w:rPr>
                              <w:t>required,</w:t>
                            </w:r>
                            <w:r>
                              <w:rPr>
                                <w:color w:val="374151"/>
                                <w:spacing w:val="-4"/>
                              </w:rPr>
                              <w:t xml:space="preserve"> </w:t>
                            </w:r>
                            <w:r>
                              <w:rPr>
                                <w:color w:val="374151"/>
                              </w:rPr>
                              <w:t>planned</w:t>
                            </w:r>
                            <w:r>
                              <w:rPr>
                                <w:color w:val="374151"/>
                                <w:spacing w:val="-2"/>
                              </w:rPr>
                              <w:t xml:space="preserve"> </w:t>
                            </w:r>
                            <w:r>
                              <w:rPr>
                                <w:color w:val="374151"/>
                              </w:rPr>
                              <w:t>post-setup</w:t>
                            </w:r>
                            <w:r>
                              <w:rPr>
                                <w:color w:val="374151"/>
                                <w:spacing w:val="-5"/>
                              </w:rPr>
                              <w:t xml:space="preserve"> </w:t>
                            </w:r>
                            <w:r>
                              <w:rPr>
                                <w:color w:val="374151"/>
                              </w:rPr>
                              <w:t>completion.</w:t>
                            </w:r>
                          </w:p>
                          <w:p w14:paraId="6910EECC" w14:textId="77777777" w:rsidR="00411F50" w:rsidRDefault="00411F50">
                            <w:pPr>
                              <w:pStyle w:val="BodyText"/>
                              <w:widowControl w:val="0"/>
                              <w:numPr>
                                <w:ilvl w:val="0"/>
                                <w:numId w:val="55"/>
                              </w:numPr>
                              <w:tabs>
                                <w:tab w:val="left" w:pos="487"/>
                                <w:tab w:val="left" w:pos="488"/>
                              </w:tabs>
                              <w:autoSpaceDE w:val="0"/>
                              <w:autoSpaceDN w:val="0"/>
                              <w:spacing w:before="141" w:line="360" w:lineRule="auto"/>
                              <w:ind w:right="25"/>
                              <w:jc w:val="left"/>
                            </w:pPr>
                            <w:r>
                              <w:rPr>
                                <w:color w:val="374151"/>
                                <w:spacing w:val="-1"/>
                              </w:rPr>
                              <w:t>Initial</w:t>
                            </w:r>
                            <w:r>
                              <w:rPr>
                                <w:color w:val="374151"/>
                                <w:spacing w:val="-9"/>
                              </w:rPr>
                              <w:t xml:space="preserve"> </w:t>
                            </w:r>
                            <w:r>
                              <w:rPr>
                                <w:color w:val="374151"/>
                                <w:spacing w:val="-1"/>
                              </w:rPr>
                              <w:t>three</w:t>
                            </w:r>
                            <w:r>
                              <w:rPr>
                                <w:color w:val="374151"/>
                                <w:spacing w:val="-8"/>
                              </w:rPr>
                              <w:t xml:space="preserve"> </w:t>
                            </w:r>
                            <w:r>
                              <w:rPr>
                                <w:color w:val="374151"/>
                              </w:rPr>
                              <w:t>months</w:t>
                            </w:r>
                            <w:r>
                              <w:rPr>
                                <w:color w:val="374151"/>
                                <w:spacing w:val="-9"/>
                              </w:rPr>
                              <w:t xml:space="preserve"> </w:t>
                            </w:r>
                            <w:r>
                              <w:rPr>
                                <w:color w:val="374151"/>
                              </w:rPr>
                              <w:t>of</w:t>
                            </w:r>
                            <w:r>
                              <w:rPr>
                                <w:color w:val="374151"/>
                                <w:spacing w:val="-9"/>
                              </w:rPr>
                              <w:t xml:space="preserve"> </w:t>
                            </w:r>
                            <w:r>
                              <w:rPr>
                                <w:color w:val="374151"/>
                              </w:rPr>
                              <w:t>pilot</w:t>
                            </w:r>
                            <w:r>
                              <w:rPr>
                                <w:color w:val="374151"/>
                                <w:spacing w:val="-8"/>
                              </w:rPr>
                              <w:t xml:space="preserve"> </w:t>
                            </w:r>
                            <w:r>
                              <w:rPr>
                                <w:color w:val="374151"/>
                              </w:rPr>
                              <w:t>study</w:t>
                            </w:r>
                            <w:r>
                              <w:rPr>
                                <w:color w:val="374151"/>
                                <w:spacing w:val="-10"/>
                              </w:rPr>
                              <w:t xml:space="preserve"> </w:t>
                            </w:r>
                            <w:r>
                              <w:rPr>
                                <w:color w:val="374151"/>
                              </w:rPr>
                              <w:t>samples</w:t>
                            </w:r>
                            <w:r>
                              <w:rPr>
                                <w:color w:val="374151"/>
                                <w:spacing w:val="-9"/>
                              </w:rPr>
                              <w:t xml:space="preserve"> </w:t>
                            </w:r>
                            <w:r>
                              <w:rPr>
                                <w:color w:val="374151"/>
                              </w:rPr>
                              <w:t>to</w:t>
                            </w:r>
                            <w:r>
                              <w:rPr>
                                <w:color w:val="374151"/>
                                <w:spacing w:val="-11"/>
                              </w:rPr>
                              <w:t xml:space="preserve"> </w:t>
                            </w:r>
                            <w:r>
                              <w:rPr>
                                <w:color w:val="374151"/>
                              </w:rPr>
                              <w:t>identify</w:t>
                            </w:r>
                            <w:r>
                              <w:rPr>
                                <w:color w:val="374151"/>
                                <w:spacing w:val="-10"/>
                              </w:rPr>
                              <w:t xml:space="preserve"> </w:t>
                            </w:r>
                            <w:r>
                              <w:rPr>
                                <w:color w:val="374151"/>
                              </w:rPr>
                              <w:t>operational</w:t>
                            </w:r>
                            <w:r>
                              <w:rPr>
                                <w:color w:val="374151"/>
                                <w:spacing w:val="-9"/>
                              </w:rPr>
                              <w:t xml:space="preserve"> </w:t>
                            </w:r>
                            <w:r>
                              <w:rPr>
                                <w:color w:val="374151"/>
                              </w:rPr>
                              <w:t>gaps</w:t>
                            </w:r>
                            <w:r>
                              <w:rPr>
                                <w:color w:val="374151"/>
                                <w:spacing w:val="-13"/>
                              </w:rPr>
                              <w:t xml:space="preserve"> </w:t>
                            </w:r>
                            <w:r>
                              <w:rPr>
                                <w:color w:val="374151"/>
                              </w:rPr>
                              <w:t>and</w:t>
                            </w:r>
                            <w:r>
                              <w:rPr>
                                <w:color w:val="374151"/>
                                <w:spacing w:val="-8"/>
                              </w:rPr>
                              <w:t xml:space="preserve"> </w:t>
                            </w:r>
                            <w:r>
                              <w:rPr>
                                <w:color w:val="374151"/>
                              </w:rPr>
                              <w:t>ensure</w:t>
                            </w:r>
                            <w:r>
                              <w:rPr>
                                <w:color w:val="374151"/>
                                <w:spacing w:val="-50"/>
                              </w:rPr>
                              <w:t xml:space="preserve"> </w:t>
                            </w:r>
                            <w:r>
                              <w:rPr>
                                <w:color w:val="374151"/>
                              </w:rPr>
                              <w:t>SOP</w:t>
                            </w:r>
                            <w:r>
                              <w:rPr>
                                <w:color w:val="374151"/>
                                <w:spacing w:val="-1"/>
                              </w:rPr>
                              <w:t xml:space="preserve"> </w:t>
                            </w:r>
                            <w:r>
                              <w:rPr>
                                <w:color w:val="374151"/>
                              </w:rPr>
                              <w:t>implementation.</w:t>
                            </w:r>
                          </w:p>
                          <w:p w14:paraId="49A5F07C" w14:textId="77777777" w:rsidR="00411F50" w:rsidRDefault="00411F50">
                            <w:pPr>
                              <w:pStyle w:val="BodyText"/>
                              <w:widowControl w:val="0"/>
                              <w:numPr>
                                <w:ilvl w:val="0"/>
                                <w:numId w:val="55"/>
                              </w:numPr>
                              <w:tabs>
                                <w:tab w:val="left" w:pos="487"/>
                                <w:tab w:val="left" w:pos="488"/>
                              </w:tabs>
                              <w:autoSpaceDE w:val="0"/>
                              <w:autoSpaceDN w:val="0"/>
                              <w:spacing w:line="360" w:lineRule="auto"/>
                              <w:ind w:right="29"/>
                              <w:jc w:val="left"/>
                            </w:pPr>
                            <w:r>
                              <w:rPr>
                                <w:color w:val="374151"/>
                              </w:rPr>
                              <w:t>Subject</w:t>
                            </w:r>
                            <w:r>
                              <w:rPr>
                                <w:color w:val="374151"/>
                                <w:spacing w:val="-1"/>
                              </w:rPr>
                              <w:t xml:space="preserve"> </w:t>
                            </w:r>
                            <w:r>
                              <w:rPr>
                                <w:color w:val="374151"/>
                              </w:rPr>
                              <w:t>to</w:t>
                            </w:r>
                            <w:r>
                              <w:rPr>
                                <w:color w:val="374151"/>
                                <w:spacing w:val="1"/>
                              </w:rPr>
                              <w:t xml:space="preserve"> </w:t>
                            </w:r>
                            <w:r>
                              <w:rPr>
                                <w:color w:val="374151"/>
                              </w:rPr>
                              <w:t>regulatory inspection</w:t>
                            </w:r>
                            <w:r>
                              <w:rPr>
                                <w:color w:val="374151"/>
                                <w:spacing w:val="2"/>
                              </w:rPr>
                              <w:t xml:space="preserve"> </w:t>
                            </w:r>
                            <w:r>
                              <w:rPr>
                                <w:color w:val="374151"/>
                              </w:rPr>
                              <w:t>upon</w:t>
                            </w:r>
                            <w:r>
                              <w:rPr>
                                <w:color w:val="374151"/>
                                <w:spacing w:val="2"/>
                              </w:rPr>
                              <w:t xml:space="preserve"> </w:t>
                            </w:r>
                            <w:r>
                              <w:rPr>
                                <w:color w:val="374151"/>
                              </w:rPr>
                              <w:t>submission</w:t>
                            </w:r>
                            <w:r>
                              <w:rPr>
                                <w:color w:val="374151"/>
                                <w:spacing w:val="2"/>
                              </w:rPr>
                              <w:t xml:space="preserve"> </w:t>
                            </w:r>
                            <w:r>
                              <w:rPr>
                                <w:color w:val="374151"/>
                              </w:rPr>
                              <w:t>of</w:t>
                            </w:r>
                            <w:r>
                              <w:rPr>
                                <w:color w:val="374151"/>
                                <w:spacing w:val="2"/>
                              </w:rPr>
                              <w:t xml:space="preserve"> </w:t>
                            </w:r>
                            <w:r>
                              <w:rPr>
                                <w:color w:val="374151"/>
                              </w:rPr>
                              <w:t>pivotal</w:t>
                            </w:r>
                            <w:r>
                              <w:rPr>
                                <w:color w:val="374151"/>
                                <w:spacing w:val="1"/>
                              </w:rPr>
                              <w:t xml:space="preserve"> </w:t>
                            </w:r>
                            <w:r>
                              <w:rPr>
                                <w:color w:val="374151"/>
                              </w:rPr>
                              <w:t>studies</w:t>
                            </w:r>
                            <w:r>
                              <w:rPr>
                                <w:color w:val="374151"/>
                                <w:spacing w:val="-1"/>
                              </w:rPr>
                              <w:t xml:space="preserve"> </w:t>
                            </w:r>
                            <w:r>
                              <w:rPr>
                                <w:color w:val="374151"/>
                              </w:rPr>
                              <w:t>to</w:t>
                            </w:r>
                            <w:r>
                              <w:rPr>
                                <w:color w:val="374151"/>
                                <w:spacing w:val="-1"/>
                              </w:rPr>
                              <w:t xml:space="preserve"> </w:t>
                            </w:r>
                            <w:r>
                              <w:rPr>
                                <w:color w:val="374151"/>
                              </w:rPr>
                              <w:t>regulatory</w:t>
                            </w:r>
                            <w:r>
                              <w:rPr>
                                <w:color w:val="374151"/>
                                <w:spacing w:val="-50"/>
                              </w:rPr>
                              <w:t xml:space="preserve"> </w:t>
                            </w:r>
                            <w:r>
                              <w:rPr>
                                <w:color w:val="374151"/>
                              </w:rPr>
                              <w:t>agencies</w:t>
                            </w:r>
                            <w:r>
                              <w:rPr>
                                <w:color w:val="374151"/>
                                <w:spacing w:val="-2"/>
                              </w:rPr>
                              <w:t xml:space="preserve"> </w:t>
                            </w:r>
                            <w:r>
                              <w:rPr>
                                <w:color w:val="374151"/>
                              </w:rPr>
                              <w:t>(e.g.,</w:t>
                            </w:r>
                            <w:r>
                              <w:rPr>
                                <w:color w:val="374151"/>
                                <w:spacing w:val="1"/>
                              </w:rPr>
                              <w:t xml:space="preserve"> </w:t>
                            </w:r>
                            <w:r>
                              <w:rPr>
                                <w:color w:val="374151"/>
                              </w:rPr>
                              <w:t>USFDA,</w:t>
                            </w:r>
                            <w:r>
                              <w:rPr>
                                <w:color w:val="374151"/>
                                <w:spacing w:val="-3"/>
                              </w:rPr>
                              <w:t xml:space="preserve"> </w:t>
                            </w:r>
                            <w:r>
                              <w:rPr>
                                <w:color w:val="374151"/>
                              </w:rPr>
                              <w:t>EU,</w:t>
                            </w:r>
                            <w:r>
                              <w:rPr>
                                <w:color w:val="374151"/>
                                <w:spacing w:val="1"/>
                              </w:rPr>
                              <w:t xml:space="preserve"> </w:t>
                            </w:r>
                            <w:r>
                              <w:rPr>
                                <w:color w:val="374151"/>
                              </w:rPr>
                              <w:t>Canada,</w:t>
                            </w:r>
                            <w:r>
                              <w:rPr>
                                <w:color w:val="374151"/>
                                <w:spacing w:val="1"/>
                              </w:rPr>
                              <w:t xml:space="preserve"> </w:t>
                            </w:r>
                            <w:r>
                              <w:rPr>
                                <w:color w:val="374151"/>
                              </w:rPr>
                              <w:t>WHO, ANVISA).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E76A" id="Text Box 44" o:spid="_x0000_s1029" type="#_x0000_t202" style="position:absolute;left:0;text-align:left;margin-left:83.5pt;margin-top:15.1pt;width:441.4pt;height:105.8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4jkQIAACkFAAAOAAAAZHJzL2Uyb0RvYy54bWysVNuO2yAQfa/Uf0C8Z20nzs2Ks0rjpKq0&#10;vUi7/QBicIyKgQKJva367x1wnN3tvlRV/YAHZjjMGc6wuu0agc7MWK5kjpObGCMmS0W5POb468N+&#10;tMDIOiIpEUqyHD8yi2/Xb9+sWp2xsaqVoMwgAJE2a3WOa+d0FkW2rFlD7I3STIKzUqYhDqbmGFFD&#10;WkBvRDSO41nUKkO1USWzFlaL3onXAb+qWOk+V5VlDokcQ24ujCaMBz9G6xXJjobompeXNMg/ZNEQ&#10;LuHQK1RBHEEnw19BNbw0yqrK3ZSqiVRV8ZIFDsAmif9gc18TzQIXKI7V1zLZ/wdbfjp/MYjTHE/m&#10;8XyaJIsZRpI0cFUPrHPonepQmvoytdpmEH2vId51sA7XHShbfafKbxZJta2JPLKNMaqtGaGQZuJ3&#10;Rs+29jjWgxzaj4rCOeTkVADqKtP4GkJVEKDDdT1er8jnUsLidBZP5wtwleBLJmk6Xk7DGSQbtmtj&#10;3XumGuSNHBvQQIAn5zvrfDokG0L8aVLtuRBBB0KiFgoRT6Y9MSU49U4fZs3xsBUGnQkoqVgWy934&#10;cq59HuaRC2LrPi64fBjJGu5A6II3OV7E/uuXfZ12koYQR7jobUhRSL8LaEPSF6sX1M9lvNwtdot0&#10;lI5nu1EaF8Vos9+mo9k+mU+LSbHdFskvTyBJs5pTyqTnMIg7Sf9OPJc262V5lfcLri9Ksg/f65JE&#10;L9MI5QdWwz+wCwLxmujV4bpDFyQZKuzFc1D0ERRjVN+/8N6AUSvzA6MWejfH9vuJGIaR+CBBdb7R&#10;B8MMxmEwiCxha44dRr25df2DcNKGH2tA7nUt1QaUWfGgmacsLnqGfgwcLm+Hb/jn8xD19MKtfwMA&#10;AP//AwBQSwMEFAAGAAgAAAAhAIqnchfhAAAACwEAAA8AAABkcnMvZG93bnJldi54bWxMj0FLw0AU&#10;hO+C/2F5gje726RUG7MpYhHxIrQavG6S1yQ2+zZkt23ir/f1pMdhhplv0vVoO3HCwbeONMxnCgRS&#10;6aqWag2fHy93DyB8MFSZzhFqmNDDOru+Sk1SuTNt8bQLteAS8onR0ITQJ1L6skFr/Mz1SOzt3WBN&#10;YDnUshrMmcttJyOlltKalnihMT0+N1gedkfLu/n3dHiPVR6/7ovpbfO1yaP2R+vbm/HpEUTAMfyF&#10;4YLP6JAxU+GOVHnRsV7e85egIVYRiEtALVZ8ptAQLeYrkFkq/3/IfgEAAP//AwBQSwECLQAUAAYA&#10;CAAAACEAtoM4kv4AAADhAQAAEwAAAAAAAAAAAAAAAAAAAAAAW0NvbnRlbnRfVHlwZXNdLnhtbFBL&#10;AQItABQABgAIAAAAIQA4/SH/1gAAAJQBAAALAAAAAAAAAAAAAAAAAC8BAABfcmVscy8ucmVsc1BL&#10;AQItABQABgAIAAAAIQAsPq4jkQIAACkFAAAOAAAAAAAAAAAAAAAAAC4CAABkcnMvZTJvRG9jLnht&#10;bFBLAQItABQABgAIAAAAIQCKp3IX4QAAAAsBAAAPAAAAAAAAAAAAAAAAAOsEAABkcnMvZG93bnJl&#10;di54bWxQSwUGAAAAAAQABADzAAAA+QUAAAAA&#10;" filled="f" strokecolor="#d9d9e2" strokeweight=".08431mm">
                <v:textbox inset="0,0,0,0">
                  <w:txbxContent>
                    <w:p w14:paraId="6DFB9F08" w14:textId="77777777" w:rsidR="00411F50" w:rsidRDefault="00411F50">
                      <w:pPr>
                        <w:pStyle w:val="BodyText"/>
                        <w:widowControl w:val="0"/>
                        <w:numPr>
                          <w:ilvl w:val="0"/>
                          <w:numId w:val="55"/>
                        </w:numPr>
                        <w:tabs>
                          <w:tab w:val="left" w:pos="487"/>
                          <w:tab w:val="left" w:pos="488"/>
                        </w:tabs>
                        <w:autoSpaceDE w:val="0"/>
                        <w:autoSpaceDN w:val="0"/>
                        <w:ind w:hanging="361"/>
                        <w:jc w:val="left"/>
                      </w:pPr>
                      <w:r>
                        <w:rPr>
                          <w:color w:val="374151"/>
                        </w:rPr>
                        <w:t>DCGI</w:t>
                      </w:r>
                      <w:r>
                        <w:rPr>
                          <w:color w:val="374151"/>
                          <w:spacing w:val="-5"/>
                        </w:rPr>
                        <w:t xml:space="preserve"> </w:t>
                      </w:r>
                      <w:r>
                        <w:rPr>
                          <w:color w:val="374151"/>
                        </w:rPr>
                        <w:t>approval</w:t>
                      </w:r>
                      <w:r>
                        <w:rPr>
                          <w:color w:val="374151"/>
                          <w:spacing w:val="-3"/>
                        </w:rPr>
                        <w:t xml:space="preserve"> </w:t>
                      </w:r>
                      <w:r>
                        <w:rPr>
                          <w:color w:val="374151"/>
                        </w:rPr>
                        <w:t>is</w:t>
                      </w:r>
                      <w:r>
                        <w:rPr>
                          <w:color w:val="374151"/>
                          <w:spacing w:val="-4"/>
                        </w:rPr>
                        <w:t xml:space="preserve"> </w:t>
                      </w:r>
                      <w:r>
                        <w:rPr>
                          <w:color w:val="374151"/>
                        </w:rPr>
                        <w:t>required,</w:t>
                      </w:r>
                      <w:r>
                        <w:rPr>
                          <w:color w:val="374151"/>
                          <w:spacing w:val="-4"/>
                        </w:rPr>
                        <w:t xml:space="preserve"> </w:t>
                      </w:r>
                      <w:r>
                        <w:rPr>
                          <w:color w:val="374151"/>
                        </w:rPr>
                        <w:t>planned</w:t>
                      </w:r>
                      <w:r>
                        <w:rPr>
                          <w:color w:val="374151"/>
                          <w:spacing w:val="-2"/>
                        </w:rPr>
                        <w:t xml:space="preserve"> </w:t>
                      </w:r>
                      <w:r>
                        <w:rPr>
                          <w:color w:val="374151"/>
                        </w:rPr>
                        <w:t>post-setup</w:t>
                      </w:r>
                      <w:r>
                        <w:rPr>
                          <w:color w:val="374151"/>
                          <w:spacing w:val="-5"/>
                        </w:rPr>
                        <w:t xml:space="preserve"> </w:t>
                      </w:r>
                      <w:r>
                        <w:rPr>
                          <w:color w:val="374151"/>
                        </w:rPr>
                        <w:t>completion.</w:t>
                      </w:r>
                    </w:p>
                    <w:p w14:paraId="6910EECC" w14:textId="77777777" w:rsidR="00411F50" w:rsidRDefault="00411F50">
                      <w:pPr>
                        <w:pStyle w:val="BodyText"/>
                        <w:widowControl w:val="0"/>
                        <w:numPr>
                          <w:ilvl w:val="0"/>
                          <w:numId w:val="55"/>
                        </w:numPr>
                        <w:tabs>
                          <w:tab w:val="left" w:pos="487"/>
                          <w:tab w:val="left" w:pos="488"/>
                        </w:tabs>
                        <w:autoSpaceDE w:val="0"/>
                        <w:autoSpaceDN w:val="0"/>
                        <w:spacing w:before="141" w:line="360" w:lineRule="auto"/>
                        <w:ind w:right="25"/>
                        <w:jc w:val="left"/>
                      </w:pPr>
                      <w:r>
                        <w:rPr>
                          <w:color w:val="374151"/>
                          <w:spacing w:val="-1"/>
                        </w:rPr>
                        <w:t>Initial</w:t>
                      </w:r>
                      <w:r>
                        <w:rPr>
                          <w:color w:val="374151"/>
                          <w:spacing w:val="-9"/>
                        </w:rPr>
                        <w:t xml:space="preserve"> </w:t>
                      </w:r>
                      <w:r>
                        <w:rPr>
                          <w:color w:val="374151"/>
                          <w:spacing w:val="-1"/>
                        </w:rPr>
                        <w:t>three</w:t>
                      </w:r>
                      <w:r>
                        <w:rPr>
                          <w:color w:val="374151"/>
                          <w:spacing w:val="-8"/>
                        </w:rPr>
                        <w:t xml:space="preserve"> </w:t>
                      </w:r>
                      <w:r>
                        <w:rPr>
                          <w:color w:val="374151"/>
                        </w:rPr>
                        <w:t>months</w:t>
                      </w:r>
                      <w:r>
                        <w:rPr>
                          <w:color w:val="374151"/>
                          <w:spacing w:val="-9"/>
                        </w:rPr>
                        <w:t xml:space="preserve"> </w:t>
                      </w:r>
                      <w:r>
                        <w:rPr>
                          <w:color w:val="374151"/>
                        </w:rPr>
                        <w:t>of</w:t>
                      </w:r>
                      <w:r>
                        <w:rPr>
                          <w:color w:val="374151"/>
                          <w:spacing w:val="-9"/>
                        </w:rPr>
                        <w:t xml:space="preserve"> </w:t>
                      </w:r>
                      <w:r>
                        <w:rPr>
                          <w:color w:val="374151"/>
                        </w:rPr>
                        <w:t>pilot</w:t>
                      </w:r>
                      <w:r>
                        <w:rPr>
                          <w:color w:val="374151"/>
                          <w:spacing w:val="-8"/>
                        </w:rPr>
                        <w:t xml:space="preserve"> </w:t>
                      </w:r>
                      <w:r>
                        <w:rPr>
                          <w:color w:val="374151"/>
                        </w:rPr>
                        <w:t>study</w:t>
                      </w:r>
                      <w:r>
                        <w:rPr>
                          <w:color w:val="374151"/>
                          <w:spacing w:val="-10"/>
                        </w:rPr>
                        <w:t xml:space="preserve"> </w:t>
                      </w:r>
                      <w:r>
                        <w:rPr>
                          <w:color w:val="374151"/>
                        </w:rPr>
                        <w:t>samples</w:t>
                      </w:r>
                      <w:r>
                        <w:rPr>
                          <w:color w:val="374151"/>
                          <w:spacing w:val="-9"/>
                        </w:rPr>
                        <w:t xml:space="preserve"> </w:t>
                      </w:r>
                      <w:r>
                        <w:rPr>
                          <w:color w:val="374151"/>
                        </w:rPr>
                        <w:t>to</w:t>
                      </w:r>
                      <w:r>
                        <w:rPr>
                          <w:color w:val="374151"/>
                          <w:spacing w:val="-11"/>
                        </w:rPr>
                        <w:t xml:space="preserve"> </w:t>
                      </w:r>
                      <w:r>
                        <w:rPr>
                          <w:color w:val="374151"/>
                        </w:rPr>
                        <w:t>identify</w:t>
                      </w:r>
                      <w:r>
                        <w:rPr>
                          <w:color w:val="374151"/>
                          <w:spacing w:val="-10"/>
                        </w:rPr>
                        <w:t xml:space="preserve"> </w:t>
                      </w:r>
                      <w:r>
                        <w:rPr>
                          <w:color w:val="374151"/>
                        </w:rPr>
                        <w:t>operational</w:t>
                      </w:r>
                      <w:r>
                        <w:rPr>
                          <w:color w:val="374151"/>
                          <w:spacing w:val="-9"/>
                        </w:rPr>
                        <w:t xml:space="preserve"> </w:t>
                      </w:r>
                      <w:r>
                        <w:rPr>
                          <w:color w:val="374151"/>
                        </w:rPr>
                        <w:t>gaps</w:t>
                      </w:r>
                      <w:r>
                        <w:rPr>
                          <w:color w:val="374151"/>
                          <w:spacing w:val="-13"/>
                        </w:rPr>
                        <w:t xml:space="preserve"> </w:t>
                      </w:r>
                      <w:r>
                        <w:rPr>
                          <w:color w:val="374151"/>
                        </w:rPr>
                        <w:t>and</w:t>
                      </w:r>
                      <w:r>
                        <w:rPr>
                          <w:color w:val="374151"/>
                          <w:spacing w:val="-8"/>
                        </w:rPr>
                        <w:t xml:space="preserve"> </w:t>
                      </w:r>
                      <w:r>
                        <w:rPr>
                          <w:color w:val="374151"/>
                        </w:rPr>
                        <w:t>ensure</w:t>
                      </w:r>
                      <w:r>
                        <w:rPr>
                          <w:color w:val="374151"/>
                          <w:spacing w:val="-50"/>
                        </w:rPr>
                        <w:t xml:space="preserve"> </w:t>
                      </w:r>
                      <w:r>
                        <w:rPr>
                          <w:color w:val="374151"/>
                        </w:rPr>
                        <w:t>SOP</w:t>
                      </w:r>
                      <w:r>
                        <w:rPr>
                          <w:color w:val="374151"/>
                          <w:spacing w:val="-1"/>
                        </w:rPr>
                        <w:t xml:space="preserve"> </w:t>
                      </w:r>
                      <w:r>
                        <w:rPr>
                          <w:color w:val="374151"/>
                        </w:rPr>
                        <w:t>implementation.</w:t>
                      </w:r>
                    </w:p>
                    <w:p w14:paraId="49A5F07C" w14:textId="77777777" w:rsidR="00411F50" w:rsidRDefault="00411F50">
                      <w:pPr>
                        <w:pStyle w:val="BodyText"/>
                        <w:widowControl w:val="0"/>
                        <w:numPr>
                          <w:ilvl w:val="0"/>
                          <w:numId w:val="55"/>
                        </w:numPr>
                        <w:tabs>
                          <w:tab w:val="left" w:pos="487"/>
                          <w:tab w:val="left" w:pos="488"/>
                        </w:tabs>
                        <w:autoSpaceDE w:val="0"/>
                        <w:autoSpaceDN w:val="0"/>
                        <w:spacing w:line="360" w:lineRule="auto"/>
                        <w:ind w:right="29"/>
                        <w:jc w:val="left"/>
                      </w:pPr>
                      <w:r>
                        <w:rPr>
                          <w:color w:val="374151"/>
                        </w:rPr>
                        <w:t>Subject</w:t>
                      </w:r>
                      <w:r>
                        <w:rPr>
                          <w:color w:val="374151"/>
                          <w:spacing w:val="-1"/>
                        </w:rPr>
                        <w:t xml:space="preserve"> </w:t>
                      </w:r>
                      <w:r>
                        <w:rPr>
                          <w:color w:val="374151"/>
                        </w:rPr>
                        <w:t>to</w:t>
                      </w:r>
                      <w:r>
                        <w:rPr>
                          <w:color w:val="374151"/>
                          <w:spacing w:val="1"/>
                        </w:rPr>
                        <w:t xml:space="preserve"> </w:t>
                      </w:r>
                      <w:r>
                        <w:rPr>
                          <w:color w:val="374151"/>
                        </w:rPr>
                        <w:t>regulatory inspection</w:t>
                      </w:r>
                      <w:r>
                        <w:rPr>
                          <w:color w:val="374151"/>
                          <w:spacing w:val="2"/>
                        </w:rPr>
                        <w:t xml:space="preserve"> </w:t>
                      </w:r>
                      <w:r>
                        <w:rPr>
                          <w:color w:val="374151"/>
                        </w:rPr>
                        <w:t>upon</w:t>
                      </w:r>
                      <w:r>
                        <w:rPr>
                          <w:color w:val="374151"/>
                          <w:spacing w:val="2"/>
                        </w:rPr>
                        <w:t xml:space="preserve"> </w:t>
                      </w:r>
                      <w:r>
                        <w:rPr>
                          <w:color w:val="374151"/>
                        </w:rPr>
                        <w:t>submission</w:t>
                      </w:r>
                      <w:r>
                        <w:rPr>
                          <w:color w:val="374151"/>
                          <w:spacing w:val="2"/>
                        </w:rPr>
                        <w:t xml:space="preserve"> </w:t>
                      </w:r>
                      <w:r>
                        <w:rPr>
                          <w:color w:val="374151"/>
                        </w:rPr>
                        <w:t>of</w:t>
                      </w:r>
                      <w:r>
                        <w:rPr>
                          <w:color w:val="374151"/>
                          <w:spacing w:val="2"/>
                        </w:rPr>
                        <w:t xml:space="preserve"> </w:t>
                      </w:r>
                      <w:r>
                        <w:rPr>
                          <w:color w:val="374151"/>
                        </w:rPr>
                        <w:t>pivotal</w:t>
                      </w:r>
                      <w:r>
                        <w:rPr>
                          <w:color w:val="374151"/>
                          <w:spacing w:val="1"/>
                        </w:rPr>
                        <w:t xml:space="preserve"> </w:t>
                      </w:r>
                      <w:r>
                        <w:rPr>
                          <w:color w:val="374151"/>
                        </w:rPr>
                        <w:t>studies</w:t>
                      </w:r>
                      <w:r>
                        <w:rPr>
                          <w:color w:val="374151"/>
                          <w:spacing w:val="-1"/>
                        </w:rPr>
                        <w:t xml:space="preserve"> </w:t>
                      </w:r>
                      <w:r>
                        <w:rPr>
                          <w:color w:val="374151"/>
                        </w:rPr>
                        <w:t>to</w:t>
                      </w:r>
                      <w:r>
                        <w:rPr>
                          <w:color w:val="374151"/>
                          <w:spacing w:val="-1"/>
                        </w:rPr>
                        <w:t xml:space="preserve"> </w:t>
                      </w:r>
                      <w:r>
                        <w:rPr>
                          <w:color w:val="374151"/>
                        </w:rPr>
                        <w:t>regulatory</w:t>
                      </w:r>
                      <w:r>
                        <w:rPr>
                          <w:color w:val="374151"/>
                          <w:spacing w:val="-50"/>
                        </w:rPr>
                        <w:t xml:space="preserve"> </w:t>
                      </w:r>
                      <w:r>
                        <w:rPr>
                          <w:color w:val="374151"/>
                        </w:rPr>
                        <w:t>agencies</w:t>
                      </w:r>
                      <w:r>
                        <w:rPr>
                          <w:color w:val="374151"/>
                          <w:spacing w:val="-2"/>
                        </w:rPr>
                        <w:t xml:space="preserve"> </w:t>
                      </w:r>
                      <w:r>
                        <w:rPr>
                          <w:color w:val="374151"/>
                        </w:rPr>
                        <w:t>(e.g.,</w:t>
                      </w:r>
                      <w:r>
                        <w:rPr>
                          <w:color w:val="374151"/>
                          <w:spacing w:val="1"/>
                        </w:rPr>
                        <w:t xml:space="preserve"> </w:t>
                      </w:r>
                      <w:r>
                        <w:rPr>
                          <w:color w:val="374151"/>
                        </w:rPr>
                        <w:t>USFDA,</w:t>
                      </w:r>
                      <w:r>
                        <w:rPr>
                          <w:color w:val="374151"/>
                          <w:spacing w:val="-3"/>
                        </w:rPr>
                        <w:t xml:space="preserve"> </w:t>
                      </w:r>
                      <w:r>
                        <w:rPr>
                          <w:color w:val="374151"/>
                        </w:rPr>
                        <w:t>EU,</w:t>
                      </w:r>
                      <w:r>
                        <w:rPr>
                          <w:color w:val="374151"/>
                          <w:spacing w:val="1"/>
                        </w:rPr>
                        <w:t xml:space="preserve"> </w:t>
                      </w:r>
                      <w:r>
                        <w:rPr>
                          <w:color w:val="374151"/>
                        </w:rPr>
                        <w:t>Canada,</w:t>
                      </w:r>
                      <w:r>
                        <w:rPr>
                          <w:color w:val="374151"/>
                          <w:spacing w:val="1"/>
                        </w:rPr>
                        <w:t xml:space="preserve"> </w:t>
                      </w:r>
                      <w:r>
                        <w:rPr>
                          <w:color w:val="374151"/>
                        </w:rPr>
                        <w:t>WHO, ANVISA).</w:t>
                      </w:r>
                    </w:p>
                  </w:txbxContent>
                </v:textbox>
                <w10:wrap type="topAndBottom" anchorx="page"/>
              </v:shape>
            </w:pict>
          </mc:Fallback>
        </mc:AlternateContent>
      </w:r>
    </w:p>
    <w:p w14:paraId="74A80CDE" w14:textId="77777777" w:rsidR="00A671AC" w:rsidRDefault="00A671AC">
      <w:pPr>
        <w:pStyle w:val="BodyText"/>
        <w:numPr>
          <w:ilvl w:val="0"/>
          <w:numId w:val="52"/>
        </w:numPr>
        <w:spacing w:before="10"/>
        <w:rPr>
          <w:b/>
          <w:sz w:val="22"/>
        </w:rPr>
      </w:pPr>
    </w:p>
    <w:tbl>
      <w:tblPr>
        <w:tblW w:w="0" w:type="auto"/>
        <w:tblInd w:w="116" w:type="dxa"/>
        <w:tblBorders>
          <w:top w:val="single" w:sz="4" w:space="0" w:color="D9D9E2"/>
          <w:left w:val="single" w:sz="4" w:space="0" w:color="D9D9E2"/>
          <w:bottom w:val="single" w:sz="4" w:space="0" w:color="D9D9E2"/>
          <w:right w:val="single" w:sz="4" w:space="0" w:color="D9D9E2"/>
          <w:insideH w:val="single" w:sz="4" w:space="0" w:color="D9D9E2"/>
          <w:insideV w:val="single" w:sz="4" w:space="0" w:color="D9D9E2"/>
        </w:tblBorders>
        <w:tblLayout w:type="fixed"/>
        <w:tblCellMar>
          <w:left w:w="0" w:type="dxa"/>
          <w:right w:w="0" w:type="dxa"/>
        </w:tblCellMar>
        <w:tblLook w:val="01E0" w:firstRow="1" w:lastRow="1" w:firstColumn="1" w:lastColumn="1" w:noHBand="0" w:noVBand="0"/>
      </w:tblPr>
      <w:tblGrid>
        <w:gridCol w:w="2688"/>
        <w:gridCol w:w="1802"/>
        <w:gridCol w:w="4598"/>
      </w:tblGrid>
      <w:tr w:rsidR="00A671AC" w14:paraId="2ABB6F25" w14:textId="77777777" w:rsidTr="002412F2">
        <w:trPr>
          <w:trHeight w:val="282"/>
        </w:trPr>
        <w:tc>
          <w:tcPr>
            <w:tcW w:w="4490" w:type="dxa"/>
            <w:gridSpan w:val="2"/>
            <w:tcBorders>
              <w:left w:val="double" w:sz="1" w:space="0" w:color="D9D9E2"/>
              <w:bottom w:val="single" w:sz="2" w:space="0" w:color="D9D9E2"/>
              <w:right w:val="single" w:sz="2" w:space="0" w:color="D9D9E2"/>
            </w:tcBorders>
          </w:tcPr>
          <w:p w14:paraId="6E0290E3" w14:textId="77777777" w:rsidR="00A671AC" w:rsidRDefault="00A671AC" w:rsidP="002412F2">
            <w:pPr>
              <w:pStyle w:val="TableParagraph"/>
              <w:spacing w:before="2" w:line="261" w:lineRule="exact"/>
              <w:ind w:left="30" w:right="-15"/>
              <w:rPr>
                <w:b/>
                <w:sz w:val="24"/>
              </w:rPr>
            </w:pPr>
            <w:r>
              <w:rPr>
                <w:b/>
                <w:color w:val="374151"/>
                <w:sz w:val="24"/>
              </w:rPr>
              <w:t>6.0</w:t>
            </w:r>
            <w:r>
              <w:rPr>
                <w:b/>
                <w:color w:val="374151"/>
                <w:spacing w:val="-3"/>
                <w:sz w:val="24"/>
              </w:rPr>
              <w:t xml:space="preserve"> </w:t>
            </w:r>
            <w:r>
              <w:rPr>
                <w:b/>
                <w:color w:val="374151"/>
                <w:sz w:val="24"/>
              </w:rPr>
              <w:t>Clinical</w:t>
            </w:r>
            <w:r>
              <w:rPr>
                <w:b/>
                <w:color w:val="374151"/>
                <w:spacing w:val="-3"/>
                <w:sz w:val="24"/>
              </w:rPr>
              <w:t xml:space="preserve"> </w:t>
            </w:r>
            <w:r>
              <w:rPr>
                <w:b/>
                <w:color w:val="374151"/>
                <w:sz w:val="24"/>
              </w:rPr>
              <w:t>research</w:t>
            </w:r>
            <w:r>
              <w:rPr>
                <w:b/>
                <w:color w:val="374151"/>
                <w:spacing w:val="-2"/>
                <w:sz w:val="24"/>
              </w:rPr>
              <w:t xml:space="preserve"> </w:t>
            </w:r>
            <w:r>
              <w:rPr>
                <w:b/>
                <w:color w:val="374151"/>
                <w:sz w:val="24"/>
              </w:rPr>
              <w:t>organization</w:t>
            </w:r>
            <w:r>
              <w:rPr>
                <w:b/>
                <w:color w:val="374151"/>
                <w:spacing w:val="-3"/>
                <w:sz w:val="24"/>
              </w:rPr>
              <w:t xml:space="preserve"> </w:t>
            </w:r>
            <w:r>
              <w:rPr>
                <w:b/>
                <w:color w:val="374151"/>
                <w:sz w:val="24"/>
              </w:rPr>
              <w:t>layout</w:t>
            </w:r>
          </w:p>
        </w:tc>
        <w:tc>
          <w:tcPr>
            <w:tcW w:w="4598" w:type="dxa"/>
            <w:tcBorders>
              <w:top w:val="single" w:sz="2" w:space="0" w:color="D9D9E2"/>
              <w:left w:val="single" w:sz="2" w:space="0" w:color="D9D9E2"/>
              <w:bottom w:val="nil"/>
              <w:right w:val="single" w:sz="2" w:space="0" w:color="D9D9E2"/>
            </w:tcBorders>
          </w:tcPr>
          <w:p w14:paraId="737D5890" w14:textId="77777777" w:rsidR="00A671AC" w:rsidRDefault="00A671AC" w:rsidP="002412F2">
            <w:pPr>
              <w:pStyle w:val="TableParagraph"/>
              <w:rPr>
                <w:rFonts w:ascii="Times New Roman"/>
                <w:sz w:val="20"/>
              </w:rPr>
            </w:pPr>
          </w:p>
        </w:tc>
      </w:tr>
      <w:tr w:rsidR="00A671AC" w14:paraId="13D5B4BD" w14:textId="77777777" w:rsidTr="002412F2">
        <w:trPr>
          <w:trHeight w:val="1168"/>
        </w:trPr>
        <w:tc>
          <w:tcPr>
            <w:tcW w:w="9088" w:type="dxa"/>
            <w:gridSpan w:val="3"/>
            <w:tcBorders>
              <w:top w:val="nil"/>
              <w:left w:val="single" w:sz="2" w:space="0" w:color="D9D9E2"/>
              <w:bottom w:val="nil"/>
              <w:right w:val="single" w:sz="2" w:space="0" w:color="D9D9E2"/>
            </w:tcBorders>
          </w:tcPr>
          <w:p w14:paraId="73A3A865" w14:textId="77777777" w:rsidR="00A671AC" w:rsidRDefault="00A671AC" w:rsidP="002412F2">
            <w:pPr>
              <w:pStyle w:val="TableParagraph"/>
              <w:rPr>
                <w:b/>
                <w:sz w:val="38"/>
              </w:rPr>
            </w:pPr>
          </w:p>
          <w:p w14:paraId="68800F3E" w14:textId="77777777" w:rsidR="00A671AC" w:rsidRDefault="00A671AC" w:rsidP="002412F2">
            <w:pPr>
              <w:pStyle w:val="TableParagraph"/>
              <w:ind w:left="31"/>
              <w:rPr>
                <w:sz w:val="24"/>
              </w:rPr>
            </w:pPr>
            <w:r>
              <w:rPr>
                <w:color w:val="374151"/>
                <w:sz w:val="24"/>
              </w:rPr>
              <w:t>The</w:t>
            </w:r>
            <w:r>
              <w:rPr>
                <w:color w:val="374151"/>
                <w:spacing w:val="-4"/>
                <w:sz w:val="24"/>
              </w:rPr>
              <w:t xml:space="preserve"> </w:t>
            </w:r>
            <w:r>
              <w:rPr>
                <w:color w:val="374151"/>
                <w:sz w:val="24"/>
              </w:rPr>
              <w:t>layout</w:t>
            </w:r>
            <w:r>
              <w:rPr>
                <w:color w:val="374151"/>
                <w:spacing w:val="-3"/>
                <w:sz w:val="24"/>
              </w:rPr>
              <w:t xml:space="preserve"> </w:t>
            </w:r>
            <w:r>
              <w:rPr>
                <w:color w:val="374151"/>
                <w:sz w:val="24"/>
              </w:rPr>
              <w:t>comprises</w:t>
            </w:r>
            <w:r>
              <w:rPr>
                <w:color w:val="374151"/>
                <w:spacing w:val="-4"/>
                <w:sz w:val="24"/>
              </w:rPr>
              <w:t xml:space="preserve"> </w:t>
            </w:r>
            <w:r>
              <w:rPr>
                <w:color w:val="374151"/>
                <w:sz w:val="24"/>
              </w:rPr>
              <w:t>clinical,</w:t>
            </w:r>
            <w:r>
              <w:rPr>
                <w:color w:val="374151"/>
                <w:spacing w:val="-2"/>
                <w:sz w:val="24"/>
              </w:rPr>
              <w:t xml:space="preserve"> </w:t>
            </w:r>
            <w:r>
              <w:rPr>
                <w:color w:val="374151"/>
                <w:sz w:val="24"/>
              </w:rPr>
              <w:t>bioanalytical,</w:t>
            </w:r>
            <w:r>
              <w:rPr>
                <w:color w:val="374151"/>
                <w:spacing w:val="-3"/>
                <w:sz w:val="24"/>
              </w:rPr>
              <w:t xml:space="preserve"> </w:t>
            </w:r>
            <w:r>
              <w:rPr>
                <w:color w:val="374151"/>
                <w:sz w:val="24"/>
              </w:rPr>
              <w:t>and</w:t>
            </w:r>
            <w:r>
              <w:rPr>
                <w:color w:val="374151"/>
                <w:spacing w:val="-2"/>
                <w:sz w:val="24"/>
              </w:rPr>
              <w:t xml:space="preserve"> </w:t>
            </w:r>
            <w:r>
              <w:rPr>
                <w:color w:val="374151"/>
                <w:sz w:val="24"/>
              </w:rPr>
              <w:t>administrative</w:t>
            </w:r>
            <w:r>
              <w:rPr>
                <w:color w:val="374151"/>
                <w:spacing w:val="-3"/>
                <w:sz w:val="24"/>
              </w:rPr>
              <w:t xml:space="preserve"> </w:t>
            </w:r>
            <w:r>
              <w:rPr>
                <w:color w:val="374151"/>
                <w:sz w:val="24"/>
              </w:rPr>
              <w:t>areas.</w:t>
            </w:r>
          </w:p>
        </w:tc>
      </w:tr>
      <w:tr w:rsidR="00A671AC" w14:paraId="421BA7E7" w14:textId="77777777" w:rsidTr="002412F2">
        <w:trPr>
          <w:trHeight w:val="280"/>
        </w:trPr>
        <w:tc>
          <w:tcPr>
            <w:tcW w:w="2688" w:type="dxa"/>
            <w:tcBorders>
              <w:top w:val="single" w:sz="2" w:space="0" w:color="D9D9E2"/>
              <w:left w:val="double" w:sz="1" w:space="0" w:color="D9D9E2"/>
              <w:bottom w:val="single" w:sz="2" w:space="0" w:color="D9D9E2"/>
              <w:right w:val="single" w:sz="2" w:space="0" w:color="D9D9E2"/>
            </w:tcBorders>
          </w:tcPr>
          <w:p w14:paraId="088369C4" w14:textId="77777777" w:rsidR="00A671AC" w:rsidRDefault="00A671AC" w:rsidP="002412F2">
            <w:pPr>
              <w:pStyle w:val="TableParagraph"/>
              <w:spacing w:line="261" w:lineRule="exact"/>
              <w:ind w:left="30" w:right="-15"/>
              <w:rPr>
                <w:b/>
                <w:sz w:val="24"/>
              </w:rPr>
            </w:pPr>
            <w:r>
              <w:rPr>
                <w:b/>
                <w:color w:val="374151"/>
                <w:sz w:val="24"/>
              </w:rPr>
              <w:t>6.1</w:t>
            </w:r>
            <w:r>
              <w:rPr>
                <w:b/>
                <w:color w:val="374151"/>
                <w:spacing w:val="-4"/>
                <w:sz w:val="24"/>
              </w:rPr>
              <w:t xml:space="preserve"> </w:t>
            </w:r>
            <w:r>
              <w:rPr>
                <w:b/>
                <w:color w:val="374151"/>
                <w:sz w:val="24"/>
              </w:rPr>
              <w:t>Clinical</w:t>
            </w:r>
            <w:r>
              <w:rPr>
                <w:b/>
                <w:color w:val="374151"/>
                <w:spacing w:val="-3"/>
                <w:sz w:val="24"/>
              </w:rPr>
              <w:t xml:space="preserve"> </w:t>
            </w:r>
            <w:r>
              <w:rPr>
                <w:b/>
                <w:color w:val="374151"/>
                <w:sz w:val="24"/>
              </w:rPr>
              <w:t>department:</w:t>
            </w:r>
          </w:p>
        </w:tc>
        <w:tc>
          <w:tcPr>
            <w:tcW w:w="6400" w:type="dxa"/>
            <w:gridSpan w:val="2"/>
            <w:vMerge w:val="restart"/>
            <w:tcBorders>
              <w:top w:val="nil"/>
              <w:left w:val="single" w:sz="2" w:space="0" w:color="D9D9E2"/>
              <w:bottom w:val="single" w:sz="2" w:space="0" w:color="D9D9E2"/>
              <w:right w:val="single" w:sz="2" w:space="0" w:color="D9D9E2"/>
            </w:tcBorders>
          </w:tcPr>
          <w:p w14:paraId="347D3309" w14:textId="77777777" w:rsidR="00A671AC" w:rsidRDefault="00A671AC" w:rsidP="002412F2">
            <w:pPr>
              <w:pStyle w:val="TableParagraph"/>
              <w:rPr>
                <w:rFonts w:ascii="Times New Roman"/>
              </w:rPr>
            </w:pPr>
          </w:p>
        </w:tc>
      </w:tr>
      <w:tr w:rsidR="00A671AC" w14:paraId="5DC19CE0" w14:textId="77777777" w:rsidTr="002412F2">
        <w:trPr>
          <w:trHeight w:val="146"/>
        </w:trPr>
        <w:tc>
          <w:tcPr>
            <w:tcW w:w="2688" w:type="dxa"/>
            <w:tcBorders>
              <w:top w:val="single" w:sz="2" w:space="0" w:color="D9D9E2"/>
              <w:left w:val="single" w:sz="2" w:space="0" w:color="D9D9E2"/>
              <w:bottom w:val="single" w:sz="2" w:space="0" w:color="D9D9E2"/>
              <w:right w:val="nil"/>
            </w:tcBorders>
          </w:tcPr>
          <w:p w14:paraId="3A051545" w14:textId="77777777" w:rsidR="00A671AC" w:rsidRDefault="00A671AC" w:rsidP="002412F2">
            <w:pPr>
              <w:pStyle w:val="TableParagraph"/>
              <w:rPr>
                <w:rFonts w:ascii="Times New Roman"/>
                <w:sz w:val="8"/>
              </w:rPr>
            </w:pPr>
          </w:p>
        </w:tc>
        <w:tc>
          <w:tcPr>
            <w:tcW w:w="6400" w:type="dxa"/>
            <w:gridSpan w:val="2"/>
            <w:vMerge/>
            <w:tcBorders>
              <w:top w:val="nil"/>
              <w:left w:val="single" w:sz="2" w:space="0" w:color="D9D9E2"/>
              <w:bottom w:val="single" w:sz="2" w:space="0" w:color="D9D9E2"/>
              <w:right w:val="single" w:sz="2" w:space="0" w:color="D9D9E2"/>
            </w:tcBorders>
          </w:tcPr>
          <w:p w14:paraId="700DD56D" w14:textId="77777777" w:rsidR="00A671AC" w:rsidRDefault="00A671AC" w:rsidP="002412F2">
            <w:pPr>
              <w:rPr>
                <w:sz w:val="2"/>
                <w:szCs w:val="2"/>
              </w:rPr>
            </w:pPr>
          </w:p>
        </w:tc>
      </w:tr>
    </w:tbl>
    <w:p w14:paraId="67AC14F7" w14:textId="77777777" w:rsidR="00A671AC" w:rsidRDefault="00A671AC">
      <w:pPr>
        <w:pStyle w:val="BodyText"/>
        <w:numPr>
          <w:ilvl w:val="0"/>
          <w:numId w:val="52"/>
        </w:numPr>
        <w:spacing w:before="2"/>
        <w:rPr>
          <w:b/>
          <w:sz w:val="22"/>
        </w:rPr>
      </w:pPr>
      <w:r>
        <w:rPr>
          <w:noProof/>
        </w:rPr>
        <w:lastRenderedPageBreak/>
        <mc:AlternateContent>
          <mc:Choice Requires="wps">
            <w:drawing>
              <wp:anchor distT="0" distB="0" distL="0" distR="0" simplePos="0" relativeHeight="251662336" behindDoc="1" locked="0" layoutInCell="1" allowOverlap="1" wp14:anchorId="188ADA40" wp14:editId="21E37CE1">
                <wp:simplePos x="0" y="0"/>
                <wp:positionH relativeFrom="page">
                  <wp:posOffset>1060450</wp:posOffset>
                </wp:positionH>
                <wp:positionV relativeFrom="paragraph">
                  <wp:posOffset>191770</wp:posOffset>
                </wp:positionV>
                <wp:extent cx="5605780" cy="1343025"/>
                <wp:effectExtent l="0" t="0" r="0" b="0"/>
                <wp:wrapTopAndBottom/>
                <wp:docPr id="7761132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343025"/>
                        </a:xfrm>
                        <a:prstGeom prst="rect">
                          <a:avLst/>
                        </a:prstGeom>
                        <a:noFill/>
                        <a:ln w="3035">
                          <a:solidFill>
                            <a:srgbClr val="D9D9E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8C9A76" w14:textId="77777777" w:rsidR="00411F50" w:rsidRDefault="00411F50">
                            <w:pPr>
                              <w:pStyle w:val="BodyText"/>
                              <w:widowControl w:val="0"/>
                              <w:numPr>
                                <w:ilvl w:val="0"/>
                                <w:numId w:val="54"/>
                              </w:numPr>
                              <w:tabs>
                                <w:tab w:val="left" w:pos="487"/>
                                <w:tab w:val="left" w:pos="488"/>
                              </w:tabs>
                              <w:autoSpaceDE w:val="0"/>
                              <w:autoSpaceDN w:val="0"/>
                              <w:ind w:hanging="361"/>
                              <w:jc w:val="left"/>
                            </w:pPr>
                            <w:r>
                              <w:rPr>
                                <w:color w:val="374151"/>
                              </w:rPr>
                              <w:t>Screening</w:t>
                            </w:r>
                            <w:r>
                              <w:rPr>
                                <w:color w:val="374151"/>
                                <w:spacing w:val="-3"/>
                              </w:rPr>
                              <w:t xml:space="preserve"> </w:t>
                            </w:r>
                            <w:r>
                              <w:rPr>
                                <w:color w:val="374151"/>
                              </w:rPr>
                              <w:t>area</w:t>
                            </w:r>
                          </w:p>
                          <w:p w14:paraId="7E0E44C1" w14:textId="77777777" w:rsidR="00411F50" w:rsidRDefault="00411F50">
                            <w:pPr>
                              <w:pStyle w:val="BodyText"/>
                              <w:widowControl w:val="0"/>
                              <w:numPr>
                                <w:ilvl w:val="0"/>
                                <w:numId w:val="54"/>
                              </w:numPr>
                              <w:tabs>
                                <w:tab w:val="left" w:pos="487"/>
                                <w:tab w:val="left" w:pos="488"/>
                              </w:tabs>
                              <w:autoSpaceDE w:val="0"/>
                              <w:autoSpaceDN w:val="0"/>
                              <w:spacing w:before="141"/>
                              <w:ind w:hanging="361"/>
                              <w:jc w:val="left"/>
                            </w:pPr>
                            <w:r>
                              <w:rPr>
                                <w:color w:val="374151"/>
                              </w:rPr>
                              <w:t>Clinical</w:t>
                            </w:r>
                            <w:r>
                              <w:rPr>
                                <w:color w:val="374151"/>
                                <w:spacing w:val="-5"/>
                              </w:rPr>
                              <w:t xml:space="preserve"> </w:t>
                            </w:r>
                            <w:r>
                              <w:rPr>
                                <w:color w:val="374151"/>
                              </w:rPr>
                              <w:t>unit</w:t>
                            </w:r>
                            <w:r>
                              <w:rPr>
                                <w:color w:val="374151"/>
                                <w:spacing w:val="-3"/>
                              </w:rPr>
                              <w:t xml:space="preserve"> </w:t>
                            </w:r>
                            <w:r>
                              <w:rPr>
                                <w:color w:val="374151"/>
                              </w:rPr>
                              <w:t>(recreation,</w:t>
                            </w:r>
                            <w:r>
                              <w:rPr>
                                <w:color w:val="374151"/>
                                <w:spacing w:val="-2"/>
                              </w:rPr>
                              <w:t xml:space="preserve"> </w:t>
                            </w:r>
                            <w:r>
                              <w:rPr>
                                <w:color w:val="374151"/>
                              </w:rPr>
                              <w:t>dining,</w:t>
                            </w:r>
                            <w:r>
                              <w:rPr>
                                <w:color w:val="374151"/>
                                <w:spacing w:val="-2"/>
                              </w:rPr>
                              <w:t xml:space="preserve"> </w:t>
                            </w:r>
                            <w:r>
                              <w:rPr>
                                <w:color w:val="374151"/>
                              </w:rPr>
                              <w:t>phlebotomy)</w:t>
                            </w:r>
                          </w:p>
                          <w:p w14:paraId="0470A08B" w14:textId="77777777" w:rsidR="00411F50" w:rsidRDefault="00411F50">
                            <w:pPr>
                              <w:pStyle w:val="BodyText"/>
                              <w:widowControl w:val="0"/>
                              <w:numPr>
                                <w:ilvl w:val="0"/>
                                <w:numId w:val="54"/>
                              </w:numPr>
                              <w:tabs>
                                <w:tab w:val="left" w:pos="487"/>
                                <w:tab w:val="left" w:pos="488"/>
                              </w:tabs>
                              <w:autoSpaceDE w:val="0"/>
                              <w:autoSpaceDN w:val="0"/>
                              <w:spacing w:before="141"/>
                              <w:ind w:hanging="361"/>
                              <w:jc w:val="left"/>
                            </w:pPr>
                            <w:r>
                              <w:rPr>
                                <w:color w:val="374151"/>
                              </w:rPr>
                              <w:t>Pharmacy</w:t>
                            </w:r>
                          </w:p>
                          <w:p w14:paraId="6FCBB4DB" w14:textId="77777777" w:rsidR="00411F50" w:rsidRDefault="00411F50">
                            <w:pPr>
                              <w:pStyle w:val="BodyText"/>
                              <w:widowControl w:val="0"/>
                              <w:numPr>
                                <w:ilvl w:val="0"/>
                                <w:numId w:val="54"/>
                              </w:numPr>
                              <w:tabs>
                                <w:tab w:val="left" w:pos="487"/>
                                <w:tab w:val="left" w:pos="488"/>
                              </w:tabs>
                              <w:autoSpaceDE w:val="0"/>
                              <w:autoSpaceDN w:val="0"/>
                              <w:spacing w:before="141"/>
                              <w:ind w:hanging="361"/>
                              <w:jc w:val="left"/>
                            </w:pPr>
                            <w:r>
                              <w:rPr>
                                <w:color w:val="374151"/>
                              </w:rPr>
                              <w:t>Sample</w:t>
                            </w:r>
                            <w:r>
                              <w:rPr>
                                <w:color w:val="374151"/>
                                <w:spacing w:val="-3"/>
                              </w:rPr>
                              <w:t xml:space="preserve"> </w:t>
                            </w:r>
                            <w:r>
                              <w:rPr>
                                <w:color w:val="374151"/>
                              </w:rPr>
                              <w:t>separation</w:t>
                            </w:r>
                            <w:r>
                              <w:rPr>
                                <w:color w:val="374151"/>
                                <w:spacing w:val="-3"/>
                              </w:rPr>
                              <w:t xml:space="preserve"> </w:t>
                            </w:r>
                            <w:r>
                              <w:rPr>
                                <w:color w:val="374151"/>
                              </w:rPr>
                              <w:t>area</w:t>
                            </w:r>
                          </w:p>
                          <w:p w14:paraId="74E636E2" w14:textId="77777777" w:rsidR="00411F50" w:rsidRDefault="00411F50">
                            <w:pPr>
                              <w:pStyle w:val="BodyText"/>
                              <w:widowControl w:val="0"/>
                              <w:numPr>
                                <w:ilvl w:val="0"/>
                                <w:numId w:val="54"/>
                              </w:numPr>
                              <w:tabs>
                                <w:tab w:val="left" w:pos="487"/>
                                <w:tab w:val="left" w:pos="488"/>
                              </w:tabs>
                              <w:autoSpaceDE w:val="0"/>
                              <w:autoSpaceDN w:val="0"/>
                              <w:spacing w:before="138"/>
                              <w:ind w:hanging="361"/>
                              <w:jc w:val="left"/>
                            </w:pPr>
                            <w:r>
                              <w:rPr>
                                <w:color w:val="374151"/>
                              </w:rPr>
                              <w:t>Emergency</w:t>
                            </w:r>
                            <w:r>
                              <w:rPr>
                                <w:color w:val="374151"/>
                                <w:spacing w:val="-3"/>
                              </w:rPr>
                              <w:t xml:space="preserve"> </w:t>
                            </w:r>
                            <w:r>
                              <w:rPr>
                                <w:color w:val="374151"/>
                              </w:rPr>
                              <w:t>care</w:t>
                            </w:r>
                            <w:r>
                              <w:rPr>
                                <w:color w:val="374151"/>
                                <w:spacing w:val="-2"/>
                              </w:rPr>
                              <w:t xml:space="preserve"> </w:t>
                            </w:r>
                            <w:r>
                              <w:rPr>
                                <w:color w:val="374151"/>
                              </w:rPr>
                              <w:t>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ADA40" id="Text Box 43" o:spid="_x0000_s1030" type="#_x0000_t202" style="position:absolute;left:0;text-align:left;margin-left:83.5pt;margin-top:15.1pt;width:441.4pt;height:105.7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c6kQIAACkFAAAOAAAAZHJzL2Uyb0RvYy54bWysVNuO2yAQfa/Uf0C8Z23Hzs1aZ7WNk6rS&#10;9iLt9gMIxjEqBhdI7O2q/94B4nS3+1JV9QMemOEwZzjD9c3QCnRi2nAlC5xcxRgxSVXF5aHAXx92&#10;kyVGxhJZEaEkK/AjM/hm/fbNdd/lbKoaJSqmEYBIk/ddgRtruzyKDG1YS8yV6pgEZ610SyxM9SGq&#10;NOkBvRXRNI7nUa901WlFmTGwWgYnXnv8umbUfq5rwywSBYbcrB+1H/dujNbXJD9o0jWcntMg/5BF&#10;S7iEQy9QJbEEHTV/BdVyqpVRtb2iqo1UXXPKPAdgk8R/sLlvSMc8FyiO6S5lMv8Pln46fdGIVwVe&#10;LOZJkk6zFCNJWriqBzZY9E4NCJagTH1ncoi+7yDeDrAO1+0pm+5O0W8GSbVpiDywW61V3zBSQZqJ&#10;2xk92xpwjAPZ9x9VBeeQo1UeaKh162oIVUGADtf1eLkilwuFxdk8ni2W4KLgS9IsjaczfwbJx+2d&#10;NvY9Uy1yRoE1aMDDk9OdsS4dko8h7jSpdlwIrwMhUV/gNE5ngZgSvHJOF2b0Yb8RGp0IKKlclavt&#10;9HyueR7mkEtimhDnXS6M5C23IHTB2wIvY/eFZVenrax8iCVcBBtSFNLtAtqQ9NkKgnpaxavtcrvM&#10;Jtl0vp1kcVlObnebbDLfJYtZmZabTZn8dASSLG94VTHpOIziTrK/E8+5zYIsL/J+wfVFSXb+e12S&#10;6GUavvzAavx7dl4gThNBHXbYD16SF93tVfUIitEq9C+8N2A0Sv/AqIfeLbD5fiSaYSQ+SFCda/TR&#10;0KOxHw0iKWwtsMUomBsbHoRjp/mhAeSga6luQZk195pxEg5ZnPUM/eg5nN8O1/DP5z7q9wu3/gUA&#10;AP//AwBQSwMEFAAGAAgAAAAhAByxD4PhAAAACwEAAA8AAABkcnMvZG93bnJldi54bWxMj0FLw0AU&#10;hO+C/2F5gje726S0GrMpYhHxIrQavG6S1yQ2+zZkt23ir/f1pMdhhplv0vVoO3HCwbeONMxnCgRS&#10;6aqWag2fHy939yB8MFSZzhFqmNDDOru+Sk1SuTNt8bQLteAS8onR0ITQJ1L6skFr/Mz1SOzt3WBN&#10;YDnUshrMmcttJyOlltKalnihMT0+N1gedkfLu/n3dHiPVR6/7ovpbfO1yaP2R+vbm/HpEUTAMfyF&#10;4YLP6JAxU+GOVHnRsV6u+EvQEKsIxCWgFg98ptAQLeYrkFkq/3/IfgEAAP//AwBQSwECLQAUAAYA&#10;CAAAACEAtoM4kv4AAADhAQAAEwAAAAAAAAAAAAAAAAAAAAAAW0NvbnRlbnRfVHlwZXNdLnhtbFBL&#10;AQItABQABgAIAAAAIQA4/SH/1gAAAJQBAAALAAAAAAAAAAAAAAAAAC8BAABfcmVscy8ucmVsc1BL&#10;AQItABQABgAIAAAAIQDWgQc6kQIAACkFAAAOAAAAAAAAAAAAAAAAAC4CAABkcnMvZTJvRG9jLnht&#10;bFBLAQItABQABgAIAAAAIQAcsQ+D4QAAAAsBAAAPAAAAAAAAAAAAAAAAAOsEAABkcnMvZG93bnJl&#10;di54bWxQSwUGAAAAAAQABADzAAAA+QUAAAAA&#10;" filled="f" strokecolor="#d9d9e2" strokeweight=".08431mm">
                <v:textbox inset="0,0,0,0">
                  <w:txbxContent>
                    <w:p w14:paraId="058C9A76" w14:textId="77777777" w:rsidR="00411F50" w:rsidRDefault="00411F50">
                      <w:pPr>
                        <w:pStyle w:val="BodyText"/>
                        <w:widowControl w:val="0"/>
                        <w:numPr>
                          <w:ilvl w:val="0"/>
                          <w:numId w:val="54"/>
                        </w:numPr>
                        <w:tabs>
                          <w:tab w:val="left" w:pos="487"/>
                          <w:tab w:val="left" w:pos="488"/>
                        </w:tabs>
                        <w:autoSpaceDE w:val="0"/>
                        <w:autoSpaceDN w:val="0"/>
                        <w:ind w:hanging="361"/>
                        <w:jc w:val="left"/>
                      </w:pPr>
                      <w:r>
                        <w:rPr>
                          <w:color w:val="374151"/>
                        </w:rPr>
                        <w:t>Screening</w:t>
                      </w:r>
                      <w:r>
                        <w:rPr>
                          <w:color w:val="374151"/>
                          <w:spacing w:val="-3"/>
                        </w:rPr>
                        <w:t xml:space="preserve"> </w:t>
                      </w:r>
                      <w:r>
                        <w:rPr>
                          <w:color w:val="374151"/>
                        </w:rPr>
                        <w:t>area</w:t>
                      </w:r>
                    </w:p>
                    <w:p w14:paraId="7E0E44C1" w14:textId="77777777" w:rsidR="00411F50" w:rsidRDefault="00411F50">
                      <w:pPr>
                        <w:pStyle w:val="BodyText"/>
                        <w:widowControl w:val="0"/>
                        <w:numPr>
                          <w:ilvl w:val="0"/>
                          <w:numId w:val="54"/>
                        </w:numPr>
                        <w:tabs>
                          <w:tab w:val="left" w:pos="487"/>
                          <w:tab w:val="left" w:pos="488"/>
                        </w:tabs>
                        <w:autoSpaceDE w:val="0"/>
                        <w:autoSpaceDN w:val="0"/>
                        <w:spacing w:before="141"/>
                        <w:ind w:hanging="361"/>
                        <w:jc w:val="left"/>
                      </w:pPr>
                      <w:r>
                        <w:rPr>
                          <w:color w:val="374151"/>
                        </w:rPr>
                        <w:t>Clinical</w:t>
                      </w:r>
                      <w:r>
                        <w:rPr>
                          <w:color w:val="374151"/>
                          <w:spacing w:val="-5"/>
                        </w:rPr>
                        <w:t xml:space="preserve"> </w:t>
                      </w:r>
                      <w:r>
                        <w:rPr>
                          <w:color w:val="374151"/>
                        </w:rPr>
                        <w:t>unit</w:t>
                      </w:r>
                      <w:r>
                        <w:rPr>
                          <w:color w:val="374151"/>
                          <w:spacing w:val="-3"/>
                        </w:rPr>
                        <w:t xml:space="preserve"> </w:t>
                      </w:r>
                      <w:r>
                        <w:rPr>
                          <w:color w:val="374151"/>
                        </w:rPr>
                        <w:t>(recreation,</w:t>
                      </w:r>
                      <w:r>
                        <w:rPr>
                          <w:color w:val="374151"/>
                          <w:spacing w:val="-2"/>
                        </w:rPr>
                        <w:t xml:space="preserve"> </w:t>
                      </w:r>
                      <w:r>
                        <w:rPr>
                          <w:color w:val="374151"/>
                        </w:rPr>
                        <w:t>dining,</w:t>
                      </w:r>
                      <w:r>
                        <w:rPr>
                          <w:color w:val="374151"/>
                          <w:spacing w:val="-2"/>
                        </w:rPr>
                        <w:t xml:space="preserve"> </w:t>
                      </w:r>
                      <w:r>
                        <w:rPr>
                          <w:color w:val="374151"/>
                        </w:rPr>
                        <w:t>phlebotomy)</w:t>
                      </w:r>
                    </w:p>
                    <w:p w14:paraId="0470A08B" w14:textId="77777777" w:rsidR="00411F50" w:rsidRDefault="00411F50">
                      <w:pPr>
                        <w:pStyle w:val="BodyText"/>
                        <w:widowControl w:val="0"/>
                        <w:numPr>
                          <w:ilvl w:val="0"/>
                          <w:numId w:val="54"/>
                        </w:numPr>
                        <w:tabs>
                          <w:tab w:val="left" w:pos="487"/>
                          <w:tab w:val="left" w:pos="488"/>
                        </w:tabs>
                        <w:autoSpaceDE w:val="0"/>
                        <w:autoSpaceDN w:val="0"/>
                        <w:spacing w:before="141"/>
                        <w:ind w:hanging="361"/>
                        <w:jc w:val="left"/>
                      </w:pPr>
                      <w:r>
                        <w:rPr>
                          <w:color w:val="374151"/>
                        </w:rPr>
                        <w:t>Pharmacy</w:t>
                      </w:r>
                    </w:p>
                    <w:p w14:paraId="6FCBB4DB" w14:textId="77777777" w:rsidR="00411F50" w:rsidRDefault="00411F50">
                      <w:pPr>
                        <w:pStyle w:val="BodyText"/>
                        <w:widowControl w:val="0"/>
                        <w:numPr>
                          <w:ilvl w:val="0"/>
                          <w:numId w:val="54"/>
                        </w:numPr>
                        <w:tabs>
                          <w:tab w:val="left" w:pos="487"/>
                          <w:tab w:val="left" w:pos="488"/>
                        </w:tabs>
                        <w:autoSpaceDE w:val="0"/>
                        <w:autoSpaceDN w:val="0"/>
                        <w:spacing w:before="141"/>
                        <w:ind w:hanging="361"/>
                        <w:jc w:val="left"/>
                      </w:pPr>
                      <w:r>
                        <w:rPr>
                          <w:color w:val="374151"/>
                        </w:rPr>
                        <w:t>Sample</w:t>
                      </w:r>
                      <w:r>
                        <w:rPr>
                          <w:color w:val="374151"/>
                          <w:spacing w:val="-3"/>
                        </w:rPr>
                        <w:t xml:space="preserve"> </w:t>
                      </w:r>
                      <w:r>
                        <w:rPr>
                          <w:color w:val="374151"/>
                        </w:rPr>
                        <w:t>separation</w:t>
                      </w:r>
                      <w:r>
                        <w:rPr>
                          <w:color w:val="374151"/>
                          <w:spacing w:val="-3"/>
                        </w:rPr>
                        <w:t xml:space="preserve"> </w:t>
                      </w:r>
                      <w:r>
                        <w:rPr>
                          <w:color w:val="374151"/>
                        </w:rPr>
                        <w:t>area</w:t>
                      </w:r>
                    </w:p>
                    <w:p w14:paraId="74E636E2" w14:textId="77777777" w:rsidR="00411F50" w:rsidRDefault="00411F50">
                      <w:pPr>
                        <w:pStyle w:val="BodyText"/>
                        <w:widowControl w:val="0"/>
                        <w:numPr>
                          <w:ilvl w:val="0"/>
                          <w:numId w:val="54"/>
                        </w:numPr>
                        <w:tabs>
                          <w:tab w:val="left" w:pos="487"/>
                          <w:tab w:val="left" w:pos="488"/>
                        </w:tabs>
                        <w:autoSpaceDE w:val="0"/>
                        <w:autoSpaceDN w:val="0"/>
                        <w:spacing w:before="138"/>
                        <w:ind w:hanging="361"/>
                        <w:jc w:val="left"/>
                      </w:pPr>
                      <w:r>
                        <w:rPr>
                          <w:color w:val="374151"/>
                        </w:rPr>
                        <w:t>Emergency</w:t>
                      </w:r>
                      <w:r>
                        <w:rPr>
                          <w:color w:val="374151"/>
                          <w:spacing w:val="-3"/>
                        </w:rPr>
                        <w:t xml:space="preserve"> </w:t>
                      </w:r>
                      <w:r>
                        <w:rPr>
                          <w:color w:val="374151"/>
                        </w:rPr>
                        <w:t>care</w:t>
                      </w:r>
                      <w:r>
                        <w:rPr>
                          <w:color w:val="374151"/>
                          <w:spacing w:val="-2"/>
                        </w:rPr>
                        <w:t xml:space="preserve"> </w:t>
                      </w:r>
                      <w:r>
                        <w:rPr>
                          <w:color w:val="374151"/>
                        </w:rPr>
                        <w:t>unit.</w:t>
                      </w:r>
                    </w:p>
                  </w:txbxContent>
                </v:textbox>
                <w10:wrap type="topAndBottom" anchorx="page"/>
              </v:shape>
            </w:pict>
          </mc:Fallback>
        </mc:AlternateContent>
      </w:r>
    </w:p>
    <w:p w14:paraId="4FAD2E88" w14:textId="77777777" w:rsidR="00A671AC" w:rsidRDefault="00A671AC">
      <w:pPr>
        <w:pStyle w:val="BodyText"/>
        <w:numPr>
          <w:ilvl w:val="0"/>
          <w:numId w:val="52"/>
        </w:numPr>
        <w:spacing w:before="10"/>
        <w:rPr>
          <w:b/>
          <w:sz w:val="22"/>
        </w:rPr>
      </w:pPr>
    </w:p>
    <w:tbl>
      <w:tblPr>
        <w:tblW w:w="0" w:type="auto"/>
        <w:tblInd w:w="133" w:type="dxa"/>
        <w:tblBorders>
          <w:top w:val="single" w:sz="4" w:space="0" w:color="D9D9E2"/>
          <w:left w:val="single" w:sz="4" w:space="0" w:color="D9D9E2"/>
          <w:bottom w:val="single" w:sz="4" w:space="0" w:color="D9D9E2"/>
          <w:right w:val="single" w:sz="4" w:space="0" w:color="D9D9E2"/>
          <w:insideH w:val="single" w:sz="4" w:space="0" w:color="D9D9E2"/>
          <w:insideV w:val="single" w:sz="4" w:space="0" w:color="D9D9E2"/>
        </w:tblBorders>
        <w:tblLayout w:type="fixed"/>
        <w:tblCellMar>
          <w:left w:w="0" w:type="dxa"/>
          <w:right w:w="0" w:type="dxa"/>
        </w:tblCellMar>
        <w:tblLook w:val="01E0" w:firstRow="1" w:lastRow="1" w:firstColumn="1" w:lastColumn="1" w:noHBand="0" w:noVBand="0"/>
      </w:tblPr>
      <w:tblGrid>
        <w:gridCol w:w="3300"/>
        <w:gridCol w:w="5772"/>
      </w:tblGrid>
      <w:tr w:rsidR="00A671AC" w14:paraId="64B12687" w14:textId="77777777" w:rsidTr="002412F2">
        <w:trPr>
          <w:trHeight w:val="282"/>
        </w:trPr>
        <w:tc>
          <w:tcPr>
            <w:tcW w:w="3300" w:type="dxa"/>
            <w:tcBorders>
              <w:left w:val="double" w:sz="1" w:space="0" w:color="D9D9E2"/>
              <w:bottom w:val="single" w:sz="2" w:space="0" w:color="D9D9E2"/>
              <w:right w:val="single" w:sz="2" w:space="0" w:color="D9D9E2"/>
            </w:tcBorders>
          </w:tcPr>
          <w:p w14:paraId="41DEF956" w14:textId="77777777" w:rsidR="00A671AC" w:rsidRDefault="00A671AC" w:rsidP="002412F2">
            <w:pPr>
              <w:pStyle w:val="TableParagraph"/>
              <w:spacing w:before="2" w:line="261" w:lineRule="exact"/>
              <w:ind w:left="14" w:right="-15"/>
              <w:rPr>
                <w:b/>
                <w:sz w:val="24"/>
              </w:rPr>
            </w:pPr>
            <w:r>
              <w:rPr>
                <w:b/>
                <w:color w:val="374151"/>
                <w:sz w:val="24"/>
              </w:rPr>
              <w:t>6.2</w:t>
            </w:r>
            <w:r>
              <w:rPr>
                <w:b/>
                <w:color w:val="374151"/>
                <w:spacing w:val="-5"/>
                <w:sz w:val="24"/>
              </w:rPr>
              <w:t xml:space="preserve"> </w:t>
            </w:r>
            <w:r>
              <w:rPr>
                <w:b/>
                <w:color w:val="374151"/>
                <w:sz w:val="24"/>
              </w:rPr>
              <w:t>Bioanalytical</w:t>
            </w:r>
            <w:r>
              <w:rPr>
                <w:b/>
                <w:color w:val="374151"/>
                <w:spacing w:val="-5"/>
                <w:sz w:val="24"/>
              </w:rPr>
              <w:t xml:space="preserve"> </w:t>
            </w:r>
            <w:r>
              <w:rPr>
                <w:b/>
                <w:color w:val="374151"/>
                <w:sz w:val="24"/>
              </w:rPr>
              <w:t>department:</w:t>
            </w:r>
          </w:p>
        </w:tc>
        <w:tc>
          <w:tcPr>
            <w:tcW w:w="5772" w:type="dxa"/>
            <w:vMerge w:val="restart"/>
            <w:tcBorders>
              <w:top w:val="single" w:sz="2" w:space="0" w:color="D9D9E2"/>
              <w:left w:val="single" w:sz="2" w:space="0" w:color="D9D9E2"/>
              <w:bottom w:val="single" w:sz="2" w:space="0" w:color="D9D9E2"/>
              <w:right w:val="single" w:sz="2" w:space="0" w:color="D9D9E2"/>
            </w:tcBorders>
          </w:tcPr>
          <w:p w14:paraId="22104198" w14:textId="77777777" w:rsidR="00A671AC" w:rsidRDefault="00A671AC" w:rsidP="002412F2">
            <w:pPr>
              <w:pStyle w:val="TableParagraph"/>
              <w:rPr>
                <w:rFonts w:ascii="Times New Roman"/>
              </w:rPr>
            </w:pPr>
          </w:p>
        </w:tc>
      </w:tr>
      <w:tr w:rsidR="00A671AC" w14:paraId="14E1CA4D" w14:textId="77777777" w:rsidTr="002412F2">
        <w:trPr>
          <w:trHeight w:val="148"/>
        </w:trPr>
        <w:tc>
          <w:tcPr>
            <w:tcW w:w="3300" w:type="dxa"/>
            <w:tcBorders>
              <w:top w:val="single" w:sz="2" w:space="0" w:color="D9D9E2"/>
              <w:left w:val="single" w:sz="2" w:space="0" w:color="D9D9E2"/>
              <w:bottom w:val="single" w:sz="2" w:space="0" w:color="D9D9E2"/>
              <w:right w:val="nil"/>
            </w:tcBorders>
          </w:tcPr>
          <w:p w14:paraId="7B1FFFBA" w14:textId="77777777" w:rsidR="00A671AC" w:rsidRDefault="00A671AC" w:rsidP="002412F2">
            <w:pPr>
              <w:pStyle w:val="TableParagraph"/>
              <w:rPr>
                <w:rFonts w:ascii="Times New Roman"/>
                <w:sz w:val="8"/>
              </w:rPr>
            </w:pPr>
          </w:p>
        </w:tc>
        <w:tc>
          <w:tcPr>
            <w:tcW w:w="5772" w:type="dxa"/>
            <w:vMerge/>
            <w:tcBorders>
              <w:top w:val="nil"/>
              <w:left w:val="single" w:sz="2" w:space="0" w:color="D9D9E2"/>
              <w:bottom w:val="single" w:sz="2" w:space="0" w:color="D9D9E2"/>
              <w:right w:val="single" w:sz="2" w:space="0" w:color="D9D9E2"/>
            </w:tcBorders>
          </w:tcPr>
          <w:p w14:paraId="15A277FC" w14:textId="77777777" w:rsidR="00A671AC" w:rsidRDefault="00A671AC" w:rsidP="002412F2">
            <w:pPr>
              <w:rPr>
                <w:sz w:val="2"/>
                <w:szCs w:val="2"/>
              </w:rPr>
            </w:pPr>
          </w:p>
        </w:tc>
      </w:tr>
    </w:tbl>
    <w:p w14:paraId="351AB7F3" w14:textId="77777777" w:rsidR="00A671AC" w:rsidRDefault="00A671AC">
      <w:pPr>
        <w:pStyle w:val="BodyText"/>
        <w:numPr>
          <w:ilvl w:val="0"/>
          <w:numId w:val="52"/>
        </w:numPr>
        <w:spacing w:before="2"/>
        <w:rPr>
          <w:b/>
          <w:sz w:val="22"/>
        </w:rPr>
      </w:pPr>
      <w:r>
        <w:rPr>
          <w:noProof/>
        </w:rPr>
        <mc:AlternateContent>
          <mc:Choice Requires="wps">
            <w:drawing>
              <wp:anchor distT="0" distB="0" distL="0" distR="0" simplePos="0" relativeHeight="251663360" behindDoc="1" locked="0" layoutInCell="1" allowOverlap="1" wp14:anchorId="2F3A7CFC" wp14:editId="71D9A0B1">
                <wp:simplePos x="0" y="0"/>
                <wp:positionH relativeFrom="page">
                  <wp:posOffset>1060450</wp:posOffset>
                </wp:positionH>
                <wp:positionV relativeFrom="paragraph">
                  <wp:posOffset>191770</wp:posOffset>
                </wp:positionV>
                <wp:extent cx="5605780" cy="1879600"/>
                <wp:effectExtent l="0" t="0" r="0" b="0"/>
                <wp:wrapTopAndBottom/>
                <wp:docPr id="14800628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879600"/>
                        </a:xfrm>
                        <a:prstGeom prst="rect">
                          <a:avLst/>
                        </a:prstGeom>
                        <a:noFill/>
                        <a:ln w="3035">
                          <a:solidFill>
                            <a:srgbClr val="D9D9E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E8AE27" w14:textId="77777777" w:rsidR="00411F50" w:rsidRDefault="00411F50">
                            <w:pPr>
                              <w:pStyle w:val="BodyText"/>
                              <w:widowControl w:val="0"/>
                              <w:numPr>
                                <w:ilvl w:val="0"/>
                                <w:numId w:val="53"/>
                              </w:numPr>
                              <w:tabs>
                                <w:tab w:val="left" w:pos="487"/>
                                <w:tab w:val="left" w:pos="488"/>
                              </w:tabs>
                              <w:autoSpaceDE w:val="0"/>
                              <w:autoSpaceDN w:val="0"/>
                              <w:ind w:hanging="361"/>
                              <w:jc w:val="left"/>
                            </w:pPr>
                            <w:r>
                              <w:rPr>
                                <w:color w:val="374151"/>
                              </w:rPr>
                              <w:t>Instrument</w:t>
                            </w:r>
                            <w:r>
                              <w:rPr>
                                <w:color w:val="374151"/>
                                <w:spacing w:val="-4"/>
                              </w:rPr>
                              <w:t xml:space="preserve"> </w:t>
                            </w:r>
                            <w:r>
                              <w:rPr>
                                <w:color w:val="374151"/>
                              </w:rPr>
                              <w:t>room</w:t>
                            </w:r>
                          </w:p>
                          <w:p w14:paraId="7A6E0719" w14:textId="77777777" w:rsidR="00411F50" w:rsidRDefault="00411F50">
                            <w:pPr>
                              <w:pStyle w:val="BodyText"/>
                              <w:widowControl w:val="0"/>
                              <w:numPr>
                                <w:ilvl w:val="0"/>
                                <w:numId w:val="53"/>
                              </w:numPr>
                              <w:tabs>
                                <w:tab w:val="left" w:pos="487"/>
                                <w:tab w:val="left" w:pos="488"/>
                              </w:tabs>
                              <w:autoSpaceDE w:val="0"/>
                              <w:autoSpaceDN w:val="0"/>
                              <w:spacing w:before="141"/>
                              <w:ind w:hanging="361"/>
                              <w:jc w:val="left"/>
                            </w:pPr>
                            <w:r>
                              <w:rPr>
                                <w:color w:val="374151"/>
                              </w:rPr>
                              <w:t>Sample</w:t>
                            </w:r>
                            <w:r>
                              <w:rPr>
                                <w:color w:val="374151"/>
                                <w:spacing w:val="-4"/>
                              </w:rPr>
                              <w:t xml:space="preserve"> </w:t>
                            </w:r>
                            <w:r>
                              <w:rPr>
                                <w:color w:val="374151"/>
                              </w:rPr>
                              <w:t>preparation</w:t>
                            </w:r>
                            <w:r>
                              <w:rPr>
                                <w:color w:val="374151"/>
                                <w:spacing w:val="-3"/>
                              </w:rPr>
                              <w:t xml:space="preserve"> </w:t>
                            </w:r>
                            <w:r>
                              <w:rPr>
                                <w:color w:val="374151"/>
                              </w:rPr>
                              <w:t>room</w:t>
                            </w:r>
                          </w:p>
                          <w:p w14:paraId="6A1350E0" w14:textId="77777777" w:rsidR="00411F50" w:rsidRDefault="00411F50">
                            <w:pPr>
                              <w:pStyle w:val="BodyText"/>
                              <w:widowControl w:val="0"/>
                              <w:numPr>
                                <w:ilvl w:val="0"/>
                                <w:numId w:val="53"/>
                              </w:numPr>
                              <w:tabs>
                                <w:tab w:val="left" w:pos="487"/>
                                <w:tab w:val="left" w:pos="488"/>
                              </w:tabs>
                              <w:autoSpaceDE w:val="0"/>
                              <w:autoSpaceDN w:val="0"/>
                              <w:spacing w:before="138"/>
                              <w:ind w:hanging="361"/>
                              <w:jc w:val="left"/>
                            </w:pPr>
                            <w:r>
                              <w:rPr>
                                <w:color w:val="374151"/>
                              </w:rPr>
                              <w:t>Balance</w:t>
                            </w:r>
                            <w:r>
                              <w:rPr>
                                <w:color w:val="374151"/>
                                <w:spacing w:val="-3"/>
                              </w:rPr>
                              <w:t xml:space="preserve"> </w:t>
                            </w:r>
                            <w:r>
                              <w:rPr>
                                <w:color w:val="374151"/>
                              </w:rPr>
                              <w:t>room</w:t>
                            </w:r>
                          </w:p>
                          <w:p w14:paraId="021298E4" w14:textId="77777777" w:rsidR="00411F50" w:rsidRDefault="00411F50">
                            <w:pPr>
                              <w:pStyle w:val="BodyText"/>
                              <w:widowControl w:val="0"/>
                              <w:numPr>
                                <w:ilvl w:val="0"/>
                                <w:numId w:val="53"/>
                              </w:numPr>
                              <w:tabs>
                                <w:tab w:val="left" w:pos="487"/>
                                <w:tab w:val="left" w:pos="488"/>
                              </w:tabs>
                              <w:autoSpaceDE w:val="0"/>
                              <w:autoSpaceDN w:val="0"/>
                              <w:spacing w:before="141"/>
                              <w:ind w:hanging="361"/>
                              <w:jc w:val="left"/>
                            </w:pPr>
                            <w:r>
                              <w:rPr>
                                <w:color w:val="374151"/>
                              </w:rPr>
                              <w:t>Deep</w:t>
                            </w:r>
                            <w:r>
                              <w:rPr>
                                <w:color w:val="374151"/>
                                <w:spacing w:val="-3"/>
                              </w:rPr>
                              <w:t xml:space="preserve"> </w:t>
                            </w:r>
                            <w:r>
                              <w:rPr>
                                <w:color w:val="374151"/>
                              </w:rPr>
                              <w:t>freezer</w:t>
                            </w:r>
                            <w:r>
                              <w:rPr>
                                <w:color w:val="374151"/>
                                <w:spacing w:val="-3"/>
                              </w:rPr>
                              <w:t xml:space="preserve"> </w:t>
                            </w:r>
                            <w:r>
                              <w:rPr>
                                <w:color w:val="374151"/>
                              </w:rPr>
                              <w:t>room</w:t>
                            </w:r>
                          </w:p>
                          <w:p w14:paraId="1E800B71" w14:textId="77777777" w:rsidR="00411F50" w:rsidRDefault="00411F50">
                            <w:pPr>
                              <w:pStyle w:val="BodyText"/>
                              <w:widowControl w:val="0"/>
                              <w:numPr>
                                <w:ilvl w:val="0"/>
                                <w:numId w:val="53"/>
                              </w:numPr>
                              <w:tabs>
                                <w:tab w:val="left" w:pos="487"/>
                                <w:tab w:val="left" w:pos="488"/>
                              </w:tabs>
                              <w:autoSpaceDE w:val="0"/>
                              <w:autoSpaceDN w:val="0"/>
                              <w:spacing w:before="141"/>
                              <w:ind w:hanging="361"/>
                              <w:jc w:val="left"/>
                            </w:pPr>
                            <w:r>
                              <w:rPr>
                                <w:color w:val="374151"/>
                              </w:rPr>
                              <w:t>Store</w:t>
                            </w:r>
                            <w:r>
                              <w:rPr>
                                <w:color w:val="374151"/>
                                <w:spacing w:val="-3"/>
                              </w:rPr>
                              <w:t xml:space="preserve"> </w:t>
                            </w:r>
                            <w:r>
                              <w:rPr>
                                <w:color w:val="374151"/>
                              </w:rPr>
                              <w:t>room</w:t>
                            </w:r>
                          </w:p>
                          <w:p w14:paraId="3143B2C3" w14:textId="77777777" w:rsidR="00411F50" w:rsidRDefault="00411F50">
                            <w:pPr>
                              <w:pStyle w:val="BodyText"/>
                              <w:widowControl w:val="0"/>
                              <w:numPr>
                                <w:ilvl w:val="0"/>
                                <w:numId w:val="53"/>
                              </w:numPr>
                              <w:tabs>
                                <w:tab w:val="left" w:pos="487"/>
                                <w:tab w:val="left" w:pos="488"/>
                              </w:tabs>
                              <w:autoSpaceDE w:val="0"/>
                              <w:autoSpaceDN w:val="0"/>
                              <w:spacing w:before="141"/>
                              <w:ind w:hanging="361"/>
                              <w:jc w:val="left"/>
                            </w:pPr>
                            <w:r>
                              <w:rPr>
                                <w:color w:val="374151"/>
                              </w:rPr>
                              <w:t>Scientist</w:t>
                            </w:r>
                            <w:r>
                              <w:rPr>
                                <w:color w:val="374151"/>
                                <w:spacing w:val="-4"/>
                              </w:rPr>
                              <w:t xml:space="preserve"> </w:t>
                            </w:r>
                            <w:r>
                              <w:rPr>
                                <w:color w:val="374151"/>
                              </w:rPr>
                              <w:t>room</w:t>
                            </w:r>
                          </w:p>
                          <w:p w14:paraId="0D2DC2FA" w14:textId="77777777" w:rsidR="00411F50" w:rsidRDefault="00411F50">
                            <w:pPr>
                              <w:pStyle w:val="BodyText"/>
                              <w:widowControl w:val="0"/>
                              <w:numPr>
                                <w:ilvl w:val="0"/>
                                <w:numId w:val="53"/>
                              </w:numPr>
                              <w:tabs>
                                <w:tab w:val="left" w:pos="487"/>
                                <w:tab w:val="left" w:pos="488"/>
                              </w:tabs>
                              <w:autoSpaceDE w:val="0"/>
                              <w:autoSpaceDN w:val="0"/>
                              <w:spacing w:before="141"/>
                              <w:ind w:hanging="361"/>
                              <w:jc w:val="left"/>
                            </w:pPr>
                            <w:r>
                              <w:rPr>
                                <w:color w:val="374151"/>
                              </w:rPr>
                              <w:t>Washing</w:t>
                            </w:r>
                            <w:r>
                              <w:rPr>
                                <w:color w:val="374151"/>
                                <w:spacing w:val="-6"/>
                              </w:rPr>
                              <w:t xml:space="preserve"> </w:t>
                            </w:r>
                            <w:r>
                              <w:rPr>
                                <w:color w:val="374151"/>
                              </w:rP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A7CFC" id="Text Box 42" o:spid="_x0000_s1031" type="#_x0000_t202" style="position:absolute;left:0;text-align:left;margin-left:83.5pt;margin-top:15.1pt;width:441.4pt;height:14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LUlAIAACoFAAAOAAAAZHJzL2Uyb0RvYy54bWysVF1v2yAUfZ+0/4B4T20nTupYdaouTqZJ&#10;3YfU7gcQjGM0DB6Q2F21/74LxGmzvUzT/GBfc+Fwz+Fcbm6HVqAj04YrWeDkKsaISaoqLvcF/vq4&#10;nWQYGUtkRYSSrMBPzODb1ds3N32Xs6lqlKiYRgAiTd53BW6s7fIoMrRhLTFXqmMSkrXSLbHwq/dR&#10;pUkP6K2IpnG8iHqlq04ryoyB0TIk8crj1zWj9nNdG2aRKDDUZv1b+/fOvaPVDcn3mnQNp6cyyD9U&#10;0RIuYdMzVEksQQfN/4BqOdXKqNpeUdVGqq45ZZ4DsEni39g8NKRjnguIY7qzTOb/wdJPxy8a8QrO&#10;Ls1Az2k2A5kkaeGsHtlg0Ts1oHTqdOo7k8P0hw4W2AHGYY3nbLp7Rb8ZJNW6IXLP7rRWfcNIBXUm&#10;bmX0amnAMQ5k139UFexDDlZ5oKHWrRMRZEGADoU8nc/I1UJhcL6I59cZpCjkkux6uYj9KUYkH5d3&#10;2tj3TLXIBQXWYAIPT473xrpySD5OcbtJteVCeCMIifoCz+LZPBBTglcu6aYZvd+thUZHAlYql+Vy&#10;41UBMPN6mkMuiWnCPJ8KJmu5BacL3hYYhIYnDDudNrLy21vCRYgBVUi3K9CGok9RcNTzMl5usk2W&#10;TtLpYjNJ47Kc3G3X6WSxTa7n5axcr8vkpyOQpHnDq4pJx2F0d5L+nXtOfRZ8efb3BdcLSbb+8cd9&#10;IUl0WYaXH1iNX8/OG8R5IrjDDrvBezJ1cM48O1U9gWO0Cg0MFw4EjdI/MOqheQtsvh+IZhiJDxJc&#10;5zp9DPQY7MaASApLC2wxCuHahhvh0Gm+bwA5+FqqO3Bmzb1nXqo4+Rka0nM4XR6u41//+1kvV9zq&#10;FwAAAP//AwBQSwMEFAAGAAgAAAAhADP71L3gAAAACwEAAA8AAABkcnMvZG93bnJldi54bWxMj8FO&#10;wzAQRO9I/IO1SNyojYMChDgVokKICxKFiKsTu0lovI5it0369d2e4Di7o5k3+XJyPdvbMXQeFdwu&#10;BDCLtTcdNgq+v15vHoCFqNHo3qNVMNsAy+LyIteZ8Qf8tPt1bBiFYMi0gjbGIeM81K11Oiz8YJF+&#10;Gz86HUmODTejPlC467kUIuVOd0gNrR7sS2vr7XrnqLf8nbcfiSiTt001v69+VqXsjkpdX03PT8Ci&#10;neKfGc74hA4FMVV+hyawnnR6T1uigkRIYGeDuHukMRVdZCqBFzn/v6E4AQAA//8DAFBLAQItABQA&#10;BgAIAAAAIQC2gziS/gAAAOEBAAATAAAAAAAAAAAAAAAAAAAAAABbQ29udGVudF9UeXBlc10ueG1s&#10;UEsBAi0AFAAGAAgAAAAhADj9If/WAAAAlAEAAAsAAAAAAAAAAAAAAAAALwEAAF9yZWxzLy5yZWxz&#10;UEsBAi0AFAAGAAgAAAAhACoS0tSUAgAAKgUAAA4AAAAAAAAAAAAAAAAALgIAAGRycy9lMm9Eb2Mu&#10;eG1sUEsBAi0AFAAGAAgAAAAhADP71L3gAAAACwEAAA8AAAAAAAAAAAAAAAAA7gQAAGRycy9kb3du&#10;cmV2LnhtbFBLBQYAAAAABAAEAPMAAAD7BQAAAAA=&#10;" filled="f" strokecolor="#d9d9e2" strokeweight=".08431mm">
                <v:textbox inset="0,0,0,0">
                  <w:txbxContent>
                    <w:p w14:paraId="75E8AE27" w14:textId="77777777" w:rsidR="00411F50" w:rsidRDefault="00411F50">
                      <w:pPr>
                        <w:pStyle w:val="BodyText"/>
                        <w:widowControl w:val="0"/>
                        <w:numPr>
                          <w:ilvl w:val="0"/>
                          <w:numId w:val="53"/>
                        </w:numPr>
                        <w:tabs>
                          <w:tab w:val="left" w:pos="487"/>
                          <w:tab w:val="left" w:pos="488"/>
                        </w:tabs>
                        <w:autoSpaceDE w:val="0"/>
                        <w:autoSpaceDN w:val="0"/>
                        <w:ind w:hanging="361"/>
                        <w:jc w:val="left"/>
                      </w:pPr>
                      <w:r>
                        <w:rPr>
                          <w:color w:val="374151"/>
                        </w:rPr>
                        <w:t>Instrument</w:t>
                      </w:r>
                      <w:r>
                        <w:rPr>
                          <w:color w:val="374151"/>
                          <w:spacing w:val="-4"/>
                        </w:rPr>
                        <w:t xml:space="preserve"> </w:t>
                      </w:r>
                      <w:r>
                        <w:rPr>
                          <w:color w:val="374151"/>
                        </w:rPr>
                        <w:t>room</w:t>
                      </w:r>
                    </w:p>
                    <w:p w14:paraId="7A6E0719" w14:textId="77777777" w:rsidR="00411F50" w:rsidRDefault="00411F50">
                      <w:pPr>
                        <w:pStyle w:val="BodyText"/>
                        <w:widowControl w:val="0"/>
                        <w:numPr>
                          <w:ilvl w:val="0"/>
                          <w:numId w:val="53"/>
                        </w:numPr>
                        <w:tabs>
                          <w:tab w:val="left" w:pos="487"/>
                          <w:tab w:val="left" w:pos="488"/>
                        </w:tabs>
                        <w:autoSpaceDE w:val="0"/>
                        <w:autoSpaceDN w:val="0"/>
                        <w:spacing w:before="141"/>
                        <w:ind w:hanging="361"/>
                        <w:jc w:val="left"/>
                      </w:pPr>
                      <w:r>
                        <w:rPr>
                          <w:color w:val="374151"/>
                        </w:rPr>
                        <w:t>Sample</w:t>
                      </w:r>
                      <w:r>
                        <w:rPr>
                          <w:color w:val="374151"/>
                          <w:spacing w:val="-4"/>
                        </w:rPr>
                        <w:t xml:space="preserve"> </w:t>
                      </w:r>
                      <w:r>
                        <w:rPr>
                          <w:color w:val="374151"/>
                        </w:rPr>
                        <w:t>preparation</w:t>
                      </w:r>
                      <w:r>
                        <w:rPr>
                          <w:color w:val="374151"/>
                          <w:spacing w:val="-3"/>
                        </w:rPr>
                        <w:t xml:space="preserve"> </w:t>
                      </w:r>
                      <w:r>
                        <w:rPr>
                          <w:color w:val="374151"/>
                        </w:rPr>
                        <w:t>room</w:t>
                      </w:r>
                    </w:p>
                    <w:p w14:paraId="6A1350E0" w14:textId="77777777" w:rsidR="00411F50" w:rsidRDefault="00411F50">
                      <w:pPr>
                        <w:pStyle w:val="BodyText"/>
                        <w:widowControl w:val="0"/>
                        <w:numPr>
                          <w:ilvl w:val="0"/>
                          <w:numId w:val="53"/>
                        </w:numPr>
                        <w:tabs>
                          <w:tab w:val="left" w:pos="487"/>
                          <w:tab w:val="left" w:pos="488"/>
                        </w:tabs>
                        <w:autoSpaceDE w:val="0"/>
                        <w:autoSpaceDN w:val="0"/>
                        <w:spacing w:before="138"/>
                        <w:ind w:hanging="361"/>
                        <w:jc w:val="left"/>
                      </w:pPr>
                      <w:r>
                        <w:rPr>
                          <w:color w:val="374151"/>
                        </w:rPr>
                        <w:t>Balance</w:t>
                      </w:r>
                      <w:r>
                        <w:rPr>
                          <w:color w:val="374151"/>
                          <w:spacing w:val="-3"/>
                        </w:rPr>
                        <w:t xml:space="preserve"> </w:t>
                      </w:r>
                      <w:r>
                        <w:rPr>
                          <w:color w:val="374151"/>
                        </w:rPr>
                        <w:t>room</w:t>
                      </w:r>
                    </w:p>
                    <w:p w14:paraId="021298E4" w14:textId="77777777" w:rsidR="00411F50" w:rsidRDefault="00411F50">
                      <w:pPr>
                        <w:pStyle w:val="BodyText"/>
                        <w:widowControl w:val="0"/>
                        <w:numPr>
                          <w:ilvl w:val="0"/>
                          <w:numId w:val="53"/>
                        </w:numPr>
                        <w:tabs>
                          <w:tab w:val="left" w:pos="487"/>
                          <w:tab w:val="left" w:pos="488"/>
                        </w:tabs>
                        <w:autoSpaceDE w:val="0"/>
                        <w:autoSpaceDN w:val="0"/>
                        <w:spacing w:before="141"/>
                        <w:ind w:hanging="361"/>
                        <w:jc w:val="left"/>
                      </w:pPr>
                      <w:r>
                        <w:rPr>
                          <w:color w:val="374151"/>
                        </w:rPr>
                        <w:t>Deep</w:t>
                      </w:r>
                      <w:r>
                        <w:rPr>
                          <w:color w:val="374151"/>
                          <w:spacing w:val="-3"/>
                        </w:rPr>
                        <w:t xml:space="preserve"> </w:t>
                      </w:r>
                      <w:r>
                        <w:rPr>
                          <w:color w:val="374151"/>
                        </w:rPr>
                        <w:t>freezer</w:t>
                      </w:r>
                      <w:r>
                        <w:rPr>
                          <w:color w:val="374151"/>
                          <w:spacing w:val="-3"/>
                        </w:rPr>
                        <w:t xml:space="preserve"> </w:t>
                      </w:r>
                      <w:r>
                        <w:rPr>
                          <w:color w:val="374151"/>
                        </w:rPr>
                        <w:t>room</w:t>
                      </w:r>
                    </w:p>
                    <w:p w14:paraId="1E800B71" w14:textId="77777777" w:rsidR="00411F50" w:rsidRDefault="00411F50">
                      <w:pPr>
                        <w:pStyle w:val="BodyText"/>
                        <w:widowControl w:val="0"/>
                        <w:numPr>
                          <w:ilvl w:val="0"/>
                          <w:numId w:val="53"/>
                        </w:numPr>
                        <w:tabs>
                          <w:tab w:val="left" w:pos="487"/>
                          <w:tab w:val="left" w:pos="488"/>
                        </w:tabs>
                        <w:autoSpaceDE w:val="0"/>
                        <w:autoSpaceDN w:val="0"/>
                        <w:spacing w:before="141"/>
                        <w:ind w:hanging="361"/>
                        <w:jc w:val="left"/>
                      </w:pPr>
                      <w:r>
                        <w:rPr>
                          <w:color w:val="374151"/>
                        </w:rPr>
                        <w:t>Store</w:t>
                      </w:r>
                      <w:r>
                        <w:rPr>
                          <w:color w:val="374151"/>
                          <w:spacing w:val="-3"/>
                        </w:rPr>
                        <w:t xml:space="preserve"> </w:t>
                      </w:r>
                      <w:r>
                        <w:rPr>
                          <w:color w:val="374151"/>
                        </w:rPr>
                        <w:t>room</w:t>
                      </w:r>
                    </w:p>
                    <w:p w14:paraId="3143B2C3" w14:textId="77777777" w:rsidR="00411F50" w:rsidRDefault="00411F50">
                      <w:pPr>
                        <w:pStyle w:val="BodyText"/>
                        <w:widowControl w:val="0"/>
                        <w:numPr>
                          <w:ilvl w:val="0"/>
                          <w:numId w:val="53"/>
                        </w:numPr>
                        <w:tabs>
                          <w:tab w:val="left" w:pos="487"/>
                          <w:tab w:val="left" w:pos="488"/>
                        </w:tabs>
                        <w:autoSpaceDE w:val="0"/>
                        <w:autoSpaceDN w:val="0"/>
                        <w:spacing w:before="141"/>
                        <w:ind w:hanging="361"/>
                        <w:jc w:val="left"/>
                      </w:pPr>
                      <w:r>
                        <w:rPr>
                          <w:color w:val="374151"/>
                        </w:rPr>
                        <w:t>Scientist</w:t>
                      </w:r>
                      <w:r>
                        <w:rPr>
                          <w:color w:val="374151"/>
                          <w:spacing w:val="-4"/>
                        </w:rPr>
                        <w:t xml:space="preserve"> </w:t>
                      </w:r>
                      <w:r>
                        <w:rPr>
                          <w:color w:val="374151"/>
                        </w:rPr>
                        <w:t>room</w:t>
                      </w:r>
                    </w:p>
                    <w:p w14:paraId="0D2DC2FA" w14:textId="77777777" w:rsidR="00411F50" w:rsidRDefault="00411F50">
                      <w:pPr>
                        <w:pStyle w:val="BodyText"/>
                        <w:widowControl w:val="0"/>
                        <w:numPr>
                          <w:ilvl w:val="0"/>
                          <w:numId w:val="53"/>
                        </w:numPr>
                        <w:tabs>
                          <w:tab w:val="left" w:pos="487"/>
                          <w:tab w:val="left" w:pos="488"/>
                        </w:tabs>
                        <w:autoSpaceDE w:val="0"/>
                        <w:autoSpaceDN w:val="0"/>
                        <w:spacing w:before="141"/>
                        <w:ind w:hanging="361"/>
                        <w:jc w:val="left"/>
                      </w:pPr>
                      <w:r>
                        <w:rPr>
                          <w:color w:val="374151"/>
                        </w:rPr>
                        <w:t>Washing</w:t>
                      </w:r>
                      <w:r>
                        <w:rPr>
                          <w:color w:val="374151"/>
                          <w:spacing w:val="-6"/>
                        </w:rPr>
                        <w:t xml:space="preserve"> </w:t>
                      </w:r>
                      <w:r>
                        <w:rPr>
                          <w:color w:val="374151"/>
                        </w:rPr>
                        <w:t>area.</w:t>
                      </w:r>
                    </w:p>
                  </w:txbxContent>
                </v:textbox>
                <w10:wrap type="topAndBottom" anchorx="page"/>
              </v:shape>
            </w:pict>
          </mc:Fallback>
        </mc:AlternateContent>
      </w:r>
    </w:p>
    <w:p w14:paraId="5D0FC628" w14:textId="77777777" w:rsidR="00A671AC" w:rsidRDefault="00A671AC">
      <w:pPr>
        <w:pStyle w:val="BodyText"/>
        <w:numPr>
          <w:ilvl w:val="0"/>
          <w:numId w:val="52"/>
        </w:numPr>
        <w:spacing w:before="10"/>
        <w:rPr>
          <w:b/>
          <w:sz w:val="22"/>
        </w:rPr>
      </w:pPr>
    </w:p>
    <w:p w14:paraId="62DF02AE" w14:textId="65BD3869" w:rsidR="00A671AC" w:rsidRDefault="00A671AC" w:rsidP="00A671AC">
      <w:pPr>
        <w:pStyle w:val="TableParagraph"/>
        <w:spacing w:before="2" w:line="261" w:lineRule="exact"/>
        <w:ind w:left="14" w:right="-15"/>
        <w:rPr>
          <w:b/>
          <w:sz w:val="24"/>
        </w:rPr>
      </w:pPr>
      <w:r>
        <w:rPr>
          <w:b/>
          <w:color w:val="374151"/>
          <w:spacing w:val="-5"/>
          <w:sz w:val="24"/>
        </w:rPr>
        <w:t xml:space="preserve"> </w:t>
      </w:r>
      <w:r>
        <w:rPr>
          <w:b/>
          <w:color w:val="374151"/>
          <w:sz w:val="24"/>
        </w:rPr>
        <w:t>Administrative</w:t>
      </w:r>
      <w:r>
        <w:rPr>
          <w:b/>
          <w:color w:val="374151"/>
          <w:spacing w:val="-3"/>
          <w:sz w:val="24"/>
        </w:rPr>
        <w:t xml:space="preserve"> </w:t>
      </w:r>
      <w:r>
        <w:rPr>
          <w:b/>
          <w:color w:val="374151"/>
          <w:sz w:val="24"/>
        </w:rPr>
        <w:t>area:</w:t>
      </w:r>
    </w:p>
    <w:p w14:paraId="137E15F7" w14:textId="77777777" w:rsidR="00A671AC" w:rsidRDefault="00A671AC">
      <w:pPr>
        <w:widowControl w:val="0"/>
        <w:numPr>
          <w:ilvl w:val="0"/>
          <w:numId w:val="56"/>
        </w:numPr>
        <w:tabs>
          <w:tab w:val="left" w:pos="491"/>
          <w:tab w:val="left" w:pos="492"/>
        </w:tabs>
        <w:autoSpaceDE w:val="0"/>
        <w:autoSpaceDN w:val="0"/>
        <w:spacing w:before="4" w:after="0" w:line="240" w:lineRule="auto"/>
        <w:ind w:hanging="361"/>
        <w:rPr>
          <w:sz w:val="24"/>
        </w:rPr>
      </w:pPr>
      <w:r>
        <w:rPr>
          <w:color w:val="374151"/>
          <w:sz w:val="24"/>
        </w:rPr>
        <w:t>HR</w:t>
      </w:r>
      <w:r>
        <w:rPr>
          <w:color w:val="374151"/>
          <w:spacing w:val="-2"/>
          <w:sz w:val="24"/>
        </w:rPr>
        <w:t xml:space="preserve"> </w:t>
      </w:r>
      <w:r>
        <w:rPr>
          <w:color w:val="374151"/>
          <w:sz w:val="24"/>
        </w:rPr>
        <w:t>and</w:t>
      </w:r>
      <w:r>
        <w:rPr>
          <w:color w:val="374151"/>
          <w:spacing w:val="1"/>
          <w:sz w:val="24"/>
        </w:rPr>
        <w:t xml:space="preserve"> </w:t>
      </w:r>
      <w:r>
        <w:rPr>
          <w:color w:val="374151"/>
          <w:sz w:val="24"/>
        </w:rPr>
        <w:t>Admin</w:t>
      </w:r>
    </w:p>
    <w:p w14:paraId="7EFB0FAD" w14:textId="77777777" w:rsidR="00A671AC" w:rsidRDefault="00A671AC">
      <w:pPr>
        <w:widowControl w:val="0"/>
        <w:numPr>
          <w:ilvl w:val="0"/>
          <w:numId w:val="57"/>
        </w:numPr>
        <w:tabs>
          <w:tab w:val="left" w:pos="491"/>
          <w:tab w:val="left" w:pos="492"/>
        </w:tabs>
        <w:autoSpaceDE w:val="0"/>
        <w:autoSpaceDN w:val="0"/>
        <w:spacing w:after="0" w:line="240" w:lineRule="auto"/>
        <w:ind w:hanging="361"/>
        <w:rPr>
          <w:sz w:val="24"/>
        </w:rPr>
      </w:pPr>
      <w:r>
        <w:rPr>
          <w:color w:val="374151"/>
          <w:sz w:val="24"/>
        </w:rPr>
        <w:t>Report</w:t>
      </w:r>
      <w:r>
        <w:rPr>
          <w:color w:val="374151"/>
          <w:spacing w:val="-2"/>
          <w:sz w:val="24"/>
        </w:rPr>
        <w:t xml:space="preserve"> </w:t>
      </w:r>
      <w:r>
        <w:rPr>
          <w:color w:val="374151"/>
          <w:sz w:val="24"/>
        </w:rPr>
        <w:t>writing</w:t>
      </w:r>
    </w:p>
    <w:p w14:paraId="00955CE9" w14:textId="77777777" w:rsidR="00A671AC" w:rsidRDefault="00A671AC">
      <w:pPr>
        <w:widowControl w:val="0"/>
        <w:numPr>
          <w:ilvl w:val="0"/>
          <w:numId w:val="57"/>
        </w:numPr>
        <w:tabs>
          <w:tab w:val="left" w:pos="491"/>
          <w:tab w:val="left" w:pos="492"/>
        </w:tabs>
        <w:autoSpaceDE w:val="0"/>
        <w:autoSpaceDN w:val="0"/>
        <w:spacing w:before="141" w:after="0" w:line="240" w:lineRule="auto"/>
        <w:ind w:hanging="361"/>
        <w:rPr>
          <w:sz w:val="24"/>
        </w:rPr>
      </w:pPr>
      <w:r>
        <w:rPr>
          <w:color w:val="374151"/>
          <w:sz w:val="24"/>
        </w:rPr>
        <w:t>Quality</w:t>
      </w:r>
      <w:r>
        <w:rPr>
          <w:color w:val="374151"/>
          <w:spacing w:val="-4"/>
          <w:sz w:val="24"/>
        </w:rPr>
        <w:t xml:space="preserve"> </w:t>
      </w:r>
      <w:r>
        <w:rPr>
          <w:color w:val="374151"/>
          <w:sz w:val="24"/>
        </w:rPr>
        <w:t>assurance</w:t>
      </w:r>
    </w:p>
    <w:p w14:paraId="7D1A00D3" w14:textId="77777777" w:rsidR="00A671AC" w:rsidRDefault="00A671AC">
      <w:pPr>
        <w:widowControl w:val="0"/>
        <w:numPr>
          <w:ilvl w:val="0"/>
          <w:numId w:val="57"/>
        </w:numPr>
        <w:tabs>
          <w:tab w:val="left" w:pos="491"/>
          <w:tab w:val="left" w:pos="492"/>
        </w:tabs>
        <w:autoSpaceDE w:val="0"/>
        <w:autoSpaceDN w:val="0"/>
        <w:spacing w:before="141" w:after="0" w:line="240" w:lineRule="auto"/>
        <w:ind w:hanging="361"/>
        <w:rPr>
          <w:sz w:val="24"/>
        </w:rPr>
      </w:pPr>
      <w:r>
        <w:rPr>
          <w:color w:val="374151"/>
          <w:sz w:val="24"/>
        </w:rPr>
        <w:t>Archival.</w:t>
      </w:r>
    </w:p>
    <w:p w14:paraId="075E4C7C" w14:textId="77777777" w:rsidR="006B53BF" w:rsidRPr="009F021E" w:rsidRDefault="006B53BF" w:rsidP="00E43D59">
      <w:pPr>
        <w:jc w:val="both"/>
        <w:rPr>
          <w:rFonts w:ascii="Arial" w:hAnsi="Arial" w:cs="Arial"/>
          <w:b/>
          <w:sz w:val="24"/>
          <w:szCs w:val="24"/>
          <w:u w:val="single"/>
        </w:rPr>
      </w:pPr>
    </w:p>
    <w:p w14:paraId="31BA4868" w14:textId="77777777" w:rsidR="00E43D59" w:rsidRPr="009F021E" w:rsidRDefault="00E43D59" w:rsidP="00E43D59">
      <w:pPr>
        <w:jc w:val="both"/>
        <w:rPr>
          <w:rFonts w:ascii="Arial" w:hAnsi="Arial" w:cs="Arial"/>
          <w:b/>
          <w:sz w:val="24"/>
          <w:szCs w:val="24"/>
          <w:u w:val="single"/>
        </w:rPr>
      </w:pPr>
    </w:p>
    <w:p w14:paraId="52789A18" w14:textId="77777777" w:rsidR="00E43D59" w:rsidRPr="009F021E" w:rsidRDefault="00E43D59">
      <w:pPr>
        <w:pStyle w:val="ListParagraph"/>
        <w:numPr>
          <w:ilvl w:val="0"/>
          <w:numId w:val="1"/>
        </w:numPr>
        <w:spacing w:after="0"/>
        <w:rPr>
          <w:rFonts w:ascii="Arial" w:hAnsi="Arial" w:cs="Arial"/>
          <w:b/>
          <w:bCs/>
          <w:kern w:val="28"/>
          <w:sz w:val="24"/>
          <w:szCs w:val="24"/>
          <w:u w:val="single"/>
        </w:rPr>
      </w:pPr>
      <w:r w:rsidRPr="009F021E">
        <w:rPr>
          <w:rFonts w:ascii="Arial" w:hAnsi="Arial" w:cs="Arial"/>
          <w:b/>
          <w:bCs/>
          <w:kern w:val="28"/>
          <w:sz w:val="24"/>
          <w:szCs w:val="24"/>
          <w:u w:val="single"/>
        </w:rPr>
        <w:t>Land &amp; Building:</w:t>
      </w:r>
    </w:p>
    <w:p w14:paraId="77BC5C2A" w14:textId="77777777" w:rsidR="00E43D59" w:rsidRPr="009F021E" w:rsidRDefault="00E43D59" w:rsidP="00E43D59">
      <w:pPr>
        <w:ind w:left="-171" w:firstLine="171"/>
        <w:rPr>
          <w:rFonts w:ascii="Arial" w:hAnsi="Arial" w:cs="Arial"/>
          <w:sz w:val="6"/>
          <w:szCs w:val="24"/>
        </w:rPr>
      </w:pPr>
    </w:p>
    <w:p w14:paraId="1808246C" w14:textId="5E4D01A1" w:rsidR="003C4AF2" w:rsidRPr="00A567E3" w:rsidRDefault="00750D03"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The Company </w:t>
      </w:r>
      <w:r w:rsidR="00446DA9" w:rsidRPr="00A567E3">
        <w:rPr>
          <w:rFonts w:ascii="Open Sans" w:eastAsia="Times New Roman" w:hAnsi="Open Sans" w:cs="Open Sans"/>
          <w:color w:val="3B3B3B"/>
          <w:sz w:val="25"/>
          <w:szCs w:val="25"/>
          <w:lang w:val="en-IN" w:eastAsia="en-IN"/>
        </w:rPr>
        <w:t>has executed</w:t>
      </w:r>
      <w:r w:rsidR="00DA05F0" w:rsidRPr="00A567E3">
        <w:rPr>
          <w:rFonts w:ascii="Open Sans" w:eastAsia="Times New Roman" w:hAnsi="Open Sans" w:cs="Open Sans"/>
          <w:color w:val="3B3B3B"/>
          <w:sz w:val="25"/>
          <w:szCs w:val="25"/>
          <w:lang w:val="en-IN" w:eastAsia="en-IN"/>
        </w:rPr>
        <w:t xml:space="preserve"> lease agreement on </w:t>
      </w:r>
      <w:r w:rsidR="00446DA9" w:rsidRPr="00A567E3">
        <w:rPr>
          <w:rFonts w:ascii="Open Sans" w:eastAsia="Times New Roman" w:hAnsi="Open Sans" w:cs="Open Sans"/>
          <w:color w:val="3B3B3B"/>
          <w:sz w:val="25"/>
          <w:szCs w:val="25"/>
          <w:lang w:val="en-IN" w:eastAsia="en-IN"/>
        </w:rPr>
        <w:t xml:space="preserve">29.01.2024 </w:t>
      </w:r>
      <w:proofErr w:type="gramStart"/>
      <w:r w:rsidR="00446DA9" w:rsidRPr="00A567E3">
        <w:rPr>
          <w:rFonts w:ascii="Open Sans" w:eastAsia="Times New Roman" w:hAnsi="Open Sans" w:cs="Open Sans"/>
          <w:color w:val="3B3B3B"/>
          <w:sz w:val="25"/>
          <w:szCs w:val="25"/>
          <w:lang w:val="en-IN" w:eastAsia="en-IN"/>
        </w:rPr>
        <w:t xml:space="preserve">for </w:t>
      </w:r>
      <w:r w:rsidR="00DA05F0" w:rsidRPr="00A567E3">
        <w:rPr>
          <w:rFonts w:ascii="Open Sans" w:eastAsia="Times New Roman" w:hAnsi="Open Sans" w:cs="Open Sans"/>
          <w:color w:val="3B3B3B"/>
          <w:sz w:val="25"/>
          <w:szCs w:val="25"/>
          <w:lang w:val="en-IN" w:eastAsia="en-IN"/>
        </w:rPr>
        <w:t xml:space="preserve"> </w:t>
      </w:r>
      <w:r w:rsidRPr="00A567E3">
        <w:rPr>
          <w:rFonts w:ascii="Open Sans" w:eastAsia="Times New Roman" w:hAnsi="Open Sans" w:cs="Open Sans"/>
          <w:color w:val="3B3B3B"/>
          <w:sz w:val="25"/>
          <w:szCs w:val="25"/>
          <w:lang w:val="en-IN" w:eastAsia="en-IN"/>
        </w:rPr>
        <w:t>the</w:t>
      </w:r>
      <w:proofErr w:type="gramEnd"/>
      <w:r w:rsidRPr="00A567E3">
        <w:rPr>
          <w:rFonts w:ascii="Open Sans" w:eastAsia="Times New Roman" w:hAnsi="Open Sans" w:cs="Open Sans"/>
          <w:color w:val="3B3B3B"/>
          <w:sz w:val="25"/>
          <w:szCs w:val="25"/>
          <w:lang w:val="en-IN" w:eastAsia="en-IN"/>
        </w:rPr>
        <w:t xml:space="preserve"> premises situated at Plot no. 28, Sector 155, Phase II, Noida , which is a 04 story building constructed on a plot area 1000  square meters and the entire leasable area is 32000 square feet which is sufficient for the setting up of the CRO</w:t>
      </w:r>
      <w:r w:rsidR="00E43D59" w:rsidRPr="00A567E3">
        <w:rPr>
          <w:rFonts w:ascii="Open Sans" w:eastAsia="Times New Roman" w:hAnsi="Open Sans" w:cs="Open Sans"/>
          <w:color w:val="3B3B3B"/>
          <w:sz w:val="25"/>
          <w:szCs w:val="25"/>
          <w:lang w:val="en-IN" w:eastAsia="en-IN"/>
        </w:rPr>
        <w:t xml:space="preserve">.  </w:t>
      </w:r>
      <w:r w:rsidRPr="00A567E3">
        <w:rPr>
          <w:rFonts w:ascii="Open Sans" w:eastAsia="Times New Roman" w:hAnsi="Open Sans" w:cs="Open Sans"/>
          <w:color w:val="3B3B3B"/>
          <w:sz w:val="25"/>
          <w:szCs w:val="25"/>
          <w:lang w:val="en-IN" w:eastAsia="en-IN"/>
        </w:rPr>
        <w:t xml:space="preserve">The monthly lease rent is Rs. 6,40,000.00 and the initial lease period is for 5 years with 5% annual increase in rent after expiry of 12 months of lease period and the lease agreement shall be automatically renewed for next 05 years after the expiry of the agreement as per the agreed terms. The proposed site of the CRO is well connected with the rest of the NOIDA and Greater Noida and easily approachable to the leading hospitals in the Delhi/NCR area. </w:t>
      </w:r>
      <w:proofErr w:type="gramStart"/>
      <w:r w:rsidRPr="00A567E3">
        <w:rPr>
          <w:rFonts w:ascii="Open Sans" w:eastAsia="Times New Roman" w:hAnsi="Open Sans" w:cs="Open Sans"/>
          <w:color w:val="3B3B3B"/>
          <w:sz w:val="25"/>
          <w:szCs w:val="25"/>
          <w:lang w:val="en-IN" w:eastAsia="en-IN"/>
        </w:rPr>
        <w:t>The  Leased</w:t>
      </w:r>
      <w:proofErr w:type="gramEnd"/>
      <w:r w:rsidRPr="00A567E3">
        <w:rPr>
          <w:rFonts w:ascii="Open Sans" w:eastAsia="Times New Roman" w:hAnsi="Open Sans" w:cs="Open Sans"/>
          <w:color w:val="3B3B3B"/>
          <w:sz w:val="25"/>
          <w:szCs w:val="25"/>
          <w:lang w:val="en-IN" w:eastAsia="en-IN"/>
        </w:rPr>
        <w:t xml:space="preserve"> premises</w:t>
      </w:r>
      <w:r w:rsidR="00AC26EF" w:rsidRPr="00A567E3">
        <w:rPr>
          <w:rFonts w:ascii="Open Sans" w:eastAsia="Times New Roman" w:hAnsi="Open Sans" w:cs="Open Sans"/>
          <w:color w:val="3B3B3B"/>
          <w:sz w:val="25"/>
          <w:szCs w:val="25"/>
          <w:lang w:val="en-IN" w:eastAsia="en-IN"/>
        </w:rPr>
        <w:t xml:space="preserve"> having 32000 square feet of </w:t>
      </w:r>
      <w:r w:rsidR="00AC26EF" w:rsidRPr="00A567E3">
        <w:rPr>
          <w:rFonts w:ascii="Open Sans" w:eastAsia="Times New Roman" w:hAnsi="Open Sans" w:cs="Open Sans"/>
          <w:color w:val="3B3B3B"/>
          <w:sz w:val="25"/>
          <w:szCs w:val="25"/>
          <w:lang w:val="en-IN" w:eastAsia="en-IN"/>
        </w:rPr>
        <w:lastRenderedPageBreak/>
        <w:t xml:space="preserve">carpet area is sufficient to house the 100 beds for the subjects, clinical department,  statistical/archive department, administrative, bioanalytical, screening, pharmacy and other areas. The leased premises are sufficient to smoothly conduct </w:t>
      </w:r>
      <w:proofErr w:type="spellStart"/>
      <w:r w:rsidR="00AC26EF" w:rsidRPr="00A567E3">
        <w:rPr>
          <w:rFonts w:ascii="Open Sans" w:eastAsia="Times New Roman" w:hAnsi="Open Sans" w:cs="Open Sans"/>
          <w:color w:val="3B3B3B"/>
          <w:sz w:val="25"/>
          <w:szCs w:val="25"/>
          <w:lang w:val="en-IN" w:eastAsia="en-IN"/>
        </w:rPr>
        <w:t>upto</w:t>
      </w:r>
      <w:proofErr w:type="spellEnd"/>
      <w:r w:rsidR="00AC26EF" w:rsidRPr="00A567E3">
        <w:rPr>
          <w:rFonts w:ascii="Open Sans" w:eastAsia="Times New Roman" w:hAnsi="Open Sans" w:cs="Open Sans"/>
          <w:color w:val="3B3B3B"/>
          <w:sz w:val="25"/>
          <w:szCs w:val="25"/>
          <w:lang w:val="en-IN" w:eastAsia="en-IN"/>
        </w:rPr>
        <w:t xml:space="preserve"> 250 studies each year. </w:t>
      </w:r>
    </w:p>
    <w:p w14:paraId="5668F1DD" w14:textId="77777777" w:rsidR="00E43D59" w:rsidRPr="00346BA2" w:rsidRDefault="00E43D59" w:rsidP="00E43D59">
      <w:pPr>
        <w:rPr>
          <w:rFonts w:ascii="Arial" w:eastAsia="MS Mincho" w:hAnsi="Arial" w:cs="Arial"/>
          <w:b/>
          <w:bCs/>
          <w:sz w:val="24"/>
          <w:szCs w:val="24"/>
          <w:u w:val="single"/>
        </w:rPr>
      </w:pPr>
      <w:r w:rsidRPr="00346BA2">
        <w:rPr>
          <w:rFonts w:ascii="Arial" w:eastAsia="MS Mincho" w:hAnsi="Arial" w:cs="Arial"/>
          <w:b/>
          <w:bCs/>
          <w:sz w:val="24"/>
          <w:szCs w:val="24"/>
          <w:u w:val="single"/>
        </w:rPr>
        <w:t>Power Load</w:t>
      </w:r>
      <w:r>
        <w:rPr>
          <w:rFonts w:ascii="Arial" w:eastAsia="MS Mincho" w:hAnsi="Arial" w:cs="Arial"/>
          <w:b/>
          <w:bCs/>
          <w:sz w:val="24"/>
          <w:szCs w:val="24"/>
          <w:u w:val="single"/>
        </w:rPr>
        <w:t xml:space="preserve"> and water </w:t>
      </w:r>
      <w:proofErr w:type="gramStart"/>
      <w:r>
        <w:rPr>
          <w:rFonts w:ascii="Arial" w:eastAsia="MS Mincho" w:hAnsi="Arial" w:cs="Arial"/>
          <w:b/>
          <w:bCs/>
          <w:sz w:val="24"/>
          <w:szCs w:val="24"/>
          <w:u w:val="single"/>
        </w:rPr>
        <w:t xml:space="preserve">connections </w:t>
      </w:r>
      <w:r w:rsidRPr="00346BA2">
        <w:rPr>
          <w:rFonts w:ascii="Arial" w:eastAsia="MS Mincho" w:hAnsi="Arial" w:cs="Arial"/>
          <w:b/>
          <w:bCs/>
          <w:sz w:val="24"/>
          <w:szCs w:val="24"/>
          <w:u w:val="single"/>
        </w:rPr>
        <w:t>:</w:t>
      </w:r>
      <w:proofErr w:type="gramEnd"/>
      <w:r>
        <w:rPr>
          <w:rFonts w:ascii="Arial" w:eastAsia="MS Mincho" w:hAnsi="Arial" w:cs="Arial"/>
          <w:b/>
          <w:bCs/>
          <w:sz w:val="24"/>
          <w:szCs w:val="24"/>
          <w:u w:val="single"/>
        </w:rPr>
        <w:t xml:space="preserve"> -</w:t>
      </w:r>
    </w:p>
    <w:p w14:paraId="13139324" w14:textId="23B288C1" w:rsidR="00E43D59" w:rsidRPr="00A567E3" w:rsidRDefault="00AC26EF" w:rsidP="00434E2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The Lessor has agreed to provide a 54 KW power load in the premises and further power load can be enhanced from the power distribution companies whenever there is such requirement. </w:t>
      </w:r>
      <w:r w:rsidR="00434E23" w:rsidRPr="00A567E3">
        <w:rPr>
          <w:rFonts w:ascii="Open Sans" w:eastAsia="Times New Roman" w:hAnsi="Open Sans" w:cs="Open Sans"/>
          <w:color w:val="3B3B3B"/>
          <w:sz w:val="25"/>
          <w:szCs w:val="25"/>
          <w:lang w:val="en-IN" w:eastAsia="en-IN"/>
        </w:rPr>
        <w:t xml:space="preserve">The leased property is situated in the Authority notified Institutional/industrial area and there is no problem in getting the requisite power load and water connections.  </w:t>
      </w:r>
    </w:p>
    <w:p w14:paraId="17AE6B25" w14:textId="77777777" w:rsidR="00E43D59" w:rsidRDefault="00E43D59" w:rsidP="00E43D59">
      <w:pPr>
        <w:pStyle w:val="BodyText"/>
        <w:spacing w:line="276" w:lineRule="auto"/>
        <w:rPr>
          <w:rFonts w:ascii="Arial" w:hAnsi="Arial" w:cs="Arial"/>
          <w:b/>
          <w:sz w:val="24"/>
          <w:szCs w:val="24"/>
          <w:u w:val="single"/>
        </w:rPr>
      </w:pPr>
      <w:r>
        <w:rPr>
          <w:rFonts w:ascii="Arial" w:hAnsi="Arial" w:cs="Arial"/>
          <w:b/>
          <w:sz w:val="24"/>
          <w:szCs w:val="24"/>
          <w:u w:val="single"/>
        </w:rPr>
        <w:t xml:space="preserve">Installed capacity of </w:t>
      </w:r>
      <w:proofErr w:type="gramStart"/>
      <w:r>
        <w:rPr>
          <w:rFonts w:ascii="Arial" w:hAnsi="Arial" w:cs="Arial"/>
          <w:b/>
          <w:sz w:val="24"/>
          <w:szCs w:val="24"/>
          <w:u w:val="single"/>
        </w:rPr>
        <w:t>unit:-</w:t>
      </w:r>
      <w:proofErr w:type="gramEnd"/>
      <w:r>
        <w:rPr>
          <w:rFonts w:ascii="Arial" w:hAnsi="Arial" w:cs="Arial"/>
          <w:b/>
          <w:sz w:val="24"/>
          <w:szCs w:val="24"/>
          <w:u w:val="single"/>
        </w:rPr>
        <w:t xml:space="preserve"> </w:t>
      </w:r>
    </w:p>
    <w:p w14:paraId="0FE41A7A" w14:textId="77777777" w:rsidR="00434E23" w:rsidRPr="00A567E3" w:rsidRDefault="00434E23" w:rsidP="00A567E3">
      <w:pPr>
        <w:jc w:val="both"/>
        <w:rPr>
          <w:rFonts w:ascii="Open Sans" w:eastAsia="Times New Roman" w:hAnsi="Open Sans" w:cs="Open Sans"/>
          <w:color w:val="3B3B3B"/>
          <w:sz w:val="25"/>
          <w:szCs w:val="25"/>
          <w:lang w:val="en-IN" w:eastAsia="en-IN"/>
        </w:rPr>
      </w:pPr>
    </w:p>
    <w:p w14:paraId="671B77E9" w14:textId="5BC391A8" w:rsidR="00434E23" w:rsidRPr="00A567E3" w:rsidRDefault="00434E23"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The leased premises are sufficient to smoothly conduct </w:t>
      </w:r>
      <w:proofErr w:type="spellStart"/>
      <w:r w:rsidRPr="00A567E3">
        <w:rPr>
          <w:rFonts w:ascii="Open Sans" w:eastAsia="Times New Roman" w:hAnsi="Open Sans" w:cs="Open Sans"/>
          <w:color w:val="3B3B3B"/>
          <w:sz w:val="25"/>
          <w:szCs w:val="25"/>
          <w:lang w:val="en-IN" w:eastAsia="en-IN"/>
        </w:rPr>
        <w:t>upto</w:t>
      </w:r>
      <w:proofErr w:type="spellEnd"/>
      <w:r w:rsidRPr="00A567E3">
        <w:rPr>
          <w:rFonts w:ascii="Open Sans" w:eastAsia="Times New Roman" w:hAnsi="Open Sans" w:cs="Open Sans"/>
          <w:color w:val="3B3B3B"/>
          <w:sz w:val="25"/>
          <w:szCs w:val="25"/>
          <w:lang w:val="en-IN" w:eastAsia="en-IN"/>
        </w:rPr>
        <w:t xml:space="preserve"> 250 studies each year and after touching this milestone, the company will explore additional premises in the </w:t>
      </w:r>
      <w:r w:rsidR="00411F50" w:rsidRPr="00A567E3">
        <w:rPr>
          <w:rFonts w:ascii="Open Sans" w:eastAsia="Times New Roman" w:hAnsi="Open Sans" w:cs="Open Sans"/>
          <w:color w:val="3B3B3B"/>
          <w:sz w:val="25"/>
          <w:szCs w:val="25"/>
          <w:lang w:val="en-IN" w:eastAsia="en-IN"/>
        </w:rPr>
        <w:t>neighbourhood</w:t>
      </w:r>
      <w:r w:rsidRPr="00A567E3">
        <w:rPr>
          <w:rFonts w:ascii="Open Sans" w:eastAsia="Times New Roman" w:hAnsi="Open Sans" w:cs="Open Sans"/>
          <w:color w:val="3B3B3B"/>
          <w:sz w:val="25"/>
          <w:szCs w:val="25"/>
          <w:lang w:val="en-IN" w:eastAsia="en-IN"/>
        </w:rPr>
        <w:t xml:space="preserve">. </w:t>
      </w:r>
    </w:p>
    <w:p w14:paraId="6FF68389" w14:textId="77777777" w:rsidR="004078FE" w:rsidRPr="00EF2DFE" w:rsidRDefault="004078FE" w:rsidP="004078FE">
      <w:pPr>
        <w:jc w:val="both"/>
        <w:rPr>
          <w:rFonts w:ascii="Arial" w:hAnsi="Arial" w:cs="Arial"/>
          <w:b/>
          <w:color w:val="000000" w:themeColor="text1"/>
          <w:sz w:val="32"/>
          <w:szCs w:val="32"/>
          <w:u w:val="single"/>
        </w:rPr>
      </w:pPr>
      <w:r w:rsidRPr="00EF2DFE">
        <w:rPr>
          <w:b/>
          <w:color w:val="000000" w:themeColor="text1"/>
          <w:sz w:val="32"/>
          <w:szCs w:val="32"/>
        </w:rPr>
        <w:t>Clinical</w:t>
      </w:r>
      <w:r w:rsidRPr="00EF2DFE">
        <w:rPr>
          <w:b/>
          <w:color w:val="000000" w:themeColor="text1"/>
          <w:spacing w:val="-3"/>
          <w:sz w:val="32"/>
          <w:szCs w:val="32"/>
        </w:rPr>
        <w:t xml:space="preserve"> </w:t>
      </w:r>
      <w:r w:rsidRPr="00EF2DFE">
        <w:rPr>
          <w:b/>
          <w:color w:val="000000" w:themeColor="text1"/>
          <w:sz w:val="32"/>
          <w:szCs w:val="32"/>
        </w:rPr>
        <w:t>research</w:t>
      </w:r>
      <w:r w:rsidRPr="00EF2DFE">
        <w:rPr>
          <w:b/>
          <w:color w:val="000000" w:themeColor="text1"/>
          <w:spacing w:val="-3"/>
          <w:sz w:val="32"/>
          <w:szCs w:val="32"/>
        </w:rPr>
        <w:t xml:space="preserve"> </w:t>
      </w:r>
      <w:r w:rsidRPr="00EF2DFE">
        <w:rPr>
          <w:b/>
          <w:color w:val="000000" w:themeColor="text1"/>
          <w:sz w:val="32"/>
          <w:szCs w:val="32"/>
        </w:rPr>
        <w:t>organization</w:t>
      </w:r>
      <w:r w:rsidRPr="00EF2DFE">
        <w:rPr>
          <w:b/>
          <w:color w:val="000000" w:themeColor="text1"/>
          <w:spacing w:val="-4"/>
          <w:sz w:val="32"/>
          <w:szCs w:val="32"/>
        </w:rPr>
        <w:t xml:space="preserve"> </w:t>
      </w:r>
      <w:r w:rsidRPr="00EF2DFE">
        <w:rPr>
          <w:b/>
          <w:color w:val="000000" w:themeColor="text1"/>
          <w:sz w:val="32"/>
          <w:szCs w:val="32"/>
        </w:rPr>
        <w:t>investment/ Total Project Cost</w:t>
      </w:r>
    </w:p>
    <w:p w14:paraId="5F211647" w14:textId="7F9BEC3A" w:rsidR="004078FE" w:rsidRPr="00A567E3" w:rsidRDefault="004078FE"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The establishment of the new Clinical Research Organization involves a comprehensive setup, covering clinical, bioanalytical, and administrative areas, including instrument installation, engineering works/fittings, manpower </w:t>
      </w:r>
      <w:proofErr w:type="gramStart"/>
      <w:r w:rsidRPr="00A567E3">
        <w:rPr>
          <w:rFonts w:ascii="Open Sans" w:eastAsia="Times New Roman" w:hAnsi="Open Sans" w:cs="Open Sans"/>
          <w:color w:val="3B3B3B"/>
          <w:sz w:val="25"/>
          <w:szCs w:val="25"/>
          <w:lang w:val="en-IN" w:eastAsia="en-IN"/>
        </w:rPr>
        <w:t>requirements  and</w:t>
      </w:r>
      <w:proofErr w:type="gramEnd"/>
      <w:r w:rsidRPr="00A567E3">
        <w:rPr>
          <w:rFonts w:ascii="Open Sans" w:eastAsia="Times New Roman" w:hAnsi="Open Sans" w:cs="Open Sans"/>
          <w:color w:val="3B3B3B"/>
          <w:sz w:val="25"/>
          <w:szCs w:val="25"/>
          <w:lang w:val="en-IN" w:eastAsia="en-IN"/>
        </w:rPr>
        <w:t xml:space="preserve"> preliminary expenses.</w:t>
      </w:r>
    </w:p>
    <w:p w14:paraId="3BA37911" w14:textId="77777777" w:rsidR="00434E23" w:rsidRDefault="00434E23" w:rsidP="00E43D59">
      <w:pPr>
        <w:pStyle w:val="BodyText"/>
        <w:spacing w:line="276" w:lineRule="auto"/>
        <w:rPr>
          <w:rFonts w:ascii="Arial" w:hAnsi="Arial" w:cs="Arial"/>
          <w:b/>
          <w:sz w:val="24"/>
          <w:szCs w:val="24"/>
          <w:u w:val="single"/>
        </w:rPr>
      </w:pPr>
    </w:p>
    <w:p w14:paraId="55A88067" w14:textId="56F2CCB1" w:rsidR="00434E23" w:rsidRDefault="00434E23" w:rsidP="00E43D59">
      <w:pPr>
        <w:pStyle w:val="BodyText"/>
        <w:spacing w:line="276" w:lineRule="auto"/>
        <w:rPr>
          <w:rFonts w:ascii="Arial" w:hAnsi="Arial" w:cs="Arial"/>
          <w:b/>
          <w:sz w:val="24"/>
          <w:szCs w:val="24"/>
          <w:u w:val="single"/>
        </w:rPr>
      </w:pPr>
      <w:r>
        <w:rPr>
          <w:rFonts w:ascii="Arial" w:hAnsi="Arial" w:cs="Arial"/>
          <w:b/>
          <w:sz w:val="24"/>
          <w:szCs w:val="24"/>
          <w:u w:val="single"/>
        </w:rPr>
        <w:t>Details of Plant/Machineries/ Equipment required for the CRO</w:t>
      </w:r>
    </w:p>
    <w:p w14:paraId="422D5677" w14:textId="77777777" w:rsidR="00434E23" w:rsidRDefault="00434E23" w:rsidP="00E43D59">
      <w:pPr>
        <w:pStyle w:val="BodyText"/>
        <w:spacing w:line="276" w:lineRule="auto"/>
        <w:rPr>
          <w:rFonts w:ascii="Arial" w:hAnsi="Arial" w:cs="Arial"/>
          <w:b/>
          <w:sz w:val="24"/>
          <w:szCs w:val="24"/>
          <w:u w:val="single"/>
        </w:rPr>
      </w:pPr>
    </w:p>
    <w:tbl>
      <w:tblPr>
        <w:tblStyle w:val="TableGrid"/>
        <w:tblW w:w="0" w:type="auto"/>
        <w:tblLayout w:type="fixed"/>
        <w:tblLook w:val="04A0" w:firstRow="1" w:lastRow="0" w:firstColumn="1" w:lastColumn="0" w:noHBand="0" w:noVBand="1"/>
      </w:tblPr>
      <w:tblGrid>
        <w:gridCol w:w="645"/>
        <w:gridCol w:w="2044"/>
        <w:gridCol w:w="2126"/>
        <w:gridCol w:w="1984"/>
        <w:gridCol w:w="2217"/>
      </w:tblGrid>
      <w:tr w:rsidR="00500836" w:rsidRPr="00434E23" w14:paraId="2CD7594D" w14:textId="77777777" w:rsidTr="00B97E9A">
        <w:tc>
          <w:tcPr>
            <w:tcW w:w="645" w:type="dxa"/>
          </w:tcPr>
          <w:p w14:paraId="43324057" w14:textId="2E1F56E1" w:rsidR="00434E23" w:rsidRPr="008807C9" w:rsidRDefault="00434E23" w:rsidP="00E43D59">
            <w:pPr>
              <w:pStyle w:val="BodyText"/>
              <w:spacing w:line="276" w:lineRule="auto"/>
              <w:rPr>
                <w:rFonts w:ascii="Arial" w:eastAsia="MS Mincho" w:hAnsi="Arial" w:cs="Arial"/>
                <w:kern w:val="0"/>
                <w:sz w:val="24"/>
                <w:szCs w:val="24"/>
              </w:rPr>
            </w:pPr>
            <w:proofErr w:type="spellStart"/>
            <w:proofErr w:type="gramStart"/>
            <w:r w:rsidRPr="008807C9">
              <w:rPr>
                <w:rFonts w:ascii="Arial" w:eastAsia="MS Mincho" w:hAnsi="Arial" w:cs="Arial"/>
                <w:kern w:val="0"/>
                <w:sz w:val="24"/>
                <w:szCs w:val="24"/>
              </w:rPr>
              <w:t>S.No</w:t>
            </w:r>
            <w:proofErr w:type="spellEnd"/>
            <w:proofErr w:type="gramEnd"/>
          </w:p>
        </w:tc>
        <w:tc>
          <w:tcPr>
            <w:tcW w:w="2044" w:type="dxa"/>
          </w:tcPr>
          <w:p w14:paraId="79DB16C7" w14:textId="00E6A0AE" w:rsidR="00434E23" w:rsidRPr="008807C9" w:rsidRDefault="00434E23"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Details of the equipment/Plant/ Machinery/Item</w:t>
            </w:r>
          </w:p>
        </w:tc>
        <w:tc>
          <w:tcPr>
            <w:tcW w:w="2126" w:type="dxa"/>
          </w:tcPr>
          <w:p w14:paraId="6505D3F1" w14:textId="18ED727B" w:rsidR="00434E23" w:rsidRPr="008807C9" w:rsidRDefault="00434E23"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Name of vendor/supplier</w:t>
            </w:r>
            <w:r w:rsidR="00EE0452" w:rsidRPr="008807C9">
              <w:rPr>
                <w:rFonts w:ascii="Arial" w:eastAsia="MS Mincho" w:hAnsi="Arial" w:cs="Arial"/>
                <w:kern w:val="0"/>
                <w:sz w:val="24"/>
                <w:szCs w:val="24"/>
              </w:rPr>
              <w:t>/ Contractor</w:t>
            </w:r>
            <w:r w:rsidRPr="008807C9">
              <w:rPr>
                <w:rFonts w:ascii="Arial" w:eastAsia="MS Mincho" w:hAnsi="Arial" w:cs="Arial"/>
                <w:kern w:val="0"/>
                <w:sz w:val="24"/>
                <w:szCs w:val="24"/>
              </w:rPr>
              <w:t xml:space="preserve"> </w:t>
            </w:r>
          </w:p>
        </w:tc>
        <w:tc>
          <w:tcPr>
            <w:tcW w:w="1984" w:type="dxa"/>
          </w:tcPr>
          <w:p w14:paraId="2BA0A3F0" w14:textId="3B5FE10D" w:rsidR="00434E23" w:rsidRPr="008807C9" w:rsidRDefault="00EE0452"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Invoice no. &amp; date</w:t>
            </w:r>
          </w:p>
        </w:tc>
        <w:tc>
          <w:tcPr>
            <w:tcW w:w="2217" w:type="dxa"/>
          </w:tcPr>
          <w:p w14:paraId="4CBDEA6E" w14:textId="241ED5F9" w:rsidR="00434E23" w:rsidRPr="008807C9" w:rsidRDefault="00EE0452" w:rsidP="00B97E9A">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Invoice value with GST</w:t>
            </w:r>
            <w:r w:rsidR="00A62FCB" w:rsidRPr="008807C9">
              <w:rPr>
                <w:rFonts w:ascii="Arial" w:eastAsia="MS Mincho" w:hAnsi="Arial" w:cs="Arial"/>
                <w:kern w:val="0"/>
                <w:sz w:val="24"/>
                <w:szCs w:val="24"/>
              </w:rPr>
              <w:t xml:space="preserve"> INR</w:t>
            </w:r>
          </w:p>
        </w:tc>
      </w:tr>
      <w:tr w:rsidR="00500836" w:rsidRPr="00434E23" w14:paraId="1B512E82" w14:textId="77777777" w:rsidTr="00B97E9A">
        <w:tc>
          <w:tcPr>
            <w:tcW w:w="645" w:type="dxa"/>
          </w:tcPr>
          <w:p w14:paraId="5C89A28E" w14:textId="5304F78C" w:rsidR="00434E23"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1</w:t>
            </w:r>
          </w:p>
        </w:tc>
        <w:tc>
          <w:tcPr>
            <w:tcW w:w="2044" w:type="dxa"/>
          </w:tcPr>
          <w:p w14:paraId="39CF2470" w14:textId="58F4FB6E" w:rsidR="00EE0452" w:rsidRPr="008807C9" w:rsidRDefault="00EE0452" w:rsidP="00EE0452">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Haier make Freezer, 230V/50 Hz. </w:t>
            </w:r>
            <w:proofErr w:type="gramStart"/>
            <w:r w:rsidRPr="008807C9">
              <w:rPr>
                <w:rFonts w:ascii="Arial" w:eastAsia="MS Mincho" w:hAnsi="Arial" w:cs="Arial"/>
                <w:sz w:val="24"/>
                <w:szCs w:val="24"/>
              </w:rPr>
              <w:t>Model :</w:t>
            </w:r>
            <w:proofErr w:type="gramEnd"/>
            <w:r w:rsidRPr="008807C9">
              <w:rPr>
                <w:rFonts w:ascii="Arial" w:eastAsia="MS Mincho" w:hAnsi="Arial" w:cs="Arial"/>
                <w:sz w:val="24"/>
                <w:szCs w:val="24"/>
              </w:rPr>
              <w:t xml:space="preserve"> DW-86L828J Type Upright - 86°C ULT Freezer</w:t>
            </w:r>
          </w:p>
          <w:p w14:paraId="272E1BA5" w14:textId="3C3F06CF" w:rsidR="00434E23" w:rsidRPr="008807C9" w:rsidRDefault="00EE0452" w:rsidP="00EE0452">
            <w:pPr>
              <w:pStyle w:val="BodyText"/>
              <w:spacing w:line="276" w:lineRule="auto"/>
              <w:rPr>
                <w:rFonts w:ascii="Arial" w:eastAsia="MS Mincho" w:hAnsi="Arial" w:cs="Arial"/>
                <w:kern w:val="0"/>
                <w:sz w:val="24"/>
                <w:szCs w:val="24"/>
              </w:rPr>
            </w:pPr>
            <w:proofErr w:type="gramStart"/>
            <w:r w:rsidRPr="008807C9">
              <w:rPr>
                <w:rFonts w:ascii="Arial" w:eastAsia="MS Mincho" w:hAnsi="Arial" w:cs="Arial"/>
                <w:kern w:val="0"/>
                <w:sz w:val="24"/>
                <w:szCs w:val="24"/>
              </w:rPr>
              <w:t>Capacity :</w:t>
            </w:r>
            <w:proofErr w:type="gramEnd"/>
            <w:r w:rsidRPr="008807C9">
              <w:rPr>
                <w:rFonts w:ascii="Arial" w:eastAsia="MS Mincho" w:hAnsi="Arial" w:cs="Arial"/>
                <w:kern w:val="0"/>
                <w:sz w:val="24"/>
                <w:szCs w:val="24"/>
              </w:rPr>
              <w:t xml:space="preserve"> 828 </w:t>
            </w:r>
            <w:proofErr w:type="spellStart"/>
            <w:r w:rsidRPr="008807C9">
              <w:rPr>
                <w:rFonts w:ascii="Arial" w:eastAsia="MS Mincho" w:hAnsi="Arial" w:cs="Arial"/>
                <w:kern w:val="0"/>
                <w:sz w:val="24"/>
                <w:szCs w:val="24"/>
              </w:rPr>
              <w:t>Litres</w:t>
            </w:r>
            <w:proofErr w:type="spellEnd"/>
          </w:p>
        </w:tc>
        <w:tc>
          <w:tcPr>
            <w:tcW w:w="2126" w:type="dxa"/>
          </w:tcPr>
          <w:p w14:paraId="2EE75EA9" w14:textId="45F29379" w:rsidR="00434E23" w:rsidRPr="008807C9" w:rsidRDefault="00EE0452"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Care Biosystems India Pvt. Ltd Mumbai</w:t>
            </w:r>
          </w:p>
        </w:tc>
        <w:tc>
          <w:tcPr>
            <w:tcW w:w="1984" w:type="dxa"/>
          </w:tcPr>
          <w:p w14:paraId="7D274B70" w14:textId="766DB4B2" w:rsidR="00434E23" w:rsidRPr="008807C9" w:rsidRDefault="00EE0452"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No.- CBS/ </w:t>
            </w:r>
            <w:proofErr w:type="spellStart"/>
            <w:r w:rsidRPr="008807C9">
              <w:rPr>
                <w:rFonts w:ascii="Arial" w:eastAsia="MS Mincho" w:hAnsi="Arial" w:cs="Arial"/>
                <w:kern w:val="0"/>
                <w:sz w:val="24"/>
                <w:szCs w:val="24"/>
              </w:rPr>
              <w:t>srpl</w:t>
            </w:r>
            <w:proofErr w:type="spellEnd"/>
            <w:r w:rsidRPr="008807C9">
              <w:rPr>
                <w:rFonts w:ascii="Arial" w:eastAsia="MS Mincho" w:hAnsi="Arial" w:cs="Arial"/>
                <w:kern w:val="0"/>
                <w:sz w:val="24"/>
                <w:szCs w:val="24"/>
              </w:rPr>
              <w:t>/2024/01 dated 12.01.2024</w:t>
            </w:r>
          </w:p>
        </w:tc>
        <w:tc>
          <w:tcPr>
            <w:tcW w:w="2217" w:type="dxa"/>
          </w:tcPr>
          <w:p w14:paraId="678603EB" w14:textId="23033C5D" w:rsidR="00434E23" w:rsidRPr="008807C9" w:rsidRDefault="00EE0452"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46,02,000.00</w:t>
            </w:r>
          </w:p>
        </w:tc>
      </w:tr>
      <w:tr w:rsidR="00500836" w:rsidRPr="00434E23" w14:paraId="1648E2A5" w14:textId="77777777" w:rsidTr="00B97E9A">
        <w:tc>
          <w:tcPr>
            <w:tcW w:w="645" w:type="dxa"/>
          </w:tcPr>
          <w:p w14:paraId="1471E66E" w14:textId="0099959F" w:rsidR="00434E23"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lastRenderedPageBreak/>
              <w:t>2</w:t>
            </w:r>
          </w:p>
        </w:tc>
        <w:tc>
          <w:tcPr>
            <w:tcW w:w="2044" w:type="dxa"/>
          </w:tcPr>
          <w:p w14:paraId="70A1BC16" w14:textId="587F4716" w:rsidR="00434E23" w:rsidRPr="008807C9" w:rsidRDefault="00EE0452"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600 bar HPLC with DAD with </w:t>
            </w:r>
            <w:proofErr w:type="spellStart"/>
            <w:r w:rsidRPr="008807C9">
              <w:rPr>
                <w:rFonts w:ascii="Arial" w:eastAsia="MS Mincho" w:hAnsi="Arial" w:cs="Arial"/>
                <w:kern w:val="0"/>
                <w:sz w:val="24"/>
                <w:szCs w:val="24"/>
              </w:rPr>
              <w:t>Openlab</w:t>
            </w:r>
            <w:proofErr w:type="spellEnd"/>
            <w:r w:rsidRPr="008807C9">
              <w:rPr>
                <w:rFonts w:ascii="Arial" w:eastAsia="MS Mincho" w:hAnsi="Arial" w:cs="Arial"/>
                <w:kern w:val="0"/>
                <w:sz w:val="24"/>
                <w:szCs w:val="24"/>
              </w:rPr>
              <w:t xml:space="preserve"> CDS 2.7 Workstation plus</w:t>
            </w:r>
          </w:p>
        </w:tc>
        <w:tc>
          <w:tcPr>
            <w:tcW w:w="2126" w:type="dxa"/>
          </w:tcPr>
          <w:p w14:paraId="1E19AF9E" w14:textId="77777777" w:rsidR="00EE0452" w:rsidRPr="008807C9" w:rsidRDefault="00EE0452" w:rsidP="00EE0452">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Agilent Technologies I Pvt Ltd</w:t>
            </w:r>
          </w:p>
          <w:p w14:paraId="5A72FD04" w14:textId="77777777" w:rsidR="00EE0452" w:rsidRPr="008807C9" w:rsidRDefault="00EE0452" w:rsidP="00EE0452">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Block C RMZ </w:t>
            </w:r>
            <w:proofErr w:type="spellStart"/>
            <w:r w:rsidRPr="008807C9">
              <w:rPr>
                <w:rFonts w:ascii="Arial" w:eastAsia="MS Mincho" w:hAnsi="Arial" w:cs="Arial"/>
                <w:sz w:val="24"/>
                <w:szCs w:val="24"/>
              </w:rPr>
              <w:t>Centinnial</w:t>
            </w:r>
            <w:proofErr w:type="spellEnd"/>
            <w:r w:rsidRPr="008807C9">
              <w:rPr>
                <w:rFonts w:ascii="Arial" w:eastAsia="MS Mincho" w:hAnsi="Arial" w:cs="Arial"/>
                <w:sz w:val="24"/>
                <w:szCs w:val="24"/>
              </w:rPr>
              <w:t>, Plot no 8A,8B,8C,8D</w:t>
            </w:r>
          </w:p>
          <w:p w14:paraId="08615A46" w14:textId="77777777" w:rsidR="00EE0452" w:rsidRPr="008807C9" w:rsidRDefault="00EE0452" w:rsidP="00EE0452">
            <w:pPr>
              <w:autoSpaceDE w:val="0"/>
              <w:autoSpaceDN w:val="0"/>
              <w:adjustRightInd w:val="0"/>
              <w:spacing w:after="0" w:line="240" w:lineRule="auto"/>
              <w:rPr>
                <w:rFonts w:ascii="Arial" w:eastAsia="MS Mincho" w:hAnsi="Arial" w:cs="Arial"/>
                <w:sz w:val="24"/>
                <w:szCs w:val="24"/>
              </w:rPr>
            </w:pPr>
            <w:proofErr w:type="spellStart"/>
            <w:r w:rsidRPr="008807C9">
              <w:rPr>
                <w:rFonts w:ascii="Arial" w:eastAsia="MS Mincho" w:hAnsi="Arial" w:cs="Arial"/>
                <w:sz w:val="24"/>
                <w:szCs w:val="24"/>
              </w:rPr>
              <w:t>Dodanukundi</w:t>
            </w:r>
            <w:proofErr w:type="spellEnd"/>
            <w:r w:rsidRPr="008807C9">
              <w:rPr>
                <w:rFonts w:ascii="Arial" w:eastAsia="MS Mincho" w:hAnsi="Arial" w:cs="Arial"/>
                <w:sz w:val="24"/>
                <w:szCs w:val="24"/>
              </w:rPr>
              <w:t xml:space="preserve"> Industrial Area, ITPL Road</w:t>
            </w:r>
          </w:p>
          <w:p w14:paraId="07B985B1" w14:textId="19D0DE6A" w:rsidR="00434E23" w:rsidRPr="008807C9" w:rsidRDefault="00EE0452" w:rsidP="00EE0452">
            <w:pPr>
              <w:pStyle w:val="BodyText"/>
              <w:spacing w:line="276" w:lineRule="auto"/>
              <w:rPr>
                <w:rFonts w:ascii="Arial" w:eastAsia="MS Mincho" w:hAnsi="Arial" w:cs="Arial"/>
                <w:kern w:val="0"/>
                <w:sz w:val="24"/>
                <w:szCs w:val="24"/>
              </w:rPr>
            </w:pPr>
            <w:proofErr w:type="spellStart"/>
            <w:r w:rsidRPr="008807C9">
              <w:rPr>
                <w:rFonts w:ascii="Arial" w:eastAsia="MS Mincho" w:hAnsi="Arial" w:cs="Arial"/>
                <w:kern w:val="0"/>
                <w:sz w:val="24"/>
                <w:szCs w:val="24"/>
              </w:rPr>
              <w:t>Mahadevpara</w:t>
            </w:r>
            <w:proofErr w:type="spellEnd"/>
            <w:r w:rsidRPr="008807C9">
              <w:rPr>
                <w:rFonts w:ascii="Arial" w:eastAsia="MS Mincho" w:hAnsi="Arial" w:cs="Arial"/>
                <w:kern w:val="0"/>
                <w:sz w:val="24"/>
                <w:szCs w:val="24"/>
              </w:rPr>
              <w:t xml:space="preserve"> Post </w:t>
            </w:r>
            <w:proofErr w:type="spellStart"/>
            <w:r w:rsidRPr="008807C9">
              <w:rPr>
                <w:rFonts w:ascii="Arial" w:eastAsia="MS Mincho" w:hAnsi="Arial" w:cs="Arial"/>
                <w:kern w:val="0"/>
                <w:sz w:val="24"/>
                <w:szCs w:val="24"/>
              </w:rPr>
              <w:t>Banglore</w:t>
            </w:r>
            <w:proofErr w:type="spellEnd"/>
            <w:r w:rsidRPr="008807C9">
              <w:rPr>
                <w:rFonts w:ascii="Arial" w:eastAsia="MS Mincho" w:hAnsi="Arial" w:cs="Arial"/>
                <w:kern w:val="0"/>
                <w:sz w:val="24"/>
                <w:szCs w:val="24"/>
              </w:rPr>
              <w:t xml:space="preserve"> 560048</w:t>
            </w:r>
          </w:p>
        </w:tc>
        <w:tc>
          <w:tcPr>
            <w:tcW w:w="1984" w:type="dxa"/>
          </w:tcPr>
          <w:p w14:paraId="1E665B25" w14:textId="77777777" w:rsidR="00EE0452" w:rsidRPr="008807C9" w:rsidRDefault="00EE0452" w:rsidP="00EE0452">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IN-J9AB1S-124-</w:t>
            </w:r>
          </w:p>
          <w:p w14:paraId="734A87C7" w14:textId="675C9729" w:rsidR="00434E23" w:rsidRPr="008807C9" w:rsidRDefault="00EE0452" w:rsidP="00EE0452">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10522553 dated 12.01.2024</w:t>
            </w:r>
          </w:p>
        </w:tc>
        <w:tc>
          <w:tcPr>
            <w:tcW w:w="2217" w:type="dxa"/>
          </w:tcPr>
          <w:p w14:paraId="0D47CB24" w14:textId="0981935C" w:rsidR="00434E23" w:rsidRPr="008807C9" w:rsidRDefault="00150794"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56,29,001.20</w:t>
            </w:r>
          </w:p>
        </w:tc>
      </w:tr>
      <w:tr w:rsidR="00500836" w:rsidRPr="00434E23" w14:paraId="54D88C1F" w14:textId="77777777" w:rsidTr="00B97E9A">
        <w:tc>
          <w:tcPr>
            <w:tcW w:w="645" w:type="dxa"/>
          </w:tcPr>
          <w:p w14:paraId="052BA11F" w14:textId="2A86AD9E" w:rsidR="00434E23"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3</w:t>
            </w:r>
          </w:p>
        </w:tc>
        <w:tc>
          <w:tcPr>
            <w:tcW w:w="2044" w:type="dxa"/>
          </w:tcPr>
          <w:p w14:paraId="75D0D92E" w14:textId="0D6E38A2" w:rsidR="00434E23" w:rsidRPr="008807C9" w:rsidRDefault="00150794"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600 bar HPLC with UV detector and </w:t>
            </w:r>
            <w:proofErr w:type="spellStart"/>
            <w:r w:rsidRPr="008807C9">
              <w:rPr>
                <w:rFonts w:ascii="Arial" w:eastAsia="MS Mincho" w:hAnsi="Arial" w:cs="Arial"/>
                <w:kern w:val="0"/>
                <w:sz w:val="24"/>
                <w:szCs w:val="24"/>
              </w:rPr>
              <w:t>OpenLab</w:t>
            </w:r>
            <w:proofErr w:type="spellEnd"/>
            <w:r w:rsidRPr="008807C9">
              <w:rPr>
                <w:rFonts w:ascii="Arial" w:eastAsia="MS Mincho" w:hAnsi="Arial" w:cs="Arial"/>
                <w:kern w:val="0"/>
                <w:sz w:val="24"/>
                <w:szCs w:val="24"/>
              </w:rPr>
              <w:t xml:space="preserve"> CDS 2.7 Workstation plus</w:t>
            </w:r>
          </w:p>
        </w:tc>
        <w:tc>
          <w:tcPr>
            <w:tcW w:w="2126" w:type="dxa"/>
          </w:tcPr>
          <w:p w14:paraId="46FB0BCB" w14:textId="77777777" w:rsidR="00150794" w:rsidRPr="008807C9" w:rsidRDefault="00150794" w:rsidP="00150794">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Agilent Technologies I Pvt Ltd</w:t>
            </w:r>
          </w:p>
          <w:p w14:paraId="28003886" w14:textId="77777777" w:rsidR="00150794" w:rsidRPr="008807C9" w:rsidRDefault="00150794" w:rsidP="00150794">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Block C RMZ </w:t>
            </w:r>
            <w:proofErr w:type="spellStart"/>
            <w:r w:rsidRPr="008807C9">
              <w:rPr>
                <w:rFonts w:ascii="Arial" w:eastAsia="MS Mincho" w:hAnsi="Arial" w:cs="Arial"/>
                <w:sz w:val="24"/>
                <w:szCs w:val="24"/>
              </w:rPr>
              <w:t>Centinnial</w:t>
            </w:r>
            <w:proofErr w:type="spellEnd"/>
            <w:r w:rsidRPr="008807C9">
              <w:rPr>
                <w:rFonts w:ascii="Arial" w:eastAsia="MS Mincho" w:hAnsi="Arial" w:cs="Arial"/>
                <w:sz w:val="24"/>
                <w:szCs w:val="24"/>
              </w:rPr>
              <w:t>, Plot no 8A,8B,8C,8D</w:t>
            </w:r>
          </w:p>
          <w:p w14:paraId="2B8534FD" w14:textId="77777777" w:rsidR="00150794" w:rsidRPr="008807C9" w:rsidRDefault="00150794" w:rsidP="00150794">
            <w:pPr>
              <w:autoSpaceDE w:val="0"/>
              <w:autoSpaceDN w:val="0"/>
              <w:adjustRightInd w:val="0"/>
              <w:spacing w:after="0" w:line="240" w:lineRule="auto"/>
              <w:rPr>
                <w:rFonts w:ascii="Arial" w:eastAsia="MS Mincho" w:hAnsi="Arial" w:cs="Arial"/>
                <w:sz w:val="24"/>
                <w:szCs w:val="24"/>
              </w:rPr>
            </w:pPr>
            <w:proofErr w:type="spellStart"/>
            <w:r w:rsidRPr="008807C9">
              <w:rPr>
                <w:rFonts w:ascii="Arial" w:eastAsia="MS Mincho" w:hAnsi="Arial" w:cs="Arial"/>
                <w:sz w:val="24"/>
                <w:szCs w:val="24"/>
              </w:rPr>
              <w:t>Dodanukundi</w:t>
            </w:r>
            <w:proofErr w:type="spellEnd"/>
            <w:r w:rsidRPr="008807C9">
              <w:rPr>
                <w:rFonts w:ascii="Arial" w:eastAsia="MS Mincho" w:hAnsi="Arial" w:cs="Arial"/>
                <w:sz w:val="24"/>
                <w:szCs w:val="24"/>
              </w:rPr>
              <w:t xml:space="preserve"> Industrial Area, ITPL Road</w:t>
            </w:r>
          </w:p>
          <w:p w14:paraId="6828BF62" w14:textId="304E8C40" w:rsidR="00434E23" w:rsidRPr="008807C9" w:rsidRDefault="00150794" w:rsidP="00150794">
            <w:pPr>
              <w:pStyle w:val="BodyText"/>
              <w:spacing w:line="276" w:lineRule="auto"/>
              <w:rPr>
                <w:rFonts w:ascii="Arial" w:eastAsia="MS Mincho" w:hAnsi="Arial" w:cs="Arial"/>
                <w:kern w:val="0"/>
                <w:sz w:val="24"/>
                <w:szCs w:val="24"/>
              </w:rPr>
            </w:pPr>
            <w:proofErr w:type="spellStart"/>
            <w:r w:rsidRPr="008807C9">
              <w:rPr>
                <w:rFonts w:ascii="Arial" w:eastAsia="MS Mincho" w:hAnsi="Arial" w:cs="Arial"/>
                <w:kern w:val="0"/>
                <w:sz w:val="24"/>
                <w:szCs w:val="24"/>
              </w:rPr>
              <w:t>Mahadevpara</w:t>
            </w:r>
            <w:proofErr w:type="spellEnd"/>
            <w:r w:rsidRPr="008807C9">
              <w:rPr>
                <w:rFonts w:ascii="Arial" w:eastAsia="MS Mincho" w:hAnsi="Arial" w:cs="Arial"/>
                <w:kern w:val="0"/>
                <w:sz w:val="24"/>
                <w:szCs w:val="24"/>
              </w:rPr>
              <w:t xml:space="preserve"> Post </w:t>
            </w:r>
            <w:proofErr w:type="spellStart"/>
            <w:r w:rsidRPr="008807C9">
              <w:rPr>
                <w:rFonts w:ascii="Arial" w:eastAsia="MS Mincho" w:hAnsi="Arial" w:cs="Arial"/>
                <w:kern w:val="0"/>
                <w:sz w:val="24"/>
                <w:szCs w:val="24"/>
              </w:rPr>
              <w:t>Banglore</w:t>
            </w:r>
            <w:proofErr w:type="spellEnd"/>
            <w:r w:rsidRPr="008807C9">
              <w:rPr>
                <w:rFonts w:ascii="Arial" w:eastAsia="MS Mincho" w:hAnsi="Arial" w:cs="Arial"/>
                <w:kern w:val="0"/>
                <w:sz w:val="24"/>
                <w:szCs w:val="24"/>
              </w:rPr>
              <w:t xml:space="preserve"> 560048</w:t>
            </w:r>
          </w:p>
        </w:tc>
        <w:tc>
          <w:tcPr>
            <w:tcW w:w="1984" w:type="dxa"/>
          </w:tcPr>
          <w:p w14:paraId="439D87EF" w14:textId="77777777" w:rsidR="00150794" w:rsidRPr="008807C9" w:rsidRDefault="00150794" w:rsidP="00150794">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IN-J9AB1S-124-10522553</w:t>
            </w:r>
          </w:p>
          <w:p w14:paraId="7E42EE3C" w14:textId="0D74C208" w:rsidR="00434E23" w:rsidRPr="008807C9" w:rsidRDefault="00150794" w:rsidP="00150794">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Quotation Date: 12 January 2024</w:t>
            </w:r>
          </w:p>
        </w:tc>
        <w:tc>
          <w:tcPr>
            <w:tcW w:w="2217" w:type="dxa"/>
          </w:tcPr>
          <w:p w14:paraId="68BA799E" w14:textId="430FD9AA" w:rsidR="00434E23" w:rsidRPr="008807C9" w:rsidRDefault="00150794"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46,85,507.96</w:t>
            </w:r>
          </w:p>
        </w:tc>
      </w:tr>
      <w:tr w:rsidR="00500836" w:rsidRPr="00434E23" w14:paraId="6EC8DAF2" w14:textId="77777777" w:rsidTr="00B97E9A">
        <w:tc>
          <w:tcPr>
            <w:tcW w:w="645" w:type="dxa"/>
          </w:tcPr>
          <w:p w14:paraId="1284666B" w14:textId="0BBF5740" w:rsidR="00434E23"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4</w:t>
            </w:r>
          </w:p>
        </w:tc>
        <w:tc>
          <w:tcPr>
            <w:tcW w:w="2044" w:type="dxa"/>
          </w:tcPr>
          <w:p w14:paraId="7C59D296" w14:textId="31D6830C" w:rsidR="00434E23" w:rsidRPr="008807C9" w:rsidRDefault="00150794"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FLD single wavelength</w:t>
            </w:r>
          </w:p>
        </w:tc>
        <w:tc>
          <w:tcPr>
            <w:tcW w:w="2126" w:type="dxa"/>
          </w:tcPr>
          <w:p w14:paraId="27662357" w14:textId="77777777" w:rsidR="00150794" w:rsidRPr="008807C9" w:rsidRDefault="00150794" w:rsidP="00150794">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Agilent Technologies I Pvt Ltd</w:t>
            </w:r>
          </w:p>
          <w:p w14:paraId="14668C23" w14:textId="77777777" w:rsidR="00150794" w:rsidRPr="008807C9" w:rsidRDefault="00150794" w:rsidP="00150794">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Block C RMZ </w:t>
            </w:r>
            <w:proofErr w:type="spellStart"/>
            <w:r w:rsidRPr="008807C9">
              <w:rPr>
                <w:rFonts w:ascii="Arial" w:eastAsia="MS Mincho" w:hAnsi="Arial" w:cs="Arial"/>
                <w:sz w:val="24"/>
                <w:szCs w:val="24"/>
              </w:rPr>
              <w:t>Centinnial</w:t>
            </w:r>
            <w:proofErr w:type="spellEnd"/>
            <w:r w:rsidRPr="008807C9">
              <w:rPr>
                <w:rFonts w:ascii="Arial" w:eastAsia="MS Mincho" w:hAnsi="Arial" w:cs="Arial"/>
                <w:sz w:val="24"/>
                <w:szCs w:val="24"/>
              </w:rPr>
              <w:t>, Plot no 8A,8B,8C,8D</w:t>
            </w:r>
          </w:p>
          <w:p w14:paraId="3D1AD1CA" w14:textId="77777777" w:rsidR="00150794" w:rsidRPr="008807C9" w:rsidRDefault="00150794" w:rsidP="00150794">
            <w:pPr>
              <w:autoSpaceDE w:val="0"/>
              <w:autoSpaceDN w:val="0"/>
              <w:adjustRightInd w:val="0"/>
              <w:spacing w:after="0" w:line="240" w:lineRule="auto"/>
              <w:rPr>
                <w:rFonts w:ascii="Arial" w:eastAsia="MS Mincho" w:hAnsi="Arial" w:cs="Arial"/>
                <w:sz w:val="24"/>
                <w:szCs w:val="24"/>
              </w:rPr>
            </w:pPr>
            <w:proofErr w:type="spellStart"/>
            <w:r w:rsidRPr="008807C9">
              <w:rPr>
                <w:rFonts w:ascii="Arial" w:eastAsia="MS Mincho" w:hAnsi="Arial" w:cs="Arial"/>
                <w:sz w:val="24"/>
                <w:szCs w:val="24"/>
              </w:rPr>
              <w:t>Dodanukundi</w:t>
            </w:r>
            <w:proofErr w:type="spellEnd"/>
            <w:r w:rsidRPr="008807C9">
              <w:rPr>
                <w:rFonts w:ascii="Arial" w:eastAsia="MS Mincho" w:hAnsi="Arial" w:cs="Arial"/>
                <w:sz w:val="24"/>
                <w:szCs w:val="24"/>
              </w:rPr>
              <w:t xml:space="preserve"> Industrial Area, ITPL Road</w:t>
            </w:r>
          </w:p>
          <w:p w14:paraId="1CF0BBC8" w14:textId="5E3E720B" w:rsidR="00434E23" w:rsidRPr="008807C9" w:rsidRDefault="00150794" w:rsidP="00150794">
            <w:pPr>
              <w:pStyle w:val="BodyText"/>
              <w:spacing w:line="276" w:lineRule="auto"/>
              <w:rPr>
                <w:rFonts w:ascii="Arial" w:eastAsia="MS Mincho" w:hAnsi="Arial" w:cs="Arial"/>
                <w:kern w:val="0"/>
                <w:sz w:val="24"/>
                <w:szCs w:val="24"/>
              </w:rPr>
            </w:pPr>
            <w:proofErr w:type="spellStart"/>
            <w:r w:rsidRPr="008807C9">
              <w:rPr>
                <w:rFonts w:ascii="Arial" w:eastAsia="MS Mincho" w:hAnsi="Arial" w:cs="Arial"/>
                <w:kern w:val="0"/>
                <w:sz w:val="24"/>
                <w:szCs w:val="24"/>
              </w:rPr>
              <w:t>Mahadevpara</w:t>
            </w:r>
            <w:proofErr w:type="spellEnd"/>
            <w:r w:rsidRPr="008807C9">
              <w:rPr>
                <w:rFonts w:ascii="Arial" w:eastAsia="MS Mincho" w:hAnsi="Arial" w:cs="Arial"/>
                <w:kern w:val="0"/>
                <w:sz w:val="24"/>
                <w:szCs w:val="24"/>
              </w:rPr>
              <w:t xml:space="preserve"> Post Bangalore 560048</w:t>
            </w:r>
          </w:p>
        </w:tc>
        <w:tc>
          <w:tcPr>
            <w:tcW w:w="1984" w:type="dxa"/>
          </w:tcPr>
          <w:p w14:paraId="74E3DC35" w14:textId="77777777" w:rsidR="00150794" w:rsidRPr="008807C9" w:rsidRDefault="00150794" w:rsidP="00150794">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IN-J9AB1S-124-10522553</w:t>
            </w:r>
          </w:p>
          <w:p w14:paraId="5A60A1B9" w14:textId="6483DD87" w:rsidR="00434E23" w:rsidRPr="008807C9" w:rsidRDefault="00150794" w:rsidP="00150794">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Quotation Date: 12 January 2024</w:t>
            </w:r>
          </w:p>
        </w:tc>
        <w:tc>
          <w:tcPr>
            <w:tcW w:w="2217" w:type="dxa"/>
          </w:tcPr>
          <w:p w14:paraId="48292DA4" w14:textId="1C27BD92" w:rsidR="00434E23" w:rsidRPr="008807C9" w:rsidRDefault="00150794"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11,83,419.64</w:t>
            </w:r>
          </w:p>
        </w:tc>
      </w:tr>
      <w:tr w:rsidR="00500836" w:rsidRPr="00434E23" w14:paraId="3474E2F6" w14:textId="77777777" w:rsidTr="00B97E9A">
        <w:tc>
          <w:tcPr>
            <w:tcW w:w="645" w:type="dxa"/>
          </w:tcPr>
          <w:p w14:paraId="2A84651C" w14:textId="4682E55A" w:rsidR="00434E23"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5</w:t>
            </w:r>
          </w:p>
        </w:tc>
        <w:tc>
          <w:tcPr>
            <w:tcW w:w="2044" w:type="dxa"/>
          </w:tcPr>
          <w:p w14:paraId="2683EBE3" w14:textId="77777777" w:rsidR="00150794" w:rsidRPr="008807C9" w:rsidRDefault="00150794" w:rsidP="00150794">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SCIEX Triple Quad 4500 System</w:t>
            </w:r>
          </w:p>
          <w:p w14:paraId="2DFD2148" w14:textId="77777777" w:rsidR="00150794" w:rsidRPr="008807C9" w:rsidRDefault="00150794" w:rsidP="00150794">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Upgradeable to QTRAP functionality with PN 5049829</w:t>
            </w:r>
          </w:p>
          <w:p w14:paraId="62F29B60" w14:textId="369B2C76" w:rsidR="00150794" w:rsidRPr="008807C9" w:rsidRDefault="00150794" w:rsidP="00150794">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Enhanced high performance triple quadrupole LC-MS/MS mass</w:t>
            </w:r>
          </w:p>
          <w:p w14:paraId="7C3379A1" w14:textId="77777777" w:rsidR="00434E23" w:rsidRPr="008807C9" w:rsidRDefault="00150794" w:rsidP="00150794">
            <w:pPr>
              <w:pStyle w:val="BodyText"/>
              <w:spacing w:line="276" w:lineRule="auto"/>
              <w:rPr>
                <w:rFonts w:ascii="Arial" w:eastAsia="MS Mincho" w:hAnsi="Arial" w:cs="Arial"/>
                <w:kern w:val="0"/>
                <w:sz w:val="24"/>
                <w:szCs w:val="24"/>
              </w:rPr>
            </w:pPr>
            <w:proofErr w:type="gramStart"/>
            <w:r w:rsidRPr="008807C9">
              <w:rPr>
                <w:rFonts w:ascii="Arial" w:eastAsia="MS Mincho" w:hAnsi="Arial" w:cs="Arial"/>
                <w:kern w:val="0"/>
                <w:sz w:val="24"/>
                <w:szCs w:val="24"/>
              </w:rPr>
              <w:lastRenderedPageBreak/>
              <w:t>spectrometer.</w:t>
            </w:r>
            <w:r w:rsidR="00A62FCB" w:rsidRPr="008807C9">
              <w:rPr>
                <w:rFonts w:ascii="Arial" w:eastAsia="MS Mincho" w:hAnsi="Arial" w:cs="Arial"/>
                <w:kern w:val="0"/>
                <w:sz w:val="24"/>
                <w:szCs w:val="24"/>
              </w:rPr>
              <w:t>-</w:t>
            </w:r>
            <w:proofErr w:type="gramEnd"/>
            <w:r w:rsidR="00A62FCB" w:rsidRPr="008807C9">
              <w:rPr>
                <w:rFonts w:ascii="Arial" w:eastAsia="MS Mincho" w:hAnsi="Arial" w:cs="Arial"/>
                <w:kern w:val="0"/>
                <w:sz w:val="24"/>
                <w:szCs w:val="24"/>
              </w:rPr>
              <w:t xml:space="preserve"> Two Numbers</w:t>
            </w:r>
          </w:p>
          <w:p w14:paraId="7E8F1AF4" w14:textId="77777777" w:rsidR="00A62FCB" w:rsidRPr="008807C9" w:rsidRDefault="00A62FCB" w:rsidP="00150794">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Plus </w:t>
            </w:r>
          </w:p>
          <w:p w14:paraId="0CBFB75B" w14:textId="77777777" w:rsidR="00A62FCB" w:rsidRPr="008807C9" w:rsidRDefault="00A62FCB" w:rsidP="00A62FCB">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TQ/QT Software Starter Kit - with SCIEX OS-MQ 3.3- Two Numbers</w:t>
            </w:r>
          </w:p>
          <w:p w14:paraId="53DF10E9" w14:textId="77777777" w:rsidR="00A62FCB" w:rsidRPr="008807C9" w:rsidRDefault="00A62FCB" w:rsidP="00150794">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Plus</w:t>
            </w:r>
          </w:p>
          <w:p w14:paraId="3427ABEE" w14:textId="7F860BC3" w:rsidR="00A62FCB" w:rsidRPr="008807C9" w:rsidRDefault="00A62FCB" w:rsidP="00150794">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CABLE* POWER INDIA 10A/250V- Twenty Numbers</w:t>
            </w:r>
          </w:p>
        </w:tc>
        <w:tc>
          <w:tcPr>
            <w:tcW w:w="2126" w:type="dxa"/>
          </w:tcPr>
          <w:p w14:paraId="354789DB" w14:textId="77777777" w:rsidR="00A62FCB" w:rsidRPr="008807C9" w:rsidRDefault="00A62FCB" w:rsidP="00A62FCB">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lastRenderedPageBreak/>
              <w:t>SCIEX India Pvt. Limited</w:t>
            </w:r>
          </w:p>
          <w:p w14:paraId="148064A3" w14:textId="77777777" w:rsidR="00A62FCB" w:rsidRPr="008807C9" w:rsidRDefault="00A62FCB" w:rsidP="00A62FCB">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Registered office: 3rd floor, Unit # 9215, B-Wing, Art Guild House, Phoenix Market city, LBS Road, </w:t>
            </w:r>
            <w:proofErr w:type="spellStart"/>
            <w:r w:rsidRPr="008807C9">
              <w:rPr>
                <w:rFonts w:ascii="Arial" w:eastAsia="MS Mincho" w:hAnsi="Arial" w:cs="Arial"/>
                <w:sz w:val="24"/>
                <w:szCs w:val="24"/>
              </w:rPr>
              <w:t>Vimersia</w:t>
            </w:r>
            <w:proofErr w:type="spellEnd"/>
            <w:r w:rsidRPr="008807C9">
              <w:rPr>
                <w:rFonts w:ascii="Arial" w:eastAsia="MS Mincho" w:hAnsi="Arial" w:cs="Arial"/>
                <w:sz w:val="24"/>
                <w:szCs w:val="24"/>
              </w:rPr>
              <w:t xml:space="preserve"> Media technologies Pvt Limited Kurla West, Mumbai,</w:t>
            </w:r>
          </w:p>
          <w:p w14:paraId="70FB8B3F" w14:textId="1CA17F08" w:rsidR="00434E23" w:rsidRPr="008807C9" w:rsidRDefault="00A62FCB" w:rsidP="00A62FCB">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lastRenderedPageBreak/>
              <w:t>Maharashtra 400070. Phone: 022 3026 7000.</w:t>
            </w:r>
          </w:p>
        </w:tc>
        <w:tc>
          <w:tcPr>
            <w:tcW w:w="1984" w:type="dxa"/>
          </w:tcPr>
          <w:p w14:paraId="7D19DC28" w14:textId="13AFFE1A" w:rsidR="00434E23" w:rsidRPr="008807C9" w:rsidRDefault="00150794"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lastRenderedPageBreak/>
              <w:t>SCIEX-Delhi/HT/</w:t>
            </w:r>
            <w:proofErr w:type="spellStart"/>
            <w:r w:rsidRPr="008807C9">
              <w:rPr>
                <w:rFonts w:ascii="Arial" w:eastAsia="MS Mincho" w:hAnsi="Arial" w:cs="Arial"/>
                <w:kern w:val="0"/>
                <w:sz w:val="24"/>
                <w:szCs w:val="24"/>
              </w:rPr>
              <w:t>Skylimit</w:t>
            </w:r>
            <w:proofErr w:type="spellEnd"/>
            <w:r w:rsidRPr="008807C9">
              <w:rPr>
                <w:rFonts w:ascii="Arial" w:eastAsia="MS Mincho" w:hAnsi="Arial" w:cs="Arial"/>
                <w:kern w:val="0"/>
                <w:sz w:val="24"/>
                <w:szCs w:val="24"/>
              </w:rPr>
              <w:t xml:space="preserve">/174282/24 dated </w:t>
            </w:r>
            <w:proofErr w:type="gramStart"/>
            <w:r w:rsidRPr="008807C9">
              <w:rPr>
                <w:rFonts w:ascii="Arial" w:eastAsia="MS Mincho" w:hAnsi="Arial" w:cs="Arial"/>
                <w:kern w:val="0"/>
                <w:sz w:val="24"/>
                <w:szCs w:val="24"/>
              </w:rPr>
              <w:t>12.01.2024</w:t>
            </w:r>
            <w:r w:rsidR="00A62FCB" w:rsidRPr="008807C9">
              <w:rPr>
                <w:rFonts w:ascii="Arial" w:eastAsia="MS Mincho" w:hAnsi="Arial" w:cs="Arial"/>
                <w:kern w:val="0"/>
                <w:sz w:val="24"/>
                <w:szCs w:val="24"/>
              </w:rPr>
              <w:t xml:space="preserve">  to</w:t>
            </w:r>
            <w:proofErr w:type="gramEnd"/>
            <w:r w:rsidR="00A62FCB" w:rsidRPr="008807C9">
              <w:rPr>
                <w:rFonts w:ascii="Arial" w:eastAsia="MS Mincho" w:hAnsi="Arial" w:cs="Arial"/>
                <w:kern w:val="0"/>
                <w:sz w:val="24"/>
                <w:szCs w:val="24"/>
              </w:rPr>
              <w:t xml:space="preserve"> be imported from Singapore/Netherland for total CIP, Delhi for USD </w:t>
            </w:r>
            <w:r w:rsidR="00A62FCB" w:rsidRPr="008807C9">
              <w:rPr>
                <w:rFonts w:ascii="Arial" w:eastAsia="MS Mincho" w:hAnsi="Arial" w:cs="Arial"/>
                <w:kern w:val="0"/>
                <w:sz w:val="24"/>
                <w:szCs w:val="24"/>
              </w:rPr>
              <w:lastRenderedPageBreak/>
              <w:t>6,32,000.00 Plus  18% GST = USD 7,45,760.00 converted to IN</w:t>
            </w:r>
            <w:r w:rsidR="00D12F78" w:rsidRPr="008807C9">
              <w:rPr>
                <w:rFonts w:ascii="Arial" w:eastAsia="MS Mincho" w:hAnsi="Arial" w:cs="Arial"/>
                <w:kern w:val="0"/>
                <w:sz w:val="24"/>
                <w:szCs w:val="24"/>
              </w:rPr>
              <w:t>R</w:t>
            </w:r>
            <w:r w:rsidR="00A62FCB" w:rsidRPr="008807C9">
              <w:rPr>
                <w:rFonts w:ascii="Arial" w:eastAsia="MS Mincho" w:hAnsi="Arial" w:cs="Arial"/>
                <w:kern w:val="0"/>
                <w:sz w:val="24"/>
                <w:szCs w:val="24"/>
              </w:rPr>
              <w:t xml:space="preserve"> @ 84.50 = Rs. 6,30,16,720.00</w:t>
            </w:r>
          </w:p>
        </w:tc>
        <w:tc>
          <w:tcPr>
            <w:tcW w:w="2217" w:type="dxa"/>
          </w:tcPr>
          <w:p w14:paraId="641FD680" w14:textId="7EFF17E1" w:rsidR="00434E23" w:rsidRPr="008807C9" w:rsidRDefault="00A62FCB"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lastRenderedPageBreak/>
              <w:t xml:space="preserve"> 6,30,16,720.00</w:t>
            </w:r>
          </w:p>
        </w:tc>
      </w:tr>
      <w:tr w:rsidR="00500836" w:rsidRPr="00434E23" w14:paraId="61423811" w14:textId="77777777" w:rsidTr="00B97E9A">
        <w:tc>
          <w:tcPr>
            <w:tcW w:w="645" w:type="dxa"/>
          </w:tcPr>
          <w:p w14:paraId="0333D7E1" w14:textId="7A057737" w:rsidR="00434E23"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6</w:t>
            </w:r>
          </w:p>
        </w:tc>
        <w:tc>
          <w:tcPr>
            <w:tcW w:w="2044" w:type="dxa"/>
          </w:tcPr>
          <w:p w14:paraId="7DDC9572" w14:textId="26AE59E1" w:rsidR="00C12AD2" w:rsidRPr="008807C9" w:rsidRDefault="00C12AD2" w:rsidP="00C12AD2">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SCIEX Triple Quad </w:t>
            </w:r>
            <w:r w:rsidR="005B6D42" w:rsidRPr="008807C9">
              <w:rPr>
                <w:rFonts w:ascii="Arial" w:eastAsia="MS Mincho" w:hAnsi="Arial" w:cs="Arial"/>
                <w:sz w:val="24"/>
                <w:szCs w:val="24"/>
              </w:rPr>
              <w:t>5</w:t>
            </w:r>
            <w:r w:rsidRPr="008807C9">
              <w:rPr>
                <w:rFonts w:ascii="Arial" w:eastAsia="MS Mincho" w:hAnsi="Arial" w:cs="Arial"/>
                <w:sz w:val="24"/>
                <w:szCs w:val="24"/>
              </w:rPr>
              <w:t>500</w:t>
            </w:r>
            <w:proofErr w:type="gramStart"/>
            <w:r w:rsidR="005B6D42" w:rsidRPr="008807C9">
              <w:rPr>
                <w:rFonts w:ascii="Arial" w:eastAsia="MS Mincho" w:hAnsi="Arial" w:cs="Arial"/>
                <w:sz w:val="24"/>
                <w:szCs w:val="24"/>
              </w:rPr>
              <w:t xml:space="preserve">+ </w:t>
            </w:r>
            <w:r w:rsidRPr="008807C9">
              <w:rPr>
                <w:rFonts w:ascii="Arial" w:eastAsia="MS Mincho" w:hAnsi="Arial" w:cs="Arial"/>
                <w:sz w:val="24"/>
                <w:szCs w:val="24"/>
              </w:rPr>
              <w:t xml:space="preserve"> System</w:t>
            </w:r>
            <w:proofErr w:type="gramEnd"/>
          </w:p>
          <w:p w14:paraId="125E21DD" w14:textId="68AD6552" w:rsidR="00C12AD2" w:rsidRPr="008807C9" w:rsidRDefault="00C12AD2" w:rsidP="00C12AD2">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QTRAP </w:t>
            </w:r>
            <w:r w:rsidR="005B6D42" w:rsidRPr="008807C9">
              <w:rPr>
                <w:rFonts w:ascii="Arial" w:eastAsia="MS Mincho" w:hAnsi="Arial" w:cs="Arial"/>
                <w:sz w:val="24"/>
                <w:szCs w:val="24"/>
              </w:rPr>
              <w:t xml:space="preserve">Activated- </w:t>
            </w:r>
          </w:p>
          <w:p w14:paraId="53D740F5" w14:textId="41A990BA" w:rsidR="00C12AD2" w:rsidRPr="008807C9" w:rsidRDefault="00C12AD2" w:rsidP="005B6D42">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Enhanced high performance triple quadrupole LC-MS/MS mass</w:t>
            </w:r>
            <w:r w:rsidR="005B6D42" w:rsidRPr="008807C9">
              <w:rPr>
                <w:rFonts w:ascii="Arial" w:eastAsia="MS Mincho" w:hAnsi="Arial" w:cs="Arial"/>
                <w:sz w:val="24"/>
                <w:szCs w:val="24"/>
              </w:rPr>
              <w:t xml:space="preserve"> </w:t>
            </w:r>
            <w:r w:rsidRPr="008807C9">
              <w:rPr>
                <w:rFonts w:ascii="Arial" w:eastAsia="MS Mincho" w:hAnsi="Arial" w:cs="Arial"/>
                <w:sz w:val="24"/>
                <w:szCs w:val="24"/>
              </w:rPr>
              <w:t>spectrometer</w:t>
            </w:r>
            <w:r w:rsidR="005B6D42" w:rsidRPr="008807C9">
              <w:rPr>
                <w:rFonts w:ascii="Arial" w:eastAsia="MS Mincho" w:hAnsi="Arial" w:cs="Arial"/>
                <w:sz w:val="24"/>
                <w:szCs w:val="24"/>
              </w:rPr>
              <w:t xml:space="preserve"> with activated linear ion trap</w:t>
            </w:r>
            <w:r w:rsidRPr="008807C9">
              <w:rPr>
                <w:rFonts w:ascii="Arial" w:eastAsia="MS Mincho" w:hAnsi="Arial" w:cs="Arial"/>
                <w:sz w:val="24"/>
                <w:szCs w:val="24"/>
              </w:rPr>
              <w:t>- Two Numbers</w:t>
            </w:r>
          </w:p>
          <w:p w14:paraId="03E3C84E" w14:textId="77777777" w:rsidR="00C12AD2" w:rsidRPr="008807C9" w:rsidRDefault="00C12AD2" w:rsidP="00C12AD2">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Plus </w:t>
            </w:r>
          </w:p>
          <w:p w14:paraId="54880EE2" w14:textId="77777777" w:rsidR="00C12AD2" w:rsidRPr="008807C9" w:rsidRDefault="00C12AD2" w:rsidP="00C12AD2">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TQ/QT Software Starter Kit - with SCIEX OS-MQ 3.3- Two Numbers</w:t>
            </w:r>
          </w:p>
          <w:p w14:paraId="02AFD6F0" w14:textId="77777777" w:rsidR="00C12AD2" w:rsidRPr="008807C9" w:rsidRDefault="00C12AD2" w:rsidP="00C12AD2">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Plus</w:t>
            </w:r>
          </w:p>
          <w:p w14:paraId="76ED846A" w14:textId="2ED558B4" w:rsidR="00434E23" w:rsidRPr="008807C9" w:rsidRDefault="00C12AD2" w:rsidP="00C12AD2">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CABLE* POWER INDIA 10A/250V- Twenty Numbers</w:t>
            </w:r>
          </w:p>
        </w:tc>
        <w:tc>
          <w:tcPr>
            <w:tcW w:w="2126" w:type="dxa"/>
          </w:tcPr>
          <w:p w14:paraId="76C535A3" w14:textId="77777777" w:rsidR="00C12AD2" w:rsidRPr="008807C9" w:rsidRDefault="00C12AD2" w:rsidP="00C12AD2">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SCIEX India Pvt. Limited</w:t>
            </w:r>
          </w:p>
          <w:p w14:paraId="06A7A61B" w14:textId="77777777" w:rsidR="00C12AD2" w:rsidRPr="008807C9" w:rsidRDefault="00C12AD2" w:rsidP="00C12AD2">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Registered office: 3rd floor, Unit # 9215, B-Wing, Art Guild House, Phoenix Market city, LBS Road, </w:t>
            </w:r>
            <w:proofErr w:type="spellStart"/>
            <w:r w:rsidRPr="008807C9">
              <w:rPr>
                <w:rFonts w:ascii="Arial" w:eastAsia="MS Mincho" w:hAnsi="Arial" w:cs="Arial"/>
                <w:sz w:val="24"/>
                <w:szCs w:val="24"/>
              </w:rPr>
              <w:t>Vimersia</w:t>
            </w:r>
            <w:proofErr w:type="spellEnd"/>
            <w:r w:rsidRPr="008807C9">
              <w:rPr>
                <w:rFonts w:ascii="Arial" w:eastAsia="MS Mincho" w:hAnsi="Arial" w:cs="Arial"/>
                <w:sz w:val="24"/>
                <w:szCs w:val="24"/>
              </w:rPr>
              <w:t xml:space="preserve"> Media technologies Pvt Limited Kurla West, Mumbai,</w:t>
            </w:r>
          </w:p>
          <w:p w14:paraId="10FDC0C3" w14:textId="689BFEE5" w:rsidR="00434E23" w:rsidRPr="008807C9" w:rsidRDefault="00C12AD2" w:rsidP="00C12AD2">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Maharashtra 400070. Phone: 022 3026 7000</w:t>
            </w:r>
          </w:p>
        </w:tc>
        <w:tc>
          <w:tcPr>
            <w:tcW w:w="1984" w:type="dxa"/>
          </w:tcPr>
          <w:p w14:paraId="71D8B2C2" w14:textId="0F697287" w:rsidR="00434E23" w:rsidRPr="008807C9" w:rsidRDefault="00C12AD2"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SCIEX-Delhi/HT/</w:t>
            </w:r>
            <w:proofErr w:type="spellStart"/>
            <w:r w:rsidRPr="008807C9">
              <w:rPr>
                <w:rFonts w:ascii="Arial" w:eastAsia="MS Mincho" w:hAnsi="Arial" w:cs="Arial"/>
                <w:kern w:val="0"/>
                <w:sz w:val="24"/>
                <w:szCs w:val="24"/>
              </w:rPr>
              <w:t>Skylimit</w:t>
            </w:r>
            <w:proofErr w:type="spellEnd"/>
            <w:r w:rsidRPr="008807C9">
              <w:rPr>
                <w:rFonts w:ascii="Arial" w:eastAsia="MS Mincho" w:hAnsi="Arial" w:cs="Arial"/>
                <w:kern w:val="0"/>
                <w:sz w:val="24"/>
                <w:szCs w:val="24"/>
              </w:rPr>
              <w:t>/17428</w:t>
            </w:r>
            <w:r w:rsidR="005B6D42" w:rsidRPr="008807C9">
              <w:rPr>
                <w:rFonts w:ascii="Arial" w:eastAsia="MS Mincho" w:hAnsi="Arial" w:cs="Arial"/>
                <w:kern w:val="0"/>
                <w:sz w:val="24"/>
                <w:szCs w:val="24"/>
              </w:rPr>
              <w:t>1</w:t>
            </w:r>
            <w:r w:rsidRPr="008807C9">
              <w:rPr>
                <w:rFonts w:ascii="Arial" w:eastAsia="MS Mincho" w:hAnsi="Arial" w:cs="Arial"/>
                <w:kern w:val="0"/>
                <w:sz w:val="24"/>
                <w:szCs w:val="24"/>
              </w:rPr>
              <w:t xml:space="preserve">/24 dated </w:t>
            </w:r>
            <w:proofErr w:type="gramStart"/>
            <w:r w:rsidRPr="008807C9">
              <w:rPr>
                <w:rFonts w:ascii="Arial" w:eastAsia="MS Mincho" w:hAnsi="Arial" w:cs="Arial"/>
                <w:kern w:val="0"/>
                <w:sz w:val="24"/>
                <w:szCs w:val="24"/>
              </w:rPr>
              <w:t>12.01.2024  to</w:t>
            </w:r>
            <w:proofErr w:type="gramEnd"/>
            <w:r w:rsidRPr="008807C9">
              <w:rPr>
                <w:rFonts w:ascii="Arial" w:eastAsia="MS Mincho" w:hAnsi="Arial" w:cs="Arial"/>
                <w:kern w:val="0"/>
                <w:sz w:val="24"/>
                <w:szCs w:val="24"/>
              </w:rPr>
              <w:t xml:space="preserve"> be imported from Singapore/Netherland for total CIP, Delhi for USD </w:t>
            </w:r>
            <w:r w:rsidR="005B6D42" w:rsidRPr="008807C9">
              <w:rPr>
                <w:rFonts w:ascii="Arial" w:eastAsia="MS Mincho" w:hAnsi="Arial" w:cs="Arial"/>
                <w:kern w:val="0"/>
                <w:sz w:val="24"/>
                <w:szCs w:val="24"/>
              </w:rPr>
              <w:t>7,22,200</w:t>
            </w:r>
            <w:r w:rsidRPr="008807C9">
              <w:rPr>
                <w:rFonts w:ascii="Arial" w:eastAsia="MS Mincho" w:hAnsi="Arial" w:cs="Arial"/>
                <w:kern w:val="0"/>
                <w:sz w:val="24"/>
                <w:szCs w:val="24"/>
              </w:rPr>
              <w:t xml:space="preserve">.00 Plus  18% GST = USD </w:t>
            </w:r>
            <w:r w:rsidR="00D12F78" w:rsidRPr="008807C9">
              <w:rPr>
                <w:rFonts w:ascii="Arial" w:eastAsia="MS Mincho" w:hAnsi="Arial" w:cs="Arial"/>
                <w:kern w:val="0"/>
                <w:sz w:val="24"/>
                <w:szCs w:val="24"/>
              </w:rPr>
              <w:t>8,52,196</w:t>
            </w:r>
            <w:r w:rsidRPr="008807C9">
              <w:rPr>
                <w:rFonts w:ascii="Arial" w:eastAsia="MS Mincho" w:hAnsi="Arial" w:cs="Arial"/>
                <w:kern w:val="0"/>
                <w:sz w:val="24"/>
                <w:szCs w:val="24"/>
              </w:rPr>
              <w:t>.00 converted to IN</w:t>
            </w:r>
            <w:r w:rsidR="00D12F78" w:rsidRPr="008807C9">
              <w:rPr>
                <w:rFonts w:ascii="Arial" w:eastAsia="MS Mincho" w:hAnsi="Arial" w:cs="Arial"/>
                <w:kern w:val="0"/>
                <w:sz w:val="24"/>
                <w:szCs w:val="24"/>
              </w:rPr>
              <w:t>R</w:t>
            </w:r>
            <w:r w:rsidRPr="008807C9">
              <w:rPr>
                <w:rFonts w:ascii="Arial" w:eastAsia="MS Mincho" w:hAnsi="Arial" w:cs="Arial"/>
                <w:kern w:val="0"/>
                <w:sz w:val="24"/>
                <w:szCs w:val="24"/>
              </w:rPr>
              <w:t xml:space="preserve"> @ 84.50 = Rs. </w:t>
            </w:r>
            <w:r w:rsidR="00D12F78" w:rsidRPr="008807C9">
              <w:rPr>
                <w:rFonts w:ascii="Arial" w:eastAsia="MS Mincho" w:hAnsi="Arial" w:cs="Arial"/>
                <w:kern w:val="0"/>
                <w:sz w:val="24"/>
                <w:szCs w:val="24"/>
              </w:rPr>
              <w:t>7,20,10,562</w:t>
            </w:r>
            <w:r w:rsidRPr="008807C9">
              <w:rPr>
                <w:rFonts w:ascii="Arial" w:eastAsia="MS Mincho" w:hAnsi="Arial" w:cs="Arial"/>
                <w:kern w:val="0"/>
                <w:sz w:val="24"/>
                <w:szCs w:val="24"/>
              </w:rPr>
              <w:t>.00</w:t>
            </w:r>
          </w:p>
        </w:tc>
        <w:tc>
          <w:tcPr>
            <w:tcW w:w="2217" w:type="dxa"/>
          </w:tcPr>
          <w:p w14:paraId="214EA5FA" w14:textId="1D2956BA" w:rsidR="00434E23" w:rsidRPr="008807C9" w:rsidRDefault="00D12F78"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7,20,10,562.00</w:t>
            </w:r>
          </w:p>
        </w:tc>
      </w:tr>
      <w:tr w:rsidR="00500836" w:rsidRPr="00434E23" w14:paraId="3F11ADFB" w14:textId="77777777" w:rsidTr="00B97E9A">
        <w:tc>
          <w:tcPr>
            <w:tcW w:w="645" w:type="dxa"/>
          </w:tcPr>
          <w:p w14:paraId="446DD29F" w14:textId="3EBB7CB4" w:rsidR="00434E23"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7</w:t>
            </w:r>
          </w:p>
        </w:tc>
        <w:tc>
          <w:tcPr>
            <w:tcW w:w="2044" w:type="dxa"/>
          </w:tcPr>
          <w:p w14:paraId="4435ED8F" w14:textId="250CA23E" w:rsidR="00434E23" w:rsidRPr="008807C9" w:rsidRDefault="0024490C"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Logan Water Jacketed Automated Transdermal Diffusion Cell System(24CellSystem)</w:t>
            </w:r>
          </w:p>
        </w:tc>
        <w:tc>
          <w:tcPr>
            <w:tcW w:w="2126" w:type="dxa"/>
          </w:tcPr>
          <w:p w14:paraId="63E771F2" w14:textId="1260C7D9" w:rsidR="00434E23" w:rsidRPr="008807C9" w:rsidRDefault="0024490C"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SANGUINE BIO INSTUMENTS Flat No. 103, Sai Vinayaka Residency, Road No. 2, NBR Colony, </w:t>
            </w:r>
            <w:proofErr w:type="spellStart"/>
            <w:r w:rsidRPr="008807C9">
              <w:rPr>
                <w:rFonts w:ascii="Arial" w:eastAsia="MS Mincho" w:hAnsi="Arial" w:cs="Arial"/>
                <w:kern w:val="0"/>
                <w:sz w:val="24"/>
                <w:szCs w:val="24"/>
              </w:rPr>
              <w:t>Meerpet</w:t>
            </w:r>
            <w:proofErr w:type="spellEnd"/>
            <w:r w:rsidRPr="008807C9">
              <w:rPr>
                <w:rFonts w:ascii="Arial" w:eastAsia="MS Mincho" w:hAnsi="Arial" w:cs="Arial"/>
                <w:kern w:val="0"/>
                <w:sz w:val="24"/>
                <w:szCs w:val="24"/>
              </w:rPr>
              <w:t xml:space="preserve">, </w:t>
            </w:r>
            <w:proofErr w:type="spellStart"/>
            <w:r w:rsidRPr="008807C9">
              <w:rPr>
                <w:rFonts w:ascii="Arial" w:eastAsia="MS Mincho" w:hAnsi="Arial" w:cs="Arial"/>
                <w:kern w:val="0"/>
                <w:sz w:val="24"/>
                <w:szCs w:val="24"/>
              </w:rPr>
              <w:t>Saroor</w:t>
            </w:r>
            <w:proofErr w:type="spellEnd"/>
            <w:r w:rsidRPr="008807C9">
              <w:rPr>
                <w:rFonts w:ascii="Arial" w:eastAsia="MS Mincho" w:hAnsi="Arial" w:cs="Arial"/>
                <w:kern w:val="0"/>
                <w:sz w:val="24"/>
                <w:szCs w:val="24"/>
              </w:rPr>
              <w:t xml:space="preserve"> Nagar (M), </w:t>
            </w:r>
            <w:r w:rsidRPr="008807C9">
              <w:rPr>
                <w:rFonts w:ascii="Arial" w:eastAsia="MS Mincho" w:hAnsi="Arial" w:cs="Arial"/>
                <w:kern w:val="0"/>
                <w:sz w:val="24"/>
                <w:szCs w:val="24"/>
              </w:rPr>
              <w:lastRenderedPageBreak/>
              <w:t>R.R. Dist., Hyderabad</w:t>
            </w:r>
          </w:p>
        </w:tc>
        <w:tc>
          <w:tcPr>
            <w:tcW w:w="1984" w:type="dxa"/>
          </w:tcPr>
          <w:p w14:paraId="410B3970" w14:textId="58D62BF3" w:rsidR="00434E23" w:rsidRPr="008807C9" w:rsidRDefault="0024490C"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lastRenderedPageBreak/>
              <w:t xml:space="preserve">SBI/LGN/SKY/91324/186/2023-24 dated 11.01.2024 to be imported from Somerset County, New Jersey, </w:t>
            </w:r>
            <w:proofErr w:type="gramStart"/>
            <w:r w:rsidRPr="008807C9">
              <w:rPr>
                <w:rFonts w:ascii="Arial" w:eastAsia="MS Mincho" w:hAnsi="Arial" w:cs="Arial"/>
                <w:kern w:val="0"/>
                <w:sz w:val="24"/>
                <w:szCs w:val="24"/>
              </w:rPr>
              <w:t>USA  for</w:t>
            </w:r>
            <w:proofErr w:type="gramEnd"/>
            <w:r w:rsidRPr="008807C9">
              <w:rPr>
                <w:rFonts w:ascii="Arial" w:eastAsia="MS Mincho" w:hAnsi="Arial" w:cs="Arial"/>
                <w:kern w:val="0"/>
                <w:sz w:val="24"/>
                <w:szCs w:val="24"/>
              </w:rPr>
              <w:t xml:space="preserve"> </w:t>
            </w:r>
            <w:r w:rsidRPr="008807C9">
              <w:rPr>
                <w:rFonts w:ascii="Arial" w:eastAsia="MS Mincho" w:hAnsi="Arial" w:cs="Arial"/>
                <w:kern w:val="0"/>
                <w:sz w:val="24"/>
                <w:szCs w:val="24"/>
              </w:rPr>
              <w:lastRenderedPageBreak/>
              <w:t xml:space="preserve">total CIP, Delhi for USD 2,63,740.00 Plus  18% GST = USD </w:t>
            </w:r>
            <w:r w:rsidR="00500836" w:rsidRPr="008807C9">
              <w:rPr>
                <w:rFonts w:ascii="Arial" w:eastAsia="MS Mincho" w:hAnsi="Arial" w:cs="Arial"/>
                <w:kern w:val="0"/>
                <w:sz w:val="24"/>
                <w:szCs w:val="24"/>
              </w:rPr>
              <w:t>3,11,213.20</w:t>
            </w:r>
            <w:r w:rsidRPr="008807C9">
              <w:rPr>
                <w:rFonts w:ascii="Arial" w:eastAsia="MS Mincho" w:hAnsi="Arial" w:cs="Arial"/>
                <w:kern w:val="0"/>
                <w:sz w:val="24"/>
                <w:szCs w:val="24"/>
              </w:rPr>
              <w:t xml:space="preserve"> converted to INR @ 84.50 = Rs. </w:t>
            </w:r>
            <w:r w:rsidR="00500836" w:rsidRPr="008807C9">
              <w:rPr>
                <w:rFonts w:ascii="Arial" w:eastAsia="MS Mincho" w:hAnsi="Arial" w:cs="Arial"/>
                <w:kern w:val="0"/>
                <w:sz w:val="24"/>
                <w:szCs w:val="24"/>
              </w:rPr>
              <w:t>2,62,97,515.40</w:t>
            </w:r>
          </w:p>
        </w:tc>
        <w:tc>
          <w:tcPr>
            <w:tcW w:w="2217" w:type="dxa"/>
          </w:tcPr>
          <w:p w14:paraId="66A7666F" w14:textId="38EF78A2" w:rsidR="00434E23" w:rsidRPr="008807C9" w:rsidRDefault="00500836"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lastRenderedPageBreak/>
              <w:t>2,62,97,515.40</w:t>
            </w:r>
          </w:p>
        </w:tc>
      </w:tr>
      <w:tr w:rsidR="00500836" w14:paraId="255C702E" w14:textId="77777777" w:rsidTr="00B97E9A">
        <w:tc>
          <w:tcPr>
            <w:tcW w:w="645" w:type="dxa"/>
          </w:tcPr>
          <w:p w14:paraId="244C411D" w14:textId="39ABEBD1" w:rsidR="00434E23"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8</w:t>
            </w:r>
          </w:p>
        </w:tc>
        <w:tc>
          <w:tcPr>
            <w:tcW w:w="2044" w:type="dxa"/>
          </w:tcPr>
          <w:p w14:paraId="105E6EA5" w14:textId="77777777" w:rsidR="00500836" w:rsidRPr="008807C9" w:rsidRDefault="00500836" w:rsidP="00500836">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Supply &amp; Installation of Walk in Freezer Room with Ante Room as</w:t>
            </w:r>
          </w:p>
          <w:p w14:paraId="11C75C87" w14:textId="77777777" w:rsidR="00500836" w:rsidRPr="008807C9" w:rsidRDefault="00500836" w:rsidP="00500836">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per the Annexure I A - Basis of Design </w:t>
            </w:r>
            <w:proofErr w:type="gramStart"/>
            <w:r w:rsidRPr="008807C9">
              <w:rPr>
                <w:rFonts w:ascii="Arial" w:eastAsia="MS Mincho" w:hAnsi="Arial" w:cs="Arial"/>
                <w:sz w:val="24"/>
                <w:szCs w:val="24"/>
              </w:rPr>
              <w:t>( Including</w:t>
            </w:r>
            <w:proofErr w:type="gramEnd"/>
            <w:r w:rsidRPr="008807C9">
              <w:rPr>
                <w:rFonts w:ascii="Arial" w:eastAsia="MS Mincho" w:hAnsi="Arial" w:cs="Arial"/>
                <w:sz w:val="24"/>
                <w:szCs w:val="24"/>
              </w:rPr>
              <w:t xml:space="preserve"> 15 </w:t>
            </w:r>
            <w:proofErr w:type="spellStart"/>
            <w:r w:rsidRPr="008807C9">
              <w:rPr>
                <w:rFonts w:ascii="Arial" w:eastAsia="MS Mincho" w:hAnsi="Arial" w:cs="Arial"/>
                <w:sz w:val="24"/>
                <w:szCs w:val="24"/>
              </w:rPr>
              <w:t>Rft</w:t>
            </w:r>
            <w:proofErr w:type="spellEnd"/>
            <w:r w:rsidRPr="008807C9">
              <w:rPr>
                <w:rFonts w:ascii="Arial" w:eastAsia="MS Mincho" w:hAnsi="Arial" w:cs="Arial"/>
                <w:sz w:val="24"/>
                <w:szCs w:val="24"/>
              </w:rPr>
              <w:t xml:space="preserve"> Copper</w:t>
            </w:r>
          </w:p>
          <w:p w14:paraId="1C6AC197" w14:textId="5BE84D8F" w:rsidR="00434E23" w:rsidRPr="008807C9" w:rsidRDefault="00500836" w:rsidP="00500836">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Piping for the distance between IDU &amp; ODU) 20’ W x 15’L x 8’ Ht. (300 </w:t>
            </w:r>
            <w:proofErr w:type="spellStart"/>
            <w:r w:rsidRPr="008807C9">
              <w:rPr>
                <w:rFonts w:ascii="Arial" w:eastAsia="MS Mincho" w:hAnsi="Arial" w:cs="Arial"/>
                <w:sz w:val="24"/>
                <w:szCs w:val="24"/>
              </w:rPr>
              <w:t>Sqft</w:t>
            </w:r>
            <w:proofErr w:type="spellEnd"/>
            <w:r w:rsidRPr="008807C9">
              <w:rPr>
                <w:rFonts w:ascii="Arial" w:eastAsia="MS Mincho" w:hAnsi="Arial" w:cs="Arial"/>
                <w:sz w:val="24"/>
                <w:szCs w:val="24"/>
              </w:rPr>
              <w:t>.)</w:t>
            </w:r>
          </w:p>
        </w:tc>
        <w:tc>
          <w:tcPr>
            <w:tcW w:w="2126" w:type="dxa"/>
          </w:tcPr>
          <w:p w14:paraId="3B7D5984" w14:textId="77777777" w:rsidR="00500836" w:rsidRPr="008807C9" w:rsidRDefault="00500836" w:rsidP="00500836">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BLUE COOL SOLUTIONS</w:t>
            </w:r>
          </w:p>
          <w:p w14:paraId="52DFDFB7" w14:textId="77777777" w:rsidR="00500836" w:rsidRPr="008807C9" w:rsidRDefault="00500836" w:rsidP="00500836">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 xml:space="preserve">G-62, Ground Floor, </w:t>
            </w:r>
            <w:proofErr w:type="spellStart"/>
            <w:r w:rsidRPr="008807C9">
              <w:rPr>
                <w:rFonts w:ascii="Arial" w:eastAsia="MS Mincho" w:hAnsi="Arial" w:cs="Arial"/>
                <w:sz w:val="24"/>
                <w:szCs w:val="24"/>
              </w:rPr>
              <w:t>Shagun</w:t>
            </w:r>
            <w:proofErr w:type="spellEnd"/>
            <w:r w:rsidRPr="008807C9">
              <w:rPr>
                <w:rFonts w:ascii="Arial" w:eastAsia="MS Mincho" w:hAnsi="Arial" w:cs="Arial"/>
                <w:sz w:val="24"/>
                <w:szCs w:val="24"/>
              </w:rPr>
              <w:t xml:space="preserve"> Arcade, Near </w:t>
            </w:r>
            <w:proofErr w:type="spellStart"/>
            <w:r w:rsidRPr="008807C9">
              <w:rPr>
                <w:rFonts w:ascii="Arial" w:eastAsia="MS Mincho" w:hAnsi="Arial" w:cs="Arial"/>
                <w:sz w:val="24"/>
                <w:szCs w:val="24"/>
              </w:rPr>
              <w:t>Dindoshi</w:t>
            </w:r>
            <w:proofErr w:type="spellEnd"/>
            <w:r w:rsidRPr="008807C9">
              <w:rPr>
                <w:rFonts w:ascii="Arial" w:eastAsia="MS Mincho" w:hAnsi="Arial" w:cs="Arial"/>
                <w:sz w:val="24"/>
                <w:szCs w:val="24"/>
              </w:rPr>
              <w:t xml:space="preserve"> Bus Depot, Dr. A K Vaidya Marg,</w:t>
            </w:r>
          </w:p>
          <w:p w14:paraId="46917F58" w14:textId="7196433F" w:rsidR="00434E23" w:rsidRPr="008807C9" w:rsidRDefault="00500836" w:rsidP="00500836">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MALAD – EAST, MUMBAI – 400 097, INDIA, Mobile: +91 84549 45070</w:t>
            </w:r>
          </w:p>
        </w:tc>
        <w:tc>
          <w:tcPr>
            <w:tcW w:w="1984" w:type="dxa"/>
          </w:tcPr>
          <w:p w14:paraId="56CF235E" w14:textId="64ECB43D" w:rsidR="00434E23" w:rsidRPr="008807C9" w:rsidRDefault="00500836"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BSL/BCS/23-24/308 dated 10.01.2024</w:t>
            </w:r>
          </w:p>
        </w:tc>
        <w:tc>
          <w:tcPr>
            <w:tcW w:w="2217" w:type="dxa"/>
          </w:tcPr>
          <w:p w14:paraId="638CA32A" w14:textId="63FBF5AE" w:rsidR="00434E23" w:rsidRPr="008807C9" w:rsidRDefault="00500836"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12,57,502.40</w:t>
            </w:r>
          </w:p>
        </w:tc>
      </w:tr>
      <w:tr w:rsidR="00500836" w14:paraId="7D1A4C4B" w14:textId="77777777" w:rsidTr="00B97E9A">
        <w:tc>
          <w:tcPr>
            <w:tcW w:w="645" w:type="dxa"/>
          </w:tcPr>
          <w:p w14:paraId="66485A18" w14:textId="13829662" w:rsidR="00434E23"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9</w:t>
            </w:r>
          </w:p>
        </w:tc>
        <w:tc>
          <w:tcPr>
            <w:tcW w:w="2044" w:type="dxa"/>
          </w:tcPr>
          <w:p w14:paraId="00B52C34" w14:textId="3C53E514" w:rsidR="00434E23" w:rsidRPr="008807C9" w:rsidRDefault="00527412"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Bio-</w:t>
            </w:r>
            <w:proofErr w:type="spellStart"/>
            <w:r w:rsidRPr="008807C9">
              <w:rPr>
                <w:rFonts w:ascii="Arial" w:eastAsia="MS Mincho" w:hAnsi="Arial" w:cs="Arial"/>
                <w:kern w:val="0"/>
                <w:sz w:val="24"/>
                <w:szCs w:val="24"/>
              </w:rPr>
              <w:t>eVap</w:t>
            </w:r>
            <w:proofErr w:type="spellEnd"/>
            <w:r w:rsidRPr="008807C9">
              <w:rPr>
                <w:rFonts w:ascii="Arial" w:eastAsia="MS Mincho" w:hAnsi="Arial" w:cs="Arial"/>
                <w:kern w:val="0"/>
                <w:sz w:val="24"/>
                <w:szCs w:val="24"/>
              </w:rPr>
              <w:t xml:space="preserve"> DP Nitrogen </w:t>
            </w:r>
            <w:proofErr w:type="gramStart"/>
            <w:r w:rsidRPr="008807C9">
              <w:rPr>
                <w:rFonts w:ascii="Arial" w:eastAsia="MS Mincho" w:hAnsi="Arial" w:cs="Arial"/>
                <w:kern w:val="0"/>
                <w:sz w:val="24"/>
                <w:szCs w:val="24"/>
              </w:rPr>
              <w:t>Evaporator(</w:t>
            </w:r>
            <w:proofErr w:type="gramEnd"/>
            <w:r w:rsidRPr="008807C9">
              <w:rPr>
                <w:rFonts w:ascii="Arial" w:eastAsia="MS Mincho" w:hAnsi="Arial" w:cs="Arial"/>
                <w:kern w:val="0"/>
                <w:sz w:val="24"/>
                <w:szCs w:val="24"/>
              </w:rPr>
              <w:t xml:space="preserve">Dual Press 144 Position) one set plus </w:t>
            </w:r>
            <w:proofErr w:type="spellStart"/>
            <w:r w:rsidRPr="008807C9">
              <w:rPr>
                <w:rFonts w:ascii="Arial" w:eastAsia="MS Mincho" w:hAnsi="Arial" w:cs="Arial"/>
                <w:kern w:val="0"/>
                <w:sz w:val="24"/>
                <w:szCs w:val="24"/>
              </w:rPr>
              <w:t>speX</w:t>
            </w:r>
            <w:proofErr w:type="spellEnd"/>
            <w:r w:rsidRPr="008807C9">
              <w:rPr>
                <w:rFonts w:ascii="Arial" w:eastAsia="MS Mincho" w:hAnsi="Arial" w:cs="Arial"/>
                <w:kern w:val="0"/>
                <w:sz w:val="24"/>
                <w:szCs w:val="24"/>
              </w:rPr>
              <w:t xml:space="preserve"> Series 144 Position Solid Phase Extraction  one set plus Multitube </w:t>
            </w:r>
            <w:proofErr w:type="spellStart"/>
            <w:r w:rsidRPr="008807C9">
              <w:rPr>
                <w:rFonts w:ascii="Arial" w:eastAsia="MS Mincho" w:hAnsi="Arial" w:cs="Arial"/>
                <w:kern w:val="0"/>
                <w:sz w:val="24"/>
                <w:szCs w:val="24"/>
              </w:rPr>
              <w:t>Vortexer</w:t>
            </w:r>
            <w:proofErr w:type="spellEnd"/>
            <w:r w:rsidRPr="008807C9">
              <w:rPr>
                <w:rFonts w:ascii="Arial" w:eastAsia="MS Mincho" w:hAnsi="Arial" w:cs="Arial"/>
                <w:kern w:val="0"/>
                <w:sz w:val="24"/>
                <w:szCs w:val="24"/>
              </w:rPr>
              <w:t xml:space="preserve"> Main Unit two sets </w:t>
            </w:r>
          </w:p>
        </w:tc>
        <w:tc>
          <w:tcPr>
            <w:tcW w:w="2126" w:type="dxa"/>
          </w:tcPr>
          <w:p w14:paraId="416D866E" w14:textId="7C283B0F" w:rsidR="00434E23" w:rsidRPr="008807C9" w:rsidRDefault="00500836"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Takahe Analytical Instruments</w:t>
            </w:r>
            <w:r w:rsidR="00527412" w:rsidRPr="008807C9">
              <w:rPr>
                <w:rFonts w:ascii="Arial" w:eastAsia="MS Mincho" w:hAnsi="Arial" w:cs="Arial"/>
                <w:kern w:val="0"/>
                <w:sz w:val="24"/>
                <w:szCs w:val="24"/>
              </w:rPr>
              <w:t>, Navi Mumbai</w:t>
            </w:r>
          </w:p>
        </w:tc>
        <w:tc>
          <w:tcPr>
            <w:tcW w:w="1984" w:type="dxa"/>
          </w:tcPr>
          <w:p w14:paraId="21CB0501" w14:textId="1E01CDEF" w:rsidR="00434E23" w:rsidRPr="008807C9" w:rsidRDefault="00527412"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S000478 Dated 10.01.2024</w:t>
            </w:r>
          </w:p>
        </w:tc>
        <w:tc>
          <w:tcPr>
            <w:tcW w:w="2217" w:type="dxa"/>
          </w:tcPr>
          <w:p w14:paraId="048BAA8B" w14:textId="14340362" w:rsidR="00434E23" w:rsidRPr="008807C9" w:rsidRDefault="00527412"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18,23,100.00</w:t>
            </w:r>
          </w:p>
        </w:tc>
      </w:tr>
      <w:tr w:rsidR="00500836" w14:paraId="0B4BFDED" w14:textId="77777777" w:rsidTr="00B97E9A">
        <w:tc>
          <w:tcPr>
            <w:tcW w:w="645" w:type="dxa"/>
          </w:tcPr>
          <w:p w14:paraId="74EDC31E" w14:textId="28A451D2" w:rsidR="00434E23"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10</w:t>
            </w:r>
          </w:p>
        </w:tc>
        <w:tc>
          <w:tcPr>
            <w:tcW w:w="2044" w:type="dxa"/>
          </w:tcPr>
          <w:p w14:paraId="60634910" w14:textId="6BB594A1" w:rsidR="00434E23" w:rsidRPr="008807C9" w:rsidRDefault="00562E97"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Price for 5702 R </w:t>
            </w:r>
            <w:proofErr w:type="gramStart"/>
            <w:r w:rsidRPr="008807C9">
              <w:rPr>
                <w:rFonts w:ascii="Arial" w:eastAsia="MS Mincho" w:hAnsi="Arial" w:cs="Arial"/>
                <w:kern w:val="0"/>
                <w:sz w:val="24"/>
                <w:szCs w:val="24"/>
              </w:rPr>
              <w:t>with  A</w:t>
            </w:r>
            <w:proofErr w:type="gramEnd"/>
            <w:r w:rsidRPr="008807C9">
              <w:rPr>
                <w:rFonts w:ascii="Arial" w:eastAsia="MS Mincho" w:hAnsi="Arial" w:cs="Arial"/>
                <w:kern w:val="0"/>
                <w:sz w:val="24"/>
                <w:szCs w:val="24"/>
              </w:rPr>
              <w:t>-4-38 rotor incl. adaptor for 13/16 mm blood collection tubes, 2 set of 2 adaptors  </w:t>
            </w:r>
          </w:p>
        </w:tc>
        <w:tc>
          <w:tcPr>
            <w:tcW w:w="2126" w:type="dxa"/>
          </w:tcPr>
          <w:p w14:paraId="5BF6CBB2" w14:textId="40F3922D" w:rsidR="00434E23" w:rsidRPr="008807C9" w:rsidRDefault="00562E97"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Eppendorf India Private Limited </w:t>
            </w:r>
            <w:proofErr w:type="spellStart"/>
            <w:r w:rsidRPr="008807C9">
              <w:rPr>
                <w:rFonts w:ascii="Arial" w:eastAsia="MS Mincho" w:hAnsi="Arial" w:cs="Arial"/>
                <w:kern w:val="0"/>
                <w:sz w:val="24"/>
                <w:szCs w:val="24"/>
              </w:rPr>
              <w:t>Jasola</w:t>
            </w:r>
            <w:proofErr w:type="spellEnd"/>
            <w:r w:rsidRPr="008807C9">
              <w:rPr>
                <w:rFonts w:ascii="Arial" w:eastAsia="MS Mincho" w:hAnsi="Arial" w:cs="Arial"/>
                <w:kern w:val="0"/>
                <w:sz w:val="24"/>
                <w:szCs w:val="24"/>
              </w:rPr>
              <w:t xml:space="preserve"> </w:t>
            </w:r>
            <w:proofErr w:type="spellStart"/>
            <w:r w:rsidRPr="008807C9">
              <w:rPr>
                <w:rFonts w:ascii="Arial" w:eastAsia="MS Mincho" w:hAnsi="Arial" w:cs="Arial"/>
                <w:kern w:val="0"/>
                <w:sz w:val="24"/>
                <w:szCs w:val="24"/>
              </w:rPr>
              <w:t>Vihar</w:t>
            </w:r>
            <w:proofErr w:type="spellEnd"/>
            <w:r w:rsidRPr="008807C9">
              <w:rPr>
                <w:rFonts w:ascii="Arial" w:eastAsia="MS Mincho" w:hAnsi="Arial" w:cs="Arial"/>
                <w:kern w:val="0"/>
                <w:sz w:val="24"/>
                <w:szCs w:val="24"/>
              </w:rPr>
              <w:t>, New Delhi</w:t>
            </w:r>
          </w:p>
        </w:tc>
        <w:tc>
          <w:tcPr>
            <w:tcW w:w="1984" w:type="dxa"/>
          </w:tcPr>
          <w:p w14:paraId="7D33CE06" w14:textId="77777777" w:rsidR="00562E97" w:rsidRPr="008807C9" w:rsidRDefault="00562E97"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Email dated 16.01.2024</w:t>
            </w:r>
          </w:p>
          <w:p w14:paraId="25F1402F" w14:textId="5A1BF285" w:rsidR="00434E23" w:rsidRPr="008807C9" w:rsidRDefault="00562E97"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Qty. 5      2250000 Rs. </w:t>
            </w:r>
            <w:proofErr w:type="gramStart"/>
            <w:r w:rsidRPr="008807C9">
              <w:rPr>
                <w:rFonts w:ascii="Arial" w:eastAsia="MS Mincho" w:hAnsi="Arial" w:cs="Arial"/>
                <w:kern w:val="0"/>
                <w:sz w:val="24"/>
                <w:szCs w:val="24"/>
              </w:rPr>
              <w:t>Plus</w:t>
            </w:r>
            <w:proofErr w:type="gramEnd"/>
            <w:r w:rsidRPr="008807C9">
              <w:rPr>
                <w:rFonts w:ascii="Arial" w:eastAsia="MS Mincho" w:hAnsi="Arial" w:cs="Arial"/>
                <w:kern w:val="0"/>
                <w:sz w:val="24"/>
                <w:szCs w:val="24"/>
              </w:rPr>
              <w:t xml:space="preserve"> GST Extra with One year Warranty.</w:t>
            </w:r>
          </w:p>
        </w:tc>
        <w:tc>
          <w:tcPr>
            <w:tcW w:w="2217" w:type="dxa"/>
          </w:tcPr>
          <w:p w14:paraId="333820B8" w14:textId="6AB3C427" w:rsidR="00434E23" w:rsidRPr="008807C9" w:rsidRDefault="00562E97"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26,55,000.00</w:t>
            </w:r>
          </w:p>
        </w:tc>
      </w:tr>
      <w:tr w:rsidR="00562E97" w14:paraId="723B2E9D" w14:textId="77777777" w:rsidTr="00B97E9A">
        <w:tc>
          <w:tcPr>
            <w:tcW w:w="645" w:type="dxa"/>
          </w:tcPr>
          <w:p w14:paraId="4E4BD98B" w14:textId="319EDAE9" w:rsidR="00562E97" w:rsidRPr="008807C9" w:rsidRDefault="008807C9" w:rsidP="00562E97">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lastRenderedPageBreak/>
              <w:t>11</w:t>
            </w:r>
          </w:p>
        </w:tc>
        <w:tc>
          <w:tcPr>
            <w:tcW w:w="2044" w:type="dxa"/>
          </w:tcPr>
          <w:p w14:paraId="4EE58D3A" w14:textId="32BBEFE5" w:rsidR="00562E97" w:rsidRPr="008807C9" w:rsidRDefault="00562E97" w:rsidP="00562E97">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Micropipettes </w:t>
            </w:r>
            <w:proofErr w:type="gramStart"/>
            <w:r w:rsidRPr="008807C9">
              <w:rPr>
                <w:rFonts w:ascii="Arial" w:eastAsia="MS Mincho" w:hAnsi="Arial" w:cs="Arial"/>
                <w:kern w:val="0"/>
                <w:sz w:val="24"/>
                <w:szCs w:val="24"/>
              </w:rPr>
              <w:t>( Volume</w:t>
            </w:r>
            <w:proofErr w:type="gramEnd"/>
            <w:r w:rsidRPr="008807C9">
              <w:rPr>
                <w:rFonts w:ascii="Arial" w:eastAsia="MS Mincho" w:hAnsi="Arial" w:cs="Arial"/>
                <w:kern w:val="0"/>
                <w:sz w:val="24"/>
                <w:szCs w:val="24"/>
              </w:rPr>
              <w:t xml:space="preserve"> range 10-100 ul, 20-200 ul , 100-1000 ul  and 500-5000 ul  ) each Volume range</w:t>
            </w:r>
          </w:p>
        </w:tc>
        <w:tc>
          <w:tcPr>
            <w:tcW w:w="2126" w:type="dxa"/>
          </w:tcPr>
          <w:p w14:paraId="5767BAD8" w14:textId="221A5395" w:rsidR="00562E97" w:rsidRPr="008807C9" w:rsidRDefault="00562E97" w:rsidP="00562E97">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Eppendorf India Private Limited </w:t>
            </w:r>
            <w:proofErr w:type="spellStart"/>
            <w:r w:rsidRPr="008807C9">
              <w:rPr>
                <w:rFonts w:ascii="Arial" w:eastAsia="MS Mincho" w:hAnsi="Arial" w:cs="Arial"/>
                <w:kern w:val="0"/>
                <w:sz w:val="24"/>
                <w:szCs w:val="24"/>
              </w:rPr>
              <w:t>Jasola</w:t>
            </w:r>
            <w:proofErr w:type="spellEnd"/>
            <w:r w:rsidRPr="008807C9">
              <w:rPr>
                <w:rFonts w:ascii="Arial" w:eastAsia="MS Mincho" w:hAnsi="Arial" w:cs="Arial"/>
                <w:kern w:val="0"/>
                <w:sz w:val="24"/>
                <w:szCs w:val="24"/>
              </w:rPr>
              <w:t xml:space="preserve"> </w:t>
            </w:r>
            <w:proofErr w:type="spellStart"/>
            <w:r w:rsidRPr="008807C9">
              <w:rPr>
                <w:rFonts w:ascii="Arial" w:eastAsia="MS Mincho" w:hAnsi="Arial" w:cs="Arial"/>
                <w:kern w:val="0"/>
                <w:sz w:val="24"/>
                <w:szCs w:val="24"/>
              </w:rPr>
              <w:t>Vihar</w:t>
            </w:r>
            <w:proofErr w:type="spellEnd"/>
            <w:r w:rsidRPr="008807C9">
              <w:rPr>
                <w:rFonts w:ascii="Arial" w:eastAsia="MS Mincho" w:hAnsi="Arial" w:cs="Arial"/>
                <w:kern w:val="0"/>
                <w:sz w:val="24"/>
                <w:szCs w:val="24"/>
              </w:rPr>
              <w:t>, New Delhi</w:t>
            </w:r>
          </w:p>
        </w:tc>
        <w:tc>
          <w:tcPr>
            <w:tcW w:w="1984" w:type="dxa"/>
          </w:tcPr>
          <w:p w14:paraId="1F456952" w14:textId="77777777" w:rsidR="00562E97" w:rsidRPr="008807C9" w:rsidRDefault="00562E97" w:rsidP="00562E97">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Email dated 16.01.2024 </w:t>
            </w:r>
          </w:p>
          <w:p w14:paraId="57C7DA8D" w14:textId="3879447E" w:rsidR="00562E97" w:rsidRPr="008807C9" w:rsidRDefault="00562E97" w:rsidP="00562E97">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 Qty. 5        300000 Rs. </w:t>
            </w:r>
            <w:proofErr w:type="gramStart"/>
            <w:r w:rsidRPr="008807C9">
              <w:rPr>
                <w:rFonts w:ascii="Arial" w:eastAsia="MS Mincho" w:hAnsi="Arial" w:cs="Arial"/>
                <w:kern w:val="0"/>
                <w:sz w:val="24"/>
                <w:szCs w:val="24"/>
              </w:rPr>
              <w:t>Plus</w:t>
            </w:r>
            <w:proofErr w:type="gramEnd"/>
            <w:r w:rsidRPr="008807C9">
              <w:rPr>
                <w:rFonts w:ascii="Arial" w:eastAsia="MS Mincho" w:hAnsi="Arial" w:cs="Arial"/>
                <w:kern w:val="0"/>
                <w:sz w:val="24"/>
                <w:szCs w:val="24"/>
              </w:rPr>
              <w:t xml:space="preserve"> GST Extra with Three year warranty.</w:t>
            </w:r>
          </w:p>
          <w:p w14:paraId="4177C2F7" w14:textId="77777777" w:rsidR="00562E97" w:rsidRPr="008807C9" w:rsidRDefault="00562E97" w:rsidP="00562E97">
            <w:pPr>
              <w:pStyle w:val="BodyText"/>
              <w:spacing w:line="276" w:lineRule="auto"/>
              <w:rPr>
                <w:rFonts w:ascii="Arial" w:eastAsia="MS Mincho" w:hAnsi="Arial" w:cs="Arial"/>
                <w:kern w:val="0"/>
                <w:sz w:val="24"/>
                <w:szCs w:val="24"/>
              </w:rPr>
            </w:pPr>
          </w:p>
        </w:tc>
        <w:tc>
          <w:tcPr>
            <w:tcW w:w="2217" w:type="dxa"/>
          </w:tcPr>
          <w:p w14:paraId="2A7F570C" w14:textId="1C9C851B" w:rsidR="00562E97" w:rsidRPr="008807C9" w:rsidRDefault="00562E97"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3,54,000.00</w:t>
            </w:r>
          </w:p>
        </w:tc>
      </w:tr>
      <w:tr w:rsidR="00562E97" w14:paraId="4D3C5EA8" w14:textId="77777777" w:rsidTr="00B97E9A">
        <w:tc>
          <w:tcPr>
            <w:tcW w:w="645" w:type="dxa"/>
          </w:tcPr>
          <w:p w14:paraId="63783345" w14:textId="71B62D53" w:rsidR="00562E97" w:rsidRPr="008807C9" w:rsidRDefault="008807C9" w:rsidP="00562E97">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12</w:t>
            </w:r>
          </w:p>
        </w:tc>
        <w:tc>
          <w:tcPr>
            <w:tcW w:w="2044" w:type="dxa"/>
          </w:tcPr>
          <w:p w14:paraId="1553D02F" w14:textId="3346F697" w:rsidR="00562E97" w:rsidRPr="008807C9" w:rsidRDefault="00562E97" w:rsidP="00562E97">
            <w:pPr>
              <w:pStyle w:val="BodyText"/>
              <w:spacing w:line="276" w:lineRule="auto"/>
              <w:rPr>
                <w:rFonts w:ascii="Arial" w:eastAsia="MS Mincho" w:hAnsi="Arial" w:cs="Arial"/>
                <w:kern w:val="0"/>
                <w:sz w:val="24"/>
                <w:szCs w:val="24"/>
              </w:rPr>
            </w:pPr>
            <w:proofErr w:type="spellStart"/>
            <w:r w:rsidRPr="008807C9">
              <w:rPr>
                <w:rFonts w:ascii="Arial" w:eastAsia="MS Mincho" w:hAnsi="Arial" w:cs="Arial"/>
                <w:kern w:val="0"/>
                <w:sz w:val="24"/>
                <w:szCs w:val="24"/>
              </w:rPr>
              <w:t>Multipette</w:t>
            </w:r>
            <w:proofErr w:type="spellEnd"/>
            <w:r w:rsidRPr="008807C9">
              <w:rPr>
                <w:rFonts w:ascii="Arial" w:eastAsia="MS Mincho" w:hAnsi="Arial" w:cs="Arial"/>
                <w:kern w:val="0"/>
                <w:sz w:val="24"/>
                <w:szCs w:val="24"/>
              </w:rPr>
              <w:t xml:space="preserve"> M4 Starter </w:t>
            </w:r>
            <w:proofErr w:type="gramStart"/>
            <w:r w:rsidRPr="008807C9">
              <w:rPr>
                <w:rFonts w:ascii="Arial" w:eastAsia="MS Mincho" w:hAnsi="Arial" w:cs="Arial"/>
                <w:kern w:val="0"/>
                <w:sz w:val="24"/>
                <w:szCs w:val="24"/>
              </w:rPr>
              <w:t>kit ,</w:t>
            </w:r>
            <w:proofErr w:type="gramEnd"/>
            <w:r w:rsidRPr="008807C9">
              <w:rPr>
                <w:rFonts w:ascii="Arial" w:eastAsia="MS Mincho" w:hAnsi="Arial" w:cs="Arial"/>
                <w:kern w:val="0"/>
                <w:sz w:val="24"/>
                <w:szCs w:val="24"/>
              </w:rPr>
              <w:t xml:space="preserve"> 1- channel, incl. </w:t>
            </w:r>
            <w:proofErr w:type="spellStart"/>
            <w:r w:rsidRPr="008807C9">
              <w:rPr>
                <w:rFonts w:ascii="Arial" w:eastAsia="MS Mincho" w:hAnsi="Arial" w:cs="Arial"/>
                <w:kern w:val="0"/>
                <w:sz w:val="24"/>
                <w:szCs w:val="24"/>
              </w:rPr>
              <w:t>Combitips</w:t>
            </w:r>
            <w:proofErr w:type="spellEnd"/>
            <w:r w:rsidRPr="008807C9">
              <w:rPr>
                <w:rFonts w:ascii="Arial" w:eastAsia="MS Mincho" w:hAnsi="Arial" w:cs="Arial"/>
                <w:kern w:val="0"/>
                <w:sz w:val="24"/>
                <w:szCs w:val="24"/>
              </w:rPr>
              <w:t xml:space="preserve"> advance rack, </w:t>
            </w:r>
            <w:proofErr w:type="spellStart"/>
            <w:r w:rsidRPr="008807C9">
              <w:rPr>
                <w:rFonts w:ascii="Arial" w:eastAsia="MS Mincho" w:hAnsi="Arial" w:cs="Arial"/>
                <w:kern w:val="0"/>
                <w:sz w:val="24"/>
                <w:szCs w:val="24"/>
              </w:rPr>
              <w:t>Combitips</w:t>
            </w:r>
            <w:proofErr w:type="spellEnd"/>
            <w:r w:rsidRPr="008807C9">
              <w:rPr>
                <w:rFonts w:ascii="Arial" w:eastAsia="MS Mincho" w:hAnsi="Arial" w:cs="Arial"/>
                <w:kern w:val="0"/>
                <w:sz w:val="24"/>
                <w:szCs w:val="24"/>
              </w:rPr>
              <w:t xml:space="preserve"> advance assortment pack </w:t>
            </w:r>
          </w:p>
        </w:tc>
        <w:tc>
          <w:tcPr>
            <w:tcW w:w="2126" w:type="dxa"/>
          </w:tcPr>
          <w:p w14:paraId="4B66670D" w14:textId="670536FF" w:rsidR="00562E97" w:rsidRPr="008807C9" w:rsidRDefault="00562E97" w:rsidP="00562E97">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Eppendorf India Private Limited </w:t>
            </w:r>
            <w:proofErr w:type="spellStart"/>
            <w:r w:rsidRPr="008807C9">
              <w:rPr>
                <w:rFonts w:ascii="Arial" w:eastAsia="MS Mincho" w:hAnsi="Arial" w:cs="Arial"/>
                <w:kern w:val="0"/>
                <w:sz w:val="24"/>
                <w:szCs w:val="24"/>
              </w:rPr>
              <w:t>Jasola</w:t>
            </w:r>
            <w:proofErr w:type="spellEnd"/>
            <w:r w:rsidRPr="008807C9">
              <w:rPr>
                <w:rFonts w:ascii="Arial" w:eastAsia="MS Mincho" w:hAnsi="Arial" w:cs="Arial"/>
                <w:kern w:val="0"/>
                <w:sz w:val="24"/>
                <w:szCs w:val="24"/>
              </w:rPr>
              <w:t xml:space="preserve"> </w:t>
            </w:r>
            <w:proofErr w:type="spellStart"/>
            <w:r w:rsidRPr="008807C9">
              <w:rPr>
                <w:rFonts w:ascii="Arial" w:eastAsia="MS Mincho" w:hAnsi="Arial" w:cs="Arial"/>
                <w:kern w:val="0"/>
                <w:sz w:val="24"/>
                <w:szCs w:val="24"/>
              </w:rPr>
              <w:t>Vihar</w:t>
            </w:r>
            <w:proofErr w:type="spellEnd"/>
            <w:r w:rsidRPr="008807C9">
              <w:rPr>
                <w:rFonts w:ascii="Arial" w:eastAsia="MS Mincho" w:hAnsi="Arial" w:cs="Arial"/>
                <w:kern w:val="0"/>
                <w:sz w:val="24"/>
                <w:szCs w:val="24"/>
              </w:rPr>
              <w:t>, New Delhi</w:t>
            </w:r>
          </w:p>
        </w:tc>
        <w:tc>
          <w:tcPr>
            <w:tcW w:w="1984" w:type="dxa"/>
          </w:tcPr>
          <w:p w14:paraId="29182DD0" w14:textId="77777777" w:rsidR="00562E97" w:rsidRPr="008807C9" w:rsidRDefault="00562E97" w:rsidP="00562E97">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Email dated 16.01.2024</w:t>
            </w:r>
          </w:p>
          <w:p w14:paraId="4EC85954" w14:textId="664BCBC5" w:rsidR="00562E97" w:rsidRPr="008807C9" w:rsidRDefault="00562E97" w:rsidP="00562E97">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Qty.5          157500 Rs. </w:t>
            </w:r>
            <w:proofErr w:type="gramStart"/>
            <w:r w:rsidRPr="008807C9">
              <w:rPr>
                <w:rFonts w:ascii="Arial" w:eastAsia="MS Mincho" w:hAnsi="Arial" w:cs="Arial"/>
                <w:kern w:val="0"/>
                <w:sz w:val="24"/>
                <w:szCs w:val="24"/>
              </w:rPr>
              <w:t>plus</w:t>
            </w:r>
            <w:proofErr w:type="gramEnd"/>
            <w:r w:rsidRPr="008807C9">
              <w:rPr>
                <w:rFonts w:ascii="Arial" w:eastAsia="MS Mincho" w:hAnsi="Arial" w:cs="Arial"/>
                <w:kern w:val="0"/>
                <w:sz w:val="24"/>
                <w:szCs w:val="24"/>
              </w:rPr>
              <w:t xml:space="preserve"> GST extra with One year warranty.</w:t>
            </w:r>
          </w:p>
          <w:p w14:paraId="328C3E9B" w14:textId="77777777" w:rsidR="00562E97" w:rsidRPr="008807C9" w:rsidRDefault="00562E97" w:rsidP="00562E97">
            <w:pPr>
              <w:pStyle w:val="BodyText"/>
              <w:spacing w:line="276" w:lineRule="auto"/>
              <w:rPr>
                <w:rFonts w:ascii="Arial" w:eastAsia="MS Mincho" w:hAnsi="Arial" w:cs="Arial"/>
                <w:kern w:val="0"/>
                <w:sz w:val="24"/>
                <w:szCs w:val="24"/>
              </w:rPr>
            </w:pPr>
          </w:p>
        </w:tc>
        <w:tc>
          <w:tcPr>
            <w:tcW w:w="2217" w:type="dxa"/>
          </w:tcPr>
          <w:p w14:paraId="494A94D4" w14:textId="4CB400C2" w:rsidR="00562E97" w:rsidRPr="008807C9" w:rsidRDefault="005F4FEA"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1,85,850.00</w:t>
            </w:r>
          </w:p>
        </w:tc>
      </w:tr>
      <w:tr w:rsidR="00562E97" w14:paraId="0C2BFB3E" w14:textId="77777777" w:rsidTr="00B97E9A">
        <w:tc>
          <w:tcPr>
            <w:tcW w:w="645" w:type="dxa"/>
          </w:tcPr>
          <w:p w14:paraId="3A4796FC" w14:textId="129C8C6E" w:rsidR="00562E97"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13</w:t>
            </w:r>
          </w:p>
        </w:tc>
        <w:tc>
          <w:tcPr>
            <w:tcW w:w="2044" w:type="dxa"/>
          </w:tcPr>
          <w:p w14:paraId="67780AAD" w14:textId="77FCF0AA" w:rsidR="00562E97" w:rsidRPr="008807C9" w:rsidRDefault="0017200E"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Techno-Commercial Offer for MEP &amp; Interior work</w:t>
            </w:r>
          </w:p>
        </w:tc>
        <w:tc>
          <w:tcPr>
            <w:tcW w:w="2126" w:type="dxa"/>
          </w:tcPr>
          <w:p w14:paraId="033E737B" w14:textId="3FF89B3C" w:rsidR="00562E97" w:rsidRPr="008807C9" w:rsidRDefault="0017200E"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ADHARSHILA POWER </w:t>
            </w:r>
            <w:proofErr w:type="gramStart"/>
            <w:r w:rsidRPr="008807C9">
              <w:rPr>
                <w:rFonts w:ascii="Arial" w:eastAsia="MS Mincho" w:hAnsi="Arial" w:cs="Arial"/>
                <w:kern w:val="0"/>
                <w:sz w:val="24"/>
                <w:szCs w:val="24"/>
              </w:rPr>
              <w:t>CORPORATION  G</w:t>
            </w:r>
            <w:proofErr w:type="gramEnd"/>
            <w:r w:rsidRPr="008807C9">
              <w:rPr>
                <w:rFonts w:ascii="Arial" w:eastAsia="MS Mincho" w:hAnsi="Arial" w:cs="Arial"/>
                <w:kern w:val="0"/>
                <w:sz w:val="24"/>
                <w:szCs w:val="24"/>
              </w:rPr>
              <w:t>- 200, Sector-63, Noida (U.P)-201307</w:t>
            </w:r>
          </w:p>
        </w:tc>
        <w:tc>
          <w:tcPr>
            <w:tcW w:w="1984" w:type="dxa"/>
          </w:tcPr>
          <w:p w14:paraId="0DE0E6FD" w14:textId="0CD92ACF" w:rsidR="00562E97" w:rsidRPr="008807C9" w:rsidRDefault="0017200E"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APC/MRC/OFFER/ 23-24/752 dated 03.01.2024</w:t>
            </w:r>
            <w:r w:rsidR="00274D1A">
              <w:rPr>
                <w:rFonts w:ascii="Arial" w:eastAsia="MS Mincho" w:hAnsi="Arial" w:cs="Arial"/>
                <w:kern w:val="0"/>
                <w:sz w:val="24"/>
                <w:szCs w:val="24"/>
              </w:rPr>
              <w:t xml:space="preserve"> quoted price @ Rs. 2000/- per Sq Ft for 30000 sq. </w:t>
            </w:r>
            <w:proofErr w:type="gramStart"/>
            <w:r w:rsidR="00274D1A">
              <w:rPr>
                <w:rFonts w:ascii="Arial" w:eastAsia="MS Mincho" w:hAnsi="Arial" w:cs="Arial"/>
                <w:kern w:val="0"/>
                <w:sz w:val="24"/>
                <w:szCs w:val="24"/>
              </w:rPr>
              <w:t>ft  carpet</w:t>
            </w:r>
            <w:proofErr w:type="gramEnd"/>
            <w:r w:rsidR="00274D1A">
              <w:rPr>
                <w:rFonts w:ascii="Arial" w:eastAsia="MS Mincho" w:hAnsi="Arial" w:cs="Arial"/>
                <w:kern w:val="0"/>
                <w:sz w:val="24"/>
                <w:szCs w:val="24"/>
              </w:rPr>
              <w:t xml:space="preserve"> area</w:t>
            </w:r>
          </w:p>
        </w:tc>
        <w:tc>
          <w:tcPr>
            <w:tcW w:w="2217" w:type="dxa"/>
          </w:tcPr>
          <w:p w14:paraId="0F3E1F71" w14:textId="77777777" w:rsidR="00562E97" w:rsidRDefault="00274D1A" w:rsidP="00B97E9A">
            <w:pPr>
              <w:pStyle w:val="BodyText"/>
              <w:spacing w:line="276" w:lineRule="auto"/>
              <w:jc w:val="right"/>
              <w:rPr>
                <w:rFonts w:ascii="Arial" w:eastAsia="MS Mincho" w:hAnsi="Arial" w:cs="Arial"/>
                <w:kern w:val="0"/>
                <w:sz w:val="24"/>
                <w:szCs w:val="24"/>
              </w:rPr>
            </w:pPr>
            <w:r>
              <w:rPr>
                <w:rFonts w:ascii="Arial" w:eastAsia="MS Mincho" w:hAnsi="Arial" w:cs="Arial"/>
                <w:kern w:val="0"/>
                <w:sz w:val="24"/>
                <w:szCs w:val="24"/>
              </w:rPr>
              <w:t>7,08</w:t>
            </w:r>
            <w:r w:rsidR="0017200E" w:rsidRPr="008807C9">
              <w:rPr>
                <w:rFonts w:ascii="Arial" w:eastAsia="MS Mincho" w:hAnsi="Arial" w:cs="Arial"/>
                <w:kern w:val="0"/>
                <w:sz w:val="24"/>
                <w:szCs w:val="24"/>
              </w:rPr>
              <w:t>,00,000.00</w:t>
            </w:r>
          </w:p>
          <w:p w14:paraId="50F079D6" w14:textId="77777777" w:rsidR="007B070C" w:rsidRDefault="007B070C" w:rsidP="00B97E9A">
            <w:pPr>
              <w:pStyle w:val="BodyText"/>
              <w:spacing w:line="276" w:lineRule="auto"/>
              <w:jc w:val="right"/>
              <w:rPr>
                <w:rFonts w:ascii="Arial" w:eastAsia="MS Mincho" w:hAnsi="Arial" w:cs="Arial"/>
                <w:kern w:val="0"/>
                <w:sz w:val="24"/>
                <w:szCs w:val="24"/>
              </w:rPr>
            </w:pPr>
          </w:p>
          <w:p w14:paraId="080A3F53" w14:textId="4979D191" w:rsidR="005C20E8" w:rsidRPr="008807C9" w:rsidRDefault="005C20E8" w:rsidP="00B97E9A">
            <w:pPr>
              <w:pStyle w:val="BodyText"/>
              <w:spacing w:line="276" w:lineRule="auto"/>
              <w:jc w:val="right"/>
              <w:rPr>
                <w:rFonts w:ascii="Arial" w:eastAsia="MS Mincho" w:hAnsi="Arial" w:cs="Arial"/>
                <w:kern w:val="0"/>
                <w:sz w:val="24"/>
                <w:szCs w:val="24"/>
              </w:rPr>
            </w:pPr>
          </w:p>
        </w:tc>
      </w:tr>
      <w:tr w:rsidR="00562E97" w14:paraId="4E4782D0" w14:textId="77777777" w:rsidTr="00B97E9A">
        <w:tc>
          <w:tcPr>
            <w:tcW w:w="645" w:type="dxa"/>
          </w:tcPr>
          <w:p w14:paraId="0E5233D2" w14:textId="71A66EF0" w:rsidR="00562E97"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14</w:t>
            </w:r>
          </w:p>
        </w:tc>
        <w:tc>
          <w:tcPr>
            <w:tcW w:w="2044" w:type="dxa"/>
          </w:tcPr>
          <w:p w14:paraId="029ABEE8" w14:textId="2FB1D2E0" w:rsidR="00562E97" w:rsidRPr="008807C9" w:rsidRDefault="0017200E"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Kirloskar 125 KVA water cooled Genset three phase</w:t>
            </w:r>
          </w:p>
        </w:tc>
        <w:tc>
          <w:tcPr>
            <w:tcW w:w="2126" w:type="dxa"/>
          </w:tcPr>
          <w:p w14:paraId="059A85EE" w14:textId="00439431" w:rsidR="00562E97" w:rsidRPr="008807C9" w:rsidRDefault="0017200E"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Kirloskar</w:t>
            </w:r>
          </w:p>
        </w:tc>
        <w:tc>
          <w:tcPr>
            <w:tcW w:w="1984" w:type="dxa"/>
          </w:tcPr>
          <w:p w14:paraId="14109F0F" w14:textId="77777777" w:rsidR="00562E97" w:rsidRPr="008807C9" w:rsidRDefault="00562E97" w:rsidP="00E43D59">
            <w:pPr>
              <w:pStyle w:val="BodyText"/>
              <w:spacing w:line="276" w:lineRule="auto"/>
              <w:rPr>
                <w:rFonts w:ascii="Arial" w:eastAsia="MS Mincho" w:hAnsi="Arial" w:cs="Arial"/>
                <w:kern w:val="0"/>
                <w:sz w:val="24"/>
                <w:szCs w:val="24"/>
              </w:rPr>
            </w:pPr>
          </w:p>
        </w:tc>
        <w:tc>
          <w:tcPr>
            <w:tcW w:w="2217" w:type="dxa"/>
          </w:tcPr>
          <w:p w14:paraId="5CB2B145" w14:textId="051E36EC" w:rsidR="00562E97" w:rsidRPr="008807C9" w:rsidRDefault="0017200E"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33,51,200.00</w:t>
            </w:r>
          </w:p>
        </w:tc>
      </w:tr>
      <w:tr w:rsidR="00562E97" w14:paraId="52A51F79" w14:textId="77777777" w:rsidTr="00B97E9A">
        <w:tc>
          <w:tcPr>
            <w:tcW w:w="645" w:type="dxa"/>
          </w:tcPr>
          <w:p w14:paraId="28724685" w14:textId="6C07B75E" w:rsidR="00562E97"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15</w:t>
            </w:r>
          </w:p>
        </w:tc>
        <w:tc>
          <w:tcPr>
            <w:tcW w:w="2044" w:type="dxa"/>
          </w:tcPr>
          <w:p w14:paraId="430837CE" w14:textId="3834D87C" w:rsidR="00562E97" w:rsidRPr="008807C9" w:rsidRDefault="0017200E"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Interior Designs &amp; Drawings</w:t>
            </w:r>
          </w:p>
        </w:tc>
        <w:tc>
          <w:tcPr>
            <w:tcW w:w="2126" w:type="dxa"/>
          </w:tcPr>
          <w:p w14:paraId="509F4842" w14:textId="77777777" w:rsidR="0017200E" w:rsidRPr="008807C9" w:rsidRDefault="0017200E" w:rsidP="0017200E">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ARCHITECTS ATELIER H-123, Delta-2,</w:t>
            </w:r>
          </w:p>
          <w:p w14:paraId="09A3F0FC" w14:textId="77777777" w:rsidR="0017200E" w:rsidRPr="008807C9" w:rsidRDefault="0017200E" w:rsidP="0017200E">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Greater Noida.</w:t>
            </w:r>
          </w:p>
          <w:p w14:paraId="2D51AB5C" w14:textId="7160A153" w:rsidR="00562E97" w:rsidRPr="008807C9" w:rsidRDefault="0017200E" w:rsidP="0017200E">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+91-9811399639</w:t>
            </w:r>
          </w:p>
        </w:tc>
        <w:tc>
          <w:tcPr>
            <w:tcW w:w="1984" w:type="dxa"/>
          </w:tcPr>
          <w:p w14:paraId="3127B3E0" w14:textId="26B9113A" w:rsidR="00562E97" w:rsidRPr="008807C9" w:rsidRDefault="000E692C"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Dated 02.01.2024</w:t>
            </w:r>
          </w:p>
        </w:tc>
        <w:tc>
          <w:tcPr>
            <w:tcW w:w="2217" w:type="dxa"/>
          </w:tcPr>
          <w:p w14:paraId="0022A9DE" w14:textId="77777777" w:rsidR="00562E97" w:rsidRPr="003F7170" w:rsidRDefault="000E692C" w:rsidP="00B97E9A">
            <w:pPr>
              <w:pStyle w:val="BodyText"/>
              <w:spacing w:line="276" w:lineRule="auto"/>
              <w:jc w:val="right"/>
              <w:rPr>
                <w:rFonts w:ascii="Arial" w:eastAsia="MS Mincho" w:hAnsi="Arial" w:cs="Arial"/>
                <w:kern w:val="0"/>
                <w:sz w:val="24"/>
                <w:szCs w:val="24"/>
              </w:rPr>
            </w:pPr>
            <w:r w:rsidRPr="003F7170">
              <w:rPr>
                <w:rFonts w:ascii="Arial" w:eastAsia="MS Mincho" w:hAnsi="Arial" w:cs="Arial"/>
                <w:kern w:val="0"/>
                <w:sz w:val="24"/>
                <w:szCs w:val="24"/>
              </w:rPr>
              <w:t>53,10,000.00</w:t>
            </w:r>
          </w:p>
          <w:p w14:paraId="160F0C1F" w14:textId="77777777" w:rsidR="005C20E8" w:rsidRDefault="005C20E8" w:rsidP="00B97E9A">
            <w:pPr>
              <w:pStyle w:val="BodyText"/>
              <w:spacing w:line="276" w:lineRule="auto"/>
              <w:jc w:val="right"/>
              <w:rPr>
                <w:rFonts w:ascii="Arial" w:eastAsia="MS Mincho" w:hAnsi="Arial" w:cs="Arial"/>
                <w:kern w:val="0"/>
                <w:sz w:val="24"/>
                <w:szCs w:val="24"/>
                <w:highlight w:val="yellow"/>
              </w:rPr>
            </w:pPr>
          </w:p>
          <w:p w14:paraId="5B2C6ED7" w14:textId="124A5A60" w:rsidR="005C20E8" w:rsidRPr="005C20E8" w:rsidRDefault="005C20E8" w:rsidP="00B97E9A">
            <w:pPr>
              <w:pStyle w:val="BodyText"/>
              <w:spacing w:line="276" w:lineRule="auto"/>
              <w:jc w:val="right"/>
              <w:rPr>
                <w:rFonts w:ascii="Arial" w:eastAsia="MS Mincho" w:hAnsi="Arial" w:cs="Arial"/>
                <w:kern w:val="0"/>
                <w:sz w:val="24"/>
                <w:szCs w:val="24"/>
                <w:highlight w:val="yellow"/>
              </w:rPr>
            </w:pPr>
          </w:p>
        </w:tc>
      </w:tr>
      <w:tr w:rsidR="00562E97" w14:paraId="211FF329" w14:textId="77777777" w:rsidTr="00B97E9A">
        <w:tc>
          <w:tcPr>
            <w:tcW w:w="645" w:type="dxa"/>
          </w:tcPr>
          <w:p w14:paraId="23B537FB" w14:textId="04ACEEE6" w:rsidR="00562E97" w:rsidRPr="008807C9" w:rsidRDefault="008807C9" w:rsidP="00E43D59">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16</w:t>
            </w:r>
          </w:p>
        </w:tc>
        <w:tc>
          <w:tcPr>
            <w:tcW w:w="2044" w:type="dxa"/>
          </w:tcPr>
          <w:p w14:paraId="7A31558C" w14:textId="46AAD0AF" w:rsidR="00562E97" w:rsidRPr="008807C9" w:rsidRDefault="000E692C" w:rsidP="00E43D59">
            <w:pPr>
              <w:pStyle w:val="BodyText"/>
              <w:spacing w:line="276" w:lineRule="auto"/>
              <w:rPr>
                <w:rFonts w:ascii="Arial" w:eastAsia="MS Mincho" w:hAnsi="Arial" w:cs="Arial"/>
                <w:kern w:val="0"/>
                <w:sz w:val="24"/>
                <w:szCs w:val="24"/>
              </w:rPr>
            </w:pPr>
            <w:proofErr w:type="spellStart"/>
            <w:r w:rsidRPr="008807C9">
              <w:rPr>
                <w:rFonts w:ascii="Arial" w:eastAsia="MS Mincho" w:hAnsi="Arial" w:cs="Arial"/>
                <w:kern w:val="0"/>
                <w:sz w:val="24"/>
                <w:szCs w:val="24"/>
              </w:rPr>
              <w:t>Entris</w:t>
            </w:r>
            <w:proofErr w:type="spellEnd"/>
            <w:r w:rsidRPr="008807C9">
              <w:rPr>
                <w:rFonts w:ascii="Arial" w:eastAsia="MS Mincho" w:hAnsi="Arial" w:cs="Arial"/>
                <w:kern w:val="0"/>
                <w:sz w:val="24"/>
                <w:szCs w:val="24"/>
              </w:rPr>
              <w:t xml:space="preserve"> II Analytical balance and Cubis II Micro Analytical balance </w:t>
            </w:r>
          </w:p>
        </w:tc>
        <w:tc>
          <w:tcPr>
            <w:tcW w:w="2126" w:type="dxa"/>
          </w:tcPr>
          <w:p w14:paraId="51ABD2FF" w14:textId="1CA4EA71" w:rsidR="00562E97" w:rsidRPr="008807C9" w:rsidRDefault="000E692C"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 xml:space="preserve">SB Bio Chem </w:t>
            </w:r>
          </w:p>
        </w:tc>
        <w:tc>
          <w:tcPr>
            <w:tcW w:w="1984" w:type="dxa"/>
          </w:tcPr>
          <w:p w14:paraId="47CA5348" w14:textId="78E9CBD1" w:rsidR="00562E97" w:rsidRPr="008807C9" w:rsidRDefault="000E692C" w:rsidP="00E43D59">
            <w:pPr>
              <w:pStyle w:val="BodyText"/>
              <w:spacing w:line="276" w:lineRule="auto"/>
              <w:rPr>
                <w:rFonts w:ascii="Arial" w:eastAsia="MS Mincho" w:hAnsi="Arial" w:cs="Arial"/>
                <w:kern w:val="0"/>
                <w:sz w:val="24"/>
                <w:szCs w:val="24"/>
              </w:rPr>
            </w:pPr>
            <w:r w:rsidRPr="008807C9">
              <w:rPr>
                <w:rFonts w:ascii="Arial" w:eastAsia="MS Mincho" w:hAnsi="Arial" w:cs="Arial"/>
                <w:kern w:val="0"/>
                <w:sz w:val="24"/>
                <w:szCs w:val="24"/>
              </w:rPr>
              <w:t>SB0123/2024/240124 dated 24.01.2024</w:t>
            </w:r>
          </w:p>
        </w:tc>
        <w:tc>
          <w:tcPr>
            <w:tcW w:w="2217" w:type="dxa"/>
          </w:tcPr>
          <w:p w14:paraId="37E9D869" w14:textId="40926A85" w:rsidR="00562E97" w:rsidRPr="008807C9" w:rsidRDefault="000E692C" w:rsidP="00B97E9A">
            <w:pPr>
              <w:pStyle w:val="BodyText"/>
              <w:spacing w:line="276" w:lineRule="auto"/>
              <w:jc w:val="right"/>
              <w:rPr>
                <w:rFonts w:ascii="Arial" w:eastAsia="MS Mincho" w:hAnsi="Arial" w:cs="Arial"/>
                <w:kern w:val="0"/>
                <w:sz w:val="24"/>
                <w:szCs w:val="24"/>
              </w:rPr>
            </w:pPr>
            <w:r w:rsidRPr="008807C9">
              <w:rPr>
                <w:rFonts w:ascii="Arial" w:eastAsia="MS Mincho" w:hAnsi="Arial" w:cs="Arial"/>
                <w:kern w:val="0"/>
                <w:sz w:val="24"/>
                <w:szCs w:val="24"/>
              </w:rPr>
              <w:t>29,78,320.00</w:t>
            </w:r>
          </w:p>
        </w:tc>
      </w:tr>
      <w:tr w:rsidR="00BC62A1" w:rsidRPr="00BC62A1" w14:paraId="628ADC0A" w14:textId="77777777" w:rsidTr="00B97E9A">
        <w:tc>
          <w:tcPr>
            <w:tcW w:w="645" w:type="dxa"/>
          </w:tcPr>
          <w:p w14:paraId="3EE41C6D" w14:textId="59D2713F" w:rsidR="00BC62A1" w:rsidRPr="001A0990" w:rsidRDefault="00BC62A1" w:rsidP="00E43D59">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17</w:t>
            </w:r>
          </w:p>
        </w:tc>
        <w:tc>
          <w:tcPr>
            <w:tcW w:w="2044" w:type="dxa"/>
          </w:tcPr>
          <w:p w14:paraId="50234B67" w14:textId="3A4FECEC" w:rsidR="00BC62A1" w:rsidRPr="001A0990" w:rsidRDefault="0038482E" w:rsidP="00E43D59">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 xml:space="preserve">Agilent ICPMS – 7850 </w:t>
            </w:r>
            <w:r w:rsidRPr="001A0990">
              <w:rPr>
                <w:rFonts w:ascii="Arial" w:eastAsia="MS Mincho" w:hAnsi="Arial" w:cs="Arial"/>
                <w:kern w:val="0"/>
                <w:sz w:val="24"/>
                <w:szCs w:val="24"/>
              </w:rPr>
              <w:sym w:font="Symbol" w:char="F0B7"/>
            </w:r>
            <w:r w:rsidRPr="001A0990">
              <w:rPr>
                <w:rFonts w:ascii="Arial" w:eastAsia="MS Mincho" w:hAnsi="Arial" w:cs="Arial"/>
                <w:kern w:val="0"/>
                <w:sz w:val="24"/>
                <w:szCs w:val="24"/>
              </w:rPr>
              <w:t xml:space="preserve"> PC and Printer are included </w:t>
            </w:r>
            <w:r w:rsidRPr="001A0990">
              <w:rPr>
                <w:rFonts w:ascii="Arial" w:eastAsia="MS Mincho" w:hAnsi="Arial" w:cs="Arial"/>
                <w:kern w:val="0"/>
                <w:sz w:val="24"/>
                <w:szCs w:val="24"/>
              </w:rPr>
              <w:sym w:font="Symbol" w:char="F0B7"/>
            </w:r>
            <w:r w:rsidRPr="001A0990">
              <w:rPr>
                <w:rFonts w:ascii="Arial" w:eastAsia="MS Mincho" w:hAnsi="Arial" w:cs="Arial"/>
                <w:kern w:val="0"/>
                <w:sz w:val="24"/>
                <w:szCs w:val="24"/>
              </w:rPr>
              <w:t xml:space="preserve"> </w:t>
            </w:r>
            <w:r w:rsidRPr="001A0990">
              <w:rPr>
                <w:rFonts w:ascii="Arial" w:eastAsia="MS Mincho" w:hAnsi="Arial" w:cs="Arial"/>
                <w:kern w:val="0"/>
                <w:sz w:val="24"/>
                <w:szCs w:val="24"/>
              </w:rPr>
              <w:lastRenderedPageBreak/>
              <w:t xml:space="preserve">Microwave Digestion Included </w:t>
            </w:r>
            <w:r w:rsidRPr="001A0990">
              <w:rPr>
                <w:rFonts w:ascii="Arial" w:eastAsia="MS Mincho" w:hAnsi="Arial" w:cs="Arial"/>
                <w:kern w:val="0"/>
                <w:sz w:val="24"/>
                <w:szCs w:val="24"/>
              </w:rPr>
              <w:sym w:font="Symbol" w:char="F0B7"/>
            </w:r>
            <w:r w:rsidRPr="001A0990">
              <w:rPr>
                <w:rFonts w:ascii="Arial" w:eastAsia="MS Mincho" w:hAnsi="Arial" w:cs="Arial"/>
                <w:kern w:val="0"/>
                <w:sz w:val="24"/>
                <w:szCs w:val="24"/>
              </w:rPr>
              <w:t xml:space="preserve"> IQ/OQ included </w:t>
            </w:r>
            <w:r w:rsidRPr="001A0990">
              <w:rPr>
                <w:rFonts w:ascii="Arial" w:eastAsia="MS Mincho" w:hAnsi="Arial" w:cs="Arial"/>
                <w:kern w:val="0"/>
                <w:sz w:val="24"/>
                <w:szCs w:val="24"/>
              </w:rPr>
              <w:sym w:font="Symbol" w:char="F0B7"/>
            </w:r>
            <w:r w:rsidRPr="001A0990">
              <w:rPr>
                <w:rFonts w:ascii="Arial" w:eastAsia="MS Mincho" w:hAnsi="Arial" w:cs="Arial"/>
                <w:kern w:val="0"/>
                <w:sz w:val="24"/>
                <w:szCs w:val="24"/>
              </w:rPr>
              <w:t xml:space="preserve"> Autosampler Included </w:t>
            </w:r>
            <w:r w:rsidRPr="001A0990">
              <w:rPr>
                <w:rFonts w:ascii="Arial" w:eastAsia="MS Mincho" w:hAnsi="Arial" w:cs="Arial"/>
                <w:kern w:val="0"/>
                <w:sz w:val="24"/>
                <w:szCs w:val="24"/>
              </w:rPr>
              <w:sym w:font="Symbol" w:char="F0B7"/>
            </w:r>
            <w:r w:rsidRPr="001A0990">
              <w:rPr>
                <w:rFonts w:ascii="Arial" w:eastAsia="MS Mincho" w:hAnsi="Arial" w:cs="Arial"/>
                <w:kern w:val="0"/>
                <w:sz w:val="24"/>
                <w:szCs w:val="24"/>
              </w:rPr>
              <w:t xml:space="preserve"> Gases supplies are not Included</w:t>
            </w:r>
          </w:p>
        </w:tc>
        <w:tc>
          <w:tcPr>
            <w:tcW w:w="2126" w:type="dxa"/>
          </w:tcPr>
          <w:p w14:paraId="75108508" w14:textId="7332D9ED" w:rsidR="00BC62A1" w:rsidRPr="001A0990" w:rsidRDefault="00BC62A1" w:rsidP="00E43D59">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lastRenderedPageBreak/>
              <w:t xml:space="preserve">Agilent Technologies, Agilent Technologies </w:t>
            </w:r>
            <w:r w:rsidRPr="001A0990">
              <w:rPr>
                <w:rFonts w:ascii="Arial" w:eastAsia="MS Mincho" w:hAnsi="Arial" w:cs="Arial"/>
                <w:kern w:val="0"/>
                <w:sz w:val="24"/>
                <w:szCs w:val="24"/>
              </w:rPr>
              <w:lastRenderedPageBreak/>
              <w:t xml:space="preserve">India Pvt. Ltd. Block C, RMZ Centennial, Plot Nos. 8A, 8B, 8C &amp; 8D, </w:t>
            </w:r>
            <w:proofErr w:type="spellStart"/>
            <w:r w:rsidRPr="001A0990">
              <w:rPr>
                <w:rFonts w:ascii="Arial" w:eastAsia="MS Mincho" w:hAnsi="Arial" w:cs="Arial"/>
                <w:kern w:val="0"/>
                <w:sz w:val="24"/>
                <w:szCs w:val="24"/>
              </w:rPr>
              <w:t>Doddanakundi</w:t>
            </w:r>
            <w:proofErr w:type="spellEnd"/>
            <w:r w:rsidRPr="001A0990">
              <w:rPr>
                <w:rFonts w:ascii="Arial" w:eastAsia="MS Mincho" w:hAnsi="Arial" w:cs="Arial"/>
                <w:kern w:val="0"/>
                <w:sz w:val="24"/>
                <w:szCs w:val="24"/>
              </w:rPr>
              <w:t xml:space="preserve"> Industrial Area, ITPL Road, Mahadevapura Post, Bangalore- 560048 </w:t>
            </w:r>
          </w:p>
        </w:tc>
        <w:tc>
          <w:tcPr>
            <w:tcW w:w="1984" w:type="dxa"/>
          </w:tcPr>
          <w:p w14:paraId="15CC8336" w14:textId="3F82A44F" w:rsidR="00BC62A1" w:rsidRPr="001A0990" w:rsidRDefault="0038482E" w:rsidP="00E43D59">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lastRenderedPageBreak/>
              <w:t>Quotation Number: IN-J9VE24-124-</w:t>
            </w:r>
            <w:r w:rsidRPr="001A0990">
              <w:rPr>
                <w:rFonts w:ascii="Arial" w:eastAsia="MS Mincho" w:hAnsi="Arial" w:cs="Arial"/>
                <w:kern w:val="0"/>
                <w:sz w:val="24"/>
                <w:szCs w:val="24"/>
              </w:rPr>
              <w:lastRenderedPageBreak/>
              <w:t>095 dated 06.02.2024</w:t>
            </w:r>
          </w:p>
        </w:tc>
        <w:tc>
          <w:tcPr>
            <w:tcW w:w="2217" w:type="dxa"/>
          </w:tcPr>
          <w:p w14:paraId="61D27978" w14:textId="1352AB2B" w:rsidR="00BC62A1" w:rsidRPr="001A0990" w:rsidRDefault="0038482E" w:rsidP="00B97E9A">
            <w:pPr>
              <w:pStyle w:val="BodyText"/>
              <w:spacing w:line="276" w:lineRule="auto"/>
              <w:jc w:val="right"/>
              <w:rPr>
                <w:rFonts w:ascii="Arial" w:eastAsia="MS Mincho" w:hAnsi="Arial" w:cs="Arial"/>
                <w:kern w:val="0"/>
                <w:sz w:val="24"/>
                <w:szCs w:val="24"/>
              </w:rPr>
            </w:pPr>
            <w:r w:rsidRPr="001A0990">
              <w:rPr>
                <w:rFonts w:ascii="Arial" w:eastAsia="MS Mincho" w:hAnsi="Arial" w:cs="Arial"/>
                <w:kern w:val="0"/>
                <w:sz w:val="24"/>
                <w:szCs w:val="24"/>
              </w:rPr>
              <w:lastRenderedPageBreak/>
              <w:t>1,07,38,000.00</w:t>
            </w:r>
          </w:p>
        </w:tc>
      </w:tr>
      <w:tr w:rsidR="0038482E" w:rsidRPr="00F7744B" w14:paraId="2B926176" w14:textId="77777777" w:rsidTr="00B97E9A">
        <w:tc>
          <w:tcPr>
            <w:tcW w:w="645" w:type="dxa"/>
          </w:tcPr>
          <w:p w14:paraId="0428579C" w14:textId="1516FD50" w:rsidR="0038482E" w:rsidRPr="001A0990" w:rsidRDefault="0038482E" w:rsidP="0038482E">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18</w:t>
            </w:r>
          </w:p>
        </w:tc>
        <w:tc>
          <w:tcPr>
            <w:tcW w:w="2044" w:type="dxa"/>
          </w:tcPr>
          <w:p w14:paraId="1AB5A556" w14:textId="57D9385C" w:rsidR="0038482E" w:rsidRPr="001A0990" w:rsidRDefault="0038482E" w:rsidP="0038482E">
            <w:pPr>
              <w:pStyle w:val="BodyText"/>
              <w:spacing w:line="276" w:lineRule="auto"/>
              <w:rPr>
                <w:rFonts w:ascii="Arial" w:eastAsia="MS Mincho" w:hAnsi="Arial" w:cs="Arial"/>
                <w:kern w:val="0"/>
                <w:sz w:val="24"/>
                <w:szCs w:val="24"/>
              </w:rPr>
            </w:pPr>
            <w:proofErr w:type="gramStart"/>
            <w:r w:rsidRPr="001A0990">
              <w:rPr>
                <w:rFonts w:ascii="Arial" w:eastAsia="MS Mincho" w:hAnsi="Arial" w:cs="Arial"/>
                <w:kern w:val="0"/>
                <w:sz w:val="24"/>
                <w:szCs w:val="24"/>
              </w:rPr>
              <w:t>Non Agilent</w:t>
            </w:r>
            <w:proofErr w:type="gramEnd"/>
            <w:r w:rsidRPr="001A0990">
              <w:rPr>
                <w:rFonts w:ascii="Arial" w:eastAsia="MS Mincho" w:hAnsi="Arial" w:cs="Arial"/>
                <w:kern w:val="0"/>
                <w:sz w:val="24"/>
                <w:szCs w:val="24"/>
              </w:rPr>
              <w:t xml:space="preserve"> Product Microwave Digestion system</w:t>
            </w:r>
          </w:p>
        </w:tc>
        <w:tc>
          <w:tcPr>
            <w:tcW w:w="2126" w:type="dxa"/>
          </w:tcPr>
          <w:p w14:paraId="4594876B" w14:textId="34DA2A98" w:rsidR="0038482E" w:rsidRPr="001A0990" w:rsidRDefault="0038482E" w:rsidP="0038482E">
            <w:pPr>
              <w:pStyle w:val="BodyText"/>
              <w:spacing w:line="276" w:lineRule="auto"/>
              <w:rPr>
                <w:rFonts w:ascii="Arial" w:eastAsia="MS Mincho" w:hAnsi="Arial" w:cs="Arial"/>
                <w:kern w:val="0"/>
                <w:sz w:val="24"/>
                <w:szCs w:val="24"/>
              </w:rPr>
            </w:pPr>
            <w:r w:rsidRPr="0038482E">
              <w:rPr>
                <w:rFonts w:ascii="Arial" w:eastAsia="MS Mincho" w:hAnsi="Arial" w:cs="Arial"/>
                <w:kern w:val="0"/>
                <w:sz w:val="24"/>
                <w:szCs w:val="24"/>
              </w:rPr>
              <w:t xml:space="preserve">Agilent Technologies, Agilent Technologies India Pvt. Ltd. Block C, RMZ Centennial, Plot Nos. 8A, 8B, 8C &amp; 8D, </w:t>
            </w:r>
            <w:proofErr w:type="spellStart"/>
            <w:r w:rsidRPr="0038482E">
              <w:rPr>
                <w:rFonts w:ascii="Arial" w:eastAsia="MS Mincho" w:hAnsi="Arial" w:cs="Arial"/>
                <w:kern w:val="0"/>
                <w:sz w:val="24"/>
                <w:szCs w:val="24"/>
              </w:rPr>
              <w:t>Doddanakundi</w:t>
            </w:r>
            <w:proofErr w:type="spellEnd"/>
            <w:r w:rsidRPr="0038482E">
              <w:rPr>
                <w:rFonts w:ascii="Arial" w:eastAsia="MS Mincho" w:hAnsi="Arial" w:cs="Arial"/>
                <w:kern w:val="0"/>
                <w:sz w:val="24"/>
                <w:szCs w:val="24"/>
              </w:rPr>
              <w:t xml:space="preserve"> Industrial Area, ITPL Road, Mahadevapura Post, Bangalore- 560048</w:t>
            </w:r>
            <w:r w:rsidRPr="001A0990">
              <w:rPr>
                <w:rFonts w:ascii="Arial" w:eastAsia="MS Mincho" w:hAnsi="Arial" w:cs="Arial"/>
                <w:kern w:val="0"/>
                <w:sz w:val="24"/>
                <w:szCs w:val="24"/>
              </w:rPr>
              <w:t xml:space="preserve"> </w:t>
            </w:r>
          </w:p>
        </w:tc>
        <w:tc>
          <w:tcPr>
            <w:tcW w:w="1984" w:type="dxa"/>
          </w:tcPr>
          <w:p w14:paraId="6E1BF008" w14:textId="30A0D007" w:rsidR="0038482E" w:rsidRPr="001A0990" w:rsidRDefault="0038482E" w:rsidP="0038482E">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Quotation Number: IN-J9VE24-124-095 dated 06.02.2024</w:t>
            </w:r>
          </w:p>
        </w:tc>
        <w:tc>
          <w:tcPr>
            <w:tcW w:w="2217" w:type="dxa"/>
          </w:tcPr>
          <w:p w14:paraId="40D44CC8" w14:textId="4EEF70C4" w:rsidR="0038482E" w:rsidRPr="001A0990" w:rsidRDefault="0038482E" w:rsidP="00B97E9A">
            <w:pPr>
              <w:pStyle w:val="BodyText"/>
              <w:spacing w:line="276" w:lineRule="auto"/>
              <w:jc w:val="right"/>
              <w:rPr>
                <w:rFonts w:ascii="Arial" w:eastAsia="MS Mincho" w:hAnsi="Arial" w:cs="Arial"/>
                <w:kern w:val="0"/>
                <w:sz w:val="24"/>
                <w:szCs w:val="24"/>
              </w:rPr>
            </w:pPr>
            <w:r w:rsidRPr="001A0990">
              <w:rPr>
                <w:rFonts w:ascii="Arial" w:eastAsia="MS Mincho" w:hAnsi="Arial" w:cs="Arial"/>
                <w:kern w:val="0"/>
                <w:sz w:val="24"/>
                <w:szCs w:val="24"/>
              </w:rPr>
              <w:t>17,70,000.00</w:t>
            </w:r>
          </w:p>
        </w:tc>
      </w:tr>
      <w:tr w:rsidR="0038482E" w:rsidRPr="00F7744B" w14:paraId="5AC767C5" w14:textId="77777777" w:rsidTr="00B97E9A">
        <w:tc>
          <w:tcPr>
            <w:tcW w:w="645" w:type="dxa"/>
          </w:tcPr>
          <w:p w14:paraId="29B1A650" w14:textId="66F1EF0D" w:rsidR="0038482E" w:rsidRPr="001A0990" w:rsidRDefault="0038482E" w:rsidP="0038482E">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19</w:t>
            </w:r>
          </w:p>
        </w:tc>
        <w:tc>
          <w:tcPr>
            <w:tcW w:w="2044" w:type="dxa"/>
          </w:tcPr>
          <w:p w14:paraId="1F46189E" w14:textId="3DE5CEDA" w:rsidR="0038482E" w:rsidRPr="001A0990" w:rsidRDefault="0038482E" w:rsidP="0038482E">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 xml:space="preserve">Agilent 600 Bar HPLC – 1260 Infinity II with UV detector and Autosampler </w:t>
            </w:r>
            <w:r w:rsidRPr="001A0990">
              <w:rPr>
                <w:rFonts w:ascii="Arial" w:eastAsia="MS Mincho" w:hAnsi="Arial" w:cs="Arial"/>
                <w:kern w:val="0"/>
                <w:sz w:val="24"/>
                <w:szCs w:val="24"/>
              </w:rPr>
              <w:sym w:font="Symbol" w:char="F0B7"/>
            </w:r>
            <w:r w:rsidRPr="001A0990">
              <w:rPr>
                <w:rFonts w:ascii="Arial" w:eastAsia="MS Mincho" w:hAnsi="Arial" w:cs="Arial"/>
                <w:kern w:val="0"/>
                <w:sz w:val="24"/>
                <w:szCs w:val="24"/>
              </w:rPr>
              <w:t xml:space="preserve"> IQ/OQ included</w:t>
            </w:r>
          </w:p>
        </w:tc>
        <w:tc>
          <w:tcPr>
            <w:tcW w:w="2126" w:type="dxa"/>
          </w:tcPr>
          <w:p w14:paraId="5F2B18CC" w14:textId="0A6C7A8E" w:rsidR="0038482E" w:rsidRPr="001A0990" w:rsidRDefault="0038482E" w:rsidP="0038482E">
            <w:pPr>
              <w:pStyle w:val="BodyText"/>
              <w:spacing w:line="276" w:lineRule="auto"/>
              <w:rPr>
                <w:rFonts w:ascii="Arial" w:eastAsia="MS Mincho" w:hAnsi="Arial" w:cs="Arial"/>
                <w:kern w:val="0"/>
                <w:sz w:val="24"/>
                <w:szCs w:val="24"/>
              </w:rPr>
            </w:pPr>
            <w:r w:rsidRPr="0038482E">
              <w:rPr>
                <w:rFonts w:ascii="Arial" w:eastAsia="MS Mincho" w:hAnsi="Arial" w:cs="Arial"/>
                <w:kern w:val="0"/>
                <w:sz w:val="24"/>
                <w:szCs w:val="24"/>
              </w:rPr>
              <w:t xml:space="preserve">Agilent Technologies, Agilent Technologies India Pvt. Ltd. Block C, RMZ Centennial, Plot Nos. 8A, 8B, 8C &amp; 8D, </w:t>
            </w:r>
            <w:proofErr w:type="spellStart"/>
            <w:r w:rsidRPr="0038482E">
              <w:rPr>
                <w:rFonts w:ascii="Arial" w:eastAsia="MS Mincho" w:hAnsi="Arial" w:cs="Arial"/>
                <w:kern w:val="0"/>
                <w:sz w:val="24"/>
                <w:szCs w:val="24"/>
              </w:rPr>
              <w:t>Doddanakundi</w:t>
            </w:r>
            <w:proofErr w:type="spellEnd"/>
            <w:r w:rsidRPr="0038482E">
              <w:rPr>
                <w:rFonts w:ascii="Arial" w:eastAsia="MS Mincho" w:hAnsi="Arial" w:cs="Arial"/>
                <w:kern w:val="0"/>
                <w:sz w:val="24"/>
                <w:szCs w:val="24"/>
              </w:rPr>
              <w:t xml:space="preserve"> Industrial Area, ITPL Road, Mahadevapura Post, Bangalore- 560048</w:t>
            </w:r>
            <w:r w:rsidRPr="001A0990">
              <w:rPr>
                <w:rFonts w:ascii="Arial" w:eastAsia="MS Mincho" w:hAnsi="Arial" w:cs="Arial"/>
                <w:kern w:val="0"/>
                <w:sz w:val="24"/>
                <w:szCs w:val="24"/>
              </w:rPr>
              <w:t xml:space="preserve"> </w:t>
            </w:r>
          </w:p>
        </w:tc>
        <w:tc>
          <w:tcPr>
            <w:tcW w:w="1984" w:type="dxa"/>
          </w:tcPr>
          <w:p w14:paraId="13633B2E" w14:textId="7EA659DF" w:rsidR="0038482E" w:rsidRPr="001A0990" w:rsidRDefault="0038482E" w:rsidP="0038482E">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Quotation Number: IN-J9VE24-124-095 dated 06.02.2024</w:t>
            </w:r>
          </w:p>
        </w:tc>
        <w:tc>
          <w:tcPr>
            <w:tcW w:w="2217" w:type="dxa"/>
          </w:tcPr>
          <w:p w14:paraId="60E20ADB" w14:textId="019F1582" w:rsidR="0038482E" w:rsidRPr="001A0990" w:rsidRDefault="0038482E" w:rsidP="00B97E9A">
            <w:pPr>
              <w:pStyle w:val="BodyText"/>
              <w:spacing w:line="276" w:lineRule="auto"/>
              <w:jc w:val="right"/>
              <w:rPr>
                <w:rFonts w:ascii="Arial" w:eastAsia="MS Mincho" w:hAnsi="Arial" w:cs="Arial"/>
                <w:kern w:val="0"/>
                <w:sz w:val="24"/>
                <w:szCs w:val="24"/>
              </w:rPr>
            </w:pPr>
            <w:r w:rsidRPr="001A0990">
              <w:rPr>
                <w:rFonts w:ascii="Arial" w:eastAsia="MS Mincho" w:hAnsi="Arial" w:cs="Arial"/>
                <w:kern w:val="0"/>
                <w:sz w:val="24"/>
                <w:szCs w:val="24"/>
              </w:rPr>
              <w:t>35,40,000.00</w:t>
            </w:r>
          </w:p>
        </w:tc>
      </w:tr>
      <w:tr w:rsidR="0090044E" w:rsidRPr="00F7744B" w14:paraId="32B58D86" w14:textId="77777777" w:rsidTr="00B97E9A">
        <w:tc>
          <w:tcPr>
            <w:tcW w:w="645" w:type="dxa"/>
          </w:tcPr>
          <w:p w14:paraId="2EE4E635" w14:textId="652D4153" w:rsidR="0090044E" w:rsidRPr="001A0990" w:rsidRDefault="0090044E" w:rsidP="0090044E">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20</w:t>
            </w:r>
          </w:p>
        </w:tc>
        <w:tc>
          <w:tcPr>
            <w:tcW w:w="2044" w:type="dxa"/>
          </w:tcPr>
          <w:p w14:paraId="581917D0" w14:textId="77777777" w:rsidR="0090044E" w:rsidRPr="001A0990" w:rsidRDefault="0090044E" w:rsidP="0090044E">
            <w:pPr>
              <w:autoSpaceDE w:val="0"/>
              <w:autoSpaceDN w:val="0"/>
              <w:adjustRightInd w:val="0"/>
              <w:spacing w:after="0" w:line="240" w:lineRule="auto"/>
              <w:rPr>
                <w:rFonts w:ascii="Arial" w:eastAsia="MS Mincho" w:hAnsi="Arial" w:cs="Arial"/>
                <w:sz w:val="24"/>
                <w:szCs w:val="24"/>
              </w:rPr>
            </w:pPr>
            <w:r w:rsidRPr="001A0990">
              <w:rPr>
                <w:rFonts w:ascii="Arial" w:eastAsia="MS Mincho" w:hAnsi="Arial" w:cs="Arial"/>
                <w:sz w:val="24"/>
                <w:szCs w:val="24"/>
              </w:rPr>
              <w:t xml:space="preserve">Agilent ECM – XT Server to connect </w:t>
            </w:r>
            <w:r w:rsidRPr="001A0990">
              <w:rPr>
                <w:rFonts w:ascii="Arial" w:eastAsia="MS Mincho" w:hAnsi="Arial" w:cs="Arial"/>
                <w:sz w:val="24"/>
                <w:szCs w:val="24"/>
              </w:rPr>
              <w:lastRenderedPageBreak/>
              <w:t>HPLC/LCMS and ICPMS</w:t>
            </w:r>
          </w:p>
          <w:p w14:paraId="1E60397A" w14:textId="55B35BFB" w:rsidR="0090044E" w:rsidRPr="001A0990" w:rsidRDefault="0090044E" w:rsidP="0090044E">
            <w:pPr>
              <w:pStyle w:val="BodyText"/>
              <w:spacing w:line="276" w:lineRule="auto"/>
              <w:rPr>
                <w:rFonts w:ascii="Arial" w:eastAsia="MS Mincho" w:hAnsi="Arial" w:cs="Arial"/>
                <w:kern w:val="0"/>
                <w:sz w:val="24"/>
                <w:szCs w:val="24"/>
              </w:rPr>
            </w:pPr>
            <w:r w:rsidRPr="001A0990">
              <w:rPr>
                <w:rFonts w:ascii="Arial" w:eastAsia="MS Mincho" w:hAnsi="Arial" w:cs="Arial" w:hint="eastAsia"/>
                <w:kern w:val="0"/>
                <w:sz w:val="24"/>
                <w:szCs w:val="24"/>
              </w:rPr>
              <w:t></w:t>
            </w:r>
            <w:r w:rsidRPr="001A0990">
              <w:rPr>
                <w:rFonts w:ascii="Arial" w:eastAsia="MS Mincho" w:hAnsi="Arial" w:cs="Arial"/>
                <w:kern w:val="0"/>
                <w:sz w:val="24"/>
                <w:szCs w:val="24"/>
              </w:rPr>
              <w:t xml:space="preserve"> IQ/OQ included</w:t>
            </w:r>
          </w:p>
        </w:tc>
        <w:tc>
          <w:tcPr>
            <w:tcW w:w="2126" w:type="dxa"/>
          </w:tcPr>
          <w:p w14:paraId="6C89B5F7" w14:textId="69B082F5" w:rsidR="0090044E" w:rsidRPr="001A0990" w:rsidRDefault="0090044E" w:rsidP="0090044E">
            <w:pPr>
              <w:pStyle w:val="BodyText"/>
              <w:spacing w:line="276" w:lineRule="auto"/>
              <w:rPr>
                <w:rFonts w:ascii="Arial" w:eastAsia="MS Mincho" w:hAnsi="Arial" w:cs="Arial"/>
                <w:kern w:val="0"/>
                <w:sz w:val="24"/>
                <w:szCs w:val="24"/>
              </w:rPr>
            </w:pPr>
            <w:r w:rsidRPr="0038482E">
              <w:rPr>
                <w:rFonts w:ascii="Arial" w:eastAsia="MS Mincho" w:hAnsi="Arial" w:cs="Arial"/>
                <w:kern w:val="0"/>
                <w:sz w:val="24"/>
                <w:szCs w:val="24"/>
              </w:rPr>
              <w:lastRenderedPageBreak/>
              <w:t xml:space="preserve">Agilent Technologies, </w:t>
            </w:r>
            <w:r w:rsidRPr="0038482E">
              <w:rPr>
                <w:rFonts w:ascii="Arial" w:eastAsia="MS Mincho" w:hAnsi="Arial" w:cs="Arial"/>
                <w:kern w:val="0"/>
                <w:sz w:val="24"/>
                <w:szCs w:val="24"/>
              </w:rPr>
              <w:lastRenderedPageBreak/>
              <w:t xml:space="preserve">Agilent Technologies India Pvt. Ltd. Block C, RMZ Centennial, Plot Nos. 8A, 8B, 8C &amp; 8D, </w:t>
            </w:r>
            <w:proofErr w:type="spellStart"/>
            <w:r w:rsidRPr="0038482E">
              <w:rPr>
                <w:rFonts w:ascii="Arial" w:eastAsia="MS Mincho" w:hAnsi="Arial" w:cs="Arial"/>
                <w:kern w:val="0"/>
                <w:sz w:val="24"/>
                <w:szCs w:val="24"/>
              </w:rPr>
              <w:t>Doddanakundi</w:t>
            </w:r>
            <w:proofErr w:type="spellEnd"/>
            <w:r w:rsidRPr="0038482E">
              <w:rPr>
                <w:rFonts w:ascii="Arial" w:eastAsia="MS Mincho" w:hAnsi="Arial" w:cs="Arial"/>
                <w:kern w:val="0"/>
                <w:sz w:val="24"/>
                <w:szCs w:val="24"/>
              </w:rPr>
              <w:t xml:space="preserve"> Industrial Area, ITPL Road, Mahadevapura Post, Bangalore- 560048</w:t>
            </w:r>
            <w:r w:rsidRPr="001A0990">
              <w:rPr>
                <w:rFonts w:ascii="Arial" w:eastAsia="MS Mincho" w:hAnsi="Arial" w:cs="Arial"/>
                <w:kern w:val="0"/>
                <w:sz w:val="24"/>
                <w:szCs w:val="24"/>
              </w:rPr>
              <w:t xml:space="preserve"> </w:t>
            </w:r>
          </w:p>
        </w:tc>
        <w:tc>
          <w:tcPr>
            <w:tcW w:w="1984" w:type="dxa"/>
          </w:tcPr>
          <w:p w14:paraId="7A16AADB" w14:textId="339CDA94" w:rsidR="0090044E" w:rsidRPr="001A0990" w:rsidRDefault="0090044E" w:rsidP="0090044E">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lastRenderedPageBreak/>
              <w:t>Quotation Number: IN-</w:t>
            </w:r>
            <w:r w:rsidRPr="001A0990">
              <w:rPr>
                <w:rFonts w:ascii="Arial" w:eastAsia="MS Mincho" w:hAnsi="Arial" w:cs="Arial"/>
                <w:kern w:val="0"/>
                <w:sz w:val="24"/>
                <w:szCs w:val="24"/>
              </w:rPr>
              <w:lastRenderedPageBreak/>
              <w:t>J9VE24-124-095 dated 06.02.2024</w:t>
            </w:r>
          </w:p>
        </w:tc>
        <w:tc>
          <w:tcPr>
            <w:tcW w:w="2217" w:type="dxa"/>
          </w:tcPr>
          <w:p w14:paraId="52A58393" w14:textId="0ABF081B" w:rsidR="0090044E" w:rsidRPr="001A0990" w:rsidRDefault="0090044E" w:rsidP="00B97E9A">
            <w:pPr>
              <w:pStyle w:val="BodyText"/>
              <w:spacing w:line="276" w:lineRule="auto"/>
              <w:jc w:val="right"/>
              <w:rPr>
                <w:rFonts w:ascii="Arial" w:eastAsia="MS Mincho" w:hAnsi="Arial" w:cs="Arial"/>
                <w:kern w:val="0"/>
                <w:sz w:val="24"/>
                <w:szCs w:val="24"/>
              </w:rPr>
            </w:pPr>
            <w:r w:rsidRPr="001A0990">
              <w:rPr>
                <w:rFonts w:ascii="Arial" w:eastAsia="MS Mincho" w:hAnsi="Arial" w:cs="Arial"/>
                <w:kern w:val="0"/>
                <w:sz w:val="24"/>
                <w:szCs w:val="24"/>
              </w:rPr>
              <w:lastRenderedPageBreak/>
              <w:t>59,00,000.00</w:t>
            </w:r>
          </w:p>
        </w:tc>
      </w:tr>
      <w:tr w:rsidR="0090044E" w:rsidRPr="00F7744B" w14:paraId="330B0C3C" w14:textId="77777777" w:rsidTr="00B97E9A">
        <w:tc>
          <w:tcPr>
            <w:tcW w:w="645" w:type="dxa"/>
          </w:tcPr>
          <w:p w14:paraId="2507A933" w14:textId="030B0214" w:rsidR="0090044E" w:rsidRPr="001A0990" w:rsidRDefault="0090044E" w:rsidP="0090044E">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21</w:t>
            </w:r>
          </w:p>
        </w:tc>
        <w:tc>
          <w:tcPr>
            <w:tcW w:w="2044" w:type="dxa"/>
          </w:tcPr>
          <w:p w14:paraId="419BF83F" w14:textId="77777777" w:rsidR="0090044E" w:rsidRPr="001A0990" w:rsidRDefault="0090044E" w:rsidP="0090044E">
            <w:pPr>
              <w:autoSpaceDE w:val="0"/>
              <w:autoSpaceDN w:val="0"/>
              <w:adjustRightInd w:val="0"/>
              <w:spacing w:after="0" w:line="240" w:lineRule="auto"/>
              <w:rPr>
                <w:rFonts w:ascii="Arial" w:eastAsia="MS Mincho" w:hAnsi="Arial" w:cs="Arial"/>
                <w:sz w:val="24"/>
                <w:szCs w:val="24"/>
              </w:rPr>
            </w:pPr>
            <w:r w:rsidRPr="001A0990">
              <w:rPr>
                <w:rFonts w:ascii="Arial" w:eastAsia="MS Mincho" w:hAnsi="Arial" w:cs="Arial"/>
                <w:sz w:val="24"/>
                <w:szCs w:val="24"/>
              </w:rPr>
              <w:t>Agilent 1260 Infinity II HPLC system with 800 bar pressure,</w:t>
            </w:r>
          </w:p>
          <w:p w14:paraId="178F5A7D" w14:textId="512A4B00" w:rsidR="0090044E" w:rsidRPr="001A0990" w:rsidRDefault="0090044E" w:rsidP="0090044E">
            <w:pPr>
              <w:autoSpaceDE w:val="0"/>
              <w:autoSpaceDN w:val="0"/>
              <w:adjustRightInd w:val="0"/>
              <w:spacing w:after="0" w:line="240" w:lineRule="auto"/>
              <w:rPr>
                <w:rFonts w:ascii="Arial" w:eastAsia="MS Mincho" w:hAnsi="Arial" w:cs="Arial"/>
                <w:sz w:val="24"/>
                <w:szCs w:val="24"/>
              </w:rPr>
            </w:pPr>
            <w:r w:rsidRPr="001A0990">
              <w:rPr>
                <w:rFonts w:ascii="Arial" w:eastAsia="MS Mincho" w:hAnsi="Arial" w:cs="Arial"/>
                <w:sz w:val="24"/>
                <w:szCs w:val="24"/>
              </w:rPr>
              <w:t>Autosampler with chiller, Multicolumn compartment with</w:t>
            </w:r>
          </w:p>
          <w:p w14:paraId="718F1977" w14:textId="77777777" w:rsidR="0090044E" w:rsidRPr="001A0990" w:rsidRDefault="0090044E" w:rsidP="0090044E">
            <w:pPr>
              <w:autoSpaceDE w:val="0"/>
              <w:autoSpaceDN w:val="0"/>
              <w:adjustRightInd w:val="0"/>
              <w:spacing w:after="0" w:line="240" w:lineRule="auto"/>
              <w:rPr>
                <w:rFonts w:ascii="Arial" w:eastAsia="MS Mincho" w:hAnsi="Arial" w:cs="Arial"/>
                <w:sz w:val="24"/>
                <w:szCs w:val="24"/>
              </w:rPr>
            </w:pPr>
            <w:r w:rsidRPr="001A0990">
              <w:rPr>
                <w:rFonts w:ascii="Arial" w:eastAsia="MS Mincho" w:hAnsi="Arial" w:cs="Arial"/>
                <w:sz w:val="24"/>
                <w:szCs w:val="24"/>
              </w:rPr>
              <w:t>thermostat and UV Detector.</w:t>
            </w:r>
          </w:p>
          <w:p w14:paraId="31F2C852" w14:textId="19D0E2F1" w:rsidR="0090044E" w:rsidRPr="001A0990" w:rsidRDefault="0090044E" w:rsidP="0090044E">
            <w:pPr>
              <w:pStyle w:val="BodyText"/>
              <w:spacing w:line="276" w:lineRule="auto"/>
              <w:rPr>
                <w:rFonts w:ascii="Arial" w:eastAsia="MS Mincho" w:hAnsi="Arial" w:cs="Arial"/>
                <w:kern w:val="0"/>
                <w:sz w:val="24"/>
                <w:szCs w:val="24"/>
              </w:rPr>
            </w:pPr>
            <w:r w:rsidRPr="001A0990">
              <w:rPr>
                <w:rFonts w:ascii="Arial" w:eastAsia="MS Mincho" w:hAnsi="Arial" w:cs="Arial" w:hint="eastAsia"/>
                <w:kern w:val="0"/>
                <w:sz w:val="24"/>
                <w:szCs w:val="24"/>
              </w:rPr>
              <w:t></w:t>
            </w:r>
            <w:r w:rsidRPr="001A0990">
              <w:rPr>
                <w:rFonts w:ascii="Arial" w:eastAsia="MS Mincho" w:hAnsi="Arial" w:cs="Arial"/>
                <w:kern w:val="0"/>
                <w:sz w:val="24"/>
                <w:szCs w:val="24"/>
              </w:rPr>
              <w:t xml:space="preserve"> PC and Printer are not included</w:t>
            </w:r>
          </w:p>
        </w:tc>
        <w:tc>
          <w:tcPr>
            <w:tcW w:w="2126" w:type="dxa"/>
          </w:tcPr>
          <w:p w14:paraId="49FBAD82" w14:textId="4DC9FBB8" w:rsidR="0090044E" w:rsidRPr="001A0990" w:rsidRDefault="0090044E" w:rsidP="0090044E">
            <w:pPr>
              <w:pStyle w:val="BodyText"/>
              <w:spacing w:line="276" w:lineRule="auto"/>
              <w:rPr>
                <w:rFonts w:ascii="Arial" w:eastAsia="MS Mincho" w:hAnsi="Arial" w:cs="Arial"/>
                <w:kern w:val="0"/>
                <w:sz w:val="24"/>
                <w:szCs w:val="24"/>
              </w:rPr>
            </w:pPr>
            <w:r w:rsidRPr="0038482E">
              <w:rPr>
                <w:rFonts w:ascii="Arial" w:eastAsia="MS Mincho" w:hAnsi="Arial" w:cs="Arial"/>
                <w:kern w:val="0"/>
                <w:sz w:val="24"/>
                <w:szCs w:val="24"/>
              </w:rPr>
              <w:t xml:space="preserve">Agilent Technologies, Agilent Technologies India Pvt. Ltd. Block C, RMZ Centennial, Plot Nos. 8A, 8B, 8C &amp; 8D, </w:t>
            </w:r>
            <w:proofErr w:type="spellStart"/>
            <w:r w:rsidRPr="0038482E">
              <w:rPr>
                <w:rFonts w:ascii="Arial" w:eastAsia="MS Mincho" w:hAnsi="Arial" w:cs="Arial"/>
                <w:kern w:val="0"/>
                <w:sz w:val="24"/>
                <w:szCs w:val="24"/>
              </w:rPr>
              <w:t>Doddanakundi</w:t>
            </w:r>
            <w:proofErr w:type="spellEnd"/>
            <w:r w:rsidRPr="0038482E">
              <w:rPr>
                <w:rFonts w:ascii="Arial" w:eastAsia="MS Mincho" w:hAnsi="Arial" w:cs="Arial"/>
                <w:kern w:val="0"/>
                <w:sz w:val="24"/>
                <w:szCs w:val="24"/>
              </w:rPr>
              <w:t xml:space="preserve"> Industrial Area, ITPL Road, Mahadevapura Post, Bangalore- 560048</w:t>
            </w:r>
            <w:r w:rsidRPr="001A0990">
              <w:rPr>
                <w:rFonts w:ascii="Arial" w:eastAsia="MS Mincho" w:hAnsi="Arial" w:cs="Arial"/>
                <w:kern w:val="0"/>
                <w:sz w:val="24"/>
                <w:szCs w:val="24"/>
              </w:rPr>
              <w:t xml:space="preserve"> </w:t>
            </w:r>
          </w:p>
        </w:tc>
        <w:tc>
          <w:tcPr>
            <w:tcW w:w="1984" w:type="dxa"/>
          </w:tcPr>
          <w:p w14:paraId="573C2526" w14:textId="58CAA14D" w:rsidR="0090044E" w:rsidRPr="001A0990" w:rsidRDefault="0090044E" w:rsidP="0090044E">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Quotation Number: IN-J9VE24-124-095 dated 06.02.2024</w:t>
            </w:r>
          </w:p>
        </w:tc>
        <w:tc>
          <w:tcPr>
            <w:tcW w:w="2217" w:type="dxa"/>
          </w:tcPr>
          <w:p w14:paraId="396A033D" w14:textId="7F4731FE" w:rsidR="0090044E" w:rsidRPr="001A0990" w:rsidRDefault="0090044E" w:rsidP="00B97E9A">
            <w:pPr>
              <w:pStyle w:val="BodyText"/>
              <w:spacing w:line="276" w:lineRule="auto"/>
              <w:jc w:val="right"/>
              <w:rPr>
                <w:rFonts w:ascii="Arial" w:eastAsia="MS Mincho" w:hAnsi="Arial" w:cs="Arial"/>
                <w:kern w:val="0"/>
                <w:sz w:val="24"/>
                <w:szCs w:val="24"/>
              </w:rPr>
            </w:pPr>
            <w:r w:rsidRPr="001A0990">
              <w:rPr>
                <w:rFonts w:ascii="Arial" w:eastAsia="MS Mincho" w:hAnsi="Arial" w:cs="Arial"/>
                <w:kern w:val="0"/>
                <w:sz w:val="24"/>
                <w:szCs w:val="24"/>
              </w:rPr>
              <w:t>2,36,00,000.00</w:t>
            </w:r>
          </w:p>
        </w:tc>
      </w:tr>
      <w:tr w:rsidR="00B86A5B" w:rsidRPr="00F7744B" w14:paraId="517C432C" w14:textId="77777777" w:rsidTr="00B97E9A">
        <w:tc>
          <w:tcPr>
            <w:tcW w:w="645" w:type="dxa"/>
          </w:tcPr>
          <w:p w14:paraId="49E121CD" w14:textId="48DFEA3F" w:rsidR="00B86A5B" w:rsidRPr="001A0990" w:rsidRDefault="00B86A5B" w:rsidP="00B86A5B">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22</w:t>
            </w:r>
          </w:p>
        </w:tc>
        <w:tc>
          <w:tcPr>
            <w:tcW w:w="2044" w:type="dxa"/>
          </w:tcPr>
          <w:p w14:paraId="24C58C38" w14:textId="77777777" w:rsidR="00B86A5B" w:rsidRPr="001A0990" w:rsidRDefault="00B86A5B" w:rsidP="00B86A5B">
            <w:pPr>
              <w:autoSpaceDE w:val="0"/>
              <w:autoSpaceDN w:val="0"/>
              <w:adjustRightInd w:val="0"/>
              <w:spacing w:after="0" w:line="240" w:lineRule="auto"/>
              <w:rPr>
                <w:rFonts w:ascii="Arial" w:eastAsia="MS Mincho" w:hAnsi="Arial" w:cs="Arial"/>
                <w:sz w:val="24"/>
                <w:szCs w:val="24"/>
              </w:rPr>
            </w:pPr>
            <w:r w:rsidRPr="001A0990">
              <w:rPr>
                <w:rFonts w:ascii="Arial" w:eastAsia="MS Mincho" w:hAnsi="Arial" w:cs="Arial"/>
                <w:sz w:val="24"/>
                <w:szCs w:val="24"/>
              </w:rPr>
              <w:t>Agilent 6475 LCMSMS system</w:t>
            </w:r>
          </w:p>
          <w:p w14:paraId="49A0F3E5" w14:textId="77777777" w:rsidR="00B86A5B" w:rsidRPr="001A0990" w:rsidRDefault="00B86A5B" w:rsidP="00B86A5B">
            <w:pPr>
              <w:autoSpaceDE w:val="0"/>
              <w:autoSpaceDN w:val="0"/>
              <w:adjustRightInd w:val="0"/>
              <w:spacing w:after="0" w:line="240" w:lineRule="auto"/>
              <w:rPr>
                <w:rFonts w:ascii="Arial" w:eastAsia="MS Mincho" w:hAnsi="Arial" w:cs="Arial"/>
                <w:sz w:val="24"/>
                <w:szCs w:val="24"/>
              </w:rPr>
            </w:pPr>
            <w:r w:rsidRPr="001A0990">
              <w:rPr>
                <w:rFonts w:ascii="Arial" w:eastAsia="MS Mincho" w:hAnsi="Arial" w:cs="Arial" w:hint="eastAsia"/>
                <w:sz w:val="24"/>
                <w:szCs w:val="24"/>
              </w:rPr>
              <w:t></w:t>
            </w:r>
            <w:r w:rsidRPr="001A0990">
              <w:rPr>
                <w:rFonts w:ascii="Arial" w:eastAsia="MS Mincho" w:hAnsi="Arial" w:cs="Arial"/>
                <w:sz w:val="24"/>
                <w:szCs w:val="24"/>
              </w:rPr>
              <w:t xml:space="preserve"> PC and Printer are included</w:t>
            </w:r>
          </w:p>
          <w:p w14:paraId="5CDAA4AA" w14:textId="1E5DE5B2" w:rsidR="00B86A5B" w:rsidRPr="001A0990" w:rsidRDefault="00B86A5B" w:rsidP="00B86A5B">
            <w:pPr>
              <w:pStyle w:val="BodyText"/>
              <w:spacing w:line="276" w:lineRule="auto"/>
              <w:rPr>
                <w:rFonts w:ascii="Arial" w:eastAsia="MS Mincho" w:hAnsi="Arial" w:cs="Arial"/>
                <w:kern w:val="0"/>
                <w:sz w:val="24"/>
                <w:szCs w:val="24"/>
              </w:rPr>
            </w:pPr>
            <w:r w:rsidRPr="001A0990">
              <w:rPr>
                <w:rFonts w:ascii="Arial" w:eastAsia="MS Mincho" w:hAnsi="Arial" w:cs="Arial" w:hint="eastAsia"/>
                <w:kern w:val="0"/>
                <w:sz w:val="24"/>
                <w:szCs w:val="24"/>
              </w:rPr>
              <w:t></w:t>
            </w:r>
            <w:r w:rsidRPr="001A0990">
              <w:rPr>
                <w:rFonts w:ascii="Arial" w:eastAsia="MS Mincho" w:hAnsi="Arial" w:cs="Arial"/>
                <w:kern w:val="0"/>
                <w:sz w:val="24"/>
                <w:szCs w:val="24"/>
              </w:rPr>
              <w:t xml:space="preserve"> Nitrogen Generator included</w:t>
            </w:r>
          </w:p>
        </w:tc>
        <w:tc>
          <w:tcPr>
            <w:tcW w:w="2126" w:type="dxa"/>
          </w:tcPr>
          <w:p w14:paraId="4AEBFCE0" w14:textId="2F5EA755" w:rsidR="00B86A5B" w:rsidRPr="001A0990" w:rsidRDefault="00B86A5B" w:rsidP="00B86A5B">
            <w:pPr>
              <w:pStyle w:val="BodyText"/>
              <w:spacing w:line="276" w:lineRule="auto"/>
              <w:rPr>
                <w:rFonts w:ascii="Arial" w:eastAsia="MS Mincho" w:hAnsi="Arial" w:cs="Arial"/>
                <w:kern w:val="0"/>
                <w:sz w:val="24"/>
                <w:szCs w:val="24"/>
              </w:rPr>
            </w:pPr>
            <w:r w:rsidRPr="0038482E">
              <w:rPr>
                <w:rFonts w:ascii="Arial" w:eastAsia="MS Mincho" w:hAnsi="Arial" w:cs="Arial"/>
                <w:kern w:val="0"/>
                <w:sz w:val="24"/>
                <w:szCs w:val="24"/>
              </w:rPr>
              <w:t xml:space="preserve">Agilent Technologies, Agilent Technologies India Pvt. Ltd. Block C, RMZ Centennial, Plot Nos. 8A, 8B, 8C &amp; 8D, </w:t>
            </w:r>
            <w:proofErr w:type="spellStart"/>
            <w:r w:rsidRPr="0038482E">
              <w:rPr>
                <w:rFonts w:ascii="Arial" w:eastAsia="MS Mincho" w:hAnsi="Arial" w:cs="Arial"/>
                <w:kern w:val="0"/>
                <w:sz w:val="24"/>
                <w:szCs w:val="24"/>
              </w:rPr>
              <w:t>Doddanakundi</w:t>
            </w:r>
            <w:proofErr w:type="spellEnd"/>
            <w:r w:rsidRPr="0038482E">
              <w:rPr>
                <w:rFonts w:ascii="Arial" w:eastAsia="MS Mincho" w:hAnsi="Arial" w:cs="Arial"/>
                <w:kern w:val="0"/>
                <w:sz w:val="24"/>
                <w:szCs w:val="24"/>
              </w:rPr>
              <w:t xml:space="preserve"> Industrial Area, ITPL Road, Mahadevapura Post, Bangalore- 560048</w:t>
            </w:r>
            <w:r w:rsidRPr="001A0990">
              <w:rPr>
                <w:rFonts w:ascii="Arial" w:eastAsia="MS Mincho" w:hAnsi="Arial" w:cs="Arial"/>
                <w:kern w:val="0"/>
                <w:sz w:val="24"/>
                <w:szCs w:val="24"/>
              </w:rPr>
              <w:t xml:space="preserve"> </w:t>
            </w:r>
          </w:p>
        </w:tc>
        <w:tc>
          <w:tcPr>
            <w:tcW w:w="1984" w:type="dxa"/>
          </w:tcPr>
          <w:p w14:paraId="5A510586" w14:textId="5D4640F8" w:rsidR="00B86A5B" w:rsidRPr="001A0990" w:rsidRDefault="00B86A5B" w:rsidP="00B86A5B">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t>Quotation Number: IN-J9VE24-124-095 dated 06.02.2024</w:t>
            </w:r>
          </w:p>
        </w:tc>
        <w:tc>
          <w:tcPr>
            <w:tcW w:w="2217" w:type="dxa"/>
          </w:tcPr>
          <w:p w14:paraId="714DD1F3" w14:textId="2A59C424" w:rsidR="00B86A5B" w:rsidRPr="001A0990" w:rsidRDefault="00B86A5B" w:rsidP="00B97E9A">
            <w:pPr>
              <w:pStyle w:val="BodyText"/>
              <w:spacing w:line="276" w:lineRule="auto"/>
              <w:jc w:val="right"/>
              <w:rPr>
                <w:rFonts w:ascii="Arial" w:eastAsia="MS Mincho" w:hAnsi="Arial" w:cs="Arial"/>
                <w:kern w:val="0"/>
                <w:sz w:val="24"/>
                <w:szCs w:val="24"/>
              </w:rPr>
            </w:pPr>
            <w:r w:rsidRPr="001A0990">
              <w:rPr>
                <w:rFonts w:ascii="Arial" w:eastAsia="MS Mincho" w:hAnsi="Arial" w:cs="Arial"/>
                <w:kern w:val="0"/>
                <w:sz w:val="24"/>
                <w:szCs w:val="24"/>
              </w:rPr>
              <w:t>8,26,00,000.00</w:t>
            </w:r>
          </w:p>
        </w:tc>
      </w:tr>
      <w:tr w:rsidR="00B86A5B" w:rsidRPr="00F7744B" w14:paraId="53FB1966" w14:textId="77777777" w:rsidTr="00B97E9A">
        <w:tc>
          <w:tcPr>
            <w:tcW w:w="645" w:type="dxa"/>
          </w:tcPr>
          <w:p w14:paraId="2729DE68" w14:textId="5F864F03" w:rsidR="00B86A5B" w:rsidRPr="001A0990" w:rsidRDefault="007B070C" w:rsidP="00B86A5B">
            <w:pPr>
              <w:pStyle w:val="BodyText"/>
              <w:spacing w:line="276" w:lineRule="auto"/>
              <w:rPr>
                <w:rFonts w:ascii="Arial" w:eastAsia="MS Mincho" w:hAnsi="Arial" w:cs="Arial"/>
                <w:kern w:val="0"/>
                <w:sz w:val="24"/>
                <w:szCs w:val="24"/>
              </w:rPr>
            </w:pPr>
            <w:r w:rsidRPr="001A0990">
              <w:rPr>
                <w:rFonts w:ascii="Arial" w:eastAsia="MS Mincho" w:hAnsi="Arial" w:cs="Arial"/>
                <w:kern w:val="0"/>
                <w:sz w:val="24"/>
                <w:szCs w:val="24"/>
              </w:rPr>
              <w:lastRenderedPageBreak/>
              <w:t>23</w:t>
            </w:r>
          </w:p>
        </w:tc>
        <w:tc>
          <w:tcPr>
            <w:tcW w:w="2044" w:type="dxa"/>
          </w:tcPr>
          <w:p w14:paraId="5EE4B8F8" w14:textId="77777777" w:rsidR="007B070C" w:rsidRPr="007B070C" w:rsidRDefault="007B070C" w:rsidP="007B070C">
            <w:pPr>
              <w:autoSpaceDE w:val="0"/>
              <w:autoSpaceDN w:val="0"/>
              <w:adjustRightInd w:val="0"/>
              <w:spacing w:after="0" w:line="240" w:lineRule="auto"/>
              <w:rPr>
                <w:rFonts w:ascii="Arial" w:eastAsia="MS Mincho" w:hAnsi="Arial" w:cs="Arial"/>
                <w:sz w:val="24"/>
                <w:szCs w:val="24"/>
              </w:rPr>
            </w:pPr>
            <w:r w:rsidRPr="007B070C">
              <w:rPr>
                <w:rFonts w:ascii="Arial" w:eastAsia="MS Mincho" w:hAnsi="Arial" w:cs="Arial"/>
                <w:sz w:val="24"/>
                <w:szCs w:val="24"/>
              </w:rPr>
              <w:t xml:space="preserve">Supply of DAIKIN Make </w:t>
            </w:r>
            <w:proofErr w:type="spellStart"/>
            <w:r w:rsidRPr="007B070C">
              <w:rPr>
                <w:rFonts w:ascii="Arial" w:eastAsia="MS Mincho" w:hAnsi="Arial" w:cs="Arial"/>
                <w:sz w:val="24"/>
                <w:szCs w:val="24"/>
              </w:rPr>
              <w:t>Ductable</w:t>
            </w:r>
            <w:proofErr w:type="spellEnd"/>
            <w:r w:rsidRPr="007B070C">
              <w:rPr>
                <w:rFonts w:ascii="Arial" w:eastAsia="MS Mincho" w:hAnsi="Arial" w:cs="Arial"/>
                <w:sz w:val="24"/>
                <w:szCs w:val="24"/>
              </w:rPr>
              <w:t xml:space="preserve"> /Cassette Type/ Split Type</w:t>
            </w:r>
          </w:p>
          <w:p w14:paraId="0C45F315" w14:textId="06BD71D9" w:rsidR="00B86A5B" w:rsidRPr="007B070C" w:rsidRDefault="007B070C" w:rsidP="007B070C">
            <w:pPr>
              <w:pStyle w:val="BodyText"/>
              <w:spacing w:line="276" w:lineRule="auto"/>
              <w:rPr>
                <w:rFonts w:ascii="Arial" w:eastAsia="MS Mincho" w:hAnsi="Arial" w:cs="Arial"/>
                <w:kern w:val="0"/>
                <w:sz w:val="24"/>
                <w:szCs w:val="24"/>
              </w:rPr>
            </w:pPr>
            <w:r w:rsidRPr="007B070C">
              <w:rPr>
                <w:rFonts w:ascii="Arial" w:eastAsia="MS Mincho" w:hAnsi="Arial" w:cs="Arial"/>
                <w:kern w:val="0"/>
                <w:sz w:val="24"/>
                <w:szCs w:val="24"/>
              </w:rPr>
              <w:t>Air conditioners and Installation Work</w:t>
            </w:r>
          </w:p>
        </w:tc>
        <w:tc>
          <w:tcPr>
            <w:tcW w:w="2126" w:type="dxa"/>
          </w:tcPr>
          <w:p w14:paraId="728B220D" w14:textId="286A3539" w:rsidR="00B86A5B" w:rsidRPr="007B070C" w:rsidRDefault="007B070C" w:rsidP="00B86A5B">
            <w:pPr>
              <w:pStyle w:val="BodyText"/>
              <w:spacing w:line="276" w:lineRule="auto"/>
              <w:rPr>
                <w:rFonts w:ascii="Arial" w:eastAsia="MS Mincho" w:hAnsi="Arial" w:cs="Arial"/>
                <w:kern w:val="0"/>
                <w:sz w:val="24"/>
                <w:szCs w:val="24"/>
              </w:rPr>
            </w:pPr>
            <w:proofErr w:type="spellStart"/>
            <w:r w:rsidRPr="007B070C">
              <w:rPr>
                <w:rFonts w:ascii="Arial" w:eastAsia="MS Mincho" w:hAnsi="Arial" w:cs="Arial"/>
                <w:kern w:val="0"/>
                <w:sz w:val="24"/>
                <w:szCs w:val="24"/>
              </w:rPr>
              <w:t>Uniaer</w:t>
            </w:r>
            <w:proofErr w:type="spellEnd"/>
            <w:r w:rsidRPr="007B070C">
              <w:rPr>
                <w:rFonts w:ascii="Arial" w:eastAsia="MS Mincho" w:hAnsi="Arial" w:cs="Arial"/>
                <w:kern w:val="0"/>
                <w:sz w:val="24"/>
                <w:szCs w:val="24"/>
              </w:rPr>
              <w:t xml:space="preserve"> Engineering Company, Noida</w:t>
            </w:r>
          </w:p>
        </w:tc>
        <w:tc>
          <w:tcPr>
            <w:tcW w:w="1984" w:type="dxa"/>
          </w:tcPr>
          <w:p w14:paraId="1E55FE4A" w14:textId="6698432E" w:rsidR="007B070C" w:rsidRPr="007B070C" w:rsidRDefault="007B070C" w:rsidP="007B070C">
            <w:pPr>
              <w:autoSpaceDE w:val="0"/>
              <w:autoSpaceDN w:val="0"/>
              <w:adjustRightInd w:val="0"/>
              <w:spacing w:after="0" w:line="240" w:lineRule="auto"/>
              <w:rPr>
                <w:rFonts w:ascii="Arial" w:eastAsia="MS Mincho" w:hAnsi="Arial" w:cs="Arial"/>
                <w:sz w:val="24"/>
                <w:szCs w:val="24"/>
              </w:rPr>
            </w:pPr>
            <w:proofErr w:type="gramStart"/>
            <w:r w:rsidRPr="007B070C">
              <w:rPr>
                <w:rFonts w:ascii="Arial" w:eastAsia="MS Mincho" w:hAnsi="Arial" w:cs="Arial"/>
                <w:sz w:val="24"/>
                <w:szCs w:val="24"/>
              </w:rPr>
              <w:t>Invoice  Ref</w:t>
            </w:r>
            <w:proofErr w:type="gramEnd"/>
            <w:r w:rsidRPr="007B070C">
              <w:rPr>
                <w:rFonts w:ascii="Arial" w:eastAsia="MS Mincho" w:hAnsi="Arial" w:cs="Arial"/>
                <w:sz w:val="24"/>
                <w:szCs w:val="24"/>
              </w:rPr>
              <w:t xml:space="preserve">  no.  AS/DSU/UEC/102/23-24</w:t>
            </w:r>
          </w:p>
          <w:p w14:paraId="5EA63A1E" w14:textId="64091A52" w:rsidR="00B86A5B" w:rsidRPr="007B070C" w:rsidRDefault="007B070C" w:rsidP="007B070C">
            <w:pPr>
              <w:pStyle w:val="BodyText"/>
              <w:spacing w:line="276" w:lineRule="auto"/>
              <w:rPr>
                <w:rFonts w:ascii="Arial" w:eastAsia="MS Mincho" w:hAnsi="Arial" w:cs="Arial"/>
                <w:kern w:val="0"/>
                <w:sz w:val="24"/>
                <w:szCs w:val="24"/>
              </w:rPr>
            </w:pPr>
            <w:proofErr w:type="gramStart"/>
            <w:r w:rsidRPr="007B070C">
              <w:rPr>
                <w:rFonts w:ascii="Arial" w:eastAsia="MS Mincho" w:hAnsi="Arial" w:cs="Arial"/>
                <w:kern w:val="0"/>
                <w:sz w:val="24"/>
                <w:szCs w:val="24"/>
              </w:rPr>
              <w:t>Dated :</w:t>
            </w:r>
            <w:proofErr w:type="gramEnd"/>
            <w:r w:rsidRPr="007B070C">
              <w:rPr>
                <w:rFonts w:ascii="Arial" w:eastAsia="MS Mincho" w:hAnsi="Arial" w:cs="Arial"/>
                <w:kern w:val="0"/>
                <w:sz w:val="24"/>
                <w:szCs w:val="24"/>
              </w:rPr>
              <w:t>-05-02-2024,</w:t>
            </w:r>
          </w:p>
        </w:tc>
        <w:tc>
          <w:tcPr>
            <w:tcW w:w="2217" w:type="dxa"/>
          </w:tcPr>
          <w:p w14:paraId="2A10723B" w14:textId="47B37F70" w:rsidR="00B86A5B" w:rsidRPr="001A0990" w:rsidRDefault="007B070C" w:rsidP="00B97E9A">
            <w:pPr>
              <w:pStyle w:val="BodyText"/>
              <w:spacing w:line="276" w:lineRule="auto"/>
              <w:jc w:val="right"/>
              <w:rPr>
                <w:rFonts w:ascii="Arial" w:eastAsia="MS Mincho" w:hAnsi="Arial" w:cs="Arial"/>
                <w:kern w:val="0"/>
                <w:sz w:val="24"/>
                <w:szCs w:val="24"/>
              </w:rPr>
            </w:pPr>
            <w:r w:rsidRPr="001A0990">
              <w:rPr>
                <w:rFonts w:ascii="Arial" w:eastAsia="MS Mincho" w:hAnsi="Arial" w:cs="Arial"/>
                <w:kern w:val="0"/>
                <w:sz w:val="24"/>
                <w:szCs w:val="24"/>
              </w:rPr>
              <w:t>49,30,375.00</w:t>
            </w:r>
          </w:p>
        </w:tc>
      </w:tr>
      <w:tr w:rsidR="00B86A5B" w:rsidRPr="001A0990" w14:paraId="77C04760" w14:textId="77777777" w:rsidTr="00B97E9A">
        <w:tc>
          <w:tcPr>
            <w:tcW w:w="645" w:type="dxa"/>
          </w:tcPr>
          <w:p w14:paraId="2110C3B7" w14:textId="53E31C07" w:rsidR="00B86A5B" w:rsidRPr="00D6113D" w:rsidRDefault="00D6113D" w:rsidP="00B86A5B">
            <w:pPr>
              <w:pStyle w:val="BodyText"/>
              <w:spacing w:line="276" w:lineRule="auto"/>
              <w:rPr>
                <w:rFonts w:ascii="Arial" w:eastAsia="MS Mincho" w:hAnsi="Arial" w:cs="Arial"/>
                <w:kern w:val="0"/>
                <w:sz w:val="24"/>
                <w:szCs w:val="24"/>
              </w:rPr>
            </w:pPr>
            <w:r w:rsidRPr="00D6113D">
              <w:rPr>
                <w:rFonts w:ascii="Arial" w:eastAsia="MS Mincho" w:hAnsi="Arial" w:cs="Arial"/>
                <w:kern w:val="0"/>
                <w:sz w:val="24"/>
                <w:szCs w:val="24"/>
              </w:rPr>
              <w:t>24</w:t>
            </w:r>
          </w:p>
        </w:tc>
        <w:tc>
          <w:tcPr>
            <w:tcW w:w="2044" w:type="dxa"/>
          </w:tcPr>
          <w:p w14:paraId="1B310173" w14:textId="2CDEAA77" w:rsidR="00B86A5B" w:rsidRPr="00D6113D" w:rsidRDefault="00D6113D" w:rsidP="00B86A5B">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 xml:space="preserve">Mahindra Scorpio Classic S 75 TR </w:t>
            </w:r>
          </w:p>
        </w:tc>
        <w:tc>
          <w:tcPr>
            <w:tcW w:w="2126" w:type="dxa"/>
          </w:tcPr>
          <w:p w14:paraId="42115492" w14:textId="15E0B2D0" w:rsidR="00B86A5B" w:rsidRPr="00D6113D" w:rsidRDefault="00D6113D" w:rsidP="00B86A5B">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 xml:space="preserve">Shiva Auto Cat (India) Pvt Ltd, Patparganj </w:t>
            </w:r>
            <w:proofErr w:type="spellStart"/>
            <w:r>
              <w:rPr>
                <w:rFonts w:ascii="Arial" w:eastAsia="MS Mincho" w:hAnsi="Arial" w:cs="Arial"/>
                <w:kern w:val="0"/>
                <w:sz w:val="24"/>
                <w:szCs w:val="24"/>
              </w:rPr>
              <w:t>Indstrial</w:t>
            </w:r>
            <w:proofErr w:type="spellEnd"/>
            <w:r>
              <w:rPr>
                <w:rFonts w:ascii="Arial" w:eastAsia="MS Mincho" w:hAnsi="Arial" w:cs="Arial"/>
                <w:kern w:val="0"/>
                <w:sz w:val="24"/>
                <w:szCs w:val="24"/>
              </w:rPr>
              <w:t xml:space="preserve"> Area, Delhi-92</w:t>
            </w:r>
          </w:p>
        </w:tc>
        <w:tc>
          <w:tcPr>
            <w:tcW w:w="1984" w:type="dxa"/>
          </w:tcPr>
          <w:p w14:paraId="2DE63CEE" w14:textId="50833F5D" w:rsidR="00B86A5B" w:rsidRPr="00D6113D" w:rsidRDefault="00D6113D" w:rsidP="00B86A5B">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Invoice dated 02.03.2024</w:t>
            </w:r>
          </w:p>
        </w:tc>
        <w:tc>
          <w:tcPr>
            <w:tcW w:w="2217" w:type="dxa"/>
          </w:tcPr>
          <w:p w14:paraId="74BC52C5" w14:textId="5B41C0AB" w:rsidR="00B86A5B" w:rsidRPr="00D6113D" w:rsidRDefault="00D6113D" w:rsidP="00B97E9A">
            <w:pPr>
              <w:pStyle w:val="BodyText"/>
              <w:spacing w:line="276" w:lineRule="auto"/>
              <w:jc w:val="right"/>
              <w:rPr>
                <w:rFonts w:ascii="Arial" w:eastAsia="MS Mincho" w:hAnsi="Arial" w:cs="Arial"/>
                <w:kern w:val="0"/>
                <w:sz w:val="24"/>
                <w:szCs w:val="24"/>
              </w:rPr>
            </w:pPr>
            <w:r>
              <w:rPr>
                <w:rFonts w:ascii="Arial" w:eastAsia="MS Mincho" w:hAnsi="Arial" w:cs="Arial"/>
                <w:kern w:val="0"/>
                <w:sz w:val="24"/>
                <w:szCs w:val="24"/>
              </w:rPr>
              <w:t>15,83,332.00</w:t>
            </w:r>
          </w:p>
        </w:tc>
      </w:tr>
      <w:tr w:rsidR="00D6113D" w:rsidRPr="001A0990" w14:paraId="2FB3EF36" w14:textId="77777777" w:rsidTr="00B97E9A">
        <w:tc>
          <w:tcPr>
            <w:tcW w:w="645" w:type="dxa"/>
          </w:tcPr>
          <w:p w14:paraId="619808A5" w14:textId="6C96A7C7" w:rsidR="00D6113D" w:rsidRPr="00D6113D" w:rsidRDefault="00D6113D" w:rsidP="00D6113D">
            <w:pPr>
              <w:pStyle w:val="BodyText"/>
              <w:spacing w:line="276" w:lineRule="auto"/>
              <w:rPr>
                <w:rFonts w:ascii="Arial" w:eastAsia="MS Mincho" w:hAnsi="Arial" w:cs="Arial"/>
                <w:kern w:val="0"/>
                <w:sz w:val="24"/>
                <w:szCs w:val="24"/>
              </w:rPr>
            </w:pPr>
            <w:r w:rsidRPr="00D6113D">
              <w:rPr>
                <w:rFonts w:ascii="Arial" w:eastAsia="MS Mincho" w:hAnsi="Arial" w:cs="Arial"/>
                <w:kern w:val="0"/>
                <w:sz w:val="24"/>
                <w:szCs w:val="24"/>
              </w:rPr>
              <w:t>25</w:t>
            </w:r>
          </w:p>
        </w:tc>
        <w:tc>
          <w:tcPr>
            <w:tcW w:w="2044" w:type="dxa"/>
          </w:tcPr>
          <w:p w14:paraId="20909DBA" w14:textId="34ED4288" w:rsidR="00D6113D" w:rsidRPr="00D6113D" w:rsidRDefault="00D6113D" w:rsidP="00D6113D">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 xml:space="preserve">Mahindra Bolero Power Plus 86 </w:t>
            </w:r>
          </w:p>
        </w:tc>
        <w:tc>
          <w:tcPr>
            <w:tcW w:w="2126" w:type="dxa"/>
          </w:tcPr>
          <w:p w14:paraId="66FF9EBE" w14:textId="181D5A8D" w:rsidR="00D6113D" w:rsidRPr="00D6113D" w:rsidRDefault="00D6113D" w:rsidP="00D6113D">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 xml:space="preserve">Shiva Auto Cat (India) Pvt Ltd, Patparganj </w:t>
            </w:r>
            <w:proofErr w:type="spellStart"/>
            <w:r>
              <w:rPr>
                <w:rFonts w:ascii="Arial" w:eastAsia="MS Mincho" w:hAnsi="Arial" w:cs="Arial"/>
                <w:kern w:val="0"/>
                <w:sz w:val="24"/>
                <w:szCs w:val="24"/>
              </w:rPr>
              <w:t>Indstrial</w:t>
            </w:r>
            <w:proofErr w:type="spellEnd"/>
            <w:r>
              <w:rPr>
                <w:rFonts w:ascii="Arial" w:eastAsia="MS Mincho" w:hAnsi="Arial" w:cs="Arial"/>
                <w:kern w:val="0"/>
                <w:sz w:val="24"/>
                <w:szCs w:val="24"/>
              </w:rPr>
              <w:t xml:space="preserve"> Area, Delhi-92</w:t>
            </w:r>
          </w:p>
        </w:tc>
        <w:tc>
          <w:tcPr>
            <w:tcW w:w="1984" w:type="dxa"/>
          </w:tcPr>
          <w:p w14:paraId="7779C55F" w14:textId="7C2D2353" w:rsidR="00D6113D" w:rsidRPr="00D6113D" w:rsidRDefault="00D6113D" w:rsidP="00D6113D">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Invoice dated 02.03.2024</w:t>
            </w:r>
          </w:p>
        </w:tc>
        <w:tc>
          <w:tcPr>
            <w:tcW w:w="2217" w:type="dxa"/>
          </w:tcPr>
          <w:p w14:paraId="1595D25D" w14:textId="1678F1C8" w:rsidR="00D6113D" w:rsidRPr="00D6113D" w:rsidRDefault="00D6113D" w:rsidP="00D6113D">
            <w:pPr>
              <w:pStyle w:val="BodyText"/>
              <w:spacing w:line="276" w:lineRule="auto"/>
              <w:jc w:val="right"/>
              <w:rPr>
                <w:rFonts w:ascii="Arial" w:eastAsia="MS Mincho" w:hAnsi="Arial" w:cs="Arial"/>
                <w:kern w:val="0"/>
                <w:sz w:val="24"/>
                <w:szCs w:val="24"/>
              </w:rPr>
            </w:pPr>
            <w:r>
              <w:rPr>
                <w:rFonts w:ascii="Arial" w:eastAsia="MS Mincho" w:hAnsi="Arial" w:cs="Arial"/>
                <w:kern w:val="0"/>
                <w:sz w:val="24"/>
                <w:szCs w:val="24"/>
              </w:rPr>
              <w:t>11,05,911.00</w:t>
            </w:r>
          </w:p>
        </w:tc>
      </w:tr>
      <w:tr w:rsidR="00D6113D" w:rsidRPr="001A0990" w14:paraId="2D1627CE" w14:textId="77777777" w:rsidTr="00B97E9A">
        <w:tc>
          <w:tcPr>
            <w:tcW w:w="645" w:type="dxa"/>
          </w:tcPr>
          <w:p w14:paraId="24ECB1A7" w14:textId="77777777" w:rsidR="00D6113D" w:rsidRPr="001A0990" w:rsidRDefault="00D6113D" w:rsidP="00D6113D">
            <w:pPr>
              <w:pStyle w:val="BodyText"/>
              <w:spacing w:line="276" w:lineRule="auto"/>
              <w:rPr>
                <w:rFonts w:ascii="Arial" w:eastAsia="MS Mincho" w:hAnsi="Arial" w:cs="Arial"/>
                <w:b/>
                <w:bCs/>
                <w:kern w:val="0"/>
                <w:sz w:val="24"/>
                <w:szCs w:val="24"/>
              </w:rPr>
            </w:pPr>
          </w:p>
        </w:tc>
        <w:tc>
          <w:tcPr>
            <w:tcW w:w="2044" w:type="dxa"/>
          </w:tcPr>
          <w:p w14:paraId="27680EA3" w14:textId="2EB9C56F" w:rsidR="00D6113D" w:rsidRPr="001A0990" w:rsidRDefault="00D6113D" w:rsidP="00D6113D">
            <w:pPr>
              <w:pStyle w:val="BodyText"/>
              <w:spacing w:line="276" w:lineRule="auto"/>
              <w:rPr>
                <w:rFonts w:ascii="Arial" w:eastAsia="MS Mincho" w:hAnsi="Arial" w:cs="Arial"/>
                <w:b/>
                <w:bCs/>
                <w:kern w:val="0"/>
                <w:sz w:val="24"/>
                <w:szCs w:val="24"/>
              </w:rPr>
            </w:pPr>
            <w:r w:rsidRPr="001A0990">
              <w:rPr>
                <w:rFonts w:ascii="Arial" w:eastAsia="MS Mincho" w:hAnsi="Arial" w:cs="Arial"/>
                <w:b/>
                <w:bCs/>
                <w:kern w:val="0"/>
                <w:sz w:val="24"/>
                <w:szCs w:val="24"/>
              </w:rPr>
              <w:t>TOTAL</w:t>
            </w:r>
          </w:p>
        </w:tc>
        <w:tc>
          <w:tcPr>
            <w:tcW w:w="2126" w:type="dxa"/>
          </w:tcPr>
          <w:p w14:paraId="5E065B2E" w14:textId="77777777" w:rsidR="00D6113D" w:rsidRPr="001A0990" w:rsidRDefault="00D6113D" w:rsidP="00D6113D">
            <w:pPr>
              <w:pStyle w:val="BodyText"/>
              <w:spacing w:line="276" w:lineRule="auto"/>
              <w:rPr>
                <w:rFonts w:ascii="Arial" w:eastAsia="MS Mincho" w:hAnsi="Arial" w:cs="Arial"/>
                <w:b/>
                <w:bCs/>
                <w:kern w:val="0"/>
                <w:sz w:val="24"/>
                <w:szCs w:val="24"/>
              </w:rPr>
            </w:pPr>
          </w:p>
        </w:tc>
        <w:tc>
          <w:tcPr>
            <w:tcW w:w="1984" w:type="dxa"/>
          </w:tcPr>
          <w:p w14:paraId="34E4D6FE" w14:textId="77777777" w:rsidR="00D6113D" w:rsidRPr="001A0990" w:rsidRDefault="00D6113D" w:rsidP="00D6113D">
            <w:pPr>
              <w:pStyle w:val="BodyText"/>
              <w:spacing w:line="276" w:lineRule="auto"/>
              <w:rPr>
                <w:rFonts w:ascii="Arial" w:eastAsia="MS Mincho" w:hAnsi="Arial" w:cs="Arial"/>
                <w:b/>
                <w:bCs/>
                <w:kern w:val="0"/>
                <w:sz w:val="24"/>
                <w:szCs w:val="24"/>
              </w:rPr>
            </w:pPr>
          </w:p>
        </w:tc>
        <w:tc>
          <w:tcPr>
            <w:tcW w:w="2217" w:type="dxa"/>
          </w:tcPr>
          <w:p w14:paraId="4A189B99" w14:textId="3F16F195" w:rsidR="00D6113D" w:rsidRPr="001A0990" w:rsidRDefault="003F7170" w:rsidP="00D6113D">
            <w:pPr>
              <w:pStyle w:val="BodyText"/>
              <w:spacing w:line="276" w:lineRule="auto"/>
              <w:jc w:val="right"/>
              <w:rPr>
                <w:rFonts w:ascii="Arial" w:eastAsia="MS Mincho" w:hAnsi="Arial" w:cs="Arial"/>
                <w:b/>
                <w:bCs/>
                <w:kern w:val="0"/>
                <w:sz w:val="24"/>
                <w:szCs w:val="24"/>
              </w:rPr>
            </w:pPr>
            <w:r>
              <w:rPr>
                <w:rFonts w:ascii="Arial" w:eastAsia="MS Mincho" w:hAnsi="Arial" w:cs="Arial"/>
                <w:b/>
                <w:bCs/>
                <w:kern w:val="0"/>
                <w:sz w:val="24"/>
                <w:szCs w:val="24"/>
              </w:rPr>
              <w:t>40,19,07,316.60</w:t>
            </w:r>
          </w:p>
        </w:tc>
      </w:tr>
    </w:tbl>
    <w:p w14:paraId="1BE975D8" w14:textId="77777777" w:rsidR="00434E23" w:rsidRDefault="00434E23" w:rsidP="00E43D59">
      <w:pPr>
        <w:pStyle w:val="BodyText"/>
        <w:spacing w:line="276" w:lineRule="auto"/>
        <w:rPr>
          <w:rFonts w:ascii="Arial" w:hAnsi="Arial" w:cs="Arial"/>
          <w:b/>
          <w:sz w:val="24"/>
          <w:szCs w:val="24"/>
          <w:u w:val="single"/>
        </w:rPr>
      </w:pPr>
    </w:p>
    <w:p w14:paraId="4EF9FAE8" w14:textId="77777777" w:rsidR="00434E23" w:rsidRDefault="00434E23" w:rsidP="00E43D59">
      <w:pPr>
        <w:pStyle w:val="BodyText"/>
        <w:spacing w:line="276" w:lineRule="auto"/>
        <w:rPr>
          <w:rFonts w:ascii="Arial" w:hAnsi="Arial" w:cs="Arial"/>
          <w:b/>
          <w:sz w:val="24"/>
          <w:szCs w:val="24"/>
          <w:u w:val="single"/>
        </w:rPr>
      </w:pPr>
    </w:p>
    <w:p w14:paraId="6ECB1FB8" w14:textId="77777777" w:rsidR="00A62715" w:rsidRDefault="00A62715" w:rsidP="00A62715">
      <w:pPr>
        <w:spacing w:line="360" w:lineRule="auto"/>
        <w:ind w:left="33"/>
        <w:jc w:val="both"/>
        <w:rPr>
          <w:rFonts w:ascii="Arial" w:hAnsi="Arial" w:cs="Arial"/>
          <w:b/>
          <w:bCs/>
          <w:color w:val="040C28"/>
          <w:sz w:val="32"/>
          <w:szCs w:val="32"/>
        </w:rPr>
      </w:pPr>
      <w:r w:rsidRPr="00A62715">
        <w:rPr>
          <w:rFonts w:ascii="Arial" w:hAnsi="Arial" w:cs="Arial"/>
          <w:b/>
          <w:bCs/>
          <w:color w:val="040C28"/>
          <w:sz w:val="32"/>
          <w:szCs w:val="32"/>
        </w:rPr>
        <w:t>Manpower requirement</w:t>
      </w:r>
    </w:p>
    <w:p w14:paraId="170570C9" w14:textId="5B38B424" w:rsidR="00A62715" w:rsidRPr="00A567E3" w:rsidRDefault="002347BC" w:rsidP="00A567E3">
      <w:pPr>
        <w:jc w:val="both"/>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 xml:space="preserve">Human capital is likely to be the highest cost as a proportion of </w:t>
      </w:r>
      <w:r w:rsidR="00A62715" w:rsidRPr="00A567E3">
        <w:rPr>
          <w:rFonts w:ascii="Open Sans" w:eastAsia="Times New Roman" w:hAnsi="Open Sans" w:cs="Open Sans"/>
          <w:color w:val="3B3B3B"/>
          <w:sz w:val="25"/>
          <w:szCs w:val="25"/>
          <w:lang w:val="en-IN" w:eastAsia="en-IN"/>
        </w:rPr>
        <w:t>the budget of a CRO</w:t>
      </w:r>
      <w:r w:rsidRPr="00A567E3">
        <w:rPr>
          <w:rFonts w:ascii="Open Sans" w:eastAsia="Times New Roman" w:hAnsi="Open Sans" w:cs="Open Sans"/>
          <w:color w:val="3B3B3B"/>
          <w:sz w:val="25"/>
          <w:szCs w:val="25"/>
          <w:lang w:val="en-IN" w:eastAsia="en-IN"/>
        </w:rPr>
        <w:t xml:space="preserve">. Human capital costs include the cost of </w:t>
      </w:r>
      <w:proofErr w:type="gramStart"/>
      <w:r w:rsidR="00A62715" w:rsidRPr="00A567E3">
        <w:rPr>
          <w:rFonts w:ascii="Open Sans" w:eastAsia="Times New Roman" w:hAnsi="Open Sans" w:cs="Open Sans"/>
          <w:color w:val="3B3B3B"/>
          <w:sz w:val="25"/>
          <w:szCs w:val="25"/>
          <w:lang w:val="en-IN" w:eastAsia="en-IN"/>
        </w:rPr>
        <w:t xml:space="preserve">the </w:t>
      </w:r>
      <w:r w:rsidRPr="00A567E3">
        <w:rPr>
          <w:rFonts w:ascii="Open Sans" w:eastAsia="Times New Roman" w:hAnsi="Open Sans" w:cs="Open Sans"/>
          <w:color w:val="3B3B3B"/>
          <w:sz w:val="25"/>
          <w:szCs w:val="25"/>
          <w:lang w:val="en-IN" w:eastAsia="en-IN"/>
        </w:rPr>
        <w:t xml:space="preserve"> existing</w:t>
      </w:r>
      <w:proofErr w:type="gramEnd"/>
      <w:r w:rsidRPr="00A567E3">
        <w:rPr>
          <w:rFonts w:ascii="Open Sans" w:eastAsia="Times New Roman" w:hAnsi="Open Sans" w:cs="Open Sans"/>
          <w:color w:val="3B3B3B"/>
          <w:sz w:val="25"/>
          <w:szCs w:val="25"/>
          <w:lang w:val="en-IN" w:eastAsia="en-IN"/>
        </w:rPr>
        <w:t xml:space="preserve"> staff spending time on, or any new team members hired, to meet </w:t>
      </w:r>
      <w:r w:rsidR="00A62715" w:rsidRPr="00A567E3">
        <w:rPr>
          <w:rFonts w:ascii="Open Sans" w:eastAsia="Times New Roman" w:hAnsi="Open Sans" w:cs="Open Sans"/>
          <w:color w:val="3B3B3B"/>
          <w:sz w:val="25"/>
          <w:szCs w:val="25"/>
          <w:lang w:val="en-IN" w:eastAsia="en-IN"/>
        </w:rPr>
        <w:t xml:space="preserve">the </w:t>
      </w:r>
      <w:r w:rsidRPr="00A567E3">
        <w:rPr>
          <w:rFonts w:ascii="Open Sans" w:eastAsia="Times New Roman" w:hAnsi="Open Sans" w:cs="Open Sans"/>
          <w:color w:val="3B3B3B"/>
          <w:sz w:val="25"/>
          <w:szCs w:val="25"/>
          <w:lang w:val="en-IN" w:eastAsia="en-IN"/>
        </w:rPr>
        <w:t xml:space="preserve"> CRO objectives. It also includes fees for external consultants or agency teams, </w:t>
      </w:r>
      <w:proofErr w:type="gramStart"/>
      <w:r w:rsidRPr="00A567E3">
        <w:rPr>
          <w:rFonts w:ascii="Open Sans" w:eastAsia="Times New Roman" w:hAnsi="Open Sans" w:cs="Open Sans"/>
          <w:color w:val="3B3B3B"/>
          <w:sz w:val="25"/>
          <w:szCs w:val="25"/>
          <w:lang w:val="en-IN" w:eastAsia="en-IN"/>
        </w:rPr>
        <w:t>if  using</w:t>
      </w:r>
      <w:proofErr w:type="gramEnd"/>
      <w:r w:rsidRPr="00A567E3">
        <w:rPr>
          <w:rFonts w:ascii="Open Sans" w:eastAsia="Times New Roman" w:hAnsi="Open Sans" w:cs="Open Sans"/>
          <w:color w:val="3B3B3B"/>
          <w:sz w:val="25"/>
          <w:szCs w:val="25"/>
          <w:lang w:val="en-IN" w:eastAsia="en-IN"/>
        </w:rPr>
        <w:t xml:space="preserve"> them</w:t>
      </w:r>
      <w:r w:rsidR="00A62715" w:rsidRPr="00A567E3">
        <w:rPr>
          <w:rFonts w:ascii="Open Sans" w:eastAsia="Times New Roman" w:hAnsi="Open Sans" w:cs="Open Sans"/>
          <w:color w:val="3B3B3B"/>
          <w:sz w:val="25"/>
          <w:szCs w:val="25"/>
          <w:lang w:val="en-IN" w:eastAsia="en-IN"/>
        </w:rPr>
        <w:t xml:space="preserve">. To effectively manage 100 beds and 2 LC-MS/MS, the required personnel are detailed </w:t>
      </w:r>
      <w:proofErr w:type="gramStart"/>
      <w:r w:rsidR="00A62715" w:rsidRPr="00A567E3">
        <w:rPr>
          <w:rFonts w:ascii="Open Sans" w:eastAsia="Times New Roman" w:hAnsi="Open Sans" w:cs="Open Sans"/>
          <w:color w:val="3B3B3B"/>
          <w:sz w:val="25"/>
          <w:szCs w:val="25"/>
          <w:lang w:val="en-IN" w:eastAsia="en-IN"/>
        </w:rPr>
        <w:t>as  follows</w:t>
      </w:r>
      <w:proofErr w:type="gramEnd"/>
      <w:r w:rsidR="00A62715" w:rsidRPr="00A567E3">
        <w:rPr>
          <w:rFonts w:ascii="Open Sans" w:eastAsia="Times New Roman" w:hAnsi="Open Sans" w:cs="Open Sans"/>
          <w:color w:val="3B3B3B"/>
          <w:sz w:val="25"/>
          <w:szCs w:val="25"/>
          <w:lang w:val="en-IN" w:eastAsia="en-IN"/>
        </w:rPr>
        <w:t>:</w:t>
      </w:r>
    </w:p>
    <w:p w14:paraId="46C49B5F" w14:textId="77777777" w:rsidR="00A62715" w:rsidRPr="009B2F00" w:rsidRDefault="00A62715" w:rsidP="009B2F00">
      <w:pPr>
        <w:pStyle w:val="BodyText"/>
        <w:spacing w:line="276" w:lineRule="auto"/>
        <w:rPr>
          <w:rFonts w:ascii="Arial" w:eastAsia="MS Mincho" w:hAnsi="Arial" w:cs="Arial"/>
          <w:b/>
          <w:bCs/>
          <w:kern w:val="0"/>
          <w:sz w:val="24"/>
          <w:szCs w:val="24"/>
        </w:rPr>
      </w:pPr>
      <w:r w:rsidRPr="009B2F00">
        <w:rPr>
          <w:rFonts w:ascii="Arial" w:eastAsia="MS Mincho" w:hAnsi="Arial" w:cs="Arial"/>
          <w:b/>
          <w:bCs/>
          <w:kern w:val="0"/>
          <w:sz w:val="24"/>
          <w:szCs w:val="24"/>
        </w:rPr>
        <w:t>Clinical Department:</w:t>
      </w:r>
    </w:p>
    <w:p w14:paraId="7F8968DE" w14:textId="77777777" w:rsidR="00A62715" w:rsidRDefault="00A62715" w:rsidP="009B2F00">
      <w:pPr>
        <w:pStyle w:val="BodyText"/>
        <w:spacing w:line="276" w:lineRule="auto"/>
        <w:rPr>
          <w:rFonts w:ascii="Arial" w:eastAsia="MS Mincho" w:hAnsi="Arial" w:cs="Arial"/>
          <w:b/>
          <w:bCs/>
          <w:kern w:val="0"/>
          <w:sz w:val="24"/>
          <w:szCs w:val="24"/>
        </w:rPr>
      </w:pPr>
      <w:r w:rsidRPr="009B2F00">
        <w:rPr>
          <w:rFonts w:ascii="Arial" w:eastAsia="MS Mincho" w:hAnsi="Arial" w:cs="Arial"/>
          <w:b/>
          <w:bCs/>
          <w:kern w:val="0"/>
          <w:sz w:val="24"/>
          <w:szCs w:val="24"/>
        </w:rPr>
        <w:t>1. Head Clinical:</w:t>
      </w:r>
    </w:p>
    <w:p w14:paraId="0D8B6F6D" w14:textId="77777777" w:rsidR="009B2F00" w:rsidRPr="009B2F00" w:rsidRDefault="009B2F00" w:rsidP="009B2F00">
      <w:pPr>
        <w:pStyle w:val="BodyText"/>
        <w:spacing w:line="276" w:lineRule="auto"/>
        <w:rPr>
          <w:rFonts w:ascii="Arial" w:eastAsia="MS Mincho" w:hAnsi="Arial" w:cs="Arial"/>
          <w:b/>
          <w:bCs/>
          <w:kern w:val="0"/>
          <w:sz w:val="24"/>
          <w:szCs w:val="24"/>
        </w:rPr>
      </w:pPr>
    </w:p>
    <w:p w14:paraId="5589194A" w14:textId="77777777" w:rsidR="00A62715" w:rsidRPr="009B2F00" w:rsidRDefault="00A62715" w:rsidP="00A62715">
      <w:pPr>
        <w:pStyle w:val="TableParagraph"/>
        <w:tabs>
          <w:tab w:val="left" w:pos="489"/>
          <w:tab w:val="left" w:pos="490"/>
        </w:tabs>
        <w:spacing w:line="278" w:lineRule="exact"/>
        <w:rPr>
          <w:rFonts w:ascii="Arial" w:eastAsia="MS Mincho" w:hAnsi="Arial" w:cs="Arial"/>
          <w:sz w:val="24"/>
          <w:szCs w:val="24"/>
        </w:rPr>
      </w:pPr>
      <w:r w:rsidRPr="009B2F00">
        <w:rPr>
          <w:rFonts w:ascii="Arial" w:eastAsia="MS Mincho" w:hAnsi="Arial" w:cs="Arial"/>
          <w:sz w:val="24"/>
          <w:szCs w:val="24"/>
        </w:rPr>
        <w:t>Experience: Above 10 years</w:t>
      </w:r>
    </w:p>
    <w:p w14:paraId="079C037A" w14:textId="4352A632" w:rsidR="00A62715" w:rsidRPr="009B2F00" w:rsidRDefault="00A62715" w:rsidP="00A62715">
      <w:pPr>
        <w:spacing w:line="360" w:lineRule="auto"/>
        <w:ind w:left="33"/>
        <w:rPr>
          <w:rFonts w:ascii="Arial" w:eastAsia="MS Mincho" w:hAnsi="Arial" w:cs="Arial"/>
          <w:sz w:val="24"/>
          <w:szCs w:val="24"/>
        </w:rPr>
      </w:pPr>
      <w:r w:rsidRPr="009B2F00">
        <w:rPr>
          <w:rFonts w:ascii="Arial" w:eastAsia="MS Mincho" w:hAnsi="Arial" w:cs="Arial"/>
          <w:sz w:val="24"/>
          <w:szCs w:val="24"/>
        </w:rPr>
        <w:t xml:space="preserve">Quantity: 1 Approximate salary Rs. </w:t>
      </w:r>
      <w:r w:rsidR="00B30DF4" w:rsidRPr="009B2F00">
        <w:rPr>
          <w:rFonts w:ascii="Arial" w:eastAsia="MS Mincho" w:hAnsi="Arial" w:cs="Arial"/>
          <w:sz w:val="24"/>
          <w:szCs w:val="24"/>
        </w:rPr>
        <w:t>25</w:t>
      </w:r>
      <w:r w:rsidRPr="009B2F00">
        <w:rPr>
          <w:rFonts w:ascii="Arial" w:eastAsia="MS Mincho" w:hAnsi="Arial" w:cs="Arial"/>
          <w:sz w:val="24"/>
          <w:szCs w:val="24"/>
        </w:rPr>
        <w:t>.00 lacs per annum per head</w:t>
      </w:r>
    </w:p>
    <w:p w14:paraId="073E1FC3" w14:textId="77777777" w:rsidR="00A62715" w:rsidRPr="009B2F00" w:rsidRDefault="00A62715" w:rsidP="009B2F00">
      <w:pPr>
        <w:pStyle w:val="BodyText"/>
        <w:spacing w:line="276" w:lineRule="auto"/>
        <w:rPr>
          <w:rFonts w:ascii="Arial" w:eastAsia="MS Mincho" w:hAnsi="Arial" w:cs="Arial"/>
          <w:b/>
          <w:bCs/>
          <w:kern w:val="0"/>
          <w:sz w:val="24"/>
          <w:szCs w:val="24"/>
        </w:rPr>
      </w:pPr>
      <w:r w:rsidRPr="009B2F00">
        <w:rPr>
          <w:rFonts w:ascii="Arial" w:eastAsia="MS Mincho" w:hAnsi="Arial" w:cs="Arial"/>
          <w:b/>
          <w:bCs/>
          <w:kern w:val="0"/>
          <w:sz w:val="24"/>
          <w:szCs w:val="24"/>
        </w:rPr>
        <w:t>Principal Investigator:</w:t>
      </w:r>
    </w:p>
    <w:p w14:paraId="75553768" w14:textId="27521E1A" w:rsidR="00A62715" w:rsidRPr="009B2F00" w:rsidRDefault="00A62715" w:rsidP="009B2F00">
      <w:pPr>
        <w:pStyle w:val="TableParagraph"/>
        <w:tabs>
          <w:tab w:val="left" w:pos="489"/>
          <w:tab w:val="left" w:pos="490"/>
        </w:tabs>
        <w:spacing w:line="278" w:lineRule="exact"/>
        <w:rPr>
          <w:rFonts w:ascii="Arial" w:eastAsia="MS Mincho" w:hAnsi="Arial" w:cs="Arial"/>
          <w:sz w:val="24"/>
          <w:szCs w:val="24"/>
        </w:rPr>
      </w:pPr>
      <w:r w:rsidRPr="009B2F00">
        <w:rPr>
          <w:rFonts w:ascii="Arial" w:eastAsia="MS Mincho" w:hAnsi="Arial" w:cs="Arial"/>
          <w:sz w:val="24"/>
          <w:szCs w:val="24"/>
        </w:rPr>
        <w:t>Experience: Above 5 years</w:t>
      </w:r>
    </w:p>
    <w:p w14:paraId="628D42E9" w14:textId="0E925714" w:rsidR="00A62715" w:rsidRDefault="00A62715" w:rsidP="009B2F00">
      <w:pPr>
        <w:pStyle w:val="TableParagraph"/>
        <w:tabs>
          <w:tab w:val="left" w:pos="489"/>
          <w:tab w:val="left" w:pos="490"/>
        </w:tabs>
        <w:spacing w:line="278" w:lineRule="exact"/>
        <w:rPr>
          <w:rFonts w:ascii="Arial" w:eastAsia="MS Mincho" w:hAnsi="Arial" w:cs="Arial"/>
          <w:sz w:val="24"/>
          <w:szCs w:val="24"/>
        </w:rPr>
      </w:pPr>
      <w:r w:rsidRPr="009B2F00">
        <w:rPr>
          <w:rFonts w:ascii="Arial" w:eastAsia="MS Mincho" w:hAnsi="Arial" w:cs="Arial"/>
          <w:sz w:val="24"/>
          <w:szCs w:val="24"/>
        </w:rPr>
        <w:t>Quantity: 2 Approximate salary Rs. 15.00 lacs per annum per head</w:t>
      </w:r>
    </w:p>
    <w:p w14:paraId="4D51FCC3" w14:textId="77777777" w:rsidR="009B2F00" w:rsidRPr="009B2F00" w:rsidRDefault="009B2F00" w:rsidP="009B2F00">
      <w:pPr>
        <w:pStyle w:val="TableParagraph"/>
        <w:tabs>
          <w:tab w:val="left" w:pos="489"/>
          <w:tab w:val="left" w:pos="490"/>
        </w:tabs>
        <w:spacing w:line="278" w:lineRule="exact"/>
        <w:rPr>
          <w:rFonts w:ascii="Arial" w:eastAsia="MS Mincho" w:hAnsi="Arial" w:cs="Arial"/>
          <w:sz w:val="24"/>
          <w:szCs w:val="24"/>
        </w:rPr>
      </w:pPr>
    </w:p>
    <w:p w14:paraId="41C92CD0" w14:textId="77777777" w:rsidR="00A62715" w:rsidRPr="009B2F00" w:rsidRDefault="00A62715" w:rsidP="009B2F00">
      <w:pPr>
        <w:pStyle w:val="BodyText"/>
        <w:spacing w:line="276" w:lineRule="auto"/>
        <w:rPr>
          <w:rFonts w:ascii="Arial" w:eastAsia="MS Mincho" w:hAnsi="Arial" w:cs="Arial"/>
          <w:b/>
          <w:bCs/>
          <w:kern w:val="0"/>
          <w:sz w:val="24"/>
          <w:szCs w:val="24"/>
        </w:rPr>
      </w:pPr>
      <w:r w:rsidRPr="009B2F00">
        <w:rPr>
          <w:rFonts w:ascii="Arial" w:eastAsia="MS Mincho" w:hAnsi="Arial" w:cs="Arial"/>
          <w:b/>
          <w:bCs/>
          <w:kern w:val="0"/>
          <w:sz w:val="24"/>
          <w:szCs w:val="24"/>
        </w:rPr>
        <w:t>Research Associate:</w:t>
      </w:r>
    </w:p>
    <w:p w14:paraId="5DC905D2" w14:textId="77777777" w:rsidR="00A62715" w:rsidRPr="009B2F00" w:rsidRDefault="00A62715" w:rsidP="009B2F00">
      <w:pPr>
        <w:pStyle w:val="TableParagraph"/>
        <w:tabs>
          <w:tab w:val="left" w:pos="489"/>
          <w:tab w:val="left" w:pos="490"/>
        </w:tabs>
        <w:spacing w:line="278" w:lineRule="exact"/>
        <w:rPr>
          <w:rFonts w:ascii="Arial" w:eastAsia="MS Mincho" w:hAnsi="Arial" w:cs="Arial"/>
          <w:sz w:val="24"/>
          <w:szCs w:val="24"/>
        </w:rPr>
      </w:pPr>
      <w:r w:rsidRPr="009B2F00">
        <w:rPr>
          <w:rFonts w:ascii="Arial" w:eastAsia="MS Mincho" w:hAnsi="Arial" w:cs="Arial"/>
          <w:sz w:val="24"/>
          <w:szCs w:val="24"/>
        </w:rPr>
        <w:t>Experience: Above 5 years</w:t>
      </w:r>
    </w:p>
    <w:p w14:paraId="112DD734" w14:textId="2FB71443" w:rsidR="00A62715" w:rsidRDefault="00A62715" w:rsidP="009B2F00">
      <w:pPr>
        <w:pStyle w:val="TableParagraph"/>
        <w:tabs>
          <w:tab w:val="left" w:pos="489"/>
          <w:tab w:val="left" w:pos="490"/>
        </w:tabs>
        <w:spacing w:line="278" w:lineRule="exact"/>
        <w:rPr>
          <w:rFonts w:ascii="Arial" w:eastAsia="MS Mincho" w:hAnsi="Arial" w:cs="Arial"/>
          <w:sz w:val="24"/>
          <w:szCs w:val="24"/>
        </w:rPr>
      </w:pPr>
      <w:r w:rsidRPr="009B2F00">
        <w:rPr>
          <w:rFonts w:ascii="Arial" w:eastAsia="MS Mincho" w:hAnsi="Arial" w:cs="Arial"/>
          <w:sz w:val="24"/>
          <w:szCs w:val="24"/>
        </w:rPr>
        <w:t xml:space="preserve">Quantity: 4 Approximate salary Rs. </w:t>
      </w:r>
      <w:r w:rsidR="00B30DF4" w:rsidRPr="009B2F00">
        <w:rPr>
          <w:rFonts w:ascii="Arial" w:eastAsia="MS Mincho" w:hAnsi="Arial" w:cs="Arial"/>
          <w:sz w:val="24"/>
          <w:szCs w:val="24"/>
        </w:rPr>
        <w:t>4</w:t>
      </w:r>
      <w:r w:rsidRPr="009B2F00">
        <w:rPr>
          <w:rFonts w:ascii="Arial" w:eastAsia="MS Mincho" w:hAnsi="Arial" w:cs="Arial"/>
          <w:sz w:val="24"/>
          <w:szCs w:val="24"/>
        </w:rPr>
        <w:t>.00 lacs per annum per head</w:t>
      </w:r>
    </w:p>
    <w:p w14:paraId="266FA07D" w14:textId="77777777" w:rsidR="009B2F00" w:rsidRPr="009B2F00" w:rsidRDefault="009B2F00" w:rsidP="009B2F00">
      <w:pPr>
        <w:pStyle w:val="TableParagraph"/>
        <w:tabs>
          <w:tab w:val="left" w:pos="489"/>
          <w:tab w:val="left" w:pos="490"/>
        </w:tabs>
        <w:spacing w:line="278" w:lineRule="exact"/>
        <w:rPr>
          <w:rFonts w:ascii="Arial" w:eastAsia="MS Mincho" w:hAnsi="Arial" w:cs="Arial"/>
          <w:sz w:val="24"/>
          <w:szCs w:val="24"/>
        </w:rPr>
      </w:pPr>
    </w:p>
    <w:p w14:paraId="57C3194B" w14:textId="77777777" w:rsidR="00A62715" w:rsidRPr="00451DAF" w:rsidRDefault="00A62715" w:rsidP="00451DAF">
      <w:pPr>
        <w:pStyle w:val="BodyText"/>
        <w:spacing w:line="276" w:lineRule="auto"/>
        <w:rPr>
          <w:rFonts w:ascii="Arial" w:eastAsia="MS Mincho" w:hAnsi="Arial" w:cs="Arial"/>
          <w:b/>
          <w:bCs/>
          <w:kern w:val="0"/>
          <w:sz w:val="24"/>
          <w:szCs w:val="24"/>
        </w:rPr>
      </w:pPr>
      <w:r w:rsidRPr="00451DAF">
        <w:rPr>
          <w:rFonts w:ascii="Arial" w:eastAsia="MS Mincho" w:hAnsi="Arial" w:cs="Arial"/>
          <w:b/>
          <w:bCs/>
          <w:kern w:val="0"/>
          <w:sz w:val="24"/>
          <w:szCs w:val="24"/>
        </w:rPr>
        <w:t>Phlebotomist:</w:t>
      </w:r>
    </w:p>
    <w:p w14:paraId="72AE3693" w14:textId="77777777" w:rsidR="00A62715" w:rsidRPr="00451DAF" w:rsidRDefault="00A62715" w:rsidP="00451DAF">
      <w:pPr>
        <w:pStyle w:val="TableParagraph"/>
        <w:tabs>
          <w:tab w:val="left" w:pos="489"/>
          <w:tab w:val="left" w:pos="490"/>
        </w:tabs>
        <w:spacing w:line="278" w:lineRule="exact"/>
        <w:rPr>
          <w:rFonts w:ascii="Arial" w:eastAsia="MS Mincho" w:hAnsi="Arial" w:cs="Arial"/>
          <w:sz w:val="24"/>
          <w:szCs w:val="24"/>
        </w:rPr>
      </w:pPr>
      <w:r w:rsidRPr="00451DAF">
        <w:rPr>
          <w:rFonts w:ascii="Arial" w:eastAsia="MS Mincho" w:hAnsi="Arial" w:cs="Arial"/>
          <w:sz w:val="24"/>
          <w:szCs w:val="24"/>
        </w:rPr>
        <w:lastRenderedPageBreak/>
        <w:t>Experience: Above 5 years</w:t>
      </w:r>
    </w:p>
    <w:p w14:paraId="7314DC81" w14:textId="788ECFC3" w:rsidR="00A62715" w:rsidRDefault="00A62715" w:rsidP="00451DAF">
      <w:pPr>
        <w:pStyle w:val="TableParagraph"/>
        <w:tabs>
          <w:tab w:val="left" w:pos="489"/>
          <w:tab w:val="left" w:pos="490"/>
        </w:tabs>
        <w:spacing w:line="278" w:lineRule="exact"/>
        <w:rPr>
          <w:rFonts w:ascii="Arial" w:eastAsia="MS Mincho" w:hAnsi="Arial" w:cs="Arial"/>
          <w:sz w:val="24"/>
          <w:szCs w:val="24"/>
        </w:rPr>
      </w:pPr>
      <w:r w:rsidRPr="00451DAF">
        <w:rPr>
          <w:rFonts w:ascii="Arial" w:eastAsia="MS Mincho" w:hAnsi="Arial" w:cs="Arial"/>
          <w:sz w:val="24"/>
          <w:szCs w:val="24"/>
        </w:rPr>
        <w:t xml:space="preserve">Quantity: 5 Approximate salary Rs. </w:t>
      </w:r>
      <w:r w:rsidR="00B30DF4" w:rsidRPr="00451DAF">
        <w:rPr>
          <w:rFonts w:ascii="Arial" w:eastAsia="MS Mincho" w:hAnsi="Arial" w:cs="Arial"/>
          <w:sz w:val="24"/>
          <w:szCs w:val="24"/>
        </w:rPr>
        <w:t>2.50</w:t>
      </w:r>
      <w:r w:rsidRPr="00451DAF">
        <w:rPr>
          <w:rFonts w:ascii="Arial" w:eastAsia="MS Mincho" w:hAnsi="Arial" w:cs="Arial"/>
          <w:sz w:val="24"/>
          <w:szCs w:val="24"/>
        </w:rPr>
        <w:t xml:space="preserve"> lacs per annum per head</w:t>
      </w:r>
    </w:p>
    <w:p w14:paraId="566363F2" w14:textId="77777777" w:rsidR="00451DAF" w:rsidRPr="00451DAF" w:rsidRDefault="00451DAF" w:rsidP="00451DAF">
      <w:pPr>
        <w:pStyle w:val="TableParagraph"/>
        <w:tabs>
          <w:tab w:val="left" w:pos="489"/>
          <w:tab w:val="left" w:pos="490"/>
        </w:tabs>
        <w:spacing w:line="278" w:lineRule="exact"/>
        <w:rPr>
          <w:rFonts w:ascii="Arial" w:eastAsia="MS Mincho" w:hAnsi="Arial" w:cs="Arial"/>
          <w:sz w:val="24"/>
          <w:szCs w:val="24"/>
        </w:rPr>
      </w:pPr>
    </w:p>
    <w:p w14:paraId="180D50FE" w14:textId="77777777" w:rsidR="00A62715" w:rsidRPr="00451DAF" w:rsidRDefault="00A62715" w:rsidP="00451DAF">
      <w:pPr>
        <w:pStyle w:val="BodyText"/>
        <w:spacing w:line="276" w:lineRule="auto"/>
        <w:rPr>
          <w:rFonts w:ascii="Arial" w:eastAsia="MS Mincho" w:hAnsi="Arial" w:cs="Arial"/>
          <w:b/>
          <w:bCs/>
          <w:kern w:val="0"/>
          <w:sz w:val="24"/>
          <w:szCs w:val="24"/>
        </w:rPr>
      </w:pPr>
      <w:r w:rsidRPr="00451DAF">
        <w:rPr>
          <w:rFonts w:ascii="Arial" w:eastAsia="MS Mincho" w:hAnsi="Arial" w:cs="Arial"/>
          <w:b/>
          <w:bCs/>
          <w:kern w:val="0"/>
          <w:sz w:val="24"/>
          <w:szCs w:val="24"/>
        </w:rPr>
        <w:t>Pharmacist:</w:t>
      </w:r>
    </w:p>
    <w:p w14:paraId="51E8E428" w14:textId="77777777" w:rsidR="00A62715" w:rsidRPr="00451DAF" w:rsidRDefault="00A62715" w:rsidP="00451DAF">
      <w:pPr>
        <w:pStyle w:val="TableParagraph"/>
        <w:tabs>
          <w:tab w:val="left" w:pos="489"/>
          <w:tab w:val="left" w:pos="490"/>
        </w:tabs>
        <w:spacing w:line="278" w:lineRule="exact"/>
        <w:rPr>
          <w:rFonts w:ascii="Arial" w:eastAsia="MS Mincho" w:hAnsi="Arial" w:cs="Arial"/>
          <w:sz w:val="24"/>
          <w:szCs w:val="24"/>
        </w:rPr>
      </w:pPr>
      <w:r w:rsidRPr="00451DAF">
        <w:rPr>
          <w:rFonts w:ascii="Arial" w:eastAsia="MS Mincho" w:hAnsi="Arial" w:cs="Arial"/>
          <w:sz w:val="24"/>
          <w:szCs w:val="24"/>
        </w:rPr>
        <w:t>Experience: 2-3 years</w:t>
      </w:r>
    </w:p>
    <w:p w14:paraId="00EC7D5B" w14:textId="3174B384" w:rsidR="00B30DF4" w:rsidRDefault="00A62715" w:rsidP="00451DAF">
      <w:pPr>
        <w:pStyle w:val="TableParagraph"/>
        <w:tabs>
          <w:tab w:val="left" w:pos="489"/>
          <w:tab w:val="left" w:pos="490"/>
        </w:tabs>
        <w:spacing w:line="278" w:lineRule="exact"/>
        <w:rPr>
          <w:rFonts w:ascii="Arial" w:eastAsia="MS Mincho" w:hAnsi="Arial" w:cs="Arial"/>
          <w:sz w:val="24"/>
          <w:szCs w:val="24"/>
        </w:rPr>
      </w:pPr>
      <w:r w:rsidRPr="00451DAF">
        <w:rPr>
          <w:rFonts w:ascii="Arial" w:eastAsia="MS Mincho" w:hAnsi="Arial" w:cs="Arial"/>
          <w:sz w:val="24"/>
          <w:szCs w:val="24"/>
        </w:rPr>
        <w:t>Quantity: 2</w:t>
      </w:r>
      <w:r w:rsidR="00B30DF4" w:rsidRPr="00451DAF">
        <w:rPr>
          <w:rFonts w:ascii="Arial" w:eastAsia="MS Mincho" w:hAnsi="Arial" w:cs="Arial"/>
          <w:sz w:val="24"/>
          <w:szCs w:val="24"/>
        </w:rPr>
        <w:t xml:space="preserve"> Approximate salary Rs. 2.50 lacs per annum per head</w:t>
      </w:r>
    </w:p>
    <w:p w14:paraId="6657B2E4" w14:textId="77777777" w:rsidR="00451DAF" w:rsidRPr="00451DAF" w:rsidRDefault="00451DAF" w:rsidP="00451DAF">
      <w:pPr>
        <w:pStyle w:val="TableParagraph"/>
        <w:tabs>
          <w:tab w:val="left" w:pos="489"/>
          <w:tab w:val="left" w:pos="490"/>
        </w:tabs>
        <w:spacing w:line="278" w:lineRule="exact"/>
        <w:rPr>
          <w:rFonts w:ascii="Arial" w:eastAsia="MS Mincho" w:hAnsi="Arial" w:cs="Arial"/>
          <w:sz w:val="24"/>
          <w:szCs w:val="24"/>
        </w:rPr>
      </w:pPr>
    </w:p>
    <w:p w14:paraId="7B3728F9" w14:textId="2EE07F7C" w:rsidR="00054D88" w:rsidRPr="00451DAF" w:rsidRDefault="00054D88" w:rsidP="00451DAF">
      <w:pPr>
        <w:pStyle w:val="BodyText"/>
        <w:spacing w:line="276" w:lineRule="auto"/>
        <w:rPr>
          <w:rFonts w:ascii="Arial" w:eastAsia="MS Mincho" w:hAnsi="Arial" w:cs="Arial"/>
          <w:b/>
          <w:bCs/>
          <w:kern w:val="0"/>
          <w:sz w:val="24"/>
          <w:szCs w:val="24"/>
        </w:rPr>
      </w:pPr>
      <w:r w:rsidRPr="00451DAF">
        <w:rPr>
          <w:rFonts w:ascii="Arial" w:eastAsia="MS Mincho" w:hAnsi="Arial" w:cs="Arial"/>
          <w:b/>
          <w:bCs/>
          <w:kern w:val="0"/>
          <w:sz w:val="24"/>
          <w:szCs w:val="24"/>
        </w:rPr>
        <w:t>Trainee:</w:t>
      </w:r>
    </w:p>
    <w:p w14:paraId="0E2BC4E2" w14:textId="234D8822" w:rsidR="00054D88" w:rsidRPr="00451DAF" w:rsidRDefault="00054D88" w:rsidP="00451DAF">
      <w:pPr>
        <w:pStyle w:val="TableParagraph"/>
        <w:tabs>
          <w:tab w:val="left" w:pos="489"/>
          <w:tab w:val="left" w:pos="490"/>
        </w:tabs>
        <w:spacing w:line="278" w:lineRule="exact"/>
        <w:rPr>
          <w:rFonts w:ascii="Arial" w:eastAsia="MS Mincho" w:hAnsi="Arial" w:cs="Arial"/>
          <w:sz w:val="24"/>
          <w:szCs w:val="24"/>
        </w:rPr>
      </w:pPr>
      <w:r w:rsidRPr="00451DAF">
        <w:rPr>
          <w:rFonts w:ascii="Arial" w:eastAsia="MS Mincho" w:hAnsi="Arial" w:cs="Arial"/>
          <w:sz w:val="24"/>
          <w:szCs w:val="24"/>
        </w:rPr>
        <w:t>Experience: 1-2 years</w:t>
      </w:r>
    </w:p>
    <w:p w14:paraId="402CBF49" w14:textId="0FFC52F2" w:rsidR="00054D88" w:rsidRDefault="00054D88" w:rsidP="00451DAF">
      <w:pPr>
        <w:pStyle w:val="TableParagraph"/>
        <w:tabs>
          <w:tab w:val="left" w:pos="489"/>
          <w:tab w:val="left" w:pos="490"/>
        </w:tabs>
        <w:spacing w:line="278" w:lineRule="exact"/>
        <w:rPr>
          <w:rFonts w:ascii="Arial" w:eastAsia="MS Mincho" w:hAnsi="Arial" w:cs="Arial"/>
          <w:sz w:val="24"/>
          <w:szCs w:val="24"/>
        </w:rPr>
      </w:pPr>
      <w:r w:rsidRPr="00451DAF">
        <w:rPr>
          <w:rFonts w:ascii="Arial" w:eastAsia="MS Mincho" w:hAnsi="Arial" w:cs="Arial"/>
          <w:sz w:val="24"/>
          <w:szCs w:val="24"/>
        </w:rPr>
        <w:t>Quantity: 4 Approximate salary Rs. 2.00 lacs per annum per head</w:t>
      </w:r>
    </w:p>
    <w:p w14:paraId="02119ED5" w14:textId="77777777" w:rsidR="00451DAF" w:rsidRPr="00451DAF" w:rsidRDefault="00451DAF" w:rsidP="00451DAF">
      <w:pPr>
        <w:pStyle w:val="TableParagraph"/>
        <w:tabs>
          <w:tab w:val="left" w:pos="489"/>
          <w:tab w:val="left" w:pos="490"/>
        </w:tabs>
        <w:spacing w:line="278" w:lineRule="exact"/>
        <w:rPr>
          <w:rFonts w:ascii="Arial" w:eastAsia="MS Mincho" w:hAnsi="Arial" w:cs="Arial"/>
          <w:sz w:val="24"/>
          <w:szCs w:val="24"/>
        </w:rPr>
      </w:pPr>
    </w:p>
    <w:p w14:paraId="5722F726" w14:textId="3398B77D" w:rsidR="00054D88" w:rsidRPr="00451DAF" w:rsidRDefault="00054D88" w:rsidP="00451DAF">
      <w:pPr>
        <w:pStyle w:val="BodyText"/>
        <w:spacing w:line="276" w:lineRule="auto"/>
        <w:rPr>
          <w:rFonts w:ascii="Arial" w:eastAsia="MS Mincho" w:hAnsi="Arial" w:cs="Arial"/>
          <w:b/>
          <w:bCs/>
          <w:kern w:val="0"/>
          <w:sz w:val="24"/>
          <w:szCs w:val="24"/>
        </w:rPr>
      </w:pPr>
      <w:r w:rsidRPr="00451DAF">
        <w:rPr>
          <w:rFonts w:ascii="Arial" w:eastAsia="MS Mincho" w:hAnsi="Arial" w:cs="Arial"/>
          <w:b/>
          <w:bCs/>
          <w:kern w:val="0"/>
          <w:sz w:val="24"/>
          <w:szCs w:val="24"/>
        </w:rPr>
        <w:t>Custodian and Recruiter:</w:t>
      </w:r>
    </w:p>
    <w:p w14:paraId="73706031" w14:textId="2DA7C871" w:rsidR="00054D88" w:rsidRPr="00451DAF" w:rsidRDefault="00054D88" w:rsidP="00451DAF">
      <w:pPr>
        <w:pStyle w:val="TableParagraph"/>
        <w:tabs>
          <w:tab w:val="left" w:pos="489"/>
          <w:tab w:val="left" w:pos="490"/>
        </w:tabs>
        <w:spacing w:line="278" w:lineRule="exact"/>
        <w:rPr>
          <w:rFonts w:ascii="Arial" w:eastAsia="MS Mincho" w:hAnsi="Arial" w:cs="Arial"/>
          <w:sz w:val="24"/>
          <w:szCs w:val="24"/>
        </w:rPr>
      </w:pPr>
      <w:r w:rsidRPr="00451DAF">
        <w:rPr>
          <w:rFonts w:ascii="Arial" w:eastAsia="MS Mincho" w:hAnsi="Arial" w:cs="Arial"/>
          <w:sz w:val="24"/>
          <w:szCs w:val="24"/>
        </w:rPr>
        <w:t>Experience: Above 5 years</w:t>
      </w:r>
    </w:p>
    <w:p w14:paraId="39272D84" w14:textId="4F5FABA6" w:rsidR="00054D88" w:rsidRPr="00451DAF" w:rsidRDefault="00054D88" w:rsidP="00451DAF">
      <w:pPr>
        <w:pStyle w:val="TableParagraph"/>
        <w:tabs>
          <w:tab w:val="left" w:pos="489"/>
          <w:tab w:val="left" w:pos="490"/>
        </w:tabs>
        <w:spacing w:line="278" w:lineRule="exact"/>
        <w:rPr>
          <w:rFonts w:ascii="Arial" w:eastAsia="MS Mincho" w:hAnsi="Arial" w:cs="Arial"/>
          <w:sz w:val="24"/>
          <w:szCs w:val="24"/>
        </w:rPr>
      </w:pPr>
      <w:r w:rsidRPr="00451DAF">
        <w:rPr>
          <w:rFonts w:ascii="Arial" w:eastAsia="MS Mincho" w:hAnsi="Arial" w:cs="Arial"/>
          <w:sz w:val="24"/>
          <w:szCs w:val="24"/>
        </w:rPr>
        <w:t>Quantity: 2 Approximate salary Rs. 7.50 lacs per annum per head</w:t>
      </w:r>
    </w:p>
    <w:p w14:paraId="56B2D117" w14:textId="77777777" w:rsidR="00054D88" w:rsidRDefault="00054D88" w:rsidP="00054D88">
      <w:pPr>
        <w:pStyle w:val="BodyText"/>
        <w:spacing w:before="4"/>
        <w:rPr>
          <w:b/>
          <w:sz w:val="25"/>
        </w:rPr>
      </w:pPr>
    </w:p>
    <w:tbl>
      <w:tblPr>
        <w:tblW w:w="0" w:type="auto"/>
        <w:tblInd w:w="116" w:type="dxa"/>
        <w:tblBorders>
          <w:top w:val="single" w:sz="4" w:space="0" w:color="D9D9E2"/>
          <w:left w:val="single" w:sz="4" w:space="0" w:color="D9D9E2"/>
          <w:bottom w:val="single" w:sz="4" w:space="0" w:color="D9D9E2"/>
          <w:right w:val="single" w:sz="4" w:space="0" w:color="D9D9E2"/>
          <w:insideH w:val="single" w:sz="4" w:space="0" w:color="D9D9E2"/>
          <w:insideV w:val="single" w:sz="4" w:space="0" w:color="D9D9E2"/>
        </w:tblBorders>
        <w:tblLayout w:type="fixed"/>
        <w:tblCellMar>
          <w:left w:w="0" w:type="dxa"/>
          <w:right w:w="0" w:type="dxa"/>
        </w:tblCellMar>
        <w:tblLook w:val="01E0" w:firstRow="1" w:lastRow="1" w:firstColumn="1" w:lastColumn="1" w:noHBand="0" w:noVBand="0"/>
      </w:tblPr>
      <w:tblGrid>
        <w:gridCol w:w="2093"/>
        <w:gridCol w:w="855"/>
        <w:gridCol w:w="6142"/>
      </w:tblGrid>
      <w:tr w:rsidR="00054D88" w14:paraId="6F702F66" w14:textId="77777777" w:rsidTr="002412F2">
        <w:trPr>
          <w:trHeight w:val="282"/>
        </w:trPr>
        <w:tc>
          <w:tcPr>
            <w:tcW w:w="2093" w:type="dxa"/>
            <w:tcBorders>
              <w:left w:val="double" w:sz="1" w:space="0" w:color="D9D9E2"/>
              <w:bottom w:val="single" w:sz="2" w:space="0" w:color="D9D9E2"/>
              <w:right w:val="single" w:sz="2" w:space="0" w:color="D9D9E2"/>
            </w:tcBorders>
          </w:tcPr>
          <w:p w14:paraId="250C3FDD" w14:textId="77777777" w:rsidR="00054D88" w:rsidRPr="00451DAF" w:rsidRDefault="00054D88" w:rsidP="002412F2">
            <w:pPr>
              <w:pStyle w:val="TableParagraph"/>
              <w:spacing w:before="2" w:line="261" w:lineRule="exact"/>
              <w:ind w:left="30" w:right="-15"/>
              <w:rPr>
                <w:rFonts w:ascii="Arial" w:eastAsia="MS Mincho" w:hAnsi="Arial" w:cs="Arial"/>
                <w:b/>
                <w:bCs/>
                <w:sz w:val="24"/>
                <w:szCs w:val="24"/>
              </w:rPr>
            </w:pPr>
            <w:r w:rsidRPr="00451DAF">
              <w:rPr>
                <w:rFonts w:ascii="Arial" w:eastAsia="MS Mincho" w:hAnsi="Arial" w:cs="Arial"/>
                <w:b/>
                <w:bCs/>
                <w:sz w:val="24"/>
                <w:szCs w:val="24"/>
              </w:rPr>
              <w:t>Total (Clinical): 20</w:t>
            </w:r>
          </w:p>
        </w:tc>
        <w:tc>
          <w:tcPr>
            <w:tcW w:w="6997" w:type="dxa"/>
            <w:gridSpan w:val="2"/>
            <w:tcBorders>
              <w:top w:val="single" w:sz="2" w:space="0" w:color="D9D9E2"/>
              <w:left w:val="single" w:sz="2" w:space="0" w:color="D9D9E2"/>
              <w:bottom w:val="nil"/>
              <w:right w:val="single" w:sz="2" w:space="0" w:color="D9D9E2"/>
            </w:tcBorders>
          </w:tcPr>
          <w:p w14:paraId="61FAD953" w14:textId="77777777" w:rsidR="00054D88" w:rsidRPr="00451DAF" w:rsidRDefault="00054D88" w:rsidP="002412F2">
            <w:pPr>
              <w:pStyle w:val="TableParagraph"/>
              <w:rPr>
                <w:rFonts w:ascii="Arial" w:eastAsia="MS Mincho" w:hAnsi="Arial" w:cs="Arial"/>
                <w:b/>
                <w:bCs/>
                <w:sz w:val="24"/>
                <w:szCs w:val="24"/>
              </w:rPr>
            </w:pPr>
          </w:p>
        </w:tc>
      </w:tr>
      <w:tr w:rsidR="00054D88" w14:paraId="077CFE70" w14:textId="77777777" w:rsidTr="002412F2">
        <w:trPr>
          <w:trHeight w:val="299"/>
        </w:trPr>
        <w:tc>
          <w:tcPr>
            <w:tcW w:w="9090" w:type="dxa"/>
            <w:gridSpan w:val="3"/>
            <w:tcBorders>
              <w:top w:val="nil"/>
              <w:left w:val="single" w:sz="2" w:space="0" w:color="D9D9E2"/>
              <w:bottom w:val="nil"/>
              <w:right w:val="single" w:sz="2" w:space="0" w:color="D9D9E2"/>
            </w:tcBorders>
          </w:tcPr>
          <w:p w14:paraId="3DD74BA0" w14:textId="77777777" w:rsidR="00054D88" w:rsidRDefault="00054D88" w:rsidP="002412F2">
            <w:pPr>
              <w:pStyle w:val="TableParagraph"/>
              <w:rPr>
                <w:rFonts w:ascii="Times New Roman"/>
              </w:rPr>
            </w:pPr>
          </w:p>
        </w:tc>
      </w:tr>
      <w:tr w:rsidR="00054D88" w:rsidRPr="00451DAF" w14:paraId="6056BADD" w14:textId="77777777" w:rsidTr="002412F2">
        <w:trPr>
          <w:trHeight w:val="282"/>
        </w:trPr>
        <w:tc>
          <w:tcPr>
            <w:tcW w:w="2948" w:type="dxa"/>
            <w:gridSpan w:val="2"/>
            <w:tcBorders>
              <w:top w:val="single" w:sz="2" w:space="0" w:color="D9D9E2"/>
              <w:left w:val="double" w:sz="1" w:space="0" w:color="D9D9E2"/>
              <w:bottom w:val="double" w:sz="1" w:space="0" w:color="D9D9E2"/>
              <w:right w:val="single" w:sz="2" w:space="0" w:color="D9D9E2"/>
            </w:tcBorders>
          </w:tcPr>
          <w:p w14:paraId="6139C2D6" w14:textId="77777777" w:rsidR="00054D88" w:rsidRPr="00451DAF" w:rsidRDefault="00054D88" w:rsidP="002412F2">
            <w:pPr>
              <w:pStyle w:val="TableParagraph"/>
              <w:spacing w:line="263" w:lineRule="exact"/>
              <w:ind w:left="30" w:right="-15"/>
              <w:rPr>
                <w:b/>
                <w:sz w:val="24"/>
              </w:rPr>
            </w:pPr>
            <w:r w:rsidRPr="00451DAF">
              <w:rPr>
                <w:b/>
                <w:sz w:val="24"/>
              </w:rPr>
              <w:t>Bioanalytical</w:t>
            </w:r>
            <w:r w:rsidRPr="00451DAF">
              <w:rPr>
                <w:b/>
                <w:spacing w:val="-9"/>
                <w:sz w:val="24"/>
              </w:rPr>
              <w:t xml:space="preserve"> </w:t>
            </w:r>
            <w:r w:rsidRPr="00451DAF">
              <w:rPr>
                <w:b/>
                <w:sz w:val="24"/>
              </w:rPr>
              <w:t>Department:</w:t>
            </w:r>
          </w:p>
        </w:tc>
        <w:tc>
          <w:tcPr>
            <w:tcW w:w="6142" w:type="dxa"/>
            <w:tcBorders>
              <w:top w:val="nil"/>
              <w:left w:val="single" w:sz="2" w:space="0" w:color="D9D9E2"/>
              <w:bottom w:val="single" w:sz="2" w:space="0" w:color="D9D9E2"/>
              <w:right w:val="single" w:sz="2" w:space="0" w:color="D9D9E2"/>
            </w:tcBorders>
          </w:tcPr>
          <w:p w14:paraId="7FF475C3" w14:textId="77777777" w:rsidR="00054D88" w:rsidRPr="00451DAF" w:rsidRDefault="00054D88" w:rsidP="002412F2">
            <w:pPr>
              <w:pStyle w:val="TableParagraph"/>
              <w:rPr>
                <w:rFonts w:ascii="Times New Roman"/>
                <w:sz w:val="20"/>
              </w:rPr>
            </w:pPr>
          </w:p>
        </w:tc>
      </w:tr>
    </w:tbl>
    <w:p w14:paraId="7A4BA864" w14:textId="77777777" w:rsidR="00054D88" w:rsidRPr="00451DAF" w:rsidRDefault="00054D88" w:rsidP="00054D88">
      <w:pPr>
        <w:pStyle w:val="BodyText"/>
        <w:spacing w:before="6" w:after="1"/>
        <w:rPr>
          <w:b/>
          <w:sz w:val="25"/>
        </w:rPr>
      </w:pPr>
    </w:p>
    <w:tbl>
      <w:tblPr>
        <w:tblW w:w="0" w:type="auto"/>
        <w:tblInd w:w="377" w:type="dxa"/>
        <w:tblBorders>
          <w:top w:val="single" w:sz="2" w:space="0" w:color="D9D9E2"/>
          <w:left w:val="single" w:sz="2" w:space="0" w:color="D9D9E2"/>
          <w:bottom w:val="single" w:sz="2" w:space="0" w:color="D9D9E2"/>
          <w:right w:val="single" w:sz="2" w:space="0" w:color="D9D9E2"/>
          <w:insideH w:val="single" w:sz="2" w:space="0" w:color="D9D9E2"/>
          <w:insideV w:val="single" w:sz="2" w:space="0" w:color="D9D9E2"/>
        </w:tblBorders>
        <w:tblLayout w:type="fixed"/>
        <w:tblCellMar>
          <w:left w:w="0" w:type="dxa"/>
          <w:right w:w="0" w:type="dxa"/>
        </w:tblCellMar>
        <w:tblLook w:val="01E0" w:firstRow="1" w:lastRow="1" w:firstColumn="1" w:lastColumn="1" w:noHBand="0" w:noVBand="0"/>
      </w:tblPr>
      <w:tblGrid>
        <w:gridCol w:w="492"/>
        <w:gridCol w:w="228"/>
        <w:gridCol w:w="713"/>
        <w:gridCol w:w="238"/>
        <w:gridCol w:w="339"/>
        <w:gridCol w:w="661"/>
        <w:gridCol w:w="6159"/>
      </w:tblGrid>
      <w:tr w:rsidR="00451DAF" w:rsidRPr="00451DAF" w14:paraId="02F3A7AF" w14:textId="77777777" w:rsidTr="002412F2">
        <w:trPr>
          <w:trHeight w:val="282"/>
        </w:trPr>
        <w:tc>
          <w:tcPr>
            <w:tcW w:w="492" w:type="dxa"/>
          </w:tcPr>
          <w:p w14:paraId="43880B0D" w14:textId="77777777" w:rsidR="00054D88" w:rsidRPr="00451DAF" w:rsidRDefault="00054D88" w:rsidP="002412F2">
            <w:pPr>
              <w:pStyle w:val="TableParagraph"/>
              <w:spacing w:before="2" w:line="261" w:lineRule="exact"/>
              <w:ind w:left="109" w:right="154"/>
              <w:jc w:val="center"/>
              <w:rPr>
                <w:sz w:val="24"/>
              </w:rPr>
            </w:pPr>
            <w:r w:rsidRPr="00451DAF">
              <w:rPr>
                <w:sz w:val="24"/>
              </w:rPr>
              <w:t>1.</w:t>
            </w:r>
          </w:p>
        </w:tc>
        <w:tc>
          <w:tcPr>
            <w:tcW w:w="2179" w:type="dxa"/>
            <w:gridSpan w:val="5"/>
            <w:tcBorders>
              <w:top w:val="double" w:sz="1" w:space="0" w:color="D9D9E2"/>
              <w:bottom w:val="single" w:sz="6" w:space="0" w:color="D9D9E2"/>
            </w:tcBorders>
          </w:tcPr>
          <w:p w14:paraId="551CBBFA" w14:textId="77777777" w:rsidR="00054D88" w:rsidRPr="00451DAF" w:rsidRDefault="00054D88" w:rsidP="002412F2">
            <w:pPr>
              <w:pStyle w:val="TableParagraph"/>
              <w:spacing w:before="2" w:line="261" w:lineRule="exact"/>
              <w:ind w:left="2"/>
              <w:rPr>
                <w:b/>
                <w:sz w:val="24"/>
              </w:rPr>
            </w:pPr>
            <w:r w:rsidRPr="00451DAF">
              <w:rPr>
                <w:b/>
                <w:sz w:val="24"/>
              </w:rPr>
              <w:t>Head</w:t>
            </w:r>
            <w:r w:rsidRPr="00451DAF">
              <w:rPr>
                <w:b/>
                <w:spacing w:val="-3"/>
                <w:sz w:val="24"/>
              </w:rPr>
              <w:t xml:space="preserve"> </w:t>
            </w:r>
            <w:r w:rsidRPr="00451DAF">
              <w:rPr>
                <w:b/>
                <w:sz w:val="24"/>
              </w:rPr>
              <w:t>Bioanalytical:</w:t>
            </w:r>
          </w:p>
        </w:tc>
        <w:tc>
          <w:tcPr>
            <w:tcW w:w="6159" w:type="dxa"/>
            <w:tcBorders>
              <w:bottom w:val="single" w:sz="4" w:space="0" w:color="D9D9E2"/>
            </w:tcBorders>
          </w:tcPr>
          <w:p w14:paraId="4A643FE2" w14:textId="77777777" w:rsidR="00054D88" w:rsidRPr="00451DAF" w:rsidRDefault="00054D88" w:rsidP="002412F2">
            <w:pPr>
              <w:pStyle w:val="TableParagraph"/>
              <w:rPr>
                <w:rFonts w:ascii="Times New Roman"/>
                <w:sz w:val="20"/>
              </w:rPr>
            </w:pPr>
          </w:p>
        </w:tc>
      </w:tr>
      <w:tr w:rsidR="00451DAF" w:rsidRPr="00451DAF" w14:paraId="656E417A" w14:textId="77777777" w:rsidTr="002412F2">
        <w:trPr>
          <w:trHeight w:val="558"/>
        </w:trPr>
        <w:tc>
          <w:tcPr>
            <w:tcW w:w="720" w:type="dxa"/>
            <w:gridSpan w:val="2"/>
            <w:tcBorders>
              <w:top w:val="single" w:sz="4" w:space="0" w:color="D9D9E2"/>
              <w:left w:val="nil"/>
              <w:bottom w:val="nil"/>
            </w:tcBorders>
          </w:tcPr>
          <w:p w14:paraId="58748B3C" w14:textId="77777777" w:rsidR="00054D88" w:rsidRPr="00451DAF" w:rsidRDefault="00054D88" w:rsidP="002412F2">
            <w:pPr>
              <w:pStyle w:val="TableParagraph"/>
              <w:rPr>
                <w:rFonts w:ascii="Times New Roman"/>
              </w:rPr>
            </w:pPr>
          </w:p>
        </w:tc>
        <w:tc>
          <w:tcPr>
            <w:tcW w:w="8110" w:type="dxa"/>
            <w:gridSpan w:val="5"/>
            <w:tcBorders>
              <w:top w:val="single" w:sz="6" w:space="0" w:color="D9D9E2"/>
              <w:bottom w:val="nil"/>
            </w:tcBorders>
          </w:tcPr>
          <w:p w14:paraId="0A0E7284" w14:textId="77777777" w:rsidR="00054D88" w:rsidRPr="00451DAF" w:rsidRDefault="00054D88">
            <w:pPr>
              <w:pStyle w:val="TableParagraph"/>
              <w:numPr>
                <w:ilvl w:val="0"/>
                <w:numId w:val="67"/>
              </w:numPr>
              <w:tabs>
                <w:tab w:val="left" w:pos="489"/>
                <w:tab w:val="left" w:pos="490"/>
              </w:tabs>
              <w:spacing w:line="279"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1"/>
                <w:sz w:val="24"/>
              </w:rPr>
              <w:t xml:space="preserve"> </w:t>
            </w:r>
            <w:r w:rsidRPr="00451DAF">
              <w:rPr>
                <w:sz w:val="24"/>
              </w:rPr>
              <w:t>10</w:t>
            </w:r>
            <w:r w:rsidRPr="00451DAF">
              <w:rPr>
                <w:spacing w:val="-2"/>
                <w:sz w:val="24"/>
              </w:rPr>
              <w:t xml:space="preserve"> </w:t>
            </w:r>
            <w:r w:rsidRPr="00451DAF">
              <w:rPr>
                <w:sz w:val="24"/>
              </w:rPr>
              <w:t>years</w:t>
            </w:r>
          </w:p>
          <w:p w14:paraId="674BE3C7" w14:textId="6DB53AC0" w:rsidR="00054D88" w:rsidRPr="00451DAF" w:rsidRDefault="00054D88">
            <w:pPr>
              <w:pStyle w:val="TableParagraph"/>
              <w:numPr>
                <w:ilvl w:val="0"/>
                <w:numId w:val="67"/>
              </w:numPr>
              <w:tabs>
                <w:tab w:val="left" w:pos="489"/>
                <w:tab w:val="left" w:pos="490"/>
              </w:tabs>
              <w:spacing w:before="2" w:line="258" w:lineRule="exact"/>
              <w:ind w:hanging="361"/>
              <w:rPr>
                <w:sz w:val="24"/>
              </w:rPr>
            </w:pPr>
            <w:r w:rsidRPr="00451DAF">
              <w:rPr>
                <w:sz w:val="24"/>
              </w:rPr>
              <w:t>Quantity:</w:t>
            </w:r>
            <w:r w:rsidRPr="00451DAF">
              <w:rPr>
                <w:spacing w:val="-3"/>
                <w:sz w:val="24"/>
              </w:rPr>
              <w:t xml:space="preserve"> </w:t>
            </w:r>
            <w:r w:rsidRPr="00451DAF">
              <w:rPr>
                <w:sz w:val="24"/>
              </w:rPr>
              <w:t xml:space="preserve">1 </w:t>
            </w:r>
            <w:r w:rsidRPr="00451DAF">
              <w:rPr>
                <w:rFonts w:ascii="Arial" w:hAnsi="Arial" w:cs="Arial"/>
                <w:shd w:val="clear" w:color="auto" w:fill="FFFFFF"/>
              </w:rPr>
              <w:t xml:space="preserve">Approximate salary Rs. </w:t>
            </w:r>
            <w:r w:rsidR="001257CA" w:rsidRPr="00451DAF">
              <w:rPr>
                <w:rFonts w:ascii="Arial" w:hAnsi="Arial" w:cs="Arial"/>
                <w:shd w:val="clear" w:color="auto" w:fill="FFFFFF"/>
              </w:rPr>
              <w:t>15.00</w:t>
            </w:r>
            <w:r w:rsidRPr="00451DAF">
              <w:rPr>
                <w:rFonts w:ascii="Arial" w:hAnsi="Arial" w:cs="Arial"/>
                <w:shd w:val="clear" w:color="auto" w:fill="FFFFFF"/>
              </w:rPr>
              <w:t xml:space="preserve"> lacs per annum per head</w:t>
            </w:r>
          </w:p>
        </w:tc>
      </w:tr>
      <w:tr w:rsidR="00451DAF" w:rsidRPr="00451DAF" w14:paraId="611663E6" w14:textId="77777777" w:rsidTr="002412F2">
        <w:trPr>
          <w:trHeight w:val="287"/>
        </w:trPr>
        <w:tc>
          <w:tcPr>
            <w:tcW w:w="492" w:type="dxa"/>
          </w:tcPr>
          <w:p w14:paraId="51D2CCA5" w14:textId="77777777" w:rsidR="00054D88" w:rsidRPr="00451DAF" w:rsidRDefault="00054D88" w:rsidP="002412F2">
            <w:pPr>
              <w:pStyle w:val="TableParagraph"/>
              <w:spacing w:before="4" w:line="263" w:lineRule="exact"/>
              <w:ind w:left="109" w:right="154"/>
              <w:jc w:val="center"/>
              <w:rPr>
                <w:sz w:val="24"/>
              </w:rPr>
            </w:pPr>
            <w:r w:rsidRPr="00451DAF">
              <w:rPr>
                <w:sz w:val="24"/>
              </w:rPr>
              <w:t>2.</w:t>
            </w:r>
          </w:p>
        </w:tc>
        <w:tc>
          <w:tcPr>
            <w:tcW w:w="1518" w:type="dxa"/>
            <w:gridSpan w:val="4"/>
            <w:tcBorders>
              <w:top w:val="thickThinMediumGap" w:sz="2" w:space="0" w:color="D9D9E2"/>
              <w:bottom w:val="single" w:sz="6" w:space="0" w:color="D9D9E2"/>
            </w:tcBorders>
          </w:tcPr>
          <w:p w14:paraId="1F01C24A" w14:textId="77777777" w:rsidR="00054D88" w:rsidRPr="00451DAF" w:rsidRDefault="00054D88" w:rsidP="002412F2">
            <w:pPr>
              <w:pStyle w:val="TableParagraph"/>
              <w:spacing w:before="4" w:line="263" w:lineRule="exact"/>
              <w:ind w:left="2" w:right="-15"/>
              <w:rPr>
                <w:b/>
                <w:sz w:val="24"/>
              </w:rPr>
            </w:pPr>
            <w:r w:rsidRPr="00451DAF">
              <w:rPr>
                <w:b/>
                <w:sz w:val="24"/>
              </w:rPr>
              <w:t>Team</w:t>
            </w:r>
            <w:r w:rsidRPr="00451DAF">
              <w:rPr>
                <w:b/>
                <w:spacing w:val="-4"/>
                <w:sz w:val="24"/>
              </w:rPr>
              <w:t xml:space="preserve"> </w:t>
            </w:r>
            <w:r w:rsidRPr="00451DAF">
              <w:rPr>
                <w:b/>
                <w:sz w:val="24"/>
              </w:rPr>
              <w:t>Leader:</w:t>
            </w:r>
          </w:p>
        </w:tc>
        <w:tc>
          <w:tcPr>
            <w:tcW w:w="6820" w:type="dxa"/>
            <w:gridSpan w:val="2"/>
            <w:tcBorders>
              <w:top w:val="single" w:sz="4" w:space="0" w:color="D9D9E2"/>
              <w:bottom w:val="single" w:sz="4" w:space="0" w:color="D9D9E2"/>
            </w:tcBorders>
          </w:tcPr>
          <w:p w14:paraId="21875D63" w14:textId="77777777" w:rsidR="00054D88" w:rsidRPr="00451DAF" w:rsidRDefault="00054D88" w:rsidP="002412F2">
            <w:pPr>
              <w:pStyle w:val="TableParagraph"/>
              <w:rPr>
                <w:rFonts w:ascii="Times New Roman"/>
                <w:sz w:val="20"/>
              </w:rPr>
            </w:pPr>
          </w:p>
        </w:tc>
      </w:tr>
      <w:tr w:rsidR="00451DAF" w:rsidRPr="00451DAF" w14:paraId="05BD18EE" w14:textId="77777777" w:rsidTr="002412F2">
        <w:trPr>
          <w:trHeight w:val="556"/>
        </w:trPr>
        <w:tc>
          <w:tcPr>
            <w:tcW w:w="720" w:type="dxa"/>
            <w:gridSpan w:val="2"/>
            <w:tcBorders>
              <w:top w:val="single" w:sz="4" w:space="0" w:color="D9D9E2"/>
              <w:left w:val="nil"/>
              <w:bottom w:val="nil"/>
            </w:tcBorders>
          </w:tcPr>
          <w:p w14:paraId="33034C97" w14:textId="77777777" w:rsidR="00054D88" w:rsidRPr="00451DAF" w:rsidRDefault="00054D88" w:rsidP="002412F2">
            <w:pPr>
              <w:pStyle w:val="TableParagraph"/>
              <w:rPr>
                <w:rFonts w:ascii="Times New Roman"/>
              </w:rPr>
            </w:pPr>
          </w:p>
        </w:tc>
        <w:tc>
          <w:tcPr>
            <w:tcW w:w="8110" w:type="dxa"/>
            <w:gridSpan w:val="5"/>
            <w:tcBorders>
              <w:top w:val="single" w:sz="6" w:space="0" w:color="D9D9E2"/>
              <w:bottom w:val="nil"/>
            </w:tcBorders>
          </w:tcPr>
          <w:p w14:paraId="209E1520" w14:textId="77777777" w:rsidR="00054D88" w:rsidRPr="00451DAF" w:rsidRDefault="00054D88">
            <w:pPr>
              <w:pStyle w:val="TableParagraph"/>
              <w:numPr>
                <w:ilvl w:val="0"/>
                <w:numId w:val="66"/>
              </w:numPr>
              <w:tabs>
                <w:tab w:val="left" w:pos="489"/>
                <w:tab w:val="left" w:pos="490"/>
              </w:tabs>
              <w:spacing w:line="278"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2"/>
                <w:sz w:val="24"/>
              </w:rPr>
              <w:t xml:space="preserve"> </w:t>
            </w:r>
            <w:r w:rsidRPr="00451DAF">
              <w:rPr>
                <w:sz w:val="24"/>
              </w:rPr>
              <w:t>7</w:t>
            </w:r>
            <w:r w:rsidRPr="00451DAF">
              <w:rPr>
                <w:spacing w:val="-2"/>
                <w:sz w:val="24"/>
              </w:rPr>
              <w:t xml:space="preserve"> </w:t>
            </w:r>
            <w:r w:rsidRPr="00451DAF">
              <w:rPr>
                <w:sz w:val="24"/>
              </w:rPr>
              <w:t>years</w:t>
            </w:r>
          </w:p>
          <w:p w14:paraId="6B9D1F0D" w14:textId="5AD2A0C5" w:rsidR="00054D88" w:rsidRPr="00451DAF" w:rsidRDefault="00054D88">
            <w:pPr>
              <w:pStyle w:val="TableParagraph"/>
              <w:numPr>
                <w:ilvl w:val="0"/>
                <w:numId w:val="66"/>
              </w:numPr>
              <w:tabs>
                <w:tab w:val="left" w:pos="489"/>
                <w:tab w:val="left" w:pos="490"/>
              </w:tabs>
              <w:spacing w:line="258" w:lineRule="exact"/>
              <w:ind w:hanging="361"/>
              <w:rPr>
                <w:sz w:val="24"/>
              </w:rPr>
            </w:pPr>
            <w:r w:rsidRPr="00451DAF">
              <w:rPr>
                <w:sz w:val="24"/>
              </w:rPr>
              <w:t>Quantity:</w:t>
            </w:r>
            <w:r w:rsidRPr="00451DAF">
              <w:rPr>
                <w:spacing w:val="-3"/>
                <w:sz w:val="24"/>
              </w:rPr>
              <w:t xml:space="preserve"> </w:t>
            </w:r>
            <w:r w:rsidRPr="00451DAF">
              <w:rPr>
                <w:sz w:val="24"/>
              </w:rPr>
              <w:t>3</w:t>
            </w:r>
            <w:r w:rsidR="001257CA" w:rsidRPr="00451DAF">
              <w:rPr>
                <w:sz w:val="24"/>
              </w:rPr>
              <w:t xml:space="preserve"> </w:t>
            </w:r>
            <w:r w:rsidR="001257CA" w:rsidRPr="00451DAF">
              <w:rPr>
                <w:rFonts w:ascii="Arial" w:hAnsi="Arial" w:cs="Arial"/>
                <w:shd w:val="clear" w:color="auto" w:fill="FFFFFF"/>
              </w:rPr>
              <w:t>Approximate salary Rs. 12.00 lacs per annum per head</w:t>
            </w:r>
          </w:p>
        </w:tc>
      </w:tr>
      <w:tr w:rsidR="00451DAF" w:rsidRPr="00451DAF" w14:paraId="577A1C62" w14:textId="77777777" w:rsidTr="002412F2">
        <w:trPr>
          <w:trHeight w:val="287"/>
        </w:trPr>
        <w:tc>
          <w:tcPr>
            <w:tcW w:w="492" w:type="dxa"/>
          </w:tcPr>
          <w:p w14:paraId="427228D2" w14:textId="77777777" w:rsidR="00054D88" w:rsidRPr="00451DAF" w:rsidRDefault="00054D88" w:rsidP="002412F2">
            <w:pPr>
              <w:pStyle w:val="TableParagraph"/>
              <w:spacing w:before="4" w:line="263" w:lineRule="exact"/>
              <w:ind w:left="109" w:right="154"/>
              <w:jc w:val="center"/>
              <w:rPr>
                <w:sz w:val="24"/>
              </w:rPr>
            </w:pPr>
            <w:r w:rsidRPr="00451DAF">
              <w:rPr>
                <w:sz w:val="24"/>
              </w:rPr>
              <w:t>3.</w:t>
            </w:r>
          </w:p>
        </w:tc>
        <w:tc>
          <w:tcPr>
            <w:tcW w:w="2179" w:type="dxa"/>
            <w:gridSpan w:val="5"/>
            <w:tcBorders>
              <w:top w:val="thickThinMediumGap" w:sz="2" w:space="0" w:color="D9D9E2"/>
              <w:bottom w:val="single" w:sz="6" w:space="0" w:color="D9D9E2"/>
            </w:tcBorders>
          </w:tcPr>
          <w:p w14:paraId="3094C945" w14:textId="77777777" w:rsidR="00054D88" w:rsidRPr="00451DAF" w:rsidRDefault="00054D88" w:rsidP="002412F2">
            <w:pPr>
              <w:pStyle w:val="TableParagraph"/>
              <w:spacing w:before="4" w:line="263" w:lineRule="exact"/>
              <w:ind w:left="2" w:right="-29"/>
              <w:rPr>
                <w:b/>
                <w:sz w:val="24"/>
              </w:rPr>
            </w:pPr>
            <w:r w:rsidRPr="00451DAF">
              <w:rPr>
                <w:b/>
                <w:sz w:val="24"/>
              </w:rPr>
              <w:t>Research</w:t>
            </w:r>
            <w:r w:rsidRPr="00451DAF">
              <w:rPr>
                <w:b/>
                <w:spacing w:val="-3"/>
                <w:sz w:val="24"/>
              </w:rPr>
              <w:t xml:space="preserve"> </w:t>
            </w:r>
            <w:r w:rsidRPr="00451DAF">
              <w:rPr>
                <w:b/>
                <w:sz w:val="24"/>
              </w:rPr>
              <w:t>Associate:</w:t>
            </w:r>
          </w:p>
        </w:tc>
        <w:tc>
          <w:tcPr>
            <w:tcW w:w="6159" w:type="dxa"/>
            <w:tcBorders>
              <w:top w:val="single" w:sz="4" w:space="0" w:color="D9D9E2"/>
              <w:bottom w:val="single" w:sz="4" w:space="0" w:color="D9D9E2"/>
            </w:tcBorders>
          </w:tcPr>
          <w:p w14:paraId="56FA32C2" w14:textId="77777777" w:rsidR="00054D88" w:rsidRPr="00451DAF" w:rsidRDefault="00054D88" w:rsidP="002412F2">
            <w:pPr>
              <w:pStyle w:val="TableParagraph"/>
              <w:rPr>
                <w:rFonts w:ascii="Times New Roman"/>
                <w:sz w:val="20"/>
              </w:rPr>
            </w:pPr>
          </w:p>
        </w:tc>
      </w:tr>
      <w:tr w:rsidR="00451DAF" w:rsidRPr="00451DAF" w14:paraId="4D7F59B8" w14:textId="77777777" w:rsidTr="002412F2">
        <w:trPr>
          <w:trHeight w:val="553"/>
        </w:trPr>
        <w:tc>
          <w:tcPr>
            <w:tcW w:w="720" w:type="dxa"/>
            <w:gridSpan w:val="2"/>
            <w:tcBorders>
              <w:top w:val="single" w:sz="4" w:space="0" w:color="D9D9E2"/>
              <w:left w:val="nil"/>
              <w:bottom w:val="nil"/>
            </w:tcBorders>
          </w:tcPr>
          <w:p w14:paraId="029FC8A0" w14:textId="77777777" w:rsidR="00054D88" w:rsidRPr="00451DAF" w:rsidRDefault="00054D88" w:rsidP="002412F2">
            <w:pPr>
              <w:pStyle w:val="TableParagraph"/>
              <w:rPr>
                <w:rFonts w:ascii="Times New Roman"/>
              </w:rPr>
            </w:pPr>
          </w:p>
        </w:tc>
        <w:tc>
          <w:tcPr>
            <w:tcW w:w="8110" w:type="dxa"/>
            <w:gridSpan w:val="5"/>
            <w:tcBorders>
              <w:top w:val="single" w:sz="6" w:space="0" w:color="D9D9E2"/>
            </w:tcBorders>
          </w:tcPr>
          <w:p w14:paraId="46E0609D" w14:textId="77777777" w:rsidR="00054D88" w:rsidRPr="00451DAF" w:rsidRDefault="00054D88">
            <w:pPr>
              <w:pStyle w:val="TableParagraph"/>
              <w:numPr>
                <w:ilvl w:val="0"/>
                <w:numId w:val="65"/>
              </w:numPr>
              <w:tabs>
                <w:tab w:val="left" w:pos="489"/>
                <w:tab w:val="left" w:pos="490"/>
              </w:tabs>
              <w:spacing w:line="278"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2"/>
                <w:sz w:val="24"/>
              </w:rPr>
              <w:t xml:space="preserve"> </w:t>
            </w:r>
            <w:r w:rsidRPr="00451DAF">
              <w:rPr>
                <w:sz w:val="24"/>
              </w:rPr>
              <w:t>5</w:t>
            </w:r>
            <w:r w:rsidRPr="00451DAF">
              <w:rPr>
                <w:spacing w:val="-2"/>
                <w:sz w:val="24"/>
              </w:rPr>
              <w:t xml:space="preserve"> </w:t>
            </w:r>
            <w:r w:rsidRPr="00451DAF">
              <w:rPr>
                <w:sz w:val="24"/>
              </w:rPr>
              <w:t>years</w:t>
            </w:r>
          </w:p>
          <w:p w14:paraId="28E7539C" w14:textId="6D9DF7B5" w:rsidR="00054D88" w:rsidRPr="00451DAF" w:rsidRDefault="00054D88">
            <w:pPr>
              <w:pStyle w:val="TableParagraph"/>
              <w:numPr>
                <w:ilvl w:val="0"/>
                <w:numId w:val="65"/>
              </w:numPr>
              <w:tabs>
                <w:tab w:val="left" w:pos="489"/>
                <w:tab w:val="left" w:pos="490"/>
              </w:tabs>
              <w:spacing w:line="255" w:lineRule="exact"/>
              <w:ind w:hanging="361"/>
              <w:rPr>
                <w:sz w:val="24"/>
              </w:rPr>
            </w:pPr>
            <w:r w:rsidRPr="00451DAF">
              <w:rPr>
                <w:sz w:val="24"/>
              </w:rPr>
              <w:t>Quantity:</w:t>
            </w:r>
            <w:r w:rsidRPr="00451DAF">
              <w:rPr>
                <w:spacing w:val="-3"/>
                <w:sz w:val="24"/>
              </w:rPr>
              <w:t xml:space="preserve"> </w:t>
            </w:r>
            <w:r w:rsidRPr="00451DAF">
              <w:rPr>
                <w:sz w:val="24"/>
              </w:rPr>
              <w:t>4</w:t>
            </w:r>
            <w:r w:rsidR="001257CA" w:rsidRPr="00451DAF">
              <w:rPr>
                <w:sz w:val="24"/>
              </w:rPr>
              <w:t xml:space="preserve"> </w:t>
            </w:r>
            <w:r w:rsidR="001257CA" w:rsidRPr="00451DAF">
              <w:rPr>
                <w:rFonts w:ascii="Arial" w:hAnsi="Arial" w:cs="Arial"/>
                <w:shd w:val="clear" w:color="auto" w:fill="FFFFFF"/>
              </w:rPr>
              <w:t>Approximate salary Rs. 5.00 lacs per annum per head</w:t>
            </w:r>
          </w:p>
        </w:tc>
      </w:tr>
      <w:tr w:rsidR="00451DAF" w:rsidRPr="00451DAF" w14:paraId="2E172146" w14:textId="77777777" w:rsidTr="002412F2">
        <w:trPr>
          <w:trHeight w:val="284"/>
        </w:trPr>
        <w:tc>
          <w:tcPr>
            <w:tcW w:w="492" w:type="dxa"/>
          </w:tcPr>
          <w:p w14:paraId="29A1BDB7" w14:textId="77777777" w:rsidR="00054D88" w:rsidRPr="00451DAF" w:rsidRDefault="00054D88" w:rsidP="002412F2">
            <w:pPr>
              <w:pStyle w:val="TableParagraph"/>
              <w:spacing w:before="2" w:line="263" w:lineRule="exact"/>
              <w:ind w:left="109" w:right="154"/>
              <w:jc w:val="center"/>
              <w:rPr>
                <w:sz w:val="24"/>
              </w:rPr>
            </w:pPr>
            <w:r w:rsidRPr="00451DAF">
              <w:rPr>
                <w:sz w:val="24"/>
              </w:rPr>
              <w:t>4.</w:t>
            </w:r>
          </w:p>
        </w:tc>
        <w:tc>
          <w:tcPr>
            <w:tcW w:w="941" w:type="dxa"/>
            <w:gridSpan w:val="2"/>
            <w:tcBorders>
              <w:top w:val="nil"/>
              <w:bottom w:val="single" w:sz="6" w:space="0" w:color="D9D9E2"/>
            </w:tcBorders>
          </w:tcPr>
          <w:p w14:paraId="3CF7CF1A" w14:textId="77777777" w:rsidR="00054D88" w:rsidRPr="00451DAF" w:rsidRDefault="00054D88" w:rsidP="002412F2">
            <w:pPr>
              <w:pStyle w:val="TableParagraph"/>
              <w:spacing w:before="2" w:line="263" w:lineRule="exact"/>
              <w:ind w:left="2"/>
              <w:rPr>
                <w:b/>
                <w:sz w:val="24"/>
              </w:rPr>
            </w:pPr>
            <w:r w:rsidRPr="00451DAF">
              <w:rPr>
                <w:b/>
                <w:spacing w:val="-1"/>
                <w:sz w:val="24"/>
              </w:rPr>
              <w:t>Trainee:</w:t>
            </w:r>
          </w:p>
        </w:tc>
        <w:tc>
          <w:tcPr>
            <w:tcW w:w="7397" w:type="dxa"/>
            <w:gridSpan w:val="4"/>
            <w:tcBorders>
              <w:top w:val="single" w:sz="4" w:space="0" w:color="D9D9E2"/>
              <w:bottom w:val="single" w:sz="4" w:space="0" w:color="D9D9E2"/>
            </w:tcBorders>
          </w:tcPr>
          <w:p w14:paraId="09D0E613" w14:textId="77777777" w:rsidR="00054D88" w:rsidRPr="00451DAF" w:rsidRDefault="00054D88" w:rsidP="002412F2">
            <w:pPr>
              <w:pStyle w:val="TableParagraph"/>
              <w:rPr>
                <w:rFonts w:ascii="Times New Roman"/>
                <w:sz w:val="20"/>
              </w:rPr>
            </w:pPr>
          </w:p>
        </w:tc>
      </w:tr>
      <w:tr w:rsidR="00451DAF" w:rsidRPr="00451DAF" w14:paraId="033B44D7" w14:textId="77777777" w:rsidTr="002412F2">
        <w:trPr>
          <w:trHeight w:val="558"/>
        </w:trPr>
        <w:tc>
          <w:tcPr>
            <w:tcW w:w="720" w:type="dxa"/>
            <w:gridSpan w:val="2"/>
            <w:tcBorders>
              <w:top w:val="single" w:sz="4" w:space="0" w:color="D9D9E2"/>
              <w:left w:val="nil"/>
              <w:bottom w:val="nil"/>
            </w:tcBorders>
          </w:tcPr>
          <w:p w14:paraId="48644103" w14:textId="77777777" w:rsidR="00054D88" w:rsidRPr="00451DAF" w:rsidRDefault="00054D88" w:rsidP="002412F2">
            <w:pPr>
              <w:pStyle w:val="TableParagraph"/>
              <w:rPr>
                <w:rFonts w:ascii="Times New Roman"/>
              </w:rPr>
            </w:pPr>
          </w:p>
        </w:tc>
        <w:tc>
          <w:tcPr>
            <w:tcW w:w="8110" w:type="dxa"/>
            <w:gridSpan w:val="5"/>
            <w:tcBorders>
              <w:top w:val="single" w:sz="6" w:space="0" w:color="D9D9E2"/>
              <w:bottom w:val="nil"/>
            </w:tcBorders>
          </w:tcPr>
          <w:p w14:paraId="491EEDFA" w14:textId="77777777" w:rsidR="00054D88" w:rsidRPr="00451DAF" w:rsidRDefault="00054D88">
            <w:pPr>
              <w:pStyle w:val="TableParagraph"/>
              <w:numPr>
                <w:ilvl w:val="0"/>
                <w:numId w:val="64"/>
              </w:numPr>
              <w:tabs>
                <w:tab w:val="left" w:pos="489"/>
                <w:tab w:val="left" w:pos="490"/>
              </w:tabs>
              <w:spacing w:line="278" w:lineRule="exact"/>
              <w:ind w:hanging="361"/>
              <w:rPr>
                <w:sz w:val="24"/>
              </w:rPr>
            </w:pPr>
            <w:r w:rsidRPr="00451DAF">
              <w:rPr>
                <w:sz w:val="24"/>
              </w:rPr>
              <w:t>Experience:</w:t>
            </w:r>
            <w:r w:rsidRPr="00451DAF">
              <w:rPr>
                <w:spacing w:val="-3"/>
                <w:sz w:val="24"/>
              </w:rPr>
              <w:t xml:space="preserve"> </w:t>
            </w:r>
            <w:r w:rsidRPr="00451DAF">
              <w:rPr>
                <w:sz w:val="24"/>
              </w:rPr>
              <w:t>1-2</w:t>
            </w:r>
            <w:r w:rsidRPr="00451DAF">
              <w:rPr>
                <w:spacing w:val="-3"/>
                <w:sz w:val="24"/>
              </w:rPr>
              <w:t xml:space="preserve"> </w:t>
            </w:r>
            <w:r w:rsidRPr="00451DAF">
              <w:rPr>
                <w:sz w:val="24"/>
              </w:rPr>
              <w:t>years</w:t>
            </w:r>
          </w:p>
          <w:p w14:paraId="429C5A26" w14:textId="4FA9DD02" w:rsidR="00054D88" w:rsidRPr="00451DAF" w:rsidRDefault="00054D88">
            <w:pPr>
              <w:pStyle w:val="TableParagraph"/>
              <w:numPr>
                <w:ilvl w:val="0"/>
                <w:numId w:val="64"/>
              </w:numPr>
              <w:tabs>
                <w:tab w:val="left" w:pos="489"/>
                <w:tab w:val="left" w:pos="490"/>
              </w:tabs>
              <w:spacing w:line="260" w:lineRule="exact"/>
              <w:ind w:hanging="361"/>
              <w:rPr>
                <w:sz w:val="24"/>
              </w:rPr>
            </w:pPr>
            <w:r w:rsidRPr="00451DAF">
              <w:rPr>
                <w:sz w:val="24"/>
              </w:rPr>
              <w:t>Quantity:</w:t>
            </w:r>
            <w:r w:rsidRPr="00451DAF">
              <w:rPr>
                <w:spacing w:val="-3"/>
                <w:sz w:val="24"/>
              </w:rPr>
              <w:t xml:space="preserve"> </w:t>
            </w:r>
            <w:r w:rsidRPr="00451DAF">
              <w:rPr>
                <w:sz w:val="24"/>
              </w:rPr>
              <w:t>4</w:t>
            </w:r>
            <w:r w:rsidR="001257CA" w:rsidRPr="00451DAF">
              <w:rPr>
                <w:sz w:val="24"/>
              </w:rPr>
              <w:t xml:space="preserve"> </w:t>
            </w:r>
            <w:r w:rsidR="001257CA" w:rsidRPr="00451DAF">
              <w:rPr>
                <w:rFonts w:ascii="Arial" w:hAnsi="Arial" w:cs="Arial"/>
                <w:shd w:val="clear" w:color="auto" w:fill="FFFFFF"/>
              </w:rPr>
              <w:t>Approximate salary Rs. 2.50 lacs per annum per head</w:t>
            </w:r>
          </w:p>
        </w:tc>
      </w:tr>
      <w:tr w:rsidR="00451DAF" w:rsidRPr="00451DAF" w14:paraId="18624121" w14:textId="77777777" w:rsidTr="002412F2">
        <w:trPr>
          <w:trHeight w:val="284"/>
        </w:trPr>
        <w:tc>
          <w:tcPr>
            <w:tcW w:w="492" w:type="dxa"/>
          </w:tcPr>
          <w:p w14:paraId="13CCA833" w14:textId="77777777" w:rsidR="00054D88" w:rsidRPr="00451DAF" w:rsidRDefault="00054D88" w:rsidP="002412F2">
            <w:pPr>
              <w:pStyle w:val="TableParagraph"/>
              <w:spacing w:before="4" w:line="261" w:lineRule="exact"/>
              <w:ind w:left="109" w:right="154"/>
              <w:jc w:val="center"/>
              <w:rPr>
                <w:sz w:val="24"/>
              </w:rPr>
            </w:pPr>
            <w:r w:rsidRPr="00451DAF">
              <w:rPr>
                <w:sz w:val="24"/>
              </w:rPr>
              <w:t>5.</w:t>
            </w:r>
          </w:p>
        </w:tc>
        <w:tc>
          <w:tcPr>
            <w:tcW w:w="1179" w:type="dxa"/>
            <w:gridSpan w:val="3"/>
            <w:tcBorders>
              <w:top w:val="thickThinMediumGap" w:sz="2" w:space="0" w:color="D9D9E2"/>
              <w:bottom w:val="single" w:sz="6" w:space="0" w:color="D9D9E2"/>
            </w:tcBorders>
          </w:tcPr>
          <w:p w14:paraId="2D5D79EF" w14:textId="77777777" w:rsidR="00054D88" w:rsidRPr="00451DAF" w:rsidRDefault="00054D88" w:rsidP="002412F2">
            <w:pPr>
              <w:pStyle w:val="TableParagraph"/>
              <w:spacing w:before="4" w:line="261" w:lineRule="exact"/>
              <w:ind w:left="2" w:right="-15"/>
              <w:rPr>
                <w:b/>
                <w:sz w:val="24"/>
              </w:rPr>
            </w:pPr>
            <w:r w:rsidRPr="00451DAF">
              <w:rPr>
                <w:b/>
                <w:sz w:val="24"/>
              </w:rPr>
              <w:t>Custodian:</w:t>
            </w:r>
          </w:p>
        </w:tc>
        <w:tc>
          <w:tcPr>
            <w:tcW w:w="7159" w:type="dxa"/>
            <w:gridSpan w:val="3"/>
            <w:tcBorders>
              <w:top w:val="single" w:sz="4" w:space="0" w:color="D9D9E2"/>
              <w:bottom w:val="single" w:sz="4" w:space="0" w:color="D9D9E2"/>
            </w:tcBorders>
          </w:tcPr>
          <w:p w14:paraId="761B824A" w14:textId="77777777" w:rsidR="00054D88" w:rsidRPr="00451DAF" w:rsidRDefault="00054D88" w:rsidP="002412F2">
            <w:pPr>
              <w:pStyle w:val="TableParagraph"/>
              <w:rPr>
                <w:rFonts w:ascii="Times New Roman"/>
                <w:sz w:val="20"/>
              </w:rPr>
            </w:pPr>
          </w:p>
        </w:tc>
      </w:tr>
      <w:tr w:rsidR="00054D88" w:rsidRPr="00451DAF" w14:paraId="57BDCA78" w14:textId="77777777" w:rsidTr="002412F2">
        <w:trPr>
          <w:trHeight w:val="561"/>
        </w:trPr>
        <w:tc>
          <w:tcPr>
            <w:tcW w:w="720" w:type="dxa"/>
            <w:gridSpan w:val="2"/>
            <w:tcBorders>
              <w:top w:val="single" w:sz="4" w:space="0" w:color="D9D9E2"/>
              <w:left w:val="nil"/>
              <w:bottom w:val="nil"/>
            </w:tcBorders>
          </w:tcPr>
          <w:p w14:paraId="0C69465D" w14:textId="77777777" w:rsidR="00054D88" w:rsidRPr="00451DAF" w:rsidRDefault="00054D88" w:rsidP="002412F2">
            <w:pPr>
              <w:pStyle w:val="TableParagraph"/>
              <w:rPr>
                <w:rFonts w:ascii="Times New Roman"/>
              </w:rPr>
            </w:pPr>
          </w:p>
        </w:tc>
        <w:tc>
          <w:tcPr>
            <w:tcW w:w="8110" w:type="dxa"/>
            <w:gridSpan w:val="5"/>
            <w:tcBorders>
              <w:top w:val="single" w:sz="6" w:space="0" w:color="D9D9E2"/>
            </w:tcBorders>
          </w:tcPr>
          <w:p w14:paraId="3DBD1A2E" w14:textId="77777777" w:rsidR="00054D88" w:rsidRPr="00451DAF" w:rsidRDefault="00054D88">
            <w:pPr>
              <w:pStyle w:val="TableParagraph"/>
              <w:numPr>
                <w:ilvl w:val="0"/>
                <w:numId w:val="63"/>
              </w:numPr>
              <w:tabs>
                <w:tab w:val="left" w:pos="489"/>
                <w:tab w:val="left" w:pos="490"/>
              </w:tabs>
              <w:spacing w:line="279"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2"/>
                <w:sz w:val="24"/>
              </w:rPr>
              <w:t xml:space="preserve"> </w:t>
            </w:r>
            <w:r w:rsidRPr="00451DAF">
              <w:rPr>
                <w:sz w:val="24"/>
              </w:rPr>
              <w:t>5</w:t>
            </w:r>
            <w:r w:rsidRPr="00451DAF">
              <w:rPr>
                <w:spacing w:val="-2"/>
                <w:sz w:val="24"/>
              </w:rPr>
              <w:t xml:space="preserve"> </w:t>
            </w:r>
            <w:r w:rsidRPr="00451DAF">
              <w:rPr>
                <w:sz w:val="24"/>
              </w:rPr>
              <w:t>years</w:t>
            </w:r>
          </w:p>
          <w:p w14:paraId="1AA219A0" w14:textId="3B2E92AD" w:rsidR="00054D88" w:rsidRPr="00451DAF" w:rsidRDefault="00054D88">
            <w:pPr>
              <w:pStyle w:val="TableParagraph"/>
              <w:numPr>
                <w:ilvl w:val="0"/>
                <w:numId w:val="63"/>
              </w:numPr>
              <w:tabs>
                <w:tab w:val="left" w:pos="489"/>
                <w:tab w:val="left" w:pos="490"/>
              </w:tabs>
              <w:spacing w:before="2" w:line="261" w:lineRule="exact"/>
              <w:ind w:hanging="361"/>
              <w:rPr>
                <w:sz w:val="24"/>
              </w:rPr>
            </w:pPr>
            <w:r w:rsidRPr="00451DAF">
              <w:rPr>
                <w:sz w:val="24"/>
              </w:rPr>
              <w:t>Quantity:</w:t>
            </w:r>
            <w:r w:rsidRPr="00451DAF">
              <w:rPr>
                <w:spacing w:val="-3"/>
                <w:sz w:val="24"/>
              </w:rPr>
              <w:t xml:space="preserve"> </w:t>
            </w:r>
            <w:r w:rsidRPr="00451DAF">
              <w:rPr>
                <w:sz w:val="24"/>
              </w:rPr>
              <w:t>1</w:t>
            </w:r>
            <w:r w:rsidR="001257CA" w:rsidRPr="00451DAF">
              <w:rPr>
                <w:sz w:val="24"/>
              </w:rPr>
              <w:t xml:space="preserve"> </w:t>
            </w:r>
            <w:r w:rsidR="001257CA" w:rsidRPr="00451DAF">
              <w:rPr>
                <w:rFonts w:ascii="Arial" w:hAnsi="Arial" w:cs="Arial"/>
                <w:shd w:val="clear" w:color="auto" w:fill="FFFFFF"/>
              </w:rPr>
              <w:t>Approximate salary Rs. 7.50 lacs per annum per head</w:t>
            </w:r>
          </w:p>
        </w:tc>
      </w:tr>
    </w:tbl>
    <w:p w14:paraId="270D320A" w14:textId="77777777" w:rsidR="00054D88" w:rsidRPr="00451DAF" w:rsidRDefault="00054D88" w:rsidP="00054D88">
      <w:pPr>
        <w:pStyle w:val="BodyText"/>
        <w:spacing w:before="4"/>
        <w:rPr>
          <w:b/>
          <w:sz w:val="25"/>
        </w:rPr>
      </w:pPr>
    </w:p>
    <w:tbl>
      <w:tblPr>
        <w:tblW w:w="0" w:type="auto"/>
        <w:tblInd w:w="116" w:type="dxa"/>
        <w:tblBorders>
          <w:top w:val="single" w:sz="4" w:space="0" w:color="D9D9E2"/>
          <w:left w:val="single" w:sz="4" w:space="0" w:color="D9D9E2"/>
          <w:bottom w:val="single" w:sz="4" w:space="0" w:color="D9D9E2"/>
          <w:right w:val="single" w:sz="4" w:space="0" w:color="D9D9E2"/>
          <w:insideH w:val="single" w:sz="4" w:space="0" w:color="D9D9E2"/>
          <w:insideV w:val="single" w:sz="4" w:space="0" w:color="D9D9E2"/>
        </w:tblBorders>
        <w:tblLayout w:type="fixed"/>
        <w:tblCellMar>
          <w:left w:w="0" w:type="dxa"/>
          <w:right w:w="0" w:type="dxa"/>
        </w:tblCellMar>
        <w:tblLook w:val="01E0" w:firstRow="1" w:lastRow="1" w:firstColumn="1" w:lastColumn="1" w:noHBand="0" w:noVBand="0"/>
      </w:tblPr>
      <w:tblGrid>
        <w:gridCol w:w="2105"/>
        <w:gridCol w:w="615"/>
        <w:gridCol w:w="6370"/>
      </w:tblGrid>
      <w:tr w:rsidR="00451DAF" w:rsidRPr="00451DAF" w14:paraId="63C47A2B" w14:textId="77777777" w:rsidTr="002412F2">
        <w:trPr>
          <w:trHeight w:val="282"/>
        </w:trPr>
        <w:tc>
          <w:tcPr>
            <w:tcW w:w="2720" w:type="dxa"/>
            <w:gridSpan w:val="2"/>
            <w:tcBorders>
              <w:left w:val="double" w:sz="1" w:space="0" w:color="D9D9E2"/>
              <w:bottom w:val="single" w:sz="2" w:space="0" w:color="D9D9E2"/>
              <w:right w:val="single" w:sz="2" w:space="0" w:color="D9D9E2"/>
            </w:tcBorders>
          </w:tcPr>
          <w:p w14:paraId="4045784F" w14:textId="77777777" w:rsidR="00054D88" w:rsidRPr="00451DAF" w:rsidRDefault="00054D88" w:rsidP="002412F2">
            <w:pPr>
              <w:pStyle w:val="TableParagraph"/>
              <w:spacing w:before="2" w:line="261" w:lineRule="exact"/>
              <w:ind w:left="30" w:right="-15"/>
              <w:rPr>
                <w:b/>
                <w:sz w:val="24"/>
              </w:rPr>
            </w:pPr>
            <w:r w:rsidRPr="00451DAF">
              <w:rPr>
                <w:b/>
                <w:sz w:val="24"/>
              </w:rPr>
              <w:t>Total</w:t>
            </w:r>
            <w:r w:rsidRPr="00451DAF">
              <w:rPr>
                <w:b/>
                <w:spacing w:val="-4"/>
                <w:sz w:val="24"/>
              </w:rPr>
              <w:t xml:space="preserve"> </w:t>
            </w:r>
            <w:r w:rsidRPr="00451DAF">
              <w:rPr>
                <w:b/>
                <w:sz w:val="24"/>
              </w:rPr>
              <w:t>(Bioanalytical):</w:t>
            </w:r>
            <w:r w:rsidRPr="00451DAF">
              <w:rPr>
                <w:b/>
                <w:spacing w:val="-6"/>
                <w:sz w:val="24"/>
              </w:rPr>
              <w:t xml:space="preserve"> </w:t>
            </w:r>
            <w:r w:rsidRPr="00451DAF">
              <w:rPr>
                <w:b/>
                <w:sz w:val="24"/>
              </w:rPr>
              <w:t>13</w:t>
            </w:r>
          </w:p>
        </w:tc>
        <w:tc>
          <w:tcPr>
            <w:tcW w:w="6370" w:type="dxa"/>
            <w:tcBorders>
              <w:top w:val="single" w:sz="2" w:space="0" w:color="D9D9E2"/>
              <w:left w:val="single" w:sz="2" w:space="0" w:color="D9D9E2"/>
              <w:bottom w:val="nil"/>
              <w:right w:val="single" w:sz="2" w:space="0" w:color="D9D9E2"/>
            </w:tcBorders>
          </w:tcPr>
          <w:p w14:paraId="44253DE6" w14:textId="77777777" w:rsidR="00054D88" w:rsidRPr="00451DAF" w:rsidRDefault="00054D88" w:rsidP="002412F2">
            <w:pPr>
              <w:pStyle w:val="TableParagraph"/>
              <w:rPr>
                <w:rFonts w:ascii="Times New Roman"/>
                <w:sz w:val="20"/>
              </w:rPr>
            </w:pPr>
          </w:p>
        </w:tc>
      </w:tr>
      <w:tr w:rsidR="00451DAF" w:rsidRPr="00451DAF" w14:paraId="38FCF981" w14:textId="77777777" w:rsidTr="002412F2">
        <w:trPr>
          <w:trHeight w:val="299"/>
        </w:trPr>
        <w:tc>
          <w:tcPr>
            <w:tcW w:w="9090" w:type="dxa"/>
            <w:gridSpan w:val="3"/>
            <w:tcBorders>
              <w:top w:val="nil"/>
              <w:left w:val="single" w:sz="2" w:space="0" w:color="D9D9E2"/>
              <w:bottom w:val="nil"/>
              <w:right w:val="single" w:sz="2" w:space="0" w:color="D9D9E2"/>
            </w:tcBorders>
          </w:tcPr>
          <w:p w14:paraId="038FA6C1" w14:textId="77777777" w:rsidR="00054D88" w:rsidRPr="00451DAF" w:rsidRDefault="00054D88" w:rsidP="002412F2">
            <w:pPr>
              <w:pStyle w:val="TableParagraph"/>
              <w:rPr>
                <w:rFonts w:ascii="Times New Roman"/>
              </w:rPr>
            </w:pPr>
          </w:p>
        </w:tc>
      </w:tr>
      <w:tr w:rsidR="00054D88" w:rsidRPr="00451DAF" w14:paraId="0096A7CB" w14:textId="77777777" w:rsidTr="002412F2">
        <w:trPr>
          <w:trHeight w:val="282"/>
        </w:trPr>
        <w:tc>
          <w:tcPr>
            <w:tcW w:w="2105" w:type="dxa"/>
            <w:tcBorders>
              <w:top w:val="single" w:sz="2" w:space="0" w:color="D9D9E2"/>
              <w:left w:val="double" w:sz="1" w:space="0" w:color="D9D9E2"/>
              <w:bottom w:val="double" w:sz="1" w:space="0" w:color="D9D9E2"/>
              <w:right w:val="single" w:sz="2" w:space="0" w:color="D9D9E2"/>
            </w:tcBorders>
          </w:tcPr>
          <w:p w14:paraId="5BFC96F7" w14:textId="77777777" w:rsidR="00054D88" w:rsidRPr="00451DAF" w:rsidRDefault="00054D88" w:rsidP="002412F2">
            <w:pPr>
              <w:pStyle w:val="TableParagraph"/>
              <w:spacing w:line="263" w:lineRule="exact"/>
              <w:ind w:left="30" w:right="-15"/>
              <w:rPr>
                <w:b/>
                <w:sz w:val="24"/>
              </w:rPr>
            </w:pPr>
            <w:r w:rsidRPr="00451DAF">
              <w:rPr>
                <w:b/>
                <w:sz w:val="24"/>
              </w:rPr>
              <w:t>Quality</w:t>
            </w:r>
            <w:r w:rsidRPr="00451DAF">
              <w:rPr>
                <w:b/>
                <w:spacing w:val="-6"/>
                <w:sz w:val="24"/>
              </w:rPr>
              <w:t xml:space="preserve"> </w:t>
            </w:r>
            <w:r w:rsidRPr="00451DAF">
              <w:rPr>
                <w:b/>
                <w:sz w:val="24"/>
              </w:rPr>
              <w:t>Assurance:</w:t>
            </w:r>
          </w:p>
        </w:tc>
        <w:tc>
          <w:tcPr>
            <w:tcW w:w="6985" w:type="dxa"/>
            <w:gridSpan w:val="2"/>
            <w:tcBorders>
              <w:top w:val="nil"/>
              <w:left w:val="single" w:sz="2" w:space="0" w:color="D9D9E2"/>
              <w:bottom w:val="single" w:sz="2" w:space="0" w:color="D9D9E2"/>
              <w:right w:val="single" w:sz="2" w:space="0" w:color="D9D9E2"/>
            </w:tcBorders>
          </w:tcPr>
          <w:p w14:paraId="0438580D" w14:textId="77777777" w:rsidR="00054D88" w:rsidRPr="00451DAF" w:rsidRDefault="00054D88" w:rsidP="002412F2">
            <w:pPr>
              <w:pStyle w:val="TableParagraph"/>
              <w:rPr>
                <w:rFonts w:ascii="Times New Roman"/>
                <w:sz w:val="20"/>
              </w:rPr>
            </w:pPr>
          </w:p>
        </w:tc>
      </w:tr>
    </w:tbl>
    <w:p w14:paraId="2EAFCBA6" w14:textId="77777777" w:rsidR="00054D88" w:rsidRPr="00451DAF" w:rsidRDefault="00054D88" w:rsidP="00054D88">
      <w:pPr>
        <w:pStyle w:val="BodyText"/>
        <w:spacing w:before="6" w:after="1"/>
        <w:rPr>
          <w:b/>
          <w:sz w:val="25"/>
        </w:rPr>
      </w:pPr>
    </w:p>
    <w:tbl>
      <w:tblPr>
        <w:tblW w:w="0" w:type="auto"/>
        <w:tblInd w:w="377" w:type="dxa"/>
        <w:tblBorders>
          <w:top w:val="single" w:sz="2" w:space="0" w:color="D9D9E2"/>
          <w:left w:val="single" w:sz="2" w:space="0" w:color="D9D9E2"/>
          <w:bottom w:val="single" w:sz="2" w:space="0" w:color="D9D9E2"/>
          <w:right w:val="single" w:sz="2" w:space="0" w:color="D9D9E2"/>
          <w:insideH w:val="single" w:sz="2" w:space="0" w:color="D9D9E2"/>
          <w:insideV w:val="single" w:sz="2" w:space="0" w:color="D9D9E2"/>
        </w:tblBorders>
        <w:tblLayout w:type="fixed"/>
        <w:tblCellMar>
          <w:left w:w="0" w:type="dxa"/>
          <w:right w:w="0" w:type="dxa"/>
        </w:tblCellMar>
        <w:tblLook w:val="01E0" w:firstRow="1" w:lastRow="1" w:firstColumn="1" w:lastColumn="1" w:noHBand="0" w:noVBand="0"/>
      </w:tblPr>
      <w:tblGrid>
        <w:gridCol w:w="492"/>
        <w:gridCol w:w="228"/>
        <w:gridCol w:w="1042"/>
        <w:gridCol w:w="629"/>
        <w:gridCol w:w="471"/>
        <w:gridCol w:w="329"/>
        <w:gridCol w:w="298"/>
        <w:gridCol w:w="5340"/>
      </w:tblGrid>
      <w:tr w:rsidR="00451DAF" w:rsidRPr="00451DAF" w14:paraId="50FDD093" w14:textId="77777777" w:rsidTr="002412F2">
        <w:trPr>
          <w:trHeight w:val="282"/>
        </w:trPr>
        <w:tc>
          <w:tcPr>
            <w:tcW w:w="492" w:type="dxa"/>
          </w:tcPr>
          <w:p w14:paraId="29245BED" w14:textId="77777777" w:rsidR="00054D88" w:rsidRPr="00451DAF" w:rsidRDefault="00054D88" w:rsidP="002412F2">
            <w:pPr>
              <w:pStyle w:val="TableParagraph"/>
              <w:spacing w:before="2" w:line="261" w:lineRule="exact"/>
              <w:ind w:left="109" w:right="154"/>
              <w:jc w:val="center"/>
              <w:rPr>
                <w:sz w:val="24"/>
              </w:rPr>
            </w:pPr>
            <w:r w:rsidRPr="00451DAF">
              <w:rPr>
                <w:sz w:val="24"/>
              </w:rPr>
              <w:t>1.</w:t>
            </w:r>
          </w:p>
        </w:tc>
        <w:tc>
          <w:tcPr>
            <w:tcW w:w="2699" w:type="dxa"/>
            <w:gridSpan w:val="5"/>
            <w:tcBorders>
              <w:top w:val="double" w:sz="1" w:space="0" w:color="D9D9E2"/>
              <w:bottom w:val="single" w:sz="6" w:space="0" w:color="D9D9E2"/>
            </w:tcBorders>
          </w:tcPr>
          <w:p w14:paraId="72E7500D" w14:textId="77777777" w:rsidR="00054D88" w:rsidRPr="00451DAF" w:rsidRDefault="00054D88" w:rsidP="002412F2">
            <w:pPr>
              <w:pStyle w:val="TableParagraph"/>
              <w:spacing w:before="2" w:line="261" w:lineRule="exact"/>
              <w:ind w:left="2" w:right="-15"/>
              <w:rPr>
                <w:b/>
                <w:sz w:val="24"/>
              </w:rPr>
            </w:pPr>
            <w:r w:rsidRPr="00451DAF">
              <w:rPr>
                <w:b/>
                <w:sz w:val="24"/>
              </w:rPr>
              <w:t>Head</w:t>
            </w:r>
            <w:r w:rsidRPr="00451DAF">
              <w:rPr>
                <w:b/>
                <w:spacing w:val="-4"/>
                <w:sz w:val="24"/>
              </w:rPr>
              <w:t xml:space="preserve"> </w:t>
            </w:r>
            <w:r w:rsidRPr="00451DAF">
              <w:rPr>
                <w:b/>
                <w:sz w:val="24"/>
              </w:rPr>
              <w:t>Quality</w:t>
            </w:r>
            <w:r w:rsidRPr="00451DAF">
              <w:rPr>
                <w:b/>
                <w:spacing w:val="-4"/>
                <w:sz w:val="24"/>
              </w:rPr>
              <w:t xml:space="preserve"> </w:t>
            </w:r>
            <w:r w:rsidRPr="00451DAF">
              <w:rPr>
                <w:b/>
                <w:sz w:val="24"/>
              </w:rPr>
              <w:t>Assurance:</w:t>
            </w:r>
          </w:p>
        </w:tc>
        <w:tc>
          <w:tcPr>
            <w:tcW w:w="5638" w:type="dxa"/>
            <w:gridSpan w:val="2"/>
            <w:tcBorders>
              <w:bottom w:val="single" w:sz="4" w:space="0" w:color="D9D9E2"/>
            </w:tcBorders>
          </w:tcPr>
          <w:p w14:paraId="2EF6E6B7" w14:textId="77777777" w:rsidR="00054D88" w:rsidRPr="00451DAF" w:rsidRDefault="00054D88" w:rsidP="002412F2">
            <w:pPr>
              <w:pStyle w:val="TableParagraph"/>
              <w:rPr>
                <w:rFonts w:ascii="Times New Roman"/>
                <w:sz w:val="20"/>
              </w:rPr>
            </w:pPr>
          </w:p>
        </w:tc>
      </w:tr>
      <w:tr w:rsidR="00451DAF" w:rsidRPr="00451DAF" w14:paraId="77D19331" w14:textId="77777777" w:rsidTr="002412F2">
        <w:trPr>
          <w:trHeight w:val="558"/>
        </w:trPr>
        <w:tc>
          <w:tcPr>
            <w:tcW w:w="720" w:type="dxa"/>
            <w:gridSpan w:val="2"/>
            <w:tcBorders>
              <w:top w:val="single" w:sz="4" w:space="0" w:color="D9D9E2"/>
              <w:left w:val="nil"/>
              <w:bottom w:val="nil"/>
            </w:tcBorders>
          </w:tcPr>
          <w:p w14:paraId="343765EE" w14:textId="77777777" w:rsidR="00054D88" w:rsidRPr="00451DAF" w:rsidRDefault="00054D88" w:rsidP="002412F2">
            <w:pPr>
              <w:pStyle w:val="TableParagraph"/>
              <w:rPr>
                <w:rFonts w:ascii="Times New Roman"/>
              </w:rPr>
            </w:pPr>
          </w:p>
        </w:tc>
        <w:tc>
          <w:tcPr>
            <w:tcW w:w="8109" w:type="dxa"/>
            <w:gridSpan w:val="6"/>
            <w:tcBorders>
              <w:top w:val="single" w:sz="6" w:space="0" w:color="D9D9E2"/>
              <w:bottom w:val="nil"/>
            </w:tcBorders>
          </w:tcPr>
          <w:p w14:paraId="4C4E1CB9" w14:textId="77777777" w:rsidR="00054D88" w:rsidRPr="00451DAF" w:rsidRDefault="00054D88">
            <w:pPr>
              <w:pStyle w:val="TableParagraph"/>
              <w:numPr>
                <w:ilvl w:val="0"/>
                <w:numId w:val="62"/>
              </w:numPr>
              <w:tabs>
                <w:tab w:val="left" w:pos="489"/>
                <w:tab w:val="left" w:pos="490"/>
              </w:tabs>
              <w:spacing w:line="279"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1"/>
                <w:sz w:val="24"/>
              </w:rPr>
              <w:t xml:space="preserve"> </w:t>
            </w:r>
            <w:r w:rsidRPr="00451DAF">
              <w:rPr>
                <w:sz w:val="24"/>
              </w:rPr>
              <w:t>10</w:t>
            </w:r>
            <w:r w:rsidRPr="00451DAF">
              <w:rPr>
                <w:spacing w:val="-2"/>
                <w:sz w:val="24"/>
              </w:rPr>
              <w:t xml:space="preserve"> </w:t>
            </w:r>
            <w:r w:rsidRPr="00451DAF">
              <w:rPr>
                <w:sz w:val="24"/>
              </w:rPr>
              <w:t>years</w:t>
            </w:r>
          </w:p>
          <w:p w14:paraId="6BB0C710" w14:textId="6435BE87" w:rsidR="00054D88" w:rsidRPr="00451DAF" w:rsidRDefault="00054D88">
            <w:pPr>
              <w:pStyle w:val="TableParagraph"/>
              <w:numPr>
                <w:ilvl w:val="0"/>
                <w:numId w:val="62"/>
              </w:numPr>
              <w:tabs>
                <w:tab w:val="left" w:pos="489"/>
                <w:tab w:val="left" w:pos="490"/>
              </w:tabs>
              <w:spacing w:before="2" w:line="258" w:lineRule="exact"/>
              <w:ind w:hanging="361"/>
              <w:rPr>
                <w:sz w:val="24"/>
              </w:rPr>
            </w:pPr>
            <w:r w:rsidRPr="00451DAF">
              <w:rPr>
                <w:sz w:val="24"/>
              </w:rPr>
              <w:t>Quantity:</w:t>
            </w:r>
            <w:r w:rsidRPr="00451DAF">
              <w:rPr>
                <w:spacing w:val="-3"/>
                <w:sz w:val="24"/>
              </w:rPr>
              <w:t xml:space="preserve"> </w:t>
            </w:r>
            <w:r w:rsidRPr="00451DAF">
              <w:rPr>
                <w:sz w:val="24"/>
              </w:rPr>
              <w:t>1</w:t>
            </w:r>
            <w:r w:rsidR="001257CA" w:rsidRPr="00451DAF">
              <w:rPr>
                <w:sz w:val="24"/>
              </w:rPr>
              <w:t xml:space="preserve"> </w:t>
            </w:r>
            <w:r w:rsidR="001257CA" w:rsidRPr="00451DAF">
              <w:rPr>
                <w:rFonts w:ascii="Arial" w:hAnsi="Arial" w:cs="Arial"/>
                <w:shd w:val="clear" w:color="auto" w:fill="FFFFFF"/>
              </w:rPr>
              <w:t>Approximate salary Rs. 15.00 lacs per annum per head</w:t>
            </w:r>
          </w:p>
        </w:tc>
      </w:tr>
      <w:tr w:rsidR="00451DAF" w:rsidRPr="00451DAF" w14:paraId="76C25432" w14:textId="77777777" w:rsidTr="002412F2">
        <w:trPr>
          <w:trHeight w:val="287"/>
        </w:trPr>
        <w:tc>
          <w:tcPr>
            <w:tcW w:w="492" w:type="dxa"/>
          </w:tcPr>
          <w:p w14:paraId="3E08ABAC" w14:textId="77777777" w:rsidR="00054D88" w:rsidRPr="00451DAF" w:rsidRDefault="00054D88" w:rsidP="002412F2">
            <w:pPr>
              <w:pStyle w:val="TableParagraph"/>
              <w:spacing w:before="4" w:line="263" w:lineRule="exact"/>
              <w:ind w:left="109" w:right="154"/>
              <w:jc w:val="center"/>
              <w:rPr>
                <w:sz w:val="24"/>
              </w:rPr>
            </w:pPr>
            <w:r w:rsidRPr="00451DAF">
              <w:rPr>
                <w:sz w:val="24"/>
              </w:rPr>
              <w:t>2.</w:t>
            </w:r>
          </w:p>
        </w:tc>
        <w:tc>
          <w:tcPr>
            <w:tcW w:w="1270" w:type="dxa"/>
            <w:gridSpan w:val="2"/>
            <w:tcBorders>
              <w:top w:val="thickThinMediumGap" w:sz="2" w:space="0" w:color="D9D9E2"/>
              <w:bottom w:val="single" w:sz="6" w:space="0" w:color="D9D9E2"/>
            </w:tcBorders>
          </w:tcPr>
          <w:p w14:paraId="6DAEBC79" w14:textId="77777777" w:rsidR="00054D88" w:rsidRPr="00451DAF" w:rsidRDefault="00054D88" w:rsidP="002412F2">
            <w:pPr>
              <w:pStyle w:val="TableParagraph"/>
              <w:spacing w:before="4" w:line="263" w:lineRule="exact"/>
              <w:ind w:left="2" w:right="-15"/>
              <w:rPr>
                <w:b/>
                <w:sz w:val="24"/>
              </w:rPr>
            </w:pPr>
            <w:r w:rsidRPr="00451DAF">
              <w:rPr>
                <w:b/>
                <w:sz w:val="24"/>
              </w:rPr>
              <w:t>Clinical</w:t>
            </w:r>
            <w:r w:rsidRPr="00451DAF">
              <w:rPr>
                <w:b/>
                <w:spacing w:val="-6"/>
                <w:sz w:val="24"/>
              </w:rPr>
              <w:t xml:space="preserve"> </w:t>
            </w:r>
            <w:r w:rsidRPr="00451DAF">
              <w:rPr>
                <w:b/>
                <w:sz w:val="24"/>
              </w:rPr>
              <w:t>QA:</w:t>
            </w:r>
          </w:p>
        </w:tc>
        <w:tc>
          <w:tcPr>
            <w:tcW w:w="7067" w:type="dxa"/>
            <w:gridSpan w:val="5"/>
            <w:tcBorders>
              <w:top w:val="single" w:sz="4" w:space="0" w:color="D9D9E2"/>
              <w:bottom w:val="single" w:sz="4" w:space="0" w:color="D9D9E2"/>
            </w:tcBorders>
          </w:tcPr>
          <w:p w14:paraId="638169BD" w14:textId="77777777" w:rsidR="00054D88" w:rsidRPr="00451DAF" w:rsidRDefault="00054D88" w:rsidP="002412F2">
            <w:pPr>
              <w:pStyle w:val="TableParagraph"/>
              <w:rPr>
                <w:rFonts w:ascii="Times New Roman"/>
                <w:sz w:val="20"/>
              </w:rPr>
            </w:pPr>
          </w:p>
        </w:tc>
      </w:tr>
      <w:tr w:rsidR="00451DAF" w:rsidRPr="00451DAF" w14:paraId="7EEE7542" w14:textId="77777777" w:rsidTr="002412F2">
        <w:trPr>
          <w:trHeight w:val="553"/>
        </w:trPr>
        <w:tc>
          <w:tcPr>
            <w:tcW w:w="720" w:type="dxa"/>
            <w:gridSpan w:val="2"/>
            <w:tcBorders>
              <w:top w:val="nil"/>
              <w:left w:val="nil"/>
              <w:bottom w:val="nil"/>
            </w:tcBorders>
          </w:tcPr>
          <w:p w14:paraId="1824E885" w14:textId="77777777" w:rsidR="00054D88" w:rsidRPr="00451DAF" w:rsidRDefault="00054D88" w:rsidP="002412F2">
            <w:pPr>
              <w:pStyle w:val="TableParagraph"/>
              <w:rPr>
                <w:rFonts w:ascii="Times New Roman"/>
              </w:rPr>
            </w:pPr>
          </w:p>
        </w:tc>
        <w:tc>
          <w:tcPr>
            <w:tcW w:w="8109" w:type="dxa"/>
            <w:gridSpan w:val="6"/>
            <w:tcBorders>
              <w:top w:val="nil"/>
              <w:bottom w:val="single" w:sz="8" w:space="0" w:color="D9D9E2"/>
            </w:tcBorders>
          </w:tcPr>
          <w:p w14:paraId="5AF8EE96" w14:textId="77777777" w:rsidR="00054D88" w:rsidRPr="00451DAF" w:rsidRDefault="00054D88">
            <w:pPr>
              <w:pStyle w:val="TableParagraph"/>
              <w:numPr>
                <w:ilvl w:val="0"/>
                <w:numId w:val="61"/>
              </w:numPr>
              <w:tabs>
                <w:tab w:val="left" w:pos="489"/>
                <w:tab w:val="left" w:pos="490"/>
              </w:tabs>
              <w:spacing w:line="278"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2"/>
                <w:sz w:val="24"/>
              </w:rPr>
              <w:t xml:space="preserve"> </w:t>
            </w:r>
            <w:r w:rsidRPr="00451DAF">
              <w:rPr>
                <w:sz w:val="24"/>
              </w:rPr>
              <w:t>7</w:t>
            </w:r>
            <w:r w:rsidRPr="00451DAF">
              <w:rPr>
                <w:spacing w:val="-2"/>
                <w:sz w:val="24"/>
              </w:rPr>
              <w:t xml:space="preserve"> </w:t>
            </w:r>
            <w:r w:rsidRPr="00451DAF">
              <w:rPr>
                <w:sz w:val="24"/>
              </w:rPr>
              <w:t>years</w:t>
            </w:r>
          </w:p>
          <w:p w14:paraId="1AE5DA25" w14:textId="16A8626F" w:rsidR="00054D88" w:rsidRPr="00451DAF" w:rsidRDefault="00054D88">
            <w:pPr>
              <w:pStyle w:val="TableParagraph"/>
              <w:numPr>
                <w:ilvl w:val="0"/>
                <w:numId w:val="61"/>
              </w:numPr>
              <w:tabs>
                <w:tab w:val="left" w:pos="489"/>
                <w:tab w:val="left" w:pos="490"/>
              </w:tabs>
              <w:spacing w:line="255" w:lineRule="exact"/>
              <w:ind w:hanging="361"/>
              <w:rPr>
                <w:sz w:val="24"/>
              </w:rPr>
            </w:pPr>
            <w:r w:rsidRPr="00451DAF">
              <w:rPr>
                <w:sz w:val="24"/>
              </w:rPr>
              <w:t>Quantity:</w:t>
            </w:r>
            <w:r w:rsidRPr="00451DAF">
              <w:rPr>
                <w:spacing w:val="-3"/>
                <w:sz w:val="24"/>
              </w:rPr>
              <w:t xml:space="preserve"> </w:t>
            </w:r>
            <w:r w:rsidRPr="00451DAF">
              <w:rPr>
                <w:sz w:val="24"/>
              </w:rPr>
              <w:t>1</w:t>
            </w:r>
            <w:r w:rsidR="001257CA" w:rsidRPr="00451DAF">
              <w:rPr>
                <w:sz w:val="24"/>
              </w:rPr>
              <w:t xml:space="preserve"> </w:t>
            </w:r>
            <w:r w:rsidR="001257CA" w:rsidRPr="00451DAF">
              <w:rPr>
                <w:rFonts w:ascii="Arial" w:hAnsi="Arial" w:cs="Arial"/>
                <w:shd w:val="clear" w:color="auto" w:fill="FFFFFF"/>
              </w:rPr>
              <w:t>Approximate salary Rs. 10.00 lacs per annum per head</w:t>
            </w:r>
          </w:p>
        </w:tc>
      </w:tr>
      <w:tr w:rsidR="00451DAF" w:rsidRPr="00451DAF" w14:paraId="4BBDD6F4" w14:textId="77777777" w:rsidTr="002412F2">
        <w:trPr>
          <w:trHeight w:val="284"/>
        </w:trPr>
        <w:tc>
          <w:tcPr>
            <w:tcW w:w="492" w:type="dxa"/>
          </w:tcPr>
          <w:p w14:paraId="1D15718B" w14:textId="77777777" w:rsidR="00054D88" w:rsidRPr="00451DAF" w:rsidRDefault="00054D88" w:rsidP="002412F2">
            <w:pPr>
              <w:pStyle w:val="TableParagraph"/>
              <w:spacing w:before="2" w:line="263" w:lineRule="exact"/>
              <w:ind w:left="109" w:right="154"/>
              <w:jc w:val="center"/>
              <w:rPr>
                <w:sz w:val="24"/>
              </w:rPr>
            </w:pPr>
            <w:r w:rsidRPr="00451DAF">
              <w:rPr>
                <w:sz w:val="24"/>
              </w:rPr>
              <w:t>3.</w:t>
            </w:r>
          </w:p>
        </w:tc>
        <w:tc>
          <w:tcPr>
            <w:tcW w:w="2370" w:type="dxa"/>
            <w:gridSpan w:val="4"/>
            <w:tcBorders>
              <w:top w:val="nil"/>
              <w:bottom w:val="single" w:sz="6" w:space="0" w:color="D9D9E2"/>
            </w:tcBorders>
          </w:tcPr>
          <w:p w14:paraId="5AB1B20B" w14:textId="77777777" w:rsidR="00054D88" w:rsidRPr="00451DAF" w:rsidRDefault="00054D88" w:rsidP="002412F2">
            <w:pPr>
              <w:pStyle w:val="TableParagraph"/>
              <w:spacing w:before="2" w:line="263" w:lineRule="exact"/>
              <w:ind w:left="2" w:right="-15"/>
              <w:rPr>
                <w:b/>
                <w:sz w:val="24"/>
              </w:rPr>
            </w:pPr>
            <w:r w:rsidRPr="00451DAF">
              <w:rPr>
                <w:b/>
                <w:sz w:val="24"/>
              </w:rPr>
              <w:t>Clinical</w:t>
            </w:r>
            <w:r w:rsidRPr="00451DAF">
              <w:rPr>
                <w:b/>
                <w:spacing w:val="-3"/>
                <w:sz w:val="24"/>
              </w:rPr>
              <w:t xml:space="preserve"> </w:t>
            </w:r>
            <w:r w:rsidRPr="00451DAF">
              <w:rPr>
                <w:b/>
                <w:sz w:val="24"/>
              </w:rPr>
              <w:t>QA</w:t>
            </w:r>
            <w:r w:rsidRPr="00451DAF">
              <w:rPr>
                <w:b/>
                <w:spacing w:val="-3"/>
                <w:sz w:val="24"/>
              </w:rPr>
              <w:t xml:space="preserve"> </w:t>
            </w:r>
            <w:r w:rsidRPr="00451DAF">
              <w:rPr>
                <w:b/>
                <w:sz w:val="24"/>
              </w:rPr>
              <w:t>Associate:</w:t>
            </w:r>
          </w:p>
        </w:tc>
        <w:tc>
          <w:tcPr>
            <w:tcW w:w="5967" w:type="dxa"/>
            <w:gridSpan w:val="3"/>
            <w:tcBorders>
              <w:top w:val="single" w:sz="4" w:space="0" w:color="D9D9E2"/>
              <w:bottom w:val="single" w:sz="4" w:space="0" w:color="D9D9E2"/>
            </w:tcBorders>
          </w:tcPr>
          <w:p w14:paraId="6E0833F3" w14:textId="77777777" w:rsidR="00054D88" w:rsidRPr="00451DAF" w:rsidRDefault="00054D88" w:rsidP="002412F2">
            <w:pPr>
              <w:pStyle w:val="TableParagraph"/>
              <w:rPr>
                <w:rFonts w:ascii="Times New Roman"/>
                <w:sz w:val="20"/>
              </w:rPr>
            </w:pPr>
          </w:p>
        </w:tc>
      </w:tr>
      <w:tr w:rsidR="00451DAF" w:rsidRPr="00451DAF" w14:paraId="305170B2" w14:textId="77777777" w:rsidTr="002412F2">
        <w:trPr>
          <w:trHeight w:val="556"/>
        </w:trPr>
        <w:tc>
          <w:tcPr>
            <w:tcW w:w="720" w:type="dxa"/>
            <w:gridSpan w:val="2"/>
            <w:tcBorders>
              <w:top w:val="single" w:sz="4" w:space="0" w:color="D9D9E2"/>
              <w:left w:val="nil"/>
              <w:bottom w:val="nil"/>
            </w:tcBorders>
          </w:tcPr>
          <w:p w14:paraId="4CEC3B36" w14:textId="77777777" w:rsidR="00054D88" w:rsidRPr="00451DAF" w:rsidRDefault="00054D88" w:rsidP="002412F2">
            <w:pPr>
              <w:pStyle w:val="TableParagraph"/>
              <w:rPr>
                <w:rFonts w:ascii="Times New Roman"/>
              </w:rPr>
            </w:pPr>
          </w:p>
        </w:tc>
        <w:tc>
          <w:tcPr>
            <w:tcW w:w="8109" w:type="dxa"/>
            <w:gridSpan w:val="6"/>
            <w:tcBorders>
              <w:top w:val="single" w:sz="6" w:space="0" w:color="D9D9E2"/>
              <w:bottom w:val="nil"/>
            </w:tcBorders>
          </w:tcPr>
          <w:p w14:paraId="1DA86807" w14:textId="77777777" w:rsidR="00054D88" w:rsidRPr="00451DAF" w:rsidRDefault="00054D88">
            <w:pPr>
              <w:pStyle w:val="TableParagraph"/>
              <w:numPr>
                <w:ilvl w:val="0"/>
                <w:numId w:val="60"/>
              </w:numPr>
              <w:tabs>
                <w:tab w:val="left" w:pos="489"/>
                <w:tab w:val="left" w:pos="490"/>
              </w:tabs>
              <w:spacing w:line="278" w:lineRule="exact"/>
              <w:ind w:hanging="361"/>
              <w:rPr>
                <w:sz w:val="24"/>
              </w:rPr>
            </w:pPr>
            <w:r w:rsidRPr="00451DAF">
              <w:rPr>
                <w:sz w:val="24"/>
              </w:rPr>
              <w:t>Experience:</w:t>
            </w:r>
            <w:r w:rsidRPr="00451DAF">
              <w:rPr>
                <w:spacing w:val="-3"/>
                <w:sz w:val="24"/>
              </w:rPr>
              <w:t xml:space="preserve"> </w:t>
            </w:r>
            <w:r w:rsidRPr="00451DAF">
              <w:rPr>
                <w:sz w:val="24"/>
              </w:rPr>
              <w:t>3-5</w:t>
            </w:r>
            <w:r w:rsidRPr="00451DAF">
              <w:rPr>
                <w:spacing w:val="-3"/>
                <w:sz w:val="24"/>
              </w:rPr>
              <w:t xml:space="preserve"> </w:t>
            </w:r>
            <w:r w:rsidRPr="00451DAF">
              <w:rPr>
                <w:sz w:val="24"/>
              </w:rPr>
              <w:t>years</w:t>
            </w:r>
          </w:p>
          <w:p w14:paraId="60AB8D1D" w14:textId="1A296198" w:rsidR="00054D88" w:rsidRPr="00451DAF" w:rsidRDefault="00054D88">
            <w:pPr>
              <w:pStyle w:val="TableParagraph"/>
              <w:numPr>
                <w:ilvl w:val="0"/>
                <w:numId w:val="60"/>
              </w:numPr>
              <w:tabs>
                <w:tab w:val="left" w:pos="489"/>
                <w:tab w:val="left" w:pos="490"/>
              </w:tabs>
              <w:spacing w:line="258" w:lineRule="exact"/>
              <w:ind w:hanging="361"/>
              <w:rPr>
                <w:sz w:val="24"/>
              </w:rPr>
            </w:pPr>
            <w:r w:rsidRPr="00451DAF">
              <w:rPr>
                <w:sz w:val="24"/>
              </w:rPr>
              <w:t>Quantity:</w:t>
            </w:r>
            <w:r w:rsidRPr="00451DAF">
              <w:rPr>
                <w:spacing w:val="-3"/>
                <w:sz w:val="24"/>
              </w:rPr>
              <w:t xml:space="preserve"> </w:t>
            </w:r>
            <w:r w:rsidRPr="00451DAF">
              <w:rPr>
                <w:sz w:val="24"/>
              </w:rPr>
              <w:t>2</w:t>
            </w:r>
            <w:r w:rsidR="001257CA" w:rsidRPr="00451DAF">
              <w:rPr>
                <w:sz w:val="24"/>
              </w:rPr>
              <w:t xml:space="preserve"> </w:t>
            </w:r>
            <w:r w:rsidR="001257CA" w:rsidRPr="00451DAF">
              <w:rPr>
                <w:rFonts w:ascii="Arial" w:hAnsi="Arial" w:cs="Arial"/>
                <w:shd w:val="clear" w:color="auto" w:fill="FFFFFF"/>
              </w:rPr>
              <w:t>Approximate salary Rs. 5.00 lacs per annum per head</w:t>
            </w:r>
          </w:p>
        </w:tc>
      </w:tr>
      <w:tr w:rsidR="00451DAF" w:rsidRPr="00451DAF" w14:paraId="479C5359" w14:textId="77777777" w:rsidTr="002412F2">
        <w:trPr>
          <w:trHeight w:val="287"/>
        </w:trPr>
        <w:tc>
          <w:tcPr>
            <w:tcW w:w="492" w:type="dxa"/>
          </w:tcPr>
          <w:p w14:paraId="3F5D2A5D" w14:textId="77777777" w:rsidR="00054D88" w:rsidRPr="00451DAF" w:rsidRDefault="00054D88" w:rsidP="002412F2">
            <w:pPr>
              <w:pStyle w:val="TableParagraph"/>
              <w:spacing w:before="4" w:line="263" w:lineRule="exact"/>
              <w:ind w:left="109" w:right="154"/>
              <w:jc w:val="center"/>
              <w:rPr>
                <w:sz w:val="24"/>
              </w:rPr>
            </w:pPr>
            <w:r w:rsidRPr="00451DAF">
              <w:rPr>
                <w:sz w:val="24"/>
              </w:rPr>
              <w:t>4.</w:t>
            </w:r>
          </w:p>
        </w:tc>
        <w:tc>
          <w:tcPr>
            <w:tcW w:w="1899" w:type="dxa"/>
            <w:gridSpan w:val="3"/>
            <w:tcBorders>
              <w:top w:val="thickThinMediumGap" w:sz="2" w:space="0" w:color="D9D9E2"/>
              <w:bottom w:val="single" w:sz="6" w:space="0" w:color="D9D9E2"/>
            </w:tcBorders>
          </w:tcPr>
          <w:p w14:paraId="742F197C" w14:textId="77777777" w:rsidR="00054D88" w:rsidRPr="00451DAF" w:rsidRDefault="00054D88" w:rsidP="002412F2">
            <w:pPr>
              <w:pStyle w:val="TableParagraph"/>
              <w:spacing w:before="4" w:line="263" w:lineRule="exact"/>
              <w:ind w:left="2" w:right="-15"/>
              <w:rPr>
                <w:b/>
                <w:sz w:val="24"/>
              </w:rPr>
            </w:pPr>
            <w:r w:rsidRPr="00451DAF">
              <w:rPr>
                <w:b/>
                <w:sz w:val="24"/>
              </w:rPr>
              <w:t>Bioanalytical</w:t>
            </w:r>
            <w:r w:rsidRPr="00451DAF">
              <w:rPr>
                <w:b/>
                <w:spacing w:val="-3"/>
                <w:sz w:val="24"/>
              </w:rPr>
              <w:t xml:space="preserve"> </w:t>
            </w:r>
            <w:r w:rsidRPr="00451DAF">
              <w:rPr>
                <w:b/>
                <w:sz w:val="24"/>
              </w:rPr>
              <w:t>QA:</w:t>
            </w:r>
          </w:p>
        </w:tc>
        <w:tc>
          <w:tcPr>
            <w:tcW w:w="6438" w:type="dxa"/>
            <w:gridSpan w:val="4"/>
            <w:tcBorders>
              <w:top w:val="single" w:sz="4" w:space="0" w:color="D9D9E2"/>
              <w:bottom w:val="single" w:sz="4" w:space="0" w:color="D9D9E2"/>
            </w:tcBorders>
          </w:tcPr>
          <w:p w14:paraId="4DF192DF" w14:textId="77777777" w:rsidR="00054D88" w:rsidRPr="00451DAF" w:rsidRDefault="00054D88" w:rsidP="002412F2">
            <w:pPr>
              <w:pStyle w:val="TableParagraph"/>
              <w:rPr>
                <w:rFonts w:ascii="Times New Roman"/>
                <w:sz w:val="20"/>
              </w:rPr>
            </w:pPr>
          </w:p>
        </w:tc>
      </w:tr>
      <w:tr w:rsidR="00451DAF" w:rsidRPr="00451DAF" w14:paraId="409CDED0" w14:textId="77777777" w:rsidTr="002412F2">
        <w:trPr>
          <w:trHeight w:val="558"/>
        </w:trPr>
        <w:tc>
          <w:tcPr>
            <w:tcW w:w="720" w:type="dxa"/>
            <w:gridSpan w:val="2"/>
            <w:tcBorders>
              <w:top w:val="single" w:sz="4" w:space="0" w:color="D9D9E2"/>
              <w:left w:val="nil"/>
              <w:bottom w:val="nil"/>
            </w:tcBorders>
          </w:tcPr>
          <w:p w14:paraId="53364B1B" w14:textId="77777777" w:rsidR="00054D88" w:rsidRPr="00451DAF" w:rsidRDefault="00054D88" w:rsidP="002412F2">
            <w:pPr>
              <w:pStyle w:val="TableParagraph"/>
              <w:rPr>
                <w:rFonts w:ascii="Times New Roman"/>
              </w:rPr>
            </w:pPr>
          </w:p>
        </w:tc>
        <w:tc>
          <w:tcPr>
            <w:tcW w:w="8109" w:type="dxa"/>
            <w:gridSpan w:val="6"/>
            <w:tcBorders>
              <w:top w:val="single" w:sz="6" w:space="0" w:color="D9D9E2"/>
              <w:bottom w:val="nil"/>
            </w:tcBorders>
          </w:tcPr>
          <w:p w14:paraId="64EC397A" w14:textId="77777777" w:rsidR="00054D88" w:rsidRPr="00451DAF" w:rsidRDefault="00054D88">
            <w:pPr>
              <w:pStyle w:val="TableParagraph"/>
              <w:numPr>
                <w:ilvl w:val="0"/>
                <w:numId w:val="59"/>
              </w:numPr>
              <w:tabs>
                <w:tab w:val="left" w:pos="489"/>
                <w:tab w:val="left" w:pos="490"/>
              </w:tabs>
              <w:spacing w:line="278"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2"/>
                <w:sz w:val="24"/>
              </w:rPr>
              <w:t xml:space="preserve"> </w:t>
            </w:r>
            <w:r w:rsidRPr="00451DAF">
              <w:rPr>
                <w:sz w:val="24"/>
              </w:rPr>
              <w:t>7</w:t>
            </w:r>
            <w:r w:rsidRPr="00451DAF">
              <w:rPr>
                <w:spacing w:val="-2"/>
                <w:sz w:val="24"/>
              </w:rPr>
              <w:t xml:space="preserve"> </w:t>
            </w:r>
            <w:r w:rsidRPr="00451DAF">
              <w:rPr>
                <w:sz w:val="24"/>
              </w:rPr>
              <w:t>years</w:t>
            </w:r>
          </w:p>
          <w:p w14:paraId="5565E206" w14:textId="01A17985" w:rsidR="00054D88" w:rsidRPr="00451DAF" w:rsidRDefault="00054D88">
            <w:pPr>
              <w:pStyle w:val="TableParagraph"/>
              <w:numPr>
                <w:ilvl w:val="0"/>
                <w:numId w:val="59"/>
              </w:numPr>
              <w:tabs>
                <w:tab w:val="left" w:pos="489"/>
                <w:tab w:val="left" w:pos="490"/>
              </w:tabs>
              <w:spacing w:line="260" w:lineRule="exact"/>
              <w:ind w:hanging="361"/>
              <w:rPr>
                <w:sz w:val="24"/>
              </w:rPr>
            </w:pPr>
            <w:r w:rsidRPr="00451DAF">
              <w:rPr>
                <w:sz w:val="24"/>
              </w:rPr>
              <w:t>Quantity:</w:t>
            </w:r>
            <w:r w:rsidRPr="00451DAF">
              <w:rPr>
                <w:spacing w:val="-3"/>
                <w:sz w:val="24"/>
              </w:rPr>
              <w:t xml:space="preserve"> </w:t>
            </w:r>
            <w:r w:rsidRPr="00451DAF">
              <w:rPr>
                <w:sz w:val="24"/>
              </w:rPr>
              <w:t>1</w:t>
            </w:r>
            <w:r w:rsidR="001257CA" w:rsidRPr="00451DAF">
              <w:rPr>
                <w:sz w:val="24"/>
              </w:rPr>
              <w:t xml:space="preserve"> </w:t>
            </w:r>
            <w:r w:rsidR="001257CA" w:rsidRPr="00451DAF">
              <w:rPr>
                <w:rFonts w:ascii="Arial" w:hAnsi="Arial" w:cs="Arial"/>
                <w:shd w:val="clear" w:color="auto" w:fill="FFFFFF"/>
              </w:rPr>
              <w:t>Approximate salary Rs. 10.00 lacs per annum per head</w:t>
            </w:r>
          </w:p>
        </w:tc>
      </w:tr>
      <w:tr w:rsidR="00451DAF" w:rsidRPr="00451DAF" w14:paraId="5F702765" w14:textId="77777777" w:rsidTr="002412F2">
        <w:trPr>
          <w:trHeight w:val="285"/>
        </w:trPr>
        <w:tc>
          <w:tcPr>
            <w:tcW w:w="492" w:type="dxa"/>
          </w:tcPr>
          <w:p w14:paraId="5D1CBB36" w14:textId="77777777" w:rsidR="00054D88" w:rsidRPr="00451DAF" w:rsidRDefault="00054D88" w:rsidP="002412F2">
            <w:pPr>
              <w:pStyle w:val="TableParagraph"/>
              <w:spacing w:before="4" w:line="261" w:lineRule="exact"/>
              <w:ind w:left="109" w:right="154"/>
              <w:jc w:val="center"/>
              <w:rPr>
                <w:sz w:val="24"/>
              </w:rPr>
            </w:pPr>
            <w:r w:rsidRPr="00451DAF">
              <w:rPr>
                <w:sz w:val="24"/>
              </w:rPr>
              <w:t>5.</w:t>
            </w:r>
          </w:p>
        </w:tc>
        <w:tc>
          <w:tcPr>
            <w:tcW w:w="2997" w:type="dxa"/>
            <w:gridSpan w:val="6"/>
            <w:tcBorders>
              <w:top w:val="thickThinMediumGap" w:sz="2" w:space="0" w:color="D9D9E2"/>
              <w:bottom w:val="single" w:sz="6" w:space="0" w:color="D9D9E2"/>
            </w:tcBorders>
          </w:tcPr>
          <w:p w14:paraId="3246E4CE" w14:textId="77777777" w:rsidR="00054D88" w:rsidRPr="00451DAF" w:rsidRDefault="00054D88" w:rsidP="002412F2">
            <w:pPr>
              <w:pStyle w:val="TableParagraph"/>
              <w:spacing w:before="4" w:line="261" w:lineRule="exact"/>
              <w:ind w:left="2" w:right="-15"/>
              <w:rPr>
                <w:b/>
                <w:sz w:val="24"/>
              </w:rPr>
            </w:pPr>
            <w:r w:rsidRPr="00451DAF">
              <w:rPr>
                <w:b/>
                <w:sz w:val="24"/>
              </w:rPr>
              <w:t>Bioanalytical</w:t>
            </w:r>
            <w:r w:rsidRPr="00451DAF">
              <w:rPr>
                <w:b/>
                <w:spacing w:val="-3"/>
                <w:sz w:val="24"/>
              </w:rPr>
              <w:t xml:space="preserve"> </w:t>
            </w:r>
            <w:r w:rsidRPr="00451DAF">
              <w:rPr>
                <w:b/>
                <w:sz w:val="24"/>
              </w:rPr>
              <w:t>QA</w:t>
            </w:r>
            <w:r w:rsidRPr="00451DAF">
              <w:rPr>
                <w:b/>
                <w:spacing w:val="-3"/>
                <w:sz w:val="24"/>
              </w:rPr>
              <w:t xml:space="preserve"> </w:t>
            </w:r>
            <w:r w:rsidRPr="00451DAF">
              <w:rPr>
                <w:b/>
                <w:sz w:val="24"/>
              </w:rPr>
              <w:t>Associate:</w:t>
            </w:r>
          </w:p>
        </w:tc>
        <w:tc>
          <w:tcPr>
            <w:tcW w:w="5340" w:type="dxa"/>
            <w:tcBorders>
              <w:top w:val="single" w:sz="4" w:space="0" w:color="D9D9E2"/>
              <w:bottom w:val="single" w:sz="4" w:space="0" w:color="D9D9E2"/>
            </w:tcBorders>
          </w:tcPr>
          <w:p w14:paraId="64C472AC" w14:textId="77777777" w:rsidR="00054D88" w:rsidRPr="00451DAF" w:rsidRDefault="00054D88" w:rsidP="002412F2">
            <w:pPr>
              <w:pStyle w:val="TableParagraph"/>
              <w:rPr>
                <w:rFonts w:ascii="Times New Roman"/>
                <w:sz w:val="20"/>
              </w:rPr>
            </w:pPr>
          </w:p>
        </w:tc>
      </w:tr>
      <w:tr w:rsidR="00451DAF" w:rsidRPr="00451DAF" w14:paraId="669D6C93" w14:textId="77777777" w:rsidTr="002412F2">
        <w:trPr>
          <w:trHeight w:val="561"/>
        </w:trPr>
        <w:tc>
          <w:tcPr>
            <w:tcW w:w="720" w:type="dxa"/>
            <w:gridSpan w:val="2"/>
            <w:tcBorders>
              <w:top w:val="single" w:sz="4" w:space="0" w:color="D9D9E2"/>
              <w:left w:val="nil"/>
              <w:bottom w:val="nil"/>
            </w:tcBorders>
          </w:tcPr>
          <w:p w14:paraId="6CA431A5" w14:textId="77777777" w:rsidR="00054D88" w:rsidRPr="00451DAF" w:rsidRDefault="00054D88" w:rsidP="002412F2">
            <w:pPr>
              <w:pStyle w:val="TableParagraph"/>
              <w:rPr>
                <w:rFonts w:ascii="Times New Roman"/>
              </w:rPr>
            </w:pPr>
          </w:p>
        </w:tc>
        <w:tc>
          <w:tcPr>
            <w:tcW w:w="8109" w:type="dxa"/>
            <w:gridSpan w:val="6"/>
            <w:tcBorders>
              <w:top w:val="single" w:sz="6" w:space="0" w:color="D9D9E2"/>
            </w:tcBorders>
          </w:tcPr>
          <w:p w14:paraId="72116C9E" w14:textId="77777777" w:rsidR="00054D88" w:rsidRPr="00451DAF" w:rsidRDefault="00054D88">
            <w:pPr>
              <w:pStyle w:val="TableParagraph"/>
              <w:numPr>
                <w:ilvl w:val="0"/>
                <w:numId w:val="58"/>
              </w:numPr>
              <w:tabs>
                <w:tab w:val="left" w:pos="489"/>
                <w:tab w:val="left" w:pos="490"/>
              </w:tabs>
              <w:spacing w:line="279" w:lineRule="exact"/>
              <w:ind w:hanging="361"/>
              <w:rPr>
                <w:sz w:val="24"/>
              </w:rPr>
            </w:pPr>
            <w:r w:rsidRPr="00451DAF">
              <w:rPr>
                <w:sz w:val="24"/>
              </w:rPr>
              <w:t>Experience:</w:t>
            </w:r>
            <w:r w:rsidRPr="00451DAF">
              <w:rPr>
                <w:spacing w:val="-3"/>
                <w:sz w:val="24"/>
              </w:rPr>
              <w:t xml:space="preserve"> </w:t>
            </w:r>
            <w:r w:rsidRPr="00451DAF">
              <w:rPr>
                <w:sz w:val="24"/>
              </w:rPr>
              <w:t>3-5</w:t>
            </w:r>
            <w:r w:rsidRPr="00451DAF">
              <w:rPr>
                <w:spacing w:val="-3"/>
                <w:sz w:val="24"/>
              </w:rPr>
              <w:t xml:space="preserve"> </w:t>
            </w:r>
            <w:r w:rsidRPr="00451DAF">
              <w:rPr>
                <w:sz w:val="24"/>
              </w:rPr>
              <w:t>years</w:t>
            </w:r>
          </w:p>
          <w:p w14:paraId="2180D5F9" w14:textId="2BCE2B1D" w:rsidR="00054D88" w:rsidRPr="00451DAF" w:rsidRDefault="00054D88">
            <w:pPr>
              <w:pStyle w:val="TableParagraph"/>
              <w:numPr>
                <w:ilvl w:val="0"/>
                <w:numId w:val="58"/>
              </w:numPr>
              <w:tabs>
                <w:tab w:val="left" w:pos="489"/>
                <w:tab w:val="left" w:pos="490"/>
              </w:tabs>
              <w:spacing w:before="2" w:line="261" w:lineRule="exact"/>
              <w:ind w:hanging="361"/>
              <w:rPr>
                <w:sz w:val="24"/>
              </w:rPr>
            </w:pPr>
            <w:r w:rsidRPr="00451DAF">
              <w:rPr>
                <w:sz w:val="24"/>
              </w:rPr>
              <w:t>Quantity:</w:t>
            </w:r>
            <w:r w:rsidRPr="00451DAF">
              <w:rPr>
                <w:spacing w:val="-3"/>
                <w:sz w:val="24"/>
              </w:rPr>
              <w:t xml:space="preserve"> </w:t>
            </w:r>
            <w:r w:rsidRPr="00451DAF">
              <w:rPr>
                <w:sz w:val="24"/>
              </w:rPr>
              <w:t>2</w:t>
            </w:r>
            <w:r w:rsidR="001257CA" w:rsidRPr="00451DAF">
              <w:rPr>
                <w:sz w:val="24"/>
              </w:rPr>
              <w:t xml:space="preserve"> </w:t>
            </w:r>
            <w:r w:rsidR="001257CA" w:rsidRPr="00451DAF">
              <w:rPr>
                <w:rFonts w:ascii="Arial" w:hAnsi="Arial" w:cs="Arial"/>
                <w:shd w:val="clear" w:color="auto" w:fill="FFFFFF"/>
              </w:rPr>
              <w:t>Approximate salary Rs. 5.00 lacs per annum per head</w:t>
            </w:r>
          </w:p>
        </w:tc>
      </w:tr>
    </w:tbl>
    <w:p w14:paraId="405B294E" w14:textId="77777777" w:rsidR="00054D88" w:rsidRPr="00451DAF" w:rsidRDefault="00054D88" w:rsidP="00054D88">
      <w:pPr>
        <w:pStyle w:val="BodyText"/>
        <w:spacing w:before="3"/>
        <w:rPr>
          <w:b/>
          <w:sz w:val="22"/>
        </w:rPr>
      </w:pPr>
      <w:r w:rsidRPr="00451DAF">
        <w:rPr>
          <w:noProof/>
        </w:rPr>
        <mc:AlternateContent>
          <mc:Choice Requires="wpg">
            <w:drawing>
              <wp:anchor distT="0" distB="0" distL="0" distR="0" simplePos="0" relativeHeight="251665408" behindDoc="1" locked="0" layoutInCell="1" allowOverlap="1" wp14:anchorId="044C7061" wp14:editId="037FE0F4">
                <wp:simplePos x="0" y="0"/>
                <wp:positionH relativeFrom="page">
                  <wp:posOffset>892810</wp:posOffset>
                </wp:positionH>
                <wp:positionV relativeFrom="paragraph">
                  <wp:posOffset>190500</wp:posOffset>
                </wp:positionV>
                <wp:extent cx="5774690" cy="378460"/>
                <wp:effectExtent l="0" t="0" r="0" b="0"/>
                <wp:wrapTopAndBottom/>
                <wp:docPr id="25870578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378460"/>
                          <a:chOff x="1406" y="300"/>
                          <a:chExt cx="9094" cy="596"/>
                        </a:xfrm>
                      </wpg:grpSpPr>
                      <wps:wsp>
                        <wps:cNvPr id="1960966606" name="AutoShape 61"/>
                        <wps:cNvSpPr>
                          <a:spLocks/>
                        </wps:cNvSpPr>
                        <wps:spPr bwMode="auto">
                          <a:xfrm>
                            <a:off x="1406" y="300"/>
                            <a:ext cx="9094" cy="596"/>
                          </a:xfrm>
                          <a:custGeom>
                            <a:avLst/>
                            <a:gdLst>
                              <a:gd name="T0" fmla="+- 0 1411 1406"/>
                              <a:gd name="T1" fmla="*/ T0 w 9094"/>
                              <a:gd name="T2" fmla="+- 0 300 300"/>
                              <a:gd name="T3" fmla="*/ 300 h 596"/>
                              <a:gd name="T4" fmla="+- 0 1406 1406"/>
                              <a:gd name="T5" fmla="*/ T4 w 9094"/>
                              <a:gd name="T6" fmla="+- 0 300 300"/>
                              <a:gd name="T7" fmla="*/ 300 h 596"/>
                              <a:gd name="T8" fmla="+- 0 1406 1406"/>
                              <a:gd name="T9" fmla="*/ T8 w 9094"/>
                              <a:gd name="T10" fmla="+- 0 305 300"/>
                              <a:gd name="T11" fmla="*/ 305 h 596"/>
                              <a:gd name="T12" fmla="+- 0 1406 1406"/>
                              <a:gd name="T13" fmla="*/ T12 w 9094"/>
                              <a:gd name="T14" fmla="+- 0 895 300"/>
                              <a:gd name="T15" fmla="*/ 895 h 596"/>
                              <a:gd name="T16" fmla="+- 0 1411 1406"/>
                              <a:gd name="T17" fmla="*/ T16 w 9094"/>
                              <a:gd name="T18" fmla="+- 0 895 300"/>
                              <a:gd name="T19" fmla="*/ 895 h 596"/>
                              <a:gd name="T20" fmla="+- 0 1411 1406"/>
                              <a:gd name="T21" fmla="*/ T20 w 9094"/>
                              <a:gd name="T22" fmla="+- 0 305 300"/>
                              <a:gd name="T23" fmla="*/ 305 h 596"/>
                              <a:gd name="T24" fmla="+- 0 1411 1406"/>
                              <a:gd name="T25" fmla="*/ T24 w 9094"/>
                              <a:gd name="T26" fmla="+- 0 300 300"/>
                              <a:gd name="T27" fmla="*/ 300 h 596"/>
                              <a:gd name="T28" fmla="+- 0 4541 1406"/>
                              <a:gd name="T29" fmla="*/ T28 w 9094"/>
                              <a:gd name="T30" fmla="+- 0 310 300"/>
                              <a:gd name="T31" fmla="*/ 310 h 596"/>
                              <a:gd name="T32" fmla="+- 0 4536 1406"/>
                              <a:gd name="T33" fmla="*/ T32 w 9094"/>
                              <a:gd name="T34" fmla="+- 0 310 300"/>
                              <a:gd name="T35" fmla="*/ 310 h 596"/>
                              <a:gd name="T36" fmla="+- 0 4536 1406"/>
                              <a:gd name="T37" fmla="*/ T36 w 9094"/>
                              <a:gd name="T38" fmla="+- 0 590 300"/>
                              <a:gd name="T39" fmla="*/ 590 h 596"/>
                              <a:gd name="T40" fmla="+- 0 1445 1406"/>
                              <a:gd name="T41" fmla="*/ T40 w 9094"/>
                              <a:gd name="T42" fmla="+- 0 590 300"/>
                              <a:gd name="T43" fmla="*/ 590 h 596"/>
                              <a:gd name="T44" fmla="+- 0 1445 1406"/>
                              <a:gd name="T45" fmla="*/ T44 w 9094"/>
                              <a:gd name="T46" fmla="+- 0 310 300"/>
                              <a:gd name="T47" fmla="*/ 310 h 596"/>
                              <a:gd name="T48" fmla="+- 0 1440 1406"/>
                              <a:gd name="T49" fmla="*/ T48 w 9094"/>
                              <a:gd name="T50" fmla="+- 0 310 300"/>
                              <a:gd name="T51" fmla="*/ 310 h 596"/>
                              <a:gd name="T52" fmla="+- 0 1440 1406"/>
                              <a:gd name="T53" fmla="*/ T52 w 9094"/>
                              <a:gd name="T54" fmla="+- 0 590 300"/>
                              <a:gd name="T55" fmla="*/ 590 h 596"/>
                              <a:gd name="T56" fmla="+- 0 1440 1406"/>
                              <a:gd name="T57" fmla="*/ T56 w 9094"/>
                              <a:gd name="T58" fmla="+- 0 595 300"/>
                              <a:gd name="T59" fmla="*/ 595 h 596"/>
                              <a:gd name="T60" fmla="+- 0 1445 1406"/>
                              <a:gd name="T61" fmla="*/ T60 w 9094"/>
                              <a:gd name="T62" fmla="+- 0 595 300"/>
                              <a:gd name="T63" fmla="*/ 595 h 596"/>
                              <a:gd name="T64" fmla="+- 0 4536 1406"/>
                              <a:gd name="T65" fmla="*/ T64 w 9094"/>
                              <a:gd name="T66" fmla="+- 0 595 300"/>
                              <a:gd name="T67" fmla="*/ 595 h 596"/>
                              <a:gd name="T68" fmla="+- 0 4541 1406"/>
                              <a:gd name="T69" fmla="*/ T68 w 9094"/>
                              <a:gd name="T70" fmla="+- 0 595 300"/>
                              <a:gd name="T71" fmla="*/ 595 h 596"/>
                              <a:gd name="T72" fmla="+- 0 4541 1406"/>
                              <a:gd name="T73" fmla="*/ T72 w 9094"/>
                              <a:gd name="T74" fmla="+- 0 590 300"/>
                              <a:gd name="T75" fmla="*/ 590 h 596"/>
                              <a:gd name="T76" fmla="+- 0 4541 1406"/>
                              <a:gd name="T77" fmla="*/ T76 w 9094"/>
                              <a:gd name="T78" fmla="+- 0 310 300"/>
                              <a:gd name="T79" fmla="*/ 310 h 596"/>
                              <a:gd name="T80" fmla="+- 0 10500 1406"/>
                              <a:gd name="T81" fmla="*/ T80 w 9094"/>
                              <a:gd name="T82" fmla="+- 0 300 300"/>
                              <a:gd name="T83" fmla="*/ 300 h 596"/>
                              <a:gd name="T84" fmla="+- 0 10495 1406"/>
                              <a:gd name="T85" fmla="*/ T84 w 9094"/>
                              <a:gd name="T86" fmla="+- 0 300 300"/>
                              <a:gd name="T87" fmla="*/ 300 h 596"/>
                              <a:gd name="T88" fmla="+- 0 1411 1406"/>
                              <a:gd name="T89" fmla="*/ T88 w 9094"/>
                              <a:gd name="T90" fmla="+- 0 300 300"/>
                              <a:gd name="T91" fmla="*/ 300 h 596"/>
                              <a:gd name="T92" fmla="+- 0 1411 1406"/>
                              <a:gd name="T93" fmla="*/ T92 w 9094"/>
                              <a:gd name="T94" fmla="+- 0 305 300"/>
                              <a:gd name="T95" fmla="*/ 305 h 596"/>
                              <a:gd name="T96" fmla="+- 0 1440 1406"/>
                              <a:gd name="T97" fmla="*/ T96 w 9094"/>
                              <a:gd name="T98" fmla="+- 0 305 300"/>
                              <a:gd name="T99" fmla="*/ 305 h 596"/>
                              <a:gd name="T100" fmla="+- 0 1440 1406"/>
                              <a:gd name="T101" fmla="*/ T100 w 9094"/>
                              <a:gd name="T102" fmla="+- 0 310 300"/>
                              <a:gd name="T103" fmla="*/ 310 h 596"/>
                              <a:gd name="T104" fmla="+- 0 1445 1406"/>
                              <a:gd name="T105" fmla="*/ T104 w 9094"/>
                              <a:gd name="T106" fmla="+- 0 310 300"/>
                              <a:gd name="T107" fmla="*/ 310 h 596"/>
                              <a:gd name="T108" fmla="+- 0 4536 1406"/>
                              <a:gd name="T109" fmla="*/ T108 w 9094"/>
                              <a:gd name="T110" fmla="+- 0 310 300"/>
                              <a:gd name="T111" fmla="*/ 310 h 596"/>
                              <a:gd name="T112" fmla="+- 0 4541 1406"/>
                              <a:gd name="T113" fmla="*/ T112 w 9094"/>
                              <a:gd name="T114" fmla="+- 0 310 300"/>
                              <a:gd name="T115" fmla="*/ 310 h 596"/>
                              <a:gd name="T116" fmla="+- 0 4541 1406"/>
                              <a:gd name="T117" fmla="*/ T116 w 9094"/>
                              <a:gd name="T118" fmla="+- 0 305 300"/>
                              <a:gd name="T119" fmla="*/ 305 h 596"/>
                              <a:gd name="T120" fmla="+- 0 10495 1406"/>
                              <a:gd name="T121" fmla="*/ T120 w 9094"/>
                              <a:gd name="T122" fmla="+- 0 305 300"/>
                              <a:gd name="T123" fmla="*/ 305 h 596"/>
                              <a:gd name="T124" fmla="+- 0 10495 1406"/>
                              <a:gd name="T125" fmla="*/ T124 w 9094"/>
                              <a:gd name="T126" fmla="+- 0 895 300"/>
                              <a:gd name="T127" fmla="*/ 895 h 596"/>
                              <a:gd name="T128" fmla="+- 0 10500 1406"/>
                              <a:gd name="T129" fmla="*/ T128 w 9094"/>
                              <a:gd name="T130" fmla="+- 0 895 300"/>
                              <a:gd name="T131" fmla="*/ 895 h 596"/>
                              <a:gd name="T132" fmla="+- 0 10500 1406"/>
                              <a:gd name="T133" fmla="*/ T132 w 9094"/>
                              <a:gd name="T134" fmla="+- 0 305 300"/>
                              <a:gd name="T135" fmla="*/ 305 h 596"/>
                              <a:gd name="T136" fmla="+- 0 10500 1406"/>
                              <a:gd name="T137" fmla="*/ T136 w 9094"/>
                              <a:gd name="T138" fmla="+- 0 300 300"/>
                              <a:gd name="T139" fmla="*/ 300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094" h="596">
                                <a:moveTo>
                                  <a:pt x="5" y="0"/>
                                </a:moveTo>
                                <a:lnTo>
                                  <a:pt x="0" y="0"/>
                                </a:lnTo>
                                <a:lnTo>
                                  <a:pt x="0" y="5"/>
                                </a:lnTo>
                                <a:lnTo>
                                  <a:pt x="0" y="595"/>
                                </a:lnTo>
                                <a:lnTo>
                                  <a:pt x="5" y="595"/>
                                </a:lnTo>
                                <a:lnTo>
                                  <a:pt x="5" y="5"/>
                                </a:lnTo>
                                <a:lnTo>
                                  <a:pt x="5" y="0"/>
                                </a:lnTo>
                                <a:close/>
                                <a:moveTo>
                                  <a:pt x="3135" y="10"/>
                                </a:moveTo>
                                <a:lnTo>
                                  <a:pt x="3130" y="10"/>
                                </a:lnTo>
                                <a:lnTo>
                                  <a:pt x="3130" y="290"/>
                                </a:lnTo>
                                <a:lnTo>
                                  <a:pt x="39" y="290"/>
                                </a:lnTo>
                                <a:lnTo>
                                  <a:pt x="39" y="10"/>
                                </a:lnTo>
                                <a:lnTo>
                                  <a:pt x="34" y="10"/>
                                </a:lnTo>
                                <a:lnTo>
                                  <a:pt x="34" y="290"/>
                                </a:lnTo>
                                <a:lnTo>
                                  <a:pt x="34" y="295"/>
                                </a:lnTo>
                                <a:lnTo>
                                  <a:pt x="39" y="295"/>
                                </a:lnTo>
                                <a:lnTo>
                                  <a:pt x="3130" y="295"/>
                                </a:lnTo>
                                <a:lnTo>
                                  <a:pt x="3135" y="295"/>
                                </a:lnTo>
                                <a:lnTo>
                                  <a:pt x="3135" y="290"/>
                                </a:lnTo>
                                <a:lnTo>
                                  <a:pt x="3135" y="10"/>
                                </a:lnTo>
                                <a:close/>
                                <a:moveTo>
                                  <a:pt x="9094" y="0"/>
                                </a:moveTo>
                                <a:lnTo>
                                  <a:pt x="9089" y="0"/>
                                </a:lnTo>
                                <a:lnTo>
                                  <a:pt x="5" y="0"/>
                                </a:lnTo>
                                <a:lnTo>
                                  <a:pt x="5" y="5"/>
                                </a:lnTo>
                                <a:lnTo>
                                  <a:pt x="34" y="5"/>
                                </a:lnTo>
                                <a:lnTo>
                                  <a:pt x="34" y="10"/>
                                </a:lnTo>
                                <a:lnTo>
                                  <a:pt x="39" y="10"/>
                                </a:lnTo>
                                <a:lnTo>
                                  <a:pt x="3130" y="10"/>
                                </a:lnTo>
                                <a:lnTo>
                                  <a:pt x="3135" y="10"/>
                                </a:lnTo>
                                <a:lnTo>
                                  <a:pt x="3135" y="5"/>
                                </a:lnTo>
                                <a:lnTo>
                                  <a:pt x="9089" y="5"/>
                                </a:lnTo>
                                <a:lnTo>
                                  <a:pt x="9089" y="595"/>
                                </a:lnTo>
                                <a:lnTo>
                                  <a:pt x="9094" y="595"/>
                                </a:lnTo>
                                <a:lnTo>
                                  <a:pt x="9094" y="5"/>
                                </a:lnTo>
                                <a:lnTo>
                                  <a:pt x="9094" y="0"/>
                                </a:lnTo>
                                <a:close/>
                              </a:path>
                            </a:pathLst>
                          </a:custGeom>
                          <a:solidFill>
                            <a:srgbClr val="D9D9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07653" name="Text Box 60"/>
                        <wps:cNvSpPr txBox="1">
                          <a:spLocks noChangeArrowheads="1"/>
                        </wps:cNvSpPr>
                        <wps:spPr bwMode="auto">
                          <a:xfrm>
                            <a:off x="1411" y="307"/>
                            <a:ext cx="312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9C6B1" w14:textId="77777777" w:rsidR="00411F50" w:rsidRDefault="00411F50" w:rsidP="00054D88">
                              <w:pPr>
                                <w:spacing w:before="2" w:line="281" w:lineRule="exact"/>
                                <w:ind w:left="33" w:right="-15"/>
                                <w:rPr>
                                  <w:b/>
                                  <w:sz w:val="24"/>
                                </w:rPr>
                              </w:pPr>
                              <w:r>
                                <w:rPr>
                                  <w:b/>
                                  <w:color w:val="374151"/>
                                  <w:sz w:val="24"/>
                                </w:rPr>
                                <w:t>Total</w:t>
                              </w:r>
                              <w:r>
                                <w:rPr>
                                  <w:b/>
                                  <w:color w:val="374151"/>
                                  <w:spacing w:val="-3"/>
                                  <w:sz w:val="24"/>
                                </w:rPr>
                                <w:t xml:space="preserve"> </w:t>
                              </w:r>
                              <w:r>
                                <w:rPr>
                                  <w:b/>
                                  <w:color w:val="374151"/>
                                  <w:sz w:val="24"/>
                                </w:rPr>
                                <w:t>(Quality</w:t>
                              </w:r>
                              <w:r>
                                <w:rPr>
                                  <w:b/>
                                  <w:color w:val="374151"/>
                                  <w:spacing w:val="-3"/>
                                  <w:sz w:val="24"/>
                                </w:rPr>
                                <w:t xml:space="preserve"> </w:t>
                              </w:r>
                              <w:r>
                                <w:rPr>
                                  <w:b/>
                                  <w:color w:val="374151"/>
                                  <w:sz w:val="24"/>
                                </w:rPr>
                                <w:t>Assurance):</w:t>
                              </w:r>
                              <w:r>
                                <w:rPr>
                                  <w:b/>
                                  <w:color w:val="374151"/>
                                  <w:spacing w:val="-3"/>
                                  <w:sz w:val="24"/>
                                </w:rPr>
                                <w:t xml:space="preserve"> </w:t>
                              </w:r>
                              <w:r>
                                <w:rPr>
                                  <w:b/>
                                  <w:color w:val="374151"/>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C7061" id="Group 59" o:spid="_x0000_s1032" style="position:absolute;left:0;text-align:left;margin-left:70.3pt;margin-top:15pt;width:454.7pt;height:29.8pt;z-index:-251651072;mso-wrap-distance-left:0;mso-wrap-distance-right:0;mso-position-horizontal-relative:page" coordorigin="1406,300" coordsize="909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DYgkAADcsAAAOAAAAZHJzL2Uyb0RvYy54bWzUWttu48gRfQ+w/0DwcRcasXmnMJrFjGUP&#10;AkySBYb5AFqiLliJVEja8myQf09VN5uupllSz+4iQPxg0eZh81SdruquVr3/+eV0dJ7Lpj3U1dIV&#10;7zzXKat1vTlUu6X7z/xhlrpO2xXVpjjWVbl0v5Wt+/OHH/7y/nJelH69r4+bsnFgkKpdXM5Ld991&#10;58V83q735alo39XnsoKb27o5FR382ezmm6a4wOin49z3vHh+qZvNuanXZdvCf1fqpvtBjr/dluvu&#10;H9ttW3bOcekCt07+buTvR/w9//C+WOya4rw/rHsaxe9gcSoOFbx0GGpVdIXz1BzeDHU6rJu6rbfd&#10;u3V9mtfb7WFdShvAGuGNrPnc1E9nactucdmdBzeBa0d++t3Drv/+/EvjHDZL14/SxIuS1HedqjiB&#10;VPLtTpShjy7n3QKgn5vz1/MvjTIULr/U619buD0f38e/dwrsPF7+Vm9gvOKpq6WPXrbNCYcA650X&#10;KcW3QYrypXPW8M8oScI4A8XWcC9I0jDutVrvQVB8TIRe7Dp41xtu3fdPZ14WqkejLEb+82Kh3iqZ&#10;9szQLJh17atj2z/m2K/74lxKvVr0Vu9YkcVeFscx0lWe/QiekFgnFsq7Eq9d21K/kjvItgX33/To&#10;W9dot/KOKRbrp7b7XNZSmuL5S9up2NjAlRR807PPQZXt6Qhh8tPM8RwRCgG/wLoer2FCw36cO7nn&#10;XBz58hEIZhsZC6R0Bjl3wwsDDYKRELKHWfnmdSA4GQkJTbKKNAxZhQwrUIqMxbBKNOgaK0h/ZCSW&#10;VaZhyCplWAnT8YEXTTlLUL8jZtJbwnQ8S0xQ3+fC56iZ3k+zaWrU+YiZpmZ6n59fVIBcxBw1UwKO&#10;GlWApeabCrDUfKpB7rOT3xSBEdSnErCC+qYCPDWqQe5zEeCbIjAh4FMJ2Mj0TQXCKJxOGD7VIPe5&#10;MAhMEQIxnTOoBIiZnGuBqUAYBdNZI6Aa5AEXBoEpAkeNSsBTMxXgqVENcuA/nWgDU4Qom/YalQAx&#10;k14LTQVEGEaTuTakGuQhFwahKQJDLaQS8NRMBXhqVIM85MIgNEVgBA2pBKygoakAUMPF8+26GVIN&#10;8pALg8gUgaEWUQlYapGpAEstohrkERcGkSkCI2hEJWAFjUwFeGpUgzziwiAyRYimFyrY9PbLNqzH&#10;iJkMA9iSmos7EwawyXsdLY+5MIhNERhqMZWAp2YqwCaPmGqQx1wYxKYIHDUqAU/NVIBdDWKqQR5z&#10;YZCYIjDUEioBSy0xFWCpJVSDPOHCIDFFYMIgoRKwYZCYCvDUqAZ5woVBYorAJI+ESsAmj9RUQHgR&#10;bNGnEltKRchTLg6wAiV7ZmbrkVIN2K1HakogvBCCeZIbVSFPuUBITRk4blQEnpupAbtjS6kKecoF&#10;AhbLt92WUQ1YapkpAUstoyLkGRcIWIwb1Carg4xKwO5zofCjY7HrQUY1yDMuEDJTBGYLnlEJWGoC&#10;DiKsuAmPqpDDc8ymTXimEEycCo/qwAYqzP4xv+lggBDWQKxH4TmWn6kGy4+KcYWfKQa7agmP6gH8&#10;uJgQ45J5ulYQZs3MFQtiVDSzSViMqma+bBamIpz/BNWD958w1bjCj+qRC752FqYiTHgIQfXg42Nc&#10;PrPZWJgFtGAraOGPAoQ5E7GrocW4iL5CkCoC5yJshIwKae74waik2fMHMSql+bVWmMU0PMiF8Kic&#10;5ggGNGXxBEcF9RWCZkkt2JpajItqRuKAKsLPwcCMkWsEzSBhK2sxKq2ZTYEIzCAhtTWcTu/0MWux&#10;1yev65eqP3qFK6fAL1Q8eX5+rls8AM9BETj+zoP+gBtQeE7LgME7CE6swMAUwZAW1dn59aEx20l4&#10;ZAcHv0q4/GYBbL8+OqYChEMI25Dxe0MhoKzgvakwvW3gOGmRDEw2K3hvKkhvA8fzEhwdjjqs4L2p&#10;cPxgBe9NhSMBGzjW+kgGynQreG+q+r7opqpYE+PoUM7ajI51qoTbmYq1I8Kh7LMZHes5CbczNelN&#10;hfLIZnQse3B0qFis4L2pqZ2pWB3g6LCxtxkdd+wSbmcq7qIl3M5UubFFPO5IbejInaZ6wM5cufWT&#10;D9gmpyE7wSbKipLobcZdjdUDOkMJyxQldI4SlklKLubSaMs0JXSeEpaJSgTaaDNVqTjul6EGvk0f&#10;f4/euA58j/6IjioW56LD1UtfOpelq75w3MMXulC44Y1T/VzmtYR0uIqp2S6/wYWXvd49VhQFhRXY&#10;r1H6nv48y5EURous7+lPAwOlplJW39WfCqU4wTGRDcoCM+a9PtZtKT32aq96c4CCoalQuCiGrwiT&#10;IyCVwQNS39efw4gK58MBwTWjcXsCL7aE3Xor1DXUCs1Jf/bcFOrmKzXsuh6DATdg2nH+DX0HLb4D&#10;eMPFb9TV/uBnhAogMvm5CZF5/VJwnYMZb/r9+tOY/9enixLlhq/tpoGaebemlNbtNm4UQto4/TkE&#10;Rh/nV+0c3Hrd0lfYjVk16HkrvbwCb/DD0zUyP7SVekpBVsW8LHtghgSNeZ20e7T18bB5OByPmJfb&#10;Zvd4d2yc5wJ6plbZKrv3ewYG7CirjarGx3Rewceh1aRfA7DpRPZA/TuDAtn75GezhzhNZuFDGM2y&#10;xEtnnsg+QXdMmIWrh//g8iDCxf6w2ZTVl0NV6n4sEdq15fSdYaqTSnZkyRUoguVW2sUa6cmfKSOh&#10;AavayEy9L4vNfX/dFYejup6bjKWTwWz9KR0BLUeqb0f1Gz3Wm2/Qw9PUqhcNeufgYl83v7nOBfrQ&#10;lm77r6eiKV3n+NcK+pEyPOGExjX5RxgleIbS0DuP9E5RrWGopdu5UDDi5V2nmt2ezs1ht4c3CemL&#10;qsYepO0Be3wkP8Wq/wNaov5XvVE+9EUlMdYaqjUqx0nzqX5xVL8Xug46qb5i11P3Av/XBvQ9Uk5V&#10;3+2hNC4/Nk19QY3AZWonTB5VxrR2rVN4FgjhFHhyQyrns+xIC+S2DdvRfPhWQc143cl2blTrlIMX&#10;Sxc3StLNuo0KY7CH4EwcgqZYfFcUedl9ep+Gs9CP72eht1rNPj7chbP4QSTRKljd3a2EGUUYm388&#10;iq4Hz4P8eRs8JDRUZgEnyNBQLv0/TwynQwd9q8fDaemmQ/YoFn9aluheHl9kW6ZcdnAuf2feGHLG&#10;kC/gQuUKuPgT84TsqITuVJnz+k5abH+lf8u88trv++G/AAAA//8DAFBLAwQUAAYACAAAACEAgwJd&#10;AN8AAAAKAQAADwAAAGRycy9kb3ducmV2LnhtbEyPTUvDQBCG74L/YRnBm92NtaGN2ZRS1FMRbAXp&#10;bZtMk9DsbMhuk/TfOznpbV7m4f1I16NtRI+drx1piGYKBFLuippKDd+H96clCB8MFaZxhBpu6GGd&#10;3d+lJincQF/Y70Mp2IR8YjRUIbSJlD6v0Bo/cy0S/86usyaw7EpZdGZgc9vIZ6ViaU1NnFCZFrcV&#10;5pf91Wr4GMywmUdv/e5y3t6Oh8Xnzy5CrR8fxs0riIBj+INhqs/VIeNOJ3elwouG9YuKGdUwV7xp&#10;AtRiuk4alqsYZJbK/xOyXwAAAP//AwBQSwECLQAUAAYACAAAACEAtoM4kv4AAADhAQAAEwAAAAAA&#10;AAAAAAAAAAAAAAAAW0NvbnRlbnRfVHlwZXNdLnhtbFBLAQItABQABgAIAAAAIQA4/SH/1gAAAJQB&#10;AAALAAAAAAAAAAAAAAAAAC8BAABfcmVscy8ucmVsc1BLAQItABQABgAIAAAAIQAqkk+DYgkAADcs&#10;AAAOAAAAAAAAAAAAAAAAAC4CAABkcnMvZTJvRG9jLnhtbFBLAQItABQABgAIAAAAIQCDAl0A3wAA&#10;AAoBAAAPAAAAAAAAAAAAAAAAALwLAABkcnMvZG93bnJldi54bWxQSwUGAAAAAAQABADzAAAAyAwA&#10;AAAA&#10;">
                <v:shape id="AutoShape 61" o:spid="_x0000_s1033" style="position:absolute;left:1406;top:300;width:9094;height:596;visibility:visible;mso-wrap-style:square;v-text-anchor:top" coordsize="909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RzxQAAAOMAAAAPAAAAZHJzL2Rvd25yZXYueG1sRE/NSgMx&#10;EL4LvkMYwZtN9BC6a9NSCqUeNfXQ47AZN4ubybJJt9s+vREEj/P9z2ozh15MNKYusoHnhQJB3ETX&#10;cWvg87h/WoJIGdlhH5kMXCnBZn1/t8LaxQt/0GRzK0oIpxoN+JyHWsrUeAqYFnEgLtxXHAPmco6t&#10;dCNeSnjo5YtSWgbsuDR4HGjnqfm252DgtHtHf9vb6WSXXPl42MqjbY15fJi3ryAyzflf/Od+c2V+&#10;pVWltVYafn8qAMj1DwAAAP//AwBQSwECLQAUAAYACAAAACEA2+H2y+4AAACFAQAAEwAAAAAAAAAA&#10;AAAAAAAAAAAAW0NvbnRlbnRfVHlwZXNdLnhtbFBLAQItABQABgAIAAAAIQBa9CxbvwAAABUBAAAL&#10;AAAAAAAAAAAAAAAAAB8BAABfcmVscy8ucmVsc1BLAQItABQABgAIAAAAIQCLpxRzxQAAAOMAAAAP&#10;AAAAAAAAAAAAAAAAAAcCAABkcnMvZG93bnJldi54bWxQSwUGAAAAAAMAAwC3AAAA+QIAAAAA&#10;" path="m5,l,,,5,,595r5,l5,5,5,xm3135,10r-5,l3130,290,39,290,39,10r-5,l34,290r,5l39,295r3091,l3135,295r,-5l3135,10xm9094,r-5,l5,r,5l34,5r,5l39,10r3091,l3135,10r,-5l9089,5r,590l9094,595r,-590l9094,xe" fillcolor="#d9d9e2" stroked="f">
                  <v:path arrowok="t" o:connecttype="custom" o:connectlocs="5,300;0,300;0,305;0,895;5,895;5,305;5,300;3135,310;3130,310;3130,590;39,590;39,310;34,310;34,590;34,595;39,595;3130,595;3135,595;3135,590;3135,310;9094,300;9089,300;5,300;5,305;34,305;34,310;39,310;3130,310;3135,310;3135,305;9089,305;9089,895;9094,895;9094,305;9094,300" o:connectangles="0,0,0,0,0,0,0,0,0,0,0,0,0,0,0,0,0,0,0,0,0,0,0,0,0,0,0,0,0,0,0,0,0,0,0"/>
                </v:shape>
                <v:shape id="Text Box 60" o:spid="_x0000_s1034" type="#_x0000_t202" style="position:absolute;left:1411;top:307;width:312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ETxwAAAOIAAAAPAAAAZHJzL2Rvd25yZXYueG1sRE9dS8Mw&#10;FH0X9h/CFXxziRMzrcvGEAVBkHX1wcdrc9eGNTddE7f6740g7PFwvher0XfiSEN0gQ3cTBUI4jpY&#10;x42Bj+rl+h5ETMgWu8Bk4IcirJaTiwUWNpy4pOM2NSKHcCzQQJtSX0gZ65Y8xmnoiTO3C4PHlOHQ&#10;SDvgKYf7Ts6U0tKj49zQYk9PLdX77bc3sP7k8tkd3r825a50VfWg+E3vjbm6HNePIBKN6Sz+d7/a&#10;PH+mtZrru1v4u5QxyOUvAAAA//8DAFBLAQItABQABgAIAAAAIQDb4fbL7gAAAIUBAAATAAAAAAAA&#10;AAAAAAAAAAAAAABbQ29udGVudF9UeXBlc10ueG1sUEsBAi0AFAAGAAgAAAAhAFr0LFu/AAAAFQEA&#10;AAsAAAAAAAAAAAAAAAAAHwEAAF9yZWxzLy5yZWxzUEsBAi0AFAAGAAgAAAAhAEcIURPHAAAA4gAA&#10;AA8AAAAAAAAAAAAAAAAABwIAAGRycy9kb3ducmV2LnhtbFBLBQYAAAAAAwADALcAAAD7AgAAAAA=&#10;" filled="f" stroked="f">
                  <v:textbox inset="0,0,0,0">
                    <w:txbxContent>
                      <w:p w14:paraId="3D69C6B1" w14:textId="77777777" w:rsidR="00411F50" w:rsidRDefault="00411F50" w:rsidP="00054D88">
                        <w:pPr>
                          <w:spacing w:before="2" w:line="281" w:lineRule="exact"/>
                          <w:ind w:left="33" w:right="-15"/>
                          <w:rPr>
                            <w:b/>
                            <w:sz w:val="24"/>
                          </w:rPr>
                        </w:pPr>
                        <w:r>
                          <w:rPr>
                            <w:b/>
                            <w:color w:val="374151"/>
                            <w:sz w:val="24"/>
                          </w:rPr>
                          <w:t>Total</w:t>
                        </w:r>
                        <w:r>
                          <w:rPr>
                            <w:b/>
                            <w:color w:val="374151"/>
                            <w:spacing w:val="-3"/>
                            <w:sz w:val="24"/>
                          </w:rPr>
                          <w:t xml:space="preserve"> </w:t>
                        </w:r>
                        <w:r>
                          <w:rPr>
                            <w:b/>
                            <w:color w:val="374151"/>
                            <w:sz w:val="24"/>
                          </w:rPr>
                          <w:t>(Quality</w:t>
                        </w:r>
                        <w:r>
                          <w:rPr>
                            <w:b/>
                            <w:color w:val="374151"/>
                            <w:spacing w:val="-3"/>
                            <w:sz w:val="24"/>
                          </w:rPr>
                          <w:t xml:space="preserve"> </w:t>
                        </w:r>
                        <w:r>
                          <w:rPr>
                            <w:b/>
                            <w:color w:val="374151"/>
                            <w:sz w:val="24"/>
                          </w:rPr>
                          <w:t>Assurance):</w:t>
                        </w:r>
                        <w:r>
                          <w:rPr>
                            <w:b/>
                            <w:color w:val="374151"/>
                            <w:spacing w:val="-3"/>
                            <w:sz w:val="24"/>
                          </w:rPr>
                          <w:t xml:space="preserve"> </w:t>
                        </w:r>
                        <w:r>
                          <w:rPr>
                            <w:b/>
                            <w:color w:val="374151"/>
                            <w:sz w:val="24"/>
                          </w:rPr>
                          <w:t>7</w:t>
                        </w:r>
                      </w:p>
                    </w:txbxContent>
                  </v:textbox>
                </v:shape>
                <w10:wrap type="topAndBottom" anchorx="page"/>
              </v:group>
            </w:pict>
          </mc:Fallback>
        </mc:AlternateContent>
      </w:r>
    </w:p>
    <w:p w14:paraId="1C7424AE" w14:textId="77777777" w:rsidR="00A62715" w:rsidRPr="00451DAF" w:rsidRDefault="00A62715" w:rsidP="00A62715">
      <w:pPr>
        <w:pStyle w:val="BodyText"/>
        <w:ind w:left="106"/>
        <w:rPr>
          <w:sz w:val="20"/>
        </w:rPr>
      </w:pPr>
      <w:r w:rsidRPr="00451DAF">
        <w:rPr>
          <w:noProof/>
          <w:sz w:val="20"/>
        </w:rPr>
        <mc:AlternateContent>
          <mc:Choice Requires="wpg">
            <w:drawing>
              <wp:inline distT="0" distB="0" distL="0" distR="0" wp14:anchorId="4D4AB79A" wp14:editId="46727EE3">
                <wp:extent cx="5774690" cy="187960"/>
                <wp:effectExtent l="0" t="3175" r="0" b="0"/>
                <wp:docPr id="46093918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187960"/>
                          <a:chOff x="0" y="0"/>
                          <a:chExt cx="9094" cy="296"/>
                        </a:xfrm>
                      </wpg:grpSpPr>
                      <wps:wsp>
                        <wps:cNvPr id="133690664" name="AutoShape 57"/>
                        <wps:cNvSpPr>
                          <a:spLocks/>
                        </wps:cNvSpPr>
                        <wps:spPr bwMode="auto">
                          <a:xfrm>
                            <a:off x="0" y="0"/>
                            <a:ext cx="9094" cy="296"/>
                          </a:xfrm>
                          <a:custGeom>
                            <a:avLst/>
                            <a:gdLst>
                              <a:gd name="T0" fmla="*/ 5 w 9094"/>
                              <a:gd name="T1" fmla="*/ 290 h 296"/>
                              <a:gd name="T2" fmla="*/ 0 w 9094"/>
                              <a:gd name="T3" fmla="*/ 290 h 296"/>
                              <a:gd name="T4" fmla="*/ 0 w 9094"/>
                              <a:gd name="T5" fmla="*/ 295 h 296"/>
                              <a:gd name="T6" fmla="*/ 5 w 9094"/>
                              <a:gd name="T7" fmla="*/ 295 h 296"/>
                              <a:gd name="T8" fmla="*/ 5 w 9094"/>
                              <a:gd name="T9" fmla="*/ 290 h 296"/>
                              <a:gd name="T10" fmla="*/ 5 w 9094"/>
                              <a:gd name="T11" fmla="*/ 0 h 296"/>
                              <a:gd name="T12" fmla="*/ 0 w 9094"/>
                              <a:gd name="T13" fmla="*/ 0 h 296"/>
                              <a:gd name="T14" fmla="*/ 0 w 9094"/>
                              <a:gd name="T15" fmla="*/ 290 h 296"/>
                              <a:gd name="T16" fmla="*/ 5 w 9094"/>
                              <a:gd name="T17" fmla="*/ 290 h 296"/>
                              <a:gd name="T18" fmla="*/ 5 w 9094"/>
                              <a:gd name="T19" fmla="*/ 0 h 296"/>
                              <a:gd name="T20" fmla="*/ 1195 w 9094"/>
                              <a:gd name="T21" fmla="*/ 0 h 296"/>
                              <a:gd name="T22" fmla="*/ 38 w 9094"/>
                              <a:gd name="T23" fmla="*/ 0 h 296"/>
                              <a:gd name="T24" fmla="*/ 34 w 9094"/>
                              <a:gd name="T25" fmla="*/ 0 h 296"/>
                              <a:gd name="T26" fmla="*/ 34 w 9094"/>
                              <a:gd name="T27" fmla="*/ 5 h 296"/>
                              <a:gd name="T28" fmla="*/ 34 w 9094"/>
                              <a:gd name="T29" fmla="*/ 286 h 296"/>
                              <a:gd name="T30" fmla="*/ 34 w 9094"/>
                              <a:gd name="T31" fmla="*/ 290 h 296"/>
                              <a:gd name="T32" fmla="*/ 38 w 9094"/>
                              <a:gd name="T33" fmla="*/ 290 h 296"/>
                              <a:gd name="T34" fmla="*/ 1195 w 9094"/>
                              <a:gd name="T35" fmla="*/ 290 h 296"/>
                              <a:gd name="T36" fmla="*/ 1195 w 9094"/>
                              <a:gd name="T37" fmla="*/ 286 h 296"/>
                              <a:gd name="T38" fmla="*/ 38 w 9094"/>
                              <a:gd name="T39" fmla="*/ 286 h 296"/>
                              <a:gd name="T40" fmla="*/ 38 w 9094"/>
                              <a:gd name="T41" fmla="*/ 5 h 296"/>
                              <a:gd name="T42" fmla="*/ 1195 w 9094"/>
                              <a:gd name="T43" fmla="*/ 5 h 296"/>
                              <a:gd name="T44" fmla="*/ 1195 w 9094"/>
                              <a:gd name="T45" fmla="*/ 0 h 296"/>
                              <a:gd name="T46" fmla="*/ 1200 w 9094"/>
                              <a:gd name="T47" fmla="*/ 0 h 296"/>
                              <a:gd name="T48" fmla="*/ 1195 w 9094"/>
                              <a:gd name="T49" fmla="*/ 0 h 296"/>
                              <a:gd name="T50" fmla="*/ 1195 w 9094"/>
                              <a:gd name="T51" fmla="*/ 5 h 296"/>
                              <a:gd name="T52" fmla="*/ 1195 w 9094"/>
                              <a:gd name="T53" fmla="*/ 286 h 296"/>
                              <a:gd name="T54" fmla="*/ 1195 w 9094"/>
                              <a:gd name="T55" fmla="*/ 290 h 296"/>
                              <a:gd name="T56" fmla="*/ 1200 w 9094"/>
                              <a:gd name="T57" fmla="*/ 290 h 296"/>
                              <a:gd name="T58" fmla="*/ 1200 w 9094"/>
                              <a:gd name="T59" fmla="*/ 286 h 296"/>
                              <a:gd name="T60" fmla="*/ 1200 w 9094"/>
                              <a:gd name="T61" fmla="*/ 5 h 296"/>
                              <a:gd name="T62" fmla="*/ 1200 w 9094"/>
                              <a:gd name="T63" fmla="*/ 0 h 296"/>
                              <a:gd name="T64" fmla="*/ 9094 w 9094"/>
                              <a:gd name="T65" fmla="*/ 290 h 296"/>
                              <a:gd name="T66" fmla="*/ 9089 w 9094"/>
                              <a:gd name="T67" fmla="*/ 290 h 296"/>
                              <a:gd name="T68" fmla="*/ 5 w 9094"/>
                              <a:gd name="T69" fmla="*/ 290 h 296"/>
                              <a:gd name="T70" fmla="*/ 5 w 9094"/>
                              <a:gd name="T71" fmla="*/ 295 h 296"/>
                              <a:gd name="T72" fmla="*/ 9089 w 9094"/>
                              <a:gd name="T73" fmla="*/ 295 h 296"/>
                              <a:gd name="T74" fmla="*/ 9094 w 9094"/>
                              <a:gd name="T75" fmla="*/ 295 h 296"/>
                              <a:gd name="T76" fmla="*/ 9094 w 9094"/>
                              <a:gd name="T77" fmla="*/ 290 h 296"/>
                              <a:gd name="T78" fmla="*/ 9094 w 9094"/>
                              <a:gd name="T79" fmla="*/ 0 h 296"/>
                              <a:gd name="T80" fmla="*/ 9089 w 9094"/>
                              <a:gd name="T81" fmla="*/ 0 h 296"/>
                              <a:gd name="T82" fmla="*/ 9089 w 9094"/>
                              <a:gd name="T83" fmla="*/ 290 h 296"/>
                              <a:gd name="T84" fmla="*/ 9094 w 9094"/>
                              <a:gd name="T85" fmla="*/ 290 h 296"/>
                              <a:gd name="T86" fmla="*/ 9094 w 9094"/>
                              <a:gd name="T87"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094" h="296">
                                <a:moveTo>
                                  <a:pt x="5" y="290"/>
                                </a:moveTo>
                                <a:lnTo>
                                  <a:pt x="0" y="290"/>
                                </a:lnTo>
                                <a:lnTo>
                                  <a:pt x="0" y="295"/>
                                </a:lnTo>
                                <a:lnTo>
                                  <a:pt x="5" y="295"/>
                                </a:lnTo>
                                <a:lnTo>
                                  <a:pt x="5" y="290"/>
                                </a:lnTo>
                                <a:close/>
                                <a:moveTo>
                                  <a:pt x="5" y="0"/>
                                </a:moveTo>
                                <a:lnTo>
                                  <a:pt x="0" y="0"/>
                                </a:lnTo>
                                <a:lnTo>
                                  <a:pt x="0" y="290"/>
                                </a:lnTo>
                                <a:lnTo>
                                  <a:pt x="5" y="290"/>
                                </a:lnTo>
                                <a:lnTo>
                                  <a:pt x="5" y="0"/>
                                </a:lnTo>
                                <a:close/>
                                <a:moveTo>
                                  <a:pt x="1195" y="0"/>
                                </a:moveTo>
                                <a:lnTo>
                                  <a:pt x="38" y="0"/>
                                </a:lnTo>
                                <a:lnTo>
                                  <a:pt x="34" y="0"/>
                                </a:lnTo>
                                <a:lnTo>
                                  <a:pt x="34" y="5"/>
                                </a:lnTo>
                                <a:lnTo>
                                  <a:pt x="34" y="286"/>
                                </a:lnTo>
                                <a:lnTo>
                                  <a:pt x="34" y="290"/>
                                </a:lnTo>
                                <a:lnTo>
                                  <a:pt x="38" y="290"/>
                                </a:lnTo>
                                <a:lnTo>
                                  <a:pt x="1195" y="290"/>
                                </a:lnTo>
                                <a:lnTo>
                                  <a:pt x="1195" y="286"/>
                                </a:lnTo>
                                <a:lnTo>
                                  <a:pt x="38" y="286"/>
                                </a:lnTo>
                                <a:lnTo>
                                  <a:pt x="38" y="5"/>
                                </a:lnTo>
                                <a:lnTo>
                                  <a:pt x="1195" y="5"/>
                                </a:lnTo>
                                <a:lnTo>
                                  <a:pt x="1195" y="0"/>
                                </a:lnTo>
                                <a:close/>
                                <a:moveTo>
                                  <a:pt x="1200" y="0"/>
                                </a:moveTo>
                                <a:lnTo>
                                  <a:pt x="1195" y="0"/>
                                </a:lnTo>
                                <a:lnTo>
                                  <a:pt x="1195" y="5"/>
                                </a:lnTo>
                                <a:lnTo>
                                  <a:pt x="1195" y="286"/>
                                </a:lnTo>
                                <a:lnTo>
                                  <a:pt x="1195" y="290"/>
                                </a:lnTo>
                                <a:lnTo>
                                  <a:pt x="1200" y="290"/>
                                </a:lnTo>
                                <a:lnTo>
                                  <a:pt x="1200" y="286"/>
                                </a:lnTo>
                                <a:lnTo>
                                  <a:pt x="1200" y="5"/>
                                </a:lnTo>
                                <a:lnTo>
                                  <a:pt x="1200" y="0"/>
                                </a:lnTo>
                                <a:close/>
                                <a:moveTo>
                                  <a:pt x="9094" y="290"/>
                                </a:moveTo>
                                <a:lnTo>
                                  <a:pt x="9089" y="290"/>
                                </a:lnTo>
                                <a:lnTo>
                                  <a:pt x="5" y="290"/>
                                </a:lnTo>
                                <a:lnTo>
                                  <a:pt x="5" y="295"/>
                                </a:lnTo>
                                <a:lnTo>
                                  <a:pt x="9089" y="295"/>
                                </a:lnTo>
                                <a:lnTo>
                                  <a:pt x="9094" y="295"/>
                                </a:lnTo>
                                <a:lnTo>
                                  <a:pt x="9094" y="290"/>
                                </a:lnTo>
                                <a:close/>
                                <a:moveTo>
                                  <a:pt x="9094" y="0"/>
                                </a:moveTo>
                                <a:lnTo>
                                  <a:pt x="9089" y="0"/>
                                </a:lnTo>
                                <a:lnTo>
                                  <a:pt x="9089" y="290"/>
                                </a:lnTo>
                                <a:lnTo>
                                  <a:pt x="9094" y="290"/>
                                </a:lnTo>
                                <a:lnTo>
                                  <a:pt x="9094" y="0"/>
                                </a:lnTo>
                                <a:close/>
                              </a:path>
                            </a:pathLst>
                          </a:custGeom>
                          <a:solidFill>
                            <a:srgbClr val="D9D9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850371" name="Text Box 56"/>
                        <wps:cNvSpPr txBox="1">
                          <a:spLocks noChangeArrowheads="1"/>
                        </wps:cNvSpPr>
                        <wps:spPr bwMode="auto">
                          <a:xfrm>
                            <a:off x="21" y="4"/>
                            <a:ext cx="11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7B495" w14:textId="77777777" w:rsidR="00411F50" w:rsidRDefault="00411F50" w:rsidP="00A62715">
                              <w:pPr>
                                <w:ind w:left="16" w:right="-15"/>
                                <w:rPr>
                                  <w:b/>
                                  <w:sz w:val="24"/>
                                </w:rPr>
                              </w:pPr>
                              <w:r>
                                <w:rPr>
                                  <w:b/>
                                  <w:color w:val="374151"/>
                                  <w:sz w:val="24"/>
                                </w:rPr>
                                <w:t>Statistical:</w:t>
                              </w:r>
                            </w:p>
                          </w:txbxContent>
                        </wps:txbx>
                        <wps:bodyPr rot="0" vert="horz" wrap="square" lIns="0" tIns="0" rIns="0" bIns="0" anchor="t" anchorCtr="0" upright="1">
                          <a:noAutofit/>
                        </wps:bodyPr>
                      </wps:wsp>
                    </wpg:wgp>
                  </a:graphicData>
                </a:graphic>
              </wp:inline>
            </w:drawing>
          </mc:Choice>
          <mc:Fallback>
            <w:pict>
              <v:group w14:anchorId="4D4AB79A" id="Group 55" o:spid="_x0000_s1035" style="width:454.7pt;height:14.8pt;mso-position-horizontal-relative:char;mso-position-vertical-relative:line" coordsize="909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s/AcAAPUmAAAOAAAAZHJzL2Uyb0RvYy54bWzUWttu20YQfS/QfyD4WEAR7xchcpBYVlAg&#10;bQPE/QCaoiSiFJclaUtp0X/vzF6opeKlJk5QoH6wKPHwcM6Z3eUsd1+/OR0q66lou5LVS9t95dhW&#10;UedsU9a7pf37/XqW2FbXZ/Umq1hdLO3PRWe/ufnxh9fHZlF4bM+qTdFaQFJ3i2OztPd93yzm8y7f&#10;F4ese8WaooaTW9Yesh6+trv5ps2OwH6o5p7jRPMjazdNy/Ki6+DXlThp33D+7bbI+9+2267orWpp&#10;Q2w9/9/y/w/4f37zOlvs2qzZl7kMI3tBFIesrOGmA9Uq6zPrsS2/oDqUecs6tu1f5ewwZ9ttmRdc&#10;A6hxnQs171v22HAtu8Vx1ww2gbUXPr2YNv/16WNrlZulHURO6qdu4ttWnR0gVfzuVhiiR8dmtwDo&#10;+7b51HxshVA4/MDyPzo4Pb88j993Amw9HH9hG+DLHnvGPTpt2wNSgHrrxFPxeUhFceqtHH4M4ziI&#10;UshYDufcJE4jmat8Dwn94rJ8fycvTJ00EFd5aYShz7OFuCEPUgaFiqDBdWdPu2/z9NM+awqeqg6N&#10;kp66vg8ioggiEp6+BQ841Apj4SuHK1M73VHtDAbbgfEv89JsSbbIH7v+fcF4PrKnD10vOsQGjniW&#10;NzLwe0jF9lBB3/hpboXW0eKkEqwwrobxUsfaWzIH0C8GIk8DOQYiaIPDzYxEYOoAMhGFGsZLw+cj&#10;ijSQSVqsYYxEMNYNEZmIUg1jlOaS3NbtNpjtUtx2dbtNRBS33bHdJiqK3+7YcBMVxXFXt9xA5OmG&#10;uy60lOdbuEfw3NM99xMTE8F0TzfdD0xMuusmfbrnZibddENn8XTLzUy6514SPd/xfN11I5eve27s&#10;Mj7JdV933cyl+z7RGnzdeTOb7v0Um+6+2bOR/6bW5ZP8D0b+m7gC3X9Dqwh09yc0Brr/Ji6i+4Hu&#10;vqHdByPvoWA09KFA997EpTs/pVH33sAV6s5PcIUE70Oi96HuvbF9hUT3oS48P+yMbT8k+g/VEIVt&#10;lAFzNkM9A0alUFGe7+ma2SJCDqJRDia49BwY2gZWi0MZgWWWoc1GpAxEegZSJ0lNbKQMRHoGTA/J&#10;aGS/qQ6MdftNVLHuvbHuinX3JzTGuvtmNqL/8dh/w2gWj/03ZjMm+R/r/k+0jVhPgaGdJXoCJlxL&#10;9ByYuIgZwNnl0LaNo0ZCzEAyzoApNmIGEj0DGhdMIHdqPpTt1RQpP9VyjgRHVoavOxw+u21Yh9NT&#10;nDDB1PXelXNQQOGEygAG+xDsk8DgDoL5xByCm2YG8Qjms82rYGhdCE5JYeAkBdEuTSJORTicJtKV&#10;KmFOISbx0zJdqRPmDSS4VApzAwocpwcYO5T/JLiU6tGkYpnP2WlSPSnVo0nFgp2z06RiTY5wqLop&#10;UrHs5nCaVF9KhcqZxC6l+jSpvpQK1S+FHctfjB0KXBJcSoUalgSXUqFMJcGlVKhESXApNaBJxXoT&#10;pUI9SWHHkpLDaVKxZuRwmlQsCjmcJjWUUqGqo8SOZR2yQ9lGgkupEU0qFmecnSYVqy8Op0nF8orD&#10;aVKxhEI4VEkUqVgmcThNaiylQp1DYpdSoZAhwaVUqFQocCxWMHYoRkhwKRXqDRJcSoWCggSXUqFi&#10;0ODi6SqLghZWHi7XHFrbgjWHB7wmWzRZj7WEOrSOS1u8p90vbXxriicO7Km4ZxzSY00B5Q54AGWT&#10;vO35fFXrOOHVGafOqs+GsymU0qzOqk+BUvekoVRkiiOvWFdwvedYdV6FP59VV+oxKpQ6pz51zDW1&#10;Ssc0l0BdYswqcOrOk6IuMQmRjyYFUwrUp1Ain44k0HQ+JBPMfWVTUTdSn6MbXvNOBn8NNphBB16L&#10;TwwSV2UI2LQlQ3RE2GUWJhoBzPdJjWAI4ZJ7nJUBRoz0mj0D39W8KCF04JUE4msVbs0VKQp2aYzZ&#10;dDFYkoZDnNtejJzKcPUpusPXjBHw+mCya2k3vQbEBUsuhAx8gU3qEtMANcSrgMoa9SksGmDXmsgz&#10;+VFM6lMxSv2XN1a5h+cqPiz5Su7w1MSHrbZ02bGq3KzLqsKHZdfuHm6r1nrKYNF/la7SO0+magSr&#10;+IS8ZniZeIyLX2AJWj6YcTGaL+L/nbpe4Lzz0tk6SuJZsA7CWRo7ycxx03ewNB2kwWr9Dz6z3WCx&#10;Lzebov5Q1oXaUOAGtMVlubVBbAXgWwp4WRB6IS8HRtGPRDr87zmRsIOg3vAH8L7INnfyuM/KShzP&#10;xxFzk0G2+uRGwMK5WH4Wq+YPbPMZlqJbJjZTwOYPONiz9i/bOsJGiqXd/fmYtYVtVT/XsKqeugFO&#10;tHr+JQhjnEu3+pkH/UxW50C1tHsb3qng4W0vdms8Nm2528OdXO5FzXApfVviejWPT0Qlv8DC/n+1&#10;wp/GQRI6Pr6oFEv899hq3rGTBdMcCA69gw0BuMJv9Sf4XSmQa/1WzW738PqoeNu27IhJAs9Ekatd&#10;KnhIWwBwiRJGkwBvni0wGNxP4bpYzuNmCg/erqFpalsE9K5W7AGw8GBpY+nKPVb7AbADSghSDj0m&#10;W3xVF3LSu+QuCWaBF93NAme1mr1d3wazaO3G4cpf3d6u3HEXwo757V2IjwjG4WHN/77sOVq/EMMK&#10;mMD7hbD0fz4qHMoedl1V5WFpJ8PQkS2+2xDRnx5OfFPR0AW+ctAYBoxhsIADMVDAwXccJPimINhb&#10;xTuE3AeGm7f073xQOe9Wu/kXAAD//wMAUEsDBBQABgAIAAAAIQDco9au3QAAAAQBAAAPAAAAZHJz&#10;L2Rvd25yZXYueG1sTI/NasMwEITvgb6D2EJviey0DbVrOYTQ9hQK+YHS28ba2CbWyliK7bx91V6a&#10;y8Iww8y32XI0jeipc7VlBfEsAkFcWF1zqeCwf5++gHAeWWNjmRRcycEyv5tkmGo78Jb6nS9FKGGX&#10;ooLK+zaV0hUVGXQz2xIH72Q7gz7IrpS6wyGUm0bOo2ghDdYcFipsaV1Rcd5djIKPAYfVY/zWb86n&#10;9fV7//z5tYlJqYf7cfUKwtPo/8Pwix/QIQ9MR3th7USjIDzi/27wkih5AnFUME8WIPNM3sLnPwAA&#10;AP//AwBQSwECLQAUAAYACAAAACEAtoM4kv4AAADhAQAAEwAAAAAAAAAAAAAAAAAAAAAAW0NvbnRl&#10;bnRfVHlwZXNdLnhtbFBLAQItABQABgAIAAAAIQA4/SH/1gAAAJQBAAALAAAAAAAAAAAAAAAAAC8B&#10;AABfcmVscy8ucmVsc1BLAQItABQABgAIAAAAIQB+A6Ls/AcAAPUmAAAOAAAAAAAAAAAAAAAAAC4C&#10;AABkcnMvZTJvRG9jLnhtbFBLAQItABQABgAIAAAAIQDco9au3QAAAAQBAAAPAAAAAAAAAAAAAAAA&#10;AFYKAABkcnMvZG93bnJldi54bWxQSwUGAAAAAAQABADzAAAAYAsAAAAA&#10;">
                <v:shape id="AutoShape 57" o:spid="_x0000_s1036" style="position:absolute;width:9094;height:296;visibility:visible;mso-wrap-style:square;v-text-anchor:top" coordsize="909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939xgAAAOIAAAAPAAAAZHJzL2Rvd25yZXYueG1sRE/Pa8Iw&#10;FL4L/g/hCd5msjnKVo0iA8Xb0G0Hb2/Ns61rXkqT2upfb4SBx4/v93zZ20qcqfGlYw3PEwWCOHOm&#10;5FzD99f66Q2ED8gGK8ek4UIelovhYI6pcR3v6LwPuYgh7FPUUIRQp1L6rCCLfuJq4sgdXWMxRNjk&#10;0jTYxXBbyRelEmmx5NhQYE0fBWV/+9ZqMD+/vu2P6nrIs676PKw2p7bcaD0e9asZiEB9eIj/3VsT&#10;50+nybtKkle4X4oY5OIGAAD//wMAUEsBAi0AFAAGAAgAAAAhANvh9svuAAAAhQEAABMAAAAAAAAA&#10;AAAAAAAAAAAAAFtDb250ZW50X1R5cGVzXS54bWxQSwECLQAUAAYACAAAACEAWvQsW78AAAAVAQAA&#10;CwAAAAAAAAAAAAAAAAAfAQAAX3JlbHMvLnJlbHNQSwECLQAUAAYACAAAACEAdDvd/cYAAADiAAAA&#10;DwAAAAAAAAAAAAAAAAAHAgAAZHJzL2Rvd25yZXYueG1sUEsFBgAAAAADAAMAtwAAAPoCAAAAAA==&#10;" path="m5,290r-5,l,295r5,l5,290xm5,l,,,290r5,l5,xm1195,l38,,34,r,5l34,286r,4l38,290r1157,l1195,286,38,286,38,5r1157,l1195,xm1200,r-5,l1195,5r,281l1195,290r5,l1200,286r,-281l1200,xm9094,290r-5,l5,290r,5l9089,295r5,l9094,290xm9094,r-5,l9089,290r5,l9094,xe" fillcolor="#d9d9e2" stroked="f">
                  <v:path arrowok="t" o:connecttype="custom" o:connectlocs="5,290;0,290;0,295;5,295;5,290;5,0;0,0;0,290;5,290;5,0;1195,0;38,0;34,0;34,5;34,286;34,290;38,290;1195,290;1195,286;38,286;38,5;1195,5;1195,0;1200,0;1195,0;1195,5;1195,286;1195,290;1200,290;1200,286;1200,5;1200,0;9094,290;9089,290;5,290;5,295;9089,295;9094,295;9094,290;9094,0;9089,0;9089,290;9094,290;9094,0" o:connectangles="0,0,0,0,0,0,0,0,0,0,0,0,0,0,0,0,0,0,0,0,0,0,0,0,0,0,0,0,0,0,0,0,0,0,0,0,0,0,0,0,0,0,0,0"/>
                </v:shape>
                <v:shape id="Text Box 56" o:spid="_x0000_s1037" type="#_x0000_t202" style="position:absolute;left:21;top:4;width:117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BqyQAAAOMAAAAPAAAAZHJzL2Rvd25yZXYueG1sRE9LawIx&#10;EL4X+h/CCL3VxD58rEaR0kKhIK7rweO4GXeDm8l2k+r23zeFQo/zvWex6l0jLtQF61nDaKhAEJfe&#10;WK407Iu3+ymIEJENNp5JwzcFWC1vbxaYGX/lnC67WIkUwiFDDXWMbSZlKGtyGIa+JU7cyXcOYzq7&#10;SpoOryncNfJBqbF0aDk11NjSS03lefflNKwPnL/az81xm59yWxQzxR/js9Z3g349BxGpj//iP/e7&#10;SfNnk6fps3qcjOD3pwSAXP4AAAD//wMAUEsBAi0AFAAGAAgAAAAhANvh9svuAAAAhQEAABMAAAAA&#10;AAAAAAAAAAAAAAAAAFtDb250ZW50X1R5cGVzXS54bWxQSwECLQAUAAYACAAAACEAWvQsW78AAAAV&#10;AQAACwAAAAAAAAAAAAAAAAAfAQAAX3JlbHMvLnJlbHNQSwECLQAUAAYACAAAACEAa75AaskAAADj&#10;AAAADwAAAAAAAAAAAAAAAAAHAgAAZHJzL2Rvd25yZXYueG1sUEsFBgAAAAADAAMAtwAAAP0CAAAA&#10;AA==&#10;" filled="f" stroked="f">
                  <v:textbox inset="0,0,0,0">
                    <w:txbxContent>
                      <w:p w14:paraId="4527B495" w14:textId="77777777" w:rsidR="00411F50" w:rsidRDefault="00411F50" w:rsidP="00A62715">
                        <w:pPr>
                          <w:ind w:left="16" w:right="-15"/>
                          <w:rPr>
                            <w:b/>
                            <w:sz w:val="24"/>
                          </w:rPr>
                        </w:pPr>
                        <w:r>
                          <w:rPr>
                            <w:b/>
                            <w:color w:val="374151"/>
                            <w:sz w:val="24"/>
                          </w:rPr>
                          <w:t>Statistical:</w:t>
                        </w:r>
                      </w:p>
                    </w:txbxContent>
                  </v:textbox>
                </v:shape>
                <w10:anchorlock/>
              </v:group>
            </w:pict>
          </mc:Fallback>
        </mc:AlternateContent>
      </w:r>
    </w:p>
    <w:p w14:paraId="2EAFFAC2" w14:textId="77777777" w:rsidR="00A62715" w:rsidRPr="00451DAF" w:rsidRDefault="00A62715" w:rsidP="00A62715">
      <w:pPr>
        <w:pStyle w:val="BodyText"/>
        <w:rPr>
          <w:b/>
          <w:sz w:val="23"/>
        </w:rPr>
      </w:pPr>
    </w:p>
    <w:tbl>
      <w:tblPr>
        <w:tblW w:w="0" w:type="auto"/>
        <w:tblInd w:w="377" w:type="dxa"/>
        <w:tblBorders>
          <w:top w:val="single" w:sz="2" w:space="0" w:color="D9D9E2"/>
          <w:left w:val="single" w:sz="2" w:space="0" w:color="D9D9E2"/>
          <w:bottom w:val="single" w:sz="2" w:space="0" w:color="D9D9E2"/>
          <w:right w:val="single" w:sz="2" w:space="0" w:color="D9D9E2"/>
          <w:insideH w:val="single" w:sz="2" w:space="0" w:color="D9D9E2"/>
          <w:insideV w:val="single" w:sz="2" w:space="0" w:color="D9D9E2"/>
        </w:tblBorders>
        <w:tblLayout w:type="fixed"/>
        <w:tblCellMar>
          <w:left w:w="0" w:type="dxa"/>
          <w:right w:w="0" w:type="dxa"/>
        </w:tblCellMar>
        <w:tblLook w:val="01E0" w:firstRow="1" w:lastRow="1" w:firstColumn="1" w:lastColumn="1" w:noHBand="0" w:noVBand="0"/>
      </w:tblPr>
      <w:tblGrid>
        <w:gridCol w:w="492"/>
        <w:gridCol w:w="228"/>
        <w:gridCol w:w="1080"/>
        <w:gridCol w:w="7027"/>
      </w:tblGrid>
      <w:tr w:rsidR="00451DAF" w:rsidRPr="00451DAF" w14:paraId="41CABA51" w14:textId="77777777" w:rsidTr="002412F2">
        <w:trPr>
          <w:trHeight w:val="285"/>
        </w:trPr>
        <w:tc>
          <w:tcPr>
            <w:tcW w:w="492" w:type="dxa"/>
          </w:tcPr>
          <w:p w14:paraId="3033AC42" w14:textId="77777777" w:rsidR="00A62715" w:rsidRPr="00451DAF" w:rsidRDefault="00A62715" w:rsidP="002412F2">
            <w:pPr>
              <w:pStyle w:val="TableParagraph"/>
              <w:spacing w:before="2" w:line="263" w:lineRule="exact"/>
              <w:ind w:left="129"/>
              <w:rPr>
                <w:sz w:val="24"/>
              </w:rPr>
            </w:pPr>
            <w:r w:rsidRPr="00451DAF">
              <w:rPr>
                <w:sz w:val="24"/>
              </w:rPr>
              <w:t>1.</w:t>
            </w:r>
          </w:p>
        </w:tc>
        <w:tc>
          <w:tcPr>
            <w:tcW w:w="1308" w:type="dxa"/>
            <w:gridSpan w:val="2"/>
            <w:tcBorders>
              <w:top w:val="double" w:sz="1" w:space="0" w:color="D9D9E2"/>
              <w:bottom w:val="single" w:sz="6" w:space="0" w:color="D9D9E2"/>
            </w:tcBorders>
          </w:tcPr>
          <w:p w14:paraId="49643A44" w14:textId="77777777" w:rsidR="00A62715" w:rsidRPr="00451DAF" w:rsidRDefault="00A62715" w:rsidP="002412F2">
            <w:pPr>
              <w:pStyle w:val="TableParagraph"/>
              <w:spacing w:before="2" w:line="263" w:lineRule="exact"/>
              <w:ind w:left="2" w:right="-15"/>
              <w:rPr>
                <w:b/>
                <w:sz w:val="24"/>
              </w:rPr>
            </w:pPr>
            <w:r w:rsidRPr="00451DAF">
              <w:rPr>
                <w:b/>
                <w:sz w:val="24"/>
              </w:rPr>
              <w:t>Statistician:</w:t>
            </w:r>
          </w:p>
        </w:tc>
        <w:tc>
          <w:tcPr>
            <w:tcW w:w="7027" w:type="dxa"/>
            <w:tcBorders>
              <w:bottom w:val="single" w:sz="4" w:space="0" w:color="D9D9E2"/>
            </w:tcBorders>
          </w:tcPr>
          <w:p w14:paraId="251C17D3" w14:textId="77777777" w:rsidR="00A62715" w:rsidRPr="00451DAF" w:rsidRDefault="00A62715" w:rsidP="002412F2">
            <w:pPr>
              <w:pStyle w:val="TableParagraph"/>
              <w:rPr>
                <w:rFonts w:ascii="Times New Roman"/>
                <w:sz w:val="20"/>
              </w:rPr>
            </w:pPr>
          </w:p>
        </w:tc>
      </w:tr>
      <w:tr w:rsidR="00A62715" w:rsidRPr="00451DAF" w14:paraId="3DA7FE95" w14:textId="77777777" w:rsidTr="002412F2">
        <w:trPr>
          <w:trHeight w:val="561"/>
        </w:trPr>
        <w:tc>
          <w:tcPr>
            <w:tcW w:w="720" w:type="dxa"/>
            <w:gridSpan w:val="2"/>
            <w:tcBorders>
              <w:top w:val="single" w:sz="4" w:space="0" w:color="D9D9E2"/>
              <w:left w:val="nil"/>
              <w:bottom w:val="nil"/>
            </w:tcBorders>
          </w:tcPr>
          <w:p w14:paraId="195A85E7" w14:textId="77777777" w:rsidR="00A62715" w:rsidRPr="00451DAF" w:rsidRDefault="00A62715" w:rsidP="002412F2">
            <w:pPr>
              <w:pStyle w:val="TableParagraph"/>
              <w:rPr>
                <w:rFonts w:ascii="Times New Roman"/>
              </w:rPr>
            </w:pPr>
          </w:p>
        </w:tc>
        <w:tc>
          <w:tcPr>
            <w:tcW w:w="8107" w:type="dxa"/>
            <w:gridSpan w:val="2"/>
            <w:tcBorders>
              <w:top w:val="single" w:sz="6" w:space="0" w:color="D9D9E2"/>
            </w:tcBorders>
          </w:tcPr>
          <w:p w14:paraId="40CFA58A" w14:textId="77777777" w:rsidR="00A62715" w:rsidRPr="00451DAF" w:rsidRDefault="00A62715">
            <w:pPr>
              <w:pStyle w:val="TableParagraph"/>
              <w:numPr>
                <w:ilvl w:val="0"/>
                <w:numId w:val="51"/>
              </w:numPr>
              <w:tabs>
                <w:tab w:val="left" w:pos="489"/>
                <w:tab w:val="left" w:pos="490"/>
              </w:tabs>
              <w:spacing w:line="278"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2"/>
                <w:sz w:val="24"/>
              </w:rPr>
              <w:t xml:space="preserve"> </w:t>
            </w:r>
            <w:r w:rsidRPr="00451DAF">
              <w:rPr>
                <w:sz w:val="24"/>
              </w:rPr>
              <w:t>5</w:t>
            </w:r>
            <w:r w:rsidRPr="00451DAF">
              <w:rPr>
                <w:spacing w:val="-2"/>
                <w:sz w:val="24"/>
              </w:rPr>
              <w:t xml:space="preserve"> </w:t>
            </w:r>
            <w:r w:rsidRPr="00451DAF">
              <w:rPr>
                <w:sz w:val="24"/>
              </w:rPr>
              <w:t>years</w:t>
            </w:r>
          </w:p>
          <w:p w14:paraId="790E88EE" w14:textId="40160FCE" w:rsidR="00A62715" w:rsidRPr="00451DAF" w:rsidRDefault="00A62715">
            <w:pPr>
              <w:pStyle w:val="TableParagraph"/>
              <w:numPr>
                <w:ilvl w:val="0"/>
                <w:numId w:val="51"/>
              </w:numPr>
              <w:tabs>
                <w:tab w:val="left" w:pos="489"/>
                <w:tab w:val="left" w:pos="490"/>
              </w:tabs>
              <w:spacing w:line="263" w:lineRule="exact"/>
              <w:ind w:hanging="361"/>
              <w:rPr>
                <w:sz w:val="24"/>
              </w:rPr>
            </w:pPr>
            <w:r w:rsidRPr="00451DAF">
              <w:rPr>
                <w:sz w:val="24"/>
              </w:rPr>
              <w:t>Quantity:</w:t>
            </w:r>
            <w:r w:rsidRPr="00451DAF">
              <w:rPr>
                <w:spacing w:val="-3"/>
                <w:sz w:val="24"/>
              </w:rPr>
              <w:t xml:space="preserve"> </w:t>
            </w:r>
            <w:r w:rsidRPr="00451DAF">
              <w:rPr>
                <w:sz w:val="24"/>
              </w:rPr>
              <w:t>1</w:t>
            </w:r>
            <w:r w:rsidR="00396CE8" w:rsidRPr="00451DAF">
              <w:rPr>
                <w:sz w:val="24"/>
              </w:rPr>
              <w:t xml:space="preserve"> </w:t>
            </w:r>
            <w:r w:rsidR="00396CE8" w:rsidRPr="00451DAF">
              <w:rPr>
                <w:rFonts w:ascii="Arial" w:hAnsi="Arial" w:cs="Arial"/>
                <w:shd w:val="clear" w:color="auto" w:fill="FFFFFF"/>
              </w:rPr>
              <w:t>Approximate salary Rs. 6.00 lacs per annum per head</w:t>
            </w:r>
          </w:p>
        </w:tc>
      </w:tr>
    </w:tbl>
    <w:p w14:paraId="70DE7829" w14:textId="77777777" w:rsidR="00A62715" w:rsidRPr="00451DAF" w:rsidRDefault="00A62715" w:rsidP="00A62715">
      <w:pPr>
        <w:pStyle w:val="BodyText"/>
        <w:spacing w:before="4"/>
        <w:rPr>
          <w:b/>
          <w:sz w:val="25"/>
        </w:rPr>
      </w:pPr>
    </w:p>
    <w:tbl>
      <w:tblPr>
        <w:tblW w:w="0" w:type="auto"/>
        <w:tblInd w:w="116" w:type="dxa"/>
        <w:tblBorders>
          <w:top w:val="single" w:sz="4" w:space="0" w:color="D9D9E2"/>
          <w:left w:val="single" w:sz="4" w:space="0" w:color="D9D9E2"/>
          <w:bottom w:val="single" w:sz="4" w:space="0" w:color="D9D9E2"/>
          <w:right w:val="single" w:sz="4" w:space="0" w:color="D9D9E2"/>
          <w:insideH w:val="single" w:sz="4" w:space="0" w:color="D9D9E2"/>
          <w:insideV w:val="single" w:sz="4" w:space="0" w:color="D9D9E2"/>
        </w:tblBorders>
        <w:tblLayout w:type="fixed"/>
        <w:tblCellMar>
          <w:left w:w="0" w:type="dxa"/>
          <w:right w:w="0" w:type="dxa"/>
        </w:tblCellMar>
        <w:tblLook w:val="01E0" w:firstRow="1" w:lastRow="1" w:firstColumn="1" w:lastColumn="1" w:noHBand="0" w:noVBand="0"/>
      </w:tblPr>
      <w:tblGrid>
        <w:gridCol w:w="1774"/>
        <w:gridCol w:w="447"/>
        <w:gridCol w:w="6869"/>
      </w:tblGrid>
      <w:tr w:rsidR="00451DAF" w:rsidRPr="00451DAF" w14:paraId="433E8A8A" w14:textId="77777777" w:rsidTr="002412F2">
        <w:trPr>
          <w:trHeight w:val="282"/>
        </w:trPr>
        <w:tc>
          <w:tcPr>
            <w:tcW w:w="2221" w:type="dxa"/>
            <w:gridSpan w:val="2"/>
            <w:tcBorders>
              <w:left w:val="double" w:sz="1" w:space="0" w:color="D9D9E2"/>
              <w:bottom w:val="single" w:sz="2" w:space="0" w:color="D9D9E2"/>
              <w:right w:val="single" w:sz="2" w:space="0" w:color="D9D9E2"/>
            </w:tcBorders>
          </w:tcPr>
          <w:p w14:paraId="21B4BB87" w14:textId="77777777" w:rsidR="00A62715" w:rsidRPr="00451DAF" w:rsidRDefault="00A62715" w:rsidP="002412F2">
            <w:pPr>
              <w:pStyle w:val="TableParagraph"/>
              <w:spacing w:before="2" w:line="261" w:lineRule="exact"/>
              <w:ind w:left="30" w:right="-15"/>
              <w:rPr>
                <w:b/>
                <w:sz w:val="24"/>
              </w:rPr>
            </w:pPr>
            <w:r w:rsidRPr="00451DAF">
              <w:rPr>
                <w:b/>
                <w:sz w:val="24"/>
              </w:rPr>
              <w:t>Total</w:t>
            </w:r>
            <w:r w:rsidRPr="00451DAF">
              <w:rPr>
                <w:b/>
                <w:spacing w:val="-2"/>
                <w:sz w:val="24"/>
              </w:rPr>
              <w:t xml:space="preserve"> </w:t>
            </w:r>
            <w:r w:rsidRPr="00451DAF">
              <w:rPr>
                <w:b/>
                <w:sz w:val="24"/>
              </w:rPr>
              <w:t>(Statistical):</w:t>
            </w:r>
            <w:r w:rsidRPr="00451DAF">
              <w:rPr>
                <w:b/>
                <w:spacing w:val="-3"/>
                <w:sz w:val="24"/>
              </w:rPr>
              <w:t xml:space="preserve"> </w:t>
            </w:r>
            <w:r w:rsidRPr="00451DAF">
              <w:rPr>
                <w:b/>
                <w:sz w:val="24"/>
              </w:rPr>
              <w:t>1</w:t>
            </w:r>
          </w:p>
        </w:tc>
        <w:tc>
          <w:tcPr>
            <w:tcW w:w="6869" w:type="dxa"/>
            <w:tcBorders>
              <w:top w:val="single" w:sz="2" w:space="0" w:color="D9D9E2"/>
              <w:left w:val="single" w:sz="2" w:space="0" w:color="D9D9E2"/>
              <w:bottom w:val="nil"/>
              <w:right w:val="single" w:sz="2" w:space="0" w:color="D9D9E2"/>
            </w:tcBorders>
          </w:tcPr>
          <w:p w14:paraId="2D8ADC9F" w14:textId="77777777" w:rsidR="00A62715" w:rsidRPr="00451DAF" w:rsidRDefault="00A62715" w:rsidP="002412F2">
            <w:pPr>
              <w:pStyle w:val="TableParagraph"/>
              <w:rPr>
                <w:rFonts w:ascii="Times New Roman"/>
                <w:sz w:val="20"/>
              </w:rPr>
            </w:pPr>
          </w:p>
        </w:tc>
      </w:tr>
      <w:tr w:rsidR="00451DAF" w:rsidRPr="00451DAF" w14:paraId="5FFEB4C3" w14:textId="77777777" w:rsidTr="002412F2">
        <w:trPr>
          <w:trHeight w:val="299"/>
        </w:trPr>
        <w:tc>
          <w:tcPr>
            <w:tcW w:w="9090" w:type="dxa"/>
            <w:gridSpan w:val="3"/>
            <w:tcBorders>
              <w:top w:val="nil"/>
              <w:left w:val="single" w:sz="2" w:space="0" w:color="D9D9E2"/>
              <w:bottom w:val="nil"/>
              <w:right w:val="single" w:sz="2" w:space="0" w:color="D9D9E2"/>
            </w:tcBorders>
          </w:tcPr>
          <w:p w14:paraId="5155B49C" w14:textId="77777777" w:rsidR="00A62715" w:rsidRPr="00451DAF" w:rsidRDefault="00A62715" w:rsidP="002412F2">
            <w:pPr>
              <w:pStyle w:val="TableParagraph"/>
              <w:rPr>
                <w:rFonts w:ascii="Times New Roman"/>
              </w:rPr>
            </w:pPr>
          </w:p>
        </w:tc>
      </w:tr>
      <w:tr w:rsidR="00A62715" w:rsidRPr="00451DAF" w14:paraId="3F7EB861" w14:textId="77777777" w:rsidTr="002412F2">
        <w:trPr>
          <w:trHeight w:val="282"/>
        </w:trPr>
        <w:tc>
          <w:tcPr>
            <w:tcW w:w="1774" w:type="dxa"/>
            <w:tcBorders>
              <w:top w:val="single" w:sz="2" w:space="0" w:color="D9D9E2"/>
              <w:left w:val="double" w:sz="1" w:space="0" w:color="D9D9E2"/>
              <w:bottom w:val="double" w:sz="1" w:space="0" w:color="D9D9E2"/>
              <w:right w:val="single" w:sz="2" w:space="0" w:color="D9D9E2"/>
            </w:tcBorders>
          </w:tcPr>
          <w:p w14:paraId="496992DA" w14:textId="77777777" w:rsidR="00A62715" w:rsidRPr="00451DAF" w:rsidRDefault="00A62715" w:rsidP="002412F2">
            <w:pPr>
              <w:pStyle w:val="TableParagraph"/>
              <w:spacing w:line="263" w:lineRule="exact"/>
              <w:ind w:left="30"/>
              <w:rPr>
                <w:b/>
                <w:sz w:val="24"/>
              </w:rPr>
            </w:pPr>
            <w:r w:rsidRPr="00451DAF">
              <w:rPr>
                <w:b/>
                <w:spacing w:val="-1"/>
                <w:sz w:val="24"/>
              </w:rPr>
              <w:t>Report</w:t>
            </w:r>
            <w:r w:rsidRPr="00451DAF">
              <w:rPr>
                <w:b/>
                <w:spacing w:val="-11"/>
                <w:sz w:val="24"/>
              </w:rPr>
              <w:t xml:space="preserve"> </w:t>
            </w:r>
            <w:r w:rsidRPr="00451DAF">
              <w:rPr>
                <w:b/>
                <w:sz w:val="24"/>
              </w:rPr>
              <w:t>Writing:</w:t>
            </w:r>
          </w:p>
        </w:tc>
        <w:tc>
          <w:tcPr>
            <w:tcW w:w="7316" w:type="dxa"/>
            <w:gridSpan w:val="2"/>
            <w:tcBorders>
              <w:top w:val="nil"/>
              <w:left w:val="single" w:sz="2" w:space="0" w:color="D9D9E2"/>
              <w:bottom w:val="single" w:sz="2" w:space="0" w:color="D9D9E2"/>
              <w:right w:val="single" w:sz="2" w:space="0" w:color="D9D9E2"/>
            </w:tcBorders>
          </w:tcPr>
          <w:p w14:paraId="72339241" w14:textId="77777777" w:rsidR="00A62715" w:rsidRPr="00451DAF" w:rsidRDefault="00A62715" w:rsidP="002412F2">
            <w:pPr>
              <w:pStyle w:val="TableParagraph"/>
              <w:rPr>
                <w:rFonts w:ascii="Times New Roman"/>
                <w:sz w:val="20"/>
              </w:rPr>
            </w:pPr>
          </w:p>
        </w:tc>
      </w:tr>
    </w:tbl>
    <w:p w14:paraId="7B74494F" w14:textId="77777777" w:rsidR="00A62715" w:rsidRPr="00451DAF" w:rsidRDefault="00A62715" w:rsidP="00A62715">
      <w:pPr>
        <w:pStyle w:val="BodyText"/>
        <w:spacing w:before="6" w:after="1"/>
        <w:rPr>
          <w:b/>
          <w:sz w:val="25"/>
        </w:rPr>
      </w:pPr>
    </w:p>
    <w:tbl>
      <w:tblPr>
        <w:tblW w:w="0" w:type="auto"/>
        <w:tblInd w:w="377" w:type="dxa"/>
        <w:tblBorders>
          <w:top w:val="single" w:sz="2" w:space="0" w:color="D9D9E2"/>
          <w:left w:val="single" w:sz="2" w:space="0" w:color="D9D9E2"/>
          <w:bottom w:val="single" w:sz="2" w:space="0" w:color="D9D9E2"/>
          <w:right w:val="single" w:sz="2" w:space="0" w:color="D9D9E2"/>
          <w:insideH w:val="single" w:sz="2" w:space="0" w:color="D9D9E2"/>
          <w:insideV w:val="single" w:sz="2" w:space="0" w:color="D9D9E2"/>
        </w:tblBorders>
        <w:tblLayout w:type="fixed"/>
        <w:tblCellMar>
          <w:left w:w="0" w:type="dxa"/>
          <w:right w:w="0" w:type="dxa"/>
        </w:tblCellMar>
        <w:tblLook w:val="01E0" w:firstRow="1" w:lastRow="1" w:firstColumn="1" w:lastColumn="1" w:noHBand="0" w:noVBand="0"/>
      </w:tblPr>
      <w:tblGrid>
        <w:gridCol w:w="492"/>
        <w:gridCol w:w="228"/>
        <w:gridCol w:w="1289"/>
        <w:gridCol w:w="672"/>
        <w:gridCol w:w="6146"/>
      </w:tblGrid>
      <w:tr w:rsidR="00451DAF" w:rsidRPr="00451DAF" w14:paraId="65DD6E22" w14:textId="77777777" w:rsidTr="002412F2">
        <w:trPr>
          <w:trHeight w:val="282"/>
        </w:trPr>
        <w:tc>
          <w:tcPr>
            <w:tcW w:w="492" w:type="dxa"/>
          </w:tcPr>
          <w:p w14:paraId="372D675E" w14:textId="77777777" w:rsidR="00A62715" w:rsidRPr="00451DAF" w:rsidRDefault="00A62715" w:rsidP="002412F2">
            <w:pPr>
              <w:pStyle w:val="TableParagraph"/>
              <w:spacing w:before="2" w:line="261" w:lineRule="exact"/>
              <w:ind w:left="109" w:right="154"/>
              <w:jc w:val="center"/>
              <w:rPr>
                <w:sz w:val="24"/>
              </w:rPr>
            </w:pPr>
            <w:r w:rsidRPr="00451DAF">
              <w:rPr>
                <w:sz w:val="24"/>
              </w:rPr>
              <w:t>1.</w:t>
            </w:r>
          </w:p>
        </w:tc>
        <w:tc>
          <w:tcPr>
            <w:tcW w:w="1517" w:type="dxa"/>
            <w:gridSpan w:val="2"/>
            <w:tcBorders>
              <w:top w:val="double" w:sz="1" w:space="0" w:color="D9D9E2"/>
              <w:bottom w:val="single" w:sz="6" w:space="0" w:color="D9D9E2"/>
            </w:tcBorders>
          </w:tcPr>
          <w:p w14:paraId="63E34ACD" w14:textId="77777777" w:rsidR="00A62715" w:rsidRPr="00451DAF" w:rsidRDefault="00A62715" w:rsidP="002412F2">
            <w:pPr>
              <w:pStyle w:val="TableParagraph"/>
              <w:spacing w:before="2" w:line="261" w:lineRule="exact"/>
              <w:ind w:left="2" w:right="-15"/>
              <w:rPr>
                <w:b/>
                <w:sz w:val="24"/>
              </w:rPr>
            </w:pPr>
            <w:r w:rsidRPr="00451DAF">
              <w:rPr>
                <w:b/>
                <w:sz w:val="24"/>
              </w:rPr>
              <w:t>Team</w:t>
            </w:r>
            <w:r w:rsidRPr="00451DAF">
              <w:rPr>
                <w:b/>
                <w:spacing w:val="-4"/>
                <w:sz w:val="24"/>
              </w:rPr>
              <w:t xml:space="preserve"> </w:t>
            </w:r>
            <w:r w:rsidRPr="00451DAF">
              <w:rPr>
                <w:b/>
                <w:sz w:val="24"/>
              </w:rPr>
              <w:t>Leader:</w:t>
            </w:r>
          </w:p>
        </w:tc>
        <w:tc>
          <w:tcPr>
            <w:tcW w:w="6818" w:type="dxa"/>
            <w:gridSpan w:val="2"/>
            <w:tcBorders>
              <w:bottom w:val="single" w:sz="4" w:space="0" w:color="D9D9E2"/>
            </w:tcBorders>
          </w:tcPr>
          <w:p w14:paraId="21B98985" w14:textId="77777777" w:rsidR="00A62715" w:rsidRPr="00451DAF" w:rsidRDefault="00A62715" w:rsidP="002412F2">
            <w:pPr>
              <w:pStyle w:val="TableParagraph"/>
              <w:rPr>
                <w:rFonts w:ascii="Times New Roman"/>
                <w:sz w:val="20"/>
              </w:rPr>
            </w:pPr>
          </w:p>
        </w:tc>
      </w:tr>
      <w:tr w:rsidR="00451DAF" w:rsidRPr="00451DAF" w14:paraId="2EE63976" w14:textId="77777777" w:rsidTr="002412F2">
        <w:trPr>
          <w:trHeight w:val="558"/>
        </w:trPr>
        <w:tc>
          <w:tcPr>
            <w:tcW w:w="720" w:type="dxa"/>
            <w:gridSpan w:val="2"/>
            <w:tcBorders>
              <w:top w:val="single" w:sz="4" w:space="0" w:color="D9D9E2"/>
              <w:left w:val="nil"/>
              <w:bottom w:val="nil"/>
            </w:tcBorders>
          </w:tcPr>
          <w:p w14:paraId="7AD6FEBE" w14:textId="77777777" w:rsidR="00A62715" w:rsidRPr="00451DAF" w:rsidRDefault="00A62715" w:rsidP="002412F2">
            <w:pPr>
              <w:pStyle w:val="TableParagraph"/>
              <w:rPr>
                <w:rFonts w:ascii="Times New Roman"/>
              </w:rPr>
            </w:pPr>
          </w:p>
        </w:tc>
        <w:tc>
          <w:tcPr>
            <w:tcW w:w="8107" w:type="dxa"/>
            <w:gridSpan w:val="3"/>
            <w:tcBorders>
              <w:top w:val="single" w:sz="6" w:space="0" w:color="D9D9E2"/>
              <w:bottom w:val="nil"/>
            </w:tcBorders>
          </w:tcPr>
          <w:p w14:paraId="24F7AA8C" w14:textId="77777777" w:rsidR="00A62715" w:rsidRPr="00451DAF" w:rsidRDefault="00A62715">
            <w:pPr>
              <w:pStyle w:val="TableParagraph"/>
              <w:numPr>
                <w:ilvl w:val="0"/>
                <w:numId w:val="50"/>
              </w:numPr>
              <w:tabs>
                <w:tab w:val="left" w:pos="489"/>
                <w:tab w:val="left" w:pos="490"/>
              </w:tabs>
              <w:spacing w:line="279"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2"/>
                <w:sz w:val="24"/>
              </w:rPr>
              <w:t xml:space="preserve"> </w:t>
            </w:r>
            <w:r w:rsidRPr="00451DAF">
              <w:rPr>
                <w:sz w:val="24"/>
              </w:rPr>
              <w:t>7</w:t>
            </w:r>
            <w:r w:rsidRPr="00451DAF">
              <w:rPr>
                <w:spacing w:val="-2"/>
                <w:sz w:val="24"/>
              </w:rPr>
              <w:t xml:space="preserve"> </w:t>
            </w:r>
            <w:r w:rsidRPr="00451DAF">
              <w:rPr>
                <w:sz w:val="24"/>
              </w:rPr>
              <w:t>years</w:t>
            </w:r>
          </w:p>
          <w:p w14:paraId="4C568983" w14:textId="4EAE14A2" w:rsidR="00A62715" w:rsidRPr="00451DAF" w:rsidRDefault="00A62715">
            <w:pPr>
              <w:pStyle w:val="TableParagraph"/>
              <w:numPr>
                <w:ilvl w:val="0"/>
                <w:numId w:val="50"/>
              </w:numPr>
              <w:tabs>
                <w:tab w:val="left" w:pos="489"/>
                <w:tab w:val="left" w:pos="490"/>
              </w:tabs>
              <w:spacing w:before="2" w:line="258" w:lineRule="exact"/>
              <w:ind w:hanging="361"/>
              <w:rPr>
                <w:sz w:val="24"/>
              </w:rPr>
            </w:pPr>
            <w:r w:rsidRPr="00451DAF">
              <w:rPr>
                <w:sz w:val="24"/>
              </w:rPr>
              <w:t>Quantity:</w:t>
            </w:r>
            <w:r w:rsidRPr="00451DAF">
              <w:rPr>
                <w:spacing w:val="-3"/>
                <w:sz w:val="24"/>
              </w:rPr>
              <w:t xml:space="preserve"> </w:t>
            </w:r>
            <w:r w:rsidRPr="00451DAF">
              <w:rPr>
                <w:sz w:val="24"/>
              </w:rPr>
              <w:t>1</w:t>
            </w:r>
            <w:r w:rsidR="00396CE8" w:rsidRPr="00451DAF">
              <w:rPr>
                <w:sz w:val="24"/>
              </w:rPr>
              <w:t xml:space="preserve"> </w:t>
            </w:r>
            <w:r w:rsidR="00396CE8" w:rsidRPr="00451DAF">
              <w:rPr>
                <w:rFonts w:ascii="Arial" w:hAnsi="Arial" w:cs="Arial"/>
                <w:shd w:val="clear" w:color="auto" w:fill="FFFFFF"/>
              </w:rPr>
              <w:t>Approximate salary Rs. 7.50 lacs per annum per head</w:t>
            </w:r>
          </w:p>
        </w:tc>
      </w:tr>
      <w:tr w:rsidR="00451DAF" w:rsidRPr="00451DAF" w14:paraId="3A8CED30" w14:textId="77777777" w:rsidTr="002412F2">
        <w:trPr>
          <w:trHeight w:val="284"/>
        </w:trPr>
        <w:tc>
          <w:tcPr>
            <w:tcW w:w="492" w:type="dxa"/>
          </w:tcPr>
          <w:p w14:paraId="513739A9" w14:textId="77777777" w:rsidR="00A62715" w:rsidRPr="00451DAF" w:rsidRDefault="00A62715" w:rsidP="002412F2">
            <w:pPr>
              <w:pStyle w:val="TableParagraph"/>
              <w:spacing w:before="4" w:line="261" w:lineRule="exact"/>
              <w:ind w:left="109" w:right="154"/>
              <w:jc w:val="center"/>
              <w:rPr>
                <w:sz w:val="24"/>
              </w:rPr>
            </w:pPr>
            <w:r w:rsidRPr="00451DAF">
              <w:rPr>
                <w:sz w:val="24"/>
              </w:rPr>
              <w:t>2.</w:t>
            </w:r>
          </w:p>
        </w:tc>
        <w:tc>
          <w:tcPr>
            <w:tcW w:w="2189" w:type="dxa"/>
            <w:gridSpan w:val="3"/>
            <w:tcBorders>
              <w:top w:val="thickThinMediumGap" w:sz="2" w:space="0" w:color="D9D9E2"/>
              <w:bottom w:val="single" w:sz="6" w:space="0" w:color="D9D9E2"/>
            </w:tcBorders>
          </w:tcPr>
          <w:p w14:paraId="4EABE169" w14:textId="77777777" w:rsidR="00A62715" w:rsidRPr="00451DAF" w:rsidRDefault="00A62715" w:rsidP="002412F2">
            <w:pPr>
              <w:pStyle w:val="TableParagraph"/>
              <w:spacing w:before="4" w:line="261" w:lineRule="exact"/>
              <w:ind w:left="2" w:right="-15"/>
              <w:rPr>
                <w:b/>
                <w:sz w:val="24"/>
              </w:rPr>
            </w:pPr>
            <w:r w:rsidRPr="00451DAF">
              <w:rPr>
                <w:b/>
                <w:sz w:val="24"/>
              </w:rPr>
              <w:t>Research</w:t>
            </w:r>
            <w:r w:rsidRPr="00451DAF">
              <w:rPr>
                <w:b/>
                <w:spacing w:val="-3"/>
                <w:sz w:val="24"/>
              </w:rPr>
              <w:t xml:space="preserve"> </w:t>
            </w:r>
            <w:r w:rsidRPr="00451DAF">
              <w:rPr>
                <w:b/>
                <w:sz w:val="24"/>
              </w:rPr>
              <w:t>Associate:</w:t>
            </w:r>
          </w:p>
        </w:tc>
        <w:tc>
          <w:tcPr>
            <w:tcW w:w="6146" w:type="dxa"/>
            <w:tcBorders>
              <w:top w:val="single" w:sz="4" w:space="0" w:color="D9D9E2"/>
              <w:bottom w:val="single" w:sz="4" w:space="0" w:color="D9D9E2"/>
            </w:tcBorders>
          </w:tcPr>
          <w:p w14:paraId="32F34AE4" w14:textId="77777777" w:rsidR="00A62715" w:rsidRPr="00451DAF" w:rsidRDefault="00A62715" w:rsidP="002412F2">
            <w:pPr>
              <w:pStyle w:val="TableParagraph"/>
              <w:rPr>
                <w:rFonts w:ascii="Times New Roman"/>
                <w:sz w:val="20"/>
              </w:rPr>
            </w:pPr>
          </w:p>
        </w:tc>
      </w:tr>
      <w:tr w:rsidR="00A62715" w:rsidRPr="00451DAF" w14:paraId="11B49E69" w14:textId="77777777" w:rsidTr="002412F2">
        <w:trPr>
          <w:trHeight w:val="561"/>
        </w:trPr>
        <w:tc>
          <w:tcPr>
            <w:tcW w:w="720" w:type="dxa"/>
            <w:gridSpan w:val="2"/>
            <w:tcBorders>
              <w:top w:val="single" w:sz="4" w:space="0" w:color="D9D9E2"/>
              <w:left w:val="nil"/>
              <w:bottom w:val="nil"/>
            </w:tcBorders>
          </w:tcPr>
          <w:p w14:paraId="4B74148B" w14:textId="77777777" w:rsidR="00A62715" w:rsidRPr="00451DAF" w:rsidRDefault="00A62715" w:rsidP="002412F2">
            <w:pPr>
              <w:pStyle w:val="TableParagraph"/>
              <w:rPr>
                <w:rFonts w:ascii="Times New Roman"/>
              </w:rPr>
            </w:pPr>
          </w:p>
        </w:tc>
        <w:tc>
          <w:tcPr>
            <w:tcW w:w="8107" w:type="dxa"/>
            <w:gridSpan w:val="3"/>
            <w:tcBorders>
              <w:top w:val="single" w:sz="6" w:space="0" w:color="D9D9E2"/>
            </w:tcBorders>
          </w:tcPr>
          <w:p w14:paraId="3F44E4A0" w14:textId="77777777" w:rsidR="00A62715" w:rsidRPr="00451DAF" w:rsidRDefault="00A62715">
            <w:pPr>
              <w:pStyle w:val="TableParagraph"/>
              <w:numPr>
                <w:ilvl w:val="0"/>
                <w:numId w:val="49"/>
              </w:numPr>
              <w:tabs>
                <w:tab w:val="left" w:pos="489"/>
                <w:tab w:val="left" w:pos="490"/>
              </w:tabs>
              <w:spacing w:line="279"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2"/>
                <w:sz w:val="24"/>
              </w:rPr>
              <w:t xml:space="preserve"> </w:t>
            </w:r>
            <w:r w:rsidRPr="00451DAF">
              <w:rPr>
                <w:sz w:val="24"/>
              </w:rPr>
              <w:t>5</w:t>
            </w:r>
            <w:r w:rsidRPr="00451DAF">
              <w:rPr>
                <w:spacing w:val="-2"/>
                <w:sz w:val="24"/>
              </w:rPr>
              <w:t xml:space="preserve"> </w:t>
            </w:r>
            <w:r w:rsidRPr="00451DAF">
              <w:rPr>
                <w:sz w:val="24"/>
              </w:rPr>
              <w:t>years</w:t>
            </w:r>
          </w:p>
          <w:p w14:paraId="51039694" w14:textId="22E0F61A" w:rsidR="00A62715" w:rsidRPr="00451DAF" w:rsidRDefault="00A62715">
            <w:pPr>
              <w:pStyle w:val="TableParagraph"/>
              <w:numPr>
                <w:ilvl w:val="0"/>
                <w:numId w:val="49"/>
              </w:numPr>
              <w:tabs>
                <w:tab w:val="left" w:pos="489"/>
                <w:tab w:val="left" w:pos="490"/>
              </w:tabs>
              <w:spacing w:before="2" w:line="261" w:lineRule="exact"/>
              <w:ind w:hanging="361"/>
              <w:rPr>
                <w:sz w:val="24"/>
              </w:rPr>
            </w:pPr>
            <w:r w:rsidRPr="00451DAF">
              <w:rPr>
                <w:sz w:val="24"/>
              </w:rPr>
              <w:t>Quantity:</w:t>
            </w:r>
            <w:r w:rsidRPr="00451DAF">
              <w:rPr>
                <w:spacing w:val="-3"/>
                <w:sz w:val="24"/>
              </w:rPr>
              <w:t xml:space="preserve"> </w:t>
            </w:r>
            <w:r w:rsidRPr="00451DAF">
              <w:rPr>
                <w:sz w:val="24"/>
              </w:rPr>
              <w:t>2</w:t>
            </w:r>
            <w:r w:rsidR="00396CE8" w:rsidRPr="00451DAF">
              <w:rPr>
                <w:sz w:val="24"/>
              </w:rPr>
              <w:t xml:space="preserve"> </w:t>
            </w:r>
            <w:r w:rsidR="00396CE8" w:rsidRPr="00451DAF">
              <w:rPr>
                <w:rFonts w:ascii="Arial" w:hAnsi="Arial" w:cs="Arial"/>
                <w:shd w:val="clear" w:color="auto" w:fill="FFFFFF"/>
              </w:rPr>
              <w:t>Approximate salary Rs. 6.00 lacs per annum per head</w:t>
            </w:r>
          </w:p>
        </w:tc>
      </w:tr>
    </w:tbl>
    <w:p w14:paraId="592DD22C" w14:textId="77777777" w:rsidR="00A62715" w:rsidRPr="00451DAF" w:rsidRDefault="00A62715" w:rsidP="00A62715">
      <w:pPr>
        <w:pStyle w:val="BodyText"/>
        <w:spacing w:before="4"/>
        <w:rPr>
          <w:b/>
          <w:sz w:val="25"/>
        </w:rPr>
      </w:pPr>
    </w:p>
    <w:tbl>
      <w:tblPr>
        <w:tblW w:w="0" w:type="auto"/>
        <w:tblInd w:w="116" w:type="dxa"/>
        <w:tblBorders>
          <w:top w:val="single" w:sz="4" w:space="0" w:color="D9D9E2"/>
          <w:left w:val="single" w:sz="4" w:space="0" w:color="D9D9E2"/>
          <w:bottom w:val="single" w:sz="4" w:space="0" w:color="D9D9E2"/>
          <w:right w:val="single" w:sz="4" w:space="0" w:color="D9D9E2"/>
          <w:insideH w:val="single" w:sz="4" w:space="0" w:color="D9D9E2"/>
          <w:insideV w:val="single" w:sz="4" w:space="0" w:color="D9D9E2"/>
        </w:tblBorders>
        <w:tblLayout w:type="fixed"/>
        <w:tblCellMar>
          <w:left w:w="0" w:type="dxa"/>
          <w:right w:w="0" w:type="dxa"/>
        </w:tblCellMar>
        <w:tblLook w:val="01E0" w:firstRow="1" w:lastRow="1" w:firstColumn="1" w:lastColumn="1" w:noHBand="0" w:noVBand="0"/>
      </w:tblPr>
      <w:tblGrid>
        <w:gridCol w:w="437"/>
        <w:gridCol w:w="2359"/>
        <w:gridCol w:w="6293"/>
      </w:tblGrid>
      <w:tr w:rsidR="00451DAF" w:rsidRPr="00451DAF" w14:paraId="514D3661" w14:textId="77777777" w:rsidTr="002412F2">
        <w:trPr>
          <w:trHeight w:val="282"/>
        </w:trPr>
        <w:tc>
          <w:tcPr>
            <w:tcW w:w="2796" w:type="dxa"/>
            <w:gridSpan w:val="2"/>
            <w:tcBorders>
              <w:left w:val="double" w:sz="1" w:space="0" w:color="D9D9E2"/>
              <w:bottom w:val="single" w:sz="2" w:space="0" w:color="D9D9E2"/>
              <w:right w:val="single" w:sz="2" w:space="0" w:color="D9D9E2"/>
            </w:tcBorders>
          </w:tcPr>
          <w:p w14:paraId="4DE4CC62" w14:textId="77777777" w:rsidR="00A62715" w:rsidRPr="00451DAF" w:rsidRDefault="00A62715" w:rsidP="002412F2">
            <w:pPr>
              <w:pStyle w:val="TableParagraph"/>
              <w:spacing w:before="2" w:line="261" w:lineRule="exact"/>
              <w:ind w:left="30" w:right="-15"/>
              <w:rPr>
                <w:b/>
                <w:sz w:val="24"/>
              </w:rPr>
            </w:pPr>
            <w:r w:rsidRPr="00451DAF">
              <w:rPr>
                <w:b/>
                <w:sz w:val="24"/>
              </w:rPr>
              <w:t>Total</w:t>
            </w:r>
            <w:r w:rsidRPr="00451DAF">
              <w:rPr>
                <w:b/>
                <w:spacing w:val="-4"/>
                <w:sz w:val="24"/>
              </w:rPr>
              <w:t xml:space="preserve"> </w:t>
            </w:r>
            <w:r w:rsidRPr="00451DAF">
              <w:rPr>
                <w:b/>
                <w:sz w:val="24"/>
              </w:rPr>
              <w:t>(Report</w:t>
            </w:r>
            <w:r w:rsidRPr="00451DAF">
              <w:rPr>
                <w:b/>
                <w:spacing w:val="-2"/>
                <w:sz w:val="24"/>
              </w:rPr>
              <w:t xml:space="preserve"> </w:t>
            </w:r>
            <w:r w:rsidRPr="00451DAF">
              <w:rPr>
                <w:b/>
                <w:sz w:val="24"/>
              </w:rPr>
              <w:t>Writing):</w:t>
            </w:r>
            <w:r w:rsidRPr="00451DAF">
              <w:rPr>
                <w:b/>
                <w:spacing w:val="-3"/>
                <w:sz w:val="24"/>
              </w:rPr>
              <w:t xml:space="preserve"> </w:t>
            </w:r>
            <w:r w:rsidRPr="00451DAF">
              <w:rPr>
                <w:b/>
                <w:sz w:val="24"/>
              </w:rPr>
              <w:t>3</w:t>
            </w:r>
          </w:p>
        </w:tc>
        <w:tc>
          <w:tcPr>
            <w:tcW w:w="6293" w:type="dxa"/>
            <w:tcBorders>
              <w:top w:val="single" w:sz="2" w:space="0" w:color="D9D9E2"/>
              <w:left w:val="single" w:sz="2" w:space="0" w:color="D9D9E2"/>
              <w:bottom w:val="nil"/>
              <w:right w:val="single" w:sz="2" w:space="0" w:color="D9D9E2"/>
            </w:tcBorders>
          </w:tcPr>
          <w:p w14:paraId="5D81A2BE" w14:textId="77777777" w:rsidR="00A62715" w:rsidRPr="00451DAF" w:rsidRDefault="00A62715" w:rsidP="002412F2">
            <w:pPr>
              <w:pStyle w:val="TableParagraph"/>
              <w:rPr>
                <w:rFonts w:ascii="Times New Roman"/>
                <w:sz w:val="20"/>
              </w:rPr>
            </w:pPr>
          </w:p>
        </w:tc>
      </w:tr>
      <w:tr w:rsidR="00451DAF" w:rsidRPr="00451DAF" w14:paraId="245D7782" w14:textId="77777777" w:rsidTr="002412F2">
        <w:trPr>
          <w:trHeight w:val="302"/>
        </w:trPr>
        <w:tc>
          <w:tcPr>
            <w:tcW w:w="9089" w:type="dxa"/>
            <w:gridSpan w:val="3"/>
            <w:tcBorders>
              <w:top w:val="nil"/>
              <w:left w:val="single" w:sz="2" w:space="0" w:color="D9D9E2"/>
              <w:bottom w:val="nil"/>
              <w:right w:val="single" w:sz="2" w:space="0" w:color="D9D9E2"/>
            </w:tcBorders>
          </w:tcPr>
          <w:p w14:paraId="1A2BFB89" w14:textId="77777777" w:rsidR="00A62715" w:rsidRPr="00451DAF" w:rsidRDefault="00A62715" w:rsidP="002412F2">
            <w:pPr>
              <w:pStyle w:val="TableParagraph"/>
              <w:rPr>
                <w:rFonts w:ascii="Times New Roman"/>
              </w:rPr>
            </w:pPr>
          </w:p>
        </w:tc>
      </w:tr>
      <w:tr w:rsidR="00A62715" w:rsidRPr="00451DAF" w14:paraId="54B1FAB8" w14:textId="77777777" w:rsidTr="002412F2">
        <w:trPr>
          <w:trHeight w:val="282"/>
        </w:trPr>
        <w:tc>
          <w:tcPr>
            <w:tcW w:w="437" w:type="dxa"/>
            <w:tcBorders>
              <w:top w:val="single" w:sz="2" w:space="0" w:color="D9D9E2"/>
              <w:left w:val="double" w:sz="1" w:space="0" w:color="D9D9E2"/>
              <w:right w:val="single" w:sz="2" w:space="0" w:color="D9D9E2"/>
            </w:tcBorders>
          </w:tcPr>
          <w:p w14:paraId="30BE8DAB" w14:textId="77777777" w:rsidR="00A62715" w:rsidRPr="00451DAF" w:rsidRDefault="00A62715" w:rsidP="002412F2">
            <w:pPr>
              <w:pStyle w:val="TableParagraph"/>
              <w:spacing w:line="263" w:lineRule="exact"/>
              <w:ind w:left="30" w:right="-15"/>
              <w:rPr>
                <w:b/>
                <w:sz w:val="24"/>
              </w:rPr>
            </w:pPr>
            <w:r w:rsidRPr="00451DAF">
              <w:rPr>
                <w:b/>
                <w:sz w:val="24"/>
              </w:rPr>
              <w:t>HR:</w:t>
            </w:r>
          </w:p>
        </w:tc>
        <w:tc>
          <w:tcPr>
            <w:tcW w:w="8652" w:type="dxa"/>
            <w:gridSpan w:val="2"/>
            <w:tcBorders>
              <w:top w:val="nil"/>
              <w:left w:val="single" w:sz="2" w:space="0" w:color="D9D9E2"/>
              <w:bottom w:val="single" w:sz="2" w:space="0" w:color="D9D9E2"/>
              <w:right w:val="single" w:sz="2" w:space="0" w:color="D9D9E2"/>
            </w:tcBorders>
          </w:tcPr>
          <w:p w14:paraId="194DB1FD" w14:textId="77777777" w:rsidR="00A62715" w:rsidRPr="00451DAF" w:rsidRDefault="00A62715" w:rsidP="002412F2">
            <w:pPr>
              <w:pStyle w:val="TableParagraph"/>
              <w:rPr>
                <w:rFonts w:ascii="Times New Roman"/>
                <w:sz w:val="20"/>
              </w:rPr>
            </w:pPr>
          </w:p>
        </w:tc>
      </w:tr>
    </w:tbl>
    <w:p w14:paraId="4AEC4D71" w14:textId="77777777" w:rsidR="00A62715" w:rsidRPr="00451DAF" w:rsidRDefault="00A62715" w:rsidP="00A62715">
      <w:pPr>
        <w:pStyle w:val="BodyText"/>
        <w:spacing w:before="4"/>
        <w:rPr>
          <w:b/>
          <w:sz w:val="25"/>
        </w:rPr>
      </w:pPr>
    </w:p>
    <w:tbl>
      <w:tblPr>
        <w:tblW w:w="0" w:type="auto"/>
        <w:tblInd w:w="377" w:type="dxa"/>
        <w:tblBorders>
          <w:top w:val="single" w:sz="2" w:space="0" w:color="D9D9E2"/>
          <w:left w:val="single" w:sz="2" w:space="0" w:color="D9D9E2"/>
          <w:bottom w:val="single" w:sz="2" w:space="0" w:color="D9D9E2"/>
          <w:right w:val="single" w:sz="2" w:space="0" w:color="D9D9E2"/>
          <w:insideH w:val="single" w:sz="2" w:space="0" w:color="D9D9E2"/>
          <w:insideV w:val="single" w:sz="2" w:space="0" w:color="D9D9E2"/>
        </w:tblBorders>
        <w:tblLayout w:type="fixed"/>
        <w:tblCellMar>
          <w:left w:w="0" w:type="dxa"/>
          <w:right w:w="0" w:type="dxa"/>
        </w:tblCellMar>
        <w:tblLook w:val="01E0" w:firstRow="1" w:lastRow="1" w:firstColumn="1" w:lastColumn="1" w:noHBand="0" w:noVBand="0"/>
      </w:tblPr>
      <w:tblGrid>
        <w:gridCol w:w="492"/>
        <w:gridCol w:w="228"/>
        <w:gridCol w:w="1198"/>
        <w:gridCol w:w="6910"/>
      </w:tblGrid>
      <w:tr w:rsidR="00451DAF" w:rsidRPr="00451DAF" w14:paraId="0791A044" w14:textId="77777777" w:rsidTr="002412F2">
        <w:trPr>
          <w:trHeight w:val="285"/>
        </w:trPr>
        <w:tc>
          <w:tcPr>
            <w:tcW w:w="492" w:type="dxa"/>
          </w:tcPr>
          <w:p w14:paraId="6663D7C4" w14:textId="77777777" w:rsidR="00A62715" w:rsidRPr="00451DAF" w:rsidRDefault="00A62715" w:rsidP="002412F2">
            <w:pPr>
              <w:pStyle w:val="TableParagraph"/>
              <w:spacing w:before="2" w:line="263" w:lineRule="exact"/>
              <w:ind w:left="129"/>
              <w:rPr>
                <w:sz w:val="24"/>
              </w:rPr>
            </w:pPr>
            <w:r w:rsidRPr="00451DAF">
              <w:rPr>
                <w:sz w:val="24"/>
              </w:rPr>
              <w:t>1.</w:t>
            </w:r>
          </w:p>
        </w:tc>
        <w:tc>
          <w:tcPr>
            <w:tcW w:w="1426" w:type="dxa"/>
            <w:gridSpan w:val="2"/>
            <w:tcBorders>
              <w:top w:val="double" w:sz="1" w:space="0" w:color="D9D9E2"/>
              <w:bottom w:val="single" w:sz="6" w:space="0" w:color="D9D9E2"/>
            </w:tcBorders>
          </w:tcPr>
          <w:p w14:paraId="1F5973BD" w14:textId="77777777" w:rsidR="00A62715" w:rsidRPr="00451DAF" w:rsidRDefault="00A62715" w:rsidP="002412F2">
            <w:pPr>
              <w:pStyle w:val="TableParagraph"/>
              <w:spacing w:before="2" w:line="263" w:lineRule="exact"/>
              <w:ind w:left="2" w:right="-15"/>
              <w:rPr>
                <w:b/>
                <w:sz w:val="24"/>
              </w:rPr>
            </w:pPr>
            <w:r w:rsidRPr="00451DAF">
              <w:rPr>
                <w:b/>
                <w:sz w:val="24"/>
              </w:rPr>
              <w:t>HR</w:t>
            </w:r>
            <w:r w:rsidRPr="00451DAF">
              <w:rPr>
                <w:b/>
                <w:spacing w:val="-4"/>
                <w:sz w:val="24"/>
              </w:rPr>
              <w:t xml:space="preserve"> </w:t>
            </w:r>
            <w:r w:rsidRPr="00451DAF">
              <w:rPr>
                <w:b/>
                <w:sz w:val="24"/>
              </w:rPr>
              <w:t>Manager:</w:t>
            </w:r>
          </w:p>
        </w:tc>
        <w:tc>
          <w:tcPr>
            <w:tcW w:w="6910" w:type="dxa"/>
            <w:tcBorders>
              <w:bottom w:val="single" w:sz="4" w:space="0" w:color="D9D9E2"/>
            </w:tcBorders>
          </w:tcPr>
          <w:p w14:paraId="45B9E4F7" w14:textId="77777777" w:rsidR="00A62715" w:rsidRPr="00451DAF" w:rsidRDefault="00A62715" w:rsidP="002412F2">
            <w:pPr>
              <w:pStyle w:val="TableParagraph"/>
              <w:rPr>
                <w:rFonts w:ascii="Times New Roman"/>
                <w:sz w:val="20"/>
              </w:rPr>
            </w:pPr>
          </w:p>
        </w:tc>
      </w:tr>
      <w:tr w:rsidR="00A62715" w:rsidRPr="00451DAF" w14:paraId="1CDB6E66" w14:textId="77777777" w:rsidTr="002412F2">
        <w:trPr>
          <w:trHeight w:val="558"/>
        </w:trPr>
        <w:tc>
          <w:tcPr>
            <w:tcW w:w="720" w:type="dxa"/>
            <w:gridSpan w:val="2"/>
            <w:tcBorders>
              <w:top w:val="single" w:sz="4" w:space="0" w:color="D9D9E2"/>
              <w:left w:val="nil"/>
              <w:bottom w:val="nil"/>
            </w:tcBorders>
          </w:tcPr>
          <w:p w14:paraId="78BDFD95" w14:textId="77777777" w:rsidR="00A62715" w:rsidRPr="00451DAF" w:rsidRDefault="00A62715" w:rsidP="002412F2">
            <w:pPr>
              <w:pStyle w:val="TableParagraph"/>
              <w:rPr>
                <w:rFonts w:ascii="Times New Roman"/>
              </w:rPr>
            </w:pPr>
          </w:p>
        </w:tc>
        <w:tc>
          <w:tcPr>
            <w:tcW w:w="8108" w:type="dxa"/>
            <w:gridSpan w:val="2"/>
            <w:tcBorders>
              <w:top w:val="single" w:sz="6" w:space="0" w:color="D9D9E2"/>
            </w:tcBorders>
          </w:tcPr>
          <w:p w14:paraId="2BB635C4" w14:textId="77777777" w:rsidR="00A62715" w:rsidRPr="00451DAF" w:rsidRDefault="00A62715">
            <w:pPr>
              <w:pStyle w:val="TableParagraph"/>
              <w:numPr>
                <w:ilvl w:val="0"/>
                <w:numId w:val="48"/>
              </w:numPr>
              <w:tabs>
                <w:tab w:val="left" w:pos="489"/>
                <w:tab w:val="left" w:pos="490"/>
              </w:tabs>
              <w:spacing w:line="278" w:lineRule="exact"/>
              <w:ind w:hanging="361"/>
              <w:rPr>
                <w:sz w:val="24"/>
              </w:rPr>
            </w:pPr>
            <w:r w:rsidRPr="00451DAF">
              <w:rPr>
                <w:sz w:val="24"/>
              </w:rPr>
              <w:t>Experience:</w:t>
            </w:r>
            <w:r w:rsidRPr="00451DAF">
              <w:rPr>
                <w:spacing w:val="-3"/>
                <w:sz w:val="24"/>
              </w:rPr>
              <w:t xml:space="preserve"> </w:t>
            </w:r>
            <w:r w:rsidRPr="00451DAF">
              <w:rPr>
                <w:sz w:val="24"/>
              </w:rPr>
              <w:t>Above</w:t>
            </w:r>
            <w:r w:rsidRPr="00451DAF">
              <w:rPr>
                <w:spacing w:val="-2"/>
                <w:sz w:val="24"/>
              </w:rPr>
              <w:t xml:space="preserve"> </w:t>
            </w:r>
            <w:r w:rsidRPr="00451DAF">
              <w:rPr>
                <w:sz w:val="24"/>
              </w:rPr>
              <w:t>7</w:t>
            </w:r>
            <w:r w:rsidRPr="00451DAF">
              <w:rPr>
                <w:spacing w:val="-2"/>
                <w:sz w:val="24"/>
              </w:rPr>
              <w:t xml:space="preserve"> </w:t>
            </w:r>
            <w:r w:rsidRPr="00451DAF">
              <w:rPr>
                <w:sz w:val="24"/>
              </w:rPr>
              <w:t>years</w:t>
            </w:r>
          </w:p>
          <w:p w14:paraId="083964C4" w14:textId="7457E16A" w:rsidR="00A62715" w:rsidRPr="00451DAF" w:rsidRDefault="00A62715">
            <w:pPr>
              <w:pStyle w:val="TableParagraph"/>
              <w:numPr>
                <w:ilvl w:val="0"/>
                <w:numId w:val="48"/>
              </w:numPr>
              <w:tabs>
                <w:tab w:val="left" w:pos="489"/>
                <w:tab w:val="left" w:pos="490"/>
              </w:tabs>
              <w:spacing w:line="260" w:lineRule="exact"/>
              <w:ind w:hanging="361"/>
              <w:rPr>
                <w:sz w:val="24"/>
              </w:rPr>
            </w:pPr>
            <w:r w:rsidRPr="00451DAF">
              <w:rPr>
                <w:sz w:val="24"/>
              </w:rPr>
              <w:t>Quantity:</w:t>
            </w:r>
            <w:r w:rsidRPr="00451DAF">
              <w:rPr>
                <w:spacing w:val="-3"/>
                <w:sz w:val="24"/>
              </w:rPr>
              <w:t xml:space="preserve"> </w:t>
            </w:r>
            <w:r w:rsidRPr="00451DAF">
              <w:rPr>
                <w:sz w:val="24"/>
              </w:rPr>
              <w:t>1</w:t>
            </w:r>
            <w:r w:rsidR="00396CE8" w:rsidRPr="00451DAF">
              <w:rPr>
                <w:sz w:val="24"/>
              </w:rPr>
              <w:t xml:space="preserve"> </w:t>
            </w:r>
            <w:r w:rsidR="00396CE8" w:rsidRPr="00451DAF">
              <w:rPr>
                <w:rFonts w:ascii="Arial" w:hAnsi="Arial" w:cs="Arial"/>
                <w:shd w:val="clear" w:color="auto" w:fill="FFFFFF"/>
              </w:rPr>
              <w:t>Approximate salary Rs. 7.50 lacs per annum per head</w:t>
            </w:r>
          </w:p>
        </w:tc>
      </w:tr>
    </w:tbl>
    <w:p w14:paraId="29270590" w14:textId="77777777" w:rsidR="00A62715" w:rsidRPr="00451DAF" w:rsidRDefault="00A62715" w:rsidP="00A62715">
      <w:pPr>
        <w:pStyle w:val="BodyText"/>
        <w:spacing w:before="4"/>
        <w:rPr>
          <w:b/>
          <w:sz w:val="25"/>
        </w:rPr>
      </w:pPr>
    </w:p>
    <w:tbl>
      <w:tblPr>
        <w:tblW w:w="0" w:type="auto"/>
        <w:tblInd w:w="116" w:type="dxa"/>
        <w:tblBorders>
          <w:top w:val="single" w:sz="4" w:space="0" w:color="D9D9E2"/>
          <w:left w:val="single" w:sz="4" w:space="0" w:color="D9D9E2"/>
          <w:bottom w:val="single" w:sz="4" w:space="0" w:color="D9D9E2"/>
          <w:right w:val="single" w:sz="4" w:space="0" w:color="D9D9E2"/>
          <w:insideH w:val="single" w:sz="4" w:space="0" w:color="D9D9E2"/>
          <w:insideV w:val="single" w:sz="4" w:space="0" w:color="D9D9E2"/>
        </w:tblBorders>
        <w:tblLayout w:type="fixed"/>
        <w:tblCellMar>
          <w:left w:w="0" w:type="dxa"/>
          <w:right w:w="0" w:type="dxa"/>
        </w:tblCellMar>
        <w:tblLook w:val="01E0" w:firstRow="1" w:lastRow="1" w:firstColumn="1" w:lastColumn="1" w:noHBand="0" w:noVBand="0"/>
      </w:tblPr>
      <w:tblGrid>
        <w:gridCol w:w="1884"/>
        <w:gridCol w:w="7205"/>
      </w:tblGrid>
      <w:tr w:rsidR="00451DAF" w:rsidRPr="00451DAF" w14:paraId="1D39CBC3" w14:textId="77777777" w:rsidTr="002412F2">
        <w:trPr>
          <w:trHeight w:val="282"/>
        </w:trPr>
        <w:tc>
          <w:tcPr>
            <w:tcW w:w="1884" w:type="dxa"/>
            <w:tcBorders>
              <w:left w:val="double" w:sz="1" w:space="0" w:color="D9D9E2"/>
              <w:bottom w:val="single" w:sz="2" w:space="0" w:color="D9D9E2"/>
              <w:right w:val="single" w:sz="2" w:space="0" w:color="D9D9E2"/>
            </w:tcBorders>
          </w:tcPr>
          <w:p w14:paraId="590D3C3A" w14:textId="77777777" w:rsidR="00A62715" w:rsidRPr="00451DAF" w:rsidRDefault="00A62715" w:rsidP="002412F2">
            <w:pPr>
              <w:pStyle w:val="TableParagraph"/>
              <w:spacing w:before="2" w:line="261" w:lineRule="exact"/>
              <w:ind w:left="30" w:right="-15"/>
              <w:rPr>
                <w:b/>
                <w:sz w:val="24"/>
              </w:rPr>
            </w:pPr>
            <w:r w:rsidRPr="00451DAF">
              <w:rPr>
                <w:b/>
                <w:sz w:val="24"/>
              </w:rPr>
              <w:t>Overall</w:t>
            </w:r>
            <w:r w:rsidRPr="00451DAF">
              <w:rPr>
                <w:b/>
                <w:spacing w:val="-2"/>
                <w:sz w:val="24"/>
              </w:rPr>
              <w:t xml:space="preserve"> </w:t>
            </w:r>
            <w:r w:rsidRPr="00451DAF">
              <w:rPr>
                <w:b/>
                <w:sz w:val="24"/>
              </w:rPr>
              <w:t>Total:</w:t>
            </w:r>
            <w:r w:rsidRPr="00451DAF">
              <w:rPr>
                <w:b/>
                <w:spacing w:val="-2"/>
                <w:sz w:val="24"/>
              </w:rPr>
              <w:t xml:space="preserve"> </w:t>
            </w:r>
            <w:r w:rsidRPr="00451DAF">
              <w:rPr>
                <w:b/>
                <w:sz w:val="24"/>
              </w:rPr>
              <w:t>45</w:t>
            </w:r>
          </w:p>
        </w:tc>
        <w:tc>
          <w:tcPr>
            <w:tcW w:w="7205" w:type="dxa"/>
            <w:tcBorders>
              <w:top w:val="single" w:sz="2" w:space="0" w:color="D9D9E2"/>
              <w:left w:val="single" w:sz="2" w:space="0" w:color="D9D9E2"/>
              <w:bottom w:val="nil"/>
              <w:right w:val="single" w:sz="2" w:space="0" w:color="D9D9E2"/>
            </w:tcBorders>
          </w:tcPr>
          <w:p w14:paraId="6BCC71E2" w14:textId="77777777" w:rsidR="00A62715" w:rsidRPr="00451DAF" w:rsidRDefault="00A62715" w:rsidP="002412F2">
            <w:pPr>
              <w:pStyle w:val="TableParagraph"/>
              <w:rPr>
                <w:rFonts w:ascii="Times New Roman"/>
                <w:sz w:val="20"/>
              </w:rPr>
            </w:pPr>
          </w:p>
        </w:tc>
      </w:tr>
    </w:tbl>
    <w:p w14:paraId="38228A8D" w14:textId="77777777" w:rsidR="00DA05F0" w:rsidRDefault="00DA05F0" w:rsidP="00DA05F0">
      <w:pPr>
        <w:pStyle w:val="TableParagraph"/>
        <w:spacing w:line="357" w:lineRule="auto"/>
        <w:ind w:left="31"/>
        <w:jc w:val="both"/>
        <w:rPr>
          <w:color w:val="374151"/>
          <w:sz w:val="24"/>
        </w:rPr>
      </w:pPr>
    </w:p>
    <w:p w14:paraId="58546F2B" w14:textId="4453AF6F" w:rsidR="00396CE8" w:rsidRPr="00451DAF" w:rsidRDefault="004078FE" w:rsidP="00DA05F0">
      <w:pPr>
        <w:pStyle w:val="TableParagraph"/>
        <w:spacing w:line="357" w:lineRule="auto"/>
        <w:ind w:left="31"/>
        <w:jc w:val="both"/>
        <w:rPr>
          <w:b/>
          <w:bCs/>
          <w:sz w:val="32"/>
          <w:szCs w:val="32"/>
        </w:rPr>
      </w:pPr>
      <w:r w:rsidRPr="00451DAF">
        <w:rPr>
          <w:b/>
          <w:bCs/>
          <w:sz w:val="32"/>
          <w:szCs w:val="32"/>
        </w:rPr>
        <w:t>Manpower cost/</w:t>
      </w:r>
      <w:r w:rsidR="00396CE8" w:rsidRPr="00451DAF">
        <w:rPr>
          <w:b/>
          <w:bCs/>
          <w:sz w:val="32"/>
          <w:szCs w:val="32"/>
        </w:rPr>
        <w:t>Total annual salary bill</w:t>
      </w:r>
      <w:r w:rsidR="00EF2DFE" w:rsidRPr="00451DAF">
        <w:rPr>
          <w:b/>
          <w:bCs/>
          <w:sz w:val="32"/>
          <w:szCs w:val="32"/>
        </w:rPr>
        <w:t xml:space="preserve"> during </w:t>
      </w:r>
      <w:r w:rsidR="001A0990" w:rsidRPr="00451DAF">
        <w:rPr>
          <w:b/>
          <w:bCs/>
          <w:sz w:val="32"/>
          <w:szCs w:val="32"/>
        </w:rPr>
        <w:t>the 1</w:t>
      </w:r>
      <w:r w:rsidR="001A0990" w:rsidRPr="00451DAF">
        <w:rPr>
          <w:b/>
          <w:bCs/>
          <w:sz w:val="32"/>
          <w:szCs w:val="32"/>
          <w:vertAlign w:val="superscript"/>
        </w:rPr>
        <w:t>st</w:t>
      </w:r>
      <w:r w:rsidR="001A0990" w:rsidRPr="00451DAF">
        <w:rPr>
          <w:b/>
          <w:bCs/>
          <w:sz w:val="32"/>
          <w:szCs w:val="32"/>
        </w:rPr>
        <w:t xml:space="preserve"> year</w:t>
      </w:r>
      <w:r w:rsidR="00396CE8" w:rsidRPr="00451DAF">
        <w:rPr>
          <w:b/>
          <w:bCs/>
          <w:sz w:val="32"/>
          <w:szCs w:val="32"/>
        </w:rPr>
        <w:t>:</w:t>
      </w:r>
    </w:p>
    <w:tbl>
      <w:tblPr>
        <w:tblStyle w:val="TableGrid"/>
        <w:tblW w:w="0" w:type="auto"/>
        <w:tblInd w:w="31" w:type="dxa"/>
        <w:tblLook w:val="04A0" w:firstRow="1" w:lastRow="0" w:firstColumn="1" w:lastColumn="0" w:noHBand="0" w:noVBand="1"/>
      </w:tblPr>
      <w:tblGrid>
        <w:gridCol w:w="1240"/>
        <w:gridCol w:w="3260"/>
        <w:gridCol w:w="2127"/>
        <w:gridCol w:w="2268"/>
      </w:tblGrid>
      <w:tr w:rsidR="00451DAF" w:rsidRPr="00451DAF" w14:paraId="0D9DB100" w14:textId="1A8A31BC" w:rsidTr="00396CE8">
        <w:tc>
          <w:tcPr>
            <w:tcW w:w="1240" w:type="dxa"/>
          </w:tcPr>
          <w:p w14:paraId="4CAB0D6E" w14:textId="03F2A9B7" w:rsidR="00396CE8" w:rsidRPr="00451DAF" w:rsidRDefault="00396CE8" w:rsidP="00DA05F0">
            <w:pPr>
              <w:pStyle w:val="TableParagraph"/>
              <w:spacing w:line="357" w:lineRule="auto"/>
              <w:jc w:val="both"/>
              <w:rPr>
                <w:sz w:val="24"/>
              </w:rPr>
            </w:pPr>
            <w:proofErr w:type="spellStart"/>
            <w:r w:rsidRPr="00451DAF">
              <w:rPr>
                <w:sz w:val="24"/>
              </w:rPr>
              <w:t>S.No</w:t>
            </w:r>
            <w:proofErr w:type="spellEnd"/>
            <w:r w:rsidRPr="00451DAF">
              <w:rPr>
                <w:sz w:val="24"/>
              </w:rPr>
              <w:t>.</w:t>
            </w:r>
          </w:p>
        </w:tc>
        <w:tc>
          <w:tcPr>
            <w:tcW w:w="3260" w:type="dxa"/>
          </w:tcPr>
          <w:p w14:paraId="592F1F22" w14:textId="42D97430" w:rsidR="00396CE8" w:rsidRPr="00451DAF" w:rsidRDefault="00396CE8" w:rsidP="00DA05F0">
            <w:pPr>
              <w:pStyle w:val="TableParagraph"/>
              <w:spacing w:line="357" w:lineRule="auto"/>
              <w:jc w:val="both"/>
              <w:rPr>
                <w:sz w:val="24"/>
              </w:rPr>
            </w:pPr>
            <w:r w:rsidRPr="00451DAF">
              <w:rPr>
                <w:sz w:val="24"/>
              </w:rPr>
              <w:t xml:space="preserve">Designation of staff </w:t>
            </w:r>
          </w:p>
        </w:tc>
        <w:tc>
          <w:tcPr>
            <w:tcW w:w="2127" w:type="dxa"/>
          </w:tcPr>
          <w:p w14:paraId="7FCA43F3" w14:textId="50202912" w:rsidR="00396CE8" w:rsidRPr="00451DAF" w:rsidRDefault="00396CE8" w:rsidP="00DA05F0">
            <w:pPr>
              <w:pStyle w:val="TableParagraph"/>
              <w:spacing w:line="357" w:lineRule="auto"/>
              <w:jc w:val="both"/>
              <w:rPr>
                <w:sz w:val="24"/>
              </w:rPr>
            </w:pPr>
            <w:r w:rsidRPr="00451DAF">
              <w:rPr>
                <w:sz w:val="24"/>
              </w:rPr>
              <w:t>No. of staff</w:t>
            </w:r>
          </w:p>
        </w:tc>
        <w:tc>
          <w:tcPr>
            <w:tcW w:w="2268" w:type="dxa"/>
          </w:tcPr>
          <w:p w14:paraId="42A2CABE" w14:textId="650D05C4" w:rsidR="00396CE8" w:rsidRPr="00451DAF" w:rsidRDefault="00396CE8" w:rsidP="00DA05F0">
            <w:pPr>
              <w:pStyle w:val="TableParagraph"/>
              <w:spacing w:line="357" w:lineRule="auto"/>
              <w:jc w:val="both"/>
              <w:rPr>
                <w:sz w:val="24"/>
              </w:rPr>
            </w:pPr>
            <w:r w:rsidRPr="00451DAF">
              <w:rPr>
                <w:sz w:val="24"/>
              </w:rPr>
              <w:t>Total annual salary</w:t>
            </w:r>
          </w:p>
        </w:tc>
      </w:tr>
      <w:tr w:rsidR="00451DAF" w:rsidRPr="00451DAF" w14:paraId="7CF0BBF4" w14:textId="7A48C5DE" w:rsidTr="00396CE8">
        <w:tc>
          <w:tcPr>
            <w:tcW w:w="1240" w:type="dxa"/>
          </w:tcPr>
          <w:p w14:paraId="759BF9E1" w14:textId="3FA32F48" w:rsidR="00396CE8" w:rsidRPr="00451DAF" w:rsidRDefault="00396CE8" w:rsidP="00DA05F0">
            <w:pPr>
              <w:pStyle w:val="TableParagraph"/>
              <w:spacing w:line="357" w:lineRule="auto"/>
              <w:jc w:val="both"/>
              <w:rPr>
                <w:sz w:val="24"/>
              </w:rPr>
            </w:pPr>
            <w:r w:rsidRPr="00451DAF">
              <w:rPr>
                <w:sz w:val="24"/>
              </w:rPr>
              <w:t>1</w:t>
            </w:r>
          </w:p>
        </w:tc>
        <w:tc>
          <w:tcPr>
            <w:tcW w:w="3260" w:type="dxa"/>
          </w:tcPr>
          <w:p w14:paraId="7BCE255F" w14:textId="73B6206D" w:rsidR="00396CE8" w:rsidRPr="00451DAF" w:rsidRDefault="00396CE8" w:rsidP="00DA05F0">
            <w:pPr>
              <w:pStyle w:val="TableParagraph"/>
              <w:spacing w:line="357" w:lineRule="auto"/>
              <w:jc w:val="both"/>
              <w:rPr>
                <w:sz w:val="24"/>
              </w:rPr>
            </w:pPr>
            <w:r w:rsidRPr="00451DAF">
              <w:rPr>
                <w:b/>
                <w:sz w:val="24"/>
              </w:rPr>
              <w:t>Head</w:t>
            </w:r>
            <w:r w:rsidRPr="00451DAF">
              <w:rPr>
                <w:b/>
                <w:spacing w:val="-5"/>
                <w:sz w:val="24"/>
              </w:rPr>
              <w:t xml:space="preserve"> </w:t>
            </w:r>
            <w:r w:rsidRPr="00451DAF">
              <w:rPr>
                <w:b/>
                <w:sz w:val="24"/>
              </w:rPr>
              <w:t>Clinical</w:t>
            </w:r>
          </w:p>
        </w:tc>
        <w:tc>
          <w:tcPr>
            <w:tcW w:w="2127" w:type="dxa"/>
          </w:tcPr>
          <w:p w14:paraId="2E7C9870" w14:textId="2D06FAE6" w:rsidR="00396CE8" w:rsidRPr="00451DAF" w:rsidRDefault="00396CE8" w:rsidP="00DA05F0">
            <w:pPr>
              <w:pStyle w:val="TableParagraph"/>
              <w:spacing w:line="357" w:lineRule="auto"/>
              <w:jc w:val="both"/>
              <w:rPr>
                <w:sz w:val="24"/>
              </w:rPr>
            </w:pPr>
            <w:r w:rsidRPr="00451DAF">
              <w:rPr>
                <w:sz w:val="24"/>
              </w:rPr>
              <w:t>1</w:t>
            </w:r>
          </w:p>
        </w:tc>
        <w:tc>
          <w:tcPr>
            <w:tcW w:w="2268" w:type="dxa"/>
          </w:tcPr>
          <w:p w14:paraId="54DBD699" w14:textId="1D9D8C66" w:rsidR="00396CE8" w:rsidRPr="00451DAF" w:rsidRDefault="00396CE8" w:rsidP="00DA05F0">
            <w:pPr>
              <w:pStyle w:val="TableParagraph"/>
              <w:spacing w:line="357" w:lineRule="auto"/>
              <w:jc w:val="both"/>
              <w:rPr>
                <w:sz w:val="24"/>
              </w:rPr>
            </w:pPr>
            <w:r w:rsidRPr="00451DAF">
              <w:rPr>
                <w:sz w:val="24"/>
              </w:rPr>
              <w:t>25,00,000.00</w:t>
            </w:r>
          </w:p>
        </w:tc>
      </w:tr>
      <w:tr w:rsidR="00451DAF" w:rsidRPr="00451DAF" w14:paraId="11789D26" w14:textId="10C49CA7" w:rsidTr="00396CE8">
        <w:tc>
          <w:tcPr>
            <w:tcW w:w="1240" w:type="dxa"/>
          </w:tcPr>
          <w:p w14:paraId="3A67737B" w14:textId="7259B964" w:rsidR="00396CE8" w:rsidRPr="00451DAF" w:rsidRDefault="00396CE8" w:rsidP="00DA05F0">
            <w:pPr>
              <w:pStyle w:val="TableParagraph"/>
              <w:spacing w:line="357" w:lineRule="auto"/>
              <w:jc w:val="both"/>
              <w:rPr>
                <w:sz w:val="24"/>
              </w:rPr>
            </w:pPr>
            <w:r w:rsidRPr="00451DAF">
              <w:rPr>
                <w:sz w:val="24"/>
              </w:rPr>
              <w:t>2</w:t>
            </w:r>
          </w:p>
        </w:tc>
        <w:tc>
          <w:tcPr>
            <w:tcW w:w="3260" w:type="dxa"/>
          </w:tcPr>
          <w:p w14:paraId="2DC608A1" w14:textId="67C51F95" w:rsidR="00396CE8" w:rsidRPr="00451DAF" w:rsidRDefault="00396CE8" w:rsidP="00DA05F0">
            <w:pPr>
              <w:pStyle w:val="TableParagraph"/>
              <w:spacing w:line="357" w:lineRule="auto"/>
              <w:jc w:val="both"/>
              <w:rPr>
                <w:sz w:val="24"/>
              </w:rPr>
            </w:pPr>
            <w:r w:rsidRPr="00451DAF">
              <w:rPr>
                <w:b/>
                <w:sz w:val="24"/>
              </w:rPr>
              <w:t>Principal</w:t>
            </w:r>
            <w:r w:rsidRPr="00451DAF">
              <w:rPr>
                <w:b/>
                <w:spacing w:val="-7"/>
                <w:sz w:val="24"/>
              </w:rPr>
              <w:t xml:space="preserve"> </w:t>
            </w:r>
            <w:r w:rsidRPr="00451DAF">
              <w:rPr>
                <w:b/>
                <w:sz w:val="24"/>
              </w:rPr>
              <w:t>Investigators</w:t>
            </w:r>
          </w:p>
        </w:tc>
        <w:tc>
          <w:tcPr>
            <w:tcW w:w="2127" w:type="dxa"/>
          </w:tcPr>
          <w:p w14:paraId="2145E540" w14:textId="105980B5" w:rsidR="00396CE8" w:rsidRPr="00451DAF" w:rsidRDefault="00396CE8" w:rsidP="00DA05F0">
            <w:pPr>
              <w:pStyle w:val="TableParagraph"/>
              <w:spacing w:line="357" w:lineRule="auto"/>
              <w:jc w:val="both"/>
              <w:rPr>
                <w:sz w:val="24"/>
              </w:rPr>
            </w:pPr>
            <w:r w:rsidRPr="00451DAF">
              <w:rPr>
                <w:sz w:val="24"/>
              </w:rPr>
              <w:t>2</w:t>
            </w:r>
          </w:p>
        </w:tc>
        <w:tc>
          <w:tcPr>
            <w:tcW w:w="2268" w:type="dxa"/>
          </w:tcPr>
          <w:p w14:paraId="61BA69D0" w14:textId="3D0E2868" w:rsidR="00396CE8" w:rsidRPr="00451DAF" w:rsidRDefault="00396CE8" w:rsidP="00DA05F0">
            <w:pPr>
              <w:pStyle w:val="TableParagraph"/>
              <w:spacing w:line="357" w:lineRule="auto"/>
              <w:jc w:val="both"/>
              <w:rPr>
                <w:sz w:val="24"/>
              </w:rPr>
            </w:pPr>
            <w:r w:rsidRPr="00451DAF">
              <w:rPr>
                <w:sz w:val="24"/>
              </w:rPr>
              <w:t>30,00,000.00</w:t>
            </w:r>
          </w:p>
        </w:tc>
      </w:tr>
      <w:tr w:rsidR="00451DAF" w:rsidRPr="00451DAF" w14:paraId="2DF05E1F" w14:textId="477A44C7" w:rsidTr="00396CE8">
        <w:tc>
          <w:tcPr>
            <w:tcW w:w="1240" w:type="dxa"/>
          </w:tcPr>
          <w:p w14:paraId="5B316690" w14:textId="772A222B" w:rsidR="00396CE8" w:rsidRPr="00451DAF" w:rsidRDefault="00396CE8" w:rsidP="00DA05F0">
            <w:pPr>
              <w:pStyle w:val="TableParagraph"/>
              <w:spacing w:line="357" w:lineRule="auto"/>
              <w:jc w:val="both"/>
              <w:rPr>
                <w:sz w:val="24"/>
              </w:rPr>
            </w:pPr>
            <w:r w:rsidRPr="00451DAF">
              <w:rPr>
                <w:sz w:val="24"/>
              </w:rPr>
              <w:t>3</w:t>
            </w:r>
          </w:p>
        </w:tc>
        <w:tc>
          <w:tcPr>
            <w:tcW w:w="3260" w:type="dxa"/>
          </w:tcPr>
          <w:p w14:paraId="11387F27" w14:textId="51E02256" w:rsidR="00396CE8" w:rsidRPr="00451DAF" w:rsidRDefault="00396CE8" w:rsidP="00DA05F0">
            <w:pPr>
              <w:pStyle w:val="TableParagraph"/>
              <w:spacing w:line="357" w:lineRule="auto"/>
              <w:jc w:val="both"/>
              <w:rPr>
                <w:sz w:val="24"/>
              </w:rPr>
            </w:pPr>
            <w:r w:rsidRPr="00451DAF">
              <w:rPr>
                <w:b/>
                <w:sz w:val="24"/>
              </w:rPr>
              <w:t>Research</w:t>
            </w:r>
            <w:r w:rsidRPr="00451DAF">
              <w:rPr>
                <w:b/>
                <w:spacing w:val="-3"/>
                <w:sz w:val="24"/>
              </w:rPr>
              <w:t xml:space="preserve"> </w:t>
            </w:r>
            <w:r w:rsidRPr="00451DAF">
              <w:rPr>
                <w:b/>
                <w:sz w:val="24"/>
              </w:rPr>
              <w:t xml:space="preserve">Associates for </w:t>
            </w:r>
            <w:r w:rsidRPr="00451DAF">
              <w:rPr>
                <w:b/>
                <w:sz w:val="24"/>
              </w:rPr>
              <w:lastRenderedPageBreak/>
              <w:t>clinical department</w:t>
            </w:r>
          </w:p>
        </w:tc>
        <w:tc>
          <w:tcPr>
            <w:tcW w:w="2127" w:type="dxa"/>
          </w:tcPr>
          <w:p w14:paraId="3F72B0AB" w14:textId="1E9227CB" w:rsidR="00396CE8" w:rsidRPr="00451DAF" w:rsidRDefault="00396CE8" w:rsidP="00DA05F0">
            <w:pPr>
              <w:pStyle w:val="TableParagraph"/>
              <w:spacing w:line="357" w:lineRule="auto"/>
              <w:jc w:val="both"/>
              <w:rPr>
                <w:sz w:val="24"/>
              </w:rPr>
            </w:pPr>
            <w:r w:rsidRPr="00451DAF">
              <w:rPr>
                <w:sz w:val="24"/>
              </w:rPr>
              <w:lastRenderedPageBreak/>
              <w:t>4</w:t>
            </w:r>
          </w:p>
        </w:tc>
        <w:tc>
          <w:tcPr>
            <w:tcW w:w="2268" w:type="dxa"/>
          </w:tcPr>
          <w:p w14:paraId="38AD5591" w14:textId="02D9B808" w:rsidR="00396CE8" w:rsidRPr="00451DAF" w:rsidRDefault="00396CE8" w:rsidP="00DA05F0">
            <w:pPr>
              <w:pStyle w:val="TableParagraph"/>
              <w:spacing w:line="357" w:lineRule="auto"/>
              <w:jc w:val="both"/>
              <w:rPr>
                <w:sz w:val="24"/>
              </w:rPr>
            </w:pPr>
            <w:r w:rsidRPr="00451DAF">
              <w:rPr>
                <w:sz w:val="24"/>
              </w:rPr>
              <w:t>16,00,000.00</w:t>
            </w:r>
          </w:p>
        </w:tc>
      </w:tr>
      <w:tr w:rsidR="00451DAF" w:rsidRPr="00451DAF" w14:paraId="0EBABE1B" w14:textId="6CB87C42" w:rsidTr="00396CE8">
        <w:tc>
          <w:tcPr>
            <w:tcW w:w="1240" w:type="dxa"/>
          </w:tcPr>
          <w:p w14:paraId="7957A878" w14:textId="266DBABE" w:rsidR="00396CE8" w:rsidRPr="00451DAF" w:rsidRDefault="00396CE8" w:rsidP="00DA05F0">
            <w:pPr>
              <w:pStyle w:val="TableParagraph"/>
              <w:spacing w:line="357" w:lineRule="auto"/>
              <w:jc w:val="both"/>
              <w:rPr>
                <w:sz w:val="24"/>
              </w:rPr>
            </w:pPr>
            <w:r w:rsidRPr="00451DAF">
              <w:rPr>
                <w:sz w:val="24"/>
              </w:rPr>
              <w:t>4</w:t>
            </w:r>
          </w:p>
        </w:tc>
        <w:tc>
          <w:tcPr>
            <w:tcW w:w="3260" w:type="dxa"/>
          </w:tcPr>
          <w:p w14:paraId="32E7024C" w14:textId="5DEBF7BC" w:rsidR="00396CE8" w:rsidRPr="00451DAF" w:rsidRDefault="00396CE8" w:rsidP="00DA05F0">
            <w:pPr>
              <w:pStyle w:val="TableParagraph"/>
              <w:spacing w:line="357" w:lineRule="auto"/>
              <w:jc w:val="both"/>
              <w:rPr>
                <w:sz w:val="24"/>
              </w:rPr>
            </w:pPr>
            <w:r w:rsidRPr="00451DAF">
              <w:rPr>
                <w:b/>
                <w:sz w:val="24"/>
              </w:rPr>
              <w:t>Phlebotomists</w:t>
            </w:r>
          </w:p>
        </w:tc>
        <w:tc>
          <w:tcPr>
            <w:tcW w:w="2127" w:type="dxa"/>
          </w:tcPr>
          <w:p w14:paraId="634FFD71" w14:textId="408BDD9C" w:rsidR="00396CE8" w:rsidRPr="00451DAF" w:rsidRDefault="00396CE8" w:rsidP="00DA05F0">
            <w:pPr>
              <w:pStyle w:val="TableParagraph"/>
              <w:spacing w:line="357" w:lineRule="auto"/>
              <w:jc w:val="both"/>
              <w:rPr>
                <w:sz w:val="24"/>
              </w:rPr>
            </w:pPr>
            <w:r w:rsidRPr="00451DAF">
              <w:rPr>
                <w:sz w:val="24"/>
              </w:rPr>
              <w:t>5</w:t>
            </w:r>
          </w:p>
        </w:tc>
        <w:tc>
          <w:tcPr>
            <w:tcW w:w="2268" w:type="dxa"/>
          </w:tcPr>
          <w:p w14:paraId="7C83CEFB" w14:textId="7926FD82" w:rsidR="00396CE8" w:rsidRPr="00451DAF" w:rsidRDefault="00396CE8" w:rsidP="00DA05F0">
            <w:pPr>
              <w:pStyle w:val="TableParagraph"/>
              <w:spacing w:line="357" w:lineRule="auto"/>
              <w:jc w:val="both"/>
              <w:rPr>
                <w:sz w:val="24"/>
              </w:rPr>
            </w:pPr>
            <w:r w:rsidRPr="00451DAF">
              <w:rPr>
                <w:sz w:val="24"/>
              </w:rPr>
              <w:t>12,50,000.00</w:t>
            </w:r>
          </w:p>
        </w:tc>
      </w:tr>
      <w:tr w:rsidR="00451DAF" w:rsidRPr="00451DAF" w14:paraId="0B3B66FD" w14:textId="67A87FAC" w:rsidTr="00396CE8">
        <w:tc>
          <w:tcPr>
            <w:tcW w:w="1240" w:type="dxa"/>
          </w:tcPr>
          <w:p w14:paraId="2D1BD46C" w14:textId="5AA1CCE2" w:rsidR="00396CE8" w:rsidRPr="00451DAF" w:rsidRDefault="00396CE8" w:rsidP="00DA05F0">
            <w:pPr>
              <w:pStyle w:val="TableParagraph"/>
              <w:spacing w:line="357" w:lineRule="auto"/>
              <w:jc w:val="both"/>
              <w:rPr>
                <w:sz w:val="24"/>
              </w:rPr>
            </w:pPr>
            <w:r w:rsidRPr="00451DAF">
              <w:rPr>
                <w:sz w:val="24"/>
              </w:rPr>
              <w:t>5</w:t>
            </w:r>
          </w:p>
        </w:tc>
        <w:tc>
          <w:tcPr>
            <w:tcW w:w="3260" w:type="dxa"/>
          </w:tcPr>
          <w:p w14:paraId="1FB0F912" w14:textId="56A0BD2A" w:rsidR="00396CE8" w:rsidRPr="00451DAF" w:rsidRDefault="00396CE8" w:rsidP="00DA05F0">
            <w:pPr>
              <w:pStyle w:val="TableParagraph"/>
              <w:spacing w:line="357" w:lineRule="auto"/>
              <w:jc w:val="both"/>
              <w:rPr>
                <w:sz w:val="24"/>
              </w:rPr>
            </w:pPr>
            <w:r w:rsidRPr="00451DAF">
              <w:rPr>
                <w:b/>
                <w:sz w:val="24"/>
              </w:rPr>
              <w:t>Pharmacists</w:t>
            </w:r>
          </w:p>
        </w:tc>
        <w:tc>
          <w:tcPr>
            <w:tcW w:w="2127" w:type="dxa"/>
          </w:tcPr>
          <w:p w14:paraId="634FE61A" w14:textId="3D0388BD" w:rsidR="00396CE8" w:rsidRPr="00451DAF" w:rsidRDefault="00396CE8" w:rsidP="00DA05F0">
            <w:pPr>
              <w:pStyle w:val="TableParagraph"/>
              <w:spacing w:line="357" w:lineRule="auto"/>
              <w:jc w:val="both"/>
              <w:rPr>
                <w:sz w:val="24"/>
              </w:rPr>
            </w:pPr>
            <w:r w:rsidRPr="00451DAF">
              <w:rPr>
                <w:sz w:val="24"/>
              </w:rPr>
              <w:t>2</w:t>
            </w:r>
          </w:p>
        </w:tc>
        <w:tc>
          <w:tcPr>
            <w:tcW w:w="2268" w:type="dxa"/>
          </w:tcPr>
          <w:p w14:paraId="4636D981" w14:textId="6FD84374" w:rsidR="00396CE8" w:rsidRPr="00451DAF" w:rsidRDefault="00396CE8" w:rsidP="00DA05F0">
            <w:pPr>
              <w:pStyle w:val="TableParagraph"/>
              <w:spacing w:line="357" w:lineRule="auto"/>
              <w:jc w:val="both"/>
              <w:rPr>
                <w:sz w:val="24"/>
              </w:rPr>
            </w:pPr>
            <w:r w:rsidRPr="00451DAF">
              <w:rPr>
                <w:sz w:val="24"/>
              </w:rPr>
              <w:t>5,00,000.00</w:t>
            </w:r>
          </w:p>
        </w:tc>
      </w:tr>
      <w:tr w:rsidR="00451DAF" w:rsidRPr="00451DAF" w14:paraId="5A18F351" w14:textId="77777777" w:rsidTr="00396CE8">
        <w:tc>
          <w:tcPr>
            <w:tcW w:w="1240" w:type="dxa"/>
          </w:tcPr>
          <w:p w14:paraId="62F1D85B" w14:textId="4D409602" w:rsidR="001257CA" w:rsidRPr="00451DAF" w:rsidRDefault="00452FB6" w:rsidP="00DA05F0">
            <w:pPr>
              <w:pStyle w:val="TableParagraph"/>
              <w:spacing w:line="357" w:lineRule="auto"/>
              <w:jc w:val="both"/>
              <w:rPr>
                <w:sz w:val="24"/>
              </w:rPr>
            </w:pPr>
            <w:r w:rsidRPr="00451DAF">
              <w:rPr>
                <w:sz w:val="24"/>
              </w:rPr>
              <w:t>6</w:t>
            </w:r>
          </w:p>
        </w:tc>
        <w:tc>
          <w:tcPr>
            <w:tcW w:w="3260" w:type="dxa"/>
          </w:tcPr>
          <w:p w14:paraId="7306006F" w14:textId="77446B2F" w:rsidR="001257CA" w:rsidRPr="00451DAF" w:rsidRDefault="001257CA" w:rsidP="00DA05F0">
            <w:pPr>
              <w:pStyle w:val="TableParagraph"/>
              <w:spacing w:line="357" w:lineRule="auto"/>
              <w:jc w:val="both"/>
              <w:rPr>
                <w:b/>
                <w:sz w:val="24"/>
              </w:rPr>
            </w:pPr>
            <w:r w:rsidRPr="00451DAF">
              <w:rPr>
                <w:b/>
                <w:sz w:val="24"/>
              </w:rPr>
              <w:t xml:space="preserve">Trainee </w:t>
            </w:r>
          </w:p>
        </w:tc>
        <w:tc>
          <w:tcPr>
            <w:tcW w:w="2127" w:type="dxa"/>
          </w:tcPr>
          <w:p w14:paraId="484B994F" w14:textId="16D0E183" w:rsidR="001257CA" w:rsidRPr="00451DAF" w:rsidRDefault="001257CA" w:rsidP="00DA05F0">
            <w:pPr>
              <w:pStyle w:val="TableParagraph"/>
              <w:spacing w:line="357" w:lineRule="auto"/>
              <w:jc w:val="both"/>
              <w:rPr>
                <w:sz w:val="24"/>
              </w:rPr>
            </w:pPr>
            <w:r w:rsidRPr="00451DAF">
              <w:rPr>
                <w:sz w:val="24"/>
              </w:rPr>
              <w:t>4</w:t>
            </w:r>
          </w:p>
        </w:tc>
        <w:tc>
          <w:tcPr>
            <w:tcW w:w="2268" w:type="dxa"/>
          </w:tcPr>
          <w:p w14:paraId="174556A0" w14:textId="4AECCC81" w:rsidR="001257CA" w:rsidRPr="00451DAF" w:rsidRDefault="001257CA" w:rsidP="00DA05F0">
            <w:pPr>
              <w:pStyle w:val="TableParagraph"/>
              <w:spacing w:line="357" w:lineRule="auto"/>
              <w:jc w:val="both"/>
              <w:rPr>
                <w:sz w:val="24"/>
              </w:rPr>
            </w:pPr>
            <w:r w:rsidRPr="00451DAF">
              <w:rPr>
                <w:sz w:val="24"/>
              </w:rPr>
              <w:t>8,00,000.00</w:t>
            </w:r>
          </w:p>
        </w:tc>
      </w:tr>
      <w:tr w:rsidR="00451DAF" w:rsidRPr="00451DAF" w14:paraId="714415F0" w14:textId="77777777" w:rsidTr="00396CE8">
        <w:tc>
          <w:tcPr>
            <w:tcW w:w="1240" w:type="dxa"/>
          </w:tcPr>
          <w:p w14:paraId="0A3B574D" w14:textId="41C7A10B" w:rsidR="001257CA" w:rsidRPr="00451DAF" w:rsidRDefault="00452FB6" w:rsidP="00DA05F0">
            <w:pPr>
              <w:pStyle w:val="TableParagraph"/>
              <w:spacing w:line="357" w:lineRule="auto"/>
              <w:jc w:val="both"/>
              <w:rPr>
                <w:sz w:val="24"/>
              </w:rPr>
            </w:pPr>
            <w:r w:rsidRPr="00451DAF">
              <w:rPr>
                <w:sz w:val="24"/>
              </w:rPr>
              <w:t>7</w:t>
            </w:r>
          </w:p>
        </w:tc>
        <w:tc>
          <w:tcPr>
            <w:tcW w:w="3260" w:type="dxa"/>
          </w:tcPr>
          <w:p w14:paraId="2190D587" w14:textId="32963615" w:rsidR="001257CA" w:rsidRPr="00451DAF" w:rsidRDefault="001257CA" w:rsidP="00DA05F0">
            <w:pPr>
              <w:pStyle w:val="TableParagraph"/>
              <w:spacing w:line="357" w:lineRule="auto"/>
              <w:jc w:val="both"/>
              <w:rPr>
                <w:b/>
                <w:sz w:val="24"/>
              </w:rPr>
            </w:pPr>
            <w:r w:rsidRPr="00451DAF">
              <w:rPr>
                <w:b/>
                <w:sz w:val="24"/>
              </w:rPr>
              <w:t>Custodian and Recruiter</w:t>
            </w:r>
          </w:p>
        </w:tc>
        <w:tc>
          <w:tcPr>
            <w:tcW w:w="2127" w:type="dxa"/>
          </w:tcPr>
          <w:p w14:paraId="4C5C6A7E" w14:textId="47A5A1E3" w:rsidR="001257CA" w:rsidRPr="00451DAF" w:rsidRDefault="001257CA" w:rsidP="00DA05F0">
            <w:pPr>
              <w:pStyle w:val="TableParagraph"/>
              <w:spacing w:line="357" w:lineRule="auto"/>
              <w:jc w:val="both"/>
              <w:rPr>
                <w:sz w:val="24"/>
              </w:rPr>
            </w:pPr>
            <w:r w:rsidRPr="00451DAF">
              <w:rPr>
                <w:sz w:val="24"/>
              </w:rPr>
              <w:t>2</w:t>
            </w:r>
          </w:p>
        </w:tc>
        <w:tc>
          <w:tcPr>
            <w:tcW w:w="2268" w:type="dxa"/>
          </w:tcPr>
          <w:p w14:paraId="106E446F" w14:textId="7DE9B6B5" w:rsidR="001257CA" w:rsidRPr="00451DAF" w:rsidRDefault="001257CA" w:rsidP="00DA05F0">
            <w:pPr>
              <w:pStyle w:val="TableParagraph"/>
              <w:spacing w:line="357" w:lineRule="auto"/>
              <w:jc w:val="both"/>
              <w:rPr>
                <w:sz w:val="24"/>
              </w:rPr>
            </w:pPr>
            <w:r w:rsidRPr="00451DAF">
              <w:rPr>
                <w:sz w:val="24"/>
              </w:rPr>
              <w:t>15,00,000.00</w:t>
            </w:r>
          </w:p>
        </w:tc>
      </w:tr>
      <w:tr w:rsidR="00451DAF" w:rsidRPr="00451DAF" w14:paraId="3797EAB5" w14:textId="77777777" w:rsidTr="00396CE8">
        <w:tc>
          <w:tcPr>
            <w:tcW w:w="1240" w:type="dxa"/>
          </w:tcPr>
          <w:p w14:paraId="5C0A7A31" w14:textId="227A066E" w:rsidR="001257CA" w:rsidRPr="00451DAF" w:rsidRDefault="00452FB6" w:rsidP="00DA05F0">
            <w:pPr>
              <w:pStyle w:val="TableParagraph"/>
              <w:spacing w:line="357" w:lineRule="auto"/>
              <w:jc w:val="both"/>
              <w:rPr>
                <w:sz w:val="24"/>
              </w:rPr>
            </w:pPr>
            <w:r w:rsidRPr="00451DAF">
              <w:rPr>
                <w:sz w:val="24"/>
              </w:rPr>
              <w:t>8</w:t>
            </w:r>
          </w:p>
        </w:tc>
        <w:tc>
          <w:tcPr>
            <w:tcW w:w="3260" w:type="dxa"/>
          </w:tcPr>
          <w:p w14:paraId="18FE9A1F" w14:textId="218CB713" w:rsidR="001257CA" w:rsidRPr="00451DAF" w:rsidRDefault="001257CA" w:rsidP="00DA05F0">
            <w:pPr>
              <w:pStyle w:val="TableParagraph"/>
              <w:spacing w:line="357" w:lineRule="auto"/>
              <w:jc w:val="both"/>
              <w:rPr>
                <w:b/>
                <w:sz w:val="24"/>
              </w:rPr>
            </w:pPr>
            <w:r w:rsidRPr="00451DAF">
              <w:rPr>
                <w:b/>
                <w:sz w:val="24"/>
              </w:rPr>
              <w:t>Head</w:t>
            </w:r>
            <w:r w:rsidRPr="00451DAF">
              <w:rPr>
                <w:b/>
                <w:spacing w:val="-3"/>
                <w:sz w:val="24"/>
              </w:rPr>
              <w:t xml:space="preserve"> </w:t>
            </w:r>
            <w:r w:rsidRPr="00451DAF">
              <w:rPr>
                <w:b/>
                <w:sz w:val="24"/>
              </w:rPr>
              <w:t>Bioanalytical</w:t>
            </w:r>
          </w:p>
        </w:tc>
        <w:tc>
          <w:tcPr>
            <w:tcW w:w="2127" w:type="dxa"/>
          </w:tcPr>
          <w:p w14:paraId="7A6B5573" w14:textId="2E58165D" w:rsidR="001257CA" w:rsidRPr="00451DAF" w:rsidRDefault="001257CA" w:rsidP="00DA05F0">
            <w:pPr>
              <w:pStyle w:val="TableParagraph"/>
              <w:spacing w:line="357" w:lineRule="auto"/>
              <w:jc w:val="both"/>
              <w:rPr>
                <w:sz w:val="24"/>
              </w:rPr>
            </w:pPr>
            <w:r w:rsidRPr="00451DAF">
              <w:rPr>
                <w:sz w:val="24"/>
              </w:rPr>
              <w:t>1</w:t>
            </w:r>
          </w:p>
        </w:tc>
        <w:tc>
          <w:tcPr>
            <w:tcW w:w="2268" w:type="dxa"/>
          </w:tcPr>
          <w:p w14:paraId="02BA13D8" w14:textId="26593972" w:rsidR="001257CA" w:rsidRPr="00451DAF" w:rsidRDefault="001257CA" w:rsidP="00DA05F0">
            <w:pPr>
              <w:pStyle w:val="TableParagraph"/>
              <w:spacing w:line="357" w:lineRule="auto"/>
              <w:jc w:val="both"/>
              <w:rPr>
                <w:sz w:val="24"/>
              </w:rPr>
            </w:pPr>
            <w:r w:rsidRPr="00451DAF">
              <w:rPr>
                <w:sz w:val="24"/>
              </w:rPr>
              <w:t>15,00,000.00</w:t>
            </w:r>
          </w:p>
        </w:tc>
      </w:tr>
      <w:tr w:rsidR="00451DAF" w:rsidRPr="00451DAF" w14:paraId="4EF9AB12" w14:textId="77777777" w:rsidTr="00396CE8">
        <w:tc>
          <w:tcPr>
            <w:tcW w:w="1240" w:type="dxa"/>
          </w:tcPr>
          <w:p w14:paraId="5A140629" w14:textId="3E555EDC" w:rsidR="001257CA" w:rsidRPr="00451DAF" w:rsidRDefault="00452FB6" w:rsidP="00DA05F0">
            <w:pPr>
              <w:pStyle w:val="TableParagraph"/>
              <w:spacing w:line="357" w:lineRule="auto"/>
              <w:jc w:val="both"/>
              <w:rPr>
                <w:sz w:val="24"/>
              </w:rPr>
            </w:pPr>
            <w:r w:rsidRPr="00451DAF">
              <w:rPr>
                <w:sz w:val="24"/>
              </w:rPr>
              <w:t>9</w:t>
            </w:r>
          </w:p>
        </w:tc>
        <w:tc>
          <w:tcPr>
            <w:tcW w:w="3260" w:type="dxa"/>
          </w:tcPr>
          <w:p w14:paraId="4D3D2CA8" w14:textId="13B6FBB5" w:rsidR="001257CA" w:rsidRPr="00451DAF" w:rsidRDefault="001257CA" w:rsidP="00DA05F0">
            <w:pPr>
              <w:pStyle w:val="TableParagraph"/>
              <w:spacing w:line="357" w:lineRule="auto"/>
              <w:jc w:val="both"/>
              <w:rPr>
                <w:b/>
                <w:sz w:val="24"/>
              </w:rPr>
            </w:pPr>
            <w:r w:rsidRPr="00451DAF">
              <w:rPr>
                <w:b/>
                <w:sz w:val="24"/>
              </w:rPr>
              <w:t>Team</w:t>
            </w:r>
            <w:r w:rsidRPr="00451DAF">
              <w:rPr>
                <w:b/>
                <w:spacing w:val="-4"/>
                <w:sz w:val="24"/>
              </w:rPr>
              <w:t xml:space="preserve"> </w:t>
            </w:r>
            <w:r w:rsidRPr="00451DAF">
              <w:rPr>
                <w:b/>
                <w:sz w:val="24"/>
              </w:rPr>
              <w:t>Leader</w:t>
            </w:r>
          </w:p>
        </w:tc>
        <w:tc>
          <w:tcPr>
            <w:tcW w:w="2127" w:type="dxa"/>
          </w:tcPr>
          <w:p w14:paraId="3EE71A19" w14:textId="6DE301B4" w:rsidR="001257CA" w:rsidRPr="00451DAF" w:rsidRDefault="001257CA" w:rsidP="00DA05F0">
            <w:pPr>
              <w:pStyle w:val="TableParagraph"/>
              <w:spacing w:line="357" w:lineRule="auto"/>
              <w:jc w:val="both"/>
              <w:rPr>
                <w:sz w:val="24"/>
              </w:rPr>
            </w:pPr>
            <w:r w:rsidRPr="00451DAF">
              <w:rPr>
                <w:sz w:val="24"/>
              </w:rPr>
              <w:t>3</w:t>
            </w:r>
          </w:p>
        </w:tc>
        <w:tc>
          <w:tcPr>
            <w:tcW w:w="2268" w:type="dxa"/>
          </w:tcPr>
          <w:p w14:paraId="42E10E98" w14:textId="7E0F1108" w:rsidR="001257CA" w:rsidRPr="00451DAF" w:rsidRDefault="001257CA" w:rsidP="00DA05F0">
            <w:pPr>
              <w:pStyle w:val="TableParagraph"/>
              <w:spacing w:line="357" w:lineRule="auto"/>
              <w:jc w:val="both"/>
              <w:rPr>
                <w:sz w:val="24"/>
              </w:rPr>
            </w:pPr>
            <w:r w:rsidRPr="00451DAF">
              <w:rPr>
                <w:sz w:val="24"/>
              </w:rPr>
              <w:t>36,00,000.00</w:t>
            </w:r>
          </w:p>
        </w:tc>
      </w:tr>
      <w:tr w:rsidR="00451DAF" w:rsidRPr="00451DAF" w14:paraId="5841A0EF" w14:textId="77777777" w:rsidTr="00396CE8">
        <w:tc>
          <w:tcPr>
            <w:tcW w:w="1240" w:type="dxa"/>
          </w:tcPr>
          <w:p w14:paraId="5B24A0D0" w14:textId="62A075BB" w:rsidR="001257CA" w:rsidRPr="00451DAF" w:rsidRDefault="00452FB6" w:rsidP="00DA05F0">
            <w:pPr>
              <w:pStyle w:val="TableParagraph"/>
              <w:spacing w:line="357" w:lineRule="auto"/>
              <w:jc w:val="both"/>
              <w:rPr>
                <w:sz w:val="24"/>
              </w:rPr>
            </w:pPr>
            <w:r w:rsidRPr="00451DAF">
              <w:rPr>
                <w:sz w:val="24"/>
              </w:rPr>
              <w:t>10</w:t>
            </w:r>
          </w:p>
        </w:tc>
        <w:tc>
          <w:tcPr>
            <w:tcW w:w="3260" w:type="dxa"/>
          </w:tcPr>
          <w:p w14:paraId="273A2C26" w14:textId="3917FE6C" w:rsidR="001257CA" w:rsidRPr="00451DAF" w:rsidRDefault="001257CA" w:rsidP="00DA05F0">
            <w:pPr>
              <w:pStyle w:val="TableParagraph"/>
              <w:spacing w:line="357" w:lineRule="auto"/>
              <w:jc w:val="both"/>
              <w:rPr>
                <w:b/>
                <w:sz w:val="24"/>
              </w:rPr>
            </w:pPr>
            <w:r w:rsidRPr="00451DAF">
              <w:rPr>
                <w:b/>
                <w:sz w:val="24"/>
              </w:rPr>
              <w:t>Research</w:t>
            </w:r>
            <w:r w:rsidRPr="00451DAF">
              <w:rPr>
                <w:b/>
                <w:spacing w:val="-3"/>
                <w:sz w:val="24"/>
              </w:rPr>
              <w:t xml:space="preserve"> </w:t>
            </w:r>
            <w:r w:rsidRPr="00451DAF">
              <w:rPr>
                <w:b/>
                <w:sz w:val="24"/>
              </w:rPr>
              <w:t>Associate</w:t>
            </w:r>
          </w:p>
        </w:tc>
        <w:tc>
          <w:tcPr>
            <w:tcW w:w="2127" w:type="dxa"/>
          </w:tcPr>
          <w:p w14:paraId="7DBC6672" w14:textId="68883572" w:rsidR="001257CA" w:rsidRPr="00451DAF" w:rsidRDefault="001257CA" w:rsidP="00DA05F0">
            <w:pPr>
              <w:pStyle w:val="TableParagraph"/>
              <w:spacing w:line="357" w:lineRule="auto"/>
              <w:jc w:val="both"/>
              <w:rPr>
                <w:sz w:val="24"/>
              </w:rPr>
            </w:pPr>
            <w:r w:rsidRPr="00451DAF">
              <w:rPr>
                <w:sz w:val="24"/>
              </w:rPr>
              <w:t>4</w:t>
            </w:r>
          </w:p>
        </w:tc>
        <w:tc>
          <w:tcPr>
            <w:tcW w:w="2268" w:type="dxa"/>
          </w:tcPr>
          <w:p w14:paraId="3FB32FE8" w14:textId="0268A375" w:rsidR="001257CA" w:rsidRPr="00451DAF" w:rsidRDefault="001257CA" w:rsidP="00DA05F0">
            <w:pPr>
              <w:pStyle w:val="TableParagraph"/>
              <w:spacing w:line="357" w:lineRule="auto"/>
              <w:jc w:val="both"/>
              <w:rPr>
                <w:sz w:val="24"/>
              </w:rPr>
            </w:pPr>
            <w:r w:rsidRPr="00451DAF">
              <w:rPr>
                <w:sz w:val="24"/>
              </w:rPr>
              <w:t>20,00,000.00</w:t>
            </w:r>
          </w:p>
        </w:tc>
      </w:tr>
      <w:tr w:rsidR="00451DAF" w:rsidRPr="00451DAF" w14:paraId="7C093EE9" w14:textId="77777777" w:rsidTr="00396CE8">
        <w:tc>
          <w:tcPr>
            <w:tcW w:w="1240" w:type="dxa"/>
          </w:tcPr>
          <w:p w14:paraId="68C7DFDE" w14:textId="408DA326" w:rsidR="001257CA" w:rsidRPr="00451DAF" w:rsidRDefault="00452FB6" w:rsidP="00DA05F0">
            <w:pPr>
              <w:pStyle w:val="TableParagraph"/>
              <w:spacing w:line="357" w:lineRule="auto"/>
              <w:jc w:val="both"/>
              <w:rPr>
                <w:sz w:val="24"/>
              </w:rPr>
            </w:pPr>
            <w:r w:rsidRPr="00451DAF">
              <w:rPr>
                <w:sz w:val="24"/>
              </w:rPr>
              <w:t>11</w:t>
            </w:r>
          </w:p>
        </w:tc>
        <w:tc>
          <w:tcPr>
            <w:tcW w:w="3260" w:type="dxa"/>
          </w:tcPr>
          <w:p w14:paraId="56E428D4" w14:textId="017BAD27" w:rsidR="001257CA" w:rsidRPr="00451DAF" w:rsidRDefault="001257CA" w:rsidP="00DA05F0">
            <w:pPr>
              <w:pStyle w:val="TableParagraph"/>
              <w:spacing w:line="357" w:lineRule="auto"/>
              <w:jc w:val="both"/>
              <w:rPr>
                <w:b/>
                <w:sz w:val="24"/>
              </w:rPr>
            </w:pPr>
            <w:r w:rsidRPr="00451DAF">
              <w:rPr>
                <w:b/>
                <w:spacing w:val="-1"/>
                <w:sz w:val="24"/>
              </w:rPr>
              <w:t>Trainee</w:t>
            </w:r>
          </w:p>
        </w:tc>
        <w:tc>
          <w:tcPr>
            <w:tcW w:w="2127" w:type="dxa"/>
          </w:tcPr>
          <w:p w14:paraId="09FF3D69" w14:textId="00AE6A91" w:rsidR="001257CA" w:rsidRPr="00451DAF" w:rsidRDefault="001257CA" w:rsidP="00DA05F0">
            <w:pPr>
              <w:pStyle w:val="TableParagraph"/>
              <w:spacing w:line="357" w:lineRule="auto"/>
              <w:jc w:val="both"/>
              <w:rPr>
                <w:sz w:val="24"/>
              </w:rPr>
            </w:pPr>
            <w:r w:rsidRPr="00451DAF">
              <w:rPr>
                <w:sz w:val="24"/>
              </w:rPr>
              <w:t>4</w:t>
            </w:r>
          </w:p>
        </w:tc>
        <w:tc>
          <w:tcPr>
            <w:tcW w:w="2268" w:type="dxa"/>
          </w:tcPr>
          <w:p w14:paraId="1FE3AA4E" w14:textId="07C1BCBB" w:rsidR="001257CA" w:rsidRPr="00451DAF" w:rsidRDefault="001257CA" w:rsidP="00DA05F0">
            <w:pPr>
              <w:pStyle w:val="TableParagraph"/>
              <w:spacing w:line="357" w:lineRule="auto"/>
              <w:jc w:val="both"/>
              <w:rPr>
                <w:sz w:val="24"/>
              </w:rPr>
            </w:pPr>
            <w:r w:rsidRPr="00451DAF">
              <w:rPr>
                <w:sz w:val="24"/>
              </w:rPr>
              <w:t>10,00,000.00</w:t>
            </w:r>
          </w:p>
        </w:tc>
      </w:tr>
      <w:tr w:rsidR="00451DAF" w:rsidRPr="00451DAF" w14:paraId="2E16946E" w14:textId="77777777" w:rsidTr="00396CE8">
        <w:tc>
          <w:tcPr>
            <w:tcW w:w="1240" w:type="dxa"/>
          </w:tcPr>
          <w:p w14:paraId="09BF62EA" w14:textId="0BCE6B1F" w:rsidR="001257CA" w:rsidRPr="00451DAF" w:rsidRDefault="00452FB6" w:rsidP="00DA05F0">
            <w:pPr>
              <w:pStyle w:val="TableParagraph"/>
              <w:spacing w:line="357" w:lineRule="auto"/>
              <w:jc w:val="both"/>
              <w:rPr>
                <w:sz w:val="24"/>
              </w:rPr>
            </w:pPr>
            <w:r w:rsidRPr="00451DAF">
              <w:rPr>
                <w:sz w:val="24"/>
              </w:rPr>
              <w:t>12</w:t>
            </w:r>
          </w:p>
        </w:tc>
        <w:tc>
          <w:tcPr>
            <w:tcW w:w="3260" w:type="dxa"/>
          </w:tcPr>
          <w:p w14:paraId="0E425EA3" w14:textId="7C672D4A" w:rsidR="001257CA" w:rsidRPr="00451DAF" w:rsidRDefault="001257CA" w:rsidP="00DA05F0">
            <w:pPr>
              <w:pStyle w:val="TableParagraph"/>
              <w:spacing w:line="357" w:lineRule="auto"/>
              <w:jc w:val="both"/>
              <w:rPr>
                <w:b/>
                <w:sz w:val="24"/>
              </w:rPr>
            </w:pPr>
            <w:r w:rsidRPr="00451DAF">
              <w:rPr>
                <w:b/>
                <w:sz w:val="24"/>
              </w:rPr>
              <w:t>Custodian</w:t>
            </w:r>
          </w:p>
        </w:tc>
        <w:tc>
          <w:tcPr>
            <w:tcW w:w="2127" w:type="dxa"/>
          </w:tcPr>
          <w:p w14:paraId="23354C76" w14:textId="1D4165E6" w:rsidR="001257CA" w:rsidRPr="00451DAF" w:rsidRDefault="001257CA" w:rsidP="00DA05F0">
            <w:pPr>
              <w:pStyle w:val="TableParagraph"/>
              <w:spacing w:line="357" w:lineRule="auto"/>
              <w:jc w:val="both"/>
              <w:rPr>
                <w:sz w:val="24"/>
              </w:rPr>
            </w:pPr>
            <w:r w:rsidRPr="00451DAF">
              <w:rPr>
                <w:sz w:val="24"/>
              </w:rPr>
              <w:t>1</w:t>
            </w:r>
          </w:p>
        </w:tc>
        <w:tc>
          <w:tcPr>
            <w:tcW w:w="2268" w:type="dxa"/>
          </w:tcPr>
          <w:p w14:paraId="4EC31C04" w14:textId="7C2A7CE3" w:rsidR="001257CA" w:rsidRPr="00451DAF" w:rsidRDefault="001257CA" w:rsidP="00DA05F0">
            <w:pPr>
              <w:pStyle w:val="TableParagraph"/>
              <w:spacing w:line="357" w:lineRule="auto"/>
              <w:jc w:val="both"/>
              <w:rPr>
                <w:sz w:val="24"/>
              </w:rPr>
            </w:pPr>
            <w:r w:rsidRPr="00451DAF">
              <w:rPr>
                <w:sz w:val="24"/>
              </w:rPr>
              <w:t>7,50,000.00</w:t>
            </w:r>
          </w:p>
        </w:tc>
      </w:tr>
      <w:tr w:rsidR="00451DAF" w:rsidRPr="00451DAF" w14:paraId="73569C00" w14:textId="77777777" w:rsidTr="00396CE8">
        <w:tc>
          <w:tcPr>
            <w:tcW w:w="1240" w:type="dxa"/>
          </w:tcPr>
          <w:p w14:paraId="334904AC" w14:textId="03661606" w:rsidR="001257CA" w:rsidRPr="00451DAF" w:rsidRDefault="00452FB6" w:rsidP="00DA05F0">
            <w:pPr>
              <w:pStyle w:val="TableParagraph"/>
              <w:spacing w:line="357" w:lineRule="auto"/>
              <w:jc w:val="both"/>
              <w:rPr>
                <w:sz w:val="24"/>
              </w:rPr>
            </w:pPr>
            <w:r w:rsidRPr="00451DAF">
              <w:rPr>
                <w:sz w:val="24"/>
              </w:rPr>
              <w:t>13</w:t>
            </w:r>
          </w:p>
        </w:tc>
        <w:tc>
          <w:tcPr>
            <w:tcW w:w="3260" w:type="dxa"/>
          </w:tcPr>
          <w:p w14:paraId="1345039E" w14:textId="3D9054CB" w:rsidR="001257CA" w:rsidRPr="00451DAF" w:rsidRDefault="001D0048" w:rsidP="00DA05F0">
            <w:pPr>
              <w:pStyle w:val="TableParagraph"/>
              <w:spacing w:line="357" w:lineRule="auto"/>
              <w:jc w:val="both"/>
              <w:rPr>
                <w:b/>
                <w:sz w:val="24"/>
              </w:rPr>
            </w:pPr>
            <w:r w:rsidRPr="00451DAF">
              <w:rPr>
                <w:b/>
                <w:sz w:val="24"/>
              </w:rPr>
              <w:t>Clinical</w:t>
            </w:r>
            <w:r w:rsidRPr="00451DAF">
              <w:rPr>
                <w:b/>
                <w:spacing w:val="-3"/>
                <w:sz w:val="24"/>
              </w:rPr>
              <w:t xml:space="preserve"> </w:t>
            </w:r>
            <w:r w:rsidRPr="00451DAF">
              <w:rPr>
                <w:b/>
                <w:sz w:val="24"/>
              </w:rPr>
              <w:t>QA</w:t>
            </w:r>
            <w:r w:rsidRPr="00451DAF">
              <w:rPr>
                <w:b/>
                <w:spacing w:val="-3"/>
                <w:sz w:val="24"/>
              </w:rPr>
              <w:t xml:space="preserve"> </w:t>
            </w:r>
            <w:r w:rsidRPr="00451DAF">
              <w:rPr>
                <w:b/>
                <w:sz w:val="24"/>
              </w:rPr>
              <w:t>Associate</w:t>
            </w:r>
          </w:p>
        </w:tc>
        <w:tc>
          <w:tcPr>
            <w:tcW w:w="2127" w:type="dxa"/>
          </w:tcPr>
          <w:p w14:paraId="59A882AA" w14:textId="6511BC19" w:rsidR="001257CA" w:rsidRPr="00451DAF" w:rsidRDefault="001D0048" w:rsidP="00DA05F0">
            <w:pPr>
              <w:pStyle w:val="TableParagraph"/>
              <w:spacing w:line="357" w:lineRule="auto"/>
              <w:jc w:val="both"/>
              <w:rPr>
                <w:sz w:val="24"/>
              </w:rPr>
            </w:pPr>
            <w:r w:rsidRPr="00451DAF">
              <w:rPr>
                <w:sz w:val="24"/>
              </w:rPr>
              <w:t>2</w:t>
            </w:r>
          </w:p>
        </w:tc>
        <w:tc>
          <w:tcPr>
            <w:tcW w:w="2268" w:type="dxa"/>
          </w:tcPr>
          <w:p w14:paraId="30A98B6D" w14:textId="11FCF71C" w:rsidR="001257CA" w:rsidRPr="00451DAF" w:rsidRDefault="001D0048" w:rsidP="00DA05F0">
            <w:pPr>
              <w:pStyle w:val="TableParagraph"/>
              <w:spacing w:line="357" w:lineRule="auto"/>
              <w:jc w:val="both"/>
              <w:rPr>
                <w:sz w:val="24"/>
              </w:rPr>
            </w:pPr>
            <w:r w:rsidRPr="00451DAF">
              <w:rPr>
                <w:sz w:val="24"/>
              </w:rPr>
              <w:t>10,00,000.00</w:t>
            </w:r>
          </w:p>
        </w:tc>
      </w:tr>
      <w:tr w:rsidR="00451DAF" w:rsidRPr="00451DAF" w14:paraId="751927D8" w14:textId="77777777" w:rsidTr="00396CE8">
        <w:tc>
          <w:tcPr>
            <w:tcW w:w="1240" w:type="dxa"/>
          </w:tcPr>
          <w:p w14:paraId="668BCB0E" w14:textId="68A788E3" w:rsidR="001D0048" w:rsidRPr="00451DAF" w:rsidRDefault="00452FB6" w:rsidP="00DA05F0">
            <w:pPr>
              <w:pStyle w:val="TableParagraph"/>
              <w:spacing w:line="357" w:lineRule="auto"/>
              <w:jc w:val="both"/>
              <w:rPr>
                <w:sz w:val="24"/>
              </w:rPr>
            </w:pPr>
            <w:r w:rsidRPr="00451DAF">
              <w:rPr>
                <w:sz w:val="24"/>
              </w:rPr>
              <w:t>14</w:t>
            </w:r>
          </w:p>
        </w:tc>
        <w:tc>
          <w:tcPr>
            <w:tcW w:w="3260" w:type="dxa"/>
          </w:tcPr>
          <w:p w14:paraId="1BF9CD80" w14:textId="28C81FAC" w:rsidR="001D0048" w:rsidRPr="00451DAF" w:rsidRDefault="001D0048" w:rsidP="00DA05F0">
            <w:pPr>
              <w:pStyle w:val="TableParagraph"/>
              <w:spacing w:line="357" w:lineRule="auto"/>
              <w:jc w:val="both"/>
              <w:rPr>
                <w:b/>
                <w:sz w:val="24"/>
              </w:rPr>
            </w:pPr>
            <w:r w:rsidRPr="00451DAF">
              <w:rPr>
                <w:b/>
                <w:sz w:val="24"/>
              </w:rPr>
              <w:t>Bioanalytical</w:t>
            </w:r>
            <w:r w:rsidRPr="00451DAF">
              <w:rPr>
                <w:b/>
                <w:spacing w:val="-3"/>
                <w:sz w:val="24"/>
              </w:rPr>
              <w:t xml:space="preserve"> </w:t>
            </w:r>
            <w:r w:rsidRPr="00451DAF">
              <w:rPr>
                <w:b/>
                <w:sz w:val="24"/>
              </w:rPr>
              <w:t>QA</w:t>
            </w:r>
          </w:p>
        </w:tc>
        <w:tc>
          <w:tcPr>
            <w:tcW w:w="2127" w:type="dxa"/>
          </w:tcPr>
          <w:p w14:paraId="594D732D" w14:textId="2073C61B" w:rsidR="001D0048" w:rsidRPr="00451DAF" w:rsidRDefault="001D0048" w:rsidP="00DA05F0">
            <w:pPr>
              <w:pStyle w:val="TableParagraph"/>
              <w:spacing w:line="357" w:lineRule="auto"/>
              <w:jc w:val="both"/>
              <w:rPr>
                <w:sz w:val="24"/>
              </w:rPr>
            </w:pPr>
            <w:r w:rsidRPr="00451DAF">
              <w:rPr>
                <w:sz w:val="24"/>
              </w:rPr>
              <w:t>1</w:t>
            </w:r>
          </w:p>
        </w:tc>
        <w:tc>
          <w:tcPr>
            <w:tcW w:w="2268" w:type="dxa"/>
          </w:tcPr>
          <w:p w14:paraId="0B4870B9" w14:textId="3D305525" w:rsidR="001D0048" w:rsidRPr="00451DAF" w:rsidRDefault="001D0048" w:rsidP="00DA05F0">
            <w:pPr>
              <w:pStyle w:val="TableParagraph"/>
              <w:spacing w:line="357" w:lineRule="auto"/>
              <w:jc w:val="both"/>
              <w:rPr>
                <w:sz w:val="24"/>
              </w:rPr>
            </w:pPr>
            <w:r w:rsidRPr="00451DAF">
              <w:rPr>
                <w:sz w:val="24"/>
              </w:rPr>
              <w:t>10,00,000.00</w:t>
            </w:r>
          </w:p>
        </w:tc>
      </w:tr>
      <w:tr w:rsidR="00451DAF" w:rsidRPr="00451DAF" w14:paraId="4B6F4848" w14:textId="77777777" w:rsidTr="00396CE8">
        <w:tc>
          <w:tcPr>
            <w:tcW w:w="1240" w:type="dxa"/>
          </w:tcPr>
          <w:p w14:paraId="611A83FA" w14:textId="10CAE6AD" w:rsidR="001D0048" w:rsidRPr="00451DAF" w:rsidRDefault="00452FB6" w:rsidP="00DA05F0">
            <w:pPr>
              <w:pStyle w:val="TableParagraph"/>
              <w:spacing w:line="357" w:lineRule="auto"/>
              <w:jc w:val="both"/>
              <w:rPr>
                <w:sz w:val="24"/>
              </w:rPr>
            </w:pPr>
            <w:r w:rsidRPr="00451DAF">
              <w:rPr>
                <w:sz w:val="24"/>
              </w:rPr>
              <w:t>15</w:t>
            </w:r>
          </w:p>
        </w:tc>
        <w:tc>
          <w:tcPr>
            <w:tcW w:w="3260" w:type="dxa"/>
          </w:tcPr>
          <w:p w14:paraId="5145E70F" w14:textId="3C59EF1E" w:rsidR="001D0048" w:rsidRPr="00451DAF" w:rsidRDefault="001D0048" w:rsidP="00DA05F0">
            <w:pPr>
              <w:pStyle w:val="TableParagraph"/>
              <w:spacing w:line="357" w:lineRule="auto"/>
              <w:jc w:val="both"/>
              <w:rPr>
                <w:b/>
                <w:sz w:val="24"/>
              </w:rPr>
            </w:pPr>
            <w:r w:rsidRPr="00451DAF">
              <w:rPr>
                <w:b/>
                <w:sz w:val="24"/>
              </w:rPr>
              <w:t>Bioanalytical</w:t>
            </w:r>
            <w:r w:rsidRPr="00451DAF">
              <w:rPr>
                <w:b/>
                <w:spacing w:val="-3"/>
                <w:sz w:val="24"/>
              </w:rPr>
              <w:t xml:space="preserve"> </w:t>
            </w:r>
            <w:r w:rsidRPr="00451DAF">
              <w:rPr>
                <w:b/>
                <w:sz w:val="24"/>
              </w:rPr>
              <w:t>QA</w:t>
            </w:r>
            <w:r w:rsidRPr="00451DAF">
              <w:rPr>
                <w:b/>
                <w:spacing w:val="-3"/>
                <w:sz w:val="24"/>
              </w:rPr>
              <w:t xml:space="preserve"> </w:t>
            </w:r>
            <w:r w:rsidRPr="00451DAF">
              <w:rPr>
                <w:b/>
                <w:sz w:val="24"/>
              </w:rPr>
              <w:t>Associate</w:t>
            </w:r>
          </w:p>
        </w:tc>
        <w:tc>
          <w:tcPr>
            <w:tcW w:w="2127" w:type="dxa"/>
          </w:tcPr>
          <w:p w14:paraId="01BE111B" w14:textId="61371735" w:rsidR="001D0048" w:rsidRPr="00451DAF" w:rsidRDefault="001D0048" w:rsidP="00DA05F0">
            <w:pPr>
              <w:pStyle w:val="TableParagraph"/>
              <w:spacing w:line="357" w:lineRule="auto"/>
              <w:jc w:val="both"/>
              <w:rPr>
                <w:sz w:val="24"/>
              </w:rPr>
            </w:pPr>
            <w:r w:rsidRPr="00451DAF">
              <w:rPr>
                <w:sz w:val="24"/>
              </w:rPr>
              <w:t>2</w:t>
            </w:r>
          </w:p>
        </w:tc>
        <w:tc>
          <w:tcPr>
            <w:tcW w:w="2268" w:type="dxa"/>
          </w:tcPr>
          <w:p w14:paraId="73A2E670" w14:textId="3785E6BC" w:rsidR="001D0048" w:rsidRPr="00451DAF" w:rsidRDefault="001D0048" w:rsidP="00DA05F0">
            <w:pPr>
              <w:pStyle w:val="TableParagraph"/>
              <w:spacing w:line="357" w:lineRule="auto"/>
              <w:jc w:val="both"/>
              <w:rPr>
                <w:sz w:val="24"/>
              </w:rPr>
            </w:pPr>
            <w:r w:rsidRPr="00451DAF">
              <w:rPr>
                <w:sz w:val="24"/>
              </w:rPr>
              <w:t>10,00,000.00</w:t>
            </w:r>
          </w:p>
        </w:tc>
      </w:tr>
      <w:tr w:rsidR="00451DAF" w:rsidRPr="00451DAF" w14:paraId="2EF76154" w14:textId="4142F28B" w:rsidTr="00396CE8">
        <w:tc>
          <w:tcPr>
            <w:tcW w:w="1240" w:type="dxa"/>
          </w:tcPr>
          <w:p w14:paraId="00EAAED6" w14:textId="47A7E737" w:rsidR="00396CE8" w:rsidRPr="00451DAF" w:rsidRDefault="00452FB6" w:rsidP="00DA05F0">
            <w:pPr>
              <w:pStyle w:val="TableParagraph"/>
              <w:spacing w:line="357" w:lineRule="auto"/>
              <w:jc w:val="both"/>
              <w:rPr>
                <w:sz w:val="24"/>
              </w:rPr>
            </w:pPr>
            <w:r w:rsidRPr="00451DAF">
              <w:rPr>
                <w:sz w:val="24"/>
              </w:rPr>
              <w:t>16</w:t>
            </w:r>
          </w:p>
        </w:tc>
        <w:tc>
          <w:tcPr>
            <w:tcW w:w="3260" w:type="dxa"/>
          </w:tcPr>
          <w:p w14:paraId="464200B0" w14:textId="00666898" w:rsidR="00396CE8" w:rsidRPr="00451DAF" w:rsidRDefault="00396CE8" w:rsidP="00DA05F0">
            <w:pPr>
              <w:pStyle w:val="TableParagraph"/>
              <w:spacing w:line="357" w:lineRule="auto"/>
              <w:jc w:val="both"/>
              <w:rPr>
                <w:sz w:val="24"/>
              </w:rPr>
            </w:pPr>
            <w:r w:rsidRPr="00451DAF">
              <w:rPr>
                <w:b/>
                <w:sz w:val="24"/>
              </w:rPr>
              <w:t>Statistician</w:t>
            </w:r>
          </w:p>
        </w:tc>
        <w:tc>
          <w:tcPr>
            <w:tcW w:w="2127" w:type="dxa"/>
          </w:tcPr>
          <w:p w14:paraId="6D213B93" w14:textId="73C74F94" w:rsidR="00396CE8" w:rsidRPr="00451DAF" w:rsidRDefault="00396CE8" w:rsidP="00DA05F0">
            <w:pPr>
              <w:pStyle w:val="TableParagraph"/>
              <w:spacing w:line="357" w:lineRule="auto"/>
              <w:jc w:val="both"/>
              <w:rPr>
                <w:sz w:val="24"/>
              </w:rPr>
            </w:pPr>
            <w:r w:rsidRPr="00451DAF">
              <w:rPr>
                <w:sz w:val="24"/>
              </w:rPr>
              <w:t>1</w:t>
            </w:r>
          </w:p>
        </w:tc>
        <w:tc>
          <w:tcPr>
            <w:tcW w:w="2268" w:type="dxa"/>
          </w:tcPr>
          <w:p w14:paraId="405F9FAE" w14:textId="14D0F4F8" w:rsidR="00396CE8" w:rsidRPr="00451DAF" w:rsidRDefault="00396CE8" w:rsidP="00DA05F0">
            <w:pPr>
              <w:pStyle w:val="TableParagraph"/>
              <w:spacing w:line="357" w:lineRule="auto"/>
              <w:jc w:val="both"/>
              <w:rPr>
                <w:sz w:val="24"/>
              </w:rPr>
            </w:pPr>
            <w:r w:rsidRPr="00451DAF">
              <w:rPr>
                <w:sz w:val="24"/>
              </w:rPr>
              <w:t>6,00,000.00</w:t>
            </w:r>
          </w:p>
        </w:tc>
      </w:tr>
      <w:tr w:rsidR="00451DAF" w:rsidRPr="00451DAF" w14:paraId="5AD1E3A6" w14:textId="2F7DA03E" w:rsidTr="00396CE8">
        <w:tc>
          <w:tcPr>
            <w:tcW w:w="1240" w:type="dxa"/>
          </w:tcPr>
          <w:p w14:paraId="635D8EC8" w14:textId="234EB318" w:rsidR="00396CE8" w:rsidRPr="00451DAF" w:rsidRDefault="00452FB6" w:rsidP="00DA05F0">
            <w:pPr>
              <w:pStyle w:val="TableParagraph"/>
              <w:spacing w:line="357" w:lineRule="auto"/>
              <w:jc w:val="both"/>
              <w:rPr>
                <w:sz w:val="24"/>
              </w:rPr>
            </w:pPr>
            <w:r w:rsidRPr="00451DAF">
              <w:rPr>
                <w:sz w:val="24"/>
              </w:rPr>
              <w:t>17</w:t>
            </w:r>
          </w:p>
        </w:tc>
        <w:tc>
          <w:tcPr>
            <w:tcW w:w="3260" w:type="dxa"/>
          </w:tcPr>
          <w:p w14:paraId="173B8280" w14:textId="54059FEB" w:rsidR="00396CE8" w:rsidRPr="00451DAF" w:rsidRDefault="00396CE8" w:rsidP="00DA05F0">
            <w:pPr>
              <w:pStyle w:val="TableParagraph"/>
              <w:spacing w:line="357" w:lineRule="auto"/>
              <w:jc w:val="both"/>
              <w:rPr>
                <w:sz w:val="24"/>
              </w:rPr>
            </w:pPr>
            <w:r w:rsidRPr="00451DAF">
              <w:rPr>
                <w:b/>
                <w:spacing w:val="-1"/>
                <w:sz w:val="24"/>
              </w:rPr>
              <w:t>Report</w:t>
            </w:r>
            <w:r w:rsidRPr="00451DAF">
              <w:rPr>
                <w:b/>
                <w:spacing w:val="-11"/>
                <w:sz w:val="24"/>
              </w:rPr>
              <w:t xml:space="preserve"> </w:t>
            </w:r>
            <w:r w:rsidRPr="00451DAF">
              <w:rPr>
                <w:b/>
                <w:sz w:val="24"/>
              </w:rPr>
              <w:t>Writing team leader</w:t>
            </w:r>
          </w:p>
        </w:tc>
        <w:tc>
          <w:tcPr>
            <w:tcW w:w="2127" w:type="dxa"/>
          </w:tcPr>
          <w:p w14:paraId="610A14EE" w14:textId="1DC6D151" w:rsidR="00396CE8" w:rsidRPr="00451DAF" w:rsidRDefault="00054D88" w:rsidP="00DA05F0">
            <w:pPr>
              <w:pStyle w:val="TableParagraph"/>
              <w:spacing w:line="357" w:lineRule="auto"/>
              <w:jc w:val="both"/>
              <w:rPr>
                <w:sz w:val="24"/>
              </w:rPr>
            </w:pPr>
            <w:r w:rsidRPr="00451DAF">
              <w:rPr>
                <w:sz w:val="24"/>
              </w:rPr>
              <w:t>1</w:t>
            </w:r>
          </w:p>
        </w:tc>
        <w:tc>
          <w:tcPr>
            <w:tcW w:w="2268" w:type="dxa"/>
          </w:tcPr>
          <w:p w14:paraId="01792FB0" w14:textId="6CE8CF32" w:rsidR="00396CE8" w:rsidRPr="00451DAF" w:rsidRDefault="00054D88" w:rsidP="00DA05F0">
            <w:pPr>
              <w:pStyle w:val="TableParagraph"/>
              <w:spacing w:line="357" w:lineRule="auto"/>
              <w:jc w:val="both"/>
              <w:rPr>
                <w:sz w:val="24"/>
              </w:rPr>
            </w:pPr>
            <w:r w:rsidRPr="00451DAF">
              <w:rPr>
                <w:sz w:val="24"/>
              </w:rPr>
              <w:t>7,50,000.00</w:t>
            </w:r>
          </w:p>
        </w:tc>
      </w:tr>
      <w:tr w:rsidR="00451DAF" w:rsidRPr="00451DAF" w14:paraId="08A2E240" w14:textId="21271927" w:rsidTr="00396CE8">
        <w:tc>
          <w:tcPr>
            <w:tcW w:w="1240" w:type="dxa"/>
          </w:tcPr>
          <w:p w14:paraId="41173471" w14:textId="3E6CB1FA" w:rsidR="00396CE8" w:rsidRPr="00451DAF" w:rsidRDefault="00452FB6" w:rsidP="00DA05F0">
            <w:pPr>
              <w:pStyle w:val="TableParagraph"/>
              <w:spacing w:line="357" w:lineRule="auto"/>
              <w:jc w:val="both"/>
              <w:rPr>
                <w:sz w:val="24"/>
              </w:rPr>
            </w:pPr>
            <w:r w:rsidRPr="00451DAF">
              <w:rPr>
                <w:sz w:val="24"/>
              </w:rPr>
              <w:t>18</w:t>
            </w:r>
          </w:p>
        </w:tc>
        <w:tc>
          <w:tcPr>
            <w:tcW w:w="3260" w:type="dxa"/>
          </w:tcPr>
          <w:p w14:paraId="3243A46D" w14:textId="04820C02" w:rsidR="00396CE8" w:rsidRPr="00451DAF" w:rsidRDefault="00054D88" w:rsidP="00DA05F0">
            <w:pPr>
              <w:pStyle w:val="TableParagraph"/>
              <w:spacing w:line="357" w:lineRule="auto"/>
              <w:jc w:val="both"/>
              <w:rPr>
                <w:sz w:val="24"/>
              </w:rPr>
            </w:pPr>
            <w:r w:rsidRPr="00451DAF">
              <w:rPr>
                <w:b/>
                <w:spacing w:val="-1"/>
                <w:sz w:val="24"/>
              </w:rPr>
              <w:t>Report</w:t>
            </w:r>
            <w:r w:rsidRPr="00451DAF">
              <w:rPr>
                <w:b/>
                <w:spacing w:val="-11"/>
                <w:sz w:val="24"/>
              </w:rPr>
              <w:t xml:space="preserve"> </w:t>
            </w:r>
            <w:r w:rsidRPr="00451DAF">
              <w:rPr>
                <w:b/>
                <w:sz w:val="24"/>
              </w:rPr>
              <w:t>Writing Research</w:t>
            </w:r>
            <w:r w:rsidRPr="00451DAF">
              <w:rPr>
                <w:b/>
                <w:spacing w:val="-3"/>
                <w:sz w:val="24"/>
              </w:rPr>
              <w:t xml:space="preserve"> </w:t>
            </w:r>
            <w:r w:rsidRPr="00451DAF">
              <w:rPr>
                <w:b/>
                <w:sz w:val="24"/>
              </w:rPr>
              <w:t>Associate</w:t>
            </w:r>
          </w:p>
        </w:tc>
        <w:tc>
          <w:tcPr>
            <w:tcW w:w="2127" w:type="dxa"/>
          </w:tcPr>
          <w:p w14:paraId="6807A71D" w14:textId="0C134C3F" w:rsidR="00396CE8" w:rsidRPr="00451DAF" w:rsidRDefault="00054D88" w:rsidP="00DA05F0">
            <w:pPr>
              <w:pStyle w:val="TableParagraph"/>
              <w:spacing w:line="357" w:lineRule="auto"/>
              <w:jc w:val="both"/>
              <w:rPr>
                <w:sz w:val="24"/>
              </w:rPr>
            </w:pPr>
            <w:r w:rsidRPr="00451DAF">
              <w:rPr>
                <w:sz w:val="24"/>
              </w:rPr>
              <w:t>2</w:t>
            </w:r>
          </w:p>
        </w:tc>
        <w:tc>
          <w:tcPr>
            <w:tcW w:w="2268" w:type="dxa"/>
          </w:tcPr>
          <w:p w14:paraId="73FCB912" w14:textId="36F1637E" w:rsidR="00396CE8" w:rsidRPr="00451DAF" w:rsidRDefault="00054D88" w:rsidP="00DA05F0">
            <w:pPr>
              <w:pStyle w:val="TableParagraph"/>
              <w:spacing w:line="357" w:lineRule="auto"/>
              <w:jc w:val="both"/>
              <w:rPr>
                <w:sz w:val="24"/>
              </w:rPr>
            </w:pPr>
            <w:r w:rsidRPr="00451DAF">
              <w:rPr>
                <w:sz w:val="24"/>
              </w:rPr>
              <w:t>12,00,000.00</w:t>
            </w:r>
          </w:p>
        </w:tc>
      </w:tr>
      <w:tr w:rsidR="00451DAF" w:rsidRPr="00451DAF" w14:paraId="3F3918CD" w14:textId="4154CCF4" w:rsidTr="00396CE8">
        <w:tc>
          <w:tcPr>
            <w:tcW w:w="1240" w:type="dxa"/>
          </w:tcPr>
          <w:p w14:paraId="6BCE5523" w14:textId="4776355D" w:rsidR="00396CE8" w:rsidRPr="00451DAF" w:rsidRDefault="00452FB6" w:rsidP="00DA05F0">
            <w:pPr>
              <w:pStyle w:val="TableParagraph"/>
              <w:spacing w:line="357" w:lineRule="auto"/>
              <w:jc w:val="both"/>
              <w:rPr>
                <w:sz w:val="24"/>
              </w:rPr>
            </w:pPr>
            <w:r w:rsidRPr="00451DAF">
              <w:rPr>
                <w:sz w:val="24"/>
              </w:rPr>
              <w:t>19</w:t>
            </w:r>
          </w:p>
        </w:tc>
        <w:tc>
          <w:tcPr>
            <w:tcW w:w="3260" w:type="dxa"/>
          </w:tcPr>
          <w:p w14:paraId="65A52024" w14:textId="2A52F329" w:rsidR="00396CE8" w:rsidRPr="00451DAF" w:rsidRDefault="00054D88" w:rsidP="00DA05F0">
            <w:pPr>
              <w:pStyle w:val="TableParagraph"/>
              <w:spacing w:line="357" w:lineRule="auto"/>
              <w:jc w:val="both"/>
              <w:rPr>
                <w:sz w:val="24"/>
              </w:rPr>
            </w:pPr>
            <w:r w:rsidRPr="00451DAF">
              <w:rPr>
                <w:b/>
                <w:sz w:val="24"/>
              </w:rPr>
              <w:t>HR</w:t>
            </w:r>
            <w:r w:rsidRPr="00451DAF">
              <w:rPr>
                <w:b/>
                <w:spacing w:val="-4"/>
                <w:sz w:val="24"/>
              </w:rPr>
              <w:t xml:space="preserve"> </w:t>
            </w:r>
            <w:r w:rsidRPr="00451DAF">
              <w:rPr>
                <w:b/>
                <w:sz w:val="24"/>
              </w:rPr>
              <w:t>Manager</w:t>
            </w:r>
          </w:p>
        </w:tc>
        <w:tc>
          <w:tcPr>
            <w:tcW w:w="2127" w:type="dxa"/>
          </w:tcPr>
          <w:p w14:paraId="0ACEEBCF" w14:textId="4B472584" w:rsidR="00396CE8" w:rsidRPr="00451DAF" w:rsidRDefault="00054D88" w:rsidP="00DA05F0">
            <w:pPr>
              <w:pStyle w:val="TableParagraph"/>
              <w:spacing w:line="357" w:lineRule="auto"/>
              <w:jc w:val="both"/>
              <w:rPr>
                <w:sz w:val="24"/>
              </w:rPr>
            </w:pPr>
            <w:r w:rsidRPr="00451DAF">
              <w:rPr>
                <w:sz w:val="24"/>
              </w:rPr>
              <w:t>1</w:t>
            </w:r>
          </w:p>
        </w:tc>
        <w:tc>
          <w:tcPr>
            <w:tcW w:w="2268" w:type="dxa"/>
          </w:tcPr>
          <w:p w14:paraId="6D4793F7" w14:textId="0257901F" w:rsidR="00396CE8" w:rsidRPr="00451DAF" w:rsidRDefault="00054D88" w:rsidP="00DA05F0">
            <w:pPr>
              <w:pStyle w:val="TableParagraph"/>
              <w:spacing w:line="357" w:lineRule="auto"/>
              <w:jc w:val="both"/>
              <w:rPr>
                <w:sz w:val="24"/>
              </w:rPr>
            </w:pPr>
            <w:r w:rsidRPr="00451DAF">
              <w:rPr>
                <w:sz w:val="24"/>
              </w:rPr>
              <w:t>7,50,000.00</w:t>
            </w:r>
          </w:p>
        </w:tc>
      </w:tr>
      <w:tr w:rsidR="00451DAF" w:rsidRPr="00451DAF" w14:paraId="1E03DC79" w14:textId="6E045713" w:rsidTr="00396CE8">
        <w:tc>
          <w:tcPr>
            <w:tcW w:w="1240" w:type="dxa"/>
          </w:tcPr>
          <w:p w14:paraId="0C793795" w14:textId="5C5E0E80" w:rsidR="00396CE8" w:rsidRPr="00451DAF" w:rsidRDefault="00452FB6" w:rsidP="00DA05F0">
            <w:pPr>
              <w:pStyle w:val="TableParagraph"/>
              <w:spacing w:line="357" w:lineRule="auto"/>
              <w:jc w:val="both"/>
              <w:rPr>
                <w:sz w:val="24"/>
              </w:rPr>
            </w:pPr>
            <w:r w:rsidRPr="00451DAF">
              <w:rPr>
                <w:sz w:val="24"/>
              </w:rPr>
              <w:t>20</w:t>
            </w:r>
          </w:p>
        </w:tc>
        <w:tc>
          <w:tcPr>
            <w:tcW w:w="3260" w:type="dxa"/>
          </w:tcPr>
          <w:p w14:paraId="21561111" w14:textId="3DC9A171" w:rsidR="00396CE8" w:rsidRPr="00451DAF" w:rsidRDefault="001257CA" w:rsidP="00DA05F0">
            <w:pPr>
              <w:pStyle w:val="TableParagraph"/>
              <w:spacing w:line="357" w:lineRule="auto"/>
              <w:jc w:val="both"/>
              <w:rPr>
                <w:sz w:val="24"/>
              </w:rPr>
            </w:pPr>
            <w:r w:rsidRPr="00451DAF">
              <w:rPr>
                <w:b/>
                <w:sz w:val="24"/>
              </w:rPr>
              <w:t>Head</w:t>
            </w:r>
            <w:r w:rsidRPr="00451DAF">
              <w:rPr>
                <w:b/>
                <w:spacing w:val="-4"/>
                <w:sz w:val="24"/>
              </w:rPr>
              <w:t xml:space="preserve"> </w:t>
            </w:r>
            <w:r w:rsidRPr="00451DAF">
              <w:rPr>
                <w:b/>
                <w:sz w:val="24"/>
              </w:rPr>
              <w:t>Quality</w:t>
            </w:r>
            <w:r w:rsidRPr="00451DAF">
              <w:rPr>
                <w:b/>
                <w:spacing w:val="-4"/>
                <w:sz w:val="24"/>
              </w:rPr>
              <w:t xml:space="preserve"> </w:t>
            </w:r>
            <w:r w:rsidRPr="00451DAF">
              <w:rPr>
                <w:b/>
                <w:sz w:val="24"/>
              </w:rPr>
              <w:t>Assurance</w:t>
            </w:r>
          </w:p>
        </w:tc>
        <w:tc>
          <w:tcPr>
            <w:tcW w:w="2127" w:type="dxa"/>
          </w:tcPr>
          <w:p w14:paraId="7DD98D04" w14:textId="7B43430A" w:rsidR="00396CE8" w:rsidRPr="00451DAF" w:rsidRDefault="001257CA" w:rsidP="00DA05F0">
            <w:pPr>
              <w:pStyle w:val="TableParagraph"/>
              <w:spacing w:line="357" w:lineRule="auto"/>
              <w:jc w:val="both"/>
              <w:rPr>
                <w:sz w:val="24"/>
              </w:rPr>
            </w:pPr>
            <w:r w:rsidRPr="00451DAF">
              <w:rPr>
                <w:sz w:val="24"/>
              </w:rPr>
              <w:t>1</w:t>
            </w:r>
          </w:p>
        </w:tc>
        <w:tc>
          <w:tcPr>
            <w:tcW w:w="2268" w:type="dxa"/>
          </w:tcPr>
          <w:p w14:paraId="378D66EB" w14:textId="24F7ADD9" w:rsidR="00396CE8" w:rsidRPr="00451DAF" w:rsidRDefault="001257CA" w:rsidP="00DA05F0">
            <w:pPr>
              <w:pStyle w:val="TableParagraph"/>
              <w:spacing w:line="357" w:lineRule="auto"/>
              <w:jc w:val="both"/>
              <w:rPr>
                <w:sz w:val="24"/>
              </w:rPr>
            </w:pPr>
            <w:r w:rsidRPr="00451DAF">
              <w:rPr>
                <w:sz w:val="24"/>
              </w:rPr>
              <w:t>15,00,000.00</w:t>
            </w:r>
          </w:p>
        </w:tc>
      </w:tr>
      <w:tr w:rsidR="00451DAF" w:rsidRPr="00451DAF" w14:paraId="2F4444EA" w14:textId="77777777" w:rsidTr="00396CE8">
        <w:tc>
          <w:tcPr>
            <w:tcW w:w="1240" w:type="dxa"/>
          </w:tcPr>
          <w:p w14:paraId="4733C2F2" w14:textId="1F1041CC" w:rsidR="00396CE8" w:rsidRPr="00451DAF" w:rsidRDefault="00452FB6" w:rsidP="00DA05F0">
            <w:pPr>
              <w:pStyle w:val="TableParagraph"/>
              <w:spacing w:line="357" w:lineRule="auto"/>
              <w:jc w:val="both"/>
              <w:rPr>
                <w:sz w:val="24"/>
              </w:rPr>
            </w:pPr>
            <w:r w:rsidRPr="00451DAF">
              <w:rPr>
                <w:sz w:val="24"/>
              </w:rPr>
              <w:t>21</w:t>
            </w:r>
          </w:p>
        </w:tc>
        <w:tc>
          <w:tcPr>
            <w:tcW w:w="3260" w:type="dxa"/>
          </w:tcPr>
          <w:p w14:paraId="27CA9BA7" w14:textId="02D969C0" w:rsidR="00396CE8" w:rsidRPr="00451DAF" w:rsidRDefault="001D0048" w:rsidP="00DA05F0">
            <w:pPr>
              <w:pStyle w:val="TableParagraph"/>
              <w:spacing w:line="357" w:lineRule="auto"/>
              <w:jc w:val="both"/>
              <w:rPr>
                <w:sz w:val="24"/>
              </w:rPr>
            </w:pPr>
            <w:r w:rsidRPr="00451DAF">
              <w:rPr>
                <w:b/>
                <w:sz w:val="24"/>
              </w:rPr>
              <w:t>Clinical</w:t>
            </w:r>
            <w:r w:rsidRPr="00451DAF">
              <w:rPr>
                <w:b/>
                <w:spacing w:val="-6"/>
                <w:sz w:val="24"/>
              </w:rPr>
              <w:t xml:space="preserve"> </w:t>
            </w:r>
            <w:r w:rsidRPr="00451DAF">
              <w:rPr>
                <w:b/>
                <w:sz w:val="24"/>
              </w:rPr>
              <w:t>QA</w:t>
            </w:r>
          </w:p>
        </w:tc>
        <w:tc>
          <w:tcPr>
            <w:tcW w:w="2127" w:type="dxa"/>
          </w:tcPr>
          <w:p w14:paraId="22C21210" w14:textId="69BA8C2B" w:rsidR="00396CE8" w:rsidRPr="00451DAF" w:rsidRDefault="001D0048" w:rsidP="00DA05F0">
            <w:pPr>
              <w:pStyle w:val="TableParagraph"/>
              <w:spacing w:line="357" w:lineRule="auto"/>
              <w:jc w:val="both"/>
              <w:rPr>
                <w:sz w:val="24"/>
              </w:rPr>
            </w:pPr>
            <w:r w:rsidRPr="00451DAF">
              <w:rPr>
                <w:sz w:val="24"/>
              </w:rPr>
              <w:t>1</w:t>
            </w:r>
          </w:p>
        </w:tc>
        <w:tc>
          <w:tcPr>
            <w:tcW w:w="2268" w:type="dxa"/>
          </w:tcPr>
          <w:p w14:paraId="0A3BB2BA" w14:textId="1A86B751" w:rsidR="00396CE8" w:rsidRPr="00451DAF" w:rsidRDefault="001D0048" w:rsidP="00DA05F0">
            <w:pPr>
              <w:pStyle w:val="TableParagraph"/>
              <w:spacing w:line="357" w:lineRule="auto"/>
              <w:jc w:val="both"/>
              <w:rPr>
                <w:sz w:val="24"/>
              </w:rPr>
            </w:pPr>
            <w:r w:rsidRPr="00451DAF">
              <w:rPr>
                <w:sz w:val="24"/>
              </w:rPr>
              <w:t>10,00,000.00</w:t>
            </w:r>
          </w:p>
        </w:tc>
      </w:tr>
      <w:tr w:rsidR="00451DAF" w:rsidRPr="00451DAF" w14:paraId="7876BA4A" w14:textId="77777777" w:rsidTr="00396CE8">
        <w:tc>
          <w:tcPr>
            <w:tcW w:w="1240" w:type="dxa"/>
          </w:tcPr>
          <w:p w14:paraId="69149973" w14:textId="390B5EAD" w:rsidR="00396CE8" w:rsidRPr="00451DAF" w:rsidRDefault="00396CE8" w:rsidP="00DA05F0">
            <w:pPr>
              <w:pStyle w:val="TableParagraph"/>
              <w:spacing w:line="357" w:lineRule="auto"/>
              <w:jc w:val="both"/>
              <w:rPr>
                <w:sz w:val="24"/>
              </w:rPr>
            </w:pPr>
          </w:p>
        </w:tc>
        <w:tc>
          <w:tcPr>
            <w:tcW w:w="3260" w:type="dxa"/>
          </w:tcPr>
          <w:p w14:paraId="564FC5D0" w14:textId="0BE78E09" w:rsidR="00396CE8" w:rsidRPr="00451DAF" w:rsidRDefault="00452FB6" w:rsidP="00DA05F0">
            <w:pPr>
              <w:pStyle w:val="TableParagraph"/>
              <w:spacing w:line="357" w:lineRule="auto"/>
              <w:jc w:val="both"/>
              <w:rPr>
                <w:b/>
                <w:bCs/>
                <w:sz w:val="24"/>
              </w:rPr>
            </w:pPr>
            <w:r w:rsidRPr="00451DAF">
              <w:rPr>
                <w:b/>
                <w:bCs/>
                <w:sz w:val="24"/>
              </w:rPr>
              <w:t>Total</w:t>
            </w:r>
          </w:p>
        </w:tc>
        <w:tc>
          <w:tcPr>
            <w:tcW w:w="2127" w:type="dxa"/>
          </w:tcPr>
          <w:p w14:paraId="4D64B220" w14:textId="4B408A7D" w:rsidR="00396CE8" w:rsidRPr="00451DAF" w:rsidRDefault="00452FB6" w:rsidP="00DA05F0">
            <w:pPr>
              <w:pStyle w:val="TableParagraph"/>
              <w:spacing w:line="357" w:lineRule="auto"/>
              <w:jc w:val="both"/>
              <w:rPr>
                <w:b/>
                <w:bCs/>
                <w:sz w:val="24"/>
              </w:rPr>
            </w:pPr>
            <w:r w:rsidRPr="00451DAF">
              <w:rPr>
                <w:b/>
                <w:bCs/>
                <w:sz w:val="24"/>
              </w:rPr>
              <w:t>45</w:t>
            </w:r>
          </w:p>
        </w:tc>
        <w:tc>
          <w:tcPr>
            <w:tcW w:w="2268" w:type="dxa"/>
          </w:tcPr>
          <w:p w14:paraId="2B124F3E" w14:textId="1AD716EF" w:rsidR="00396CE8" w:rsidRPr="00451DAF" w:rsidRDefault="00452FB6" w:rsidP="00DA05F0">
            <w:pPr>
              <w:pStyle w:val="TableParagraph"/>
              <w:spacing w:line="357" w:lineRule="auto"/>
              <w:jc w:val="both"/>
              <w:rPr>
                <w:b/>
                <w:bCs/>
                <w:sz w:val="24"/>
              </w:rPr>
            </w:pPr>
            <w:r w:rsidRPr="00451DAF">
              <w:rPr>
                <w:b/>
                <w:bCs/>
                <w:sz w:val="24"/>
              </w:rPr>
              <w:t>2,88,00,000.00</w:t>
            </w:r>
          </w:p>
        </w:tc>
      </w:tr>
    </w:tbl>
    <w:p w14:paraId="626FBA32" w14:textId="2DC6702B" w:rsidR="00396CE8" w:rsidRDefault="00396CE8" w:rsidP="00DA05F0">
      <w:pPr>
        <w:pStyle w:val="TableParagraph"/>
        <w:spacing w:line="357" w:lineRule="auto"/>
        <w:ind w:left="31"/>
        <w:jc w:val="both"/>
        <w:rPr>
          <w:color w:val="374151"/>
          <w:sz w:val="24"/>
        </w:rPr>
      </w:pPr>
    </w:p>
    <w:p w14:paraId="009C1542" w14:textId="3AF888FA" w:rsidR="004078FE" w:rsidRPr="00EF2DFE" w:rsidRDefault="004078FE" w:rsidP="00DA05F0">
      <w:pPr>
        <w:pStyle w:val="TableParagraph"/>
        <w:spacing w:line="357" w:lineRule="auto"/>
        <w:ind w:left="31"/>
        <w:jc w:val="both"/>
        <w:rPr>
          <w:rFonts w:ascii="Arial" w:hAnsi="Arial" w:cs="Arial"/>
          <w:b/>
          <w:bCs/>
          <w:sz w:val="28"/>
          <w:szCs w:val="28"/>
          <w:u w:val="single"/>
        </w:rPr>
      </w:pPr>
      <w:r w:rsidRPr="00EF2DFE">
        <w:rPr>
          <w:rFonts w:ascii="Arial" w:hAnsi="Arial" w:cs="Arial"/>
          <w:b/>
          <w:bCs/>
          <w:sz w:val="28"/>
          <w:szCs w:val="28"/>
          <w:u w:val="single"/>
        </w:rPr>
        <w:t>Expenses on Regulatory</w:t>
      </w:r>
      <w:r w:rsidRPr="00EF2DFE">
        <w:rPr>
          <w:rFonts w:ascii="Arial" w:hAnsi="Arial" w:cs="Arial"/>
          <w:b/>
          <w:bCs/>
          <w:spacing w:val="-5"/>
          <w:sz w:val="28"/>
          <w:szCs w:val="28"/>
          <w:u w:val="single"/>
        </w:rPr>
        <w:t xml:space="preserve"> </w:t>
      </w:r>
      <w:r w:rsidRPr="00EF2DFE">
        <w:rPr>
          <w:rFonts w:ascii="Arial" w:hAnsi="Arial" w:cs="Arial"/>
          <w:b/>
          <w:bCs/>
          <w:sz w:val="28"/>
          <w:szCs w:val="28"/>
          <w:u w:val="single"/>
        </w:rPr>
        <w:t>approvals</w:t>
      </w:r>
      <w:r w:rsidR="00EF2DFE" w:rsidRPr="00EF2DFE">
        <w:rPr>
          <w:rFonts w:ascii="Arial" w:hAnsi="Arial" w:cs="Arial"/>
          <w:b/>
          <w:bCs/>
          <w:sz w:val="28"/>
          <w:szCs w:val="28"/>
          <w:u w:val="single"/>
        </w:rPr>
        <w:t xml:space="preserve"> incurred during </w:t>
      </w:r>
      <w:r w:rsidR="001A0990">
        <w:rPr>
          <w:rFonts w:ascii="Arial" w:hAnsi="Arial" w:cs="Arial"/>
          <w:b/>
          <w:bCs/>
          <w:sz w:val="28"/>
          <w:szCs w:val="28"/>
          <w:u w:val="single"/>
        </w:rPr>
        <w:t>1</w:t>
      </w:r>
      <w:r w:rsidR="001A0990" w:rsidRPr="001A0990">
        <w:rPr>
          <w:rFonts w:ascii="Arial" w:hAnsi="Arial" w:cs="Arial"/>
          <w:b/>
          <w:bCs/>
          <w:sz w:val="28"/>
          <w:szCs w:val="28"/>
          <w:u w:val="single"/>
          <w:vertAlign w:val="superscript"/>
        </w:rPr>
        <w:t>st</w:t>
      </w:r>
      <w:r w:rsidR="001A0990">
        <w:rPr>
          <w:rFonts w:ascii="Arial" w:hAnsi="Arial" w:cs="Arial"/>
          <w:b/>
          <w:bCs/>
          <w:sz w:val="28"/>
          <w:szCs w:val="28"/>
          <w:u w:val="single"/>
        </w:rPr>
        <w:t xml:space="preserve"> year</w:t>
      </w:r>
      <w:r w:rsidR="00EF2DFE" w:rsidRPr="00EF2DFE">
        <w:rPr>
          <w:rFonts w:ascii="Arial" w:hAnsi="Arial" w:cs="Arial"/>
          <w:b/>
          <w:bCs/>
          <w:sz w:val="28"/>
          <w:szCs w:val="28"/>
          <w:u w:val="single"/>
        </w:rPr>
        <w:t xml:space="preserve">: </w:t>
      </w:r>
    </w:p>
    <w:p w14:paraId="669F153D" w14:textId="25D33ECF" w:rsidR="004078FE" w:rsidRPr="0033474D" w:rsidRDefault="004078FE"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t>The regulatory landscape in the pharmaceutical industry is complex and constantly continuously</w:t>
      </w:r>
      <w:r w:rsidR="00EF2DFE" w:rsidRPr="0033474D">
        <w:rPr>
          <w:rFonts w:ascii="Open Sans" w:eastAsia="Times New Roman" w:hAnsi="Open Sans" w:cs="Open Sans"/>
          <w:color w:val="3B3B3B"/>
          <w:sz w:val="25"/>
          <w:szCs w:val="25"/>
          <w:lang w:val="en-IN" w:eastAsia="en-IN"/>
        </w:rPr>
        <w:t xml:space="preserve"> </w:t>
      </w:r>
      <w:r w:rsidRPr="0033474D">
        <w:rPr>
          <w:rFonts w:ascii="Open Sans" w:eastAsia="Times New Roman" w:hAnsi="Open Sans" w:cs="Open Sans"/>
          <w:color w:val="3B3B3B"/>
          <w:sz w:val="25"/>
          <w:szCs w:val="25"/>
          <w:lang w:val="en-IN" w:eastAsia="en-IN"/>
        </w:rPr>
        <w:t>evolving. CROs need to navigate a multitude of regulatory requirements imposed by different</w:t>
      </w:r>
      <w:r w:rsidR="00EF2DFE" w:rsidRPr="0033474D">
        <w:rPr>
          <w:rFonts w:ascii="Open Sans" w:eastAsia="Times New Roman" w:hAnsi="Open Sans" w:cs="Open Sans"/>
          <w:color w:val="3B3B3B"/>
          <w:sz w:val="25"/>
          <w:szCs w:val="25"/>
          <w:lang w:val="en-IN" w:eastAsia="en-IN"/>
        </w:rPr>
        <w:t xml:space="preserve"> </w:t>
      </w:r>
      <w:r w:rsidRPr="0033474D">
        <w:rPr>
          <w:rFonts w:ascii="Open Sans" w:eastAsia="Times New Roman" w:hAnsi="Open Sans" w:cs="Open Sans"/>
          <w:color w:val="3B3B3B"/>
          <w:sz w:val="25"/>
          <w:szCs w:val="25"/>
          <w:lang w:val="en-IN" w:eastAsia="en-IN"/>
        </w:rPr>
        <w:t>regulatory bodies, such as the U.S. Food and Drug Administration (FDA), the European medicines</w:t>
      </w:r>
      <w:r w:rsidR="00EF2DFE" w:rsidRPr="0033474D">
        <w:rPr>
          <w:rFonts w:ascii="Open Sans" w:eastAsia="Times New Roman" w:hAnsi="Open Sans" w:cs="Open Sans"/>
          <w:color w:val="3B3B3B"/>
          <w:sz w:val="25"/>
          <w:szCs w:val="25"/>
          <w:lang w:val="en-IN" w:eastAsia="en-IN"/>
        </w:rPr>
        <w:t xml:space="preserve"> </w:t>
      </w:r>
      <w:r w:rsidRPr="0033474D">
        <w:rPr>
          <w:rFonts w:ascii="Open Sans" w:eastAsia="Times New Roman" w:hAnsi="Open Sans" w:cs="Open Sans"/>
          <w:color w:val="3B3B3B"/>
          <w:sz w:val="25"/>
          <w:szCs w:val="25"/>
          <w:lang w:val="en-IN" w:eastAsia="en-IN"/>
        </w:rPr>
        <w:t>Agency (EMA), and other national regulatory authorities. Regulatory requirements and approval</w:t>
      </w:r>
      <w:r w:rsidR="00EF2DFE" w:rsidRPr="0033474D">
        <w:rPr>
          <w:rFonts w:ascii="Open Sans" w:eastAsia="Times New Roman" w:hAnsi="Open Sans" w:cs="Open Sans"/>
          <w:color w:val="3B3B3B"/>
          <w:sz w:val="25"/>
          <w:szCs w:val="25"/>
          <w:lang w:val="en-IN" w:eastAsia="en-IN"/>
        </w:rPr>
        <w:t xml:space="preserve"> </w:t>
      </w:r>
      <w:r w:rsidRPr="0033474D">
        <w:rPr>
          <w:rFonts w:ascii="Open Sans" w:eastAsia="Times New Roman" w:hAnsi="Open Sans" w:cs="Open Sans"/>
          <w:color w:val="3B3B3B"/>
          <w:sz w:val="25"/>
          <w:szCs w:val="25"/>
          <w:lang w:val="en-IN" w:eastAsia="en-IN"/>
        </w:rPr>
        <w:t xml:space="preserve">processes can vary significantly across different regions and countries. CROs operating globally </w:t>
      </w:r>
      <w:proofErr w:type="gramStart"/>
      <w:r w:rsidRPr="0033474D">
        <w:rPr>
          <w:rFonts w:ascii="Open Sans" w:eastAsia="Times New Roman" w:hAnsi="Open Sans" w:cs="Open Sans"/>
          <w:color w:val="3B3B3B"/>
          <w:sz w:val="25"/>
          <w:szCs w:val="25"/>
          <w:lang w:val="en-IN" w:eastAsia="en-IN"/>
        </w:rPr>
        <w:t>must  navigate</w:t>
      </w:r>
      <w:proofErr w:type="gramEnd"/>
      <w:r w:rsidRPr="0033474D">
        <w:rPr>
          <w:rFonts w:ascii="Open Sans" w:eastAsia="Times New Roman" w:hAnsi="Open Sans" w:cs="Open Sans"/>
          <w:color w:val="3B3B3B"/>
          <w:sz w:val="25"/>
          <w:szCs w:val="25"/>
          <w:lang w:val="en-IN" w:eastAsia="en-IN"/>
        </w:rPr>
        <w:t xml:space="preserve"> these regional variations and adapt their strategies accordingly. Each region may have unique documentation requirements, local safety reporting obligations, and specific regulatory approval timelines</w:t>
      </w:r>
      <w:r w:rsidR="00CE32F2" w:rsidRPr="0033474D">
        <w:rPr>
          <w:rFonts w:ascii="Open Sans" w:eastAsia="Times New Roman" w:hAnsi="Open Sans" w:cs="Open Sans"/>
          <w:color w:val="3B3B3B"/>
          <w:sz w:val="25"/>
          <w:szCs w:val="25"/>
          <w:lang w:val="en-IN" w:eastAsia="en-IN"/>
        </w:rPr>
        <w:t>.</w:t>
      </w:r>
    </w:p>
    <w:p w14:paraId="7E1316EE" w14:textId="77777777" w:rsidR="00CE32F2" w:rsidRPr="00EF2DFE" w:rsidRDefault="00CE32F2" w:rsidP="004078FE">
      <w:pPr>
        <w:autoSpaceDE w:val="0"/>
        <w:autoSpaceDN w:val="0"/>
        <w:adjustRightInd w:val="0"/>
        <w:spacing w:after="0" w:line="240" w:lineRule="auto"/>
        <w:jc w:val="both"/>
        <w:rPr>
          <w:rFonts w:ascii="Arial" w:eastAsiaTheme="minorHAnsi" w:hAnsi="Arial" w:cs="Arial"/>
          <w:color w:val="000000"/>
          <w:sz w:val="24"/>
          <w:szCs w:val="24"/>
          <w:lang w:val="en-IN"/>
        </w:rPr>
      </w:pPr>
    </w:p>
    <w:p w14:paraId="760A3501" w14:textId="00A04DCB" w:rsidR="004078FE" w:rsidRPr="0033474D" w:rsidRDefault="004078FE"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lastRenderedPageBreak/>
        <w:t xml:space="preserve">The clinical development is a most regulated segment of drug development process because it deals with humans. ICH-GCP norms are globally followed while conducting the clinical trials to ensure the safety, rights and wellbeing of the clinical trial participants. In addition, country specifical applicable rules and regulations are also applicable of the pharmaceutical companies conducting the clinical trials. </w:t>
      </w:r>
    </w:p>
    <w:p w14:paraId="33391448" w14:textId="77777777" w:rsidR="00CE32F2" w:rsidRPr="0033474D" w:rsidRDefault="00CE32F2" w:rsidP="0033474D">
      <w:pPr>
        <w:jc w:val="both"/>
        <w:rPr>
          <w:rFonts w:ascii="Open Sans" w:eastAsia="Times New Roman" w:hAnsi="Open Sans" w:cs="Open Sans"/>
          <w:color w:val="3B3B3B"/>
          <w:sz w:val="25"/>
          <w:szCs w:val="25"/>
          <w:lang w:val="en-IN" w:eastAsia="en-IN"/>
        </w:rPr>
      </w:pPr>
    </w:p>
    <w:p w14:paraId="1DA972F3" w14:textId="1A63A8EB" w:rsidR="004078FE" w:rsidRPr="0033474D" w:rsidRDefault="004078FE"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t>Regulatory agencies often require extensive documentation, data analysis, and review processes before granting approval for clinical trials or new drug applications. These approval delays can have substantial financial implications for CROs and sponsors, as they lead to extended timelines, increased costs, and potential loss of market opportunities. This has paved a way for the pharmaceutical companies to move to other attractive destinations in Asia Pacific regions like China and Australia.</w:t>
      </w:r>
    </w:p>
    <w:p w14:paraId="3B7EDF98" w14:textId="77777777" w:rsidR="00CE32F2" w:rsidRPr="0033474D" w:rsidRDefault="00CE32F2" w:rsidP="0033474D">
      <w:pPr>
        <w:jc w:val="both"/>
        <w:rPr>
          <w:rFonts w:ascii="Open Sans" w:eastAsia="Times New Roman" w:hAnsi="Open Sans" w:cs="Open Sans"/>
          <w:color w:val="3B3B3B"/>
          <w:sz w:val="25"/>
          <w:szCs w:val="25"/>
          <w:lang w:val="en-IN" w:eastAsia="en-IN"/>
        </w:rPr>
      </w:pPr>
    </w:p>
    <w:p w14:paraId="3940DF46" w14:textId="7B3268A7" w:rsidR="004078FE" w:rsidRPr="0033474D" w:rsidRDefault="004078FE"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t>Regulatory timelines for clinical trials in India are non-starter for foreign companies exploring India as destination for clinical trial in recent past. Delays in the approval process for clinical trials and drug development have significantly impacted the CRO industry. Central Drugs Standards Control Organisation (CDSCO), the top most regulator of clinical trials in India, has been at loggerheads with Indian pharma and CROs over the unprecedented delays in approval of clinical trials in past.</w:t>
      </w:r>
    </w:p>
    <w:p w14:paraId="04433852" w14:textId="77777777" w:rsidR="00CE32F2" w:rsidRPr="0033474D" w:rsidRDefault="00CE32F2" w:rsidP="0033474D">
      <w:pPr>
        <w:jc w:val="both"/>
        <w:rPr>
          <w:rFonts w:ascii="Open Sans" w:eastAsia="Times New Roman" w:hAnsi="Open Sans" w:cs="Open Sans"/>
          <w:color w:val="3B3B3B"/>
          <w:sz w:val="25"/>
          <w:szCs w:val="25"/>
          <w:lang w:val="en-IN" w:eastAsia="en-IN"/>
        </w:rPr>
      </w:pPr>
    </w:p>
    <w:p w14:paraId="71349691" w14:textId="6632E862" w:rsidR="004078FE" w:rsidRPr="0033474D" w:rsidRDefault="004078FE"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t>Regulatory reforms post 2013 and the introduction of New Drugs and Clinical Trial Rules of 2019</w:t>
      </w:r>
      <w:r w:rsidR="00EF2DFE" w:rsidRPr="0033474D">
        <w:rPr>
          <w:rFonts w:ascii="Open Sans" w:eastAsia="Times New Roman" w:hAnsi="Open Sans" w:cs="Open Sans"/>
          <w:color w:val="3B3B3B"/>
          <w:sz w:val="25"/>
          <w:szCs w:val="25"/>
          <w:lang w:val="en-IN" w:eastAsia="en-IN"/>
        </w:rPr>
        <w:t xml:space="preserve"> </w:t>
      </w:r>
      <w:r w:rsidRPr="0033474D">
        <w:rPr>
          <w:rFonts w:ascii="Open Sans" w:eastAsia="Times New Roman" w:hAnsi="Open Sans" w:cs="Open Sans"/>
          <w:color w:val="3B3B3B"/>
          <w:sz w:val="25"/>
          <w:szCs w:val="25"/>
          <w:lang w:val="en-IN" w:eastAsia="en-IN"/>
        </w:rPr>
        <w:t xml:space="preserve">have partially streamlined the approval processes, reduced the timelines by 30-40%, </w:t>
      </w:r>
      <w:proofErr w:type="gramStart"/>
      <w:r w:rsidRPr="0033474D">
        <w:rPr>
          <w:rFonts w:ascii="Open Sans" w:eastAsia="Times New Roman" w:hAnsi="Open Sans" w:cs="Open Sans"/>
          <w:color w:val="3B3B3B"/>
          <w:sz w:val="25"/>
          <w:szCs w:val="25"/>
          <w:lang w:val="en-IN" w:eastAsia="en-IN"/>
        </w:rPr>
        <w:t>and  introduced</w:t>
      </w:r>
      <w:proofErr w:type="gramEnd"/>
      <w:r w:rsidRPr="0033474D">
        <w:rPr>
          <w:rFonts w:ascii="Open Sans" w:eastAsia="Times New Roman" w:hAnsi="Open Sans" w:cs="Open Sans"/>
          <w:color w:val="3B3B3B"/>
          <w:sz w:val="25"/>
          <w:szCs w:val="25"/>
          <w:lang w:val="en-IN" w:eastAsia="en-IN"/>
        </w:rPr>
        <w:t xml:space="preserve"> several exemptions and provisions to improve the overall efficiency of conducting clinical trials. In addition, some other initiatives like Audio Visual consenting of patients, Ethics committee registration, new compensation law and robust scrutiny system for the Clinical Trial applications have been implemented. These are aimed at streamlining the processes and making the systems transparent.  </w:t>
      </w:r>
    </w:p>
    <w:p w14:paraId="3A3126F0" w14:textId="77777777" w:rsidR="004078FE" w:rsidRPr="0033474D" w:rsidRDefault="004078FE" w:rsidP="0033474D">
      <w:pPr>
        <w:jc w:val="both"/>
        <w:rPr>
          <w:rFonts w:ascii="Open Sans" w:eastAsia="Times New Roman" w:hAnsi="Open Sans" w:cs="Open Sans"/>
          <w:color w:val="3B3B3B"/>
          <w:sz w:val="25"/>
          <w:szCs w:val="25"/>
          <w:lang w:val="en-IN" w:eastAsia="en-IN"/>
        </w:rPr>
      </w:pPr>
    </w:p>
    <w:p w14:paraId="1BCD29FB" w14:textId="75D4D38E" w:rsidR="004078FE" w:rsidRPr="0033474D" w:rsidRDefault="004078FE"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lastRenderedPageBreak/>
        <w:t>The below mentioned table represents some of the regulatory approvals, registration,</w:t>
      </w:r>
      <w:r w:rsidR="00CE32F2" w:rsidRPr="0033474D">
        <w:rPr>
          <w:rFonts w:ascii="Open Sans" w:eastAsia="Times New Roman" w:hAnsi="Open Sans" w:cs="Open Sans"/>
          <w:color w:val="3B3B3B"/>
          <w:sz w:val="25"/>
          <w:szCs w:val="25"/>
          <w:lang w:val="en-IN" w:eastAsia="en-IN"/>
        </w:rPr>
        <w:t xml:space="preserve"> </w:t>
      </w:r>
      <w:r w:rsidRPr="0033474D">
        <w:rPr>
          <w:rFonts w:ascii="Open Sans" w:eastAsia="Times New Roman" w:hAnsi="Open Sans" w:cs="Open Sans"/>
          <w:color w:val="3B3B3B"/>
          <w:sz w:val="25"/>
          <w:szCs w:val="25"/>
          <w:lang w:val="en-IN" w:eastAsia="en-IN"/>
        </w:rPr>
        <w:t>accretions and the certifications the different kind of CROs need to maintain in order to be complaint to the applicable quality and regulatory requirements.</w:t>
      </w:r>
    </w:p>
    <w:p w14:paraId="49312870" w14:textId="77777777" w:rsidR="00CE32F2" w:rsidRDefault="00CE32F2" w:rsidP="004078FE">
      <w:pPr>
        <w:autoSpaceDE w:val="0"/>
        <w:autoSpaceDN w:val="0"/>
        <w:adjustRightInd w:val="0"/>
        <w:spacing w:after="0" w:line="240" w:lineRule="auto"/>
        <w:rPr>
          <w:rFonts w:ascii="Calibri" w:eastAsiaTheme="minorHAnsi" w:hAnsi="Calibri" w:cs="Calibri"/>
          <w:color w:val="000000"/>
          <w:sz w:val="23"/>
          <w:szCs w:val="23"/>
          <w:lang w:val="en-IN"/>
        </w:rPr>
      </w:pPr>
    </w:p>
    <w:tbl>
      <w:tblPr>
        <w:tblStyle w:val="TableGrid"/>
        <w:tblW w:w="0" w:type="auto"/>
        <w:tblLook w:val="04A0" w:firstRow="1" w:lastRow="0" w:firstColumn="1" w:lastColumn="0" w:noHBand="0" w:noVBand="1"/>
      </w:tblPr>
      <w:tblGrid>
        <w:gridCol w:w="2122"/>
        <w:gridCol w:w="6894"/>
      </w:tblGrid>
      <w:tr w:rsidR="00CE32F2" w14:paraId="04F4979B" w14:textId="77777777" w:rsidTr="00CE32F2">
        <w:tc>
          <w:tcPr>
            <w:tcW w:w="2122" w:type="dxa"/>
          </w:tcPr>
          <w:p w14:paraId="27D83224" w14:textId="129582FE" w:rsidR="00CE32F2" w:rsidRDefault="00CE32F2" w:rsidP="00CE32F2">
            <w:pPr>
              <w:autoSpaceDE w:val="0"/>
              <w:autoSpaceDN w:val="0"/>
              <w:adjustRightInd w:val="0"/>
              <w:spacing w:after="0" w:line="240" w:lineRule="auto"/>
              <w:rPr>
                <w:rFonts w:ascii="Calibri-Bold" w:eastAsiaTheme="minorHAnsi" w:hAnsi="Calibri-Bold" w:cs="Calibri-Bold"/>
                <w:b/>
                <w:bCs/>
                <w:color w:val="000000"/>
                <w:sz w:val="24"/>
                <w:szCs w:val="24"/>
                <w:lang w:val="en-IN"/>
              </w:rPr>
            </w:pPr>
            <w:r>
              <w:rPr>
                <w:rFonts w:ascii="Calibri-Bold" w:eastAsiaTheme="minorHAnsi" w:hAnsi="Calibri-Bold" w:cs="Calibri-Bold"/>
                <w:b/>
                <w:bCs/>
                <w:color w:val="000000"/>
                <w:sz w:val="24"/>
                <w:szCs w:val="24"/>
                <w:lang w:val="en-IN"/>
              </w:rPr>
              <w:t xml:space="preserve">Service Area </w:t>
            </w:r>
          </w:p>
          <w:p w14:paraId="0325614F" w14:textId="4FEC28D5" w:rsidR="00CE32F2" w:rsidRDefault="00CE32F2" w:rsidP="00CE32F2">
            <w:pPr>
              <w:autoSpaceDE w:val="0"/>
              <w:autoSpaceDN w:val="0"/>
              <w:adjustRightInd w:val="0"/>
              <w:spacing w:after="0" w:line="240" w:lineRule="auto"/>
              <w:rPr>
                <w:rFonts w:ascii="Calibri-Bold" w:eastAsiaTheme="minorHAnsi" w:hAnsi="Calibri-Bold" w:cs="Calibri-Bold"/>
                <w:b/>
                <w:bCs/>
                <w:color w:val="000000"/>
                <w:sz w:val="24"/>
                <w:szCs w:val="24"/>
                <w:lang w:val="en-IN"/>
              </w:rPr>
            </w:pPr>
          </w:p>
        </w:tc>
        <w:tc>
          <w:tcPr>
            <w:tcW w:w="6894" w:type="dxa"/>
          </w:tcPr>
          <w:p w14:paraId="0CCEFDAD" w14:textId="77777777" w:rsidR="00CE32F2" w:rsidRDefault="00CE32F2" w:rsidP="00CE32F2">
            <w:pPr>
              <w:autoSpaceDE w:val="0"/>
              <w:autoSpaceDN w:val="0"/>
              <w:adjustRightInd w:val="0"/>
              <w:spacing w:after="0" w:line="240" w:lineRule="auto"/>
              <w:rPr>
                <w:rFonts w:ascii="Calibri-Bold" w:eastAsiaTheme="minorHAnsi" w:hAnsi="Calibri-Bold" w:cs="Calibri-Bold"/>
                <w:b/>
                <w:bCs/>
                <w:color w:val="000000"/>
                <w:sz w:val="24"/>
                <w:szCs w:val="24"/>
                <w:lang w:val="en-IN"/>
              </w:rPr>
            </w:pPr>
            <w:r>
              <w:rPr>
                <w:rFonts w:ascii="Calibri-Bold" w:eastAsiaTheme="minorHAnsi" w:hAnsi="Calibri-Bold" w:cs="Calibri-Bold"/>
                <w:b/>
                <w:bCs/>
                <w:color w:val="000000"/>
                <w:sz w:val="24"/>
                <w:szCs w:val="24"/>
                <w:lang w:val="en-IN"/>
              </w:rPr>
              <w:t>Applicable Regulatory Approvals, Accreditations &amp; Certifications</w:t>
            </w:r>
          </w:p>
          <w:p w14:paraId="4C12B69E" w14:textId="53F9C544" w:rsidR="00CE32F2" w:rsidRDefault="00CE32F2" w:rsidP="00CE32F2">
            <w:pPr>
              <w:autoSpaceDE w:val="0"/>
              <w:autoSpaceDN w:val="0"/>
              <w:adjustRightInd w:val="0"/>
              <w:spacing w:after="0" w:line="240" w:lineRule="auto"/>
              <w:rPr>
                <w:rFonts w:ascii="Calibri-Bold" w:eastAsiaTheme="minorHAnsi" w:hAnsi="Calibri-Bold" w:cs="Calibri-Bold"/>
                <w:b/>
                <w:bCs/>
                <w:color w:val="000000"/>
                <w:sz w:val="24"/>
                <w:szCs w:val="24"/>
                <w:lang w:val="en-IN"/>
              </w:rPr>
            </w:pPr>
          </w:p>
        </w:tc>
      </w:tr>
      <w:tr w:rsidR="00CE32F2" w14:paraId="03831553" w14:textId="77777777" w:rsidTr="00CE32F2">
        <w:tc>
          <w:tcPr>
            <w:tcW w:w="2122" w:type="dxa"/>
          </w:tcPr>
          <w:p w14:paraId="3668D560" w14:textId="3011952D" w:rsidR="00CE32F2" w:rsidRDefault="00CE32F2" w:rsidP="004078FE">
            <w:pPr>
              <w:autoSpaceDE w:val="0"/>
              <w:autoSpaceDN w:val="0"/>
              <w:adjustRightInd w:val="0"/>
              <w:spacing w:after="0" w:line="240" w:lineRule="auto"/>
              <w:rPr>
                <w:rFonts w:ascii="Calibri-Bold" w:eastAsiaTheme="minorHAnsi" w:hAnsi="Calibri-Bold" w:cs="Calibri-Bold"/>
                <w:b/>
                <w:bCs/>
                <w:color w:val="000000"/>
                <w:sz w:val="24"/>
                <w:szCs w:val="24"/>
                <w:lang w:val="en-IN"/>
              </w:rPr>
            </w:pPr>
            <w:r>
              <w:rPr>
                <w:rFonts w:ascii="Calibri-Bold" w:eastAsiaTheme="minorHAnsi" w:hAnsi="Calibri-Bold" w:cs="Calibri-Bold"/>
                <w:b/>
                <w:bCs/>
                <w:color w:val="000000"/>
                <w:sz w:val="20"/>
                <w:szCs w:val="20"/>
                <w:lang w:val="en-IN"/>
              </w:rPr>
              <w:t>Discovery CROs</w:t>
            </w:r>
          </w:p>
        </w:tc>
        <w:tc>
          <w:tcPr>
            <w:tcW w:w="6894" w:type="dxa"/>
          </w:tcPr>
          <w:p w14:paraId="56B04A37"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 xml:space="preserve">GLP certification by National GLP Compliance Monitoring Authority, DST, </w:t>
            </w:r>
            <w:proofErr w:type="spellStart"/>
            <w:r>
              <w:rPr>
                <w:rFonts w:ascii="Calibri" w:eastAsiaTheme="minorHAnsi" w:hAnsi="Calibri" w:cs="Calibri"/>
                <w:color w:val="000000"/>
                <w:lang w:val="en-IN"/>
              </w:rPr>
              <w:t>GoI</w:t>
            </w:r>
            <w:proofErr w:type="spellEnd"/>
          </w:p>
          <w:p w14:paraId="441BFBEB"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Department of scientific and industrial research (DSIR) Certification</w:t>
            </w:r>
          </w:p>
          <w:p w14:paraId="009C3B58"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GMP certification by state FDA</w:t>
            </w:r>
          </w:p>
          <w:p w14:paraId="049D51B3"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ISO 9001:2015 (Quality Management System)</w:t>
            </w:r>
          </w:p>
          <w:p w14:paraId="2253F262"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ISO 17025:2017 (Laboratory Management System) Testing and Calibration Labs</w:t>
            </w:r>
          </w:p>
          <w:p w14:paraId="6ECE82F6" w14:textId="77777777" w:rsidR="00CE32F2" w:rsidRDefault="00CE32F2" w:rsidP="004078FE">
            <w:pPr>
              <w:autoSpaceDE w:val="0"/>
              <w:autoSpaceDN w:val="0"/>
              <w:adjustRightInd w:val="0"/>
              <w:spacing w:after="0" w:line="240" w:lineRule="auto"/>
              <w:rPr>
                <w:rFonts w:ascii="Calibri-Bold" w:eastAsiaTheme="minorHAnsi" w:hAnsi="Calibri-Bold" w:cs="Calibri-Bold"/>
                <w:b/>
                <w:bCs/>
                <w:color w:val="000000"/>
                <w:sz w:val="24"/>
                <w:szCs w:val="24"/>
                <w:lang w:val="en-IN"/>
              </w:rPr>
            </w:pPr>
          </w:p>
        </w:tc>
      </w:tr>
      <w:tr w:rsidR="00CE32F2" w14:paraId="22D1C543" w14:textId="77777777" w:rsidTr="00CE32F2">
        <w:tc>
          <w:tcPr>
            <w:tcW w:w="2122" w:type="dxa"/>
          </w:tcPr>
          <w:p w14:paraId="025CD3F2" w14:textId="77777777" w:rsidR="00CE32F2" w:rsidRDefault="00CE32F2" w:rsidP="00CE32F2">
            <w:pPr>
              <w:autoSpaceDE w:val="0"/>
              <w:autoSpaceDN w:val="0"/>
              <w:adjustRightInd w:val="0"/>
              <w:spacing w:after="0" w:line="240" w:lineRule="auto"/>
              <w:rPr>
                <w:rFonts w:ascii="Calibri-Bold" w:eastAsiaTheme="minorHAnsi" w:hAnsi="Calibri-Bold" w:cs="Calibri-Bold"/>
                <w:b/>
                <w:bCs/>
                <w:color w:val="000000"/>
                <w:sz w:val="20"/>
                <w:szCs w:val="20"/>
                <w:lang w:val="en-IN"/>
              </w:rPr>
            </w:pPr>
            <w:r>
              <w:rPr>
                <w:rFonts w:ascii="Calibri-Bold" w:eastAsiaTheme="minorHAnsi" w:hAnsi="Calibri-Bold" w:cs="Calibri-Bold"/>
                <w:b/>
                <w:bCs/>
                <w:color w:val="000000"/>
                <w:sz w:val="20"/>
                <w:szCs w:val="20"/>
                <w:lang w:val="en-IN"/>
              </w:rPr>
              <w:t>Pre-Clinical CROs</w:t>
            </w:r>
          </w:p>
          <w:p w14:paraId="56D5D1AA" w14:textId="77777777" w:rsidR="00CE32F2" w:rsidRDefault="00CE32F2" w:rsidP="004078FE">
            <w:pPr>
              <w:autoSpaceDE w:val="0"/>
              <w:autoSpaceDN w:val="0"/>
              <w:adjustRightInd w:val="0"/>
              <w:spacing w:after="0" w:line="240" w:lineRule="auto"/>
              <w:rPr>
                <w:rFonts w:ascii="Calibri-Bold" w:eastAsiaTheme="minorHAnsi" w:hAnsi="Calibri-Bold" w:cs="Calibri-Bold"/>
                <w:b/>
                <w:bCs/>
                <w:color w:val="000000"/>
                <w:sz w:val="24"/>
                <w:szCs w:val="24"/>
                <w:lang w:val="en-IN"/>
              </w:rPr>
            </w:pPr>
          </w:p>
        </w:tc>
        <w:tc>
          <w:tcPr>
            <w:tcW w:w="6894" w:type="dxa"/>
          </w:tcPr>
          <w:p w14:paraId="74B2A097"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 xml:space="preserve">GLP certification by National GLP Compliance Monitoring Authority, DST, </w:t>
            </w:r>
            <w:proofErr w:type="spellStart"/>
            <w:r>
              <w:rPr>
                <w:rFonts w:ascii="Calibri" w:eastAsiaTheme="minorHAnsi" w:hAnsi="Calibri" w:cs="Calibri"/>
                <w:color w:val="000000"/>
                <w:lang w:val="en-IN"/>
              </w:rPr>
              <w:t>GoI</w:t>
            </w:r>
            <w:proofErr w:type="spellEnd"/>
            <w:r>
              <w:rPr>
                <w:rFonts w:ascii="Calibri" w:eastAsiaTheme="minorHAnsi" w:hAnsi="Calibri" w:cs="Calibri"/>
                <w:color w:val="000000"/>
                <w:lang w:val="en-IN"/>
              </w:rPr>
              <w:t>, India</w:t>
            </w:r>
          </w:p>
          <w:p w14:paraId="03C7BD51"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Committee for the Purpose of Control &amp; Supervision of Experiments on Animals</w:t>
            </w:r>
          </w:p>
          <w:p w14:paraId="20B674AA"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(CPCSEA)</w:t>
            </w:r>
          </w:p>
          <w:p w14:paraId="12A665FE"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AAALAC accreditation.</w:t>
            </w:r>
          </w:p>
          <w:p w14:paraId="14A378A6"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ISO 9001:2015 (Quality Management System)</w:t>
            </w:r>
          </w:p>
          <w:p w14:paraId="63D94FA8" w14:textId="77777777" w:rsidR="00CE32F2" w:rsidRDefault="00CE32F2" w:rsidP="004078FE">
            <w:pPr>
              <w:autoSpaceDE w:val="0"/>
              <w:autoSpaceDN w:val="0"/>
              <w:adjustRightInd w:val="0"/>
              <w:spacing w:after="0" w:line="240" w:lineRule="auto"/>
              <w:rPr>
                <w:rFonts w:ascii="Calibri-Bold" w:eastAsiaTheme="minorHAnsi" w:hAnsi="Calibri-Bold" w:cs="Calibri-Bold"/>
                <w:b/>
                <w:bCs/>
                <w:color w:val="000000"/>
                <w:sz w:val="24"/>
                <w:szCs w:val="24"/>
                <w:lang w:val="en-IN"/>
              </w:rPr>
            </w:pPr>
          </w:p>
        </w:tc>
      </w:tr>
      <w:tr w:rsidR="00CE32F2" w14:paraId="7998B3C6" w14:textId="77777777" w:rsidTr="00CE32F2">
        <w:tc>
          <w:tcPr>
            <w:tcW w:w="2122" w:type="dxa"/>
          </w:tcPr>
          <w:p w14:paraId="51B1A1E4" w14:textId="77777777" w:rsidR="00CE32F2" w:rsidRDefault="00CE32F2" w:rsidP="00CE32F2">
            <w:pPr>
              <w:autoSpaceDE w:val="0"/>
              <w:autoSpaceDN w:val="0"/>
              <w:adjustRightInd w:val="0"/>
              <w:spacing w:after="0" w:line="240" w:lineRule="auto"/>
              <w:rPr>
                <w:rFonts w:ascii="Calibri-Bold" w:eastAsiaTheme="minorHAnsi" w:hAnsi="Calibri-Bold" w:cs="Calibri-Bold"/>
                <w:b/>
                <w:bCs/>
                <w:color w:val="000000"/>
                <w:sz w:val="20"/>
                <w:szCs w:val="20"/>
                <w:lang w:val="en-IN"/>
              </w:rPr>
            </w:pPr>
            <w:r>
              <w:rPr>
                <w:rFonts w:ascii="Calibri-Bold" w:eastAsiaTheme="minorHAnsi" w:hAnsi="Calibri-Bold" w:cs="Calibri-Bold"/>
                <w:b/>
                <w:bCs/>
                <w:color w:val="000000"/>
                <w:sz w:val="20"/>
                <w:szCs w:val="20"/>
                <w:lang w:val="en-IN"/>
              </w:rPr>
              <w:t>Bioequivalence</w:t>
            </w:r>
          </w:p>
          <w:p w14:paraId="269C7707" w14:textId="77777777" w:rsidR="00CE32F2" w:rsidRDefault="00CE32F2" w:rsidP="00CE32F2">
            <w:pPr>
              <w:autoSpaceDE w:val="0"/>
              <w:autoSpaceDN w:val="0"/>
              <w:adjustRightInd w:val="0"/>
              <w:spacing w:after="0" w:line="240" w:lineRule="auto"/>
              <w:rPr>
                <w:rFonts w:ascii="Calibri-Bold" w:eastAsiaTheme="minorHAnsi" w:hAnsi="Calibri-Bold" w:cs="Calibri-Bold"/>
                <w:b/>
                <w:bCs/>
                <w:color w:val="000000"/>
                <w:sz w:val="20"/>
                <w:szCs w:val="20"/>
                <w:lang w:val="en-IN"/>
              </w:rPr>
            </w:pPr>
            <w:r>
              <w:rPr>
                <w:rFonts w:ascii="Calibri-Bold" w:eastAsiaTheme="minorHAnsi" w:hAnsi="Calibri-Bold" w:cs="Calibri-Bold"/>
                <w:b/>
                <w:bCs/>
                <w:color w:val="000000"/>
                <w:sz w:val="20"/>
                <w:szCs w:val="20"/>
                <w:lang w:val="en-IN"/>
              </w:rPr>
              <w:t>Bioavailability</w:t>
            </w:r>
          </w:p>
          <w:p w14:paraId="64895E06" w14:textId="5B8F2128" w:rsidR="00CE32F2" w:rsidRDefault="00CE32F2" w:rsidP="00CE32F2">
            <w:pPr>
              <w:autoSpaceDE w:val="0"/>
              <w:autoSpaceDN w:val="0"/>
              <w:adjustRightInd w:val="0"/>
              <w:spacing w:after="0" w:line="240" w:lineRule="auto"/>
              <w:rPr>
                <w:rFonts w:ascii="Calibri-Bold" w:eastAsiaTheme="minorHAnsi" w:hAnsi="Calibri-Bold" w:cs="Calibri-Bold"/>
                <w:b/>
                <w:bCs/>
                <w:color w:val="000000"/>
                <w:sz w:val="24"/>
                <w:szCs w:val="24"/>
                <w:lang w:val="en-IN"/>
              </w:rPr>
            </w:pPr>
            <w:r>
              <w:rPr>
                <w:rFonts w:ascii="Calibri-Bold" w:eastAsiaTheme="minorHAnsi" w:hAnsi="Calibri-Bold" w:cs="Calibri-Bold"/>
                <w:b/>
                <w:bCs/>
                <w:color w:val="000000"/>
                <w:sz w:val="20"/>
                <w:szCs w:val="20"/>
                <w:lang w:val="en-IN"/>
              </w:rPr>
              <w:t>CROs</w:t>
            </w:r>
          </w:p>
        </w:tc>
        <w:tc>
          <w:tcPr>
            <w:tcW w:w="6894" w:type="dxa"/>
          </w:tcPr>
          <w:p w14:paraId="17399CE4"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 xml:space="preserve">BE </w:t>
            </w:r>
            <w:proofErr w:type="spellStart"/>
            <w:r>
              <w:rPr>
                <w:rFonts w:ascii="Calibri" w:eastAsiaTheme="minorHAnsi" w:hAnsi="Calibri" w:cs="Calibri"/>
                <w:color w:val="000000"/>
                <w:lang w:val="en-IN"/>
              </w:rPr>
              <w:t>center</w:t>
            </w:r>
            <w:proofErr w:type="spellEnd"/>
            <w:r>
              <w:rPr>
                <w:rFonts w:ascii="Calibri" w:eastAsiaTheme="minorHAnsi" w:hAnsi="Calibri" w:cs="Calibri"/>
                <w:color w:val="000000"/>
                <w:lang w:val="en-IN"/>
              </w:rPr>
              <w:t xml:space="preserve"> approval from Central Drug Standards Control Organization (CDSCO),</w:t>
            </w:r>
          </w:p>
          <w:p w14:paraId="18449732"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India</w:t>
            </w:r>
          </w:p>
          <w:p w14:paraId="1A690DC4"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Independent Ethics committee (IEC) registration with Central Drug Standards</w:t>
            </w:r>
          </w:p>
          <w:p w14:paraId="4B41DF4F"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Control Organization (CDSCO), India</w:t>
            </w:r>
          </w:p>
          <w:p w14:paraId="3920C200"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Foreign Regulatory Approvals like USFDA, EMEA, UKMHRA, ANVISA, TGA etc.</w:t>
            </w:r>
          </w:p>
          <w:p w14:paraId="38BF4DD8"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NABL certification as per ISO 15189:2016 or College of American Pathologists (CAP)</w:t>
            </w:r>
          </w:p>
          <w:p w14:paraId="1E1A3B20"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certification for Safety Testing Laboratory</w:t>
            </w:r>
          </w:p>
          <w:p w14:paraId="6F5B046D"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GLP compliance of Bioanalytical Section of Bioequivalence centre</w:t>
            </w:r>
          </w:p>
          <w:p w14:paraId="11C5C695"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ICH-GCP compliance</w:t>
            </w:r>
          </w:p>
          <w:p w14:paraId="6B5FF4B4"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ISO 9001:2015 (Quality Management System)</w:t>
            </w:r>
          </w:p>
          <w:p w14:paraId="04E8FF59" w14:textId="77777777" w:rsidR="00CE32F2" w:rsidRDefault="00CE32F2" w:rsidP="004078FE">
            <w:pPr>
              <w:autoSpaceDE w:val="0"/>
              <w:autoSpaceDN w:val="0"/>
              <w:adjustRightInd w:val="0"/>
              <w:spacing w:after="0" w:line="240" w:lineRule="auto"/>
              <w:rPr>
                <w:rFonts w:ascii="Calibri-Bold" w:eastAsiaTheme="minorHAnsi" w:hAnsi="Calibri-Bold" w:cs="Calibri-Bold"/>
                <w:b/>
                <w:bCs/>
                <w:color w:val="000000"/>
                <w:sz w:val="24"/>
                <w:szCs w:val="24"/>
                <w:lang w:val="en-IN"/>
              </w:rPr>
            </w:pPr>
          </w:p>
        </w:tc>
      </w:tr>
      <w:tr w:rsidR="00CE32F2" w14:paraId="52835672" w14:textId="77777777" w:rsidTr="00CE32F2">
        <w:tc>
          <w:tcPr>
            <w:tcW w:w="2122" w:type="dxa"/>
          </w:tcPr>
          <w:p w14:paraId="72211CEF" w14:textId="77777777" w:rsidR="00CE32F2" w:rsidRDefault="00CE32F2" w:rsidP="00CE32F2">
            <w:pPr>
              <w:autoSpaceDE w:val="0"/>
              <w:autoSpaceDN w:val="0"/>
              <w:adjustRightInd w:val="0"/>
              <w:spacing w:after="0" w:line="240" w:lineRule="auto"/>
              <w:rPr>
                <w:rFonts w:ascii="Calibri-Bold" w:eastAsiaTheme="minorHAnsi" w:hAnsi="Calibri-Bold" w:cs="Calibri-Bold"/>
                <w:b/>
                <w:bCs/>
                <w:color w:val="000000"/>
                <w:sz w:val="20"/>
                <w:szCs w:val="20"/>
                <w:lang w:val="en-IN"/>
              </w:rPr>
            </w:pPr>
            <w:r>
              <w:rPr>
                <w:rFonts w:ascii="Calibri-Bold" w:eastAsiaTheme="minorHAnsi" w:hAnsi="Calibri-Bold" w:cs="Calibri-Bold"/>
                <w:b/>
                <w:bCs/>
                <w:color w:val="000000"/>
                <w:sz w:val="20"/>
                <w:szCs w:val="20"/>
                <w:lang w:val="en-IN"/>
              </w:rPr>
              <w:t>Clinical Trials</w:t>
            </w:r>
          </w:p>
          <w:p w14:paraId="7B5FEA97" w14:textId="77777777" w:rsidR="00CE32F2" w:rsidRDefault="00CE32F2" w:rsidP="00CE32F2">
            <w:pPr>
              <w:autoSpaceDE w:val="0"/>
              <w:autoSpaceDN w:val="0"/>
              <w:adjustRightInd w:val="0"/>
              <w:spacing w:after="0" w:line="240" w:lineRule="auto"/>
              <w:rPr>
                <w:rFonts w:ascii="Calibri-Bold" w:eastAsiaTheme="minorHAnsi" w:hAnsi="Calibri-Bold" w:cs="Calibri-Bold"/>
                <w:b/>
                <w:bCs/>
                <w:color w:val="000000"/>
                <w:sz w:val="20"/>
                <w:szCs w:val="20"/>
                <w:lang w:val="en-IN"/>
              </w:rPr>
            </w:pPr>
            <w:r>
              <w:rPr>
                <w:rFonts w:ascii="Calibri-Bold" w:eastAsiaTheme="minorHAnsi" w:hAnsi="Calibri-Bold" w:cs="Calibri-Bold"/>
                <w:b/>
                <w:bCs/>
                <w:color w:val="000000"/>
                <w:sz w:val="20"/>
                <w:szCs w:val="20"/>
                <w:lang w:val="en-IN"/>
              </w:rPr>
              <w:t>(Phase I-IV) CROs</w:t>
            </w:r>
          </w:p>
          <w:p w14:paraId="7235A6D7" w14:textId="77777777" w:rsidR="00CE32F2" w:rsidRDefault="00CE32F2" w:rsidP="004078FE">
            <w:pPr>
              <w:autoSpaceDE w:val="0"/>
              <w:autoSpaceDN w:val="0"/>
              <w:adjustRightInd w:val="0"/>
              <w:spacing w:after="0" w:line="240" w:lineRule="auto"/>
              <w:rPr>
                <w:rFonts w:ascii="Calibri-Bold" w:eastAsiaTheme="minorHAnsi" w:hAnsi="Calibri-Bold" w:cs="Calibri-Bold"/>
                <w:b/>
                <w:bCs/>
                <w:color w:val="000000"/>
                <w:sz w:val="24"/>
                <w:szCs w:val="24"/>
                <w:lang w:val="en-IN"/>
              </w:rPr>
            </w:pPr>
          </w:p>
        </w:tc>
        <w:tc>
          <w:tcPr>
            <w:tcW w:w="6894" w:type="dxa"/>
          </w:tcPr>
          <w:p w14:paraId="5CCFEFF5"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CRO registration with CDSCO is not mandatory yet. CDSCO is going to make it</w:t>
            </w:r>
          </w:p>
          <w:p w14:paraId="303568A4"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mandatory very soon.</w:t>
            </w:r>
          </w:p>
          <w:p w14:paraId="0BFC1EDE"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Institutional Ethics committee (IEC) or Institution Review Board registration with</w:t>
            </w:r>
          </w:p>
          <w:p w14:paraId="6238E278"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Central Drug Standards Control Organization (CDSCO), India</w:t>
            </w:r>
          </w:p>
          <w:p w14:paraId="3B54FBCC" w14:textId="77777777" w:rsidR="00CE32F2" w:rsidRDefault="00CE32F2" w:rsidP="00CE32F2">
            <w:pPr>
              <w:autoSpaceDE w:val="0"/>
              <w:autoSpaceDN w:val="0"/>
              <w:adjustRightInd w:val="0"/>
              <w:spacing w:after="0" w:line="240" w:lineRule="auto"/>
              <w:rPr>
                <w:rFonts w:ascii="Calibri" w:eastAsiaTheme="minorHAnsi" w:hAnsi="Calibri" w:cs="Calibri"/>
                <w:color w:val="000000"/>
                <w:lang w:val="en-IN"/>
              </w:rPr>
            </w:pPr>
            <w:r>
              <w:rPr>
                <w:rFonts w:ascii="Calibri" w:eastAsiaTheme="minorHAnsi" w:hAnsi="Calibri" w:cs="Calibri"/>
                <w:color w:val="000000"/>
                <w:lang w:val="en-IN"/>
              </w:rPr>
              <w:t>ICH-GCP compliance</w:t>
            </w:r>
          </w:p>
          <w:p w14:paraId="464C91A8" w14:textId="77777777" w:rsidR="00CE32F2" w:rsidRDefault="00CE32F2" w:rsidP="00CE32F2">
            <w:pPr>
              <w:pStyle w:val="TableParagraph"/>
              <w:spacing w:line="357" w:lineRule="auto"/>
              <w:ind w:left="31"/>
              <w:jc w:val="both"/>
              <w:rPr>
                <w:b/>
                <w:bCs/>
                <w:color w:val="374151"/>
                <w:sz w:val="28"/>
                <w:szCs w:val="28"/>
              </w:rPr>
            </w:pPr>
            <w:r>
              <w:rPr>
                <w:rFonts w:ascii="Calibri" w:eastAsiaTheme="minorHAnsi" w:hAnsi="Calibri" w:cs="Calibri"/>
                <w:color w:val="000000"/>
                <w:lang w:val="en-IN"/>
              </w:rPr>
              <w:t>ISO 9001:2015 (Quality Management System)</w:t>
            </w:r>
          </w:p>
          <w:p w14:paraId="0F4E8650" w14:textId="77777777" w:rsidR="00CE32F2" w:rsidRDefault="00CE32F2" w:rsidP="004078FE">
            <w:pPr>
              <w:autoSpaceDE w:val="0"/>
              <w:autoSpaceDN w:val="0"/>
              <w:adjustRightInd w:val="0"/>
              <w:spacing w:after="0" w:line="240" w:lineRule="auto"/>
              <w:rPr>
                <w:rFonts w:ascii="Calibri-Bold" w:eastAsiaTheme="minorHAnsi" w:hAnsi="Calibri-Bold" w:cs="Calibri-Bold"/>
                <w:b/>
                <w:bCs/>
                <w:color w:val="000000"/>
                <w:sz w:val="24"/>
                <w:szCs w:val="24"/>
                <w:lang w:val="en-IN"/>
              </w:rPr>
            </w:pPr>
          </w:p>
        </w:tc>
      </w:tr>
    </w:tbl>
    <w:p w14:paraId="672F2CAC" w14:textId="77777777" w:rsidR="00451DAF" w:rsidRDefault="00451DAF" w:rsidP="00CE32F2">
      <w:pPr>
        <w:autoSpaceDE w:val="0"/>
        <w:autoSpaceDN w:val="0"/>
        <w:adjustRightInd w:val="0"/>
        <w:spacing w:after="0" w:line="240" w:lineRule="auto"/>
        <w:jc w:val="both"/>
        <w:rPr>
          <w:rFonts w:ascii="Arial" w:eastAsiaTheme="minorHAnsi" w:hAnsi="Arial" w:cs="Arial"/>
          <w:color w:val="000000"/>
          <w:sz w:val="24"/>
          <w:szCs w:val="24"/>
          <w:lang w:val="en-IN"/>
        </w:rPr>
      </w:pPr>
    </w:p>
    <w:p w14:paraId="4EE0AB3D" w14:textId="750BF7D2" w:rsidR="00CE32F2" w:rsidRPr="0033474D" w:rsidRDefault="00CE32F2"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lastRenderedPageBreak/>
        <w:t xml:space="preserve">The company will </w:t>
      </w:r>
      <w:r w:rsidR="00E03A51" w:rsidRPr="0033474D">
        <w:rPr>
          <w:rFonts w:ascii="Open Sans" w:eastAsia="Times New Roman" w:hAnsi="Open Sans" w:cs="Open Sans"/>
          <w:color w:val="3B3B3B"/>
          <w:sz w:val="25"/>
          <w:szCs w:val="25"/>
          <w:lang w:val="en-IN" w:eastAsia="en-IN"/>
        </w:rPr>
        <w:t xml:space="preserve">approach the respective Regulating Authorities for the requisite Approvals, Accreditations &amp; Certifications after the CRO is fully established consisting of  the complete infra setup and positioning of the requisite staff of the CRO, which will take 06 months’ time and another 06 months’ time will be spent in the process of getting the Approvals, Accreditations &amp; Certifications  from the respective Regulating Authorities and the company will </w:t>
      </w:r>
      <w:r w:rsidRPr="0033474D">
        <w:rPr>
          <w:rFonts w:ascii="Open Sans" w:eastAsia="Times New Roman" w:hAnsi="Open Sans" w:cs="Open Sans"/>
          <w:color w:val="3B3B3B"/>
          <w:sz w:val="25"/>
          <w:szCs w:val="25"/>
          <w:lang w:val="en-IN" w:eastAsia="en-IN"/>
        </w:rPr>
        <w:t xml:space="preserve">have to spend/provide for significant amount of funds to the tune of Rs. </w:t>
      </w:r>
      <w:r w:rsidR="00E03A51" w:rsidRPr="0033474D">
        <w:rPr>
          <w:rFonts w:ascii="Open Sans" w:eastAsia="Times New Roman" w:hAnsi="Open Sans" w:cs="Open Sans"/>
          <w:color w:val="3B3B3B"/>
          <w:sz w:val="25"/>
          <w:szCs w:val="25"/>
          <w:lang w:val="en-IN" w:eastAsia="en-IN"/>
        </w:rPr>
        <w:t>1</w:t>
      </w:r>
      <w:r w:rsidRPr="0033474D">
        <w:rPr>
          <w:rFonts w:ascii="Open Sans" w:eastAsia="Times New Roman" w:hAnsi="Open Sans" w:cs="Open Sans"/>
          <w:color w:val="3B3B3B"/>
          <w:sz w:val="25"/>
          <w:szCs w:val="25"/>
          <w:lang w:val="en-IN" w:eastAsia="en-IN"/>
        </w:rPr>
        <w:t xml:space="preserve">.00 crores for obtaining the various Applicable Regulatory Approvals, Accreditations &amp; </w:t>
      </w:r>
      <w:r w:rsidR="00E03A51" w:rsidRPr="0033474D">
        <w:rPr>
          <w:rFonts w:ascii="Open Sans" w:eastAsia="Times New Roman" w:hAnsi="Open Sans" w:cs="Open Sans"/>
          <w:color w:val="3B3B3B"/>
          <w:sz w:val="25"/>
          <w:szCs w:val="25"/>
          <w:lang w:val="en-IN" w:eastAsia="en-IN"/>
        </w:rPr>
        <w:t>Certifications from</w:t>
      </w:r>
      <w:r w:rsidRPr="0033474D">
        <w:rPr>
          <w:rFonts w:ascii="Open Sans" w:eastAsia="Times New Roman" w:hAnsi="Open Sans" w:cs="Open Sans"/>
          <w:color w:val="3B3B3B"/>
          <w:sz w:val="25"/>
          <w:szCs w:val="25"/>
          <w:lang w:val="en-IN" w:eastAsia="en-IN"/>
        </w:rPr>
        <w:t xml:space="preserve"> the concerned authorities. </w:t>
      </w:r>
    </w:p>
    <w:p w14:paraId="2889611A" w14:textId="1C162C49" w:rsidR="00CE32F2" w:rsidRDefault="00CE32F2" w:rsidP="004078FE">
      <w:pPr>
        <w:autoSpaceDE w:val="0"/>
        <w:autoSpaceDN w:val="0"/>
        <w:adjustRightInd w:val="0"/>
        <w:spacing w:after="0" w:line="240" w:lineRule="auto"/>
        <w:rPr>
          <w:rFonts w:ascii="Calibri-Bold" w:eastAsiaTheme="minorHAnsi" w:hAnsi="Calibri-Bold" w:cs="Calibri-Bold"/>
          <w:b/>
          <w:bCs/>
          <w:color w:val="000000"/>
          <w:sz w:val="24"/>
          <w:szCs w:val="24"/>
          <w:lang w:val="en-IN"/>
        </w:rPr>
      </w:pPr>
      <w:r>
        <w:rPr>
          <w:rFonts w:ascii="Calibri-Bold" w:eastAsiaTheme="minorHAnsi" w:hAnsi="Calibri-Bold" w:cs="Calibri-Bold"/>
          <w:b/>
          <w:bCs/>
          <w:color w:val="000000"/>
          <w:sz w:val="24"/>
          <w:szCs w:val="24"/>
          <w:lang w:val="en-IN"/>
        </w:rPr>
        <w:t xml:space="preserve"> </w:t>
      </w:r>
    </w:p>
    <w:p w14:paraId="3B404F78" w14:textId="5EB34784" w:rsidR="008C52A4" w:rsidRPr="008C52A4" w:rsidRDefault="008C52A4" w:rsidP="008C52A4">
      <w:pPr>
        <w:spacing w:after="0"/>
        <w:rPr>
          <w:rFonts w:ascii="Arial" w:hAnsi="Arial" w:cs="Arial"/>
          <w:b/>
          <w:bCs/>
          <w:kern w:val="28"/>
          <w:sz w:val="24"/>
          <w:szCs w:val="24"/>
          <w:u w:val="single"/>
        </w:rPr>
      </w:pPr>
      <w:r w:rsidRPr="00EF2DFE">
        <w:rPr>
          <w:rFonts w:ascii="Arial" w:hAnsi="Arial" w:cs="Arial"/>
          <w:b/>
          <w:bCs/>
          <w:sz w:val="28"/>
          <w:szCs w:val="28"/>
          <w:u w:val="single"/>
        </w:rPr>
        <w:t>Lease Rentals</w:t>
      </w:r>
      <w:r w:rsidR="00EF2DFE" w:rsidRPr="00EF2DFE">
        <w:rPr>
          <w:rFonts w:ascii="Arial" w:hAnsi="Arial" w:cs="Arial"/>
          <w:b/>
          <w:bCs/>
          <w:sz w:val="28"/>
          <w:szCs w:val="28"/>
          <w:u w:val="single"/>
        </w:rPr>
        <w:t xml:space="preserve"> </w:t>
      </w:r>
      <w:r w:rsidR="00EF2DFE" w:rsidRPr="00972014">
        <w:rPr>
          <w:rFonts w:ascii="Arial" w:hAnsi="Arial" w:cs="Arial"/>
          <w:b/>
          <w:bCs/>
          <w:sz w:val="28"/>
          <w:szCs w:val="28"/>
          <w:u w:val="single"/>
        </w:rPr>
        <w:t xml:space="preserve">during the Implementation period:   </w:t>
      </w:r>
      <w:r w:rsidRPr="008C52A4">
        <w:rPr>
          <w:rFonts w:ascii="Arial" w:hAnsi="Arial" w:cs="Arial"/>
          <w:b/>
          <w:bCs/>
          <w:kern w:val="28"/>
          <w:sz w:val="24"/>
          <w:szCs w:val="24"/>
          <w:u w:val="single"/>
        </w:rPr>
        <w:t xml:space="preserve"> </w:t>
      </w:r>
    </w:p>
    <w:p w14:paraId="2D3587E9" w14:textId="77777777" w:rsidR="008C52A4" w:rsidRPr="009F021E" w:rsidRDefault="008C52A4" w:rsidP="008C52A4">
      <w:pPr>
        <w:ind w:left="-171" w:firstLine="171"/>
        <w:rPr>
          <w:rFonts w:ascii="Arial" w:hAnsi="Arial" w:cs="Arial"/>
          <w:sz w:val="6"/>
          <w:szCs w:val="24"/>
        </w:rPr>
      </w:pPr>
    </w:p>
    <w:p w14:paraId="0F033CFA" w14:textId="71A600BD" w:rsidR="00972014" w:rsidRPr="0033474D" w:rsidRDefault="008C52A4"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t xml:space="preserve">The Company </w:t>
      </w:r>
      <w:proofErr w:type="gramStart"/>
      <w:r w:rsidRPr="0033474D">
        <w:rPr>
          <w:rFonts w:ascii="Open Sans" w:eastAsia="Times New Roman" w:hAnsi="Open Sans" w:cs="Open Sans"/>
          <w:color w:val="3B3B3B"/>
          <w:sz w:val="25"/>
          <w:szCs w:val="25"/>
          <w:lang w:val="en-IN" w:eastAsia="en-IN"/>
        </w:rPr>
        <w:t>has  executed</w:t>
      </w:r>
      <w:proofErr w:type="gramEnd"/>
      <w:r w:rsidRPr="0033474D">
        <w:rPr>
          <w:rFonts w:ascii="Open Sans" w:eastAsia="Times New Roman" w:hAnsi="Open Sans" w:cs="Open Sans"/>
          <w:color w:val="3B3B3B"/>
          <w:sz w:val="25"/>
          <w:szCs w:val="25"/>
          <w:lang w:val="en-IN" w:eastAsia="en-IN"/>
        </w:rPr>
        <w:t xml:space="preserve"> lease agreement on </w:t>
      </w:r>
      <w:r w:rsidR="001A0990" w:rsidRPr="0033474D">
        <w:rPr>
          <w:rFonts w:ascii="Open Sans" w:eastAsia="Times New Roman" w:hAnsi="Open Sans" w:cs="Open Sans"/>
          <w:color w:val="3B3B3B"/>
          <w:sz w:val="25"/>
          <w:szCs w:val="25"/>
          <w:lang w:val="en-IN" w:eastAsia="en-IN"/>
        </w:rPr>
        <w:t>29.01.2024</w:t>
      </w:r>
      <w:r w:rsidRPr="0033474D">
        <w:rPr>
          <w:rFonts w:ascii="Open Sans" w:eastAsia="Times New Roman" w:hAnsi="Open Sans" w:cs="Open Sans"/>
          <w:color w:val="3B3B3B"/>
          <w:sz w:val="25"/>
          <w:szCs w:val="25"/>
          <w:lang w:val="en-IN" w:eastAsia="en-IN"/>
        </w:rPr>
        <w:t xml:space="preserve"> the premises situated at Plot no. 28, Sector 155, Phase II, Noida , which is a 04 story building constructed on a plot area 1000  square meters and the entire leasable area is 32000 square feet which is sufficient for the setting up of the CRO.  The monthly lease rent is Rs. 6,40,000.00 and the initial lease period is for 5 years with 5% annual increase in rent after expiry of 12 months of lease period and the lease agreement shall be automatically renewed for next 05 years after the expiry of the agreement as per the agreed terms. </w:t>
      </w:r>
      <w:r w:rsidR="005145F6" w:rsidRPr="0033474D">
        <w:rPr>
          <w:rFonts w:ascii="Open Sans" w:eastAsia="Times New Roman" w:hAnsi="Open Sans" w:cs="Open Sans"/>
          <w:color w:val="3B3B3B"/>
          <w:sz w:val="25"/>
          <w:szCs w:val="25"/>
          <w:lang w:val="en-IN" w:eastAsia="en-IN"/>
        </w:rPr>
        <w:t xml:space="preserve">At this rate the company will have to pay Rs. 76,80,000.00 to the lessor during the 1st year. In addition to it, the company has deposited a sum of </w:t>
      </w:r>
      <w:r w:rsidR="00E03A51" w:rsidRPr="0033474D">
        <w:rPr>
          <w:rFonts w:ascii="Open Sans" w:eastAsia="Times New Roman" w:hAnsi="Open Sans" w:cs="Open Sans"/>
          <w:color w:val="3B3B3B"/>
          <w:sz w:val="25"/>
          <w:szCs w:val="25"/>
          <w:lang w:val="en-IN" w:eastAsia="en-IN"/>
        </w:rPr>
        <w:t xml:space="preserve">Rs. 12,80,000.00 to the Lessor as Interest Free Security Deposit as per the terms of the lease. As such the company has incurred/will incur total </w:t>
      </w:r>
      <w:r w:rsidR="00972014" w:rsidRPr="0033474D">
        <w:rPr>
          <w:rFonts w:ascii="Open Sans" w:eastAsia="Times New Roman" w:hAnsi="Open Sans" w:cs="Open Sans"/>
          <w:color w:val="3B3B3B"/>
          <w:sz w:val="25"/>
          <w:szCs w:val="25"/>
          <w:lang w:val="en-IN" w:eastAsia="en-IN"/>
        </w:rPr>
        <w:t>pre-operative expenses of Rs. 89,60,000.00 under this head.</w:t>
      </w:r>
    </w:p>
    <w:p w14:paraId="79ABBCE6" w14:textId="64FD88E6" w:rsidR="008C52A4" w:rsidRPr="00972014" w:rsidRDefault="00972014" w:rsidP="008C52A4">
      <w:pPr>
        <w:widowControl w:val="0"/>
        <w:jc w:val="both"/>
        <w:rPr>
          <w:rFonts w:ascii="Arial" w:hAnsi="Arial" w:cs="Arial"/>
          <w:b/>
          <w:bCs/>
          <w:kern w:val="28"/>
          <w:sz w:val="28"/>
          <w:szCs w:val="28"/>
          <w:u w:val="single"/>
        </w:rPr>
      </w:pPr>
      <w:r w:rsidRPr="00972014">
        <w:rPr>
          <w:rFonts w:ascii="Arial" w:hAnsi="Arial" w:cs="Arial"/>
          <w:b/>
          <w:bCs/>
          <w:sz w:val="28"/>
          <w:szCs w:val="28"/>
          <w:u w:val="single"/>
        </w:rPr>
        <w:t xml:space="preserve">Interest on term loan during the Implementation period:  </w:t>
      </w:r>
      <w:r w:rsidR="00E03A51" w:rsidRPr="00972014">
        <w:rPr>
          <w:rFonts w:ascii="Arial" w:hAnsi="Arial" w:cs="Arial"/>
          <w:b/>
          <w:bCs/>
          <w:sz w:val="28"/>
          <w:szCs w:val="28"/>
          <w:u w:val="single"/>
        </w:rPr>
        <w:t xml:space="preserve"> </w:t>
      </w:r>
    </w:p>
    <w:p w14:paraId="30A425A6" w14:textId="1F71506B" w:rsidR="008C52A4" w:rsidRPr="0033474D" w:rsidRDefault="00336D79"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t xml:space="preserve">The company will have to pay monthly interest approximately @ 10% pa during the 1st year which will be covered in the Implementation stage and on the term loan limit of Rs. 30.00 crores, the approximate interest amount for the 1st year will be around Rs. 2.00 crores. </w:t>
      </w:r>
    </w:p>
    <w:p w14:paraId="0B8893A0" w14:textId="77777777" w:rsidR="00CE32F2" w:rsidRDefault="00CE32F2" w:rsidP="004078FE">
      <w:pPr>
        <w:autoSpaceDE w:val="0"/>
        <w:autoSpaceDN w:val="0"/>
        <w:adjustRightInd w:val="0"/>
        <w:spacing w:after="0" w:line="240" w:lineRule="auto"/>
        <w:rPr>
          <w:rFonts w:ascii="Calibri-Bold" w:eastAsiaTheme="minorHAnsi" w:hAnsi="Calibri-Bold" w:cs="Calibri-Bold"/>
          <w:b/>
          <w:bCs/>
          <w:color w:val="000000"/>
          <w:sz w:val="24"/>
          <w:szCs w:val="24"/>
          <w:lang w:val="en-IN"/>
        </w:rPr>
      </w:pPr>
    </w:p>
    <w:p w14:paraId="00A5560C" w14:textId="65FCB262" w:rsidR="00336D79" w:rsidRPr="00972014" w:rsidRDefault="00336D79" w:rsidP="00336D79">
      <w:pPr>
        <w:widowControl w:val="0"/>
        <w:jc w:val="both"/>
        <w:rPr>
          <w:rFonts w:ascii="Arial" w:hAnsi="Arial" w:cs="Arial"/>
          <w:b/>
          <w:bCs/>
          <w:kern w:val="28"/>
          <w:sz w:val="28"/>
          <w:szCs w:val="28"/>
          <w:u w:val="single"/>
        </w:rPr>
      </w:pPr>
      <w:r>
        <w:rPr>
          <w:rFonts w:ascii="Arial" w:hAnsi="Arial" w:cs="Arial"/>
          <w:b/>
          <w:bCs/>
          <w:sz w:val="28"/>
          <w:szCs w:val="28"/>
          <w:u w:val="single"/>
        </w:rPr>
        <w:t xml:space="preserve">General </w:t>
      </w:r>
      <w:r w:rsidR="003472DA">
        <w:rPr>
          <w:rFonts w:ascii="Arial" w:hAnsi="Arial" w:cs="Arial"/>
          <w:b/>
          <w:bCs/>
          <w:sz w:val="28"/>
          <w:szCs w:val="28"/>
          <w:u w:val="single"/>
        </w:rPr>
        <w:t>miscellaneous/o</w:t>
      </w:r>
      <w:r>
        <w:rPr>
          <w:rFonts w:ascii="Arial" w:hAnsi="Arial" w:cs="Arial"/>
          <w:b/>
          <w:bCs/>
          <w:sz w:val="28"/>
          <w:szCs w:val="28"/>
          <w:u w:val="single"/>
        </w:rPr>
        <w:t xml:space="preserve">perational expenses of the </w:t>
      </w:r>
      <w:r w:rsidR="001E1515">
        <w:rPr>
          <w:rFonts w:ascii="Arial" w:hAnsi="Arial" w:cs="Arial"/>
          <w:b/>
          <w:bCs/>
          <w:sz w:val="28"/>
          <w:szCs w:val="28"/>
          <w:u w:val="single"/>
        </w:rPr>
        <w:t xml:space="preserve">CRO </w:t>
      </w:r>
      <w:r w:rsidR="001E1515" w:rsidRPr="00972014">
        <w:rPr>
          <w:rFonts w:ascii="Arial" w:hAnsi="Arial" w:cs="Arial"/>
          <w:b/>
          <w:bCs/>
          <w:sz w:val="28"/>
          <w:szCs w:val="28"/>
          <w:u w:val="single"/>
        </w:rPr>
        <w:t>during</w:t>
      </w:r>
      <w:r w:rsidRPr="00972014">
        <w:rPr>
          <w:rFonts w:ascii="Arial" w:hAnsi="Arial" w:cs="Arial"/>
          <w:b/>
          <w:bCs/>
          <w:sz w:val="28"/>
          <w:szCs w:val="28"/>
          <w:u w:val="single"/>
        </w:rPr>
        <w:t xml:space="preserve"> the </w:t>
      </w:r>
      <w:r w:rsidR="001A0990">
        <w:rPr>
          <w:rFonts w:ascii="Arial" w:hAnsi="Arial" w:cs="Arial"/>
          <w:b/>
          <w:bCs/>
          <w:sz w:val="28"/>
          <w:szCs w:val="28"/>
          <w:u w:val="single"/>
        </w:rPr>
        <w:t>1</w:t>
      </w:r>
      <w:r w:rsidR="001A0990" w:rsidRPr="001A0990">
        <w:rPr>
          <w:rFonts w:ascii="Arial" w:hAnsi="Arial" w:cs="Arial"/>
          <w:b/>
          <w:bCs/>
          <w:sz w:val="28"/>
          <w:szCs w:val="28"/>
          <w:u w:val="single"/>
          <w:vertAlign w:val="superscript"/>
        </w:rPr>
        <w:t>st</w:t>
      </w:r>
      <w:r w:rsidR="001A0990">
        <w:rPr>
          <w:rFonts w:ascii="Arial" w:hAnsi="Arial" w:cs="Arial"/>
          <w:b/>
          <w:bCs/>
          <w:sz w:val="28"/>
          <w:szCs w:val="28"/>
          <w:u w:val="single"/>
        </w:rPr>
        <w:t xml:space="preserve"> year</w:t>
      </w:r>
      <w:r w:rsidRPr="00972014">
        <w:rPr>
          <w:rFonts w:ascii="Arial" w:hAnsi="Arial" w:cs="Arial"/>
          <w:b/>
          <w:bCs/>
          <w:sz w:val="28"/>
          <w:szCs w:val="28"/>
          <w:u w:val="single"/>
        </w:rPr>
        <w:t xml:space="preserve">:   </w:t>
      </w:r>
    </w:p>
    <w:p w14:paraId="4001A070" w14:textId="4306265D" w:rsidR="00336D79" w:rsidRPr="0033474D" w:rsidRDefault="00336D79" w:rsidP="00DA05F0">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t xml:space="preserve">The general operational expenses viz electricity, municipal taxes, housekeeping, watch &amp; ward, conveyance charges, general </w:t>
      </w:r>
      <w:r w:rsidR="00B34913" w:rsidRPr="0033474D">
        <w:rPr>
          <w:rFonts w:ascii="Open Sans" w:eastAsia="Times New Roman" w:hAnsi="Open Sans" w:cs="Open Sans"/>
          <w:color w:val="3B3B3B"/>
          <w:sz w:val="25"/>
          <w:szCs w:val="25"/>
          <w:lang w:val="en-IN" w:eastAsia="en-IN"/>
        </w:rPr>
        <w:t>maintenance,</w:t>
      </w:r>
      <w:r w:rsidRPr="0033474D">
        <w:rPr>
          <w:rFonts w:ascii="Open Sans" w:eastAsia="Times New Roman" w:hAnsi="Open Sans" w:cs="Open Sans"/>
          <w:color w:val="3B3B3B"/>
          <w:sz w:val="25"/>
          <w:szCs w:val="25"/>
          <w:lang w:val="en-IN" w:eastAsia="en-IN"/>
        </w:rPr>
        <w:t xml:space="preserve"> and other miscellaneous </w:t>
      </w:r>
      <w:r w:rsidRPr="0033474D">
        <w:rPr>
          <w:rFonts w:ascii="Open Sans" w:eastAsia="Times New Roman" w:hAnsi="Open Sans" w:cs="Open Sans"/>
          <w:color w:val="3B3B3B"/>
          <w:sz w:val="25"/>
          <w:szCs w:val="25"/>
          <w:lang w:val="en-IN" w:eastAsia="en-IN"/>
        </w:rPr>
        <w:lastRenderedPageBreak/>
        <w:t xml:space="preserve">expenses to the tune of Rs. 1.00 crores have been stipulated during the Implementation period.  </w:t>
      </w:r>
    </w:p>
    <w:p w14:paraId="34FBA08F" w14:textId="340984A0" w:rsidR="001E1515" w:rsidRDefault="001E1515" w:rsidP="00DA05F0">
      <w:pPr>
        <w:spacing w:line="360" w:lineRule="auto"/>
        <w:ind w:left="33"/>
        <w:rPr>
          <w:b/>
          <w:sz w:val="32"/>
          <w:szCs w:val="32"/>
        </w:rPr>
      </w:pPr>
      <w:r w:rsidRPr="001E1515">
        <w:rPr>
          <w:b/>
          <w:sz w:val="32"/>
          <w:szCs w:val="32"/>
        </w:rPr>
        <w:t>Project Cost</w:t>
      </w:r>
    </w:p>
    <w:p w14:paraId="524ADB5A" w14:textId="50EDC34C" w:rsidR="001E1515" w:rsidRPr="0033474D" w:rsidRDefault="001E1515"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t xml:space="preserve">The total project cost of the CRO is the fixed cost incurred for purchase of the equipment’s, plant/machineries, creation of infrastructure and also the intangible assets being the preliminary expenses being the manpower cost, expenses for getting the regulatory approvals, lease rentals, repayment of interest/other financials </w:t>
      </w:r>
      <w:proofErr w:type="gramStart"/>
      <w:r w:rsidRPr="0033474D">
        <w:rPr>
          <w:rFonts w:ascii="Open Sans" w:eastAsia="Times New Roman" w:hAnsi="Open Sans" w:cs="Open Sans"/>
          <w:color w:val="3B3B3B"/>
          <w:sz w:val="25"/>
          <w:szCs w:val="25"/>
          <w:lang w:val="en-IN" w:eastAsia="en-IN"/>
        </w:rPr>
        <w:t>expenses  on</w:t>
      </w:r>
      <w:proofErr w:type="gramEnd"/>
      <w:r w:rsidRPr="0033474D">
        <w:rPr>
          <w:rFonts w:ascii="Open Sans" w:eastAsia="Times New Roman" w:hAnsi="Open Sans" w:cs="Open Sans"/>
          <w:color w:val="3B3B3B"/>
          <w:sz w:val="25"/>
          <w:szCs w:val="25"/>
          <w:lang w:val="en-IN" w:eastAsia="en-IN"/>
        </w:rPr>
        <w:t xml:space="preserve"> term loan/credit facilities, other general expenses to be incurred during the stipulated implementation period s under: </w:t>
      </w:r>
    </w:p>
    <w:p w14:paraId="6F9EB790" w14:textId="725C495C" w:rsidR="00A83EF6" w:rsidRPr="00E63916" w:rsidRDefault="00A83EF6" w:rsidP="00A83EF6">
      <w:pPr>
        <w:widowControl w:val="0"/>
        <w:overflowPunct w:val="0"/>
        <w:autoSpaceDE w:val="0"/>
        <w:autoSpaceDN w:val="0"/>
        <w:adjustRightInd w:val="0"/>
        <w:ind w:right="-576"/>
        <w:jc w:val="both"/>
        <w:rPr>
          <w:rFonts w:ascii="Arial" w:hAnsi="Arial" w:cs="Arial"/>
          <w:b/>
          <w:sz w:val="24"/>
          <w:u w:val="single"/>
        </w:rPr>
      </w:pPr>
      <w:r w:rsidRPr="00E63916">
        <w:rPr>
          <w:rFonts w:ascii="Arial" w:hAnsi="Arial" w:cs="Arial"/>
          <w:b/>
          <w:sz w:val="24"/>
          <w:u w:val="single"/>
        </w:rPr>
        <w:t>Summary of the cost of project and means of finance</w:t>
      </w:r>
    </w:p>
    <w:p w14:paraId="727AEB75" w14:textId="77777777" w:rsidR="00A83EF6" w:rsidRPr="00E63916" w:rsidRDefault="00A83EF6" w:rsidP="00A83EF6">
      <w:pPr>
        <w:spacing w:line="360" w:lineRule="auto"/>
        <w:jc w:val="both"/>
        <w:rPr>
          <w:rFonts w:ascii="Arial" w:hAnsi="Arial" w:cs="Arial"/>
          <w:b/>
          <w:sz w:val="24"/>
          <w:u w:val="single"/>
        </w:rPr>
      </w:pPr>
      <w:r w:rsidRPr="00E63916">
        <w:rPr>
          <w:rFonts w:ascii="Arial" w:hAnsi="Arial" w:cs="Arial"/>
          <w:b/>
          <w:sz w:val="24"/>
          <w:u w:val="single"/>
        </w:rPr>
        <w:t>TOTAL PROJECT COST</w:t>
      </w:r>
      <w:r w:rsidRPr="00E63916">
        <w:rPr>
          <w:rFonts w:ascii="Arial" w:hAnsi="Arial" w:cs="Arial"/>
          <w:b/>
          <w:sz w:val="24"/>
        </w:rPr>
        <w:t>:</w:t>
      </w:r>
      <w:r w:rsidRPr="00E63916">
        <w:rPr>
          <w:rFonts w:ascii="Arial" w:hAnsi="Arial" w:cs="Arial"/>
          <w:b/>
          <w:sz w:val="24"/>
        </w:rPr>
        <w:tab/>
      </w:r>
    </w:p>
    <w:p w14:paraId="70A7E887" w14:textId="6710CB8A" w:rsidR="00A83EF6" w:rsidRDefault="0033474D" w:rsidP="00A83EF6">
      <w:pPr>
        <w:tabs>
          <w:tab w:val="left" w:pos="720"/>
          <w:tab w:val="center" w:pos="4320"/>
          <w:tab w:val="right" w:pos="8640"/>
        </w:tabs>
        <w:jc w:val="right"/>
        <w:rPr>
          <w:rFonts w:ascii="Arial" w:hAnsi="Arial" w:cs="Arial"/>
          <w:b/>
          <w:sz w:val="24"/>
        </w:rPr>
      </w:pPr>
      <w:r>
        <w:rPr>
          <w:rFonts w:ascii="Arial" w:hAnsi="Arial" w:cs="Arial"/>
          <w:b/>
          <w:sz w:val="24"/>
        </w:rPr>
        <w:t xml:space="preserve">(Amount </w:t>
      </w:r>
      <w:r w:rsidR="00A83EF6" w:rsidRPr="00E63916">
        <w:rPr>
          <w:rFonts w:ascii="Arial" w:hAnsi="Arial" w:cs="Arial"/>
          <w:b/>
          <w:sz w:val="24"/>
        </w:rPr>
        <w:t>Rs. in lacs)</w:t>
      </w:r>
    </w:p>
    <w:p w14:paraId="7DEE903F" w14:textId="77777777" w:rsidR="00A83EF6" w:rsidRPr="00E63916" w:rsidRDefault="00A83EF6" w:rsidP="00A83EF6">
      <w:pPr>
        <w:tabs>
          <w:tab w:val="left" w:pos="720"/>
          <w:tab w:val="center" w:pos="4320"/>
          <w:tab w:val="right" w:pos="8640"/>
        </w:tabs>
        <w:jc w:val="right"/>
        <w:rPr>
          <w:rFonts w:ascii="Arial" w:hAnsi="Arial" w:cs="Arial"/>
          <w:b/>
          <w:sz w:val="24"/>
        </w:rPr>
      </w:pPr>
    </w:p>
    <w:tbl>
      <w:tblPr>
        <w:tblW w:w="0" w:type="auto"/>
        <w:tblLook w:val="01E0" w:firstRow="1" w:lastRow="1" w:firstColumn="1" w:lastColumn="1" w:noHBand="0" w:noVBand="0"/>
      </w:tblPr>
      <w:tblGrid>
        <w:gridCol w:w="8763"/>
        <w:gridCol w:w="263"/>
      </w:tblGrid>
      <w:tr w:rsidR="00A83EF6" w:rsidRPr="00764BD4" w14:paraId="1C2478CC" w14:textId="77777777" w:rsidTr="002412F2">
        <w:trPr>
          <w:trHeight w:val="4572"/>
        </w:trPr>
        <w:tc>
          <w:tcPr>
            <w:tcW w:w="8802" w:type="dxa"/>
          </w:tcPr>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2268"/>
            </w:tblGrid>
            <w:tr w:rsidR="00A83EF6" w:rsidRPr="00764BD4" w14:paraId="00A57DD5" w14:textId="77777777" w:rsidTr="00A83EF6">
              <w:trPr>
                <w:trHeight w:val="692"/>
              </w:trPr>
              <w:tc>
                <w:tcPr>
                  <w:tcW w:w="6266" w:type="dxa"/>
                </w:tcPr>
                <w:p w14:paraId="4420CE94" w14:textId="77777777" w:rsidR="00A83EF6" w:rsidRPr="00764BD4" w:rsidRDefault="00A83EF6" w:rsidP="002412F2">
                  <w:pPr>
                    <w:ind w:right="-1169"/>
                    <w:rPr>
                      <w:rFonts w:ascii="Verdana" w:hAnsi="Verdana" w:cs="Tahoma"/>
                      <w:b/>
                      <w:sz w:val="24"/>
                    </w:rPr>
                  </w:pPr>
                  <w:r w:rsidRPr="00764BD4">
                    <w:rPr>
                      <w:rFonts w:ascii="Verdana" w:hAnsi="Verdana" w:cs="Tahoma"/>
                      <w:b/>
                      <w:sz w:val="24"/>
                    </w:rPr>
                    <w:t>Particulars</w:t>
                  </w:r>
                </w:p>
              </w:tc>
              <w:tc>
                <w:tcPr>
                  <w:tcW w:w="2268" w:type="dxa"/>
                </w:tcPr>
                <w:p w14:paraId="6F85F218" w14:textId="77777777" w:rsidR="00A83EF6" w:rsidRPr="00764BD4" w:rsidRDefault="00A83EF6" w:rsidP="002412F2">
                  <w:pPr>
                    <w:rPr>
                      <w:rFonts w:ascii="Verdana" w:hAnsi="Verdana" w:cs="Tahoma"/>
                      <w:b/>
                      <w:sz w:val="24"/>
                    </w:rPr>
                  </w:pPr>
                  <w:r w:rsidRPr="00764BD4">
                    <w:rPr>
                      <w:rFonts w:ascii="Verdana" w:hAnsi="Verdana" w:cs="Tahoma"/>
                      <w:b/>
                      <w:sz w:val="24"/>
                    </w:rPr>
                    <w:t>Total (Amount)</w:t>
                  </w:r>
                </w:p>
              </w:tc>
            </w:tr>
            <w:tr w:rsidR="00A83EF6" w:rsidRPr="00764BD4" w14:paraId="5A77B8B8" w14:textId="77777777" w:rsidTr="00A83EF6">
              <w:trPr>
                <w:trHeight w:val="440"/>
              </w:trPr>
              <w:tc>
                <w:tcPr>
                  <w:tcW w:w="6266" w:type="dxa"/>
                </w:tcPr>
                <w:p w14:paraId="191B2F63" w14:textId="77777777" w:rsidR="00A83EF6" w:rsidRDefault="00A83EF6" w:rsidP="00A83EF6">
                  <w:pPr>
                    <w:ind w:right="-1169"/>
                    <w:rPr>
                      <w:rFonts w:ascii="Arial" w:hAnsi="Arial" w:cs="Arial"/>
                      <w:sz w:val="24"/>
                      <w:szCs w:val="24"/>
                    </w:rPr>
                  </w:pPr>
                  <w:r w:rsidRPr="00B03C8C">
                    <w:rPr>
                      <w:rFonts w:ascii="Arial" w:hAnsi="Arial" w:cs="Arial"/>
                      <w:sz w:val="24"/>
                      <w:szCs w:val="24"/>
                    </w:rPr>
                    <w:t xml:space="preserve">Plant &amp; Machinery </w:t>
                  </w:r>
                  <w:r>
                    <w:rPr>
                      <w:rFonts w:ascii="Arial" w:hAnsi="Arial" w:cs="Arial"/>
                      <w:sz w:val="24"/>
                      <w:szCs w:val="24"/>
                    </w:rPr>
                    <w:t xml:space="preserve">at the prices on quotations held with </w:t>
                  </w:r>
                </w:p>
                <w:p w14:paraId="08D3537B" w14:textId="2EF2174E" w:rsidR="00A83EF6" w:rsidRPr="00764BD4" w:rsidRDefault="00A83EF6" w:rsidP="00A83EF6">
                  <w:pPr>
                    <w:ind w:right="-1169"/>
                    <w:rPr>
                      <w:rFonts w:ascii="Verdana" w:hAnsi="Verdana" w:cs="Tahoma"/>
                      <w:sz w:val="24"/>
                    </w:rPr>
                  </w:pPr>
                  <w:r>
                    <w:rPr>
                      <w:rFonts w:ascii="Arial" w:hAnsi="Arial" w:cs="Arial"/>
                      <w:sz w:val="24"/>
                      <w:szCs w:val="24"/>
                    </w:rPr>
                    <w:t xml:space="preserve">all expenses on taxes, freight, </w:t>
                  </w:r>
                  <w:r w:rsidR="003472DA">
                    <w:rPr>
                      <w:rFonts w:ascii="Arial" w:hAnsi="Arial" w:cs="Arial"/>
                      <w:sz w:val="24"/>
                      <w:szCs w:val="24"/>
                    </w:rPr>
                    <w:t>installation,</w:t>
                  </w:r>
                  <w:r>
                    <w:rPr>
                      <w:rFonts w:ascii="Arial" w:hAnsi="Arial" w:cs="Arial"/>
                      <w:sz w:val="24"/>
                      <w:szCs w:val="24"/>
                    </w:rPr>
                    <w:t xml:space="preserve"> and insurance</w:t>
                  </w:r>
                </w:p>
              </w:tc>
              <w:tc>
                <w:tcPr>
                  <w:tcW w:w="2268" w:type="dxa"/>
                </w:tcPr>
                <w:p w14:paraId="1EAFD47E" w14:textId="7B5EECD5" w:rsidR="00A83EF6" w:rsidRPr="00B97E9A" w:rsidRDefault="0033474D" w:rsidP="00B97E9A">
                  <w:pPr>
                    <w:jc w:val="right"/>
                    <w:rPr>
                      <w:rFonts w:ascii="Arial" w:hAnsi="Arial" w:cs="Arial"/>
                      <w:sz w:val="24"/>
                      <w:szCs w:val="24"/>
                    </w:rPr>
                  </w:pPr>
                  <w:r w:rsidRPr="0033474D">
                    <w:rPr>
                      <w:rFonts w:ascii="Arial" w:hAnsi="Arial" w:cs="Arial"/>
                      <w:sz w:val="24"/>
                      <w:szCs w:val="24"/>
                    </w:rPr>
                    <w:t>40,19,07,316.60</w:t>
                  </w:r>
                </w:p>
              </w:tc>
            </w:tr>
            <w:tr w:rsidR="00A83EF6" w:rsidRPr="00764BD4" w14:paraId="23E599F6" w14:textId="77777777" w:rsidTr="00A83EF6">
              <w:trPr>
                <w:trHeight w:val="440"/>
              </w:trPr>
              <w:tc>
                <w:tcPr>
                  <w:tcW w:w="6266" w:type="dxa"/>
                </w:tcPr>
                <w:p w14:paraId="276641C9" w14:textId="77777777" w:rsidR="00E845CA" w:rsidRDefault="00CF3DAD" w:rsidP="00E845CA">
                  <w:pPr>
                    <w:ind w:right="-1169"/>
                    <w:rPr>
                      <w:rFonts w:ascii="Arial" w:hAnsi="Arial" w:cs="Arial"/>
                      <w:sz w:val="24"/>
                      <w:szCs w:val="24"/>
                    </w:rPr>
                  </w:pPr>
                  <w:r w:rsidRPr="00E845CA">
                    <w:rPr>
                      <w:rFonts w:ascii="Arial" w:hAnsi="Arial" w:cs="Arial"/>
                      <w:sz w:val="24"/>
                      <w:szCs w:val="24"/>
                    </w:rPr>
                    <w:t xml:space="preserve">Preliminary/Pre-operative Expenses </w:t>
                  </w:r>
                  <w:proofErr w:type="gramStart"/>
                  <w:r w:rsidRPr="00E845CA">
                    <w:rPr>
                      <w:rFonts w:ascii="Arial" w:hAnsi="Arial" w:cs="Arial"/>
                      <w:sz w:val="24"/>
                      <w:szCs w:val="24"/>
                    </w:rPr>
                    <w:t>on</w:t>
                  </w:r>
                  <w:r w:rsidR="00E845CA">
                    <w:rPr>
                      <w:rFonts w:ascii="Arial" w:hAnsi="Arial" w:cs="Arial"/>
                      <w:sz w:val="24"/>
                      <w:szCs w:val="24"/>
                    </w:rPr>
                    <w:t xml:space="preserve"> </w:t>
                  </w:r>
                  <w:r w:rsidRPr="00E845CA">
                    <w:rPr>
                      <w:rFonts w:ascii="Arial" w:hAnsi="Arial" w:cs="Arial"/>
                      <w:sz w:val="24"/>
                      <w:szCs w:val="24"/>
                    </w:rPr>
                    <w:t xml:space="preserve"> </w:t>
                  </w:r>
                  <w:r w:rsidR="003472DA" w:rsidRPr="00E845CA">
                    <w:rPr>
                      <w:rFonts w:ascii="Arial" w:hAnsi="Arial" w:cs="Arial"/>
                      <w:sz w:val="24"/>
                      <w:szCs w:val="24"/>
                    </w:rPr>
                    <w:t>Manpower</w:t>
                  </w:r>
                  <w:proofErr w:type="gramEnd"/>
                  <w:r w:rsidR="003472DA" w:rsidRPr="00E845CA">
                    <w:rPr>
                      <w:rFonts w:ascii="Arial" w:hAnsi="Arial" w:cs="Arial"/>
                      <w:sz w:val="24"/>
                      <w:szCs w:val="24"/>
                    </w:rPr>
                    <w:t xml:space="preserve"> cost/</w:t>
                  </w:r>
                </w:p>
                <w:p w14:paraId="6B0B83F4" w14:textId="77777777" w:rsidR="00E845CA" w:rsidRDefault="00E845CA" w:rsidP="00E845CA">
                  <w:pPr>
                    <w:ind w:right="-1169"/>
                    <w:rPr>
                      <w:rFonts w:ascii="Arial" w:hAnsi="Arial" w:cs="Arial"/>
                      <w:sz w:val="24"/>
                      <w:szCs w:val="24"/>
                    </w:rPr>
                  </w:pPr>
                  <w:r w:rsidRPr="00E845CA">
                    <w:rPr>
                      <w:rFonts w:ascii="Arial" w:hAnsi="Arial" w:cs="Arial"/>
                      <w:sz w:val="24"/>
                      <w:szCs w:val="24"/>
                    </w:rPr>
                    <w:t xml:space="preserve"> Regulatory approvals/Lease Rentals/ Interest on term </w:t>
                  </w:r>
                </w:p>
                <w:p w14:paraId="792ABF92" w14:textId="33D221DA" w:rsidR="00E845CA" w:rsidRPr="00E845CA" w:rsidRDefault="00E845CA" w:rsidP="00E845CA">
                  <w:pPr>
                    <w:ind w:right="-1169"/>
                    <w:rPr>
                      <w:rFonts w:ascii="Arial" w:hAnsi="Arial" w:cs="Arial"/>
                      <w:sz w:val="24"/>
                      <w:szCs w:val="24"/>
                    </w:rPr>
                  </w:pPr>
                  <w:r w:rsidRPr="00E845CA">
                    <w:rPr>
                      <w:rFonts w:ascii="Arial" w:hAnsi="Arial" w:cs="Arial"/>
                      <w:sz w:val="24"/>
                      <w:szCs w:val="24"/>
                    </w:rPr>
                    <w:t>loan/ General miscellaneous/operational expenses of</w:t>
                  </w:r>
                </w:p>
                <w:p w14:paraId="3DF6479B" w14:textId="76BF2372" w:rsidR="00A83EF6" w:rsidRPr="001A0990" w:rsidRDefault="00E845CA" w:rsidP="00E845CA">
                  <w:pPr>
                    <w:ind w:right="-1169"/>
                    <w:rPr>
                      <w:rFonts w:ascii="Arial" w:hAnsi="Arial" w:cs="Arial"/>
                      <w:sz w:val="24"/>
                      <w:szCs w:val="24"/>
                      <w:highlight w:val="yellow"/>
                    </w:rPr>
                  </w:pPr>
                  <w:r w:rsidRPr="00E845CA">
                    <w:rPr>
                      <w:rFonts w:ascii="Arial" w:hAnsi="Arial" w:cs="Arial"/>
                      <w:sz w:val="24"/>
                      <w:szCs w:val="24"/>
                    </w:rPr>
                    <w:t xml:space="preserve"> the CRO </w:t>
                  </w:r>
                  <w:r w:rsidR="003472DA" w:rsidRPr="00E845CA">
                    <w:rPr>
                      <w:rFonts w:ascii="Arial" w:hAnsi="Arial" w:cs="Arial"/>
                      <w:sz w:val="24"/>
                      <w:szCs w:val="24"/>
                    </w:rPr>
                    <w:t>during Implementation period</w:t>
                  </w:r>
                </w:p>
              </w:tc>
              <w:tc>
                <w:tcPr>
                  <w:tcW w:w="2268" w:type="dxa"/>
                </w:tcPr>
                <w:p w14:paraId="428282ED" w14:textId="14F7C0BA" w:rsidR="00A83EF6" w:rsidRPr="00B97E9A" w:rsidRDefault="00E845CA" w:rsidP="00B97E9A">
                  <w:pPr>
                    <w:jc w:val="right"/>
                    <w:rPr>
                      <w:rFonts w:ascii="Arial" w:hAnsi="Arial" w:cs="Arial"/>
                      <w:sz w:val="24"/>
                      <w:szCs w:val="24"/>
                    </w:rPr>
                  </w:pPr>
                  <w:r w:rsidRPr="00B97E9A">
                    <w:rPr>
                      <w:rFonts w:ascii="Arial" w:hAnsi="Arial" w:cs="Arial"/>
                      <w:sz w:val="24"/>
                      <w:szCs w:val="24"/>
                    </w:rPr>
                    <w:t>3</w:t>
                  </w:r>
                  <w:r w:rsidR="003472DA" w:rsidRPr="00B97E9A">
                    <w:rPr>
                      <w:rFonts w:ascii="Arial" w:hAnsi="Arial" w:cs="Arial"/>
                      <w:sz w:val="24"/>
                      <w:szCs w:val="24"/>
                    </w:rPr>
                    <w:t>,88,</w:t>
                  </w:r>
                  <w:r w:rsidRPr="00B97E9A">
                    <w:rPr>
                      <w:rFonts w:ascii="Arial" w:hAnsi="Arial" w:cs="Arial"/>
                      <w:sz w:val="24"/>
                      <w:szCs w:val="24"/>
                    </w:rPr>
                    <w:t>8</w:t>
                  </w:r>
                  <w:r w:rsidR="003472DA" w:rsidRPr="00B97E9A">
                    <w:rPr>
                      <w:rFonts w:ascii="Arial" w:hAnsi="Arial" w:cs="Arial"/>
                      <w:sz w:val="24"/>
                      <w:szCs w:val="24"/>
                    </w:rPr>
                    <w:t>0,000.00</w:t>
                  </w:r>
                </w:p>
              </w:tc>
            </w:tr>
            <w:tr w:rsidR="003472DA" w:rsidRPr="00764BD4" w14:paraId="1A1F8BB2" w14:textId="77777777" w:rsidTr="00A83EF6">
              <w:trPr>
                <w:trHeight w:val="440"/>
              </w:trPr>
              <w:tc>
                <w:tcPr>
                  <w:tcW w:w="6266" w:type="dxa"/>
                </w:tcPr>
                <w:p w14:paraId="4CA1DA41" w14:textId="55115E06" w:rsidR="003472DA" w:rsidRPr="0033474D" w:rsidRDefault="003472DA" w:rsidP="003472DA">
                  <w:pPr>
                    <w:tabs>
                      <w:tab w:val="center" w:pos="2004"/>
                      <w:tab w:val="right" w:pos="4008"/>
                    </w:tabs>
                    <w:ind w:right="-1169"/>
                    <w:rPr>
                      <w:rFonts w:ascii="Arial" w:hAnsi="Arial" w:cs="Arial"/>
                      <w:b/>
                      <w:bCs/>
                      <w:sz w:val="28"/>
                      <w:szCs w:val="28"/>
                      <w:highlight w:val="yellow"/>
                    </w:rPr>
                  </w:pPr>
                  <w:r w:rsidRPr="0033474D">
                    <w:rPr>
                      <w:rFonts w:ascii="Arial" w:hAnsi="Arial" w:cs="Arial"/>
                      <w:b/>
                      <w:bCs/>
                      <w:sz w:val="28"/>
                      <w:szCs w:val="28"/>
                    </w:rPr>
                    <w:t>Total</w:t>
                  </w:r>
                </w:p>
              </w:tc>
              <w:tc>
                <w:tcPr>
                  <w:tcW w:w="2268" w:type="dxa"/>
                </w:tcPr>
                <w:p w14:paraId="783EBE82" w14:textId="786A1ED5" w:rsidR="003472DA" w:rsidRPr="0033474D" w:rsidRDefault="0033474D" w:rsidP="00B97E9A">
                  <w:pPr>
                    <w:jc w:val="right"/>
                    <w:rPr>
                      <w:rFonts w:ascii="Arial" w:hAnsi="Arial" w:cs="Arial"/>
                      <w:b/>
                      <w:bCs/>
                      <w:sz w:val="24"/>
                      <w:szCs w:val="24"/>
                    </w:rPr>
                  </w:pPr>
                  <w:r w:rsidRPr="0033474D">
                    <w:rPr>
                      <w:rFonts w:ascii="Arial" w:hAnsi="Arial" w:cs="Arial"/>
                      <w:b/>
                      <w:bCs/>
                      <w:sz w:val="24"/>
                      <w:szCs w:val="24"/>
                    </w:rPr>
                    <w:t>44,07,87,326.60</w:t>
                  </w:r>
                </w:p>
              </w:tc>
            </w:tr>
          </w:tbl>
          <w:p w14:paraId="639222ED" w14:textId="77777777" w:rsidR="00A83EF6" w:rsidRPr="00764BD4" w:rsidRDefault="00A83EF6" w:rsidP="002412F2">
            <w:pPr>
              <w:rPr>
                <w:rFonts w:ascii="Verdana" w:hAnsi="Verdana" w:cs="Tahoma"/>
                <w:b/>
                <w:sz w:val="24"/>
                <w:u w:val="single"/>
              </w:rPr>
            </w:pPr>
          </w:p>
        </w:tc>
        <w:tc>
          <w:tcPr>
            <w:tcW w:w="774" w:type="dxa"/>
          </w:tcPr>
          <w:p w14:paraId="7852D0E2" w14:textId="77777777" w:rsidR="00A83EF6" w:rsidRPr="00764BD4" w:rsidRDefault="00A83EF6" w:rsidP="002412F2">
            <w:pPr>
              <w:jc w:val="both"/>
              <w:rPr>
                <w:rFonts w:ascii="Verdana" w:hAnsi="Verdana" w:cs="Tahoma"/>
                <w:b/>
                <w:sz w:val="24"/>
              </w:rPr>
            </w:pPr>
          </w:p>
        </w:tc>
      </w:tr>
    </w:tbl>
    <w:p w14:paraId="0B5A1FE3" w14:textId="77777777" w:rsidR="00F425F4" w:rsidRDefault="00F425F4" w:rsidP="00A83EF6">
      <w:pPr>
        <w:spacing w:line="360" w:lineRule="auto"/>
        <w:jc w:val="both"/>
        <w:rPr>
          <w:rFonts w:ascii="Verdana" w:hAnsi="Verdana" w:cs="Tahoma"/>
          <w:b/>
          <w:sz w:val="28"/>
          <w:szCs w:val="28"/>
          <w:u w:val="single"/>
        </w:rPr>
      </w:pPr>
    </w:p>
    <w:p w14:paraId="3A0232E7" w14:textId="77777777" w:rsidR="0033474D" w:rsidRDefault="0033474D" w:rsidP="00A83EF6">
      <w:pPr>
        <w:spacing w:line="360" w:lineRule="auto"/>
        <w:jc w:val="both"/>
        <w:rPr>
          <w:rFonts w:ascii="Verdana" w:hAnsi="Verdana" w:cs="Tahoma"/>
          <w:b/>
          <w:sz w:val="28"/>
          <w:szCs w:val="28"/>
          <w:u w:val="single"/>
        </w:rPr>
      </w:pPr>
    </w:p>
    <w:p w14:paraId="7E0BF449" w14:textId="77777777" w:rsidR="0033474D" w:rsidRDefault="0033474D" w:rsidP="00A83EF6">
      <w:pPr>
        <w:spacing w:line="360" w:lineRule="auto"/>
        <w:jc w:val="both"/>
        <w:rPr>
          <w:rFonts w:ascii="Verdana" w:hAnsi="Verdana" w:cs="Tahoma"/>
          <w:b/>
          <w:sz w:val="28"/>
          <w:szCs w:val="28"/>
          <w:u w:val="single"/>
        </w:rPr>
      </w:pPr>
    </w:p>
    <w:p w14:paraId="3E3AE5FA" w14:textId="016796AC" w:rsidR="00A83EF6" w:rsidRPr="00FA3BEC" w:rsidRDefault="00A83EF6" w:rsidP="00A83EF6">
      <w:pPr>
        <w:spacing w:line="360" w:lineRule="auto"/>
        <w:jc w:val="both"/>
        <w:rPr>
          <w:rFonts w:ascii="Verdana" w:hAnsi="Verdana" w:cs="Tahoma"/>
          <w:b/>
          <w:sz w:val="28"/>
          <w:szCs w:val="28"/>
          <w:u w:val="single"/>
        </w:rPr>
      </w:pPr>
      <w:r w:rsidRPr="00FA3BEC">
        <w:rPr>
          <w:rFonts w:ascii="Verdana" w:hAnsi="Verdana" w:cs="Tahoma"/>
          <w:b/>
          <w:sz w:val="28"/>
          <w:szCs w:val="28"/>
          <w:u w:val="single"/>
        </w:rPr>
        <w:t>Means of Finance:</w:t>
      </w:r>
    </w:p>
    <w:p w14:paraId="275C9967" w14:textId="29C92976" w:rsidR="00A83EF6" w:rsidRPr="00FA3BEC" w:rsidRDefault="001A0990" w:rsidP="00F425F4">
      <w:pPr>
        <w:tabs>
          <w:tab w:val="left" w:pos="720"/>
          <w:tab w:val="center" w:pos="4320"/>
          <w:tab w:val="right" w:pos="8640"/>
        </w:tabs>
        <w:jc w:val="right"/>
        <w:rPr>
          <w:rFonts w:ascii="Arial" w:hAnsi="Arial" w:cs="Arial"/>
        </w:rPr>
      </w:pPr>
      <w:r>
        <w:rPr>
          <w:rFonts w:ascii="Arial" w:hAnsi="Arial" w:cs="Arial"/>
          <w:b/>
          <w:sz w:val="24"/>
        </w:rPr>
        <w:lastRenderedPageBreak/>
        <w:t>(</w:t>
      </w:r>
      <w:r w:rsidR="00A83EF6" w:rsidRPr="00FA3BEC">
        <w:rPr>
          <w:rFonts w:ascii="Arial" w:hAnsi="Arial" w:cs="Arial"/>
          <w:b/>
          <w:sz w:val="24"/>
        </w:rPr>
        <w:t>Rs. in lacs)</w:t>
      </w:r>
    </w:p>
    <w:tbl>
      <w:tblPr>
        <w:tblW w:w="9683" w:type="dxa"/>
        <w:tblInd w:w="93" w:type="dxa"/>
        <w:tblLook w:val="04A0" w:firstRow="1" w:lastRow="0" w:firstColumn="1" w:lastColumn="0" w:noHBand="0" w:noVBand="1"/>
      </w:tblPr>
      <w:tblGrid>
        <w:gridCol w:w="2879"/>
        <w:gridCol w:w="1951"/>
        <w:gridCol w:w="950"/>
        <w:gridCol w:w="1951"/>
        <w:gridCol w:w="1952"/>
      </w:tblGrid>
      <w:tr w:rsidR="00A83EF6" w:rsidRPr="00FA3BEC" w14:paraId="60378786" w14:textId="77777777" w:rsidTr="00B97E9A">
        <w:trPr>
          <w:trHeight w:val="255"/>
        </w:trPr>
        <w:tc>
          <w:tcPr>
            <w:tcW w:w="2879" w:type="dxa"/>
            <w:tcBorders>
              <w:top w:val="single" w:sz="4" w:space="0" w:color="auto"/>
              <w:left w:val="single" w:sz="4" w:space="0" w:color="auto"/>
              <w:bottom w:val="single" w:sz="4" w:space="0" w:color="auto"/>
              <w:right w:val="single" w:sz="4" w:space="0" w:color="auto"/>
            </w:tcBorders>
            <w:noWrap/>
            <w:vAlign w:val="bottom"/>
            <w:hideMark/>
          </w:tcPr>
          <w:p w14:paraId="2675D651" w14:textId="77777777" w:rsidR="00A83EF6" w:rsidRPr="00FA3BEC" w:rsidRDefault="00A83EF6" w:rsidP="002412F2">
            <w:pPr>
              <w:rPr>
                <w:rFonts w:ascii="Arial" w:hAnsi="Arial" w:cs="Arial"/>
                <w:sz w:val="24"/>
              </w:rPr>
            </w:pPr>
            <w:r w:rsidRPr="00FA3BEC">
              <w:rPr>
                <w:rFonts w:ascii="Arial" w:hAnsi="Arial" w:cs="Arial"/>
                <w:sz w:val="24"/>
              </w:rPr>
              <w:t>Particulars</w:t>
            </w:r>
          </w:p>
        </w:tc>
        <w:tc>
          <w:tcPr>
            <w:tcW w:w="1951" w:type="dxa"/>
            <w:tcBorders>
              <w:top w:val="single" w:sz="4" w:space="0" w:color="auto"/>
              <w:left w:val="nil"/>
              <w:bottom w:val="single" w:sz="4" w:space="0" w:color="auto"/>
              <w:right w:val="single" w:sz="4" w:space="0" w:color="auto"/>
            </w:tcBorders>
            <w:noWrap/>
            <w:vAlign w:val="bottom"/>
            <w:hideMark/>
          </w:tcPr>
          <w:p w14:paraId="11ABA95C" w14:textId="77777777" w:rsidR="00A83EF6" w:rsidRPr="00FA3BEC" w:rsidRDefault="00A83EF6" w:rsidP="002412F2">
            <w:pPr>
              <w:jc w:val="center"/>
              <w:rPr>
                <w:rFonts w:ascii="Arial" w:hAnsi="Arial" w:cs="Arial"/>
                <w:sz w:val="24"/>
              </w:rPr>
            </w:pPr>
            <w:r w:rsidRPr="00FA3BEC">
              <w:rPr>
                <w:rFonts w:ascii="Arial" w:hAnsi="Arial" w:cs="Arial"/>
                <w:sz w:val="24"/>
              </w:rPr>
              <w:t>Total Cost</w:t>
            </w:r>
          </w:p>
        </w:tc>
        <w:tc>
          <w:tcPr>
            <w:tcW w:w="950" w:type="dxa"/>
            <w:tcBorders>
              <w:top w:val="single" w:sz="4" w:space="0" w:color="auto"/>
              <w:left w:val="nil"/>
              <w:bottom w:val="single" w:sz="4" w:space="0" w:color="auto"/>
              <w:right w:val="single" w:sz="4" w:space="0" w:color="auto"/>
            </w:tcBorders>
            <w:noWrap/>
            <w:vAlign w:val="bottom"/>
            <w:hideMark/>
          </w:tcPr>
          <w:p w14:paraId="018CF04A" w14:textId="77777777" w:rsidR="00A83EF6" w:rsidRPr="00FA3BEC" w:rsidRDefault="00A83EF6" w:rsidP="002412F2">
            <w:pPr>
              <w:jc w:val="center"/>
              <w:rPr>
                <w:rFonts w:ascii="Arial" w:hAnsi="Arial" w:cs="Arial"/>
                <w:sz w:val="24"/>
              </w:rPr>
            </w:pPr>
            <w:r w:rsidRPr="00FA3BEC">
              <w:rPr>
                <w:rFonts w:ascii="Arial" w:hAnsi="Arial" w:cs="Arial"/>
                <w:sz w:val="24"/>
              </w:rPr>
              <w:t>Margin</w:t>
            </w:r>
          </w:p>
        </w:tc>
        <w:tc>
          <w:tcPr>
            <w:tcW w:w="1951" w:type="dxa"/>
            <w:tcBorders>
              <w:top w:val="single" w:sz="4" w:space="0" w:color="auto"/>
              <w:left w:val="nil"/>
              <w:bottom w:val="single" w:sz="4" w:space="0" w:color="auto"/>
              <w:right w:val="single" w:sz="4" w:space="0" w:color="auto"/>
            </w:tcBorders>
            <w:noWrap/>
            <w:vAlign w:val="bottom"/>
            <w:hideMark/>
          </w:tcPr>
          <w:p w14:paraId="16EAED66" w14:textId="77777777" w:rsidR="00A83EF6" w:rsidRPr="00FA3BEC" w:rsidRDefault="00A83EF6" w:rsidP="002412F2">
            <w:pPr>
              <w:jc w:val="center"/>
              <w:rPr>
                <w:rFonts w:ascii="Arial" w:hAnsi="Arial" w:cs="Arial"/>
                <w:sz w:val="24"/>
              </w:rPr>
            </w:pPr>
            <w:r w:rsidRPr="00FA3BEC">
              <w:rPr>
                <w:rFonts w:ascii="Arial" w:hAnsi="Arial" w:cs="Arial"/>
                <w:sz w:val="24"/>
              </w:rPr>
              <w:t>Promoter's share</w:t>
            </w:r>
          </w:p>
        </w:tc>
        <w:tc>
          <w:tcPr>
            <w:tcW w:w="1952" w:type="dxa"/>
            <w:tcBorders>
              <w:top w:val="single" w:sz="4" w:space="0" w:color="auto"/>
              <w:left w:val="nil"/>
              <w:bottom w:val="single" w:sz="4" w:space="0" w:color="auto"/>
              <w:right w:val="single" w:sz="4" w:space="0" w:color="auto"/>
            </w:tcBorders>
            <w:noWrap/>
            <w:vAlign w:val="bottom"/>
            <w:hideMark/>
          </w:tcPr>
          <w:p w14:paraId="4DA22378" w14:textId="77777777" w:rsidR="00A83EF6" w:rsidRPr="00FA3BEC" w:rsidRDefault="00A83EF6" w:rsidP="002412F2">
            <w:pPr>
              <w:jc w:val="center"/>
              <w:rPr>
                <w:rFonts w:ascii="Arial" w:hAnsi="Arial" w:cs="Arial"/>
                <w:sz w:val="24"/>
              </w:rPr>
            </w:pPr>
            <w:r w:rsidRPr="00FA3BEC">
              <w:rPr>
                <w:rFonts w:ascii="Arial" w:hAnsi="Arial" w:cs="Arial"/>
                <w:sz w:val="24"/>
              </w:rPr>
              <w:t>Term Loan</w:t>
            </w:r>
          </w:p>
        </w:tc>
      </w:tr>
      <w:tr w:rsidR="00A83EF6" w:rsidRPr="00FA3BEC" w14:paraId="7B02A383" w14:textId="77777777" w:rsidTr="00B97E9A">
        <w:trPr>
          <w:trHeight w:val="255"/>
        </w:trPr>
        <w:tc>
          <w:tcPr>
            <w:tcW w:w="2879" w:type="dxa"/>
            <w:tcBorders>
              <w:top w:val="nil"/>
              <w:left w:val="single" w:sz="4" w:space="0" w:color="auto"/>
              <w:bottom w:val="single" w:sz="4" w:space="0" w:color="auto"/>
              <w:right w:val="single" w:sz="4" w:space="0" w:color="auto"/>
            </w:tcBorders>
            <w:noWrap/>
            <w:vAlign w:val="bottom"/>
            <w:hideMark/>
          </w:tcPr>
          <w:p w14:paraId="4D57086E" w14:textId="3943A68D" w:rsidR="00A83EF6" w:rsidRPr="00FA3BEC" w:rsidRDefault="00A83EF6" w:rsidP="002412F2">
            <w:pPr>
              <w:rPr>
                <w:rFonts w:ascii="Arial" w:hAnsi="Arial" w:cs="Arial"/>
                <w:sz w:val="24"/>
              </w:rPr>
            </w:pPr>
            <w:r w:rsidRPr="00FA3BEC">
              <w:rPr>
                <w:rFonts w:ascii="Arial" w:hAnsi="Arial" w:cs="Arial"/>
                <w:sz w:val="24"/>
              </w:rPr>
              <w:t xml:space="preserve">Plant Machinery, </w:t>
            </w:r>
            <w:r w:rsidR="00B97E9A" w:rsidRPr="00FA3BEC">
              <w:rPr>
                <w:rFonts w:ascii="Arial" w:hAnsi="Arial" w:cs="Arial"/>
                <w:sz w:val="24"/>
              </w:rPr>
              <w:t>Equipment’s</w:t>
            </w:r>
            <w:r w:rsidRPr="00FA3BEC">
              <w:rPr>
                <w:rFonts w:ascii="Arial" w:hAnsi="Arial" w:cs="Arial"/>
                <w:sz w:val="24"/>
              </w:rPr>
              <w:t xml:space="preserve"> and </w:t>
            </w:r>
            <w:proofErr w:type="spellStart"/>
            <w:r w:rsidRPr="00FA3BEC">
              <w:rPr>
                <w:rFonts w:ascii="Arial" w:hAnsi="Arial" w:cs="Arial"/>
                <w:sz w:val="24"/>
              </w:rPr>
              <w:t>misc</w:t>
            </w:r>
            <w:proofErr w:type="spellEnd"/>
            <w:r w:rsidRPr="00FA3BEC">
              <w:rPr>
                <w:rFonts w:ascii="Arial" w:hAnsi="Arial" w:cs="Arial"/>
                <w:sz w:val="24"/>
              </w:rPr>
              <w:t xml:space="preserve"> assets.</w:t>
            </w:r>
          </w:p>
        </w:tc>
        <w:tc>
          <w:tcPr>
            <w:tcW w:w="1951" w:type="dxa"/>
            <w:tcBorders>
              <w:top w:val="nil"/>
              <w:left w:val="nil"/>
              <w:bottom w:val="single" w:sz="4" w:space="0" w:color="auto"/>
              <w:right w:val="single" w:sz="4" w:space="0" w:color="auto"/>
            </w:tcBorders>
            <w:noWrap/>
            <w:vAlign w:val="bottom"/>
            <w:hideMark/>
          </w:tcPr>
          <w:p w14:paraId="1EEB3B41" w14:textId="1EDE9082" w:rsidR="00A83EF6" w:rsidRPr="00FA3BEC" w:rsidRDefault="0033474D" w:rsidP="002412F2">
            <w:pPr>
              <w:jc w:val="right"/>
              <w:rPr>
                <w:rFonts w:ascii="Arial" w:hAnsi="Arial" w:cs="Arial"/>
                <w:sz w:val="24"/>
              </w:rPr>
            </w:pPr>
            <w:r w:rsidRPr="0033474D">
              <w:rPr>
                <w:rFonts w:ascii="Arial" w:hAnsi="Arial" w:cs="Arial"/>
                <w:sz w:val="24"/>
                <w:szCs w:val="24"/>
              </w:rPr>
              <w:t>40,19,07,316.60</w:t>
            </w:r>
          </w:p>
        </w:tc>
        <w:tc>
          <w:tcPr>
            <w:tcW w:w="950" w:type="dxa"/>
            <w:tcBorders>
              <w:top w:val="nil"/>
              <w:left w:val="nil"/>
              <w:bottom w:val="single" w:sz="4" w:space="0" w:color="auto"/>
              <w:right w:val="single" w:sz="4" w:space="0" w:color="auto"/>
            </w:tcBorders>
            <w:noWrap/>
            <w:vAlign w:val="bottom"/>
            <w:hideMark/>
          </w:tcPr>
          <w:p w14:paraId="414CF78B" w14:textId="77777777" w:rsidR="00A83EF6" w:rsidRPr="00FA3BEC" w:rsidRDefault="00A83EF6" w:rsidP="002412F2">
            <w:pPr>
              <w:jc w:val="right"/>
              <w:rPr>
                <w:rFonts w:ascii="Arial" w:hAnsi="Arial" w:cs="Arial"/>
                <w:sz w:val="24"/>
              </w:rPr>
            </w:pPr>
            <w:r w:rsidRPr="00FA3BEC">
              <w:rPr>
                <w:rFonts w:ascii="Arial" w:hAnsi="Arial" w:cs="Arial"/>
                <w:sz w:val="24"/>
              </w:rPr>
              <w:t>25%</w:t>
            </w:r>
          </w:p>
        </w:tc>
        <w:tc>
          <w:tcPr>
            <w:tcW w:w="1951" w:type="dxa"/>
            <w:tcBorders>
              <w:top w:val="nil"/>
              <w:left w:val="nil"/>
              <w:bottom w:val="single" w:sz="4" w:space="0" w:color="auto"/>
              <w:right w:val="single" w:sz="4" w:space="0" w:color="auto"/>
            </w:tcBorders>
            <w:noWrap/>
            <w:vAlign w:val="bottom"/>
            <w:hideMark/>
          </w:tcPr>
          <w:p w14:paraId="40C15B8C" w14:textId="5A891778" w:rsidR="00A83EF6" w:rsidRPr="00FA3BEC" w:rsidRDefault="0033474D" w:rsidP="002412F2">
            <w:pPr>
              <w:jc w:val="right"/>
              <w:rPr>
                <w:rFonts w:ascii="Arial" w:hAnsi="Arial" w:cs="Arial"/>
                <w:sz w:val="24"/>
              </w:rPr>
            </w:pPr>
            <w:r>
              <w:rPr>
                <w:rFonts w:ascii="Arial" w:hAnsi="Arial" w:cs="Arial"/>
                <w:sz w:val="24"/>
                <w:szCs w:val="24"/>
              </w:rPr>
              <w:t>1</w:t>
            </w:r>
            <w:r w:rsidRPr="0033474D">
              <w:rPr>
                <w:rFonts w:ascii="Arial" w:hAnsi="Arial" w:cs="Arial"/>
                <w:sz w:val="24"/>
                <w:szCs w:val="24"/>
              </w:rPr>
              <w:t>0,19,07,316.60</w:t>
            </w:r>
          </w:p>
        </w:tc>
        <w:tc>
          <w:tcPr>
            <w:tcW w:w="1952" w:type="dxa"/>
            <w:tcBorders>
              <w:top w:val="nil"/>
              <w:left w:val="nil"/>
              <w:bottom w:val="single" w:sz="4" w:space="0" w:color="auto"/>
              <w:right w:val="single" w:sz="4" w:space="0" w:color="auto"/>
            </w:tcBorders>
            <w:noWrap/>
            <w:vAlign w:val="bottom"/>
            <w:hideMark/>
          </w:tcPr>
          <w:p w14:paraId="54E1F1B6" w14:textId="00ED1E61" w:rsidR="00A83EF6" w:rsidRPr="00FA3BEC" w:rsidRDefault="00B97E9A" w:rsidP="002412F2">
            <w:pPr>
              <w:jc w:val="right"/>
              <w:rPr>
                <w:rFonts w:ascii="Arial" w:hAnsi="Arial" w:cs="Arial"/>
                <w:sz w:val="24"/>
              </w:rPr>
            </w:pPr>
            <w:r>
              <w:rPr>
                <w:rFonts w:ascii="Arial" w:hAnsi="Arial" w:cs="Arial"/>
                <w:sz w:val="24"/>
              </w:rPr>
              <w:t>3</w:t>
            </w:r>
            <w:r w:rsidR="00DC41BC">
              <w:rPr>
                <w:rFonts w:ascii="Arial" w:hAnsi="Arial" w:cs="Arial"/>
                <w:sz w:val="24"/>
              </w:rPr>
              <w:t>0</w:t>
            </w:r>
            <w:r>
              <w:rPr>
                <w:rFonts w:ascii="Arial" w:hAnsi="Arial" w:cs="Arial"/>
                <w:sz w:val="24"/>
              </w:rPr>
              <w:t>,00,00,000.00</w:t>
            </w:r>
          </w:p>
        </w:tc>
      </w:tr>
      <w:tr w:rsidR="00CF3DAD" w:rsidRPr="00FA3BEC" w14:paraId="69A1C098" w14:textId="77777777" w:rsidTr="00B97E9A">
        <w:trPr>
          <w:trHeight w:val="255"/>
        </w:trPr>
        <w:tc>
          <w:tcPr>
            <w:tcW w:w="2879" w:type="dxa"/>
            <w:tcBorders>
              <w:top w:val="nil"/>
              <w:left w:val="single" w:sz="4" w:space="0" w:color="auto"/>
              <w:bottom w:val="single" w:sz="4" w:space="0" w:color="auto"/>
              <w:right w:val="single" w:sz="4" w:space="0" w:color="auto"/>
            </w:tcBorders>
            <w:noWrap/>
            <w:vAlign w:val="bottom"/>
          </w:tcPr>
          <w:p w14:paraId="70FC0984" w14:textId="75096F4F" w:rsidR="00CF3DAD" w:rsidRPr="00FA3BEC" w:rsidRDefault="00CF3DAD" w:rsidP="00CF3DAD">
            <w:pPr>
              <w:rPr>
                <w:rFonts w:ascii="Arial" w:hAnsi="Arial" w:cs="Arial"/>
                <w:sz w:val="24"/>
              </w:rPr>
            </w:pPr>
            <w:r w:rsidRPr="00FA3BEC">
              <w:rPr>
                <w:rFonts w:ascii="Arial" w:hAnsi="Arial" w:cs="Arial"/>
                <w:b/>
                <w:bCs/>
                <w:sz w:val="24"/>
              </w:rPr>
              <w:t>Total</w:t>
            </w:r>
            <w:r>
              <w:rPr>
                <w:rFonts w:ascii="Arial" w:hAnsi="Arial" w:cs="Arial"/>
                <w:b/>
                <w:bCs/>
                <w:sz w:val="24"/>
              </w:rPr>
              <w:t xml:space="preserve"> </w:t>
            </w:r>
            <w:r>
              <w:rPr>
                <w:rFonts w:ascii="Arial" w:hAnsi="Arial" w:cs="Arial"/>
                <w:sz w:val="28"/>
                <w:szCs w:val="28"/>
              </w:rPr>
              <w:t xml:space="preserve">Preliminary/Pre-operative </w:t>
            </w:r>
            <w:r w:rsidRPr="003472DA">
              <w:rPr>
                <w:rFonts w:ascii="Arial" w:hAnsi="Arial" w:cs="Arial"/>
                <w:sz w:val="28"/>
                <w:szCs w:val="28"/>
              </w:rPr>
              <w:t xml:space="preserve">Expenses </w:t>
            </w:r>
            <w:r w:rsidRPr="003472DA">
              <w:rPr>
                <w:color w:val="374151"/>
                <w:sz w:val="32"/>
                <w:szCs w:val="32"/>
              </w:rPr>
              <w:t>during Implementation period</w:t>
            </w:r>
          </w:p>
        </w:tc>
        <w:tc>
          <w:tcPr>
            <w:tcW w:w="1951" w:type="dxa"/>
            <w:tcBorders>
              <w:top w:val="nil"/>
              <w:left w:val="nil"/>
              <w:bottom w:val="single" w:sz="4" w:space="0" w:color="auto"/>
              <w:right w:val="single" w:sz="4" w:space="0" w:color="auto"/>
            </w:tcBorders>
            <w:noWrap/>
            <w:vAlign w:val="bottom"/>
          </w:tcPr>
          <w:p w14:paraId="1005F6D4" w14:textId="7D9FEAE0" w:rsidR="00CF3DAD" w:rsidRDefault="00DC41BC" w:rsidP="00CF3DAD">
            <w:pPr>
              <w:jc w:val="right"/>
              <w:rPr>
                <w:rFonts w:ascii="Arial" w:hAnsi="Arial" w:cs="Arial"/>
                <w:sz w:val="24"/>
              </w:rPr>
            </w:pPr>
            <w:r w:rsidRPr="00B97E9A">
              <w:rPr>
                <w:rFonts w:ascii="Arial" w:hAnsi="Arial" w:cs="Arial"/>
                <w:sz w:val="24"/>
                <w:szCs w:val="24"/>
              </w:rPr>
              <w:t>3,88,80,000.00</w:t>
            </w:r>
          </w:p>
        </w:tc>
        <w:tc>
          <w:tcPr>
            <w:tcW w:w="950" w:type="dxa"/>
            <w:tcBorders>
              <w:top w:val="nil"/>
              <w:left w:val="nil"/>
              <w:bottom w:val="single" w:sz="4" w:space="0" w:color="auto"/>
              <w:right w:val="single" w:sz="4" w:space="0" w:color="auto"/>
            </w:tcBorders>
            <w:noWrap/>
            <w:vAlign w:val="bottom"/>
          </w:tcPr>
          <w:p w14:paraId="4FDAEFD1" w14:textId="7A7827E2" w:rsidR="00CF3DAD" w:rsidRPr="00FA3BEC" w:rsidRDefault="00DC41BC" w:rsidP="00CF3DAD">
            <w:pPr>
              <w:jc w:val="right"/>
              <w:rPr>
                <w:rFonts w:ascii="Arial" w:hAnsi="Arial" w:cs="Arial"/>
                <w:sz w:val="24"/>
              </w:rPr>
            </w:pPr>
            <w:r>
              <w:rPr>
                <w:rFonts w:ascii="Arial" w:hAnsi="Arial" w:cs="Arial"/>
                <w:sz w:val="24"/>
              </w:rPr>
              <w:t>100</w:t>
            </w:r>
            <w:r w:rsidR="00CF3DAD" w:rsidRPr="00FA3BEC">
              <w:rPr>
                <w:rFonts w:ascii="Arial" w:hAnsi="Arial" w:cs="Arial"/>
                <w:sz w:val="24"/>
              </w:rPr>
              <w:t>%</w:t>
            </w:r>
          </w:p>
        </w:tc>
        <w:tc>
          <w:tcPr>
            <w:tcW w:w="1951" w:type="dxa"/>
            <w:tcBorders>
              <w:top w:val="nil"/>
              <w:left w:val="nil"/>
              <w:bottom w:val="single" w:sz="4" w:space="0" w:color="auto"/>
              <w:right w:val="single" w:sz="4" w:space="0" w:color="auto"/>
            </w:tcBorders>
            <w:noWrap/>
            <w:vAlign w:val="bottom"/>
          </w:tcPr>
          <w:p w14:paraId="1D2F05BC" w14:textId="06B9444B" w:rsidR="00CF3DAD" w:rsidRPr="00FA3BEC" w:rsidRDefault="00DC41BC" w:rsidP="00CF3DAD">
            <w:pPr>
              <w:jc w:val="right"/>
              <w:rPr>
                <w:rFonts w:ascii="Arial" w:hAnsi="Arial" w:cs="Arial"/>
                <w:sz w:val="24"/>
              </w:rPr>
            </w:pPr>
            <w:r w:rsidRPr="00B97E9A">
              <w:rPr>
                <w:rFonts w:ascii="Arial" w:hAnsi="Arial" w:cs="Arial"/>
                <w:sz w:val="24"/>
                <w:szCs w:val="24"/>
              </w:rPr>
              <w:t>3,88,80,000.00</w:t>
            </w:r>
          </w:p>
        </w:tc>
        <w:tc>
          <w:tcPr>
            <w:tcW w:w="1952" w:type="dxa"/>
            <w:tcBorders>
              <w:top w:val="nil"/>
              <w:left w:val="nil"/>
              <w:bottom w:val="single" w:sz="4" w:space="0" w:color="auto"/>
              <w:right w:val="single" w:sz="4" w:space="0" w:color="auto"/>
            </w:tcBorders>
            <w:noWrap/>
            <w:vAlign w:val="bottom"/>
          </w:tcPr>
          <w:p w14:paraId="2FFBCAD9" w14:textId="54E5A727" w:rsidR="00CF3DAD" w:rsidRPr="00FA3BEC" w:rsidRDefault="00DC41BC" w:rsidP="00CF3DAD">
            <w:pPr>
              <w:jc w:val="right"/>
              <w:rPr>
                <w:rFonts w:ascii="Arial" w:hAnsi="Arial" w:cs="Arial"/>
                <w:sz w:val="24"/>
              </w:rPr>
            </w:pPr>
            <w:r>
              <w:rPr>
                <w:rFonts w:ascii="Arial" w:hAnsi="Arial" w:cs="Arial"/>
                <w:sz w:val="24"/>
              </w:rPr>
              <w:t>0.00</w:t>
            </w:r>
          </w:p>
        </w:tc>
      </w:tr>
      <w:tr w:rsidR="00DC41BC" w:rsidRPr="00FA3BEC" w14:paraId="43627FB3" w14:textId="77777777" w:rsidTr="00B97E9A">
        <w:trPr>
          <w:trHeight w:val="255"/>
        </w:trPr>
        <w:tc>
          <w:tcPr>
            <w:tcW w:w="2879" w:type="dxa"/>
            <w:tcBorders>
              <w:top w:val="nil"/>
              <w:left w:val="single" w:sz="4" w:space="0" w:color="auto"/>
              <w:bottom w:val="single" w:sz="4" w:space="0" w:color="auto"/>
              <w:right w:val="single" w:sz="4" w:space="0" w:color="auto"/>
            </w:tcBorders>
            <w:noWrap/>
            <w:vAlign w:val="bottom"/>
          </w:tcPr>
          <w:p w14:paraId="1EE20E4F" w14:textId="77777777" w:rsidR="00DC41BC" w:rsidRPr="00FA3BEC" w:rsidRDefault="00DC41BC" w:rsidP="00CF3DAD">
            <w:pPr>
              <w:rPr>
                <w:rFonts w:ascii="Arial" w:hAnsi="Arial" w:cs="Arial"/>
                <w:b/>
                <w:bCs/>
                <w:sz w:val="24"/>
              </w:rPr>
            </w:pPr>
          </w:p>
        </w:tc>
        <w:tc>
          <w:tcPr>
            <w:tcW w:w="1951" w:type="dxa"/>
            <w:tcBorders>
              <w:top w:val="nil"/>
              <w:left w:val="nil"/>
              <w:bottom w:val="single" w:sz="4" w:space="0" w:color="auto"/>
              <w:right w:val="single" w:sz="4" w:space="0" w:color="auto"/>
            </w:tcBorders>
            <w:noWrap/>
            <w:vAlign w:val="bottom"/>
          </w:tcPr>
          <w:p w14:paraId="614BA006" w14:textId="780DC901" w:rsidR="00DC41BC" w:rsidRPr="0033474D" w:rsidRDefault="0033474D" w:rsidP="00CF3DAD">
            <w:pPr>
              <w:jc w:val="right"/>
              <w:rPr>
                <w:rFonts w:ascii="Arial" w:hAnsi="Arial" w:cs="Arial"/>
                <w:sz w:val="24"/>
                <w:szCs w:val="24"/>
              </w:rPr>
            </w:pPr>
            <w:r w:rsidRPr="0033474D">
              <w:rPr>
                <w:rFonts w:ascii="Arial" w:hAnsi="Arial" w:cs="Arial"/>
                <w:sz w:val="24"/>
                <w:szCs w:val="24"/>
              </w:rPr>
              <w:t>44,07,87,326.60</w:t>
            </w:r>
          </w:p>
        </w:tc>
        <w:tc>
          <w:tcPr>
            <w:tcW w:w="950" w:type="dxa"/>
            <w:tcBorders>
              <w:top w:val="nil"/>
              <w:left w:val="nil"/>
              <w:bottom w:val="single" w:sz="4" w:space="0" w:color="auto"/>
              <w:right w:val="single" w:sz="4" w:space="0" w:color="auto"/>
            </w:tcBorders>
            <w:noWrap/>
            <w:vAlign w:val="bottom"/>
          </w:tcPr>
          <w:p w14:paraId="2D46F048" w14:textId="77777777" w:rsidR="00DC41BC" w:rsidRDefault="00DC41BC" w:rsidP="00CF3DAD">
            <w:pPr>
              <w:jc w:val="right"/>
              <w:rPr>
                <w:rFonts w:ascii="Arial" w:hAnsi="Arial" w:cs="Arial"/>
                <w:sz w:val="24"/>
              </w:rPr>
            </w:pPr>
          </w:p>
        </w:tc>
        <w:tc>
          <w:tcPr>
            <w:tcW w:w="1951" w:type="dxa"/>
            <w:tcBorders>
              <w:top w:val="nil"/>
              <w:left w:val="nil"/>
              <w:bottom w:val="single" w:sz="4" w:space="0" w:color="auto"/>
              <w:right w:val="single" w:sz="4" w:space="0" w:color="auto"/>
            </w:tcBorders>
            <w:noWrap/>
            <w:vAlign w:val="bottom"/>
          </w:tcPr>
          <w:p w14:paraId="157CB56D" w14:textId="0333C2FF" w:rsidR="00DC41BC" w:rsidRPr="00B97E9A" w:rsidRDefault="0033474D" w:rsidP="00CF3DAD">
            <w:pPr>
              <w:jc w:val="right"/>
              <w:rPr>
                <w:rFonts w:ascii="Arial" w:hAnsi="Arial" w:cs="Arial"/>
                <w:sz w:val="24"/>
                <w:szCs w:val="24"/>
              </w:rPr>
            </w:pPr>
            <w:r>
              <w:rPr>
                <w:rFonts w:ascii="Arial" w:hAnsi="Arial" w:cs="Arial"/>
                <w:sz w:val="24"/>
                <w:szCs w:val="24"/>
              </w:rPr>
              <w:t>1</w:t>
            </w:r>
            <w:r w:rsidRPr="0033474D">
              <w:rPr>
                <w:rFonts w:ascii="Arial" w:hAnsi="Arial" w:cs="Arial"/>
                <w:sz w:val="24"/>
                <w:szCs w:val="24"/>
              </w:rPr>
              <w:t>4,07,87,326.60</w:t>
            </w:r>
          </w:p>
        </w:tc>
        <w:tc>
          <w:tcPr>
            <w:tcW w:w="1952" w:type="dxa"/>
            <w:tcBorders>
              <w:top w:val="nil"/>
              <w:left w:val="nil"/>
              <w:bottom w:val="single" w:sz="4" w:space="0" w:color="auto"/>
              <w:right w:val="single" w:sz="4" w:space="0" w:color="auto"/>
            </w:tcBorders>
            <w:noWrap/>
            <w:vAlign w:val="bottom"/>
          </w:tcPr>
          <w:p w14:paraId="6C48E412" w14:textId="17C4122B" w:rsidR="00DC41BC" w:rsidRDefault="00DC41BC" w:rsidP="00CF3DAD">
            <w:pPr>
              <w:jc w:val="right"/>
              <w:rPr>
                <w:rFonts w:ascii="Arial" w:hAnsi="Arial" w:cs="Arial"/>
                <w:sz w:val="24"/>
              </w:rPr>
            </w:pPr>
            <w:r>
              <w:rPr>
                <w:rFonts w:ascii="Arial" w:hAnsi="Arial" w:cs="Arial"/>
                <w:sz w:val="24"/>
              </w:rPr>
              <w:t>30,00,00,000.00</w:t>
            </w:r>
          </w:p>
        </w:tc>
      </w:tr>
      <w:tr w:rsidR="00CF3DAD" w:rsidRPr="0027790F" w14:paraId="799BC29E" w14:textId="77777777" w:rsidTr="00B97E9A">
        <w:trPr>
          <w:trHeight w:val="255"/>
        </w:trPr>
        <w:tc>
          <w:tcPr>
            <w:tcW w:w="2879" w:type="dxa"/>
            <w:tcBorders>
              <w:top w:val="nil"/>
              <w:left w:val="single" w:sz="4" w:space="0" w:color="auto"/>
              <w:bottom w:val="single" w:sz="4" w:space="0" w:color="auto"/>
              <w:right w:val="single" w:sz="4" w:space="0" w:color="auto"/>
            </w:tcBorders>
            <w:noWrap/>
            <w:vAlign w:val="bottom"/>
            <w:hideMark/>
          </w:tcPr>
          <w:p w14:paraId="10EF3C58" w14:textId="77777777" w:rsidR="00CF3DAD" w:rsidRPr="0027790F" w:rsidRDefault="00CF3DAD" w:rsidP="00CF3DAD">
            <w:pPr>
              <w:rPr>
                <w:rFonts w:ascii="Arial" w:hAnsi="Arial" w:cs="Arial"/>
                <w:b/>
                <w:sz w:val="24"/>
              </w:rPr>
            </w:pPr>
            <w:r w:rsidRPr="0027790F">
              <w:rPr>
                <w:rFonts w:ascii="Arial" w:hAnsi="Arial" w:cs="Arial"/>
                <w:b/>
                <w:sz w:val="24"/>
              </w:rPr>
              <w:t>Term Loan</w:t>
            </w:r>
          </w:p>
        </w:tc>
        <w:tc>
          <w:tcPr>
            <w:tcW w:w="6804" w:type="dxa"/>
            <w:gridSpan w:val="4"/>
            <w:tcBorders>
              <w:top w:val="single" w:sz="4" w:space="0" w:color="auto"/>
              <w:left w:val="nil"/>
              <w:bottom w:val="single" w:sz="4" w:space="0" w:color="auto"/>
              <w:right w:val="single" w:sz="4" w:space="0" w:color="000000"/>
            </w:tcBorders>
            <w:vAlign w:val="center"/>
            <w:hideMark/>
          </w:tcPr>
          <w:p w14:paraId="44EAAA80" w14:textId="7C2F4C02" w:rsidR="00CF3DAD" w:rsidRPr="0027790F" w:rsidRDefault="00CF3DAD" w:rsidP="00CF3DAD">
            <w:pPr>
              <w:jc w:val="center"/>
              <w:rPr>
                <w:rFonts w:ascii="Arial" w:hAnsi="Arial" w:cs="Arial"/>
                <w:b/>
                <w:sz w:val="24"/>
              </w:rPr>
            </w:pPr>
            <w:r w:rsidRPr="0027790F">
              <w:rPr>
                <w:rFonts w:ascii="Arial" w:hAnsi="Arial" w:cs="Arial"/>
                <w:b/>
                <w:sz w:val="24"/>
              </w:rPr>
              <w:t>Rs</w:t>
            </w:r>
            <w:r w:rsidRPr="00000333">
              <w:rPr>
                <w:rFonts w:ascii="Arial" w:hAnsi="Arial" w:cs="Arial"/>
                <w:bCs/>
                <w:sz w:val="24"/>
              </w:rPr>
              <w:t>.</w:t>
            </w:r>
            <w:r w:rsidR="00000333" w:rsidRPr="00000333">
              <w:rPr>
                <w:rFonts w:ascii="Arial" w:hAnsi="Arial" w:cs="Arial"/>
                <w:bCs/>
                <w:sz w:val="24"/>
              </w:rPr>
              <w:t xml:space="preserve"> </w:t>
            </w:r>
            <w:r w:rsidR="00DC41BC">
              <w:rPr>
                <w:rFonts w:ascii="Arial" w:hAnsi="Arial" w:cs="Arial"/>
                <w:b/>
                <w:sz w:val="24"/>
              </w:rPr>
              <w:t>3000.00</w:t>
            </w:r>
            <w:r w:rsidR="00000333">
              <w:rPr>
                <w:rFonts w:ascii="Arial" w:hAnsi="Arial" w:cs="Arial"/>
                <w:sz w:val="24"/>
              </w:rPr>
              <w:t xml:space="preserve"> </w:t>
            </w:r>
            <w:r w:rsidRPr="0027790F">
              <w:rPr>
                <w:rFonts w:ascii="Arial" w:hAnsi="Arial" w:cs="Arial"/>
                <w:b/>
                <w:sz w:val="24"/>
              </w:rPr>
              <w:t xml:space="preserve">lacs </w:t>
            </w:r>
          </w:p>
        </w:tc>
      </w:tr>
    </w:tbl>
    <w:p w14:paraId="67862A99" w14:textId="77777777" w:rsidR="00A83EF6" w:rsidRDefault="00A83EF6" w:rsidP="00A83EF6">
      <w:pPr>
        <w:ind w:left="450"/>
        <w:jc w:val="center"/>
        <w:rPr>
          <w:rFonts w:ascii="Arial" w:eastAsia="MS Mincho" w:hAnsi="Arial" w:cs="Arial"/>
          <w:b/>
          <w:bCs/>
          <w:sz w:val="24"/>
        </w:rPr>
      </w:pPr>
    </w:p>
    <w:p w14:paraId="211D0B85" w14:textId="38231590" w:rsidR="00A83EF6" w:rsidRDefault="00A83EF6" w:rsidP="00A83EF6">
      <w:pPr>
        <w:rPr>
          <w:rFonts w:ascii="Arial" w:eastAsia="MS Mincho" w:hAnsi="Arial" w:cs="Arial"/>
          <w:b/>
          <w:bCs/>
          <w:sz w:val="24"/>
        </w:rPr>
      </w:pPr>
      <w:r>
        <w:rPr>
          <w:rFonts w:ascii="Arial" w:eastAsia="MS Mincho" w:hAnsi="Arial" w:cs="Arial"/>
          <w:b/>
          <w:bCs/>
          <w:sz w:val="24"/>
        </w:rPr>
        <w:t>Permissible Term Loan: Rs.</w:t>
      </w:r>
      <w:r w:rsidR="00000333" w:rsidRPr="00000333">
        <w:rPr>
          <w:rFonts w:ascii="Arial" w:hAnsi="Arial" w:cs="Arial"/>
          <w:sz w:val="24"/>
        </w:rPr>
        <w:t xml:space="preserve"> </w:t>
      </w:r>
      <w:r w:rsidR="00DC41BC">
        <w:rPr>
          <w:rFonts w:ascii="Arial" w:hAnsi="Arial" w:cs="Arial"/>
          <w:b/>
          <w:bCs/>
          <w:sz w:val="24"/>
        </w:rPr>
        <w:t>3000.00</w:t>
      </w:r>
      <w:r w:rsidR="00000333">
        <w:rPr>
          <w:rFonts w:ascii="Arial" w:hAnsi="Arial" w:cs="Arial"/>
          <w:b/>
          <w:bCs/>
          <w:sz w:val="24"/>
        </w:rPr>
        <w:t xml:space="preserve"> </w:t>
      </w:r>
      <w:r w:rsidRPr="00000333">
        <w:rPr>
          <w:rFonts w:ascii="Arial" w:eastAsia="MS Mincho" w:hAnsi="Arial" w:cs="Arial"/>
          <w:b/>
          <w:bCs/>
          <w:sz w:val="24"/>
        </w:rPr>
        <w:t>lacs</w:t>
      </w:r>
    </w:p>
    <w:p w14:paraId="2D00E737" w14:textId="28C0C065" w:rsidR="00A83EF6" w:rsidRPr="0033474D" w:rsidRDefault="00A83EF6" w:rsidP="00A83EF6">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t>DER of the unit is proposed at 2.</w:t>
      </w:r>
      <w:r w:rsidR="00AE77C9" w:rsidRPr="0033474D">
        <w:rPr>
          <w:rFonts w:ascii="Open Sans" w:eastAsia="Times New Roman" w:hAnsi="Open Sans" w:cs="Open Sans"/>
          <w:color w:val="3B3B3B"/>
          <w:sz w:val="25"/>
          <w:szCs w:val="25"/>
          <w:lang w:val="en-IN" w:eastAsia="en-IN"/>
        </w:rPr>
        <w:t>14</w:t>
      </w:r>
      <w:r w:rsidRPr="0033474D">
        <w:rPr>
          <w:rFonts w:ascii="Open Sans" w:eastAsia="Times New Roman" w:hAnsi="Open Sans" w:cs="Open Sans"/>
          <w:color w:val="3B3B3B"/>
          <w:sz w:val="25"/>
          <w:szCs w:val="25"/>
          <w:lang w:val="en-IN" w:eastAsia="en-IN"/>
        </w:rPr>
        <w:t xml:space="preserve"> as at </w:t>
      </w:r>
      <w:proofErr w:type="gramStart"/>
      <w:r w:rsidRPr="0033474D">
        <w:rPr>
          <w:rFonts w:ascii="Open Sans" w:eastAsia="Times New Roman" w:hAnsi="Open Sans" w:cs="Open Sans"/>
          <w:color w:val="3B3B3B"/>
          <w:sz w:val="25"/>
          <w:szCs w:val="25"/>
          <w:lang w:val="en-IN" w:eastAsia="en-IN"/>
        </w:rPr>
        <w:t>31.03.202</w:t>
      </w:r>
      <w:r w:rsidR="00AE77C9" w:rsidRPr="0033474D">
        <w:rPr>
          <w:rFonts w:ascii="Open Sans" w:eastAsia="Times New Roman" w:hAnsi="Open Sans" w:cs="Open Sans"/>
          <w:color w:val="3B3B3B"/>
          <w:sz w:val="25"/>
          <w:szCs w:val="25"/>
          <w:lang w:val="en-IN" w:eastAsia="en-IN"/>
        </w:rPr>
        <w:t>4</w:t>
      </w:r>
      <w:r w:rsidRPr="0033474D">
        <w:rPr>
          <w:rFonts w:ascii="Open Sans" w:eastAsia="Times New Roman" w:hAnsi="Open Sans" w:cs="Open Sans"/>
          <w:color w:val="3B3B3B"/>
          <w:sz w:val="25"/>
          <w:szCs w:val="25"/>
          <w:lang w:val="en-IN" w:eastAsia="en-IN"/>
        </w:rPr>
        <w:t xml:space="preserve">  which</w:t>
      </w:r>
      <w:proofErr w:type="gramEnd"/>
      <w:r w:rsidRPr="0033474D">
        <w:rPr>
          <w:rFonts w:ascii="Open Sans" w:eastAsia="Times New Roman" w:hAnsi="Open Sans" w:cs="Open Sans"/>
          <w:color w:val="3B3B3B"/>
          <w:sz w:val="25"/>
          <w:szCs w:val="25"/>
          <w:lang w:val="en-IN" w:eastAsia="en-IN"/>
        </w:rPr>
        <w:t xml:space="preserve"> is well within acceptable limits of the bank. Average DSCR is pro</w:t>
      </w:r>
      <w:r w:rsidR="008F1562" w:rsidRPr="0033474D">
        <w:rPr>
          <w:rFonts w:ascii="Open Sans" w:eastAsia="Times New Roman" w:hAnsi="Open Sans" w:cs="Open Sans"/>
          <w:color w:val="3B3B3B"/>
          <w:sz w:val="25"/>
          <w:szCs w:val="25"/>
          <w:lang w:val="en-IN" w:eastAsia="en-IN"/>
        </w:rPr>
        <w:t xml:space="preserve">jected to </w:t>
      </w:r>
      <w:proofErr w:type="gramStart"/>
      <w:r w:rsidR="008F1562" w:rsidRPr="0033474D">
        <w:rPr>
          <w:rFonts w:ascii="Open Sans" w:eastAsia="Times New Roman" w:hAnsi="Open Sans" w:cs="Open Sans"/>
          <w:color w:val="3B3B3B"/>
          <w:sz w:val="25"/>
          <w:szCs w:val="25"/>
          <w:lang w:val="en-IN" w:eastAsia="en-IN"/>
        </w:rPr>
        <w:t xml:space="preserve">be </w:t>
      </w:r>
      <w:r w:rsidRPr="0033474D">
        <w:rPr>
          <w:rFonts w:ascii="Open Sans" w:eastAsia="Times New Roman" w:hAnsi="Open Sans" w:cs="Open Sans"/>
          <w:color w:val="3B3B3B"/>
          <w:sz w:val="25"/>
          <w:szCs w:val="25"/>
          <w:lang w:val="en-IN" w:eastAsia="en-IN"/>
        </w:rPr>
        <w:t xml:space="preserve"> at</w:t>
      </w:r>
      <w:proofErr w:type="gramEnd"/>
      <w:r w:rsidRPr="0033474D">
        <w:rPr>
          <w:rFonts w:ascii="Open Sans" w:eastAsia="Times New Roman" w:hAnsi="Open Sans" w:cs="Open Sans"/>
          <w:color w:val="3B3B3B"/>
          <w:sz w:val="25"/>
          <w:szCs w:val="25"/>
          <w:lang w:val="en-IN" w:eastAsia="en-IN"/>
        </w:rPr>
        <w:t xml:space="preserve"> </w:t>
      </w:r>
      <w:r w:rsidR="008F1562" w:rsidRPr="0033474D">
        <w:rPr>
          <w:rFonts w:ascii="Open Sans" w:eastAsia="Times New Roman" w:hAnsi="Open Sans" w:cs="Open Sans"/>
          <w:color w:val="3B3B3B"/>
          <w:sz w:val="25"/>
          <w:szCs w:val="25"/>
          <w:lang w:val="en-IN" w:eastAsia="en-IN"/>
        </w:rPr>
        <w:t xml:space="preserve">1.73 as on 31.03.2025 and 1.80 as on 31.03.2026 </w:t>
      </w:r>
      <w:r w:rsidRPr="0033474D">
        <w:rPr>
          <w:rFonts w:ascii="Open Sans" w:eastAsia="Times New Roman" w:hAnsi="Open Sans" w:cs="Open Sans"/>
          <w:color w:val="3B3B3B"/>
          <w:sz w:val="25"/>
          <w:szCs w:val="25"/>
          <w:lang w:val="en-IN" w:eastAsia="en-IN"/>
        </w:rPr>
        <w:t xml:space="preserve"> which is reasonable.</w:t>
      </w:r>
    </w:p>
    <w:p w14:paraId="62824D64" w14:textId="6C4F3073" w:rsidR="00DA05F0" w:rsidRPr="001E1515" w:rsidRDefault="00DA05F0" w:rsidP="00DA05F0">
      <w:pPr>
        <w:spacing w:line="360" w:lineRule="auto"/>
        <w:ind w:left="33"/>
        <w:rPr>
          <w:b/>
          <w:sz w:val="32"/>
          <w:szCs w:val="32"/>
        </w:rPr>
      </w:pPr>
      <w:r w:rsidRPr="001E1515">
        <w:rPr>
          <w:b/>
          <w:sz w:val="32"/>
          <w:szCs w:val="32"/>
        </w:rPr>
        <w:t>Breakeven</w:t>
      </w:r>
      <w:r w:rsidRPr="001E1515">
        <w:rPr>
          <w:b/>
          <w:spacing w:val="-4"/>
          <w:sz w:val="32"/>
          <w:szCs w:val="32"/>
        </w:rPr>
        <w:t xml:space="preserve"> </w:t>
      </w:r>
      <w:r w:rsidRPr="001E1515">
        <w:rPr>
          <w:b/>
          <w:sz w:val="32"/>
          <w:szCs w:val="32"/>
        </w:rPr>
        <w:t>point</w:t>
      </w:r>
    </w:p>
    <w:p w14:paraId="184E85EE" w14:textId="447C9D28" w:rsidR="00DA05F0" w:rsidRPr="0033474D" w:rsidRDefault="00DA05F0"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color w:val="3B3B3B"/>
          <w:sz w:val="25"/>
          <w:szCs w:val="25"/>
          <w:lang w:val="en-IN" w:eastAsia="en-IN"/>
        </w:rPr>
        <w:t xml:space="preserve">According to the proposed plan for the Clinical Research Organization setup, a tentative profit margin of 35% is anticipated. The </w:t>
      </w:r>
      <w:r w:rsidR="008F1562" w:rsidRPr="0033474D">
        <w:rPr>
          <w:rFonts w:ascii="Open Sans" w:eastAsia="Times New Roman" w:hAnsi="Open Sans" w:cs="Open Sans"/>
          <w:color w:val="3B3B3B"/>
          <w:sz w:val="25"/>
          <w:szCs w:val="25"/>
          <w:lang w:val="en-IN" w:eastAsia="en-IN"/>
        </w:rPr>
        <w:t>company is expected to book net profit in the 1st full year of operations</w:t>
      </w:r>
      <w:r w:rsidRPr="0033474D">
        <w:rPr>
          <w:rFonts w:ascii="Open Sans" w:eastAsia="Times New Roman" w:hAnsi="Open Sans" w:cs="Open Sans"/>
          <w:color w:val="3B3B3B"/>
          <w:sz w:val="25"/>
          <w:szCs w:val="25"/>
          <w:lang w:val="en-IN" w:eastAsia="en-IN"/>
        </w:rPr>
        <w:t xml:space="preserve">. </w:t>
      </w:r>
    </w:p>
    <w:p w14:paraId="1A425951" w14:textId="77777777" w:rsidR="00AD3356" w:rsidRPr="0033474D" w:rsidRDefault="00AD3356" w:rsidP="00AD3356">
      <w:pPr>
        <w:pStyle w:val="Heading1"/>
        <w:shd w:val="clear" w:color="auto" w:fill="FFFFFF"/>
        <w:spacing w:before="0" w:line="570" w:lineRule="atLeast"/>
        <w:textAlignment w:val="baseline"/>
        <w:rPr>
          <w:rFonts w:ascii="Poppins" w:hAnsi="Poppins" w:cs="Poppins"/>
          <w:b/>
          <w:bCs/>
          <w:caps/>
          <w:color w:val="auto"/>
          <w:sz w:val="30"/>
          <w:szCs w:val="30"/>
        </w:rPr>
      </w:pPr>
      <w:r w:rsidRPr="0033474D">
        <w:rPr>
          <w:rFonts w:ascii="Poppins" w:hAnsi="Poppins" w:cs="Poppins"/>
          <w:b/>
          <w:bCs/>
          <w:caps/>
          <w:color w:val="auto"/>
          <w:sz w:val="30"/>
          <w:szCs w:val="30"/>
        </w:rPr>
        <w:t>FACILITIES AND INFRASTRUCTURE</w:t>
      </w:r>
    </w:p>
    <w:p w14:paraId="605BBEBA" w14:textId="77777777" w:rsidR="0033474D" w:rsidRPr="0033474D" w:rsidRDefault="0033474D" w:rsidP="0033474D">
      <w:pPr>
        <w:rPr>
          <w:lang w:val="en-IN"/>
        </w:rPr>
      </w:pPr>
    </w:p>
    <w:p w14:paraId="7E6947FF" w14:textId="7287CEC1" w:rsidR="00AD3356" w:rsidRPr="0033474D" w:rsidRDefault="008536D5" w:rsidP="0033474D">
      <w:pPr>
        <w:jc w:val="both"/>
        <w:rPr>
          <w:rFonts w:ascii="Open Sans" w:eastAsia="Times New Roman" w:hAnsi="Open Sans" w:cs="Open Sans"/>
          <w:sz w:val="25"/>
          <w:szCs w:val="25"/>
          <w:lang w:val="en-IN" w:eastAsia="en-IN"/>
        </w:rPr>
      </w:pPr>
      <w:r w:rsidRPr="0033474D">
        <w:rPr>
          <w:rFonts w:ascii="Open Sans" w:eastAsia="Times New Roman" w:hAnsi="Open Sans" w:cs="Open Sans"/>
          <w:color w:val="3B3B3B"/>
          <w:sz w:val="25"/>
          <w:szCs w:val="25"/>
          <w:lang w:val="en-IN" w:eastAsia="en-IN"/>
        </w:rPr>
        <w:t xml:space="preserve">M/S </w:t>
      </w:r>
      <w:proofErr w:type="spellStart"/>
      <w:r w:rsidRPr="0033474D">
        <w:rPr>
          <w:rFonts w:ascii="Open Sans" w:eastAsia="Times New Roman" w:hAnsi="Open Sans" w:cs="Open Sans"/>
          <w:color w:val="3B3B3B"/>
          <w:sz w:val="25"/>
          <w:szCs w:val="25"/>
          <w:lang w:val="en-IN" w:eastAsia="en-IN"/>
        </w:rPr>
        <w:t>Skylimit</w:t>
      </w:r>
      <w:proofErr w:type="spellEnd"/>
      <w:r w:rsidRPr="0033474D">
        <w:rPr>
          <w:rFonts w:ascii="Open Sans" w:eastAsia="Times New Roman" w:hAnsi="Open Sans" w:cs="Open Sans"/>
          <w:color w:val="3B3B3B"/>
          <w:sz w:val="25"/>
          <w:szCs w:val="25"/>
          <w:lang w:val="en-IN" w:eastAsia="en-IN"/>
        </w:rPr>
        <w:t xml:space="preserve"> Research </w:t>
      </w:r>
      <w:proofErr w:type="gramStart"/>
      <w:r w:rsidRPr="0033474D">
        <w:rPr>
          <w:rFonts w:ascii="Open Sans" w:eastAsia="Times New Roman" w:hAnsi="Open Sans" w:cs="Open Sans"/>
          <w:color w:val="3B3B3B"/>
          <w:sz w:val="25"/>
          <w:szCs w:val="25"/>
          <w:lang w:val="en-IN" w:eastAsia="en-IN"/>
        </w:rPr>
        <w:t>Private  Limited</w:t>
      </w:r>
      <w:proofErr w:type="gramEnd"/>
      <w:r w:rsidR="00AD3356" w:rsidRPr="0033474D">
        <w:rPr>
          <w:rFonts w:ascii="Open Sans" w:eastAsia="Times New Roman" w:hAnsi="Open Sans" w:cs="Open Sans"/>
          <w:color w:val="3B3B3B"/>
          <w:sz w:val="25"/>
          <w:szCs w:val="25"/>
          <w:lang w:val="en-IN" w:eastAsia="en-IN"/>
        </w:rPr>
        <w:t xml:space="preserve"> </w:t>
      </w:r>
      <w:r w:rsidR="005B72A0" w:rsidRPr="0033474D">
        <w:rPr>
          <w:rFonts w:ascii="Open Sans" w:eastAsia="Times New Roman" w:hAnsi="Open Sans" w:cs="Open Sans"/>
          <w:color w:val="3B3B3B"/>
          <w:sz w:val="25"/>
          <w:szCs w:val="25"/>
          <w:lang w:val="en-IN" w:eastAsia="en-IN"/>
        </w:rPr>
        <w:t>will have</w:t>
      </w:r>
      <w:r w:rsidR="00AD3356" w:rsidRPr="0033474D">
        <w:rPr>
          <w:rFonts w:ascii="Open Sans" w:eastAsia="Times New Roman" w:hAnsi="Open Sans" w:cs="Open Sans"/>
          <w:color w:val="3B3B3B"/>
          <w:sz w:val="25"/>
          <w:szCs w:val="25"/>
          <w:lang w:val="en-IN" w:eastAsia="en-IN"/>
        </w:rPr>
        <w:t xml:space="preserve"> state-of-the-art facilities and infrastructure to facilitate quality execution of studies. The main components </w:t>
      </w:r>
      <w:r w:rsidR="00AD3356" w:rsidRPr="0033474D">
        <w:rPr>
          <w:rFonts w:ascii="Open Sans" w:eastAsia="Times New Roman" w:hAnsi="Open Sans" w:cs="Open Sans"/>
          <w:sz w:val="25"/>
          <w:szCs w:val="25"/>
          <w:lang w:val="en-IN" w:eastAsia="en-IN"/>
        </w:rPr>
        <w:t xml:space="preserve">of infrastructure at </w:t>
      </w:r>
      <w:r w:rsidRPr="0033474D">
        <w:rPr>
          <w:rFonts w:ascii="Open Sans" w:eastAsia="Times New Roman" w:hAnsi="Open Sans" w:cs="Open Sans"/>
          <w:sz w:val="25"/>
          <w:szCs w:val="25"/>
          <w:lang w:val="en-IN" w:eastAsia="en-IN"/>
        </w:rPr>
        <w:t xml:space="preserve">M/S </w:t>
      </w:r>
      <w:proofErr w:type="spellStart"/>
      <w:r w:rsidRPr="0033474D">
        <w:rPr>
          <w:rFonts w:ascii="Open Sans" w:eastAsia="Times New Roman" w:hAnsi="Open Sans" w:cs="Open Sans"/>
          <w:sz w:val="25"/>
          <w:szCs w:val="25"/>
          <w:lang w:val="en-IN" w:eastAsia="en-IN"/>
        </w:rPr>
        <w:t>Skylimit</w:t>
      </w:r>
      <w:proofErr w:type="spellEnd"/>
      <w:r w:rsidRPr="0033474D">
        <w:rPr>
          <w:rFonts w:ascii="Open Sans" w:eastAsia="Times New Roman" w:hAnsi="Open Sans" w:cs="Open Sans"/>
          <w:sz w:val="25"/>
          <w:szCs w:val="25"/>
          <w:lang w:val="en-IN" w:eastAsia="en-IN"/>
        </w:rPr>
        <w:t xml:space="preserve"> Research </w:t>
      </w:r>
      <w:proofErr w:type="gramStart"/>
      <w:r w:rsidRPr="0033474D">
        <w:rPr>
          <w:rFonts w:ascii="Open Sans" w:eastAsia="Times New Roman" w:hAnsi="Open Sans" w:cs="Open Sans"/>
          <w:sz w:val="25"/>
          <w:szCs w:val="25"/>
          <w:lang w:val="en-IN" w:eastAsia="en-IN"/>
        </w:rPr>
        <w:t>Private  Limited</w:t>
      </w:r>
      <w:proofErr w:type="gramEnd"/>
      <w:r w:rsidR="00AD3356" w:rsidRPr="0033474D">
        <w:rPr>
          <w:rFonts w:ascii="Open Sans" w:eastAsia="Times New Roman" w:hAnsi="Open Sans" w:cs="Open Sans"/>
          <w:sz w:val="25"/>
          <w:szCs w:val="25"/>
          <w:lang w:val="en-IN" w:eastAsia="en-IN"/>
        </w:rPr>
        <w:t xml:space="preserve"> are well equipped Clinical, Bio-analytical and In-vitro study setup. We have state-of-the-art equipment, regulatory compliant software, hardware and secured networks.</w:t>
      </w:r>
    </w:p>
    <w:p w14:paraId="27FBFE18" w14:textId="7CAB8E2C" w:rsidR="00AD3356" w:rsidRPr="0033474D" w:rsidRDefault="008536D5" w:rsidP="0033474D">
      <w:pPr>
        <w:jc w:val="both"/>
        <w:rPr>
          <w:rFonts w:ascii="Open Sans" w:eastAsia="Times New Roman" w:hAnsi="Open Sans" w:cs="Open Sans"/>
          <w:color w:val="3B3B3B"/>
          <w:sz w:val="25"/>
          <w:szCs w:val="25"/>
          <w:lang w:val="en-IN" w:eastAsia="en-IN"/>
        </w:rPr>
      </w:pPr>
      <w:r w:rsidRPr="0033474D">
        <w:rPr>
          <w:rFonts w:ascii="Open Sans" w:eastAsia="Times New Roman" w:hAnsi="Open Sans" w:cs="Open Sans"/>
          <w:sz w:val="25"/>
          <w:szCs w:val="25"/>
          <w:lang w:val="en-IN" w:eastAsia="en-IN"/>
        </w:rPr>
        <w:lastRenderedPageBreak/>
        <w:t xml:space="preserve">M/S </w:t>
      </w:r>
      <w:proofErr w:type="spellStart"/>
      <w:r w:rsidRPr="0033474D">
        <w:rPr>
          <w:rFonts w:ascii="Open Sans" w:eastAsia="Times New Roman" w:hAnsi="Open Sans" w:cs="Open Sans"/>
          <w:sz w:val="25"/>
          <w:szCs w:val="25"/>
          <w:lang w:val="en-IN" w:eastAsia="en-IN"/>
        </w:rPr>
        <w:t>Skylimit</w:t>
      </w:r>
      <w:proofErr w:type="spellEnd"/>
      <w:r w:rsidRPr="0033474D">
        <w:rPr>
          <w:rFonts w:ascii="Open Sans" w:eastAsia="Times New Roman" w:hAnsi="Open Sans" w:cs="Open Sans"/>
          <w:sz w:val="25"/>
          <w:szCs w:val="25"/>
          <w:lang w:val="en-IN" w:eastAsia="en-IN"/>
        </w:rPr>
        <w:t xml:space="preserve"> Research </w:t>
      </w:r>
      <w:proofErr w:type="gramStart"/>
      <w:r w:rsidRPr="0033474D">
        <w:rPr>
          <w:rFonts w:ascii="Open Sans" w:eastAsia="Times New Roman" w:hAnsi="Open Sans" w:cs="Open Sans"/>
          <w:sz w:val="25"/>
          <w:szCs w:val="25"/>
          <w:lang w:val="en-IN" w:eastAsia="en-IN"/>
        </w:rPr>
        <w:t>Private  Limited</w:t>
      </w:r>
      <w:proofErr w:type="gramEnd"/>
      <w:r w:rsidR="00AD3356" w:rsidRPr="0033474D">
        <w:rPr>
          <w:rFonts w:ascii="Open Sans" w:eastAsia="Times New Roman" w:hAnsi="Open Sans" w:cs="Open Sans"/>
          <w:sz w:val="25"/>
          <w:szCs w:val="25"/>
          <w:lang w:val="en-IN" w:eastAsia="en-IN"/>
        </w:rPr>
        <w:t xml:space="preserve"> </w:t>
      </w:r>
      <w:r w:rsidR="00C87D4C" w:rsidRPr="0033474D">
        <w:rPr>
          <w:rFonts w:ascii="Open Sans" w:eastAsia="Times New Roman" w:hAnsi="Open Sans" w:cs="Open Sans"/>
          <w:sz w:val="25"/>
          <w:szCs w:val="25"/>
          <w:lang w:val="en-IN" w:eastAsia="en-IN"/>
        </w:rPr>
        <w:t xml:space="preserve">will have </w:t>
      </w:r>
      <w:r w:rsidR="00AD3356" w:rsidRPr="0033474D">
        <w:rPr>
          <w:rFonts w:ascii="Open Sans" w:eastAsia="Times New Roman" w:hAnsi="Open Sans" w:cs="Open Sans"/>
          <w:sz w:val="25"/>
          <w:szCs w:val="25"/>
          <w:lang w:val="en-IN" w:eastAsia="en-IN"/>
        </w:rPr>
        <w:t xml:space="preserve"> a well-designed, custom-built, compliant facility to conduct various activities of Clinical Research in </w:t>
      </w:r>
      <w:r w:rsidR="00C87D4C" w:rsidRPr="0033474D">
        <w:rPr>
          <w:rFonts w:ascii="Open Sans" w:eastAsia="Times New Roman" w:hAnsi="Open Sans" w:cs="Open Sans"/>
          <w:sz w:val="25"/>
          <w:szCs w:val="25"/>
          <w:lang w:val="en-IN" w:eastAsia="en-IN"/>
        </w:rPr>
        <w:t>Noida</w:t>
      </w:r>
      <w:r w:rsidR="00AD3356" w:rsidRPr="0033474D">
        <w:rPr>
          <w:rFonts w:ascii="Open Sans" w:eastAsia="Times New Roman" w:hAnsi="Open Sans" w:cs="Open Sans"/>
          <w:sz w:val="25"/>
          <w:szCs w:val="25"/>
          <w:lang w:val="en-IN" w:eastAsia="en-IN"/>
        </w:rPr>
        <w:t xml:space="preserve">. It </w:t>
      </w:r>
      <w:r w:rsidR="00C87D4C" w:rsidRPr="0033474D">
        <w:rPr>
          <w:rFonts w:ascii="Open Sans" w:eastAsia="Times New Roman" w:hAnsi="Open Sans" w:cs="Open Sans"/>
          <w:sz w:val="25"/>
          <w:szCs w:val="25"/>
          <w:lang w:val="en-IN" w:eastAsia="en-IN"/>
        </w:rPr>
        <w:t>will</w:t>
      </w:r>
      <w:r w:rsidR="00AD3356" w:rsidRPr="0033474D">
        <w:rPr>
          <w:rFonts w:ascii="Open Sans" w:eastAsia="Times New Roman" w:hAnsi="Open Sans" w:cs="Open Sans"/>
          <w:sz w:val="25"/>
          <w:szCs w:val="25"/>
          <w:lang w:val="en-IN" w:eastAsia="en-IN"/>
        </w:rPr>
        <w:t xml:space="preserve"> spread over a total floor area of </w:t>
      </w:r>
      <w:r w:rsidR="00C87D4C" w:rsidRPr="0033474D">
        <w:rPr>
          <w:rFonts w:ascii="Open Sans" w:eastAsia="Times New Roman" w:hAnsi="Open Sans" w:cs="Open Sans"/>
          <w:sz w:val="25"/>
          <w:szCs w:val="25"/>
          <w:lang w:val="en-IN" w:eastAsia="en-IN"/>
        </w:rPr>
        <w:t>32</w:t>
      </w:r>
      <w:r w:rsidR="00AD3356" w:rsidRPr="0033474D">
        <w:rPr>
          <w:rFonts w:ascii="Open Sans" w:eastAsia="Times New Roman" w:hAnsi="Open Sans" w:cs="Open Sans"/>
          <w:sz w:val="25"/>
          <w:szCs w:val="25"/>
          <w:lang w:val="en-IN" w:eastAsia="en-IN"/>
        </w:rPr>
        <w:t xml:space="preserve">,000 </w:t>
      </w:r>
      <w:proofErr w:type="spellStart"/>
      <w:r w:rsidR="00AD3356" w:rsidRPr="0033474D">
        <w:rPr>
          <w:rFonts w:ascii="Open Sans" w:eastAsia="Times New Roman" w:hAnsi="Open Sans" w:cs="Open Sans"/>
          <w:sz w:val="25"/>
          <w:szCs w:val="25"/>
          <w:lang w:val="en-IN" w:eastAsia="en-IN"/>
        </w:rPr>
        <w:t>sq.ft</w:t>
      </w:r>
      <w:proofErr w:type="spellEnd"/>
      <w:r w:rsidR="00AD3356" w:rsidRPr="0033474D">
        <w:rPr>
          <w:rFonts w:ascii="Open Sans" w:eastAsia="Times New Roman" w:hAnsi="Open Sans" w:cs="Open Sans"/>
          <w:sz w:val="25"/>
          <w:szCs w:val="25"/>
          <w:lang w:val="en-IN" w:eastAsia="en-IN"/>
        </w:rPr>
        <w:t xml:space="preserve">., </w:t>
      </w:r>
      <w:r w:rsidR="00C87D4C" w:rsidRPr="0033474D">
        <w:rPr>
          <w:rFonts w:ascii="Open Sans" w:eastAsia="Times New Roman" w:hAnsi="Open Sans" w:cs="Open Sans"/>
          <w:sz w:val="25"/>
          <w:szCs w:val="25"/>
          <w:lang w:val="en-IN" w:eastAsia="en-IN"/>
        </w:rPr>
        <w:t xml:space="preserve">which </w:t>
      </w:r>
      <w:proofErr w:type="gramStart"/>
      <w:r w:rsidR="00C87D4C" w:rsidRPr="0033474D">
        <w:rPr>
          <w:rFonts w:ascii="Open Sans" w:eastAsia="Times New Roman" w:hAnsi="Open Sans" w:cs="Open Sans"/>
          <w:sz w:val="25"/>
          <w:szCs w:val="25"/>
          <w:lang w:val="en-IN" w:eastAsia="en-IN"/>
        </w:rPr>
        <w:t xml:space="preserve">will </w:t>
      </w:r>
      <w:r w:rsidR="00AD3356" w:rsidRPr="0033474D">
        <w:rPr>
          <w:rFonts w:ascii="Open Sans" w:eastAsia="Times New Roman" w:hAnsi="Open Sans" w:cs="Open Sans"/>
          <w:sz w:val="25"/>
          <w:szCs w:val="25"/>
          <w:lang w:val="en-IN" w:eastAsia="en-IN"/>
        </w:rPr>
        <w:t xml:space="preserve"> cover</w:t>
      </w:r>
      <w:proofErr w:type="gramEnd"/>
      <w:r w:rsidR="00AD3356" w:rsidRPr="0033474D">
        <w:rPr>
          <w:rFonts w:ascii="Open Sans" w:eastAsia="Times New Roman" w:hAnsi="Open Sans" w:cs="Open Sans"/>
          <w:sz w:val="25"/>
          <w:szCs w:val="25"/>
          <w:lang w:val="en-IN" w:eastAsia="en-IN"/>
        </w:rPr>
        <w:t xml:space="preserve"> the Clinical </w:t>
      </w:r>
      <w:r w:rsidR="00AD3356" w:rsidRPr="0033474D">
        <w:rPr>
          <w:rFonts w:ascii="Open Sans" w:eastAsia="Times New Roman" w:hAnsi="Open Sans" w:cs="Open Sans"/>
          <w:color w:val="3B3B3B"/>
          <w:sz w:val="25"/>
          <w:szCs w:val="25"/>
          <w:lang w:val="en-IN" w:eastAsia="en-IN"/>
        </w:rPr>
        <w:t xml:space="preserve">Units, Analytical Laboratory area, Volunteer screening area, Volunteer Information </w:t>
      </w:r>
      <w:proofErr w:type="spellStart"/>
      <w:r w:rsidR="00AD3356" w:rsidRPr="0033474D">
        <w:rPr>
          <w:rFonts w:ascii="Open Sans" w:eastAsia="Times New Roman" w:hAnsi="Open Sans" w:cs="Open Sans"/>
          <w:color w:val="3B3B3B"/>
          <w:sz w:val="25"/>
          <w:szCs w:val="25"/>
          <w:lang w:val="en-IN" w:eastAsia="en-IN"/>
        </w:rPr>
        <w:t>centers</w:t>
      </w:r>
      <w:proofErr w:type="spellEnd"/>
      <w:r w:rsidR="00AD3356" w:rsidRPr="0033474D">
        <w:rPr>
          <w:rFonts w:ascii="Open Sans" w:eastAsia="Times New Roman" w:hAnsi="Open Sans" w:cs="Open Sans"/>
          <w:color w:val="3B3B3B"/>
          <w:sz w:val="25"/>
          <w:szCs w:val="25"/>
          <w:lang w:val="en-IN" w:eastAsia="en-IN"/>
        </w:rPr>
        <w:t xml:space="preserve"> and external archives.</w:t>
      </w:r>
    </w:p>
    <w:p w14:paraId="094FAD52" w14:textId="77777777" w:rsidR="00AD3356" w:rsidRDefault="00AD3356" w:rsidP="00AD3356">
      <w:pPr>
        <w:pStyle w:val="Heading3"/>
        <w:shd w:val="clear" w:color="auto" w:fill="FFFFFF"/>
        <w:spacing w:before="0" w:line="570" w:lineRule="atLeast"/>
        <w:textAlignment w:val="baseline"/>
        <w:rPr>
          <w:rFonts w:ascii="Poppins" w:hAnsi="Poppins" w:cs="Poppins"/>
          <w:b/>
          <w:bCs/>
          <w:color w:val="auto"/>
          <w:sz w:val="30"/>
          <w:szCs w:val="30"/>
        </w:rPr>
      </w:pPr>
      <w:r w:rsidRPr="0033474D">
        <w:rPr>
          <w:rFonts w:ascii="Poppins" w:hAnsi="Poppins" w:cs="Poppins"/>
          <w:b/>
          <w:bCs/>
          <w:color w:val="auto"/>
          <w:sz w:val="30"/>
          <w:szCs w:val="30"/>
        </w:rPr>
        <w:t>Clinical Facilities:</w:t>
      </w:r>
    </w:p>
    <w:p w14:paraId="2EDBF512" w14:textId="77777777" w:rsidR="0033474D" w:rsidRPr="0033474D" w:rsidRDefault="0033474D" w:rsidP="0033474D">
      <w:pPr>
        <w:rPr>
          <w:lang w:val="en-IN"/>
        </w:rPr>
      </w:pPr>
    </w:p>
    <w:p w14:paraId="50B8EB05" w14:textId="4448158E" w:rsidR="00AD3356" w:rsidRPr="0033474D" w:rsidRDefault="00AD3356" w:rsidP="00AD3356">
      <w:pPr>
        <w:pStyle w:val="NormalWeb"/>
        <w:shd w:val="clear" w:color="auto" w:fill="FFFFFF"/>
        <w:spacing w:before="0" w:beforeAutospacing="0" w:after="0" w:afterAutospacing="0"/>
        <w:jc w:val="both"/>
        <w:textAlignment w:val="baseline"/>
        <w:rPr>
          <w:rFonts w:ascii="Open Sans" w:hAnsi="Open Sans" w:cs="Open Sans"/>
          <w:color w:val="3B3B3B"/>
          <w:sz w:val="25"/>
          <w:szCs w:val="25"/>
        </w:rPr>
      </w:pPr>
      <w:r w:rsidRPr="0033474D">
        <w:rPr>
          <w:rFonts w:ascii="Open Sans" w:hAnsi="Open Sans" w:cs="Open Sans"/>
          <w:color w:val="3B3B3B"/>
          <w:sz w:val="25"/>
          <w:szCs w:val="25"/>
        </w:rPr>
        <w:t xml:space="preserve">All the clinical activities </w:t>
      </w:r>
      <w:r w:rsidR="00C87D4C" w:rsidRPr="0033474D">
        <w:rPr>
          <w:rFonts w:ascii="Open Sans" w:hAnsi="Open Sans" w:cs="Open Sans"/>
          <w:color w:val="3B3B3B"/>
          <w:sz w:val="25"/>
          <w:szCs w:val="25"/>
        </w:rPr>
        <w:t xml:space="preserve">will </w:t>
      </w:r>
      <w:proofErr w:type="gramStart"/>
      <w:r w:rsidR="00C87D4C" w:rsidRPr="0033474D">
        <w:rPr>
          <w:rFonts w:ascii="Open Sans" w:hAnsi="Open Sans" w:cs="Open Sans"/>
          <w:color w:val="3B3B3B"/>
          <w:sz w:val="25"/>
          <w:szCs w:val="25"/>
        </w:rPr>
        <w:t xml:space="preserve">be </w:t>
      </w:r>
      <w:r w:rsidRPr="0033474D">
        <w:rPr>
          <w:rFonts w:ascii="Open Sans" w:hAnsi="Open Sans" w:cs="Open Sans"/>
          <w:color w:val="3B3B3B"/>
          <w:sz w:val="25"/>
          <w:szCs w:val="25"/>
        </w:rPr>
        <w:t xml:space="preserve"> conducted</w:t>
      </w:r>
      <w:proofErr w:type="gramEnd"/>
      <w:r w:rsidRPr="0033474D">
        <w:rPr>
          <w:rFonts w:ascii="Open Sans" w:hAnsi="Open Sans" w:cs="Open Sans"/>
          <w:color w:val="3B3B3B"/>
          <w:sz w:val="25"/>
          <w:szCs w:val="25"/>
        </w:rPr>
        <w:t xml:space="preserve"> in compliance with Global Regulatory Standards and the clinical unit meets world-class specifications.</w:t>
      </w:r>
    </w:p>
    <w:p w14:paraId="541E822C" w14:textId="77777777" w:rsidR="00C87D4C" w:rsidRPr="00C87D4C" w:rsidRDefault="00C87D4C" w:rsidP="00AD3356">
      <w:pPr>
        <w:pStyle w:val="NormalWeb"/>
        <w:shd w:val="clear" w:color="auto" w:fill="FFFFFF"/>
        <w:spacing w:before="0" w:beforeAutospacing="0" w:after="0" w:afterAutospacing="0"/>
        <w:jc w:val="both"/>
        <w:textAlignment w:val="baseline"/>
        <w:rPr>
          <w:rFonts w:ascii="Poppins" w:hAnsi="Poppins" w:cs="Poppins"/>
          <w:sz w:val="21"/>
          <w:szCs w:val="21"/>
        </w:rPr>
      </w:pPr>
    </w:p>
    <w:p w14:paraId="611CFC8D" w14:textId="2D67F2CD" w:rsidR="00AD3356" w:rsidRDefault="00C87D4C" w:rsidP="00AD3356">
      <w:pPr>
        <w:pStyle w:val="para-style"/>
        <w:shd w:val="clear" w:color="auto" w:fill="FFFFFF"/>
        <w:spacing w:before="0" w:beforeAutospacing="0" w:after="0" w:afterAutospacing="0"/>
        <w:jc w:val="both"/>
        <w:textAlignment w:val="baseline"/>
        <w:rPr>
          <w:rFonts w:ascii="Poppins" w:hAnsi="Poppins"/>
          <w:b/>
          <w:bCs/>
        </w:rPr>
      </w:pPr>
      <w:r w:rsidRPr="00F425F4">
        <w:rPr>
          <w:rFonts w:ascii="Poppins" w:hAnsi="Poppins"/>
          <w:b/>
          <w:bCs/>
        </w:rPr>
        <w:t>Noida</w:t>
      </w:r>
      <w:r w:rsidR="00AD3356" w:rsidRPr="00F425F4">
        <w:rPr>
          <w:rFonts w:ascii="Poppins" w:hAnsi="Poppins"/>
          <w:b/>
          <w:bCs/>
        </w:rPr>
        <w:t xml:space="preserve"> Clinical Facility:</w:t>
      </w:r>
    </w:p>
    <w:p w14:paraId="251BD638" w14:textId="77777777" w:rsidR="0033474D" w:rsidRPr="00C87D4C" w:rsidRDefault="0033474D" w:rsidP="00AD3356">
      <w:pPr>
        <w:pStyle w:val="para-style"/>
        <w:shd w:val="clear" w:color="auto" w:fill="FFFFFF"/>
        <w:spacing w:before="0" w:beforeAutospacing="0" w:after="0" w:afterAutospacing="0"/>
        <w:jc w:val="both"/>
        <w:textAlignment w:val="baseline"/>
        <w:rPr>
          <w:rFonts w:ascii="Poppins" w:hAnsi="Poppins" w:cs="Poppins"/>
          <w:sz w:val="21"/>
          <w:szCs w:val="21"/>
        </w:rPr>
      </w:pPr>
    </w:p>
    <w:p w14:paraId="30118FFB" w14:textId="10553A51" w:rsidR="00AD3356" w:rsidRPr="00151F25" w:rsidRDefault="00AD3356">
      <w:pPr>
        <w:numPr>
          <w:ilvl w:val="0"/>
          <w:numId w:val="27"/>
        </w:numPr>
        <w:shd w:val="clear" w:color="auto" w:fill="FFFFFF"/>
        <w:spacing w:after="150" w:line="375" w:lineRule="atLeast"/>
        <w:jc w:val="both"/>
        <w:textAlignment w:val="baseline"/>
        <w:rPr>
          <w:rFonts w:ascii="Poppins" w:eastAsia="Times New Roman" w:hAnsi="Poppins" w:cs="Poppins"/>
          <w:sz w:val="21"/>
          <w:szCs w:val="21"/>
          <w:lang w:val="en-IN" w:eastAsia="en-IN"/>
        </w:rPr>
      </w:pPr>
      <w:r w:rsidRPr="00151F25">
        <w:rPr>
          <w:rFonts w:ascii="Poppins" w:eastAsia="Times New Roman" w:hAnsi="Poppins" w:cs="Poppins"/>
          <w:sz w:val="21"/>
          <w:szCs w:val="21"/>
          <w:lang w:val="en-IN" w:eastAsia="en-IN"/>
        </w:rPr>
        <w:t xml:space="preserve">Facility having more than </w:t>
      </w:r>
      <w:r w:rsidR="00D37E4C" w:rsidRPr="00151F25">
        <w:rPr>
          <w:rFonts w:ascii="Poppins" w:eastAsia="Times New Roman" w:hAnsi="Poppins" w:cs="Poppins"/>
          <w:sz w:val="21"/>
          <w:szCs w:val="21"/>
          <w:lang w:val="en-IN" w:eastAsia="en-IN"/>
        </w:rPr>
        <w:t>3</w:t>
      </w:r>
      <w:r w:rsidR="005B72A0" w:rsidRPr="00151F25">
        <w:rPr>
          <w:rFonts w:ascii="Poppins" w:eastAsia="Times New Roman" w:hAnsi="Poppins" w:cs="Poppins"/>
          <w:sz w:val="21"/>
          <w:szCs w:val="21"/>
          <w:lang w:val="en-IN" w:eastAsia="en-IN"/>
        </w:rPr>
        <w:t>2</w:t>
      </w:r>
      <w:r w:rsidRPr="00151F25">
        <w:rPr>
          <w:rFonts w:ascii="Poppins" w:eastAsia="Times New Roman" w:hAnsi="Poppins" w:cs="Poppins"/>
          <w:sz w:val="21"/>
          <w:szCs w:val="21"/>
          <w:lang w:val="en-IN" w:eastAsia="en-IN"/>
        </w:rPr>
        <w:t>,000 sq. ft. of carpet area</w:t>
      </w:r>
    </w:p>
    <w:p w14:paraId="2CCD5319" w14:textId="52D86993" w:rsidR="00AD3356" w:rsidRPr="00151F25" w:rsidRDefault="007B6CB1">
      <w:pPr>
        <w:numPr>
          <w:ilvl w:val="0"/>
          <w:numId w:val="27"/>
        </w:numPr>
        <w:shd w:val="clear" w:color="auto" w:fill="FFFFFF"/>
        <w:spacing w:after="150" w:line="375" w:lineRule="atLeast"/>
        <w:jc w:val="both"/>
        <w:textAlignment w:val="baseline"/>
        <w:rPr>
          <w:rFonts w:ascii="Poppins" w:hAnsi="Poppins" w:cs="Poppins"/>
          <w:sz w:val="21"/>
          <w:szCs w:val="21"/>
        </w:rPr>
      </w:pPr>
      <w:r w:rsidRPr="00151F25">
        <w:rPr>
          <w:rFonts w:ascii="Poppins" w:eastAsia="Times New Roman" w:hAnsi="Poppins" w:cs="Poppins"/>
          <w:sz w:val="21"/>
          <w:szCs w:val="21"/>
          <w:lang w:val="en-IN" w:eastAsia="en-IN"/>
        </w:rPr>
        <w:t>C</w:t>
      </w:r>
      <w:r w:rsidR="00AD3356" w:rsidRPr="00151F25">
        <w:rPr>
          <w:rFonts w:ascii="Poppins" w:eastAsia="Times New Roman" w:hAnsi="Poppins" w:cs="Poppins"/>
          <w:sz w:val="21"/>
          <w:szCs w:val="21"/>
          <w:lang w:val="en-IN" w:eastAsia="en-IN"/>
        </w:rPr>
        <w:t>linical unit</w:t>
      </w:r>
      <w:r w:rsidR="00AD3356" w:rsidRPr="00151F25">
        <w:rPr>
          <w:rFonts w:ascii="Poppins" w:hAnsi="Poppins" w:cs="Poppins"/>
          <w:sz w:val="21"/>
          <w:szCs w:val="21"/>
        </w:rPr>
        <w:t xml:space="preserve"> with 1</w:t>
      </w:r>
      <w:r w:rsidRPr="00151F25">
        <w:rPr>
          <w:rFonts w:ascii="Poppins" w:hAnsi="Poppins" w:cs="Poppins"/>
          <w:sz w:val="21"/>
          <w:szCs w:val="21"/>
        </w:rPr>
        <w:t>0</w:t>
      </w:r>
      <w:r w:rsidR="00AD3356" w:rsidRPr="00151F25">
        <w:rPr>
          <w:rFonts w:ascii="Poppins" w:hAnsi="Poppins" w:cs="Poppins"/>
          <w:sz w:val="21"/>
          <w:szCs w:val="21"/>
        </w:rPr>
        <w:t>0 beds facilitating simultaneous conduction of multiple studies resulting in quick turnaround time</w:t>
      </w:r>
    </w:p>
    <w:p w14:paraId="5BF9A16D" w14:textId="77777777" w:rsidR="00AD3356" w:rsidRPr="00151F25" w:rsidRDefault="00AD3356">
      <w:pPr>
        <w:numPr>
          <w:ilvl w:val="0"/>
          <w:numId w:val="27"/>
        </w:numPr>
        <w:shd w:val="clear" w:color="auto" w:fill="FFFFFF"/>
        <w:spacing w:after="150" w:line="375" w:lineRule="atLeast"/>
        <w:jc w:val="both"/>
        <w:textAlignment w:val="baseline"/>
        <w:rPr>
          <w:rFonts w:ascii="Poppins" w:hAnsi="Poppins" w:cs="Poppins"/>
          <w:sz w:val="21"/>
          <w:szCs w:val="21"/>
        </w:rPr>
      </w:pPr>
      <w:r w:rsidRPr="00151F25">
        <w:rPr>
          <w:rFonts w:ascii="Poppins" w:hAnsi="Poppins" w:cs="Poppins"/>
          <w:sz w:val="21"/>
          <w:szCs w:val="21"/>
        </w:rPr>
        <w:t>Ease of conducting mix population studies with separate housing areas for Male and Female Subjects</w:t>
      </w:r>
    </w:p>
    <w:p w14:paraId="12B2A70C" w14:textId="77777777" w:rsidR="00AD3356" w:rsidRPr="00151F25" w:rsidRDefault="00AD3356">
      <w:pPr>
        <w:numPr>
          <w:ilvl w:val="0"/>
          <w:numId w:val="27"/>
        </w:numPr>
        <w:shd w:val="clear" w:color="auto" w:fill="FFFFFF"/>
        <w:spacing w:after="150" w:line="375" w:lineRule="atLeast"/>
        <w:jc w:val="both"/>
        <w:textAlignment w:val="baseline"/>
        <w:rPr>
          <w:rFonts w:ascii="Poppins" w:hAnsi="Poppins" w:cs="Poppins"/>
          <w:sz w:val="21"/>
          <w:szCs w:val="21"/>
        </w:rPr>
      </w:pPr>
      <w:r w:rsidRPr="00151F25">
        <w:rPr>
          <w:rFonts w:ascii="Poppins" w:hAnsi="Poppins" w:cs="Poppins"/>
          <w:sz w:val="21"/>
          <w:szCs w:val="21"/>
        </w:rPr>
        <w:t xml:space="preserve">Clinical pathology lab accredited by the College of American Pathologists (CAP) and National Accreditation Board for Testing and Calibration Laboratories (NABL) equipped to carry out tests for biochemistry, </w:t>
      </w:r>
      <w:proofErr w:type="spellStart"/>
      <w:r w:rsidRPr="00151F25">
        <w:rPr>
          <w:rFonts w:ascii="Poppins" w:hAnsi="Poppins" w:cs="Poppins"/>
          <w:sz w:val="21"/>
          <w:szCs w:val="21"/>
        </w:rPr>
        <w:t>haematology</w:t>
      </w:r>
      <w:proofErr w:type="spellEnd"/>
      <w:r w:rsidRPr="00151F25">
        <w:rPr>
          <w:rFonts w:ascii="Poppins" w:hAnsi="Poppins" w:cs="Poppins"/>
          <w:sz w:val="21"/>
          <w:szCs w:val="21"/>
        </w:rPr>
        <w:t>, urine chemistry and serology as per study requirements</w:t>
      </w:r>
    </w:p>
    <w:p w14:paraId="6ABF1FAB" w14:textId="4BFBDBD6" w:rsidR="00AD3356" w:rsidRPr="00151F25" w:rsidRDefault="00AD3356">
      <w:pPr>
        <w:numPr>
          <w:ilvl w:val="0"/>
          <w:numId w:val="27"/>
        </w:numPr>
        <w:shd w:val="clear" w:color="auto" w:fill="FFFFFF"/>
        <w:spacing w:after="0" w:line="375" w:lineRule="atLeast"/>
        <w:jc w:val="both"/>
        <w:textAlignment w:val="baseline"/>
        <w:rPr>
          <w:rFonts w:ascii="Poppins" w:hAnsi="Poppins" w:cs="Poppins"/>
          <w:sz w:val="21"/>
          <w:szCs w:val="21"/>
        </w:rPr>
      </w:pPr>
      <w:r w:rsidRPr="00151F25">
        <w:rPr>
          <w:rFonts w:ascii="Poppins" w:hAnsi="Poppins" w:cs="Poppins"/>
          <w:sz w:val="21"/>
          <w:szCs w:val="21"/>
        </w:rPr>
        <w:t xml:space="preserve">The clinical facility </w:t>
      </w:r>
      <w:r w:rsidR="007B6CB1" w:rsidRPr="00151F25">
        <w:rPr>
          <w:rFonts w:ascii="Poppins" w:hAnsi="Poppins" w:cs="Poppins"/>
          <w:sz w:val="21"/>
          <w:szCs w:val="21"/>
        </w:rPr>
        <w:t xml:space="preserve">will </w:t>
      </w:r>
      <w:proofErr w:type="gramStart"/>
      <w:r w:rsidR="007B6CB1" w:rsidRPr="00151F25">
        <w:rPr>
          <w:rFonts w:ascii="Poppins" w:hAnsi="Poppins" w:cs="Poppins"/>
          <w:sz w:val="21"/>
          <w:szCs w:val="21"/>
        </w:rPr>
        <w:t xml:space="preserve">be </w:t>
      </w:r>
      <w:r w:rsidRPr="00151F25">
        <w:rPr>
          <w:rFonts w:ascii="Poppins" w:hAnsi="Poppins" w:cs="Poppins"/>
          <w:sz w:val="21"/>
          <w:szCs w:val="21"/>
        </w:rPr>
        <w:t xml:space="preserve"> approved</w:t>
      </w:r>
      <w:proofErr w:type="gramEnd"/>
      <w:r w:rsidRPr="00151F25">
        <w:rPr>
          <w:rFonts w:ascii="Poppins" w:hAnsi="Poppins" w:cs="Poppins"/>
          <w:sz w:val="21"/>
          <w:szCs w:val="21"/>
        </w:rPr>
        <w:t xml:space="preserve"> by DCGI (INDIA) and </w:t>
      </w:r>
      <w:r w:rsidR="007B6CB1" w:rsidRPr="00151F25">
        <w:rPr>
          <w:rFonts w:ascii="Poppins" w:hAnsi="Poppins" w:cs="Poppins"/>
          <w:sz w:val="21"/>
          <w:szCs w:val="21"/>
        </w:rPr>
        <w:t xml:space="preserve">will be </w:t>
      </w:r>
      <w:r w:rsidRPr="00151F25">
        <w:rPr>
          <w:rFonts w:ascii="Poppins" w:hAnsi="Poppins" w:cs="Poppins"/>
          <w:sz w:val="21"/>
          <w:szCs w:val="21"/>
        </w:rPr>
        <w:t xml:space="preserve"> fully compliant with ICH GCP and other International Regulations like USFDA, WHO, UK MHRA, TGA (Australia), Canada, </w:t>
      </w:r>
      <w:proofErr w:type="spellStart"/>
      <w:r w:rsidRPr="00151F25">
        <w:rPr>
          <w:rFonts w:ascii="Poppins" w:hAnsi="Poppins" w:cs="Poppins"/>
          <w:sz w:val="21"/>
          <w:szCs w:val="21"/>
        </w:rPr>
        <w:t>etc</w:t>
      </w:r>
      <w:proofErr w:type="spellEnd"/>
    </w:p>
    <w:p w14:paraId="265C79EE" w14:textId="77777777" w:rsidR="007B6CB1" w:rsidRPr="00C87D4C" w:rsidRDefault="007B6CB1" w:rsidP="007B6CB1">
      <w:pPr>
        <w:shd w:val="clear" w:color="auto" w:fill="FFFFFF"/>
        <w:spacing w:after="0" w:line="375" w:lineRule="atLeast"/>
        <w:jc w:val="both"/>
        <w:textAlignment w:val="baseline"/>
        <w:rPr>
          <w:rFonts w:ascii="Poppins" w:hAnsi="Poppins" w:cs="Poppins"/>
          <w:sz w:val="21"/>
          <w:szCs w:val="21"/>
        </w:rPr>
      </w:pPr>
    </w:p>
    <w:p w14:paraId="412ED8AF" w14:textId="77777777" w:rsidR="00AD3356" w:rsidRDefault="00AD3356" w:rsidP="00AD3356">
      <w:pPr>
        <w:shd w:val="clear" w:color="auto" w:fill="FFFFFF"/>
        <w:spacing w:line="240" w:lineRule="auto"/>
        <w:jc w:val="right"/>
        <w:textAlignment w:val="top"/>
        <w:rPr>
          <w:rFonts w:ascii="Poppins" w:hAnsi="Poppins" w:cs="Poppins"/>
          <w:color w:val="7F7F7F"/>
          <w:sz w:val="21"/>
          <w:szCs w:val="21"/>
        </w:rPr>
      </w:pPr>
      <w:r>
        <w:rPr>
          <w:rFonts w:ascii="Poppins" w:hAnsi="Poppins" w:cs="Poppins"/>
          <w:noProof/>
          <w:color w:val="7F7F7F"/>
          <w:sz w:val="21"/>
          <w:szCs w:val="21"/>
        </w:rPr>
        <w:lastRenderedPageBreak/>
        <w:drawing>
          <wp:inline distT="0" distB="0" distL="0" distR="0" wp14:anchorId="0AB7773E" wp14:editId="3B66492F">
            <wp:extent cx="5731510" cy="3649980"/>
            <wp:effectExtent l="0" t="0" r="2540" b="7620"/>
            <wp:docPr id="6831404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649980"/>
                    </a:xfrm>
                    <a:prstGeom prst="rect">
                      <a:avLst/>
                    </a:prstGeom>
                    <a:noFill/>
                    <a:ln>
                      <a:noFill/>
                    </a:ln>
                  </pic:spPr>
                </pic:pic>
              </a:graphicData>
            </a:graphic>
          </wp:inline>
        </w:drawing>
      </w:r>
    </w:p>
    <w:p w14:paraId="55806759" w14:textId="7562A31F" w:rsidR="007B6CB1" w:rsidRPr="00151F25" w:rsidRDefault="007B6CB1" w:rsidP="00AD3356">
      <w:pPr>
        <w:shd w:val="clear" w:color="auto" w:fill="FFFFFF"/>
        <w:spacing w:line="240" w:lineRule="auto"/>
        <w:jc w:val="right"/>
        <w:textAlignment w:val="top"/>
        <w:rPr>
          <w:rFonts w:ascii="Poppins" w:hAnsi="Poppins" w:cs="Poppins"/>
          <w:sz w:val="21"/>
          <w:szCs w:val="21"/>
        </w:rPr>
      </w:pPr>
      <w:r w:rsidRPr="00151F25">
        <w:rPr>
          <w:rFonts w:ascii="Poppins" w:hAnsi="Poppins" w:cs="Poppins"/>
          <w:sz w:val="21"/>
          <w:szCs w:val="21"/>
        </w:rPr>
        <w:t>Indicative photograph of the proposed CRO-1</w:t>
      </w:r>
    </w:p>
    <w:p w14:paraId="3D3B8B30" w14:textId="77777777" w:rsidR="00AD3356" w:rsidRDefault="00AD3356" w:rsidP="00AD3356">
      <w:pPr>
        <w:shd w:val="clear" w:color="auto" w:fill="FFFFFF"/>
        <w:textAlignment w:val="top"/>
        <w:rPr>
          <w:rFonts w:ascii="Poppins" w:hAnsi="Poppins" w:cs="Poppins"/>
          <w:color w:val="7F7F7F"/>
          <w:sz w:val="21"/>
          <w:szCs w:val="21"/>
        </w:rPr>
      </w:pPr>
      <w:r>
        <w:rPr>
          <w:rFonts w:ascii="Poppins" w:hAnsi="Poppins" w:cs="Poppins"/>
          <w:noProof/>
          <w:color w:val="7F7F7F"/>
          <w:sz w:val="21"/>
          <w:szCs w:val="21"/>
        </w:rPr>
        <w:drawing>
          <wp:inline distT="0" distB="0" distL="0" distR="0" wp14:anchorId="5E126ABC" wp14:editId="0395A643">
            <wp:extent cx="5731510" cy="3649980"/>
            <wp:effectExtent l="0" t="0" r="2540" b="7620"/>
            <wp:docPr id="855439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649980"/>
                    </a:xfrm>
                    <a:prstGeom prst="rect">
                      <a:avLst/>
                    </a:prstGeom>
                    <a:noFill/>
                    <a:ln>
                      <a:noFill/>
                    </a:ln>
                  </pic:spPr>
                </pic:pic>
              </a:graphicData>
            </a:graphic>
          </wp:inline>
        </w:drawing>
      </w:r>
    </w:p>
    <w:p w14:paraId="3694CB2E" w14:textId="0A343063" w:rsidR="007B6CB1" w:rsidRPr="00151F25" w:rsidRDefault="007B6CB1" w:rsidP="007B6CB1">
      <w:pPr>
        <w:shd w:val="clear" w:color="auto" w:fill="FFFFFF"/>
        <w:spacing w:line="240" w:lineRule="auto"/>
        <w:jc w:val="right"/>
        <w:textAlignment w:val="top"/>
        <w:rPr>
          <w:rFonts w:ascii="Poppins" w:hAnsi="Poppins" w:cs="Poppins"/>
          <w:sz w:val="21"/>
          <w:szCs w:val="21"/>
        </w:rPr>
      </w:pPr>
      <w:r w:rsidRPr="00151F25">
        <w:rPr>
          <w:rFonts w:ascii="Poppins" w:hAnsi="Poppins" w:cs="Poppins"/>
          <w:sz w:val="21"/>
          <w:szCs w:val="21"/>
        </w:rPr>
        <w:t>Indicative photograph of the proposed CRO-2</w:t>
      </w:r>
    </w:p>
    <w:p w14:paraId="39596C19" w14:textId="77777777" w:rsidR="007B6CB1" w:rsidRDefault="007B6CB1" w:rsidP="007B6CB1">
      <w:pPr>
        <w:shd w:val="clear" w:color="auto" w:fill="FFFFFF"/>
        <w:jc w:val="right"/>
        <w:textAlignment w:val="top"/>
        <w:rPr>
          <w:rFonts w:ascii="Poppins" w:hAnsi="Poppins" w:cs="Poppins"/>
          <w:color w:val="7F7F7F"/>
          <w:sz w:val="21"/>
          <w:szCs w:val="21"/>
        </w:rPr>
      </w:pPr>
    </w:p>
    <w:p w14:paraId="05017630" w14:textId="77777777" w:rsidR="00AD3356" w:rsidRDefault="00AD3356" w:rsidP="00AD3356">
      <w:pPr>
        <w:pStyle w:val="Heading3"/>
        <w:shd w:val="clear" w:color="auto" w:fill="FFFFFF"/>
        <w:spacing w:before="0" w:line="570" w:lineRule="atLeast"/>
        <w:textAlignment w:val="baseline"/>
        <w:rPr>
          <w:rFonts w:ascii="Poppins" w:hAnsi="Poppins" w:cs="Poppins"/>
          <w:b/>
          <w:bCs/>
          <w:caps/>
          <w:color w:val="auto"/>
          <w:sz w:val="30"/>
          <w:szCs w:val="30"/>
        </w:rPr>
      </w:pPr>
      <w:r w:rsidRPr="0033474D">
        <w:rPr>
          <w:rFonts w:ascii="Poppins" w:hAnsi="Poppins" w:cs="Poppins"/>
          <w:b/>
          <w:bCs/>
          <w:caps/>
          <w:color w:val="auto"/>
          <w:sz w:val="30"/>
          <w:szCs w:val="30"/>
        </w:rPr>
        <w:lastRenderedPageBreak/>
        <w:t>Bio-Analytical Facility:</w:t>
      </w:r>
    </w:p>
    <w:p w14:paraId="31A23715" w14:textId="77777777" w:rsidR="0033474D" w:rsidRPr="0033474D" w:rsidRDefault="0033474D" w:rsidP="0033474D">
      <w:pPr>
        <w:rPr>
          <w:lang w:val="en-IN"/>
        </w:rPr>
      </w:pPr>
    </w:p>
    <w:p w14:paraId="241FD3ED" w14:textId="206B7E83" w:rsidR="00AD3356" w:rsidRPr="0033474D" w:rsidRDefault="00AD3356" w:rsidP="00AD3356">
      <w:pPr>
        <w:pStyle w:val="NormalWeb"/>
        <w:shd w:val="clear" w:color="auto" w:fill="FFFFFF"/>
        <w:spacing w:before="0" w:beforeAutospacing="0" w:after="225" w:afterAutospacing="0"/>
        <w:jc w:val="both"/>
        <w:textAlignment w:val="baseline"/>
        <w:rPr>
          <w:rFonts w:ascii="Open Sans" w:hAnsi="Open Sans" w:cs="Open Sans"/>
          <w:sz w:val="25"/>
          <w:szCs w:val="25"/>
        </w:rPr>
      </w:pPr>
      <w:r w:rsidRPr="0033474D">
        <w:rPr>
          <w:rFonts w:ascii="Open Sans" w:hAnsi="Open Sans" w:cs="Open Sans"/>
          <w:sz w:val="25"/>
          <w:szCs w:val="25"/>
        </w:rPr>
        <w:t xml:space="preserve">We </w:t>
      </w:r>
      <w:r w:rsidR="00D37E4C" w:rsidRPr="0033474D">
        <w:rPr>
          <w:rFonts w:ascii="Open Sans" w:hAnsi="Open Sans" w:cs="Open Sans"/>
          <w:sz w:val="25"/>
          <w:szCs w:val="25"/>
        </w:rPr>
        <w:t xml:space="preserve">will </w:t>
      </w:r>
      <w:r w:rsidRPr="0033474D">
        <w:rPr>
          <w:rFonts w:ascii="Open Sans" w:hAnsi="Open Sans" w:cs="Open Sans"/>
          <w:sz w:val="25"/>
          <w:szCs w:val="25"/>
        </w:rPr>
        <w:t xml:space="preserve">have a fully GLP-compliant analytical facility with state-of-the-art laboratories spread over </w:t>
      </w:r>
      <w:r w:rsidR="00F425F4" w:rsidRPr="0033474D">
        <w:rPr>
          <w:rFonts w:ascii="Open Sans" w:hAnsi="Open Sans" w:cs="Open Sans"/>
          <w:sz w:val="25"/>
          <w:szCs w:val="25"/>
        </w:rPr>
        <w:t>8</w:t>
      </w:r>
      <w:r w:rsidRPr="0033474D">
        <w:rPr>
          <w:rFonts w:ascii="Open Sans" w:hAnsi="Open Sans" w:cs="Open Sans"/>
          <w:sz w:val="25"/>
          <w:szCs w:val="25"/>
        </w:rPr>
        <w:t xml:space="preserve">,000 </w:t>
      </w:r>
      <w:proofErr w:type="spellStart"/>
      <w:r w:rsidRPr="0033474D">
        <w:rPr>
          <w:rFonts w:ascii="Open Sans" w:hAnsi="Open Sans" w:cs="Open Sans"/>
          <w:sz w:val="25"/>
          <w:szCs w:val="25"/>
        </w:rPr>
        <w:t>sq</w:t>
      </w:r>
      <w:proofErr w:type="spellEnd"/>
      <w:r w:rsidRPr="0033474D">
        <w:rPr>
          <w:rFonts w:ascii="Open Sans" w:hAnsi="Open Sans" w:cs="Open Sans"/>
          <w:sz w:val="25"/>
          <w:szCs w:val="25"/>
        </w:rPr>
        <w:t xml:space="preserve"> ft and managed by highly skilled and experienced scientific professionals and support personnel.</w:t>
      </w:r>
    </w:p>
    <w:p w14:paraId="7411DF52" w14:textId="77777777" w:rsidR="00AD3356" w:rsidRPr="0033474D" w:rsidRDefault="00AD3356" w:rsidP="00AD3356">
      <w:pPr>
        <w:pStyle w:val="NormalWeb"/>
        <w:shd w:val="clear" w:color="auto" w:fill="FFFFFF"/>
        <w:spacing w:before="0" w:beforeAutospacing="0" w:after="0" w:afterAutospacing="0"/>
        <w:jc w:val="both"/>
        <w:textAlignment w:val="baseline"/>
        <w:rPr>
          <w:rFonts w:ascii="Open Sans" w:hAnsi="Open Sans" w:cs="Open Sans"/>
          <w:sz w:val="25"/>
          <w:szCs w:val="25"/>
        </w:rPr>
      </w:pPr>
      <w:r w:rsidRPr="0033474D">
        <w:rPr>
          <w:rFonts w:ascii="Open Sans" w:hAnsi="Open Sans" w:cs="Open Sans"/>
          <w:sz w:val="25"/>
          <w:szCs w:val="25"/>
        </w:rPr>
        <w:t>This team is competent to develop and validate a minimum of 4-6 methods every month. Thus, we have a faster turnaround time for developing the molecule as well as testing it.</w:t>
      </w:r>
    </w:p>
    <w:p w14:paraId="1A8BA723" w14:textId="77777777" w:rsidR="0033474D" w:rsidRPr="004F631F" w:rsidRDefault="0033474D" w:rsidP="00AD3356">
      <w:pPr>
        <w:pStyle w:val="NormalWeb"/>
        <w:shd w:val="clear" w:color="auto" w:fill="FFFFFF"/>
        <w:spacing w:before="0" w:beforeAutospacing="0" w:after="0" w:afterAutospacing="0"/>
        <w:jc w:val="both"/>
        <w:textAlignment w:val="baseline"/>
        <w:rPr>
          <w:rFonts w:ascii="Poppins" w:hAnsi="Poppins" w:cs="Poppins"/>
          <w:sz w:val="21"/>
          <w:szCs w:val="21"/>
        </w:rPr>
      </w:pPr>
    </w:p>
    <w:p w14:paraId="6CB13DC7" w14:textId="77777777" w:rsidR="00AD3356" w:rsidRPr="0033474D" w:rsidRDefault="00AD3356" w:rsidP="00AD3356">
      <w:pPr>
        <w:pStyle w:val="para-style"/>
        <w:shd w:val="clear" w:color="auto" w:fill="FFFFFF"/>
        <w:spacing w:before="0" w:beforeAutospacing="0" w:after="0" w:afterAutospacing="0"/>
        <w:jc w:val="both"/>
        <w:textAlignment w:val="baseline"/>
        <w:rPr>
          <w:rFonts w:ascii="Arial" w:hAnsi="Arial" w:cs="Arial"/>
        </w:rPr>
      </w:pPr>
      <w:r w:rsidRPr="0033474D">
        <w:rPr>
          <w:rStyle w:val="Strong"/>
          <w:rFonts w:ascii="Arial" w:eastAsiaTheme="majorEastAsia" w:hAnsi="Arial" w:cs="Arial"/>
          <w:bdr w:val="none" w:sz="0" w:space="0" w:color="auto" w:frame="1"/>
        </w:rPr>
        <w:t>State-of-the-art laboratory facilities for bio-analysis:</w:t>
      </w:r>
    </w:p>
    <w:p w14:paraId="669BF832" w14:textId="77777777" w:rsidR="00AD3356" w:rsidRPr="004F631F" w:rsidRDefault="00AD3356">
      <w:pPr>
        <w:numPr>
          <w:ilvl w:val="0"/>
          <w:numId w:val="28"/>
        </w:numPr>
        <w:shd w:val="clear" w:color="auto" w:fill="FFFFFF"/>
        <w:spacing w:after="150" w:line="375" w:lineRule="atLeast"/>
        <w:jc w:val="both"/>
        <w:textAlignment w:val="baseline"/>
        <w:rPr>
          <w:rFonts w:ascii="Poppins" w:hAnsi="Poppins" w:cs="Poppins"/>
          <w:sz w:val="21"/>
          <w:szCs w:val="21"/>
        </w:rPr>
      </w:pPr>
      <w:r w:rsidRPr="004F631F">
        <w:rPr>
          <w:rFonts w:ascii="Poppins" w:hAnsi="Poppins" w:cs="Poppins"/>
          <w:sz w:val="21"/>
          <w:szCs w:val="21"/>
        </w:rPr>
        <w:t>Latest Instrumentation and technology to ensure project completion with quick-turnaround time</w:t>
      </w:r>
    </w:p>
    <w:p w14:paraId="088D8E94" w14:textId="3AA1CCAA" w:rsidR="00AD3356" w:rsidRPr="004F631F" w:rsidRDefault="00AD3356">
      <w:pPr>
        <w:numPr>
          <w:ilvl w:val="0"/>
          <w:numId w:val="28"/>
        </w:numPr>
        <w:shd w:val="clear" w:color="auto" w:fill="FFFFFF"/>
        <w:spacing w:after="150" w:line="375" w:lineRule="atLeast"/>
        <w:jc w:val="both"/>
        <w:textAlignment w:val="baseline"/>
        <w:rPr>
          <w:rFonts w:ascii="Poppins" w:hAnsi="Poppins" w:cs="Poppins"/>
          <w:sz w:val="21"/>
          <w:szCs w:val="21"/>
        </w:rPr>
      </w:pPr>
      <w:r w:rsidRPr="004F631F">
        <w:rPr>
          <w:rFonts w:ascii="Poppins" w:hAnsi="Poppins" w:cs="Poppins"/>
          <w:sz w:val="21"/>
          <w:szCs w:val="21"/>
        </w:rPr>
        <w:t xml:space="preserve">We </w:t>
      </w:r>
      <w:r w:rsidR="00F425F4" w:rsidRPr="004F631F">
        <w:rPr>
          <w:rFonts w:ascii="Poppins" w:hAnsi="Poppins" w:cs="Poppins"/>
          <w:sz w:val="21"/>
          <w:szCs w:val="21"/>
        </w:rPr>
        <w:t xml:space="preserve">will </w:t>
      </w:r>
      <w:r w:rsidRPr="004F631F">
        <w:rPr>
          <w:rFonts w:ascii="Poppins" w:hAnsi="Poppins" w:cs="Poppins"/>
          <w:sz w:val="21"/>
          <w:szCs w:val="21"/>
        </w:rPr>
        <w:t xml:space="preserve">offer – Electronic documentation (paperless) and are working on Scientific Data Management System (SDMS), Laboratory Information Management System (LIMS) and </w:t>
      </w:r>
      <w:proofErr w:type="spellStart"/>
      <w:r w:rsidRPr="004F631F">
        <w:rPr>
          <w:rFonts w:ascii="Poppins" w:hAnsi="Poppins" w:cs="Poppins"/>
          <w:sz w:val="21"/>
          <w:szCs w:val="21"/>
        </w:rPr>
        <w:t>eLab</w:t>
      </w:r>
      <w:proofErr w:type="spellEnd"/>
      <w:r w:rsidRPr="004F631F">
        <w:rPr>
          <w:rFonts w:ascii="Poppins" w:hAnsi="Poppins" w:cs="Poppins"/>
          <w:sz w:val="21"/>
          <w:szCs w:val="21"/>
        </w:rPr>
        <w:t xml:space="preserve"> (electronic Lab) notebook</w:t>
      </w:r>
    </w:p>
    <w:p w14:paraId="39A37345" w14:textId="77777777" w:rsidR="00AD3356" w:rsidRPr="004F631F" w:rsidRDefault="00AD3356">
      <w:pPr>
        <w:numPr>
          <w:ilvl w:val="0"/>
          <w:numId w:val="28"/>
        </w:numPr>
        <w:shd w:val="clear" w:color="auto" w:fill="FFFFFF"/>
        <w:spacing w:after="150" w:line="375" w:lineRule="atLeast"/>
        <w:jc w:val="both"/>
        <w:textAlignment w:val="baseline"/>
        <w:rPr>
          <w:rFonts w:ascii="Poppins" w:hAnsi="Poppins" w:cs="Poppins"/>
          <w:sz w:val="21"/>
          <w:szCs w:val="21"/>
        </w:rPr>
      </w:pPr>
      <w:r w:rsidRPr="004F631F">
        <w:rPr>
          <w:rFonts w:ascii="Poppins" w:hAnsi="Poppins" w:cs="Poppins"/>
          <w:sz w:val="21"/>
          <w:szCs w:val="21"/>
        </w:rPr>
        <w:t>Sample storage in controlled and limited access Deep freezer room with power back up and 24*7 temperature Monitoring and alarm system</w:t>
      </w:r>
    </w:p>
    <w:p w14:paraId="4E89FE0D" w14:textId="77777777" w:rsidR="00AD3356" w:rsidRPr="004F631F" w:rsidRDefault="00AD3356">
      <w:pPr>
        <w:numPr>
          <w:ilvl w:val="0"/>
          <w:numId w:val="28"/>
        </w:numPr>
        <w:shd w:val="clear" w:color="auto" w:fill="FFFFFF"/>
        <w:spacing w:after="150" w:line="375" w:lineRule="atLeast"/>
        <w:jc w:val="both"/>
        <w:textAlignment w:val="baseline"/>
        <w:rPr>
          <w:rFonts w:ascii="Poppins" w:hAnsi="Poppins" w:cs="Poppins"/>
          <w:sz w:val="21"/>
          <w:szCs w:val="21"/>
        </w:rPr>
      </w:pPr>
      <w:r w:rsidRPr="004F631F">
        <w:rPr>
          <w:rFonts w:ascii="Poppins" w:hAnsi="Poppins" w:cs="Poppins"/>
          <w:sz w:val="21"/>
          <w:szCs w:val="21"/>
        </w:rPr>
        <w:t>Access controlled entry and exit facility</w:t>
      </w:r>
    </w:p>
    <w:p w14:paraId="1EE4065A" w14:textId="77777777" w:rsidR="00AD3356" w:rsidRPr="004F631F" w:rsidRDefault="00AD3356">
      <w:pPr>
        <w:numPr>
          <w:ilvl w:val="0"/>
          <w:numId w:val="28"/>
        </w:numPr>
        <w:shd w:val="clear" w:color="auto" w:fill="FFFFFF"/>
        <w:spacing w:after="150" w:line="375" w:lineRule="atLeast"/>
        <w:jc w:val="both"/>
        <w:textAlignment w:val="baseline"/>
        <w:rPr>
          <w:rFonts w:ascii="Poppins" w:hAnsi="Poppins" w:cs="Poppins"/>
          <w:sz w:val="21"/>
          <w:szCs w:val="21"/>
        </w:rPr>
      </w:pPr>
      <w:r w:rsidRPr="004F631F">
        <w:rPr>
          <w:rFonts w:ascii="Poppins" w:hAnsi="Poppins" w:cs="Poppins"/>
          <w:sz w:val="21"/>
          <w:szCs w:val="21"/>
        </w:rPr>
        <w:t>Separate sample processing laboratory</w:t>
      </w:r>
    </w:p>
    <w:p w14:paraId="2CD46511" w14:textId="3985D72D" w:rsidR="00AD3356" w:rsidRPr="00F425F4" w:rsidRDefault="00AD3356">
      <w:pPr>
        <w:numPr>
          <w:ilvl w:val="0"/>
          <w:numId w:val="28"/>
        </w:numPr>
        <w:shd w:val="clear" w:color="auto" w:fill="FFFFFF"/>
        <w:spacing w:after="150" w:line="375" w:lineRule="atLeast"/>
        <w:jc w:val="both"/>
        <w:textAlignment w:val="baseline"/>
        <w:rPr>
          <w:rFonts w:ascii="Poppins" w:hAnsi="Poppins" w:cs="Poppins"/>
          <w:sz w:val="21"/>
          <w:szCs w:val="21"/>
        </w:rPr>
      </w:pPr>
      <w:r w:rsidRPr="00F425F4">
        <w:rPr>
          <w:rFonts w:ascii="Poppins" w:hAnsi="Poppins" w:cs="Poppins"/>
          <w:sz w:val="21"/>
          <w:szCs w:val="21"/>
        </w:rPr>
        <w:t xml:space="preserve">Validated and regulatory compliant software at </w:t>
      </w:r>
      <w:r w:rsidR="008536D5" w:rsidRPr="00F425F4">
        <w:rPr>
          <w:rFonts w:ascii="Poppins" w:hAnsi="Poppins" w:cs="Poppins"/>
          <w:sz w:val="21"/>
          <w:szCs w:val="21"/>
        </w:rPr>
        <w:t xml:space="preserve">M/S </w:t>
      </w:r>
      <w:proofErr w:type="spellStart"/>
      <w:r w:rsidR="008536D5" w:rsidRPr="00F425F4">
        <w:rPr>
          <w:rFonts w:ascii="Poppins" w:hAnsi="Poppins" w:cs="Poppins"/>
          <w:sz w:val="21"/>
          <w:szCs w:val="21"/>
        </w:rPr>
        <w:t>Skylimit</w:t>
      </w:r>
      <w:proofErr w:type="spellEnd"/>
      <w:r w:rsidR="008536D5" w:rsidRPr="00F425F4">
        <w:rPr>
          <w:rFonts w:ascii="Poppins" w:hAnsi="Poppins" w:cs="Poppins"/>
          <w:sz w:val="21"/>
          <w:szCs w:val="21"/>
        </w:rPr>
        <w:t xml:space="preserve"> Research </w:t>
      </w:r>
      <w:proofErr w:type="gramStart"/>
      <w:r w:rsidR="008536D5" w:rsidRPr="00F425F4">
        <w:rPr>
          <w:rFonts w:ascii="Poppins" w:hAnsi="Poppins" w:cs="Poppins"/>
          <w:sz w:val="21"/>
          <w:szCs w:val="21"/>
        </w:rPr>
        <w:t>Private  Limited</w:t>
      </w:r>
      <w:proofErr w:type="gramEnd"/>
      <w:r w:rsidRPr="00F425F4">
        <w:rPr>
          <w:rFonts w:ascii="Poppins" w:hAnsi="Poppins" w:cs="Poppins"/>
          <w:sz w:val="21"/>
          <w:szCs w:val="21"/>
        </w:rPr>
        <w:t xml:space="preserve"> Research ensures movement of data from the analytical lab to documentation within a CFR Part 11 compliant environment</w:t>
      </w:r>
    </w:p>
    <w:p w14:paraId="6B3603C2" w14:textId="77777777" w:rsidR="00AD3356" w:rsidRPr="00F425F4" w:rsidRDefault="00AD3356">
      <w:pPr>
        <w:numPr>
          <w:ilvl w:val="0"/>
          <w:numId w:val="28"/>
        </w:numPr>
        <w:shd w:val="clear" w:color="auto" w:fill="FFFFFF"/>
        <w:spacing w:after="0" w:line="375" w:lineRule="atLeast"/>
        <w:jc w:val="both"/>
        <w:textAlignment w:val="baseline"/>
        <w:rPr>
          <w:rFonts w:ascii="Poppins" w:hAnsi="Poppins" w:cs="Poppins"/>
          <w:sz w:val="21"/>
          <w:szCs w:val="21"/>
        </w:rPr>
      </w:pPr>
      <w:r w:rsidRPr="00F425F4">
        <w:rPr>
          <w:rFonts w:ascii="Poppins" w:hAnsi="Poppins" w:cs="Poppins"/>
          <w:sz w:val="21"/>
          <w:szCs w:val="21"/>
        </w:rPr>
        <w:t>Major equipment under annual maintenance contracts to minimize down time</w:t>
      </w:r>
    </w:p>
    <w:p w14:paraId="123B075D" w14:textId="77777777" w:rsidR="00AD3356" w:rsidRDefault="00AD3356" w:rsidP="00AD3356">
      <w:pPr>
        <w:shd w:val="clear" w:color="auto" w:fill="FFFFFF"/>
        <w:spacing w:line="240" w:lineRule="auto"/>
        <w:jc w:val="right"/>
        <w:textAlignment w:val="top"/>
        <w:rPr>
          <w:rFonts w:ascii="Poppins" w:hAnsi="Poppins" w:cs="Poppins"/>
          <w:color w:val="7F7F7F"/>
          <w:sz w:val="21"/>
          <w:szCs w:val="21"/>
        </w:rPr>
      </w:pPr>
      <w:r>
        <w:rPr>
          <w:rFonts w:ascii="Poppins" w:hAnsi="Poppins" w:cs="Poppins"/>
          <w:noProof/>
          <w:color w:val="7F7F7F"/>
          <w:sz w:val="21"/>
          <w:szCs w:val="21"/>
        </w:rPr>
        <w:lastRenderedPageBreak/>
        <w:drawing>
          <wp:inline distT="0" distB="0" distL="0" distR="0" wp14:anchorId="1F180466" wp14:editId="776D8F66">
            <wp:extent cx="5731510" cy="3649980"/>
            <wp:effectExtent l="0" t="0" r="2540" b="7620"/>
            <wp:docPr id="14976052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649980"/>
                    </a:xfrm>
                    <a:prstGeom prst="rect">
                      <a:avLst/>
                    </a:prstGeom>
                    <a:noFill/>
                    <a:ln>
                      <a:noFill/>
                    </a:ln>
                  </pic:spPr>
                </pic:pic>
              </a:graphicData>
            </a:graphic>
          </wp:inline>
        </w:drawing>
      </w:r>
    </w:p>
    <w:p w14:paraId="11FC69A8" w14:textId="65E4A8C3" w:rsidR="007B6CB1" w:rsidRPr="00151F25" w:rsidRDefault="007B6CB1" w:rsidP="007B6CB1">
      <w:pPr>
        <w:shd w:val="clear" w:color="auto" w:fill="FFFFFF"/>
        <w:spacing w:line="240" w:lineRule="auto"/>
        <w:jc w:val="right"/>
        <w:textAlignment w:val="top"/>
        <w:rPr>
          <w:rFonts w:ascii="Poppins" w:hAnsi="Poppins" w:cs="Poppins"/>
          <w:sz w:val="21"/>
          <w:szCs w:val="21"/>
        </w:rPr>
      </w:pPr>
      <w:r w:rsidRPr="00151F25">
        <w:rPr>
          <w:rFonts w:ascii="Poppins" w:hAnsi="Poppins" w:cs="Poppins"/>
          <w:sz w:val="21"/>
          <w:szCs w:val="21"/>
        </w:rPr>
        <w:t>Indicative photograph of the proposed CRO-3</w:t>
      </w:r>
    </w:p>
    <w:p w14:paraId="6753B966" w14:textId="77777777" w:rsidR="007B6CB1" w:rsidRPr="00151F25" w:rsidRDefault="007B6CB1" w:rsidP="00AD3356">
      <w:pPr>
        <w:shd w:val="clear" w:color="auto" w:fill="FFFFFF"/>
        <w:spacing w:line="240" w:lineRule="auto"/>
        <w:jc w:val="right"/>
        <w:textAlignment w:val="top"/>
        <w:rPr>
          <w:rFonts w:ascii="Poppins" w:hAnsi="Poppins" w:cs="Poppins"/>
          <w:sz w:val="21"/>
          <w:szCs w:val="21"/>
        </w:rPr>
      </w:pPr>
    </w:p>
    <w:p w14:paraId="7D96452F" w14:textId="77777777" w:rsidR="00AD3356" w:rsidRPr="00151F25" w:rsidRDefault="00AD3356" w:rsidP="00AD3356">
      <w:pPr>
        <w:pStyle w:val="Heading3"/>
        <w:shd w:val="clear" w:color="auto" w:fill="FFFFFF"/>
        <w:spacing w:before="0" w:line="570" w:lineRule="atLeast"/>
        <w:textAlignment w:val="baseline"/>
        <w:rPr>
          <w:rFonts w:ascii="Poppins" w:hAnsi="Poppins" w:cs="Poppins"/>
          <w:caps/>
          <w:color w:val="auto"/>
          <w:sz w:val="30"/>
          <w:szCs w:val="30"/>
        </w:rPr>
      </w:pPr>
      <w:r w:rsidRPr="00151F25">
        <w:rPr>
          <w:rFonts w:ascii="Poppins" w:hAnsi="Poppins" w:cs="Poppins"/>
          <w:caps/>
          <w:color w:val="auto"/>
          <w:sz w:val="30"/>
          <w:szCs w:val="30"/>
        </w:rPr>
        <w:t>In-Vitro Study Setup:</w:t>
      </w:r>
    </w:p>
    <w:p w14:paraId="08E92A71" w14:textId="759B3BAE" w:rsidR="00AD3356" w:rsidRPr="00151F25" w:rsidRDefault="008536D5" w:rsidP="00AD3356">
      <w:pPr>
        <w:pStyle w:val="NormalWeb"/>
        <w:shd w:val="clear" w:color="auto" w:fill="FFFFFF"/>
        <w:spacing w:before="0" w:beforeAutospacing="0" w:after="225" w:afterAutospacing="0"/>
        <w:jc w:val="both"/>
        <w:textAlignment w:val="baseline"/>
        <w:rPr>
          <w:rFonts w:ascii="Poppins" w:hAnsi="Poppins" w:cs="Poppins"/>
          <w:sz w:val="21"/>
          <w:szCs w:val="21"/>
        </w:rPr>
      </w:pPr>
      <w:r w:rsidRPr="00151F25">
        <w:rPr>
          <w:rFonts w:ascii="Poppins" w:hAnsi="Poppins" w:cs="Poppins"/>
          <w:sz w:val="21"/>
          <w:szCs w:val="21"/>
        </w:rPr>
        <w:t xml:space="preserve">M/S </w:t>
      </w:r>
      <w:proofErr w:type="spellStart"/>
      <w:r w:rsidRPr="00151F25">
        <w:rPr>
          <w:rFonts w:ascii="Poppins" w:hAnsi="Poppins" w:cs="Poppins"/>
          <w:sz w:val="21"/>
          <w:szCs w:val="21"/>
        </w:rPr>
        <w:t>Skylimit</w:t>
      </w:r>
      <w:proofErr w:type="spellEnd"/>
      <w:r w:rsidRPr="00151F25">
        <w:rPr>
          <w:rFonts w:ascii="Poppins" w:hAnsi="Poppins" w:cs="Poppins"/>
          <w:sz w:val="21"/>
          <w:szCs w:val="21"/>
        </w:rPr>
        <w:t xml:space="preserve"> Research </w:t>
      </w:r>
      <w:proofErr w:type="gramStart"/>
      <w:r w:rsidRPr="00151F25">
        <w:rPr>
          <w:rFonts w:ascii="Poppins" w:hAnsi="Poppins" w:cs="Poppins"/>
          <w:sz w:val="21"/>
          <w:szCs w:val="21"/>
        </w:rPr>
        <w:t>Private  Limited</w:t>
      </w:r>
      <w:proofErr w:type="gramEnd"/>
      <w:r w:rsidR="00AD3356" w:rsidRPr="00151F25">
        <w:rPr>
          <w:rFonts w:ascii="Poppins" w:hAnsi="Poppins" w:cs="Poppins"/>
          <w:sz w:val="21"/>
          <w:szCs w:val="21"/>
        </w:rPr>
        <w:t xml:space="preserve"> Research, </w:t>
      </w:r>
      <w:r w:rsidR="00411F50">
        <w:rPr>
          <w:rFonts w:ascii="Poppins" w:hAnsi="Poppins" w:cs="Poppins"/>
          <w:sz w:val="21"/>
          <w:szCs w:val="21"/>
        </w:rPr>
        <w:t xml:space="preserve">proposes to be </w:t>
      </w:r>
      <w:r w:rsidR="00AD3356" w:rsidRPr="00151F25">
        <w:rPr>
          <w:rFonts w:ascii="Poppins" w:hAnsi="Poppins" w:cs="Poppins"/>
          <w:sz w:val="21"/>
          <w:szCs w:val="21"/>
        </w:rPr>
        <w:t>a leader in In-vitro Release Testing (IVRT) and In-vitro Permeation Testing (IVPT) analytical method development, validation, and testing services, to meet the fast-growing demand for these types of topical and transdermal drug analytical services with the most up to date regulatory requirement.</w:t>
      </w:r>
    </w:p>
    <w:p w14:paraId="740DE905" w14:textId="77777777" w:rsidR="00AD3356" w:rsidRPr="00151F25" w:rsidRDefault="00AD3356" w:rsidP="00AD3356">
      <w:pPr>
        <w:pStyle w:val="NormalWeb"/>
        <w:shd w:val="clear" w:color="auto" w:fill="FFFFFF"/>
        <w:spacing w:before="0" w:beforeAutospacing="0" w:after="0" w:afterAutospacing="0"/>
        <w:jc w:val="both"/>
        <w:textAlignment w:val="baseline"/>
        <w:rPr>
          <w:rFonts w:ascii="Poppins" w:hAnsi="Poppins" w:cs="Poppins"/>
          <w:sz w:val="21"/>
          <w:szCs w:val="21"/>
        </w:rPr>
      </w:pPr>
      <w:r w:rsidRPr="00151F25">
        <w:rPr>
          <w:rFonts w:ascii="inherit" w:hAnsi="inherit" w:cs="Poppins"/>
          <w:sz w:val="21"/>
          <w:szCs w:val="21"/>
          <w:bdr w:val="none" w:sz="0" w:space="0" w:color="auto" w:frame="1"/>
        </w:rPr>
        <w:t>Through the use of appropriately selected In Vitro and In Vivo surrogate tests, we can accomplish the assessment of the BE of topical drug products</w:t>
      </w:r>
      <w:r w:rsidRPr="00151F25">
        <w:rPr>
          <w:rFonts w:ascii="Poppins" w:hAnsi="Poppins" w:cs="Poppins"/>
          <w:sz w:val="21"/>
          <w:szCs w:val="21"/>
        </w:rPr>
        <w:t>. For most products IVRT, IVPT, and additional testing would be essential to establish BE along with Q1/Q2 testing.</w:t>
      </w:r>
    </w:p>
    <w:p w14:paraId="54B158F4" w14:textId="77777777" w:rsidR="00AD3356" w:rsidRDefault="00AD3356" w:rsidP="00AD3356">
      <w:pPr>
        <w:shd w:val="clear" w:color="auto" w:fill="FFFFFF"/>
        <w:textAlignment w:val="top"/>
        <w:rPr>
          <w:rFonts w:ascii="Poppins" w:hAnsi="Poppins" w:cs="Poppins"/>
          <w:color w:val="7F7F7F"/>
          <w:sz w:val="21"/>
          <w:szCs w:val="21"/>
        </w:rPr>
      </w:pPr>
      <w:r>
        <w:rPr>
          <w:rFonts w:ascii="Poppins" w:hAnsi="Poppins" w:cs="Poppins"/>
          <w:noProof/>
          <w:color w:val="7F7F7F"/>
          <w:sz w:val="21"/>
          <w:szCs w:val="21"/>
        </w:rPr>
        <w:lastRenderedPageBreak/>
        <w:drawing>
          <wp:inline distT="0" distB="0" distL="0" distR="0" wp14:anchorId="41232DCC" wp14:editId="7DA0BAC1">
            <wp:extent cx="5731510" cy="3649980"/>
            <wp:effectExtent l="0" t="0" r="2540" b="7620"/>
            <wp:docPr id="18114749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649980"/>
                    </a:xfrm>
                    <a:prstGeom prst="rect">
                      <a:avLst/>
                    </a:prstGeom>
                    <a:noFill/>
                    <a:ln>
                      <a:noFill/>
                    </a:ln>
                  </pic:spPr>
                </pic:pic>
              </a:graphicData>
            </a:graphic>
          </wp:inline>
        </w:drawing>
      </w:r>
    </w:p>
    <w:p w14:paraId="3DD770D6" w14:textId="4FC624F7" w:rsidR="007B6CB1" w:rsidRPr="00151F25" w:rsidRDefault="007B6CB1" w:rsidP="007B6CB1">
      <w:pPr>
        <w:shd w:val="clear" w:color="auto" w:fill="FFFFFF"/>
        <w:spacing w:line="240" w:lineRule="auto"/>
        <w:jc w:val="right"/>
        <w:textAlignment w:val="top"/>
        <w:rPr>
          <w:rFonts w:ascii="Poppins" w:hAnsi="Poppins" w:cs="Poppins"/>
          <w:sz w:val="21"/>
          <w:szCs w:val="21"/>
        </w:rPr>
      </w:pPr>
      <w:r w:rsidRPr="00151F25">
        <w:rPr>
          <w:rFonts w:ascii="Poppins" w:hAnsi="Poppins" w:cs="Poppins"/>
          <w:sz w:val="21"/>
          <w:szCs w:val="21"/>
        </w:rPr>
        <w:t>Indicative photograph of the proposed CRO-4</w:t>
      </w:r>
    </w:p>
    <w:p w14:paraId="60BC961B" w14:textId="77777777" w:rsidR="007B6CB1" w:rsidRDefault="007B6CB1" w:rsidP="007B6CB1">
      <w:pPr>
        <w:shd w:val="clear" w:color="auto" w:fill="FFFFFF"/>
        <w:jc w:val="right"/>
        <w:textAlignment w:val="top"/>
        <w:rPr>
          <w:rFonts w:ascii="Poppins" w:hAnsi="Poppins" w:cs="Poppins"/>
          <w:color w:val="7F7F7F"/>
          <w:sz w:val="21"/>
          <w:szCs w:val="21"/>
        </w:rPr>
      </w:pPr>
    </w:p>
    <w:p w14:paraId="32AE7776" w14:textId="77777777" w:rsidR="00AD3356" w:rsidRDefault="00AD3356" w:rsidP="00AD3356">
      <w:pPr>
        <w:shd w:val="clear" w:color="auto" w:fill="FFFFFF"/>
        <w:jc w:val="right"/>
        <w:textAlignment w:val="top"/>
        <w:rPr>
          <w:rFonts w:ascii="Poppins" w:hAnsi="Poppins" w:cs="Poppins"/>
          <w:color w:val="7F7F7F"/>
          <w:sz w:val="21"/>
          <w:szCs w:val="21"/>
        </w:rPr>
      </w:pPr>
      <w:r>
        <w:rPr>
          <w:rFonts w:ascii="Poppins" w:hAnsi="Poppins" w:cs="Poppins"/>
          <w:noProof/>
          <w:color w:val="7F7F7F"/>
          <w:sz w:val="21"/>
          <w:szCs w:val="21"/>
        </w:rPr>
        <w:drawing>
          <wp:inline distT="0" distB="0" distL="0" distR="0" wp14:anchorId="1A29818A" wp14:editId="455B55B0">
            <wp:extent cx="5731510" cy="3649980"/>
            <wp:effectExtent l="0" t="0" r="2540" b="7620"/>
            <wp:docPr id="5536193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649980"/>
                    </a:xfrm>
                    <a:prstGeom prst="rect">
                      <a:avLst/>
                    </a:prstGeom>
                    <a:noFill/>
                    <a:ln>
                      <a:noFill/>
                    </a:ln>
                  </pic:spPr>
                </pic:pic>
              </a:graphicData>
            </a:graphic>
          </wp:inline>
        </w:drawing>
      </w:r>
    </w:p>
    <w:p w14:paraId="72131D4A" w14:textId="5668E087" w:rsidR="007B6CB1" w:rsidRPr="00151F25" w:rsidRDefault="007B6CB1" w:rsidP="007B6CB1">
      <w:pPr>
        <w:shd w:val="clear" w:color="auto" w:fill="FFFFFF"/>
        <w:spacing w:line="240" w:lineRule="auto"/>
        <w:jc w:val="right"/>
        <w:textAlignment w:val="top"/>
        <w:rPr>
          <w:rFonts w:ascii="Poppins" w:hAnsi="Poppins" w:cs="Poppins"/>
          <w:sz w:val="21"/>
          <w:szCs w:val="21"/>
        </w:rPr>
      </w:pPr>
      <w:r w:rsidRPr="00151F25">
        <w:rPr>
          <w:rFonts w:ascii="Poppins" w:hAnsi="Poppins" w:cs="Poppins"/>
          <w:sz w:val="21"/>
          <w:szCs w:val="21"/>
        </w:rPr>
        <w:t>Indicative photograph of the proposed CRO-5</w:t>
      </w:r>
    </w:p>
    <w:p w14:paraId="2C98842A" w14:textId="77777777" w:rsidR="007B6CB1" w:rsidRDefault="007B6CB1" w:rsidP="00AD3356">
      <w:pPr>
        <w:shd w:val="clear" w:color="auto" w:fill="FFFFFF"/>
        <w:jc w:val="right"/>
        <w:textAlignment w:val="top"/>
        <w:rPr>
          <w:rFonts w:ascii="Poppins" w:hAnsi="Poppins" w:cs="Poppins"/>
          <w:color w:val="7F7F7F"/>
          <w:sz w:val="21"/>
          <w:szCs w:val="21"/>
        </w:rPr>
      </w:pPr>
    </w:p>
    <w:p w14:paraId="536A1448" w14:textId="77777777" w:rsidR="00AD3356" w:rsidRPr="00151F25" w:rsidRDefault="00AD3356" w:rsidP="00AD3356">
      <w:pPr>
        <w:shd w:val="clear" w:color="auto" w:fill="FFFFFF"/>
        <w:spacing w:line="570" w:lineRule="atLeast"/>
        <w:textAlignment w:val="baseline"/>
        <w:rPr>
          <w:rFonts w:ascii="Poppins" w:hAnsi="Poppins" w:cs="Poppins"/>
          <w:b/>
          <w:bCs/>
          <w:sz w:val="21"/>
          <w:szCs w:val="21"/>
        </w:rPr>
      </w:pPr>
      <w:r w:rsidRPr="00151F25">
        <w:rPr>
          <w:rStyle w:val="Strong"/>
          <w:rFonts w:ascii="inherit" w:hAnsi="inherit" w:cs="Poppins"/>
          <w:sz w:val="21"/>
          <w:szCs w:val="21"/>
          <w:bdr w:val="none" w:sz="0" w:space="0" w:color="auto" w:frame="1"/>
        </w:rPr>
        <w:t>Salient Features of Facilities:</w:t>
      </w:r>
    </w:p>
    <w:p w14:paraId="2798E646" w14:textId="77777777" w:rsidR="00AD3356" w:rsidRPr="00151F25" w:rsidRDefault="00AD3356">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151F25">
        <w:rPr>
          <w:rFonts w:ascii="Poppins" w:hAnsi="Poppins" w:cs="Poppins"/>
          <w:sz w:val="21"/>
          <w:szCs w:val="21"/>
        </w:rPr>
        <w:t>Clinical Research facility with attached Analytical, Support, and Ancillary Functions</w:t>
      </w:r>
    </w:p>
    <w:p w14:paraId="2FC6D649" w14:textId="77777777" w:rsidR="00AD3356" w:rsidRPr="00151F25" w:rsidRDefault="00AD3356">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151F25">
        <w:rPr>
          <w:rFonts w:ascii="Poppins" w:hAnsi="Poppins" w:cs="Poppins"/>
          <w:sz w:val="21"/>
          <w:szCs w:val="21"/>
        </w:rPr>
        <w:t>State-of-the-art Analytical, In-vitro study setup, and NABL Accredited clinical Lab</w:t>
      </w:r>
    </w:p>
    <w:p w14:paraId="7A17739A" w14:textId="77777777" w:rsidR="00AD3356" w:rsidRPr="007E5DBF" w:rsidRDefault="00AD3356">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Designated to International safety standard</w:t>
      </w:r>
    </w:p>
    <w:p w14:paraId="70BAC6EA" w14:textId="77777777" w:rsidR="00AD3356" w:rsidRPr="007E5DBF" w:rsidRDefault="00AD3356">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Access Control to all crucial labs to support confidentiality</w:t>
      </w:r>
    </w:p>
    <w:p w14:paraId="486DF578" w14:textId="77777777" w:rsidR="00AD3356" w:rsidRPr="007E5DBF" w:rsidRDefault="00AD3356">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 xml:space="preserve">Ample storage facility for retaining samples at -20 </w:t>
      </w:r>
      <w:r w:rsidRPr="007E5DBF">
        <w:rPr>
          <w:rFonts w:ascii="Times New Roman" w:hAnsi="Times New Roman" w:cs="Times New Roman"/>
          <w:sz w:val="21"/>
          <w:szCs w:val="21"/>
        </w:rPr>
        <w:t>̊</w:t>
      </w:r>
      <w:r w:rsidRPr="007E5DBF">
        <w:rPr>
          <w:rFonts w:ascii="Poppins" w:hAnsi="Poppins" w:cs="Poppins"/>
          <w:sz w:val="21"/>
          <w:szCs w:val="21"/>
        </w:rPr>
        <w:t xml:space="preserve">C and -70 </w:t>
      </w:r>
      <w:r w:rsidRPr="007E5DBF">
        <w:rPr>
          <w:rFonts w:ascii="Times New Roman" w:hAnsi="Times New Roman" w:cs="Times New Roman"/>
          <w:sz w:val="21"/>
          <w:szCs w:val="21"/>
        </w:rPr>
        <w:t>̊</w:t>
      </w:r>
      <w:r w:rsidRPr="007E5DBF">
        <w:rPr>
          <w:rFonts w:ascii="Poppins" w:hAnsi="Poppins" w:cs="Poppins"/>
          <w:sz w:val="21"/>
          <w:szCs w:val="21"/>
        </w:rPr>
        <w:t>C</w:t>
      </w:r>
    </w:p>
    <w:p w14:paraId="3D6EDD2D" w14:textId="77777777" w:rsidR="00AD3356" w:rsidRPr="007E5DBF" w:rsidRDefault="00AD3356">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Pool of latest and highly sensitive mass spectrophotometers and allied instruments</w:t>
      </w:r>
    </w:p>
    <w:p w14:paraId="6127E65B" w14:textId="77777777" w:rsidR="00AD3356" w:rsidRPr="007E5DBF" w:rsidRDefault="00AD3356">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Regulatory compliant archiving facility spread over 5,000 sq ft</w:t>
      </w:r>
    </w:p>
    <w:p w14:paraId="52BD172F"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Systems with validated software that is CFR 21 Part 11 compliant</w:t>
      </w:r>
    </w:p>
    <w:p w14:paraId="47F3C5B5" w14:textId="0A8A624A" w:rsidR="00AD3356" w:rsidRPr="00D37E4C" w:rsidRDefault="008536D5" w:rsidP="00AD3356">
      <w:pPr>
        <w:pStyle w:val="Heading2"/>
        <w:shd w:val="clear" w:color="auto" w:fill="FFFFFF"/>
        <w:spacing w:before="0" w:line="570" w:lineRule="atLeast"/>
        <w:textAlignment w:val="baseline"/>
        <w:rPr>
          <w:rFonts w:ascii="Arial" w:hAnsi="Arial" w:cs="Arial"/>
          <w:sz w:val="28"/>
          <w:szCs w:val="28"/>
        </w:rPr>
      </w:pPr>
      <w:r w:rsidRPr="00D37E4C">
        <w:rPr>
          <w:rFonts w:ascii="Arial" w:hAnsi="Arial" w:cs="Arial"/>
          <w:sz w:val="28"/>
          <w:szCs w:val="28"/>
        </w:rPr>
        <w:t xml:space="preserve">M/S </w:t>
      </w:r>
      <w:proofErr w:type="spellStart"/>
      <w:r w:rsidRPr="00D37E4C">
        <w:rPr>
          <w:rFonts w:ascii="Arial" w:hAnsi="Arial" w:cs="Arial"/>
          <w:sz w:val="28"/>
          <w:szCs w:val="28"/>
        </w:rPr>
        <w:t>Skylimit</w:t>
      </w:r>
      <w:proofErr w:type="spellEnd"/>
      <w:r w:rsidRPr="00D37E4C">
        <w:rPr>
          <w:rFonts w:ascii="Arial" w:hAnsi="Arial" w:cs="Arial"/>
          <w:sz w:val="28"/>
          <w:szCs w:val="28"/>
        </w:rPr>
        <w:t xml:space="preserve"> Research </w:t>
      </w:r>
      <w:proofErr w:type="gramStart"/>
      <w:r w:rsidRPr="00D37E4C">
        <w:rPr>
          <w:rFonts w:ascii="Arial" w:hAnsi="Arial" w:cs="Arial"/>
          <w:sz w:val="28"/>
          <w:szCs w:val="28"/>
        </w:rPr>
        <w:t>Private  Limited</w:t>
      </w:r>
      <w:proofErr w:type="gramEnd"/>
      <w:r w:rsidR="00D37E4C" w:rsidRPr="00D37E4C">
        <w:rPr>
          <w:rFonts w:ascii="Arial" w:hAnsi="Arial" w:cs="Arial"/>
          <w:sz w:val="28"/>
          <w:szCs w:val="28"/>
        </w:rPr>
        <w:t xml:space="preserve">: </w:t>
      </w:r>
      <w:r w:rsidR="00AD3356" w:rsidRPr="00D37E4C">
        <w:rPr>
          <w:rFonts w:ascii="Arial" w:hAnsi="Arial" w:cs="Arial"/>
          <w:sz w:val="28"/>
          <w:szCs w:val="28"/>
        </w:rPr>
        <w:t xml:space="preserve"> Regulatory Services Included But </w:t>
      </w:r>
      <w:r w:rsidR="00F425F4">
        <w:rPr>
          <w:rFonts w:ascii="Arial" w:hAnsi="Arial" w:cs="Arial"/>
          <w:sz w:val="28"/>
          <w:szCs w:val="28"/>
        </w:rPr>
        <w:t xml:space="preserve">will not be </w:t>
      </w:r>
      <w:r w:rsidR="00AD3356" w:rsidRPr="00D37E4C">
        <w:rPr>
          <w:rFonts w:ascii="Arial" w:hAnsi="Arial" w:cs="Arial"/>
          <w:sz w:val="28"/>
          <w:szCs w:val="28"/>
        </w:rPr>
        <w:t>Limited To:</w:t>
      </w:r>
    </w:p>
    <w:p w14:paraId="6DF493E2"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To achieve the regulatory goal, we can suggest a concrete regulatory strategy to give you a competitive advantage</w:t>
      </w:r>
    </w:p>
    <w:p w14:paraId="5ADA2ADA"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Provide detailed feasibility before study execution to get real-time information and expected timelines.</w:t>
      </w:r>
    </w:p>
    <w:p w14:paraId="7EAAE0CE"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Preparation &amp; submission of regulatory documents for obtaining:</w:t>
      </w:r>
    </w:p>
    <w:p w14:paraId="7C7F4973"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Approval to conduct a clinical trial in India</w:t>
      </w:r>
    </w:p>
    <w:p w14:paraId="3A31C27B"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Approval to import Investigational Products</w:t>
      </w:r>
    </w:p>
    <w:p w14:paraId="21FEAC59"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Central Bureau of Narcotics (CBN) and State FDA permit to import Narcotic and Psychotropic substances</w:t>
      </w:r>
    </w:p>
    <w:p w14:paraId="422686A2"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Liaising and Obtaining registration documents in the interest of clients</w:t>
      </w:r>
    </w:p>
    <w:p w14:paraId="5B07C672"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Continuous follow-up post submission with regulatory authorities</w:t>
      </w:r>
    </w:p>
    <w:p w14:paraId="5454FC33"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Safety reporting</w:t>
      </w:r>
    </w:p>
    <w:p w14:paraId="5B5C02DF"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lastRenderedPageBreak/>
        <w:t>Preparation of regulatory submissions in CTD and eCTD format</w:t>
      </w:r>
    </w:p>
    <w:p w14:paraId="73E716C0"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Preparation of summaries required for generic submission</w:t>
      </w:r>
    </w:p>
    <w:p w14:paraId="0360B99E"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Executing regulatory submission</w:t>
      </w:r>
    </w:p>
    <w:p w14:paraId="30BD8B3C" w14:textId="77777777" w:rsidR="00AD3356" w:rsidRPr="007E5DBF" w:rsidRDefault="00AD3356" w:rsidP="007E5DBF">
      <w:pPr>
        <w:numPr>
          <w:ilvl w:val="0"/>
          <w:numId w:val="33"/>
        </w:numPr>
        <w:shd w:val="clear" w:color="auto" w:fill="FFFFFF"/>
        <w:spacing w:after="150" w:line="375" w:lineRule="atLeast"/>
        <w:ind w:left="1170"/>
        <w:jc w:val="both"/>
        <w:textAlignment w:val="baseline"/>
        <w:rPr>
          <w:rFonts w:ascii="Poppins" w:hAnsi="Poppins" w:cs="Poppins"/>
          <w:sz w:val="21"/>
          <w:szCs w:val="21"/>
        </w:rPr>
      </w:pPr>
      <w:r w:rsidRPr="007E5DBF">
        <w:rPr>
          <w:rFonts w:ascii="Poppins" w:hAnsi="Poppins" w:cs="Poppins"/>
          <w:sz w:val="21"/>
          <w:szCs w:val="21"/>
        </w:rPr>
        <w:t>Responding to the health authorities’ queries during the approval phases of the product</w:t>
      </w:r>
    </w:p>
    <w:p w14:paraId="1DA3875B" w14:textId="6E656BBF" w:rsidR="00E43D59" w:rsidRDefault="005B72A0" w:rsidP="00E43D59">
      <w:pPr>
        <w:jc w:val="both"/>
        <w:rPr>
          <w:rFonts w:ascii="Arial" w:eastAsia="MS Mincho" w:hAnsi="Arial" w:cs="Arial"/>
          <w:b/>
          <w:sz w:val="28"/>
          <w:szCs w:val="28"/>
          <w:u w:val="single"/>
        </w:rPr>
      </w:pPr>
      <w:r>
        <w:rPr>
          <w:rFonts w:ascii="Arial" w:eastAsia="MS Mincho" w:hAnsi="Arial" w:cs="Arial"/>
          <w:b/>
          <w:sz w:val="28"/>
          <w:szCs w:val="28"/>
          <w:u w:val="single"/>
        </w:rPr>
        <w:t>F</w:t>
      </w:r>
      <w:r w:rsidR="00E43D59" w:rsidRPr="008F3E11">
        <w:rPr>
          <w:rFonts w:ascii="Arial" w:eastAsia="MS Mincho" w:hAnsi="Arial" w:cs="Arial"/>
          <w:b/>
          <w:sz w:val="28"/>
          <w:szCs w:val="28"/>
          <w:u w:val="single"/>
        </w:rPr>
        <w:t>uture projections of the company</w:t>
      </w:r>
      <w:r>
        <w:rPr>
          <w:rFonts w:ascii="Arial" w:eastAsia="MS Mincho" w:hAnsi="Arial" w:cs="Arial"/>
          <w:b/>
          <w:sz w:val="28"/>
          <w:szCs w:val="28"/>
          <w:u w:val="single"/>
        </w:rPr>
        <w:t xml:space="preserve">- Key financials </w:t>
      </w:r>
    </w:p>
    <w:p w14:paraId="17CE1C31" w14:textId="572491AA" w:rsidR="00E43D59" w:rsidRPr="005B72A0" w:rsidRDefault="00E43D59" w:rsidP="00E43D59">
      <w:pPr>
        <w:jc w:val="both"/>
        <w:rPr>
          <w:rFonts w:ascii="Arial" w:eastAsia="MS Mincho" w:hAnsi="Arial" w:cs="Arial"/>
          <w:sz w:val="24"/>
          <w:szCs w:val="24"/>
        </w:rPr>
      </w:pPr>
      <w:r w:rsidRPr="005B72A0">
        <w:rPr>
          <w:rFonts w:ascii="Arial" w:eastAsia="MS Mincho" w:hAnsi="Arial" w:cs="Arial"/>
          <w:sz w:val="24"/>
          <w:szCs w:val="24"/>
        </w:rPr>
        <w:t xml:space="preserve">The </w:t>
      </w:r>
      <w:r w:rsidR="007E5DBF">
        <w:rPr>
          <w:rFonts w:ascii="Arial" w:eastAsia="MS Mincho" w:hAnsi="Arial" w:cs="Arial"/>
          <w:sz w:val="24"/>
          <w:szCs w:val="24"/>
        </w:rPr>
        <w:t xml:space="preserve">key financial </w:t>
      </w:r>
      <w:r w:rsidRPr="005B72A0">
        <w:rPr>
          <w:rFonts w:ascii="Arial" w:eastAsia="MS Mincho" w:hAnsi="Arial" w:cs="Arial"/>
          <w:sz w:val="24"/>
          <w:szCs w:val="24"/>
        </w:rPr>
        <w:t>projections of the company for next 03 years are as under:</w:t>
      </w:r>
    </w:p>
    <w:p w14:paraId="591C3E3E" w14:textId="77777777" w:rsidR="00E43D59" w:rsidRPr="00F425F4" w:rsidRDefault="00E43D59" w:rsidP="00E43D59">
      <w:pPr>
        <w:jc w:val="right"/>
        <w:rPr>
          <w:rFonts w:ascii="Arial" w:eastAsia="MS Mincho" w:hAnsi="Arial" w:cs="Arial"/>
          <w:sz w:val="24"/>
          <w:szCs w:val="24"/>
        </w:rPr>
      </w:pPr>
      <w:r w:rsidRPr="00F425F4">
        <w:rPr>
          <w:rFonts w:ascii="Arial" w:eastAsia="MS Mincho" w:hAnsi="Arial" w:cs="Arial"/>
          <w:sz w:val="24"/>
          <w:szCs w:val="24"/>
        </w:rPr>
        <w:t>Amount Rs. in crores</w:t>
      </w:r>
    </w:p>
    <w:tbl>
      <w:tblPr>
        <w:tblStyle w:val="TableGrid"/>
        <w:tblW w:w="9704" w:type="dxa"/>
        <w:tblLook w:val="04A0" w:firstRow="1" w:lastRow="0" w:firstColumn="1" w:lastColumn="0" w:noHBand="0" w:noVBand="1"/>
      </w:tblPr>
      <w:tblGrid>
        <w:gridCol w:w="2009"/>
        <w:gridCol w:w="855"/>
        <w:gridCol w:w="855"/>
        <w:gridCol w:w="855"/>
        <w:gridCol w:w="855"/>
        <w:gridCol w:w="855"/>
        <w:gridCol w:w="855"/>
        <w:gridCol w:w="855"/>
        <w:gridCol w:w="855"/>
        <w:gridCol w:w="855"/>
      </w:tblGrid>
      <w:tr w:rsidR="009057A7" w:rsidRPr="009057A7" w14:paraId="09165203" w14:textId="3D8540C2" w:rsidTr="009057A7">
        <w:tc>
          <w:tcPr>
            <w:tcW w:w="2009" w:type="dxa"/>
          </w:tcPr>
          <w:p w14:paraId="2B8CC470" w14:textId="77777777" w:rsidR="009057A7" w:rsidRPr="009057A7" w:rsidRDefault="009057A7" w:rsidP="00E43D59">
            <w:pPr>
              <w:tabs>
                <w:tab w:val="num" w:pos="450"/>
              </w:tabs>
              <w:rPr>
                <w:bCs/>
                <w:kern w:val="28"/>
                <w:sz w:val="18"/>
                <w:szCs w:val="18"/>
              </w:rPr>
            </w:pPr>
            <w:r w:rsidRPr="009057A7">
              <w:rPr>
                <w:bCs/>
                <w:kern w:val="28"/>
                <w:sz w:val="18"/>
                <w:szCs w:val="18"/>
              </w:rPr>
              <w:t xml:space="preserve">Particulars </w:t>
            </w:r>
          </w:p>
        </w:tc>
        <w:tc>
          <w:tcPr>
            <w:tcW w:w="855" w:type="dxa"/>
          </w:tcPr>
          <w:p w14:paraId="5258D673" w14:textId="793690C0" w:rsidR="009057A7" w:rsidRPr="009057A7" w:rsidRDefault="009057A7" w:rsidP="00E43D59">
            <w:pPr>
              <w:tabs>
                <w:tab w:val="num" w:pos="450"/>
              </w:tabs>
              <w:rPr>
                <w:bCs/>
                <w:kern w:val="28"/>
                <w:sz w:val="18"/>
                <w:szCs w:val="18"/>
              </w:rPr>
            </w:pPr>
            <w:r w:rsidRPr="009057A7">
              <w:rPr>
                <w:bCs/>
                <w:kern w:val="28"/>
                <w:sz w:val="18"/>
                <w:szCs w:val="18"/>
              </w:rPr>
              <w:t>31.03.25</w:t>
            </w:r>
          </w:p>
        </w:tc>
        <w:tc>
          <w:tcPr>
            <w:tcW w:w="855" w:type="dxa"/>
          </w:tcPr>
          <w:p w14:paraId="3527EAD8" w14:textId="598FAFC7" w:rsidR="009057A7" w:rsidRPr="009057A7" w:rsidRDefault="009057A7" w:rsidP="00E43D59">
            <w:pPr>
              <w:tabs>
                <w:tab w:val="num" w:pos="450"/>
              </w:tabs>
              <w:rPr>
                <w:bCs/>
                <w:kern w:val="28"/>
                <w:sz w:val="18"/>
                <w:szCs w:val="18"/>
              </w:rPr>
            </w:pPr>
            <w:r w:rsidRPr="009057A7">
              <w:rPr>
                <w:bCs/>
                <w:kern w:val="28"/>
                <w:sz w:val="18"/>
                <w:szCs w:val="18"/>
              </w:rPr>
              <w:t>31.03.26</w:t>
            </w:r>
          </w:p>
        </w:tc>
        <w:tc>
          <w:tcPr>
            <w:tcW w:w="855" w:type="dxa"/>
          </w:tcPr>
          <w:p w14:paraId="57693DFA" w14:textId="49F4E0CB" w:rsidR="009057A7" w:rsidRPr="009057A7" w:rsidRDefault="009057A7" w:rsidP="00E43D59">
            <w:pPr>
              <w:tabs>
                <w:tab w:val="num" w:pos="450"/>
              </w:tabs>
              <w:rPr>
                <w:bCs/>
                <w:kern w:val="28"/>
                <w:sz w:val="18"/>
                <w:szCs w:val="18"/>
              </w:rPr>
            </w:pPr>
            <w:r w:rsidRPr="009057A7">
              <w:rPr>
                <w:bCs/>
                <w:kern w:val="28"/>
                <w:sz w:val="18"/>
                <w:szCs w:val="18"/>
              </w:rPr>
              <w:t>31.03.27</w:t>
            </w:r>
          </w:p>
        </w:tc>
        <w:tc>
          <w:tcPr>
            <w:tcW w:w="855" w:type="dxa"/>
          </w:tcPr>
          <w:p w14:paraId="7B7B9408" w14:textId="622D2C9C" w:rsidR="009057A7" w:rsidRPr="009057A7" w:rsidRDefault="009057A7" w:rsidP="00E43D59">
            <w:pPr>
              <w:tabs>
                <w:tab w:val="num" w:pos="450"/>
              </w:tabs>
              <w:rPr>
                <w:bCs/>
                <w:kern w:val="28"/>
                <w:sz w:val="18"/>
                <w:szCs w:val="18"/>
              </w:rPr>
            </w:pPr>
            <w:r w:rsidRPr="009057A7">
              <w:rPr>
                <w:bCs/>
                <w:kern w:val="28"/>
                <w:sz w:val="18"/>
                <w:szCs w:val="18"/>
              </w:rPr>
              <w:t>31.03.28</w:t>
            </w:r>
          </w:p>
        </w:tc>
        <w:tc>
          <w:tcPr>
            <w:tcW w:w="855" w:type="dxa"/>
          </w:tcPr>
          <w:p w14:paraId="4EEAEC8B" w14:textId="1C37C17D" w:rsidR="009057A7" w:rsidRPr="009057A7" w:rsidRDefault="009057A7" w:rsidP="00E43D59">
            <w:pPr>
              <w:tabs>
                <w:tab w:val="num" w:pos="450"/>
              </w:tabs>
              <w:rPr>
                <w:bCs/>
                <w:kern w:val="28"/>
                <w:sz w:val="18"/>
                <w:szCs w:val="18"/>
              </w:rPr>
            </w:pPr>
            <w:r w:rsidRPr="009057A7">
              <w:rPr>
                <w:bCs/>
                <w:kern w:val="28"/>
                <w:sz w:val="18"/>
                <w:szCs w:val="18"/>
              </w:rPr>
              <w:t>31.03.29</w:t>
            </w:r>
          </w:p>
        </w:tc>
        <w:tc>
          <w:tcPr>
            <w:tcW w:w="855" w:type="dxa"/>
          </w:tcPr>
          <w:p w14:paraId="2581713B" w14:textId="571B27AA" w:rsidR="009057A7" w:rsidRPr="009057A7" w:rsidRDefault="009057A7" w:rsidP="00E43D59">
            <w:pPr>
              <w:tabs>
                <w:tab w:val="num" w:pos="450"/>
              </w:tabs>
              <w:rPr>
                <w:bCs/>
                <w:kern w:val="28"/>
                <w:sz w:val="18"/>
                <w:szCs w:val="18"/>
              </w:rPr>
            </w:pPr>
            <w:r w:rsidRPr="009057A7">
              <w:rPr>
                <w:bCs/>
                <w:kern w:val="28"/>
                <w:sz w:val="18"/>
                <w:szCs w:val="18"/>
              </w:rPr>
              <w:t>31.03.30</w:t>
            </w:r>
          </w:p>
        </w:tc>
        <w:tc>
          <w:tcPr>
            <w:tcW w:w="855" w:type="dxa"/>
          </w:tcPr>
          <w:p w14:paraId="71E1AB03" w14:textId="59BEE5A9" w:rsidR="009057A7" w:rsidRPr="009057A7" w:rsidRDefault="009057A7" w:rsidP="00E43D59">
            <w:pPr>
              <w:tabs>
                <w:tab w:val="num" w:pos="450"/>
              </w:tabs>
              <w:rPr>
                <w:bCs/>
                <w:kern w:val="28"/>
                <w:sz w:val="18"/>
                <w:szCs w:val="18"/>
              </w:rPr>
            </w:pPr>
            <w:r w:rsidRPr="009057A7">
              <w:rPr>
                <w:bCs/>
                <w:kern w:val="28"/>
                <w:sz w:val="18"/>
                <w:szCs w:val="18"/>
              </w:rPr>
              <w:t>31.03.31</w:t>
            </w:r>
          </w:p>
        </w:tc>
        <w:tc>
          <w:tcPr>
            <w:tcW w:w="855" w:type="dxa"/>
          </w:tcPr>
          <w:p w14:paraId="796A9656" w14:textId="0BBBAD3A" w:rsidR="009057A7" w:rsidRPr="009057A7" w:rsidRDefault="009057A7" w:rsidP="00E43D59">
            <w:pPr>
              <w:tabs>
                <w:tab w:val="num" w:pos="450"/>
              </w:tabs>
              <w:rPr>
                <w:bCs/>
                <w:kern w:val="28"/>
                <w:sz w:val="18"/>
                <w:szCs w:val="18"/>
              </w:rPr>
            </w:pPr>
            <w:r w:rsidRPr="009057A7">
              <w:rPr>
                <w:bCs/>
                <w:kern w:val="28"/>
                <w:sz w:val="18"/>
                <w:szCs w:val="18"/>
              </w:rPr>
              <w:t>31.03.32</w:t>
            </w:r>
          </w:p>
        </w:tc>
        <w:tc>
          <w:tcPr>
            <w:tcW w:w="855" w:type="dxa"/>
          </w:tcPr>
          <w:p w14:paraId="3C121C5B" w14:textId="0FB72033" w:rsidR="009057A7" w:rsidRPr="009057A7" w:rsidRDefault="009057A7" w:rsidP="00E43D59">
            <w:pPr>
              <w:tabs>
                <w:tab w:val="num" w:pos="450"/>
              </w:tabs>
              <w:rPr>
                <w:bCs/>
                <w:kern w:val="28"/>
                <w:sz w:val="18"/>
                <w:szCs w:val="18"/>
              </w:rPr>
            </w:pPr>
            <w:r w:rsidRPr="009057A7">
              <w:rPr>
                <w:bCs/>
                <w:kern w:val="28"/>
                <w:sz w:val="18"/>
                <w:szCs w:val="18"/>
              </w:rPr>
              <w:t>31.03.33</w:t>
            </w:r>
          </w:p>
        </w:tc>
      </w:tr>
      <w:tr w:rsidR="009057A7" w:rsidRPr="009057A7" w14:paraId="46A07574" w14:textId="1DD6ACA5" w:rsidTr="009057A7">
        <w:tc>
          <w:tcPr>
            <w:tcW w:w="2009" w:type="dxa"/>
          </w:tcPr>
          <w:p w14:paraId="3854FECE" w14:textId="77777777" w:rsidR="009057A7" w:rsidRPr="009057A7" w:rsidRDefault="009057A7" w:rsidP="009057A7">
            <w:pPr>
              <w:tabs>
                <w:tab w:val="num" w:pos="450"/>
              </w:tabs>
              <w:rPr>
                <w:bCs/>
                <w:kern w:val="28"/>
                <w:sz w:val="16"/>
                <w:szCs w:val="16"/>
              </w:rPr>
            </w:pPr>
          </w:p>
        </w:tc>
        <w:tc>
          <w:tcPr>
            <w:tcW w:w="855" w:type="dxa"/>
          </w:tcPr>
          <w:p w14:paraId="2FBFE3C7" w14:textId="48BD9A1E" w:rsidR="009057A7" w:rsidRPr="009057A7" w:rsidRDefault="009057A7" w:rsidP="009057A7">
            <w:pPr>
              <w:tabs>
                <w:tab w:val="num" w:pos="450"/>
              </w:tabs>
              <w:rPr>
                <w:bCs/>
                <w:kern w:val="28"/>
                <w:sz w:val="16"/>
                <w:szCs w:val="16"/>
              </w:rPr>
            </w:pPr>
            <w:r w:rsidRPr="009057A7">
              <w:rPr>
                <w:bCs/>
                <w:kern w:val="28"/>
                <w:sz w:val="16"/>
                <w:szCs w:val="16"/>
              </w:rPr>
              <w:t>Projected</w:t>
            </w:r>
          </w:p>
        </w:tc>
        <w:tc>
          <w:tcPr>
            <w:tcW w:w="855" w:type="dxa"/>
          </w:tcPr>
          <w:p w14:paraId="6F9212F2" w14:textId="7F66D9BA" w:rsidR="009057A7" w:rsidRPr="009057A7" w:rsidRDefault="009057A7" w:rsidP="009057A7">
            <w:pPr>
              <w:tabs>
                <w:tab w:val="num" w:pos="450"/>
              </w:tabs>
              <w:rPr>
                <w:bCs/>
                <w:kern w:val="28"/>
                <w:sz w:val="16"/>
                <w:szCs w:val="16"/>
              </w:rPr>
            </w:pPr>
            <w:r w:rsidRPr="009057A7">
              <w:rPr>
                <w:bCs/>
                <w:kern w:val="28"/>
                <w:sz w:val="16"/>
                <w:szCs w:val="16"/>
              </w:rPr>
              <w:t>Projected</w:t>
            </w:r>
          </w:p>
        </w:tc>
        <w:tc>
          <w:tcPr>
            <w:tcW w:w="855" w:type="dxa"/>
          </w:tcPr>
          <w:p w14:paraId="51EDBCF5" w14:textId="67A85AF3" w:rsidR="009057A7" w:rsidRPr="009057A7" w:rsidRDefault="009057A7" w:rsidP="009057A7">
            <w:pPr>
              <w:tabs>
                <w:tab w:val="num" w:pos="450"/>
              </w:tabs>
              <w:rPr>
                <w:bCs/>
                <w:kern w:val="28"/>
                <w:sz w:val="16"/>
                <w:szCs w:val="16"/>
              </w:rPr>
            </w:pPr>
            <w:r w:rsidRPr="009057A7">
              <w:rPr>
                <w:bCs/>
                <w:kern w:val="28"/>
                <w:sz w:val="16"/>
                <w:szCs w:val="16"/>
              </w:rPr>
              <w:t>Projected</w:t>
            </w:r>
          </w:p>
        </w:tc>
        <w:tc>
          <w:tcPr>
            <w:tcW w:w="855" w:type="dxa"/>
          </w:tcPr>
          <w:p w14:paraId="2876E456" w14:textId="230B27E7" w:rsidR="009057A7" w:rsidRPr="009057A7" w:rsidRDefault="009057A7" w:rsidP="009057A7">
            <w:pPr>
              <w:tabs>
                <w:tab w:val="num" w:pos="450"/>
              </w:tabs>
              <w:rPr>
                <w:bCs/>
                <w:kern w:val="28"/>
                <w:sz w:val="16"/>
                <w:szCs w:val="16"/>
              </w:rPr>
            </w:pPr>
            <w:r w:rsidRPr="009057A7">
              <w:rPr>
                <w:bCs/>
                <w:kern w:val="28"/>
                <w:sz w:val="16"/>
                <w:szCs w:val="16"/>
              </w:rPr>
              <w:t>Projected</w:t>
            </w:r>
          </w:p>
        </w:tc>
        <w:tc>
          <w:tcPr>
            <w:tcW w:w="855" w:type="dxa"/>
          </w:tcPr>
          <w:p w14:paraId="74228F35" w14:textId="5EDE26D0" w:rsidR="009057A7" w:rsidRPr="009057A7" w:rsidRDefault="009057A7" w:rsidP="009057A7">
            <w:pPr>
              <w:tabs>
                <w:tab w:val="num" w:pos="450"/>
              </w:tabs>
              <w:rPr>
                <w:bCs/>
                <w:kern w:val="28"/>
                <w:sz w:val="16"/>
                <w:szCs w:val="16"/>
              </w:rPr>
            </w:pPr>
            <w:r w:rsidRPr="009057A7">
              <w:rPr>
                <w:bCs/>
                <w:kern w:val="28"/>
                <w:sz w:val="16"/>
                <w:szCs w:val="16"/>
              </w:rPr>
              <w:t>Projected</w:t>
            </w:r>
          </w:p>
        </w:tc>
        <w:tc>
          <w:tcPr>
            <w:tcW w:w="855" w:type="dxa"/>
          </w:tcPr>
          <w:p w14:paraId="6CDCC788" w14:textId="5C65DBAC" w:rsidR="009057A7" w:rsidRPr="009057A7" w:rsidRDefault="009057A7" w:rsidP="009057A7">
            <w:pPr>
              <w:tabs>
                <w:tab w:val="num" w:pos="450"/>
              </w:tabs>
              <w:rPr>
                <w:bCs/>
                <w:kern w:val="28"/>
                <w:sz w:val="16"/>
                <w:szCs w:val="16"/>
              </w:rPr>
            </w:pPr>
            <w:r w:rsidRPr="009057A7">
              <w:rPr>
                <w:bCs/>
                <w:kern w:val="28"/>
                <w:sz w:val="16"/>
                <w:szCs w:val="16"/>
              </w:rPr>
              <w:t>Projected</w:t>
            </w:r>
          </w:p>
        </w:tc>
        <w:tc>
          <w:tcPr>
            <w:tcW w:w="855" w:type="dxa"/>
          </w:tcPr>
          <w:p w14:paraId="6CDFA02B" w14:textId="5B6BE813" w:rsidR="009057A7" w:rsidRPr="009057A7" w:rsidRDefault="009057A7" w:rsidP="009057A7">
            <w:pPr>
              <w:tabs>
                <w:tab w:val="num" w:pos="450"/>
              </w:tabs>
              <w:rPr>
                <w:bCs/>
                <w:kern w:val="28"/>
                <w:sz w:val="16"/>
                <w:szCs w:val="16"/>
              </w:rPr>
            </w:pPr>
            <w:r w:rsidRPr="009057A7">
              <w:rPr>
                <w:bCs/>
                <w:kern w:val="28"/>
                <w:sz w:val="16"/>
                <w:szCs w:val="16"/>
              </w:rPr>
              <w:t>Projected</w:t>
            </w:r>
          </w:p>
        </w:tc>
        <w:tc>
          <w:tcPr>
            <w:tcW w:w="855" w:type="dxa"/>
          </w:tcPr>
          <w:p w14:paraId="5A1083E3" w14:textId="53016661" w:rsidR="009057A7" w:rsidRPr="009057A7" w:rsidRDefault="009057A7" w:rsidP="009057A7">
            <w:pPr>
              <w:tabs>
                <w:tab w:val="num" w:pos="450"/>
              </w:tabs>
              <w:rPr>
                <w:bCs/>
                <w:kern w:val="28"/>
                <w:sz w:val="16"/>
                <w:szCs w:val="16"/>
              </w:rPr>
            </w:pPr>
            <w:r w:rsidRPr="009057A7">
              <w:rPr>
                <w:bCs/>
                <w:kern w:val="28"/>
                <w:sz w:val="16"/>
                <w:szCs w:val="16"/>
              </w:rPr>
              <w:t>Projected</w:t>
            </w:r>
          </w:p>
        </w:tc>
        <w:tc>
          <w:tcPr>
            <w:tcW w:w="855" w:type="dxa"/>
          </w:tcPr>
          <w:p w14:paraId="4FAA0AC2" w14:textId="77C16C21" w:rsidR="009057A7" w:rsidRPr="009057A7" w:rsidRDefault="009057A7" w:rsidP="009057A7">
            <w:pPr>
              <w:tabs>
                <w:tab w:val="num" w:pos="450"/>
              </w:tabs>
              <w:rPr>
                <w:bCs/>
                <w:kern w:val="28"/>
                <w:sz w:val="16"/>
                <w:szCs w:val="16"/>
              </w:rPr>
            </w:pPr>
            <w:r w:rsidRPr="009057A7">
              <w:rPr>
                <w:bCs/>
                <w:kern w:val="28"/>
                <w:sz w:val="16"/>
                <w:szCs w:val="16"/>
              </w:rPr>
              <w:t>Projected</w:t>
            </w:r>
          </w:p>
        </w:tc>
      </w:tr>
      <w:tr w:rsidR="009057A7" w:rsidRPr="009057A7" w14:paraId="24A132F6" w14:textId="496BA5FE" w:rsidTr="009057A7">
        <w:tc>
          <w:tcPr>
            <w:tcW w:w="2009" w:type="dxa"/>
          </w:tcPr>
          <w:p w14:paraId="14C6C2C1" w14:textId="5DB156B4" w:rsidR="009057A7" w:rsidRPr="009057A7" w:rsidRDefault="009057A7" w:rsidP="00E43D59">
            <w:pPr>
              <w:tabs>
                <w:tab w:val="num" w:pos="450"/>
              </w:tabs>
              <w:rPr>
                <w:bCs/>
                <w:kern w:val="28"/>
              </w:rPr>
            </w:pPr>
            <w:r w:rsidRPr="009057A7">
              <w:rPr>
                <w:bCs/>
                <w:kern w:val="28"/>
              </w:rPr>
              <w:t xml:space="preserve">Gross Revenue </w:t>
            </w:r>
          </w:p>
        </w:tc>
        <w:tc>
          <w:tcPr>
            <w:tcW w:w="855" w:type="dxa"/>
          </w:tcPr>
          <w:p w14:paraId="282A10E6" w14:textId="01A73225" w:rsidR="009057A7" w:rsidRPr="009057A7" w:rsidRDefault="009057A7" w:rsidP="00E43D59">
            <w:pPr>
              <w:tabs>
                <w:tab w:val="num" w:pos="450"/>
              </w:tabs>
              <w:rPr>
                <w:bCs/>
                <w:kern w:val="28"/>
              </w:rPr>
            </w:pPr>
            <w:r>
              <w:rPr>
                <w:bCs/>
                <w:kern w:val="28"/>
              </w:rPr>
              <w:t>4.00</w:t>
            </w:r>
          </w:p>
        </w:tc>
        <w:tc>
          <w:tcPr>
            <w:tcW w:w="855" w:type="dxa"/>
          </w:tcPr>
          <w:p w14:paraId="70D71687" w14:textId="52917358" w:rsidR="009057A7" w:rsidRPr="009057A7" w:rsidRDefault="009057A7" w:rsidP="00E43D59">
            <w:pPr>
              <w:tabs>
                <w:tab w:val="num" w:pos="450"/>
              </w:tabs>
              <w:rPr>
                <w:bCs/>
                <w:kern w:val="28"/>
              </w:rPr>
            </w:pPr>
            <w:r>
              <w:rPr>
                <w:bCs/>
                <w:kern w:val="28"/>
              </w:rPr>
              <w:t>22.00</w:t>
            </w:r>
          </w:p>
        </w:tc>
        <w:tc>
          <w:tcPr>
            <w:tcW w:w="855" w:type="dxa"/>
          </w:tcPr>
          <w:p w14:paraId="0688241F" w14:textId="4E18418D" w:rsidR="009057A7" w:rsidRPr="009057A7" w:rsidRDefault="009057A7" w:rsidP="00E43D59">
            <w:pPr>
              <w:tabs>
                <w:tab w:val="num" w:pos="450"/>
              </w:tabs>
              <w:rPr>
                <w:bCs/>
                <w:kern w:val="28"/>
              </w:rPr>
            </w:pPr>
            <w:r>
              <w:rPr>
                <w:bCs/>
                <w:kern w:val="28"/>
              </w:rPr>
              <w:t>35.00</w:t>
            </w:r>
          </w:p>
        </w:tc>
        <w:tc>
          <w:tcPr>
            <w:tcW w:w="855" w:type="dxa"/>
          </w:tcPr>
          <w:p w14:paraId="2FDE5C1B" w14:textId="50395D29" w:rsidR="009057A7" w:rsidRPr="009057A7" w:rsidRDefault="009057A7" w:rsidP="00E43D59">
            <w:pPr>
              <w:tabs>
                <w:tab w:val="num" w:pos="450"/>
              </w:tabs>
              <w:rPr>
                <w:bCs/>
                <w:kern w:val="28"/>
              </w:rPr>
            </w:pPr>
            <w:r>
              <w:rPr>
                <w:bCs/>
                <w:kern w:val="28"/>
              </w:rPr>
              <w:t>42.00</w:t>
            </w:r>
          </w:p>
        </w:tc>
        <w:tc>
          <w:tcPr>
            <w:tcW w:w="855" w:type="dxa"/>
          </w:tcPr>
          <w:p w14:paraId="00803D0C" w14:textId="545DEB08" w:rsidR="009057A7" w:rsidRPr="009057A7" w:rsidRDefault="009057A7" w:rsidP="00E43D59">
            <w:pPr>
              <w:tabs>
                <w:tab w:val="num" w:pos="450"/>
              </w:tabs>
              <w:rPr>
                <w:bCs/>
                <w:kern w:val="28"/>
              </w:rPr>
            </w:pPr>
            <w:r>
              <w:rPr>
                <w:bCs/>
                <w:kern w:val="28"/>
              </w:rPr>
              <w:t>50.00</w:t>
            </w:r>
          </w:p>
        </w:tc>
        <w:tc>
          <w:tcPr>
            <w:tcW w:w="855" w:type="dxa"/>
          </w:tcPr>
          <w:p w14:paraId="52B2A28A" w14:textId="36E2E796" w:rsidR="009057A7" w:rsidRPr="009057A7" w:rsidRDefault="009057A7" w:rsidP="00E43D59">
            <w:pPr>
              <w:tabs>
                <w:tab w:val="num" w:pos="450"/>
              </w:tabs>
              <w:rPr>
                <w:bCs/>
                <w:kern w:val="28"/>
              </w:rPr>
            </w:pPr>
            <w:r>
              <w:rPr>
                <w:bCs/>
                <w:kern w:val="28"/>
              </w:rPr>
              <w:t>59.50</w:t>
            </w:r>
          </w:p>
        </w:tc>
        <w:tc>
          <w:tcPr>
            <w:tcW w:w="855" w:type="dxa"/>
          </w:tcPr>
          <w:p w14:paraId="2A127648" w14:textId="699518EF" w:rsidR="009057A7" w:rsidRPr="009057A7" w:rsidRDefault="009057A7" w:rsidP="00E43D59">
            <w:pPr>
              <w:tabs>
                <w:tab w:val="num" w:pos="450"/>
              </w:tabs>
              <w:rPr>
                <w:bCs/>
                <w:kern w:val="28"/>
              </w:rPr>
            </w:pPr>
            <w:r>
              <w:rPr>
                <w:bCs/>
                <w:kern w:val="28"/>
              </w:rPr>
              <w:t>66.35</w:t>
            </w:r>
          </w:p>
        </w:tc>
        <w:tc>
          <w:tcPr>
            <w:tcW w:w="855" w:type="dxa"/>
          </w:tcPr>
          <w:p w14:paraId="2150678C" w14:textId="42EA5AA8" w:rsidR="009057A7" w:rsidRPr="009057A7" w:rsidRDefault="009057A7" w:rsidP="00E43D59">
            <w:pPr>
              <w:tabs>
                <w:tab w:val="num" w:pos="450"/>
              </w:tabs>
              <w:rPr>
                <w:bCs/>
                <w:kern w:val="28"/>
              </w:rPr>
            </w:pPr>
            <w:r>
              <w:rPr>
                <w:bCs/>
                <w:kern w:val="28"/>
              </w:rPr>
              <w:t>79.62</w:t>
            </w:r>
          </w:p>
        </w:tc>
        <w:tc>
          <w:tcPr>
            <w:tcW w:w="855" w:type="dxa"/>
          </w:tcPr>
          <w:p w14:paraId="41CBE23B" w14:textId="4486FD3E" w:rsidR="009057A7" w:rsidRPr="009057A7" w:rsidRDefault="009057A7" w:rsidP="00E43D59">
            <w:pPr>
              <w:tabs>
                <w:tab w:val="num" w:pos="450"/>
              </w:tabs>
              <w:rPr>
                <w:bCs/>
                <w:kern w:val="28"/>
              </w:rPr>
            </w:pPr>
            <w:r>
              <w:rPr>
                <w:bCs/>
                <w:kern w:val="28"/>
              </w:rPr>
              <w:t>95.55</w:t>
            </w:r>
          </w:p>
        </w:tc>
      </w:tr>
      <w:tr w:rsidR="009057A7" w:rsidRPr="009057A7" w14:paraId="65CEB6CB" w14:textId="24AACED6" w:rsidTr="00DB7071">
        <w:trPr>
          <w:trHeight w:val="610"/>
        </w:trPr>
        <w:tc>
          <w:tcPr>
            <w:tcW w:w="2009" w:type="dxa"/>
          </w:tcPr>
          <w:p w14:paraId="021D7A1B" w14:textId="77777777" w:rsidR="009057A7" w:rsidRPr="009057A7" w:rsidRDefault="009057A7" w:rsidP="00E43D59">
            <w:pPr>
              <w:tabs>
                <w:tab w:val="num" w:pos="450"/>
              </w:tabs>
              <w:rPr>
                <w:bCs/>
                <w:kern w:val="28"/>
              </w:rPr>
            </w:pPr>
            <w:r w:rsidRPr="009057A7">
              <w:rPr>
                <w:bCs/>
                <w:kern w:val="28"/>
              </w:rPr>
              <w:t>% wise rise/fall in total sales</w:t>
            </w:r>
          </w:p>
        </w:tc>
        <w:tc>
          <w:tcPr>
            <w:tcW w:w="855" w:type="dxa"/>
          </w:tcPr>
          <w:p w14:paraId="3FE20FC9" w14:textId="77777777" w:rsidR="009057A7" w:rsidRPr="009057A7" w:rsidRDefault="009057A7" w:rsidP="00E43D59">
            <w:pPr>
              <w:tabs>
                <w:tab w:val="num" w:pos="450"/>
              </w:tabs>
              <w:rPr>
                <w:bCs/>
                <w:kern w:val="28"/>
              </w:rPr>
            </w:pPr>
            <w:r w:rsidRPr="009057A7">
              <w:rPr>
                <w:bCs/>
                <w:kern w:val="28"/>
              </w:rPr>
              <w:t>NA</w:t>
            </w:r>
          </w:p>
        </w:tc>
        <w:tc>
          <w:tcPr>
            <w:tcW w:w="855" w:type="dxa"/>
          </w:tcPr>
          <w:p w14:paraId="5E8471C7" w14:textId="4C06859E" w:rsidR="009057A7" w:rsidRPr="009057A7" w:rsidRDefault="009057A7" w:rsidP="00E43D59">
            <w:pPr>
              <w:tabs>
                <w:tab w:val="num" w:pos="450"/>
              </w:tabs>
              <w:rPr>
                <w:bCs/>
                <w:kern w:val="28"/>
              </w:rPr>
            </w:pPr>
            <w:r>
              <w:rPr>
                <w:bCs/>
                <w:kern w:val="28"/>
              </w:rPr>
              <w:t>450.00</w:t>
            </w:r>
          </w:p>
        </w:tc>
        <w:tc>
          <w:tcPr>
            <w:tcW w:w="855" w:type="dxa"/>
          </w:tcPr>
          <w:p w14:paraId="1A0DD562" w14:textId="54BB8A55" w:rsidR="009057A7" w:rsidRPr="009057A7" w:rsidRDefault="009057A7" w:rsidP="00E43D59">
            <w:pPr>
              <w:tabs>
                <w:tab w:val="num" w:pos="450"/>
              </w:tabs>
              <w:rPr>
                <w:bCs/>
                <w:kern w:val="28"/>
              </w:rPr>
            </w:pPr>
            <w:r>
              <w:rPr>
                <w:bCs/>
                <w:kern w:val="28"/>
              </w:rPr>
              <w:t>59.09</w:t>
            </w:r>
          </w:p>
        </w:tc>
        <w:tc>
          <w:tcPr>
            <w:tcW w:w="855" w:type="dxa"/>
          </w:tcPr>
          <w:p w14:paraId="1FBFCE45" w14:textId="379E6A03" w:rsidR="009057A7" w:rsidRPr="009057A7" w:rsidRDefault="009057A7" w:rsidP="00E43D59">
            <w:pPr>
              <w:tabs>
                <w:tab w:val="num" w:pos="450"/>
              </w:tabs>
              <w:rPr>
                <w:bCs/>
                <w:kern w:val="28"/>
              </w:rPr>
            </w:pPr>
            <w:r>
              <w:rPr>
                <w:bCs/>
                <w:kern w:val="28"/>
              </w:rPr>
              <w:t>20.00</w:t>
            </w:r>
          </w:p>
        </w:tc>
        <w:tc>
          <w:tcPr>
            <w:tcW w:w="855" w:type="dxa"/>
          </w:tcPr>
          <w:p w14:paraId="1C58F35A" w14:textId="2EAEF8C7" w:rsidR="009057A7" w:rsidRPr="009057A7" w:rsidRDefault="009057A7" w:rsidP="00E43D59">
            <w:pPr>
              <w:tabs>
                <w:tab w:val="num" w:pos="450"/>
              </w:tabs>
              <w:rPr>
                <w:bCs/>
                <w:kern w:val="28"/>
              </w:rPr>
            </w:pPr>
            <w:r>
              <w:rPr>
                <w:bCs/>
                <w:kern w:val="28"/>
              </w:rPr>
              <w:t>19.04</w:t>
            </w:r>
          </w:p>
        </w:tc>
        <w:tc>
          <w:tcPr>
            <w:tcW w:w="855" w:type="dxa"/>
          </w:tcPr>
          <w:p w14:paraId="1B7C85B6" w14:textId="6624B726" w:rsidR="009057A7" w:rsidRPr="009057A7" w:rsidRDefault="009057A7" w:rsidP="00E43D59">
            <w:pPr>
              <w:tabs>
                <w:tab w:val="num" w:pos="450"/>
              </w:tabs>
              <w:rPr>
                <w:bCs/>
                <w:kern w:val="28"/>
              </w:rPr>
            </w:pPr>
            <w:r>
              <w:rPr>
                <w:bCs/>
                <w:kern w:val="28"/>
              </w:rPr>
              <w:t>19.00</w:t>
            </w:r>
          </w:p>
        </w:tc>
        <w:tc>
          <w:tcPr>
            <w:tcW w:w="855" w:type="dxa"/>
          </w:tcPr>
          <w:p w14:paraId="13224B92" w14:textId="79CA2457" w:rsidR="009057A7" w:rsidRPr="009057A7" w:rsidRDefault="00DB7071" w:rsidP="00E43D59">
            <w:pPr>
              <w:tabs>
                <w:tab w:val="num" w:pos="450"/>
              </w:tabs>
              <w:rPr>
                <w:bCs/>
                <w:kern w:val="28"/>
              </w:rPr>
            </w:pPr>
            <w:r>
              <w:rPr>
                <w:bCs/>
                <w:kern w:val="28"/>
              </w:rPr>
              <w:t>11.51</w:t>
            </w:r>
          </w:p>
        </w:tc>
        <w:tc>
          <w:tcPr>
            <w:tcW w:w="855" w:type="dxa"/>
          </w:tcPr>
          <w:p w14:paraId="25B9D936" w14:textId="5C57A80C" w:rsidR="009057A7" w:rsidRPr="009057A7" w:rsidRDefault="00DB7071" w:rsidP="00E43D59">
            <w:pPr>
              <w:tabs>
                <w:tab w:val="num" w:pos="450"/>
              </w:tabs>
              <w:rPr>
                <w:bCs/>
                <w:kern w:val="28"/>
              </w:rPr>
            </w:pPr>
            <w:r>
              <w:rPr>
                <w:bCs/>
                <w:kern w:val="28"/>
              </w:rPr>
              <w:t xml:space="preserve">20.00 </w:t>
            </w:r>
          </w:p>
        </w:tc>
        <w:tc>
          <w:tcPr>
            <w:tcW w:w="855" w:type="dxa"/>
          </w:tcPr>
          <w:p w14:paraId="47CDB6CB" w14:textId="29D6CA60" w:rsidR="009057A7" w:rsidRPr="009057A7" w:rsidRDefault="00DB7071" w:rsidP="00E43D59">
            <w:pPr>
              <w:tabs>
                <w:tab w:val="num" w:pos="450"/>
              </w:tabs>
              <w:rPr>
                <w:bCs/>
                <w:kern w:val="28"/>
              </w:rPr>
            </w:pPr>
            <w:r>
              <w:rPr>
                <w:bCs/>
                <w:kern w:val="28"/>
              </w:rPr>
              <w:t>20.00</w:t>
            </w:r>
          </w:p>
        </w:tc>
      </w:tr>
      <w:tr w:rsidR="009057A7" w:rsidRPr="009057A7" w14:paraId="4AA67F6E" w14:textId="39EA556D" w:rsidTr="009057A7">
        <w:tc>
          <w:tcPr>
            <w:tcW w:w="2009" w:type="dxa"/>
          </w:tcPr>
          <w:p w14:paraId="46478334" w14:textId="77777777" w:rsidR="009057A7" w:rsidRPr="009057A7" w:rsidRDefault="009057A7" w:rsidP="00E43D59">
            <w:pPr>
              <w:tabs>
                <w:tab w:val="num" w:pos="450"/>
              </w:tabs>
              <w:rPr>
                <w:bCs/>
                <w:kern w:val="28"/>
              </w:rPr>
            </w:pPr>
            <w:r w:rsidRPr="009057A7">
              <w:rPr>
                <w:bCs/>
                <w:kern w:val="28"/>
              </w:rPr>
              <w:t>PBDIT</w:t>
            </w:r>
          </w:p>
        </w:tc>
        <w:tc>
          <w:tcPr>
            <w:tcW w:w="855" w:type="dxa"/>
          </w:tcPr>
          <w:p w14:paraId="40814C97" w14:textId="208F75BD" w:rsidR="009057A7" w:rsidRPr="009057A7" w:rsidRDefault="00DB7071" w:rsidP="00E43D59">
            <w:pPr>
              <w:tabs>
                <w:tab w:val="num" w:pos="450"/>
              </w:tabs>
              <w:rPr>
                <w:bCs/>
                <w:kern w:val="28"/>
              </w:rPr>
            </w:pPr>
            <w:r>
              <w:rPr>
                <w:bCs/>
                <w:kern w:val="28"/>
              </w:rPr>
              <w:t>1.85</w:t>
            </w:r>
          </w:p>
        </w:tc>
        <w:tc>
          <w:tcPr>
            <w:tcW w:w="855" w:type="dxa"/>
          </w:tcPr>
          <w:p w14:paraId="3B640982" w14:textId="0AD0374A" w:rsidR="009057A7" w:rsidRPr="009057A7" w:rsidRDefault="00DB7071" w:rsidP="00E43D59">
            <w:pPr>
              <w:tabs>
                <w:tab w:val="num" w:pos="450"/>
              </w:tabs>
              <w:rPr>
                <w:bCs/>
                <w:kern w:val="28"/>
              </w:rPr>
            </w:pPr>
            <w:r>
              <w:rPr>
                <w:bCs/>
                <w:kern w:val="28"/>
              </w:rPr>
              <w:t>8.30</w:t>
            </w:r>
          </w:p>
        </w:tc>
        <w:tc>
          <w:tcPr>
            <w:tcW w:w="855" w:type="dxa"/>
          </w:tcPr>
          <w:p w14:paraId="07CD931A" w14:textId="656E9FEE" w:rsidR="009057A7" w:rsidRPr="009057A7" w:rsidRDefault="00DB7071" w:rsidP="00E43D59">
            <w:pPr>
              <w:tabs>
                <w:tab w:val="num" w:pos="450"/>
              </w:tabs>
              <w:rPr>
                <w:bCs/>
                <w:kern w:val="28"/>
              </w:rPr>
            </w:pPr>
            <w:r>
              <w:rPr>
                <w:bCs/>
                <w:kern w:val="28"/>
              </w:rPr>
              <w:t>10.15</w:t>
            </w:r>
          </w:p>
        </w:tc>
        <w:tc>
          <w:tcPr>
            <w:tcW w:w="855" w:type="dxa"/>
          </w:tcPr>
          <w:p w14:paraId="7490FBDF" w14:textId="7F9A2651" w:rsidR="009057A7" w:rsidRPr="009057A7" w:rsidRDefault="00DB7071" w:rsidP="00E43D59">
            <w:pPr>
              <w:tabs>
                <w:tab w:val="num" w:pos="450"/>
              </w:tabs>
              <w:rPr>
                <w:bCs/>
                <w:kern w:val="28"/>
              </w:rPr>
            </w:pPr>
            <w:r>
              <w:rPr>
                <w:bCs/>
                <w:kern w:val="28"/>
              </w:rPr>
              <w:t>11.90</w:t>
            </w:r>
          </w:p>
        </w:tc>
        <w:tc>
          <w:tcPr>
            <w:tcW w:w="855" w:type="dxa"/>
          </w:tcPr>
          <w:p w14:paraId="791B9963" w14:textId="10C84072" w:rsidR="009057A7" w:rsidRPr="009057A7" w:rsidRDefault="00DB7071" w:rsidP="00E43D59">
            <w:pPr>
              <w:tabs>
                <w:tab w:val="num" w:pos="450"/>
              </w:tabs>
              <w:rPr>
                <w:bCs/>
                <w:kern w:val="28"/>
              </w:rPr>
            </w:pPr>
            <w:r>
              <w:rPr>
                <w:bCs/>
                <w:kern w:val="28"/>
              </w:rPr>
              <w:t>11.55</w:t>
            </w:r>
          </w:p>
        </w:tc>
        <w:tc>
          <w:tcPr>
            <w:tcW w:w="855" w:type="dxa"/>
          </w:tcPr>
          <w:p w14:paraId="32D86313" w14:textId="60ABBFF0" w:rsidR="009057A7" w:rsidRPr="009057A7" w:rsidRDefault="00DB7071" w:rsidP="00E43D59">
            <w:pPr>
              <w:tabs>
                <w:tab w:val="num" w:pos="450"/>
              </w:tabs>
              <w:rPr>
                <w:bCs/>
                <w:kern w:val="28"/>
              </w:rPr>
            </w:pPr>
            <w:r>
              <w:rPr>
                <w:bCs/>
                <w:kern w:val="28"/>
              </w:rPr>
              <w:t>12.20</w:t>
            </w:r>
          </w:p>
        </w:tc>
        <w:tc>
          <w:tcPr>
            <w:tcW w:w="855" w:type="dxa"/>
          </w:tcPr>
          <w:p w14:paraId="325DB056" w14:textId="201A5B7E" w:rsidR="009057A7" w:rsidRPr="009057A7" w:rsidRDefault="00DB7071" w:rsidP="00E43D59">
            <w:pPr>
              <w:tabs>
                <w:tab w:val="num" w:pos="450"/>
              </w:tabs>
              <w:rPr>
                <w:bCs/>
                <w:kern w:val="28"/>
              </w:rPr>
            </w:pPr>
            <w:r>
              <w:rPr>
                <w:bCs/>
                <w:kern w:val="28"/>
              </w:rPr>
              <w:t xml:space="preserve">13.10 </w:t>
            </w:r>
          </w:p>
        </w:tc>
        <w:tc>
          <w:tcPr>
            <w:tcW w:w="855" w:type="dxa"/>
          </w:tcPr>
          <w:p w14:paraId="4F42A450" w14:textId="2E34AB98" w:rsidR="009057A7" w:rsidRPr="009057A7" w:rsidRDefault="00DB7071" w:rsidP="00E43D59">
            <w:pPr>
              <w:tabs>
                <w:tab w:val="num" w:pos="450"/>
              </w:tabs>
              <w:rPr>
                <w:bCs/>
                <w:kern w:val="28"/>
              </w:rPr>
            </w:pPr>
            <w:r>
              <w:rPr>
                <w:bCs/>
                <w:kern w:val="28"/>
              </w:rPr>
              <w:t>19.99</w:t>
            </w:r>
          </w:p>
        </w:tc>
        <w:tc>
          <w:tcPr>
            <w:tcW w:w="855" w:type="dxa"/>
          </w:tcPr>
          <w:p w14:paraId="6DDBFB9B" w14:textId="676260D4" w:rsidR="009057A7" w:rsidRPr="009057A7" w:rsidRDefault="00DB7071" w:rsidP="00E43D59">
            <w:pPr>
              <w:tabs>
                <w:tab w:val="num" w:pos="450"/>
              </w:tabs>
              <w:rPr>
                <w:bCs/>
                <w:kern w:val="28"/>
              </w:rPr>
            </w:pPr>
            <w:r>
              <w:rPr>
                <w:bCs/>
                <w:kern w:val="28"/>
              </w:rPr>
              <w:t>30.64</w:t>
            </w:r>
          </w:p>
        </w:tc>
      </w:tr>
      <w:tr w:rsidR="009057A7" w:rsidRPr="009057A7" w14:paraId="4C8B5930" w14:textId="2B504E50" w:rsidTr="009057A7">
        <w:tc>
          <w:tcPr>
            <w:tcW w:w="2009" w:type="dxa"/>
          </w:tcPr>
          <w:p w14:paraId="70738E27" w14:textId="77777777" w:rsidR="009057A7" w:rsidRPr="009057A7" w:rsidRDefault="009057A7" w:rsidP="00E43D59">
            <w:pPr>
              <w:tabs>
                <w:tab w:val="num" w:pos="450"/>
              </w:tabs>
              <w:rPr>
                <w:bCs/>
                <w:kern w:val="28"/>
              </w:rPr>
            </w:pPr>
            <w:r w:rsidRPr="009057A7">
              <w:rPr>
                <w:bCs/>
                <w:kern w:val="28"/>
              </w:rPr>
              <w:t>PBT</w:t>
            </w:r>
          </w:p>
        </w:tc>
        <w:tc>
          <w:tcPr>
            <w:tcW w:w="855" w:type="dxa"/>
          </w:tcPr>
          <w:p w14:paraId="1C215D4A" w14:textId="60071037" w:rsidR="009057A7" w:rsidRPr="009057A7" w:rsidRDefault="00DB7071" w:rsidP="00E43D59">
            <w:pPr>
              <w:tabs>
                <w:tab w:val="num" w:pos="450"/>
              </w:tabs>
              <w:rPr>
                <w:bCs/>
                <w:kern w:val="28"/>
              </w:rPr>
            </w:pPr>
            <w:r>
              <w:rPr>
                <w:bCs/>
                <w:kern w:val="28"/>
              </w:rPr>
              <w:t>0.55</w:t>
            </w:r>
          </w:p>
        </w:tc>
        <w:tc>
          <w:tcPr>
            <w:tcW w:w="855" w:type="dxa"/>
          </w:tcPr>
          <w:p w14:paraId="4704A1BF" w14:textId="4BEFAD81" w:rsidR="009057A7" w:rsidRPr="009057A7" w:rsidRDefault="00DB7071" w:rsidP="00E43D59">
            <w:pPr>
              <w:tabs>
                <w:tab w:val="num" w:pos="450"/>
              </w:tabs>
              <w:rPr>
                <w:bCs/>
                <w:kern w:val="28"/>
              </w:rPr>
            </w:pPr>
            <w:r>
              <w:rPr>
                <w:bCs/>
                <w:kern w:val="28"/>
              </w:rPr>
              <w:t>1.30</w:t>
            </w:r>
          </w:p>
        </w:tc>
        <w:tc>
          <w:tcPr>
            <w:tcW w:w="855" w:type="dxa"/>
          </w:tcPr>
          <w:p w14:paraId="17BDE944" w14:textId="4928D815" w:rsidR="009057A7" w:rsidRPr="009057A7" w:rsidRDefault="00DB7071" w:rsidP="00E43D59">
            <w:pPr>
              <w:tabs>
                <w:tab w:val="num" w:pos="450"/>
              </w:tabs>
              <w:rPr>
                <w:bCs/>
                <w:kern w:val="28"/>
              </w:rPr>
            </w:pPr>
            <w:r>
              <w:rPr>
                <w:bCs/>
                <w:kern w:val="28"/>
              </w:rPr>
              <w:t>3.45</w:t>
            </w:r>
          </w:p>
        </w:tc>
        <w:tc>
          <w:tcPr>
            <w:tcW w:w="855" w:type="dxa"/>
          </w:tcPr>
          <w:p w14:paraId="6BAA971D" w14:textId="04C7AB7A" w:rsidR="009057A7" w:rsidRPr="009057A7" w:rsidRDefault="00E96F72" w:rsidP="00E43D59">
            <w:pPr>
              <w:tabs>
                <w:tab w:val="num" w:pos="450"/>
              </w:tabs>
              <w:rPr>
                <w:bCs/>
                <w:kern w:val="28"/>
              </w:rPr>
            </w:pPr>
            <w:r>
              <w:rPr>
                <w:bCs/>
                <w:kern w:val="28"/>
              </w:rPr>
              <w:t>5.50</w:t>
            </w:r>
          </w:p>
        </w:tc>
        <w:tc>
          <w:tcPr>
            <w:tcW w:w="855" w:type="dxa"/>
          </w:tcPr>
          <w:p w14:paraId="0A742355" w14:textId="78D97D57" w:rsidR="009057A7" w:rsidRPr="009057A7" w:rsidRDefault="00E96F72" w:rsidP="00E43D59">
            <w:pPr>
              <w:tabs>
                <w:tab w:val="num" w:pos="450"/>
              </w:tabs>
              <w:rPr>
                <w:bCs/>
                <w:kern w:val="28"/>
              </w:rPr>
            </w:pPr>
            <w:r>
              <w:rPr>
                <w:bCs/>
                <w:kern w:val="28"/>
              </w:rPr>
              <w:t>5.45</w:t>
            </w:r>
          </w:p>
        </w:tc>
        <w:tc>
          <w:tcPr>
            <w:tcW w:w="855" w:type="dxa"/>
          </w:tcPr>
          <w:p w14:paraId="247C27A8" w14:textId="7DF967B2" w:rsidR="009057A7" w:rsidRPr="009057A7" w:rsidRDefault="00E96F72" w:rsidP="00E43D59">
            <w:pPr>
              <w:tabs>
                <w:tab w:val="num" w:pos="450"/>
              </w:tabs>
              <w:rPr>
                <w:bCs/>
                <w:kern w:val="28"/>
              </w:rPr>
            </w:pPr>
            <w:r>
              <w:rPr>
                <w:bCs/>
                <w:kern w:val="28"/>
              </w:rPr>
              <w:t>6.60</w:t>
            </w:r>
          </w:p>
        </w:tc>
        <w:tc>
          <w:tcPr>
            <w:tcW w:w="855" w:type="dxa"/>
          </w:tcPr>
          <w:p w14:paraId="4A0A1F36" w14:textId="78891E12" w:rsidR="009057A7" w:rsidRPr="009057A7" w:rsidRDefault="00E96F72" w:rsidP="00E43D59">
            <w:pPr>
              <w:tabs>
                <w:tab w:val="num" w:pos="450"/>
              </w:tabs>
              <w:rPr>
                <w:bCs/>
                <w:kern w:val="28"/>
              </w:rPr>
            </w:pPr>
            <w:r>
              <w:rPr>
                <w:bCs/>
                <w:kern w:val="28"/>
              </w:rPr>
              <w:t>8.00</w:t>
            </w:r>
          </w:p>
        </w:tc>
        <w:tc>
          <w:tcPr>
            <w:tcW w:w="855" w:type="dxa"/>
          </w:tcPr>
          <w:p w14:paraId="015C49E4" w14:textId="558083B9" w:rsidR="009057A7" w:rsidRPr="009057A7" w:rsidRDefault="00E96F72" w:rsidP="00E43D59">
            <w:pPr>
              <w:tabs>
                <w:tab w:val="num" w:pos="450"/>
              </w:tabs>
              <w:rPr>
                <w:bCs/>
                <w:kern w:val="28"/>
              </w:rPr>
            </w:pPr>
            <w:r>
              <w:rPr>
                <w:bCs/>
                <w:kern w:val="28"/>
              </w:rPr>
              <w:t>15.29</w:t>
            </w:r>
          </w:p>
        </w:tc>
        <w:tc>
          <w:tcPr>
            <w:tcW w:w="855" w:type="dxa"/>
          </w:tcPr>
          <w:p w14:paraId="42D92735" w14:textId="1908D875" w:rsidR="009057A7" w:rsidRPr="009057A7" w:rsidRDefault="00E96F72" w:rsidP="00E43D59">
            <w:pPr>
              <w:tabs>
                <w:tab w:val="num" w:pos="450"/>
              </w:tabs>
              <w:rPr>
                <w:bCs/>
                <w:kern w:val="28"/>
              </w:rPr>
            </w:pPr>
            <w:r>
              <w:rPr>
                <w:bCs/>
                <w:kern w:val="28"/>
              </w:rPr>
              <w:t>26.34</w:t>
            </w:r>
          </w:p>
        </w:tc>
      </w:tr>
      <w:tr w:rsidR="009057A7" w:rsidRPr="009057A7" w14:paraId="2577DDCA" w14:textId="1FC1F56C" w:rsidTr="009057A7">
        <w:tc>
          <w:tcPr>
            <w:tcW w:w="2009" w:type="dxa"/>
          </w:tcPr>
          <w:p w14:paraId="18E96A78" w14:textId="77777777" w:rsidR="009057A7" w:rsidRPr="009057A7" w:rsidRDefault="009057A7" w:rsidP="00E43D59">
            <w:pPr>
              <w:tabs>
                <w:tab w:val="num" w:pos="450"/>
              </w:tabs>
              <w:rPr>
                <w:bCs/>
                <w:kern w:val="28"/>
              </w:rPr>
            </w:pPr>
            <w:r w:rsidRPr="009057A7">
              <w:rPr>
                <w:bCs/>
                <w:kern w:val="28"/>
              </w:rPr>
              <w:t>PAT</w:t>
            </w:r>
          </w:p>
        </w:tc>
        <w:tc>
          <w:tcPr>
            <w:tcW w:w="855" w:type="dxa"/>
          </w:tcPr>
          <w:p w14:paraId="4DA64F57" w14:textId="725274CC" w:rsidR="009057A7" w:rsidRPr="009057A7" w:rsidRDefault="00E96F72" w:rsidP="00E43D59">
            <w:pPr>
              <w:tabs>
                <w:tab w:val="num" w:pos="450"/>
              </w:tabs>
              <w:rPr>
                <w:bCs/>
                <w:kern w:val="28"/>
              </w:rPr>
            </w:pPr>
            <w:r>
              <w:rPr>
                <w:bCs/>
                <w:kern w:val="28"/>
              </w:rPr>
              <w:t>0.41</w:t>
            </w:r>
          </w:p>
        </w:tc>
        <w:tc>
          <w:tcPr>
            <w:tcW w:w="855" w:type="dxa"/>
          </w:tcPr>
          <w:p w14:paraId="003E9CF8" w14:textId="6574CE5F" w:rsidR="009057A7" w:rsidRPr="009057A7" w:rsidRDefault="00E96F72" w:rsidP="00E43D59">
            <w:pPr>
              <w:tabs>
                <w:tab w:val="num" w:pos="450"/>
              </w:tabs>
              <w:rPr>
                <w:bCs/>
                <w:kern w:val="28"/>
              </w:rPr>
            </w:pPr>
            <w:r>
              <w:rPr>
                <w:bCs/>
                <w:kern w:val="28"/>
              </w:rPr>
              <w:t>0.98</w:t>
            </w:r>
          </w:p>
        </w:tc>
        <w:tc>
          <w:tcPr>
            <w:tcW w:w="855" w:type="dxa"/>
          </w:tcPr>
          <w:p w14:paraId="7D1879D5" w14:textId="534B0910" w:rsidR="009057A7" w:rsidRPr="009057A7" w:rsidRDefault="00E96F72" w:rsidP="00E43D59">
            <w:pPr>
              <w:tabs>
                <w:tab w:val="num" w:pos="450"/>
              </w:tabs>
              <w:rPr>
                <w:bCs/>
                <w:kern w:val="28"/>
              </w:rPr>
            </w:pPr>
            <w:r>
              <w:rPr>
                <w:bCs/>
                <w:kern w:val="28"/>
              </w:rPr>
              <w:t>2.58</w:t>
            </w:r>
          </w:p>
        </w:tc>
        <w:tc>
          <w:tcPr>
            <w:tcW w:w="855" w:type="dxa"/>
          </w:tcPr>
          <w:p w14:paraId="2F06D2DF" w14:textId="653B35F5" w:rsidR="009057A7" w:rsidRPr="009057A7" w:rsidRDefault="00E96F72" w:rsidP="00E43D59">
            <w:pPr>
              <w:tabs>
                <w:tab w:val="num" w:pos="450"/>
              </w:tabs>
              <w:rPr>
                <w:bCs/>
                <w:kern w:val="28"/>
              </w:rPr>
            </w:pPr>
            <w:r>
              <w:rPr>
                <w:bCs/>
                <w:kern w:val="28"/>
              </w:rPr>
              <w:t>4.12</w:t>
            </w:r>
          </w:p>
        </w:tc>
        <w:tc>
          <w:tcPr>
            <w:tcW w:w="855" w:type="dxa"/>
          </w:tcPr>
          <w:p w14:paraId="33D48BDB" w14:textId="6317FFC4" w:rsidR="009057A7" w:rsidRPr="009057A7" w:rsidRDefault="00E96F72" w:rsidP="00E43D59">
            <w:pPr>
              <w:tabs>
                <w:tab w:val="num" w:pos="450"/>
              </w:tabs>
              <w:rPr>
                <w:bCs/>
                <w:kern w:val="28"/>
              </w:rPr>
            </w:pPr>
            <w:r>
              <w:rPr>
                <w:bCs/>
                <w:kern w:val="28"/>
              </w:rPr>
              <w:t>4.09</w:t>
            </w:r>
          </w:p>
        </w:tc>
        <w:tc>
          <w:tcPr>
            <w:tcW w:w="855" w:type="dxa"/>
          </w:tcPr>
          <w:p w14:paraId="7C061809" w14:textId="45F685F9" w:rsidR="009057A7" w:rsidRPr="009057A7" w:rsidRDefault="00E96F72" w:rsidP="00E43D59">
            <w:pPr>
              <w:tabs>
                <w:tab w:val="num" w:pos="450"/>
              </w:tabs>
              <w:rPr>
                <w:bCs/>
                <w:kern w:val="28"/>
              </w:rPr>
            </w:pPr>
            <w:r>
              <w:rPr>
                <w:bCs/>
                <w:kern w:val="28"/>
              </w:rPr>
              <w:t>4.95</w:t>
            </w:r>
          </w:p>
        </w:tc>
        <w:tc>
          <w:tcPr>
            <w:tcW w:w="855" w:type="dxa"/>
          </w:tcPr>
          <w:p w14:paraId="10D51C6A" w14:textId="4E615323" w:rsidR="009057A7" w:rsidRPr="009057A7" w:rsidRDefault="00E96F72" w:rsidP="00E43D59">
            <w:pPr>
              <w:tabs>
                <w:tab w:val="num" w:pos="450"/>
              </w:tabs>
              <w:rPr>
                <w:bCs/>
                <w:kern w:val="28"/>
              </w:rPr>
            </w:pPr>
            <w:r>
              <w:rPr>
                <w:bCs/>
                <w:kern w:val="28"/>
              </w:rPr>
              <w:t>6.00</w:t>
            </w:r>
          </w:p>
        </w:tc>
        <w:tc>
          <w:tcPr>
            <w:tcW w:w="855" w:type="dxa"/>
          </w:tcPr>
          <w:p w14:paraId="5AAFCDD2" w14:textId="06874747" w:rsidR="009057A7" w:rsidRPr="009057A7" w:rsidRDefault="00E96F72" w:rsidP="00E43D59">
            <w:pPr>
              <w:tabs>
                <w:tab w:val="num" w:pos="450"/>
              </w:tabs>
              <w:rPr>
                <w:bCs/>
                <w:kern w:val="28"/>
              </w:rPr>
            </w:pPr>
            <w:r>
              <w:rPr>
                <w:bCs/>
                <w:kern w:val="28"/>
              </w:rPr>
              <w:t>11.47</w:t>
            </w:r>
          </w:p>
        </w:tc>
        <w:tc>
          <w:tcPr>
            <w:tcW w:w="855" w:type="dxa"/>
          </w:tcPr>
          <w:p w14:paraId="6EF0E98D" w14:textId="2CA97CF6" w:rsidR="009057A7" w:rsidRPr="009057A7" w:rsidRDefault="00E96F72" w:rsidP="00E43D59">
            <w:pPr>
              <w:tabs>
                <w:tab w:val="num" w:pos="450"/>
              </w:tabs>
              <w:rPr>
                <w:bCs/>
                <w:kern w:val="28"/>
              </w:rPr>
            </w:pPr>
            <w:r>
              <w:rPr>
                <w:bCs/>
                <w:kern w:val="28"/>
              </w:rPr>
              <w:t>19.75</w:t>
            </w:r>
          </w:p>
        </w:tc>
      </w:tr>
      <w:tr w:rsidR="009057A7" w:rsidRPr="009057A7" w14:paraId="5E01F051" w14:textId="2B3CC4B4" w:rsidTr="009057A7">
        <w:tc>
          <w:tcPr>
            <w:tcW w:w="2009" w:type="dxa"/>
          </w:tcPr>
          <w:p w14:paraId="02844276" w14:textId="77777777" w:rsidR="009057A7" w:rsidRPr="009057A7" w:rsidRDefault="009057A7" w:rsidP="00E43D59">
            <w:pPr>
              <w:tabs>
                <w:tab w:val="num" w:pos="450"/>
              </w:tabs>
              <w:rPr>
                <w:bCs/>
                <w:kern w:val="28"/>
              </w:rPr>
            </w:pPr>
            <w:r w:rsidRPr="009057A7">
              <w:rPr>
                <w:bCs/>
                <w:kern w:val="28"/>
              </w:rPr>
              <w:t xml:space="preserve">Cash Accruals </w:t>
            </w:r>
          </w:p>
        </w:tc>
        <w:tc>
          <w:tcPr>
            <w:tcW w:w="855" w:type="dxa"/>
          </w:tcPr>
          <w:p w14:paraId="26F66590" w14:textId="4B445EE7" w:rsidR="009057A7" w:rsidRPr="009057A7" w:rsidRDefault="00E96F72" w:rsidP="00E43D59">
            <w:pPr>
              <w:tabs>
                <w:tab w:val="num" w:pos="450"/>
              </w:tabs>
              <w:rPr>
                <w:bCs/>
                <w:kern w:val="28"/>
              </w:rPr>
            </w:pPr>
            <w:r>
              <w:rPr>
                <w:bCs/>
                <w:kern w:val="28"/>
              </w:rPr>
              <w:t>1.41</w:t>
            </w:r>
          </w:p>
        </w:tc>
        <w:tc>
          <w:tcPr>
            <w:tcW w:w="855" w:type="dxa"/>
          </w:tcPr>
          <w:p w14:paraId="55A2FDBC" w14:textId="5C3C073F" w:rsidR="009057A7" w:rsidRPr="009057A7" w:rsidRDefault="00E96F72" w:rsidP="00E43D59">
            <w:pPr>
              <w:tabs>
                <w:tab w:val="num" w:pos="450"/>
              </w:tabs>
              <w:rPr>
                <w:bCs/>
                <w:kern w:val="28"/>
              </w:rPr>
            </w:pPr>
            <w:r>
              <w:rPr>
                <w:bCs/>
                <w:kern w:val="28"/>
              </w:rPr>
              <w:t>4.97</w:t>
            </w:r>
          </w:p>
        </w:tc>
        <w:tc>
          <w:tcPr>
            <w:tcW w:w="855" w:type="dxa"/>
          </w:tcPr>
          <w:p w14:paraId="68ECFD85" w14:textId="058139DC" w:rsidR="009057A7" w:rsidRPr="009057A7" w:rsidRDefault="00E96F72" w:rsidP="00E43D59">
            <w:pPr>
              <w:tabs>
                <w:tab w:val="num" w:pos="450"/>
              </w:tabs>
              <w:rPr>
                <w:bCs/>
                <w:kern w:val="28"/>
              </w:rPr>
            </w:pPr>
            <w:r>
              <w:rPr>
                <w:bCs/>
                <w:kern w:val="28"/>
              </w:rPr>
              <w:t>6.58</w:t>
            </w:r>
          </w:p>
        </w:tc>
        <w:tc>
          <w:tcPr>
            <w:tcW w:w="855" w:type="dxa"/>
          </w:tcPr>
          <w:p w14:paraId="66C6CA8E" w14:textId="09F9830E" w:rsidR="009057A7" w:rsidRPr="009057A7" w:rsidRDefault="00E96F72" w:rsidP="00E43D59">
            <w:pPr>
              <w:tabs>
                <w:tab w:val="num" w:pos="450"/>
              </w:tabs>
              <w:rPr>
                <w:bCs/>
                <w:kern w:val="28"/>
              </w:rPr>
            </w:pPr>
            <w:r>
              <w:rPr>
                <w:bCs/>
                <w:kern w:val="28"/>
              </w:rPr>
              <w:t>8.12</w:t>
            </w:r>
          </w:p>
        </w:tc>
        <w:tc>
          <w:tcPr>
            <w:tcW w:w="855" w:type="dxa"/>
          </w:tcPr>
          <w:p w14:paraId="7355915C" w14:textId="3A459E06" w:rsidR="009057A7" w:rsidRPr="009057A7" w:rsidRDefault="00E96F72" w:rsidP="00E43D59">
            <w:pPr>
              <w:tabs>
                <w:tab w:val="num" w:pos="450"/>
              </w:tabs>
              <w:rPr>
                <w:bCs/>
                <w:kern w:val="28"/>
              </w:rPr>
            </w:pPr>
            <w:r>
              <w:rPr>
                <w:bCs/>
                <w:kern w:val="28"/>
              </w:rPr>
              <w:t>8.09</w:t>
            </w:r>
          </w:p>
        </w:tc>
        <w:tc>
          <w:tcPr>
            <w:tcW w:w="855" w:type="dxa"/>
          </w:tcPr>
          <w:p w14:paraId="34B66637" w14:textId="33E9CEFD" w:rsidR="009057A7" w:rsidRPr="009057A7" w:rsidRDefault="00E96F72" w:rsidP="00E43D59">
            <w:pPr>
              <w:tabs>
                <w:tab w:val="num" w:pos="450"/>
              </w:tabs>
              <w:rPr>
                <w:bCs/>
                <w:kern w:val="28"/>
              </w:rPr>
            </w:pPr>
            <w:r>
              <w:rPr>
                <w:bCs/>
                <w:kern w:val="28"/>
              </w:rPr>
              <w:t>8.95</w:t>
            </w:r>
          </w:p>
        </w:tc>
        <w:tc>
          <w:tcPr>
            <w:tcW w:w="855" w:type="dxa"/>
          </w:tcPr>
          <w:p w14:paraId="547C261E" w14:textId="2CDC9216" w:rsidR="009057A7" w:rsidRPr="009057A7" w:rsidRDefault="00E96F72" w:rsidP="00E43D59">
            <w:pPr>
              <w:tabs>
                <w:tab w:val="num" w:pos="450"/>
              </w:tabs>
              <w:rPr>
                <w:bCs/>
                <w:kern w:val="28"/>
              </w:rPr>
            </w:pPr>
            <w:r>
              <w:rPr>
                <w:bCs/>
                <w:kern w:val="28"/>
              </w:rPr>
              <w:t>10.00</w:t>
            </w:r>
          </w:p>
        </w:tc>
        <w:tc>
          <w:tcPr>
            <w:tcW w:w="855" w:type="dxa"/>
          </w:tcPr>
          <w:p w14:paraId="39CF3A72" w14:textId="421831C1" w:rsidR="009057A7" w:rsidRPr="009057A7" w:rsidRDefault="00E96F72" w:rsidP="00E43D59">
            <w:pPr>
              <w:tabs>
                <w:tab w:val="num" w:pos="450"/>
              </w:tabs>
              <w:rPr>
                <w:bCs/>
                <w:kern w:val="28"/>
              </w:rPr>
            </w:pPr>
            <w:r>
              <w:rPr>
                <w:bCs/>
                <w:kern w:val="28"/>
              </w:rPr>
              <w:t>15.47</w:t>
            </w:r>
          </w:p>
        </w:tc>
        <w:tc>
          <w:tcPr>
            <w:tcW w:w="855" w:type="dxa"/>
          </w:tcPr>
          <w:p w14:paraId="5552F83E" w14:textId="70549C88" w:rsidR="009057A7" w:rsidRPr="009057A7" w:rsidRDefault="00E96F72" w:rsidP="00E43D59">
            <w:pPr>
              <w:tabs>
                <w:tab w:val="num" w:pos="450"/>
              </w:tabs>
              <w:rPr>
                <w:bCs/>
                <w:kern w:val="28"/>
              </w:rPr>
            </w:pPr>
            <w:r>
              <w:rPr>
                <w:bCs/>
                <w:kern w:val="28"/>
              </w:rPr>
              <w:t>23.75</w:t>
            </w:r>
          </w:p>
        </w:tc>
      </w:tr>
      <w:tr w:rsidR="00E96F72" w:rsidRPr="009057A7" w14:paraId="63164E49" w14:textId="6B0A4DF8" w:rsidTr="009057A7">
        <w:tc>
          <w:tcPr>
            <w:tcW w:w="2009" w:type="dxa"/>
          </w:tcPr>
          <w:p w14:paraId="0B6D4984" w14:textId="77777777" w:rsidR="00E96F72" w:rsidRPr="009057A7" w:rsidRDefault="00E96F72" w:rsidP="00E96F72">
            <w:pPr>
              <w:tabs>
                <w:tab w:val="num" w:pos="450"/>
              </w:tabs>
              <w:rPr>
                <w:bCs/>
                <w:kern w:val="28"/>
              </w:rPr>
            </w:pPr>
            <w:r w:rsidRPr="009057A7">
              <w:rPr>
                <w:bCs/>
                <w:kern w:val="28"/>
              </w:rPr>
              <w:t>Paid up capital</w:t>
            </w:r>
          </w:p>
        </w:tc>
        <w:tc>
          <w:tcPr>
            <w:tcW w:w="855" w:type="dxa"/>
          </w:tcPr>
          <w:p w14:paraId="7AAA0A9E" w14:textId="76D8DCCA" w:rsidR="00E96F72" w:rsidRPr="009057A7" w:rsidRDefault="00E96F72" w:rsidP="00E96F72">
            <w:pPr>
              <w:tabs>
                <w:tab w:val="num" w:pos="450"/>
              </w:tabs>
              <w:rPr>
                <w:bCs/>
                <w:kern w:val="28"/>
              </w:rPr>
            </w:pPr>
            <w:r>
              <w:rPr>
                <w:bCs/>
                <w:kern w:val="28"/>
              </w:rPr>
              <w:t>10.00</w:t>
            </w:r>
          </w:p>
        </w:tc>
        <w:tc>
          <w:tcPr>
            <w:tcW w:w="855" w:type="dxa"/>
          </w:tcPr>
          <w:p w14:paraId="68663C0B" w14:textId="3FC07D7D" w:rsidR="00E96F72" w:rsidRPr="009057A7" w:rsidRDefault="00E96F72" w:rsidP="00E96F72">
            <w:pPr>
              <w:tabs>
                <w:tab w:val="num" w:pos="450"/>
              </w:tabs>
              <w:rPr>
                <w:bCs/>
                <w:kern w:val="28"/>
              </w:rPr>
            </w:pPr>
            <w:r w:rsidRPr="005613CB">
              <w:rPr>
                <w:bCs/>
                <w:kern w:val="28"/>
              </w:rPr>
              <w:t>10.00</w:t>
            </w:r>
          </w:p>
        </w:tc>
        <w:tc>
          <w:tcPr>
            <w:tcW w:w="855" w:type="dxa"/>
          </w:tcPr>
          <w:p w14:paraId="351A5A86" w14:textId="569B0A63" w:rsidR="00E96F72" w:rsidRPr="009057A7" w:rsidRDefault="00E96F72" w:rsidP="00E96F72">
            <w:pPr>
              <w:tabs>
                <w:tab w:val="num" w:pos="450"/>
              </w:tabs>
              <w:rPr>
                <w:bCs/>
                <w:kern w:val="28"/>
              </w:rPr>
            </w:pPr>
            <w:r w:rsidRPr="005613CB">
              <w:rPr>
                <w:bCs/>
                <w:kern w:val="28"/>
              </w:rPr>
              <w:t>10.00</w:t>
            </w:r>
          </w:p>
        </w:tc>
        <w:tc>
          <w:tcPr>
            <w:tcW w:w="855" w:type="dxa"/>
          </w:tcPr>
          <w:p w14:paraId="4F0F8911" w14:textId="14EA59F9" w:rsidR="00E96F72" w:rsidRPr="009057A7" w:rsidRDefault="00E96F72" w:rsidP="00E96F72">
            <w:pPr>
              <w:tabs>
                <w:tab w:val="num" w:pos="450"/>
              </w:tabs>
              <w:rPr>
                <w:bCs/>
                <w:kern w:val="28"/>
              </w:rPr>
            </w:pPr>
            <w:r w:rsidRPr="005613CB">
              <w:rPr>
                <w:bCs/>
                <w:kern w:val="28"/>
              </w:rPr>
              <w:t>10.00</w:t>
            </w:r>
          </w:p>
        </w:tc>
        <w:tc>
          <w:tcPr>
            <w:tcW w:w="855" w:type="dxa"/>
          </w:tcPr>
          <w:p w14:paraId="220A2878" w14:textId="7D8A6F68" w:rsidR="00E96F72" w:rsidRPr="009057A7" w:rsidRDefault="00E96F72" w:rsidP="00E96F72">
            <w:pPr>
              <w:tabs>
                <w:tab w:val="num" w:pos="450"/>
              </w:tabs>
              <w:rPr>
                <w:bCs/>
                <w:kern w:val="28"/>
              </w:rPr>
            </w:pPr>
            <w:r w:rsidRPr="005613CB">
              <w:rPr>
                <w:bCs/>
                <w:kern w:val="28"/>
              </w:rPr>
              <w:t>10.00</w:t>
            </w:r>
          </w:p>
        </w:tc>
        <w:tc>
          <w:tcPr>
            <w:tcW w:w="855" w:type="dxa"/>
          </w:tcPr>
          <w:p w14:paraId="7ABF4E85" w14:textId="42E0F3B3" w:rsidR="00E96F72" w:rsidRPr="009057A7" w:rsidRDefault="00E96F72" w:rsidP="00E96F72">
            <w:pPr>
              <w:tabs>
                <w:tab w:val="num" w:pos="450"/>
              </w:tabs>
              <w:rPr>
                <w:bCs/>
                <w:kern w:val="28"/>
              </w:rPr>
            </w:pPr>
            <w:r w:rsidRPr="005613CB">
              <w:rPr>
                <w:bCs/>
                <w:kern w:val="28"/>
              </w:rPr>
              <w:t>10.00</w:t>
            </w:r>
          </w:p>
        </w:tc>
        <w:tc>
          <w:tcPr>
            <w:tcW w:w="855" w:type="dxa"/>
          </w:tcPr>
          <w:p w14:paraId="183436BC" w14:textId="4AF1EAE0" w:rsidR="00E96F72" w:rsidRPr="009057A7" w:rsidRDefault="00E96F72" w:rsidP="00E96F72">
            <w:pPr>
              <w:tabs>
                <w:tab w:val="num" w:pos="450"/>
              </w:tabs>
              <w:rPr>
                <w:bCs/>
                <w:kern w:val="28"/>
              </w:rPr>
            </w:pPr>
            <w:r w:rsidRPr="005613CB">
              <w:rPr>
                <w:bCs/>
                <w:kern w:val="28"/>
              </w:rPr>
              <w:t>10.00</w:t>
            </w:r>
          </w:p>
        </w:tc>
        <w:tc>
          <w:tcPr>
            <w:tcW w:w="855" w:type="dxa"/>
          </w:tcPr>
          <w:p w14:paraId="26248BDC" w14:textId="3DCC6CD7" w:rsidR="00E96F72" w:rsidRPr="009057A7" w:rsidRDefault="00E96F72" w:rsidP="00E96F72">
            <w:pPr>
              <w:tabs>
                <w:tab w:val="num" w:pos="450"/>
              </w:tabs>
              <w:rPr>
                <w:bCs/>
                <w:kern w:val="28"/>
              </w:rPr>
            </w:pPr>
            <w:r w:rsidRPr="005613CB">
              <w:rPr>
                <w:bCs/>
                <w:kern w:val="28"/>
              </w:rPr>
              <w:t>10.00</w:t>
            </w:r>
          </w:p>
        </w:tc>
        <w:tc>
          <w:tcPr>
            <w:tcW w:w="855" w:type="dxa"/>
          </w:tcPr>
          <w:p w14:paraId="055E0F12" w14:textId="6678494C" w:rsidR="00E96F72" w:rsidRPr="009057A7" w:rsidRDefault="00E96F72" w:rsidP="00E96F72">
            <w:pPr>
              <w:tabs>
                <w:tab w:val="num" w:pos="450"/>
              </w:tabs>
              <w:rPr>
                <w:bCs/>
                <w:kern w:val="28"/>
              </w:rPr>
            </w:pPr>
            <w:r w:rsidRPr="005613CB">
              <w:rPr>
                <w:bCs/>
                <w:kern w:val="28"/>
              </w:rPr>
              <w:t>10.00</w:t>
            </w:r>
          </w:p>
        </w:tc>
      </w:tr>
      <w:tr w:rsidR="00E96F72" w:rsidRPr="009057A7" w14:paraId="3E180DAD" w14:textId="0474CF47" w:rsidTr="009057A7">
        <w:tc>
          <w:tcPr>
            <w:tcW w:w="2009" w:type="dxa"/>
          </w:tcPr>
          <w:p w14:paraId="69C63EC7" w14:textId="77777777" w:rsidR="00E96F72" w:rsidRPr="009057A7" w:rsidRDefault="00E96F72" w:rsidP="00E96F72">
            <w:pPr>
              <w:tabs>
                <w:tab w:val="num" w:pos="450"/>
              </w:tabs>
              <w:rPr>
                <w:bCs/>
                <w:kern w:val="28"/>
              </w:rPr>
            </w:pPr>
            <w:r w:rsidRPr="009057A7">
              <w:rPr>
                <w:bCs/>
                <w:kern w:val="28"/>
              </w:rPr>
              <w:t xml:space="preserve">Tangible Net worth </w:t>
            </w:r>
          </w:p>
        </w:tc>
        <w:tc>
          <w:tcPr>
            <w:tcW w:w="855" w:type="dxa"/>
          </w:tcPr>
          <w:p w14:paraId="75634696" w14:textId="0F1B0746" w:rsidR="00E96F72" w:rsidRPr="009057A7" w:rsidRDefault="00E96F72" w:rsidP="00E96F72">
            <w:pPr>
              <w:tabs>
                <w:tab w:val="num" w:pos="450"/>
              </w:tabs>
              <w:rPr>
                <w:bCs/>
                <w:kern w:val="28"/>
              </w:rPr>
            </w:pPr>
            <w:r>
              <w:rPr>
                <w:bCs/>
                <w:kern w:val="28"/>
              </w:rPr>
              <w:t>10.41</w:t>
            </w:r>
          </w:p>
        </w:tc>
        <w:tc>
          <w:tcPr>
            <w:tcW w:w="855" w:type="dxa"/>
          </w:tcPr>
          <w:p w14:paraId="7C97D0B7" w14:textId="6B481A29" w:rsidR="00E96F72" w:rsidRPr="009057A7" w:rsidRDefault="00E96F72" w:rsidP="00E96F72">
            <w:pPr>
              <w:tabs>
                <w:tab w:val="num" w:pos="450"/>
              </w:tabs>
              <w:rPr>
                <w:bCs/>
                <w:kern w:val="28"/>
              </w:rPr>
            </w:pPr>
            <w:r>
              <w:rPr>
                <w:bCs/>
                <w:kern w:val="28"/>
              </w:rPr>
              <w:t>10.97</w:t>
            </w:r>
          </w:p>
        </w:tc>
        <w:tc>
          <w:tcPr>
            <w:tcW w:w="855" w:type="dxa"/>
          </w:tcPr>
          <w:p w14:paraId="672EEFCB" w14:textId="230CC5F4" w:rsidR="00E96F72" w:rsidRPr="009057A7" w:rsidRDefault="00E96F72" w:rsidP="00E96F72">
            <w:pPr>
              <w:tabs>
                <w:tab w:val="num" w:pos="450"/>
              </w:tabs>
              <w:rPr>
                <w:bCs/>
                <w:kern w:val="28"/>
              </w:rPr>
            </w:pPr>
            <w:r>
              <w:rPr>
                <w:bCs/>
                <w:kern w:val="28"/>
              </w:rPr>
              <w:t>12.59</w:t>
            </w:r>
          </w:p>
        </w:tc>
        <w:tc>
          <w:tcPr>
            <w:tcW w:w="855" w:type="dxa"/>
          </w:tcPr>
          <w:p w14:paraId="0EB22D92" w14:textId="3E85D805" w:rsidR="00E96F72" w:rsidRPr="009057A7" w:rsidRDefault="00E96F72" w:rsidP="00E96F72">
            <w:pPr>
              <w:tabs>
                <w:tab w:val="num" w:pos="450"/>
              </w:tabs>
              <w:rPr>
                <w:bCs/>
                <w:kern w:val="28"/>
              </w:rPr>
            </w:pPr>
            <w:r>
              <w:rPr>
                <w:bCs/>
                <w:kern w:val="28"/>
              </w:rPr>
              <w:t>14.12</w:t>
            </w:r>
          </w:p>
        </w:tc>
        <w:tc>
          <w:tcPr>
            <w:tcW w:w="855" w:type="dxa"/>
          </w:tcPr>
          <w:p w14:paraId="648ADFF3" w14:textId="046C3F6C" w:rsidR="00E96F72" w:rsidRPr="009057A7" w:rsidRDefault="00E96F72" w:rsidP="00E96F72">
            <w:pPr>
              <w:tabs>
                <w:tab w:val="num" w:pos="450"/>
              </w:tabs>
              <w:rPr>
                <w:bCs/>
                <w:kern w:val="28"/>
              </w:rPr>
            </w:pPr>
            <w:r>
              <w:rPr>
                <w:bCs/>
                <w:kern w:val="28"/>
              </w:rPr>
              <w:t>14.08</w:t>
            </w:r>
          </w:p>
        </w:tc>
        <w:tc>
          <w:tcPr>
            <w:tcW w:w="855" w:type="dxa"/>
          </w:tcPr>
          <w:p w14:paraId="3EBE6A09" w14:textId="21739725" w:rsidR="00E96F72" w:rsidRPr="009057A7" w:rsidRDefault="00E96F72" w:rsidP="00E96F72">
            <w:pPr>
              <w:tabs>
                <w:tab w:val="num" w:pos="450"/>
              </w:tabs>
              <w:rPr>
                <w:bCs/>
                <w:kern w:val="28"/>
              </w:rPr>
            </w:pPr>
            <w:r>
              <w:rPr>
                <w:bCs/>
                <w:kern w:val="28"/>
              </w:rPr>
              <w:t>14.95</w:t>
            </w:r>
          </w:p>
        </w:tc>
        <w:tc>
          <w:tcPr>
            <w:tcW w:w="855" w:type="dxa"/>
          </w:tcPr>
          <w:p w14:paraId="29F69F4E" w14:textId="6E7F81A5" w:rsidR="00E96F72" w:rsidRPr="009057A7" w:rsidRDefault="00E96F72" w:rsidP="00E96F72">
            <w:pPr>
              <w:tabs>
                <w:tab w:val="num" w:pos="450"/>
              </w:tabs>
              <w:rPr>
                <w:bCs/>
                <w:kern w:val="28"/>
              </w:rPr>
            </w:pPr>
            <w:r>
              <w:rPr>
                <w:bCs/>
                <w:kern w:val="28"/>
              </w:rPr>
              <w:t>16.00</w:t>
            </w:r>
          </w:p>
        </w:tc>
        <w:tc>
          <w:tcPr>
            <w:tcW w:w="855" w:type="dxa"/>
          </w:tcPr>
          <w:p w14:paraId="754A4A7A" w14:textId="4A0C5150" w:rsidR="00E96F72" w:rsidRPr="009057A7" w:rsidRDefault="00E96F72" w:rsidP="00E96F72">
            <w:pPr>
              <w:tabs>
                <w:tab w:val="num" w:pos="450"/>
              </w:tabs>
              <w:rPr>
                <w:bCs/>
                <w:kern w:val="28"/>
              </w:rPr>
            </w:pPr>
            <w:r>
              <w:rPr>
                <w:bCs/>
                <w:kern w:val="28"/>
              </w:rPr>
              <w:t>21.47</w:t>
            </w:r>
          </w:p>
        </w:tc>
        <w:tc>
          <w:tcPr>
            <w:tcW w:w="855" w:type="dxa"/>
          </w:tcPr>
          <w:p w14:paraId="104090F1" w14:textId="0EFA040C" w:rsidR="00E96F72" w:rsidRPr="009057A7" w:rsidRDefault="00E96F72" w:rsidP="00E96F72">
            <w:pPr>
              <w:tabs>
                <w:tab w:val="num" w:pos="450"/>
              </w:tabs>
              <w:rPr>
                <w:bCs/>
                <w:kern w:val="28"/>
              </w:rPr>
            </w:pPr>
            <w:r>
              <w:rPr>
                <w:bCs/>
                <w:kern w:val="28"/>
              </w:rPr>
              <w:t>29.75</w:t>
            </w:r>
          </w:p>
        </w:tc>
      </w:tr>
      <w:tr w:rsidR="00A74EB3" w:rsidRPr="009057A7" w14:paraId="1D0D6B8A" w14:textId="18051F3B" w:rsidTr="009057A7">
        <w:tc>
          <w:tcPr>
            <w:tcW w:w="2009" w:type="dxa"/>
          </w:tcPr>
          <w:p w14:paraId="3BD17A4B" w14:textId="77777777" w:rsidR="00A74EB3" w:rsidRPr="009057A7" w:rsidRDefault="00A74EB3" w:rsidP="00A74EB3">
            <w:pPr>
              <w:tabs>
                <w:tab w:val="num" w:pos="450"/>
              </w:tabs>
              <w:rPr>
                <w:bCs/>
                <w:kern w:val="28"/>
              </w:rPr>
            </w:pPr>
            <w:r w:rsidRPr="009057A7">
              <w:rPr>
                <w:bCs/>
                <w:kern w:val="28"/>
              </w:rPr>
              <w:t xml:space="preserve">Unsecured loans by promoters/relatives </w:t>
            </w:r>
          </w:p>
        </w:tc>
        <w:tc>
          <w:tcPr>
            <w:tcW w:w="855" w:type="dxa"/>
          </w:tcPr>
          <w:p w14:paraId="6E4D5DEB" w14:textId="338EC3F0" w:rsidR="00A74EB3" w:rsidRPr="009057A7" w:rsidRDefault="00A74EB3" w:rsidP="00A74EB3">
            <w:pPr>
              <w:tabs>
                <w:tab w:val="num" w:pos="450"/>
              </w:tabs>
              <w:rPr>
                <w:bCs/>
                <w:kern w:val="28"/>
              </w:rPr>
            </w:pPr>
            <w:r>
              <w:rPr>
                <w:bCs/>
                <w:kern w:val="28"/>
              </w:rPr>
              <w:t>2.00</w:t>
            </w:r>
          </w:p>
        </w:tc>
        <w:tc>
          <w:tcPr>
            <w:tcW w:w="855" w:type="dxa"/>
          </w:tcPr>
          <w:p w14:paraId="2918F5EF" w14:textId="7FF3CCA8" w:rsidR="00A74EB3" w:rsidRPr="009057A7" w:rsidRDefault="00A74EB3" w:rsidP="00A74EB3">
            <w:pPr>
              <w:tabs>
                <w:tab w:val="num" w:pos="450"/>
              </w:tabs>
              <w:rPr>
                <w:bCs/>
                <w:kern w:val="28"/>
              </w:rPr>
            </w:pPr>
            <w:r>
              <w:rPr>
                <w:bCs/>
                <w:kern w:val="28"/>
              </w:rPr>
              <w:t>4.00</w:t>
            </w:r>
          </w:p>
        </w:tc>
        <w:tc>
          <w:tcPr>
            <w:tcW w:w="855" w:type="dxa"/>
          </w:tcPr>
          <w:p w14:paraId="3D9FAB84" w14:textId="08A818DD" w:rsidR="00A74EB3" w:rsidRPr="009057A7" w:rsidRDefault="00A74EB3" w:rsidP="00A74EB3">
            <w:pPr>
              <w:tabs>
                <w:tab w:val="num" w:pos="450"/>
              </w:tabs>
              <w:rPr>
                <w:bCs/>
                <w:kern w:val="28"/>
              </w:rPr>
            </w:pPr>
            <w:r>
              <w:rPr>
                <w:bCs/>
                <w:kern w:val="28"/>
              </w:rPr>
              <w:t>2.00</w:t>
            </w:r>
          </w:p>
        </w:tc>
        <w:tc>
          <w:tcPr>
            <w:tcW w:w="855" w:type="dxa"/>
          </w:tcPr>
          <w:p w14:paraId="3183AAB1" w14:textId="2519DFFD" w:rsidR="00A74EB3" w:rsidRPr="009057A7" w:rsidRDefault="00A74EB3" w:rsidP="00A74EB3">
            <w:pPr>
              <w:tabs>
                <w:tab w:val="num" w:pos="450"/>
              </w:tabs>
              <w:rPr>
                <w:bCs/>
                <w:kern w:val="28"/>
              </w:rPr>
            </w:pPr>
            <w:r>
              <w:rPr>
                <w:bCs/>
                <w:kern w:val="28"/>
              </w:rPr>
              <w:t>1.00</w:t>
            </w:r>
          </w:p>
        </w:tc>
        <w:tc>
          <w:tcPr>
            <w:tcW w:w="855" w:type="dxa"/>
          </w:tcPr>
          <w:p w14:paraId="23380392" w14:textId="533E44AF" w:rsidR="00A74EB3" w:rsidRPr="009057A7" w:rsidRDefault="00A74EB3" w:rsidP="00A74EB3">
            <w:pPr>
              <w:tabs>
                <w:tab w:val="num" w:pos="450"/>
              </w:tabs>
              <w:rPr>
                <w:bCs/>
                <w:kern w:val="28"/>
              </w:rPr>
            </w:pPr>
            <w:r>
              <w:rPr>
                <w:bCs/>
                <w:kern w:val="28"/>
              </w:rPr>
              <w:t>0.00</w:t>
            </w:r>
          </w:p>
        </w:tc>
        <w:tc>
          <w:tcPr>
            <w:tcW w:w="855" w:type="dxa"/>
          </w:tcPr>
          <w:p w14:paraId="36EDC584" w14:textId="01048FF7" w:rsidR="00A74EB3" w:rsidRPr="009057A7" w:rsidRDefault="00A74EB3" w:rsidP="00A74EB3">
            <w:pPr>
              <w:tabs>
                <w:tab w:val="num" w:pos="450"/>
              </w:tabs>
              <w:rPr>
                <w:bCs/>
                <w:kern w:val="28"/>
              </w:rPr>
            </w:pPr>
            <w:r w:rsidRPr="00DC4571">
              <w:rPr>
                <w:bCs/>
                <w:kern w:val="28"/>
              </w:rPr>
              <w:t>0.00</w:t>
            </w:r>
          </w:p>
        </w:tc>
        <w:tc>
          <w:tcPr>
            <w:tcW w:w="855" w:type="dxa"/>
          </w:tcPr>
          <w:p w14:paraId="5ABF2BBF" w14:textId="2713B42C" w:rsidR="00A74EB3" w:rsidRPr="009057A7" w:rsidRDefault="00A74EB3" w:rsidP="00A74EB3">
            <w:pPr>
              <w:tabs>
                <w:tab w:val="num" w:pos="450"/>
              </w:tabs>
              <w:rPr>
                <w:bCs/>
                <w:kern w:val="28"/>
              </w:rPr>
            </w:pPr>
            <w:r w:rsidRPr="00DC4571">
              <w:rPr>
                <w:bCs/>
                <w:kern w:val="28"/>
              </w:rPr>
              <w:t>0.00</w:t>
            </w:r>
          </w:p>
        </w:tc>
        <w:tc>
          <w:tcPr>
            <w:tcW w:w="855" w:type="dxa"/>
          </w:tcPr>
          <w:p w14:paraId="72FE3392" w14:textId="39F3D3BA" w:rsidR="00A74EB3" w:rsidRPr="009057A7" w:rsidRDefault="00A74EB3" w:rsidP="00A74EB3">
            <w:pPr>
              <w:tabs>
                <w:tab w:val="num" w:pos="450"/>
              </w:tabs>
              <w:rPr>
                <w:bCs/>
                <w:kern w:val="28"/>
              </w:rPr>
            </w:pPr>
            <w:r w:rsidRPr="00DC4571">
              <w:rPr>
                <w:bCs/>
                <w:kern w:val="28"/>
              </w:rPr>
              <w:t>0.00</w:t>
            </w:r>
          </w:p>
        </w:tc>
        <w:tc>
          <w:tcPr>
            <w:tcW w:w="855" w:type="dxa"/>
          </w:tcPr>
          <w:p w14:paraId="178BDE52" w14:textId="5A0E6072" w:rsidR="00A74EB3" w:rsidRPr="009057A7" w:rsidRDefault="00A74EB3" w:rsidP="00A74EB3">
            <w:pPr>
              <w:tabs>
                <w:tab w:val="num" w:pos="450"/>
              </w:tabs>
              <w:rPr>
                <w:bCs/>
                <w:kern w:val="28"/>
              </w:rPr>
            </w:pPr>
            <w:r w:rsidRPr="00DC4571">
              <w:rPr>
                <w:bCs/>
                <w:kern w:val="28"/>
              </w:rPr>
              <w:t>0.00</w:t>
            </w:r>
          </w:p>
        </w:tc>
      </w:tr>
      <w:tr w:rsidR="009057A7" w:rsidRPr="009057A7" w14:paraId="13A9BF2B" w14:textId="6BDCB8FE" w:rsidTr="009057A7">
        <w:tc>
          <w:tcPr>
            <w:tcW w:w="2009" w:type="dxa"/>
          </w:tcPr>
          <w:p w14:paraId="26E35E95" w14:textId="77777777" w:rsidR="009057A7" w:rsidRPr="009057A7" w:rsidRDefault="009057A7" w:rsidP="00E43D59">
            <w:pPr>
              <w:tabs>
                <w:tab w:val="num" w:pos="450"/>
              </w:tabs>
              <w:rPr>
                <w:bCs/>
                <w:kern w:val="28"/>
              </w:rPr>
            </w:pPr>
            <w:r w:rsidRPr="009057A7">
              <w:rPr>
                <w:bCs/>
                <w:kern w:val="28"/>
              </w:rPr>
              <w:t>Current Ratio</w:t>
            </w:r>
          </w:p>
        </w:tc>
        <w:tc>
          <w:tcPr>
            <w:tcW w:w="855" w:type="dxa"/>
          </w:tcPr>
          <w:p w14:paraId="7BB03E9C" w14:textId="2932F102" w:rsidR="009057A7" w:rsidRPr="009057A7" w:rsidRDefault="00A74EB3" w:rsidP="00E43D59">
            <w:pPr>
              <w:tabs>
                <w:tab w:val="num" w:pos="450"/>
              </w:tabs>
              <w:rPr>
                <w:bCs/>
                <w:kern w:val="28"/>
              </w:rPr>
            </w:pPr>
            <w:r>
              <w:rPr>
                <w:bCs/>
                <w:kern w:val="28"/>
              </w:rPr>
              <w:t>1.57</w:t>
            </w:r>
          </w:p>
        </w:tc>
        <w:tc>
          <w:tcPr>
            <w:tcW w:w="855" w:type="dxa"/>
          </w:tcPr>
          <w:p w14:paraId="335EE7A0" w14:textId="0E961F51" w:rsidR="009057A7" w:rsidRPr="009057A7" w:rsidRDefault="00A74EB3" w:rsidP="00E43D59">
            <w:pPr>
              <w:tabs>
                <w:tab w:val="num" w:pos="450"/>
              </w:tabs>
              <w:rPr>
                <w:bCs/>
                <w:kern w:val="28"/>
              </w:rPr>
            </w:pPr>
            <w:r>
              <w:rPr>
                <w:bCs/>
                <w:kern w:val="28"/>
              </w:rPr>
              <w:t>1.33</w:t>
            </w:r>
          </w:p>
        </w:tc>
        <w:tc>
          <w:tcPr>
            <w:tcW w:w="855" w:type="dxa"/>
          </w:tcPr>
          <w:p w14:paraId="5AE8AFD4" w14:textId="3049A9C2" w:rsidR="009057A7" w:rsidRPr="009057A7" w:rsidRDefault="00A74EB3" w:rsidP="00E43D59">
            <w:pPr>
              <w:tabs>
                <w:tab w:val="num" w:pos="450"/>
              </w:tabs>
              <w:rPr>
                <w:bCs/>
                <w:kern w:val="28"/>
              </w:rPr>
            </w:pPr>
            <w:r>
              <w:rPr>
                <w:bCs/>
                <w:kern w:val="28"/>
              </w:rPr>
              <w:t>1.59</w:t>
            </w:r>
          </w:p>
        </w:tc>
        <w:tc>
          <w:tcPr>
            <w:tcW w:w="855" w:type="dxa"/>
          </w:tcPr>
          <w:p w14:paraId="2BAE3587" w14:textId="61EEC2A9" w:rsidR="009057A7" w:rsidRPr="009057A7" w:rsidRDefault="00A74EB3" w:rsidP="00E43D59">
            <w:pPr>
              <w:tabs>
                <w:tab w:val="num" w:pos="450"/>
              </w:tabs>
              <w:rPr>
                <w:bCs/>
                <w:kern w:val="28"/>
              </w:rPr>
            </w:pPr>
            <w:r>
              <w:rPr>
                <w:bCs/>
                <w:kern w:val="28"/>
              </w:rPr>
              <w:t>1.15</w:t>
            </w:r>
          </w:p>
        </w:tc>
        <w:tc>
          <w:tcPr>
            <w:tcW w:w="855" w:type="dxa"/>
          </w:tcPr>
          <w:p w14:paraId="554849E4" w14:textId="689E7CF8" w:rsidR="009057A7" w:rsidRPr="009057A7" w:rsidRDefault="00A74EB3" w:rsidP="00E43D59">
            <w:pPr>
              <w:tabs>
                <w:tab w:val="num" w:pos="450"/>
              </w:tabs>
              <w:rPr>
                <w:bCs/>
                <w:kern w:val="28"/>
              </w:rPr>
            </w:pPr>
            <w:r>
              <w:rPr>
                <w:bCs/>
                <w:kern w:val="28"/>
              </w:rPr>
              <w:t>1.28</w:t>
            </w:r>
          </w:p>
        </w:tc>
        <w:tc>
          <w:tcPr>
            <w:tcW w:w="855" w:type="dxa"/>
          </w:tcPr>
          <w:p w14:paraId="5147A577" w14:textId="4BB0AE41" w:rsidR="009057A7" w:rsidRPr="009057A7" w:rsidRDefault="00A74EB3" w:rsidP="00E43D59">
            <w:pPr>
              <w:tabs>
                <w:tab w:val="num" w:pos="450"/>
              </w:tabs>
              <w:rPr>
                <w:bCs/>
                <w:kern w:val="28"/>
              </w:rPr>
            </w:pPr>
            <w:r>
              <w:rPr>
                <w:bCs/>
                <w:kern w:val="28"/>
              </w:rPr>
              <w:t>1.17</w:t>
            </w:r>
          </w:p>
        </w:tc>
        <w:tc>
          <w:tcPr>
            <w:tcW w:w="855" w:type="dxa"/>
          </w:tcPr>
          <w:p w14:paraId="44A3A6D0" w14:textId="0C0870CA" w:rsidR="009057A7" w:rsidRPr="009057A7" w:rsidRDefault="00A74EB3" w:rsidP="00E43D59">
            <w:pPr>
              <w:tabs>
                <w:tab w:val="num" w:pos="450"/>
              </w:tabs>
              <w:rPr>
                <w:bCs/>
                <w:kern w:val="28"/>
              </w:rPr>
            </w:pPr>
            <w:r>
              <w:rPr>
                <w:bCs/>
                <w:kern w:val="28"/>
              </w:rPr>
              <w:t>1.48</w:t>
            </w:r>
          </w:p>
        </w:tc>
        <w:tc>
          <w:tcPr>
            <w:tcW w:w="855" w:type="dxa"/>
          </w:tcPr>
          <w:p w14:paraId="55435892" w14:textId="58791C86" w:rsidR="009057A7" w:rsidRPr="009057A7" w:rsidRDefault="00A74EB3" w:rsidP="00E43D59">
            <w:pPr>
              <w:tabs>
                <w:tab w:val="num" w:pos="450"/>
              </w:tabs>
              <w:rPr>
                <w:bCs/>
                <w:kern w:val="28"/>
              </w:rPr>
            </w:pPr>
            <w:r>
              <w:rPr>
                <w:bCs/>
                <w:kern w:val="28"/>
              </w:rPr>
              <w:t>2.22</w:t>
            </w:r>
          </w:p>
        </w:tc>
        <w:tc>
          <w:tcPr>
            <w:tcW w:w="855" w:type="dxa"/>
          </w:tcPr>
          <w:p w14:paraId="0DB1D3E0" w14:textId="512D93EB" w:rsidR="009057A7" w:rsidRPr="009057A7" w:rsidRDefault="00A74EB3" w:rsidP="00E43D59">
            <w:pPr>
              <w:tabs>
                <w:tab w:val="num" w:pos="450"/>
              </w:tabs>
              <w:rPr>
                <w:bCs/>
                <w:kern w:val="28"/>
              </w:rPr>
            </w:pPr>
            <w:r>
              <w:rPr>
                <w:bCs/>
                <w:kern w:val="28"/>
              </w:rPr>
              <w:t>2.38</w:t>
            </w:r>
          </w:p>
        </w:tc>
      </w:tr>
      <w:tr w:rsidR="009057A7" w:rsidRPr="009057A7" w14:paraId="7695EE0D" w14:textId="7A19E58E" w:rsidTr="009057A7">
        <w:tc>
          <w:tcPr>
            <w:tcW w:w="2009" w:type="dxa"/>
          </w:tcPr>
          <w:p w14:paraId="72179E33" w14:textId="77777777" w:rsidR="009057A7" w:rsidRPr="009057A7" w:rsidRDefault="009057A7" w:rsidP="00E43D59">
            <w:pPr>
              <w:tabs>
                <w:tab w:val="num" w:pos="450"/>
              </w:tabs>
              <w:rPr>
                <w:bCs/>
                <w:kern w:val="28"/>
              </w:rPr>
            </w:pPr>
            <w:r w:rsidRPr="009057A7">
              <w:rPr>
                <w:bCs/>
                <w:kern w:val="28"/>
              </w:rPr>
              <w:t>NWC</w:t>
            </w:r>
          </w:p>
        </w:tc>
        <w:tc>
          <w:tcPr>
            <w:tcW w:w="855" w:type="dxa"/>
          </w:tcPr>
          <w:p w14:paraId="0F1CF29B" w14:textId="64FC8AF5" w:rsidR="009057A7" w:rsidRPr="009057A7" w:rsidRDefault="00A74EB3" w:rsidP="00E43D59">
            <w:pPr>
              <w:tabs>
                <w:tab w:val="num" w:pos="450"/>
              </w:tabs>
              <w:rPr>
                <w:bCs/>
                <w:kern w:val="28"/>
              </w:rPr>
            </w:pPr>
            <w:r>
              <w:rPr>
                <w:bCs/>
                <w:kern w:val="28"/>
              </w:rPr>
              <w:t>1.98</w:t>
            </w:r>
          </w:p>
        </w:tc>
        <w:tc>
          <w:tcPr>
            <w:tcW w:w="855" w:type="dxa"/>
          </w:tcPr>
          <w:p w14:paraId="6493E352" w14:textId="14696C17" w:rsidR="009057A7" w:rsidRPr="009057A7" w:rsidRDefault="00A74EB3" w:rsidP="00E43D59">
            <w:pPr>
              <w:tabs>
                <w:tab w:val="num" w:pos="450"/>
              </w:tabs>
              <w:rPr>
                <w:bCs/>
                <w:kern w:val="28"/>
              </w:rPr>
            </w:pPr>
            <w:r>
              <w:rPr>
                <w:bCs/>
                <w:kern w:val="28"/>
              </w:rPr>
              <w:t>1.20</w:t>
            </w:r>
          </w:p>
        </w:tc>
        <w:tc>
          <w:tcPr>
            <w:tcW w:w="855" w:type="dxa"/>
          </w:tcPr>
          <w:p w14:paraId="1884B7C7" w14:textId="034FA922" w:rsidR="009057A7" w:rsidRPr="009057A7" w:rsidRDefault="00A74EB3" w:rsidP="00E43D59">
            <w:pPr>
              <w:tabs>
                <w:tab w:val="num" w:pos="450"/>
              </w:tabs>
              <w:rPr>
                <w:bCs/>
                <w:kern w:val="28"/>
              </w:rPr>
            </w:pPr>
            <w:r>
              <w:rPr>
                <w:bCs/>
                <w:kern w:val="28"/>
              </w:rPr>
              <w:t>2.48</w:t>
            </w:r>
          </w:p>
        </w:tc>
        <w:tc>
          <w:tcPr>
            <w:tcW w:w="855" w:type="dxa"/>
          </w:tcPr>
          <w:p w14:paraId="368B11DA" w14:textId="5457EBB0" w:rsidR="009057A7" w:rsidRPr="009057A7" w:rsidRDefault="00A74EB3" w:rsidP="00E43D59">
            <w:pPr>
              <w:tabs>
                <w:tab w:val="num" w:pos="450"/>
              </w:tabs>
              <w:rPr>
                <w:bCs/>
                <w:kern w:val="28"/>
              </w:rPr>
            </w:pPr>
            <w:r>
              <w:rPr>
                <w:bCs/>
                <w:kern w:val="28"/>
              </w:rPr>
              <w:t>0.69</w:t>
            </w:r>
          </w:p>
        </w:tc>
        <w:tc>
          <w:tcPr>
            <w:tcW w:w="855" w:type="dxa"/>
          </w:tcPr>
          <w:p w14:paraId="1038B9C1" w14:textId="14B9FFB1" w:rsidR="009057A7" w:rsidRPr="009057A7" w:rsidRDefault="00A74EB3" w:rsidP="00E43D59">
            <w:pPr>
              <w:tabs>
                <w:tab w:val="num" w:pos="450"/>
              </w:tabs>
              <w:rPr>
                <w:bCs/>
                <w:kern w:val="28"/>
              </w:rPr>
            </w:pPr>
            <w:r>
              <w:rPr>
                <w:bCs/>
                <w:kern w:val="28"/>
              </w:rPr>
              <w:t>1.32</w:t>
            </w:r>
          </w:p>
        </w:tc>
        <w:tc>
          <w:tcPr>
            <w:tcW w:w="855" w:type="dxa"/>
          </w:tcPr>
          <w:p w14:paraId="6B3AE79E" w14:textId="291ECBA8" w:rsidR="009057A7" w:rsidRPr="009057A7" w:rsidRDefault="00A74EB3" w:rsidP="00E43D59">
            <w:pPr>
              <w:tabs>
                <w:tab w:val="num" w:pos="450"/>
              </w:tabs>
              <w:rPr>
                <w:bCs/>
                <w:kern w:val="28"/>
              </w:rPr>
            </w:pPr>
            <w:r>
              <w:rPr>
                <w:bCs/>
                <w:kern w:val="28"/>
              </w:rPr>
              <w:t>0.85</w:t>
            </w:r>
          </w:p>
        </w:tc>
        <w:tc>
          <w:tcPr>
            <w:tcW w:w="855" w:type="dxa"/>
          </w:tcPr>
          <w:p w14:paraId="4DD495AE" w14:textId="4893CE6E" w:rsidR="009057A7" w:rsidRPr="009057A7" w:rsidRDefault="00A74EB3" w:rsidP="00E43D59">
            <w:pPr>
              <w:tabs>
                <w:tab w:val="num" w:pos="450"/>
              </w:tabs>
              <w:rPr>
                <w:bCs/>
                <w:kern w:val="28"/>
              </w:rPr>
            </w:pPr>
            <w:r>
              <w:rPr>
                <w:bCs/>
                <w:kern w:val="28"/>
              </w:rPr>
              <w:t>2.57</w:t>
            </w:r>
          </w:p>
        </w:tc>
        <w:tc>
          <w:tcPr>
            <w:tcW w:w="855" w:type="dxa"/>
          </w:tcPr>
          <w:p w14:paraId="6F7F02A9" w14:textId="0B674E00" w:rsidR="009057A7" w:rsidRPr="009057A7" w:rsidRDefault="00A74EB3" w:rsidP="00E43D59">
            <w:pPr>
              <w:tabs>
                <w:tab w:val="num" w:pos="450"/>
              </w:tabs>
              <w:rPr>
                <w:bCs/>
                <w:kern w:val="28"/>
              </w:rPr>
            </w:pPr>
            <w:r>
              <w:rPr>
                <w:bCs/>
                <w:kern w:val="28"/>
              </w:rPr>
              <w:t>8.70</w:t>
            </w:r>
          </w:p>
        </w:tc>
        <w:tc>
          <w:tcPr>
            <w:tcW w:w="855" w:type="dxa"/>
          </w:tcPr>
          <w:p w14:paraId="4E8866BB" w14:textId="268C96F5" w:rsidR="009057A7" w:rsidRPr="009057A7" w:rsidRDefault="00A74EB3" w:rsidP="00E43D59">
            <w:pPr>
              <w:tabs>
                <w:tab w:val="num" w:pos="450"/>
              </w:tabs>
              <w:rPr>
                <w:bCs/>
                <w:kern w:val="28"/>
              </w:rPr>
            </w:pPr>
            <w:r>
              <w:rPr>
                <w:bCs/>
                <w:kern w:val="28"/>
              </w:rPr>
              <w:t>13.65</w:t>
            </w:r>
          </w:p>
        </w:tc>
      </w:tr>
      <w:tr w:rsidR="009057A7" w:rsidRPr="00412382" w14:paraId="4447EB0D" w14:textId="12B0DDC4" w:rsidTr="00CA7F6A">
        <w:trPr>
          <w:trHeight w:val="325"/>
        </w:trPr>
        <w:tc>
          <w:tcPr>
            <w:tcW w:w="2009" w:type="dxa"/>
          </w:tcPr>
          <w:p w14:paraId="707FDDDF" w14:textId="77777777" w:rsidR="009057A7" w:rsidRPr="009057A7" w:rsidRDefault="009057A7" w:rsidP="00E43D59">
            <w:pPr>
              <w:tabs>
                <w:tab w:val="num" w:pos="450"/>
              </w:tabs>
              <w:rPr>
                <w:bCs/>
                <w:kern w:val="28"/>
              </w:rPr>
            </w:pPr>
            <w:r w:rsidRPr="009057A7">
              <w:rPr>
                <w:bCs/>
                <w:kern w:val="28"/>
              </w:rPr>
              <w:t>DSCR</w:t>
            </w:r>
          </w:p>
        </w:tc>
        <w:tc>
          <w:tcPr>
            <w:tcW w:w="855" w:type="dxa"/>
          </w:tcPr>
          <w:p w14:paraId="746FB795" w14:textId="6684FA00" w:rsidR="009057A7" w:rsidRPr="009057A7" w:rsidRDefault="00CA7F6A" w:rsidP="00E43D59">
            <w:pPr>
              <w:tabs>
                <w:tab w:val="num" w:pos="450"/>
              </w:tabs>
              <w:rPr>
                <w:bCs/>
                <w:kern w:val="28"/>
              </w:rPr>
            </w:pPr>
            <w:r>
              <w:rPr>
                <w:bCs/>
                <w:kern w:val="28"/>
              </w:rPr>
              <w:t>1.73</w:t>
            </w:r>
          </w:p>
        </w:tc>
        <w:tc>
          <w:tcPr>
            <w:tcW w:w="855" w:type="dxa"/>
          </w:tcPr>
          <w:p w14:paraId="7CE2CDD4" w14:textId="278E107F" w:rsidR="009057A7" w:rsidRPr="009057A7" w:rsidRDefault="00CA7F6A" w:rsidP="00E43D59">
            <w:pPr>
              <w:tabs>
                <w:tab w:val="num" w:pos="450"/>
              </w:tabs>
              <w:rPr>
                <w:bCs/>
                <w:kern w:val="28"/>
              </w:rPr>
            </w:pPr>
            <w:r>
              <w:rPr>
                <w:bCs/>
                <w:kern w:val="28"/>
              </w:rPr>
              <w:t>1.80</w:t>
            </w:r>
          </w:p>
        </w:tc>
        <w:tc>
          <w:tcPr>
            <w:tcW w:w="855" w:type="dxa"/>
          </w:tcPr>
          <w:p w14:paraId="23FF4437" w14:textId="7A1F7A20" w:rsidR="009057A7" w:rsidRPr="009057A7" w:rsidRDefault="00CA7F6A" w:rsidP="00E43D59">
            <w:pPr>
              <w:tabs>
                <w:tab w:val="num" w:pos="450"/>
              </w:tabs>
              <w:rPr>
                <w:bCs/>
                <w:kern w:val="28"/>
              </w:rPr>
            </w:pPr>
            <w:r>
              <w:rPr>
                <w:bCs/>
                <w:kern w:val="28"/>
              </w:rPr>
              <w:t>2.05</w:t>
            </w:r>
          </w:p>
        </w:tc>
        <w:tc>
          <w:tcPr>
            <w:tcW w:w="855" w:type="dxa"/>
          </w:tcPr>
          <w:p w14:paraId="12E8B1BF" w14:textId="41FA831C" w:rsidR="009057A7" w:rsidRPr="009057A7" w:rsidRDefault="00CA7F6A" w:rsidP="00E43D59">
            <w:pPr>
              <w:tabs>
                <w:tab w:val="num" w:pos="450"/>
              </w:tabs>
              <w:rPr>
                <w:bCs/>
                <w:kern w:val="28"/>
              </w:rPr>
            </w:pPr>
            <w:r>
              <w:rPr>
                <w:bCs/>
                <w:kern w:val="28"/>
              </w:rPr>
              <w:t>2.71</w:t>
            </w:r>
          </w:p>
        </w:tc>
        <w:tc>
          <w:tcPr>
            <w:tcW w:w="855" w:type="dxa"/>
          </w:tcPr>
          <w:p w14:paraId="03F7B5F8" w14:textId="1517BA38" w:rsidR="009057A7" w:rsidRPr="009057A7" w:rsidRDefault="00CA7F6A" w:rsidP="00E43D59">
            <w:pPr>
              <w:tabs>
                <w:tab w:val="num" w:pos="450"/>
              </w:tabs>
              <w:rPr>
                <w:bCs/>
                <w:kern w:val="28"/>
              </w:rPr>
            </w:pPr>
            <w:r>
              <w:rPr>
                <w:bCs/>
                <w:kern w:val="28"/>
              </w:rPr>
              <w:t>2.70</w:t>
            </w:r>
          </w:p>
        </w:tc>
        <w:tc>
          <w:tcPr>
            <w:tcW w:w="855" w:type="dxa"/>
          </w:tcPr>
          <w:p w14:paraId="510CACCE" w14:textId="7FC6CE31" w:rsidR="009057A7" w:rsidRPr="009057A7" w:rsidRDefault="00CA7F6A" w:rsidP="00E43D59">
            <w:pPr>
              <w:tabs>
                <w:tab w:val="num" w:pos="450"/>
              </w:tabs>
              <w:rPr>
                <w:bCs/>
                <w:kern w:val="28"/>
              </w:rPr>
            </w:pPr>
            <w:r>
              <w:rPr>
                <w:bCs/>
                <w:kern w:val="28"/>
              </w:rPr>
              <w:t>2.98</w:t>
            </w:r>
          </w:p>
        </w:tc>
        <w:tc>
          <w:tcPr>
            <w:tcW w:w="855" w:type="dxa"/>
          </w:tcPr>
          <w:p w14:paraId="6E4E4023" w14:textId="32589C76" w:rsidR="009057A7" w:rsidRPr="009057A7" w:rsidRDefault="00CA7F6A" w:rsidP="00CA7F6A">
            <w:pPr>
              <w:tabs>
                <w:tab w:val="num" w:pos="450"/>
              </w:tabs>
              <w:rPr>
                <w:bCs/>
                <w:kern w:val="28"/>
              </w:rPr>
            </w:pPr>
            <w:r>
              <w:rPr>
                <w:bCs/>
                <w:kern w:val="28"/>
              </w:rPr>
              <w:t>3.31</w:t>
            </w:r>
          </w:p>
        </w:tc>
        <w:tc>
          <w:tcPr>
            <w:tcW w:w="855" w:type="dxa"/>
          </w:tcPr>
          <w:p w14:paraId="4AFF6EBB" w14:textId="7FECDDFD" w:rsidR="009057A7" w:rsidRPr="009057A7" w:rsidRDefault="00CA7F6A" w:rsidP="00E43D59">
            <w:pPr>
              <w:tabs>
                <w:tab w:val="num" w:pos="450"/>
              </w:tabs>
              <w:rPr>
                <w:bCs/>
                <w:kern w:val="28"/>
              </w:rPr>
            </w:pPr>
            <w:r>
              <w:rPr>
                <w:bCs/>
                <w:kern w:val="28"/>
              </w:rPr>
              <w:t>5.06</w:t>
            </w:r>
          </w:p>
        </w:tc>
        <w:tc>
          <w:tcPr>
            <w:tcW w:w="855" w:type="dxa"/>
          </w:tcPr>
          <w:p w14:paraId="263860C7" w14:textId="1998F270" w:rsidR="009057A7" w:rsidRPr="009057A7" w:rsidRDefault="00CA7F6A" w:rsidP="00E43D59">
            <w:pPr>
              <w:tabs>
                <w:tab w:val="num" w:pos="450"/>
              </w:tabs>
              <w:rPr>
                <w:bCs/>
                <w:kern w:val="28"/>
              </w:rPr>
            </w:pPr>
            <w:r>
              <w:rPr>
                <w:bCs/>
                <w:kern w:val="28"/>
              </w:rPr>
              <w:t>7.71</w:t>
            </w:r>
          </w:p>
        </w:tc>
      </w:tr>
      <w:tr w:rsidR="00CA7F6A" w:rsidRPr="00412382" w14:paraId="34872133" w14:textId="77777777" w:rsidTr="002412F2">
        <w:tc>
          <w:tcPr>
            <w:tcW w:w="2009" w:type="dxa"/>
          </w:tcPr>
          <w:p w14:paraId="7073A5DD" w14:textId="4789657E" w:rsidR="00CA7F6A" w:rsidRPr="009057A7" w:rsidRDefault="00CA7F6A" w:rsidP="00E43D59">
            <w:pPr>
              <w:tabs>
                <w:tab w:val="num" w:pos="450"/>
              </w:tabs>
              <w:rPr>
                <w:bCs/>
                <w:kern w:val="28"/>
              </w:rPr>
            </w:pPr>
            <w:r>
              <w:rPr>
                <w:bCs/>
                <w:kern w:val="28"/>
              </w:rPr>
              <w:t xml:space="preserve">Average </w:t>
            </w:r>
            <w:r w:rsidRPr="009057A7">
              <w:rPr>
                <w:bCs/>
                <w:kern w:val="28"/>
              </w:rPr>
              <w:t>DSCR</w:t>
            </w:r>
          </w:p>
        </w:tc>
        <w:tc>
          <w:tcPr>
            <w:tcW w:w="7695" w:type="dxa"/>
            <w:gridSpan w:val="9"/>
          </w:tcPr>
          <w:p w14:paraId="422F8827" w14:textId="0EAFAC7D" w:rsidR="00CA7F6A" w:rsidRPr="009057A7" w:rsidRDefault="00CA7F6A" w:rsidP="00CA7F6A">
            <w:pPr>
              <w:tabs>
                <w:tab w:val="num" w:pos="450"/>
              </w:tabs>
              <w:jc w:val="center"/>
              <w:rPr>
                <w:bCs/>
                <w:kern w:val="28"/>
              </w:rPr>
            </w:pPr>
            <w:r>
              <w:rPr>
                <w:bCs/>
                <w:kern w:val="28"/>
              </w:rPr>
              <w:t>2.20</w:t>
            </w:r>
          </w:p>
        </w:tc>
      </w:tr>
    </w:tbl>
    <w:p w14:paraId="161139E0" w14:textId="77777777" w:rsidR="00E43D59" w:rsidRPr="00854205" w:rsidRDefault="00E43D59" w:rsidP="00E43D59">
      <w:pPr>
        <w:tabs>
          <w:tab w:val="num" w:pos="450"/>
        </w:tabs>
        <w:rPr>
          <w:bCs/>
          <w:kern w:val="28"/>
          <w:sz w:val="16"/>
          <w:szCs w:val="16"/>
        </w:rPr>
      </w:pPr>
    </w:p>
    <w:p w14:paraId="2DE60C49" w14:textId="77777777" w:rsidR="00E43D59" w:rsidRDefault="00E43D59" w:rsidP="00E43D59">
      <w:pPr>
        <w:tabs>
          <w:tab w:val="num" w:pos="450"/>
        </w:tabs>
        <w:rPr>
          <w:rFonts w:ascii="Arial" w:hAnsi="Arial" w:cs="Arial"/>
          <w:b/>
          <w:bCs/>
          <w:kern w:val="28"/>
          <w:sz w:val="24"/>
          <w:szCs w:val="24"/>
        </w:rPr>
      </w:pPr>
      <w:r w:rsidRPr="004E7421">
        <w:rPr>
          <w:rFonts w:ascii="Arial" w:hAnsi="Arial" w:cs="Arial"/>
          <w:b/>
          <w:bCs/>
          <w:kern w:val="28"/>
          <w:sz w:val="24"/>
          <w:szCs w:val="24"/>
        </w:rPr>
        <w:t>Justification for the consistent growth in performance:</w:t>
      </w:r>
    </w:p>
    <w:p w14:paraId="6D266E5E" w14:textId="73EE5F60" w:rsidR="004D4FBD" w:rsidRDefault="00E43D59" w:rsidP="004D4FBD">
      <w:pPr>
        <w:pStyle w:val="BodyText"/>
        <w:spacing w:line="360" w:lineRule="auto"/>
        <w:ind w:left="28" w:right="25"/>
        <w:rPr>
          <w:rFonts w:ascii="Arial" w:hAnsi="Arial" w:cs="Arial"/>
          <w:color w:val="374151"/>
        </w:rPr>
      </w:pPr>
      <w:r w:rsidRPr="004D4FBD">
        <w:rPr>
          <w:rFonts w:ascii="Arial" w:hAnsi="Arial" w:cs="Arial"/>
          <w:b/>
          <w:bCs/>
          <w:sz w:val="24"/>
          <w:szCs w:val="24"/>
        </w:rPr>
        <w:lastRenderedPageBreak/>
        <w:t xml:space="preserve">1. </w:t>
      </w:r>
      <w:r w:rsidR="00CA7F6A" w:rsidRPr="004D4FBD">
        <w:rPr>
          <w:rFonts w:ascii="Arial" w:hAnsi="Arial" w:cs="Arial"/>
          <w:b/>
          <w:bCs/>
          <w:sz w:val="24"/>
          <w:szCs w:val="24"/>
        </w:rPr>
        <w:t>Revenues</w:t>
      </w:r>
      <w:r w:rsidRPr="004D4FBD">
        <w:rPr>
          <w:rFonts w:ascii="Arial" w:hAnsi="Arial" w:cs="Arial"/>
          <w:b/>
          <w:bCs/>
          <w:sz w:val="24"/>
          <w:szCs w:val="24"/>
        </w:rPr>
        <w:t>:</w:t>
      </w:r>
      <w:r w:rsidRPr="004D4FBD">
        <w:rPr>
          <w:rFonts w:ascii="Arial" w:hAnsi="Arial" w:cs="Arial"/>
          <w:bCs/>
          <w:sz w:val="24"/>
          <w:szCs w:val="24"/>
        </w:rPr>
        <w:t xml:space="preserve"> </w:t>
      </w:r>
      <w:r w:rsidR="004D4FBD" w:rsidRPr="004D4FBD">
        <w:rPr>
          <w:rFonts w:ascii="Arial" w:hAnsi="Arial" w:cs="Arial"/>
          <w:bCs/>
          <w:sz w:val="24"/>
          <w:szCs w:val="24"/>
        </w:rPr>
        <w:t xml:space="preserve"> The company is expected to start commercial operations in next 06</w:t>
      </w:r>
      <w:r w:rsidR="004D4FBD">
        <w:rPr>
          <w:rFonts w:ascii="Arial" w:hAnsi="Arial" w:cs="Arial"/>
          <w:bCs/>
          <w:sz w:val="24"/>
          <w:szCs w:val="24"/>
        </w:rPr>
        <w:t xml:space="preserve"> months after the establishment of full set up of the CRO and obtaining the mandatory approvals from the respective agencies and </w:t>
      </w:r>
      <w:r w:rsidR="004D4FBD" w:rsidRPr="004D4FBD">
        <w:rPr>
          <w:rFonts w:ascii="Arial" w:hAnsi="Arial" w:cs="Arial"/>
          <w:bCs/>
          <w:sz w:val="24"/>
          <w:szCs w:val="24"/>
        </w:rPr>
        <w:t>b</w:t>
      </w:r>
      <w:r w:rsidR="004D4FBD" w:rsidRPr="004D4FBD">
        <w:rPr>
          <w:rFonts w:ascii="Arial" w:eastAsiaTheme="minorEastAsia" w:hAnsi="Arial" w:cs="Arial"/>
          <w:bCs/>
          <w:sz w:val="24"/>
          <w:szCs w:val="24"/>
        </w:rPr>
        <w:t xml:space="preserve">ased on the proposed Clinical Research Organization setup and the above assumptions, </w:t>
      </w:r>
      <w:r w:rsidR="004D4FBD">
        <w:rPr>
          <w:rFonts w:ascii="Arial" w:eastAsiaTheme="minorEastAsia" w:hAnsi="Arial" w:cs="Arial"/>
          <w:bCs/>
          <w:sz w:val="24"/>
          <w:szCs w:val="24"/>
        </w:rPr>
        <w:t>t</w:t>
      </w:r>
      <w:r w:rsidR="004D4FBD" w:rsidRPr="004D4FBD">
        <w:rPr>
          <w:rFonts w:ascii="Arial" w:eastAsiaTheme="minorEastAsia" w:hAnsi="Arial" w:cs="Arial"/>
          <w:bCs/>
          <w:sz w:val="24"/>
          <w:szCs w:val="24"/>
        </w:rPr>
        <w:t>he company expects to garner total 50 studies (25 Pilot and 25 Pivotal)  in 1st  year of the operations and the number of studies are expected to increase to 100 and 150 with 50% share of Pilot and Pivotal studies in the 2nd and 3rd year of operations.</w:t>
      </w:r>
      <w:r w:rsidR="004D4FBD" w:rsidRPr="004D4FBD">
        <w:rPr>
          <w:rFonts w:ascii="Arial" w:hAnsi="Arial" w:cs="Arial"/>
          <w:color w:val="374151"/>
        </w:rPr>
        <w:t xml:space="preserve"> </w:t>
      </w:r>
    </w:p>
    <w:p w14:paraId="0AB06C67" w14:textId="77777777" w:rsidR="00F22EDC" w:rsidRDefault="00F22EDC" w:rsidP="004D4FBD">
      <w:pPr>
        <w:pStyle w:val="BodyText"/>
        <w:spacing w:line="360" w:lineRule="auto"/>
        <w:ind w:left="28" w:right="25"/>
        <w:rPr>
          <w:rFonts w:ascii="Arial" w:hAnsi="Arial" w:cs="Arial"/>
          <w:color w:val="374151"/>
        </w:rPr>
      </w:pPr>
    </w:p>
    <w:p w14:paraId="4E62D18E" w14:textId="4C383D2B" w:rsidR="00F22EDC" w:rsidRPr="00F22EDC" w:rsidRDefault="00F22EDC" w:rsidP="00F22EDC">
      <w:pPr>
        <w:jc w:val="both"/>
        <w:rPr>
          <w:rFonts w:ascii="Arial" w:eastAsia="Times New Roman" w:hAnsi="Arial" w:cs="Arial"/>
          <w:bCs/>
          <w:kern w:val="28"/>
          <w:sz w:val="24"/>
          <w:szCs w:val="24"/>
        </w:rPr>
      </w:pPr>
      <w:r w:rsidRPr="00F22EDC">
        <w:rPr>
          <w:rFonts w:ascii="Arial" w:eastAsia="Times New Roman" w:hAnsi="Arial" w:cs="Arial"/>
          <w:bCs/>
          <w:kern w:val="28"/>
          <w:sz w:val="24"/>
          <w:szCs w:val="24"/>
        </w:rPr>
        <w:t xml:space="preserve">The </w:t>
      </w:r>
      <w:r w:rsidR="00411F50">
        <w:rPr>
          <w:rFonts w:ascii="Arial" w:eastAsia="Times New Roman" w:hAnsi="Arial" w:cs="Arial"/>
          <w:bCs/>
          <w:kern w:val="28"/>
          <w:sz w:val="24"/>
          <w:szCs w:val="24"/>
        </w:rPr>
        <w:t>y</w:t>
      </w:r>
      <w:r w:rsidRPr="00F22EDC">
        <w:rPr>
          <w:rFonts w:ascii="Arial" w:eastAsia="Times New Roman" w:hAnsi="Arial" w:cs="Arial"/>
          <w:bCs/>
          <w:kern w:val="28"/>
          <w:sz w:val="24"/>
          <w:szCs w:val="24"/>
        </w:rPr>
        <w:t xml:space="preserve">early cost comparisons for actual study subject costs vis-à-vis vendor industry      </w:t>
      </w:r>
      <w:proofErr w:type="gramStart"/>
      <w:r w:rsidRPr="00F22EDC">
        <w:rPr>
          <w:rFonts w:ascii="Arial" w:eastAsia="Times New Roman" w:hAnsi="Arial" w:cs="Arial"/>
          <w:bCs/>
          <w:kern w:val="28"/>
          <w:sz w:val="24"/>
          <w:szCs w:val="24"/>
        </w:rPr>
        <w:t xml:space="preserve">costs </w:t>
      </w:r>
      <w:r>
        <w:rPr>
          <w:rFonts w:ascii="Arial" w:eastAsia="Times New Roman" w:hAnsi="Arial" w:cs="Arial"/>
          <w:bCs/>
          <w:kern w:val="28"/>
          <w:sz w:val="24"/>
          <w:szCs w:val="24"/>
        </w:rPr>
        <w:t xml:space="preserve"> and</w:t>
      </w:r>
      <w:proofErr w:type="gramEnd"/>
      <w:r>
        <w:rPr>
          <w:rFonts w:ascii="Arial" w:eastAsia="Times New Roman" w:hAnsi="Arial" w:cs="Arial"/>
          <w:bCs/>
          <w:kern w:val="28"/>
          <w:sz w:val="24"/>
          <w:szCs w:val="24"/>
        </w:rPr>
        <w:t xml:space="preserve"> expected revenues </w:t>
      </w:r>
      <w:r w:rsidRPr="00F22EDC">
        <w:rPr>
          <w:rFonts w:ascii="Arial" w:eastAsia="Times New Roman" w:hAnsi="Arial" w:cs="Arial"/>
          <w:bCs/>
          <w:kern w:val="28"/>
          <w:sz w:val="24"/>
          <w:szCs w:val="24"/>
        </w:rPr>
        <w:t>are outlined below</w:t>
      </w:r>
      <w:r>
        <w:rPr>
          <w:rFonts w:ascii="Arial" w:eastAsia="Times New Roman" w:hAnsi="Arial" w:cs="Arial"/>
          <w:bCs/>
          <w:kern w:val="28"/>
          <w:sz w:val="24"/>
          <w:szCs w:val="24"/>
        </w:rPr>
        <w:t xml:space="preserve"> for </w:t>
      </w:r>
      <w:r w:rsidRPr="00F22EDC">
        <w:rPr>
          <w:rFonts w:ascii="Arial" w:eastAsia="Times New Roman" w:hAnsi="Arial" w:cs="Arial"/>
          <w:bCs/>
          <w:kern w:val="28"/>
          <w:sz w:val="24"/>
          <w:szCs w:val="24"/>
        </w:rPr>
        <w:t>50 studies (25 Pilot and 25 Pivotal)  in a year:</w:t>
      </w:r>
    </w:p>
    <w:tbl>
      <w:tblPr>
        <w:tblStyle w:val="TableGrid"/>
        <w:tblW w:w="0" w:type="auto"/>
        <w:tblLook w:val="04A0" w:firstRow="1" w:lastRow="0" w:firstColumn="1" w:lastColumn="0" w:noHBand="0" w:noVBand="1"/>
      </w:tblPr>
      <w:tblGrid>
        <w:gridCol w:w="2255"/>
        <w:gridCol w:w="2253"/>
        <w:gridCol w:w="2254"/>
        <w:gridCol w:w="2254"/>
      </w:tblGrid>
      <w:tr w:rsidR="00F22EDC" w14:paraId="1C226DD7" w14:textId="77777777" w:rsidTr="002412F2">
        <w:tc>
          <w:tcPr>
            <w:tcW w:w="2255" w:type="dxa"/>
          </w:tcPr>
          <w:p w14:paraId="400E243B" w14:textId="77777777" w:rsidR="00F22EDC" w:rsidRDefault="00F22EDC" w:rsidP="002412F2">
            <w:pPr>
              <w:pStyle w:val="TableParagraph"/>
              <w:spacing w:before="5"/>
              <w:rPr>
                <w:b/>
                <w:sz w:val="38"/>
              </w:rPr>
            </w:pPr>
          </w:p>
          <w:p w14:paraId="7990B7A2" w14:textId="77777777" w:rsidR="00F22EDC" w:rsidRDefault="00F22EDC" w:rsidP="002412F2">
            <w:pPr>
              <w:jc w:val="both"/>
              <w:rPr>
                <w:color w:val="374151"/>
                <w:sz w:val="24"/>
              </w:rPr>
            </w:pPr>
            <w:r>
              <w:rPr>
                <w:b/>
                <w:color w:val="374151"/>
                <w:sz w:val="24"/>
              </w:rPr>
              <w:t>Sr.</w:t>
            </w:r>
            <w:r>
              <w:rPr>
                <w:b/>
                <w:color w:val="374151"/>
                <w:spacing w:val="-2"/>
                <w:sz w:val="24"/>
              </w:rPr>
              <w:t xml:space="preserve"> </w:t>
            </w:r>
            <w:r>
              <w:rPr>
                <w:b/>
                <w:color w:val="374151"/>
                <w:sz w:val="24"/>
              </w:rPr>
              <w:t>No.</w:t>
            </w:r>
          </w:p>
        </w:tc>
        <w:tc>
          <w:tcPr>
            <w:tcW w:w="2253" w:type="dxa"/>
          </w:tcPr>
          <w:p w14:paraId="3FE1B7A4" w14:textId="77777777" w:rsidR="00F22EDC" w:rsidRDefault="00F22EDC" w:rsidP="002412F2">
            <w:pPr>
              <w:pStyle w:val="TableParagraph"/>
              <w:spacing w:before="5"/>
              <w:rPr>
                <w:b/>
                <w:sz w:val="38"/>
              </w:rPr>
            </w:pPr>
          </w:p>
          <w:p w14:paraId="514ED6BC" w14:textId="77777777" w:rsidR="00F22EDC" w:rsidRDefault="00F22EDC" w:rsidP="002412F2">
            <w:pPr>
              <w:jc w:val="both"/>
              <w:rPr>
                <w:color w:val="374151"/>
                <w:sz w:val="24"/>
              </w:rPr>
            </w:pPr>
            <w:r>
              <w:rPr>
                <w:b/>
                <w:color w:val="374151"/>
                <w:sz w:val="24"/>
              </w:rPr>
              <w:t>Content</w:t>
            </w:r>
          </w:p>
        </w:tc>
        <w:tc>
          <w:tcPr>
            <w:tcW w:w="2254" w:type="dxa"/>
          </w:tcPr>
          <w:p w14:paraId="5890C110" w14:textId="77777777" w:rsidR="00F22EDC" w:rsidRDefault="00F22EDC" w:rsidP="002412F2">
            <w:pPr>
              <w:jc w:val="both"/>
              <w:rPr>
                <w:color w:val="374151"/>
                <w:sz w:val="24"/>
              </w:rPr>
            </w:pPr>
            <w:r>
              <w:rPr>
                <w:b/>
                <w:color w:val="374151"/>
                <w:sz w:val="24"/>
              </w:rPr>
              <w:t>Actual Study</w:t>
            </w:r>
            <w:r>
              <w:rPr>
                <w:b/>
                <w:color w:val="374151"/>
                <w:spacing w:val="1"/>
                <w:sz w:val="24"/>
              </w:rPr>
              <w:t xml:space="preserve"> </w:t>
            </w:r>
            <w:r>
              <w:rPr>
                <w:b/>
                <w:color w:val="374151"/>
                <w:sz w:val="24"/>
              </w:rPr>
              <w:t>Subject</w:t>
            </w:r>
            <w:r>
              <w:rPr>
                <w:b/>
                <w:color w:val="374151"/>
                <w:spacing w:val="-7"/>
                <w:sz w:val="24"/>
              </w:rPr>
              <w:t xml:space="preserve"> </w:t>
            </w:r>
            <w:r>
              <w:rPr>
                <w:b/>
                <w:color w:val="374151"/>
                <w:sz w:val="24"/>
              </w:rPr>
              <w:t>Cost</w:t>
            </w:r>
            <w:r>
              <w:rPr>
                <w:b/>
                <w:color w:val="374151"/>
                <w:spacing w:val="-6"/>
                <w:sz w:val="24"/>
              </w:rPr>
              <w:t xml:space="preserve"> </w:t>
            </w:r>
            <w:r>
              <w:rPr>
                <w:b/>
                <w:color w:val="374151"/>
                <w:sz w:val="24"/>
              </w:rPr>
              <w:t>(INR)</w:t>
            </w:r>
          </w:p>
        </w:tc>
        <w:tc>
          <w:tcPr>
            <w:tcW w:w="2254" w:type="dxa"/>
          </w:tcPr>
          <w:p w14:paraId="444B69B0" w14:textId="71FB7581" w:rsidR="00F22EDC" w:rsidRDefault="00F22EDC" w:rsidP="002412F2">
            <w:pPr>
              <w:jc w:val="both"/>
              <w:rPr>
                <w:color w:val="374151"/>
                <w:sz w:val="24"/>
              </w:rPr>
            </w:pPr>
            <w:r>
              <w:rPr>
                <w:b/>
                <w:color w:val="374151"/>
                <w:sz w:val="24"/>
              </w:rPr>
              <w:t>Vendor Industry</w:t>
            </w:r>
            <w:r>
              <w:rPr>
                <w:b/>
                <w:color w:val="374151"/>
                <w:spacing w:val="-51"/>
                <w:sz w:val="24"/>
              </w:rPr>
              <w:t xml:space="preserve"> </w:t>
            </w:r>
            <w:r>
              <w:rPr>
                <w:b/>
                <w:color w:val="374151"/>
                <w:sz w:val="24"/>
              </w:rPr>
              <w:t>Cost /Revenues expected (INR)</w:t>
            </w:r>
          </w:p>
        </w:tc>
      </w:tr>
      <w:tr w:rsidR="00F22EDC" w14:paraId="4DE41315" w14:textId="77777777" w:rsidTr="002412F2">
        <w:tc>
          <w:tcPr>
            <w:tcW w:w="2255" w:type="dxa"/>
          </w:tcPr>
          <w:p w14:paraId="6FDC8FF8" w14:textId="77777777" w:rsidR="00F22EDC" w:rsidRDefault="00F22EDC" w:rsidP="002412F2">
            <w:pPr>
              <w:jc w:val="both"/>
              <w:rPr>
                <w:color w:val="374151"/>
                <w:sz w:val="24"/>
              </w:rPr>
            </w:pPr>
            <w:r>
              <w:rPr>
                <w:b/>
                <w:color w:val="374151"/>
                <w:sz w:val="24"/>
              </w:rPr>
              <w:t>Clinical</w:t>
            </w:r>
          </w:p>
        </w:tc>
        <w:tc>
          <w:tcPr>
            <w:tcW w:w="2253" w:type="dxa"/>
          </w:tcPr>
          <w:p w14:paraId="7B8C0624" w14:textId="77777777" w:rsidR="00F22EDC" w:rsidRDefault="00F22EDC" w:rsidP="002412F2">
            <w:pPr>
              <w:jc w:val="both"/>
              <w:rPr>
                <w:color w:val="374151"/>
                <w:sz w:val="24"/>
              </w:rPr>
            </w:pPr>
          </w:p>
        </w:tc>
        <w:tc>
          <w:tcPr>
            <w:tcW w:w="2254" w:type="dxa"/>
          </w:tcPr>
          <w:p w14:paraId="45D48665" w14:textId="77777777" w:rsidR="00F22EDC" w:rsidRDefault="00F22EDC" w:rsidP="002412F2">
            <w:pPr>
              <w:jc w:val="both"/>
              <w:rPr>
                <w:color w:val="374151"/>
                <w:sz w:val="24"/>
              </w:rPr>
            </w:pPr>
          </w:p>
        </w:tc>
        <w:tc>
          <w:tcPr>
            <w:tcW w:w="2254" w:type="dxa"/>
          </w:tcPr>
          <w:p w14:paraId="05349927" w14:textId="77777777" w:rsidR="00F22EDC" w:rsidRDefault="00F22EDC" w:rsidP="002412F2">
            <w:pPr>
              <w:jc w:val="both"/>
              <w:rPr>
                <w:color w:val="374151"/>
                <w:sz w:val="24"/>
              </w:rPr>
            </w:pPr>
          </w:p>
        </w:tc>
      </w:tr>
      <w:tr w:rsidR="007E5DBF" w:rsidRPr="007E5DBF" w14:paraId="66600BB1" w14:textId="77777777" w:rsidTr="002412F2">
        <w:tc>
          <w:tcPr>
            <w:tcW w:w="2255" w:type="dxa"/>
          </w:tcPr>
          <w:p w14:paraId="41BCE305" w14:textId="77777777" w:rsidR="00F22EDC" w:rsidRPr="007E5DBF" w:rsidRDefault="00F22EDC" w:rsidP="002412F2">
            <w:pPr>
              <w:jc w:val="both"/>
              <w:rPr>
                <w:sz w:val="24"/>
              </w:rPr>
            </w:pPr>
            <w:r w:rsidRPr="007E5DBF">
              <w:rPr>
                <w:sz w:val="24"/>
              </w:rPr>
              <w:t>1</w:t>
            </w:r>
          </w:p>
        </w:tc>
        <w:tc>
          <w:tcPr>
            <w:tcW w:w="2253" w:type="dxa"/>
          </w:tcPr>
          <w:p w14:paraId="065E2138" w14:textId="77777777" w:rsidR="00F22EDC" w:rsidRPr="007E5DBF" w:rsidRDefault="00F22EDC" w:rsidP="002412F2">
            <w:pPr>
              <w:jc w:val="both"/>
              <w:rPr>
                <w:sz w:val="24"/>
              </w:rPr>
            </w:pPr>
            <w:r w:rsidRPr="007E5DBF">
              <w:rPr>
                <w:sz w:val="24"/>
              </w:rPr>
              <w:t>Clinical</w:t>
            </w:r>
            <w:r w:rsidRPr="007E5DBF">
              <w:rPr>
                <w:spacing w:val="-3"/>
                <w:sz w:val="24"/>
              </w:rPr>
              <w:t xml:space="preserve"> </w:t>
            </w:r>
            <w:r w:rsidRPr="007E5DBF">
              <w:rPr>
                <w:sz w:val="24"/>
              </w:rPr>
              <w:t>per</w:t>
            </w:r>
            <w:r w:rsidRPr="007E5DBF">
              <w:rPr>
                <w:spacing w:val="-3"/>
                <w:sz w:val="24"/>
              </w:rPr>
              <w:t xml:space="preserve"> </w:t>
            </w:r>
            <w:r w:rsidRPr="007E5DBF">
              <w:rPr>
                <w:sz w:val="24"/>
              </w:rPr>
              <w:t>subject</w:t>
            </w:r>
            <w:r w:rsidRPr="007E5DBF">
              <w:rPr>
                <w:spacing w:val="-1"/>
                <w:sz w:val="24"/>
              </w:rPr>
              <w:t xml:space="preserve"> </w:t>
            </w:r>
            <w:r w:rsidRPr="007E5DBF">
              <w:rPr>
                <w:sz w:val="24"/>
              </w:rPr>
              <w:t>cost</w:t>
            </w:r>
          </w:p>
        </w:tc>
        <w:tc>
          <w:tcPr>
            <w:tcW w:w="2254" w:type="dxa"/>
          </w:tcPr>
          <w:p w14:paraId="642D121F" w14:textId="77777777" w:rsidR="00F22EDC" w:rsidRPr="007E5DBF" w:rsidRDefault="00F22EDC" w:rsidP="002412F2">
            <w:pPr>
              <w:jc w:val="both"/>
              <w:rPr>
                <w:sz w:val="24"/>
              </w:rPr>
            </w:pPr>
            <w:r w:rsidRPr="007E5DBF">
              <w:rPr>
                <w:sz w:val="24"/>
              </w:rPr>
              <w:t>17,000</w:t>
            </w:r>
          </w:p>
        </w:tc>
        <w:tc>
          <w:tcPr>
            <w:tcW w:w="2254" w:type="dxa"/>
          </w:tcPr>
          <w:p w14:paraId="301D129E" w14:textId="77777777" w:rsidR="00F22EDC" w:rsidRPr="007E5DBF" w:rsidRDefault="00F22EDC" w:rsidP="002412F2">
            <w:pPr>
              <w:jc w:val="both"/>
              <w:rPr>
                <w:sz w:val="24"/>
              </w:rPr>
            </w:pPr>
            <w:r w:rsidRPr="007E5DBF">
              <w:rPr>
                <w:sz w:val="24"/>
              </w:rPr>
              <w:t>24,000</w:t>
            </w:r>
          </w:p>
        </w:tc>
      </w:tr>
      <w:tr w:rsidR="007E5DBF" w:rsidRPr="007E5DBF" w14:paraId="77DB5F66" w14:textId="77777777" w:rsidTr="002412F2">
        <w:tc>
          <w:tcPr>
            <w:tcW w:w="2255" w:type="dxa"/>
          </w:tcPr>
          <w:p w14:paraId="0DAD6C68" w14:textId="77777777" w:rsidR="00F22EDC" w:rsidRPr="007E5DBF" w:rsidRDefault="00F22EDC" w:rsidP="002412F2">
            <w:pPr>
              <w:jc w:val="both"/>
              <w:rPr>
                <w:sz w:val="24"/>
              </w:rPr>
            </w:pPr>
            <w:r w:rsidRPr="007E5DBF">
              <w:rPr>
                <w:sz w:val="24"/>
              </w:rPr>
              <w:t>2</w:t>
            </w:r>
          </w:p>
        </w:tc>
        <w:tc>
          <w:tcPr>
            <w:tcW w:w="2253" w:type="dxa"/>
          </w:tcPr>
          <w:p w14:paraId="512482DC" w14:textId="77777777" w:rsidR="00F22EDC" w:rsidRPr="007E5DBF" w:rsidRDefault="00F22EDC" w:rsidP="002412F2">
            <w:pPr>
              <w:jc w:val="both"/>
              <w:rPr>
                <w:sz w:val="24"/>
              </w:rPr>
            </w:pPr>
            <w:r w:rsidRPr="007E5DBF">
              <w:rPr>
                <w:sz w:val="24"/>
              </w:rPr>
              <w:t>Study</w:t>
            </w:r>
            <w:r w:rsidRPr="007E5DBF">
              <w:rPr>
                <w:spacing w:val="-3"/>
                <w:sz w:val="24"/>
              </w:rPr>
              <w:t xml:space="preserve"> </w:t>
            </w:r>
            <w:r w:rsidRPr="007E5DBF">
              <w:rPr>
                <w:sz w:val="24"/>
              </w:rPr>
              <w:t>considering</w:t>
            </w:r>
            <w:r w:rsidRPr="007E5DBF">
              <w:rPr>
                <w:spacing w:val="-2"/>
                <w:sz w:val="24"/>
              </w:rPr>
              <w:t xml:space="preserve"> </w:t>
            </w:r>
            <w:r w:rsidRPr="007E5DBF">
              <w:rPr>
                <w:sz w:val="24"/>
              </w:rPr>
              <w:t>30</w:t>
            </w:r>
            <w:r w:rsidRPr="007E5DBF">
              <w:rPr>
                <w:spacing w:val="-2"/>
                <w:sz w:val="24"/>
              </w:rPr>
              <w:t xml:space="preserve"> </w:t>
            </w:r>
            <w:r w:rsidRPr="007E5DBF">
              <w:rPr>
                <w:sz w:val="24"/>
              </w:rPr>
              <w:t>subjects</w:t>
            </w:r>
          </w:p>
        </w:tc>
        <w:tc>
          <w:tcPr>
            <w:tcW w:w="2254" w:type="dxa"/>
          </w:tcPr>
          <w:p w14:paraId="00BD0ACB" w14:textId="77777777" w:rsidR="00F22EDC" w:rsidRPr="007E5DBF" w:rsidRDefault="00F22EDC" w:rsidP="002412F2">
            <w:pPr>
              <w:jc w:val="both"/>
              <w:rPr>
                <w:sz w:val="24"/>
              </w:rPr>
            </w:pPr>
            <w:r w:rsidRPr="007E5DBF">
              <w:rPr>
                <w:sz w:val="24"/>
              </w:rPr>
              <w:t>5,10,000</w:t>
            </w:r>
          </w:p>
        </w:tc>
        <w:tc>
          <w:tcPr>
            <w:tcW w:w="2254" w:type="dxa"/>
          </w:tcPr>
          <w:p w14:paraId="6F53AB31" w14:textId="77777777" w:rsidR="00F22EDC" w:rsidRPr="007E5DBF" w:rsidRDefault="00F22EDC" w:rsidP="002412F2">
            <w:pPr>
              <w:jc w:val="both"/>
              <w:rPr>
                <w:sz w:val="24"/>
              </w:rPr>
            </w:pPr>
            <w:r w:rsidRPr="007E5DBF">
              <w:rPr>
                <w:sz w:val="24"/>
              </w:rPr>
              <w:t>7,20,000</w:t>
            </w:r>
          </w:p>
        </w:tc>
      </w:tr>
      <w:tr w:rsidR="007E5DBF" w:rsidRPr="007E5DBF" w14:paraId="0CD5686F" w14:textId="77777777" w:rsidTr="002412F2">
        <w:tc>
          <w:tcPr>
            <w:tcW w:w="2255" w:type="dxa"/>
          </w:tcPr>
          <w:p w14:paraId="35E7C750" w14:textId="77777777" w:rsidR="00F22EDC" w:rsidRPr="007E5DBF" w:rsidRDefault="00F22EDC" w:rsidP="002412F2">
            <w:pPr>
              <w:jc w:val="both"/>
              <w:rPr>
                <w:sz w:val="24"/>
              </w:rPr>
            </w:pPr>
            <w:r w:rsidRPr="007E5DBF">
              <w:rPr>
                <w:sz w:val="24"/>
              </w:rPr>
              <w:t>3</w:t>
            </w:r>
          </w:p>
        </w:tc>
        <w:tc>
          <w:tcPr>
            <w:tcW w:w="2253" w:type="dxa"/>
          </w:tcPr>
          <w:p w14:paraId="17D61A43" w14:textId="77777777" w:rsidR="00F22EDC" w:rsidRPr="007E5DBF" w:rsidRDefault="00F22EDC" w:rsidP="002412F2">
            <w:pPr>
              <w:jc w:val="both"/>
              <w:rPr>
                <w:sz w:val="24"/>
              </w:rPr>
            </w:pPr>
            <w:r w:rsidRPr="007E5DBF">
              <w:rPr>
                <w:sz w:val="24"/>
              </w:rPr>
              <w:t>Clinical</w:t>
            </w:r>
            <w:r w:rsidRPr="007E5DBF">
              <w:rPr>
                <w:spacing w:val="-3"/>
                <w:sz w:val="24"/>
              </w:rPr>
              <w:t xml:space="preserve"> </w:t>
            </w:r>
            <w:r w:rsidRPr="007E5DBF">
              <w:rPr>
                <w:sz w:val="24"/>
              </w:rPr>
              <w:t>test</w:t>
            </w:r>
          </w:p>
        </w:tc>
        <w:tc>
          <w:tcPr>
            <w:tcW w:w="2254" w:type="dxa"/>
          </w:tcPr>
          <w:p w14:paraId="0BBA39C9" w14:textId="77777777" w:rsidR="00F22EDC" w:rsidRPr="007E5DBF" w:rsidRDefault="00F22EDC" w:rsidP="002412F2">
            <w:pPr>
              <w:jc w:val="both"/>
              <w:rPr>
                <w:sz w:val="24"/>
              </w:rPr>
            </w:pPr>
            <w:r w:rsidRPr="007E5DBF">
              <w:rPr>
                <w:sz w:val="24"/>
              </w:rPr>
              <w:t>1,000</w:t>
            </w:r>
          </w:p>
        </w:tc>
        <w:tc>
          <w:tcPr>
            <w:tcW w:w="2254" w:type="dxa"/>
          </w:tcPr>
          <w:p w14:paraId="02478567" w14:textId="77777777" w:rsidR="00F22EDC" w:rsidRPr="007E5DBF" w:rsidRDefault="00F22EDC" w:rsidP="002412F2">
            <w:pPr>
              <w:jc w:val="both"/>
              <w:rPr>
                <w:sz w:val="24"/>
              </w:rPr>
            </w:pPr>
            <w:r w:rsidRPr="007E5DBF">
              <w:rPr>
                <w:sz w:val="24"/>
              </w:rPr>
              <w:t>1,500</w:t>
            </w:r>
          </w:p>
        </w:tc>
      </w:tr>
      <w:tr w:rsidR="007E5DBF" w:rsidRPr="007E5DBF" w14:paraId="27E94998" w14:textId="77777777" w:rsidTr="002412F2">
        <w:tc>
          <w:tcPr>
            <w:tcW w:w="2255" w:type="dxa"/>
          </w:tcPr>
          <w:p w14:paraId="72141DA6" w14:textId="77777777" w:rsidR="00F22EDC" w:rsidRPr="007E5DBF" w:rsidRDefault="00F22EDC" w:rsidP="002412F2">
            <w:pPr>
              <w:pStyle w:val="TableParagraph"/>
              <w:spacing w:before="6"/>
              <w:rPr>
                <w:b/>
                <w:sz w:val="38"/>
              </w:rPr>
            </w:pPr>
          </w:p>
          <w:p w14:paraId="08C26A67" w14:textId="77777777" w:rsidR="00F22EDC" w:rsidRPr="007E5DBF" w:rsidRDefault="00F22EDC" w:rsidP="002412F2">
            <w:pPr>
              <w:jc w:val="both"/>
              <w:rPr>
                <w:sz w:val="24"/>
              </w:rPr>
            </w:pPr>
            <w:r w:rsidRPr="007E5DBF">
              <w:rPr>
                <w:sz w:val="24"/>
              </w:rPr>
              <w:t>4</w:t>
            </w:r>
          </w:p>
        </w:tc>
        <w:tc>
          <w:tcPr>
            <w:tcW w:w="2253" w:type="dxa"/>
          </w:tcPr>
          <w:p w14:paraId="25789469" w14:textId="77777777" w:rsidR="00F22EDC" w:rsidRPr="007E5DBF" w:rsidRDefault="00F22EDC" w:rsidP="002412F2">
            <w:pPr>
              <w:jc w:val="both"/>
              <w:rPr>
                <w:sz w:val="24"/>
              </w:rPr>
            </w:pPr>
            <w:r w:rsidRPr="007E5DBF">
              <w:rPr>
                <w:sz w:val="24"/>
              </w:rPr>
              <w:t>Clinical test considering 30</w:t>
            </w:r>
            <w:r w:rsidRPr="007E5DBF">
              <w:rPr>
                <w:spacing w:val="-51"/>
                <w:sz w:val="24"/>
              </w:rPr>
              <w:t xml:space="preserve"> </w:t>
            </w:r>
            <w:r w:rsidRPr="007E5DBF">
              <w:rPr>
                <w:sz w:val="24"/>
              </w:rPr>
              <w:t>subjects</w:t>
            </w:r>
          </w:p>
        </w:tc>
        <w:tc>
          <w:tcPr>
            <w:tcW w:w="2254" w:type="dxa"/>
          </w:tcPr>
          <w:p w14:paraId="1DE25351" w14:textId="77777777" w:rsidR="00F22EDC" w:rsidRPr="007E5DBF" w:rsidRDefault="00F22EDC" w:rsidP="002412F2">
            <w:pPr>
              <w:pStyle w:val="TableParagraph"/>
              <w:spacing w:before="6"/>
              <w:rPr>
                <w:b/>
                <w:sz w:val="38"/>
              </w:rPr>
            </w:pPr>
          </w:p>
          <w:p w14:paraId="0EA315BB" w14:textId="77777777" w:rsidR="00F22EDC" w:rsidRPr="007E5DBF" w:rsidRDefault="00F22EDC" w:rsidP="002412F2">
            <w:pPr>
              <w:jc w:val="both"/>
              <w:rPr>
                <w:sz w:val="24"/>
              </w:rPr>
            </w:pPr>
            <w:r w:rsidRPr="007E5DBF">
              <w:rPr>
                <w:sz w:val="24"/>
              </w:rPr>
              <w:t>30,000</w:t>
            </w:r>
          </w:p>
        </w:tc>
        <w:tc>
          <w:tcPr>
            <w:tcW w:w="2254" w:type="dxa"/>
          </w:tcPr>
          <w:p w14:paraId="21856F77" w14:textId="77777777" w:rsidR="00F22EDC" w:rsidRPr="007E5DBF" w:rsidRDefault="00F22EDC" w:rsidP="002412F2">
            <w:pPr>
              <w:pStyle w:val="TableParagraph"/>
              <w:spacing w:before="6"/>
              <w:rPr>
                <w:b/>
                <w:sz w:val="38"/>
              </w:rPr>
            </w:pPr>
          </w:p>
          <w:p w14:paraId="1711FB7B" w14:textId="77777777" w:rsidR="00F22EDC" w:rsidRPr="007E5DBF" w:rsidRDefault="00F22EDC" w:rsidP="002412F2">
            <w:pPr>
              <w:jc w:val="both"/>
              <w:rPr>
                <w:sz w:val="24"/>
              </w:rPr>
            </w:pPr>
            <w:r w:rsidRPr="007E5DBF">
              <w:rPr>
                <w:sz w:val="24"/>
              </w:rPr>
              <w:t>45,000</w:t>
            </w:r>
          </w:p>
        </w:tc>
      </w:tr>
      <w:tr w:rsidR="007E5DBF" w:rsidRPr="007E5DBF" w14:paraId="2A7BCE6A" w14:textId="77777777" w:rsidTr="002412F2">
        <w:tc>
          <w:tcPr>
            <w:tcW w:w="2255" w:type="dxa"/>
          </w:tcPr>
          <w:p w14:paraId="3BB910A1" w14:textId="77777777" w:rsidR="00F22EDC" w:rsidRPr="007E5DBF" w:rsidRDefault="00F22EDC" w:rsidP="002412F2">
            <w:pPr>
              <w:jc w:val="both"/>
              <w:rPr>
                <w:b/>
                <w:sz w:val="24"/>
                <w:u w:val="single" w:color="D9D9E2"/>
              </w:rPr>
            </w:pPr>
            <w:r w:rsidRPr="007E5DBF">
              <w:rPr>
                <w:b/>
                <w:sz w:val="24"/>
                <w:u w:val="single" w:color="D9D9E2"/>
              </w:rPr>
              <w:t xml:space="preserve">Total Clinical </w:t>
            </w:r>
          </w:p>
        </w:tc>
        <w:tc>
          <w:tcPr>
            <w:tcW w:w="2253" w:type="dxa"/>
          </w:tcPr>
          <w:p w14:paraId="45BFC41C" w14:textId="77777777" w:rsidR="00F22EDC" w:rsidRPr="007E5DBF" w:rsidRDefault="00F22EDC" w:rsidP="002412F2">
            <w:pPr>
              <w:jc w:val="both"/>
              <w:rPr>
                <w:sz w:val="24"/>
              </w:rPr>
            </w:pPr>
            <w:r w:rsidRPr="007E5DBF">
              <w:rPr>
                <w:b/>
                <w:sz w:val="24"/>
                <w:u w:val="single" w:color="D9D9E2"/>
              </w:rPr>
              <w:t>Total Clinical</w:t>
            </w:r>
            <w:r w:rsidRPr="007E5DBF">
              <w:rPr>
                <w:sz w:val="24"/>
              </w:rPr>
              <w:t xml:space="preserve"> Study</w:t>
            </w:r>
            <w:r w:rsidRPr="007E5DBF">
              <w:rPr>
                <w:spacing w:val="-3"/>
                <w:sz w:val="24"/>
              </w:rPr>
              <w:t xml:space="preserve"> </w:t>
            </w:r>
            <w:r w:rsidRPr="007E5DBF">
              <w:rPr>
                <w:sz w:val="24"/>
              </w:rPr>
              <w:t xml:space="preserve">cost </w:t>
            </w:r>
            <w:proofErr w:type="gramStart"/>
            <w:r w:rsidRPr="007E5DBF">
              <w:rPr>
                <w:sz w:val="24"/>
              </w:rPr>
              <w:t xml:space="preserve">for </w:t>
            </w:r>
            <w:r w:rsidRPr="007E5DBF">
              <w:rPr>
                <w:spacing w:val="-2"/>
                <w:sz w:val="24"/>
              </w:rPr>
              <w:t xml:space="preserve"> </w:t>
            </w:r>
            <w:r w:rsidRPr="007E5DBF">
              <w:rPr>
                <w:sz w:val="24"/>
              </w:rPr>
              <w:t>30</w:t>
            </w:r>
            <w:proofErr w:type="gramEnd"/>
            <w:r w:rsidRPr="007E5DBF">
              <w:rPr>
                <w:spacing w:val="-2"/>
                <w:sz w:val="24"/>
              </w:rPr>
              <w:t xml:space="preserve"> </w:t>
            </w:r>
            <w:r w:rsidRPr="007E5DBF">
              <w:rPr>
                <w:sz w:val="24"/>
              </w:rPr>
              <w:t>subjects</w:t>
            </w:r>
            <w:r w:rsidRPr="007E5DBF">
              <w:rPr>
                <w:b/>
                <w:sz w:val="24"/>
                <w:u w:val="single" w:color="D9D9E2"/>
              </w:rPr>
              <w:t xml:space="preserve"> </w:t>
            </w:r>
          </w:p>
        </w:tc>
        <w:tc>
          <w:tcPr>
            <w:tcW w:w="2254" w:type="dxa"/>
          </w:tcPr>
          <w:p w14:paraId="68D334EB" w14:textId="77777777" w:rsidR="00F22EDC" w:rsidRPr="007E5DBF" w:rsidRDefault="00F22EDC" w:rsidP="002412F2">
            <w:pPr>
              <w:jc w:val="both"/>
              <w:rPr>
                <w:sz w:val="24"/>
              </w:rPr>
            </w:pPr>
            <w:r w:rsidRPr="007E5DBF">
              <w:rPr>
                <w:sz w:val="24"/>
              </w:rPr>
              <w:t>5,40,000</w:t>
            </w:r>
          </w:p>
        </w:tc>
        <w:tc>
          <w:tcPr>
            <w:tcW w:w="2254" w:type="dxa"/>
          </w:tcPr>
          <w:p w14:paraId="09A217E8" w14:textId="77777777" w:rsidR="00F22EDC" w:rsidRPr="007E5DBF" w:rsidRDefault="00F22EDC" w:rsidP="002412F2">
            <w:pPr>
              <w:jc w:val="both"/>
              <w:rPr>
                <w:sz w:val="24"/>
              </w:rPr>
            </w:pPr>
            <w:r w:rsidRPr="007E5DBF">
              <w:rPr>
                <w:sz w:val="24"/>
              </w:rPr>
              <w:t>7,65,000</w:t>
            </w:r>
          </w:p>
        </w:tc>
      </w:tr>
      <w:tr w:rsidR="007E5DBF" w:rsidRPr="007E5DBF" w14:paraId="3B75621C" w14:textId="77777777" w:rsidTr="002412F2">
        <w:tc>
          <w:tcPr>
            <w:tcW w:w="2255" w:type="dxa"/>
          </w:tcPr>
          <w:p w14:paraId="6AAA75A6" w14:textId="77777777" w:rsidR="00F22EDC" w:rsidRPr="007E5DBF" w:rsidRDefault="00F22EDC" w:rsidP="002412F2">
            <w:pPr>
              <w:jc w:val="both"/>
              <w:rPr>
                <w:sz w:val="24"/>
              </w:rPr>
            </w:pPr>
            <w:r w:rsidRPr="007E5DBF">
              <w:rPr>
                <w:b/>
                <w:sz w:val="24"/>
                <w:u w:val="single" w:color="D9D9E2"/>
              </w:rPr>
              <w:t>Bioanalytical</w:t>
            </w:r>
          </w:p>
        </w:tc>
        <w:tc>
          <w:tcPr>
            <w:tcW w:w="2253" w:type="dxa"/>
          </w:tcPr>
          <w:p w14:paraId="2870438A" w14:textId="77777777" w:rsidR="00F22EDC" w:rsidRPr="007E5DBF" w:rsidRDefault="00F22EDC" w:rsidP="002412F2">
            <w:pPr>
              <w:jc w:val="both"/>
              <w:rPr>
                <w:sz w:val="24"/>
              </w:rPr>
            </w:pPr>
          </w:p>
        </w:tc>
        <w:tc>
          <w:tcPr>
            <w:tcW w:w="2254" w:type="dxa"/>
          </w:tcPr>
          <w:p w14:paraId="75DBBDA0" w14:textId="77777777" w:rsidR="00F22EDC" w:rsidRPr="007E5DBF" w:rsidRDefault="00F22EDC" w:rsidP="002412F2">
            <w:pPr>
              <w:jc w:val="both"/>
              <w:rPr>
                <w:sz w:val="24"/>
              </w:rPr>
            </w:pPr>
          </w:p>
        </w:tc>
        <w:tc>
          <w:tcPr>
            <w:tcW w:w="2254" w:type="dxa"/>
          </w:tcPr>
          <w:p w14:paraId="0A06A1AF" w14:textId="77777777" w:rsidR="00F22EDC" w:rsidRPr="007E5DBF" w:rsidRDefault="00F22EDC" w:rsidP="002412F2">
            <w:pPr>
              <w:jc w:val="both"/>
              <w:rPr>
                <w:sz w:val="24"/>
              </w:rPr>
            </w:pPr>
          </w:p>
        </w:tc>
      </w:tr>
      <w:tr w:rsidR="007E5DBF" w:rsidRPr="007E5DBF" w14:paraId="4CACF6C5" w14:textId="77777777" w:rsidTr="002412F2">
        <w:tc>
          <w:tcPr>
            <w:tcW w:w="2255" w:type="dxa"/>
          </w:tcPr>
          <w:p w14:paraId="2141941B" w14:textId="77777777" w:rsidR="00F22EDC" w:rsidRPr="007E5DBF" w:rsidRDefault="00F22EDC" w:rsidP="002412F2">
            <w:pPr>
              <w:pStyle w:val="TableParagraph"/>
              <w:spacing w:before="4"/>
              <w:rPr>
                <w:b/>
                <w:sz w:val="38"/>
              </w:rPr>
            </w:pPr>
          </w:p>
          <w:p w14:paraId="6BDB91AB" w14:textId="77777777" w:rsidR="00F22EDC" w:rsidRPr="007E5DBF" w:rsidRDefault="00F22EDC" w:rsidP="002412F2">
            <w:pPr>
              <w:jc w:val="both"/>
              <w:rPr>
                <w:sz w:val="24"/>
              </w:rPr>
            </w:pPr>
            <w:r w:rsidRPr="007E5DBF">
              <w:rPr>
                <w:sz w:val="24"/>
              </w:rPr>
              <w:t>5</w:t>
            </w:r>
          </w:p>
        </w:tc>
        <w:tc>
          <w:tcPr>
            <w:tcW w:w="2253" w:type="dxa"/>
          </w:tcPr>
          <w:p w14:paraId="6170405C" w14:textId="77777777" w:rsidR="00F22EDC" w:rsidRPr="007E5DBF" w:rsidRDefault="00F22EDC" w:rsidP="002412F2">
            <w:pPr>
              <w:jc w:val="both"/>
              <w:rPr>
                <w:sz w:val="24"/>
              </w:rPr>
            </w:pPr>
            <w:r w:rsidRPr="007E5DBF">
              <w:rPr>
                <w:sz w:val="24"/>
              </w:rPr>
              <w:t>Average cost for a single</w:t>
            </w:r>
            <w:r w:rsidRPr="007E5DBF">
              <w:rPr>
                <w:spacing w:val="-50"/>
                <w:sz w:val="24"/>
              </w:rPr>
              <w:t xml:space="preserve"> </w:t>
            </w:r>
            <w:r w:rsidRPr="007E5DBF">
              <w:rPr>
                <w:sz w:val="24"/>
              </w:rPr>
              <w:t>bioanalytical</w:t>
            </w:r>
            <w:r w:rsidRPr="007E5DBF">
              <w:rPr>
                <w:spacing w:val="-2"/>
                <w:sz w:val="24"/>
              </w:rPr>
              <w:t xml:space="preserve"> </w:t>
            </w:r>
            <w:r w:rsidRPr="007E5DBF">
              <w:rPr>
                <w:sz w:val="24"/>
              </w:rPr>
              <w:t>sample</w:t>
            </w:r>
          </w:p>
        </w:tc>
        <w:tc>
          <w:tcPr>
            <w:tcW w:w="2254" w:type="dxa"/>
          </w:tcPr>
          <w:p w14:paraId="2A61F159" w14:textId="77777777" w:rsidR="00F22EDC" w:rsidRPr="007E5DBF" w:rsidRDefault="00F22EDC" w:rsidP="002412F2">
            <w:pPr>
              <w:pStyle w:val="TableParagraph"/>
              <w:spacing w:before="4"/>
              <w:rPr>
                <w:b/>
                <w:sz w:val="38"/>
              </w:rPr>
            </w:pPr>
          </w:p>
          <w:p w14:paraId="0A74BAB4" w14:textId="77777777" w:rsidR="00F22EDC" w:rsidRPr="007E5DBF" w:rsidRDefault="00F22EDC" w:rsidP="002412F2">
            <w:pPr>
              <w:jc w:val="both"/>
              <w:rPr>
                <w:sz w:val="24"/>
              </w:rPr>
            </w:pPr>
            <w:r w:rsidRPr="007E5DBF">
              <w:rPr>
                <w:sz w:val="24"/>
              </w:rPr>
              <w:t>500</w:t>
            </w:r>
          </w:p>
        </w:tc>
        <w:tc>
          <w:tcPr>
            <w:tcW w:w="2254" w:type="dxa"/>
          </w:tcPr>
          <w:p w14:paraId="3B2B36ED" w14:textId="77777777" w:rsidR="00F22EDC" w:rsidRPr="007E5DBF" w:rsidRDefault="00F22EDC" w:rsidP="002412F2">
            <w:pPr>
              <w:pStyle w:val="TableParagraph"/>
              <w:spacing w:before="4"/>
              <w:rPr>
                <w:b/>
                <w:sz w:val="38"/>
              </w:rPr>
            </w:pPr>
          </w:p>
          <w:p w14:paraId="03E6EA08" w14:textId="77777777" w:rsidR="00F22EDC" w:rsidRPr="007E5DBF" w:rsidRDefault="00F22EDC" w:rsidP="002412F2">
            <w:pPr>
              <w:jc w:val="both"/>
              <w:rPr>
                <w:sz w:val="24"/>
              </w:rPr>
            </w:pPr>
            <w:r w:rsidRPr="007E5DBF">
              <w:rPr>
                <w:sz w:val="24"/>
              </w:rPr>
              <w:t>800</w:t>
            </w:r>
          </w:p>
        </w:tc>
      </w:tr>
      <w:tr w:rsidR="007E5DBF" w:rsidRPr="007E5DBF" w14:paraId="789CD31C" w14:textId="77777777" w:rsidTr="002412F2">
        <w:tc>
          <w:tcPr>
            <w:tcW w:w="2255" w:type="dxa"/>
          </w:tcPr>
          <w:p w14:paraId="2283B072" w14:textId="77777777" w:rsidR="00F22EDC" w:rsidRPr="007E5DBF" w:rsidRDefault="00F22EDC" w:rsidP="002412F2">
            <w:pPr>
              <w:pStyle w:val="TableParagraph"/>
              <w:spacing w:before="4"/>
              <w:rPr>
                <w:b/>
                <w:sz w:val="38"/>
              </w:rPr>
            </w:pPr>
          </w:p>
          <w:p w14:paraId="3114C6D4" w14:textId="77777777" w:rsidR="00F22EDC" w:rsidRPr="007E5DBF" w:rsidRDefault="00F22EDC" w:rsidP="002412F2">
            <w:pPr>
              <w:jc w:val="both"/>
              <w:rPr>
                <w:sz w:val="24"/>
              </w:rPr>
            </w:pPr>
            <w:r w:rsidRPr="007E5DBF">
              <w:rPr>
                <w:sz w:val="24"/>
              </w:rPr>
              <w:t>6</w:t>
            </w:r>
          </w:p>
        </w:tc>
        <w:tc>
          <w:tcPr>
            <w:tcW w:w="2253" w:type="dxa"/>
          </w:tcPr>
          <w:p w14:paraId="051C7C73" w14:textId="77777777" w:rsidR="00F22EDC" w:rsidRPr="007E5DBF" w:rsidRDefault="00F22EDC" w:rsidP="002412F2">
            <w:pPr>
              <w:jc w:val="both"/>
              <w:rPr>
                <w:sz w:val="24"/>
              </w:rPr>
            </w:pPr>
            <w:r w:rsidRPr="007E5DBF">
              <w:rPr>
                <w:sz w:val="24"/>
              </w:rPr>
              <w:t>Average cost for a single subject</w:t>
            </w:r>
            <w:r w:rsidRPr="007E5DBF">
              <w:rPr>
                <w:spacing w:val="-50"/>
                <w:sz w:val="24"/>
              </w:rPr>
              <w:t xml:space="preserve"> </w:t>
            </w:r>
            <w:r w:rsidRPr="007E5DBF">
              <w:rPr>
                <w:sz w:val="24"/>
              </w:rPr>
              <w:t>analysis for 50 tests</w:t>
            </w:r>
          </w:p>
        </w:tc>
        <w:tc>
          <w:tcPr>
            <w:tcW w:w="2254" w:type="dxa"/>
          </w:tcPr>
          <w:p w14:paraId="30DEFB8E" w14:textId="77777777" w:rsidR="00F22EDC" w:rsidRPr="007E5DBF" w:rsidRDefault="00F22EDC" w:rsidP="002412F2">
            <w:pPr>
              <w:pStyle w:val="TableParagraph"/>
              <w:spacing w:before="4"/>
              <w:rPr>
                <w:b/>
                <w:sz w:val="38"/>
              </w:rPr>
            </w:pPr>
          </w:p>
          <w:p w14:paraId="75653DC4" w14:textId="77777777" w:rsidR="00F22EDC" w:rsidRPr="007E5DBF" w:rsidRDefault="00F22EDC" w:rsidP="002412F2">
            <w:pPr>
              <w:jc w:val="both"/>
              <w:rPr>
                <w:sz w:val="24"/>
              </w:rPr>
            </w:pPr>
            <w:r w:rsidRPr="007E5DBF">
              <w:rPr>
                <w:sz w:val="24"/>
              </w:rPr>
              <w:t>25,000</w:t>
            </w:r>
          </w:p>
        </w:tc>
        <w:tc>
          <w:tcPr>
            <w:tcW w:w="2254" w:type="dxa"/>
          </w:tcPr>
          <w:p w14:paraId="47FF7779" w14:textId="77777777" w:rsidR="00F22EDC" w:rsidRPr="007E5DBF" w:rsidRDefault="00F22EDC" w:rsidP="002412F2">
            <w:pPr>
              <w:pStyle w:val="TableParagraph"/>
              <w:spacing w:before="4"/>
              <w:rPr>
                <w:b/>
                <w:sz w:val="38"/>
              </w:rPr>
            </w:pPr>
          </w:p>
          <w:p w14:paraId="2E972CC2" w14:textId="77777777" w:rsidR="00F22EDC" w:rsidRPr="007E5DBF" w:rsidRDefault="00F22EDC" w:rsidP="002412F2">
            <w:pPr>
              <w:jc w:val="both"/>
              <w:rPr>
                <w:sz w:val="24"/>
              </w:rPr>
            </w:pPr>
            <w:r w:rsidRPr="007E5DBF">
              <w:rPr>
                <w:sz w:val="24"/>
              </w:rPr>
              <w:t>40,000</w:t>
            </w:r>
          </w:p>
        </w:tc>
      </w:tr>
      <w:tr w:rsidR="007E5DBF" w:rsidRPr="007E5DBF" w14:paraId="3388DDAD" w14:textId="77777777" w:rsidTr="002412F2">
        <w:tc>
          <w:tcPr>
            <w:tcW w:w="2255" w:type="dxa"/>
          </w:tcPr>
          <w:p w14:paraId="335BC1B3" w14:textId="77777777" w:rsidR="00F22EDC" w:rsidRPr="007E5DBF" w:rsidRDefault="00F22EDC" w:rsidP="002412F2">
            <w:pPr>
              <w:pStyle w:val="TableParagraph"/>
              <w:spacing w:before="5"/>
              <w:rPr>
                <w:b/>
                <w:sz w:val="38"/>
              </w:rPr>
            </w:pPr>
            <w:r w:rsidRPr="007E5DBF">
              <w:rPr>
                <w:sz w:val="24"/>
              </w:rPr>
              <w:lastRenderedPageBreak/>
              <w:t>7</w:t>
            </w:r>
          </w:p>
        </w:tc>
        <w:tc>
          <w:tcPr>
            <w:tcW w:w="2253" w:type="dxa"/>
          </w:tcPr>
          <w:p w14:paraId="6222B27D" w14:textId="77777777" w:rsidR="00F22EDC" w:rsidRPr="007E5DBF" w:rsidRDefault="00F22EDC" w:rsidP="002412F2">
            <w:pPr>
              <w:pStyle w:val="TableParagraph"/>
              <w:spacing w:before="5"/>
              <w:rPr>
                <w:b/>
                <w:sz w:val="38"/>
              </w:rPr>
            </w:pPr>
            <w:r w:rsidRPr="007E5DBF">
              <w:rPr>
                <w:sz w:val="24"/>
              </w:rPr>
              <w:t xml:space="preserve">Average cost for a </w:t>
            </w:r>
            <w:proofErr w:type="gramStart"/>
            <w:r w:rsidRPr="007E5DBF">
              <w:rPr>
                <w:sz w:val="24"/>
              </w:rPr>
              <w:t>30  subject</w:t>
            </w:r>
            <w:proofErr w:type="gramEnd"/>
            <w:r w:rsidRPr="007E5DBF">
              <w:rPr>
                <w:spacing w:val="-50"/>
                <w:sz w:val="24"/>
              </w:rPr>
              <w:t xml:space="preserve">                         </w:t>
            </w:r>
            <w:r w:rsidRPr="007E5DBF">
              <w:rPr>
                <w:sz w:val="24"/>
              </w:rPr>
              <w:t>analysis for 50 tests</w:t>
            </w:r>
          </w:p>
        </w:tc>
        <w:tc>
          <w:tcPr>
            <w:tcW w:w="2254" w:type="dxa"/>
          </w:tcPr>
          <w:p w14:paraId="682643AB" w14:textId="77777777" w:rsidR="00F22EDC" w:rsidRPr="007E5DBF" w:rsidRDefault="00F22EDC" w:rsidP="002412F2">
            <w:pPr>
              <w:jc w:val="both"/>
              <w:rPr>
                <w:rFonts w:eastAsia="Cambria" w:cstheme="minorHAnsi"/>
                <w:sz w:val="24"/>
              </w:rPr>
            </w:pPr>
            <w:r w:rsidRPr="007E5DBF">
              <w:rPr>
                <w:rFonts w:eastAsia="Cambria" w:cstheme="minorHAnsi"/>
                <w:sz w:val="24"/>
              </w:rPr>
              <w:t>7,50,000</w:t>
            </w:r>
          </w:p>
        </w:tc>
        <w:tc>
          <w:tcPr>
            <w:tcW w:w="2254" w:type="dxa"/>
          </w:tcPr>
          <w:p w14:paraId="1EFEE44B" w14:textId="77777777" w:rsidR="00F22EDC" w:rsidRPr="007E5DBF" w:rsidRDefault="00F22EDC" w:rsidP="002412F2">
            <w:pPr>
              <w:jc w:val="both"/>
              <w:rPr>
                <w:rFonts w:eastAsia="Cambria" w:cstheme="minorHAnsi"/>
                <w:sz w:val="24"/>
              </w:rPr>
            </w:pPr>
            <w:r w:rsidRPr="007E5DBF">
              <w:rPr>
                <w:rFonts w:eastAsia="Cambria" w:cstheme="minorHAnsi"/>
                <w:sz w:val="24"/>
              </w:rPr>
              <w:t>12,00,000</w:t>
            </w:r>
          </w:p>
        </w:tc>
      </w:tr>
      <w:tr w:rsidR="007E5DBF" w:rsidRPr="007E5DBF" w14:paraId="68B51574" w14:textId="77777777" w:rsidTr="002412F2">
        <w:tc>
          <w:tcPr>
            <w:tcW w:w="2255" w:type="dxa"/>
          </w:tcPr>
          <w:p w14:paraId="24ACF3D1" w14:textId="77777777" w:rsidR="00F22EDC" w:rsidRPr="007E5DBF" w:rsidRDefault="00F22EDC" w:rsidP="002412F2">
            <w:pPr>
              <w:pStyle w:val="TableParagraph"/>
              <w:rPr>
                <w:b/>
                <w:sz w:val="28"/>
              </w:rPr>
            </w:pPr>
          </w:p>
          <w:p w14:paraId="1A1254B9" w14:textId="77777777" w:rsidR="00F22EDC" w:rsidRPr="007E5DBF" w:rsidRDefault="00F22EDC" w:rsidP="002412F2">
            <w:pPr>
              <w:pStyle w:val="TableParagraph"/>
              <w:rPr>
                <w:b/>
                <w:sz w:val="28"/>
              </w:rPr>
            </w:pPr>
          </w:p>
          <w:p w14:paraId="4C48EEBC" w14:textId="77777777" w:rsidR="00F22EDC" w:rsidRPr="007E5DBF" w:rsidRDefault="00F22EDC" w:rsidP="002412F2">
            <w:pPr>
              <w:jc w:val="both"/>
              <w:rPr>
                <w:sz w:val="24"/>
              </w:rPr>
            </w:pPr>
            <w:r w:rsidRPr="007E5DBF">
              <w:rPr>
                <w:sz w:val="24"/>
              </w:rPr>
              <w:t>8</w:t>
            </w:r>
          </w:p>
        </w:tc>
        <w:tc>
          <w:tcPr>
            <w:tcW w:w="2253" w:type="dxa"/>
          </w:tcPr>
          <w:p w14:paraId="24FB7E9C" w14:textId="77777777" w:rsidR="00F22EDC" w:rsidRPr="007E5DBF" w:rsidRDefault="00F22EDC" w:rsidP="002412F2">
            <w:pPr>
              <w:jc w:val="both"/>
              <w:rPr>
                <w:sz w:val="24"/>
              </w:rPr>
            </w:pPr>
            <w:r w:rsidRPr="007E5DBF">
              <w:rPr>
                <w:sz w:val="24"/>
              </w:rPr>
              <w:t xml:space="preserve">Approximate cost for 25 Pilot studies (covering average number of 30 subjects in each Pilot </w:t>
            </w:r>
            <w:proofErr w:type="gramStart"/>
            <w:r w:rsidRPr="007E5DBF">
              <w:rPr>
                <w:sz w:val="24"/>
              </w:rPr>
              <w:t>study)  in</w:t>
            </w:r>
            <w:proofErr w:type="gramEnd"/>
            <w:r w:rsidRPr="007E5DBF">
              <w:rPr>
                <w:sz w:val="24"/>
              </w:rPr>
              <w:t xml:space="preserve"> a</w:t>
            </w:r>
            <w:r w:rsidRPr="007E5DBF">
              <w:rPr>
                <w:spacing w:val="1"/>
                <w:sz w:val="24"/>
              </w:rPr>
              <w:t xml:space="preserve"> </w:t>
            </w:r>
            <w:r w:rsidRPr="007E5DBF">
              <w:rPr>
                <w:sz w:val="24"/>
              </w:rPr>
              <w:t>year</w:t>
            </w:r>
          </w:p>
        </w:tc>
        <w:tc>
          <w:tcPr>
            <w:tcW w:w="2254" w:type="dxa"/>
          </w:tcPr>
          <w:p w14:paraId="5F34F81E" w14:textId="77777777" w:rsidR="00F22EDC" w:rsidRPr="007E5DBF" w:rsidRDefault="00F22EDC" w:rsidP="002412F2">
            <w:pPr>
              <w:pStyle w:val="TableParagraph"/>
              <w:rPr>
                <w:b/>
                <w:sz w:val="28"/>
              </w:rPr>
            </w:pPr>
            <w:r w:rsidRPr="007E5DBF">
              <w:rPr>
                <w:sz w:val="24"/>
              </w:rPr>
              <w:t>5,40,000 X 25 = Rs. 1,35,00,000</w:t>
            </w:r>
          </w:p>
          <w:p w14:paraId="0E1F81C0" w14:textId="77777777" w:rsidR="00F22EDC" w:rsidRPr="007E5DBF" w:rsidRDefault="00F22EDC" w:rsidP="002412F2">
            <w:pPr>
              <w:pStyle w:val="TableParagraph"/>
              <w:rPr>
                <w:b/>
                <w:sz w:val="28"/>
              </w:rPr>
            </w:pPr>
            <w:r w:rsidRPr="007E5DBF">
              <w:rPr>
                <w:b/>
                <w:sz w:val="28"/>
              </w:rPr>
              <w:t xml:space="preserve">Plus </w:t>
            </w:r>
          </w:p>
          <w:p w14:paraId="69C156F9" w14:textId="77777777" w:rsidR="00F22EDC" w:rsidRPr="007E5DBF" w:rsidRDefault="00F22EDC" w:rsidP="002412F2">
            <w:pPr>
              <w:pStyle w:val="TableParagraph"/>
              <w:rPr>
                <w:b/>
                <w:sz w:val="28"/>
              </w:rPr>
            </w:pPr>
            <w:r w:rsidRPr="007E5DBF">
              <w:rPr>
                <w:sz w:val="24"/>
              </w:rPr>
              <w:t>7,50,000X 25 = Rs. Rs. 1,87,50,000</w:t>
            </w:r>
          </w:p>
          <w:p w14:paraId="39327F73" w14:textId="77777777" w:rsidR="00F22EDC" w:rsidRPr="007E5DBF" w:rsidRDefault="00F22EDC" w:rsidP="002412F2">
            <w:pPr>
              <w:jc w:val="both"/>
              <w:rPr>
                <w:b/>
                <w:bCs/>
                <w:sz w:val="24"/>
              </w:rPr>
            </w:pPr>
            <w:r w:rsidRPr="007E5DBF">
              <w:rPr>
                <w:b/>
                <w:bCs/>
                <w:sz w:val="24"/>
              </w:rPr>
              <w:t>Sub-total = Rs. 3,22,50,000</w:t>
            </w:r>
          </w:p>
        </w:tc>
        <w:tc>
          <w:tcPr>
            <w:tcW w:w="2254" w:type="dxa"/>
          </w:tcPr>
          <w:p w14:paraId="61503551" w14:textId="77777777" w:rsidR="00F22EDC" w:rsidRPr="007E5DBF" w:rsidRDefault="00F22EDC" w:rsidP="002412F2">
            <w:pPr>
              <w:pStyle w:val="TableParagraph"/>
              <w:rPr>
                <w:b/>
                <w:sz w:val="28"/>
              </w:rPr>
            </w:pPr>
            <w:r w:rsidRPr="007E5DBF">
              <w:rPr>
                <w:sz w:val="24"/>
              </w:rPr>
              <w:t>7,65,000 X 25 = Rs. 1,91,25,000</w:t>
            </w:r>
          </w:p>
          <w:p w14:paraId="5D1A5CC2" w14:textId="77777777" w:rsidR="00F22EDC" w:rsidRPr="007E5DBF" w:rsidRDefault="00F22EDC" w:rsidP="002412F2">
            <w:pPr>
              <w:pStyle w:val="TableParagraph"/>
              <w:rPr>
                <w:b/>
                <w:sz w:val="28"/>
              </w:rPr>
            </w:pPr>
            <w:r w:rsidRPr="007E5DBF">
              <w:rPr>
                <w:b/>
                <w:sz w:val="28"/>
              </w:rPr>
              <w:t xml:space="preserve">Plus </w:t>
            </w:r>
          </w:p>
          <w:p w14:paraId="576573BD" w14:textId="77777777" w:rsidR="00F22EDC" w:rsidRPr="007E5DBF" w:rsidRDefault="00F22EDC" w:rsidP="002412F2">
            <w:pPr>
              <w:pStyle w:val="TableParagraph"/>
              <w:rPr>
                <w:b/>
                <w:sz w:val="28"/>
              </w:rPr>
            </w:pPr>
            <w:r w:rsidRPr="007E5DBF">
              <w:rPr>
                <w:sz w:val="24"/>
              </w:rPr>
              <w:t>12,00,000X 25 = Rs. Rs. 3,00,00,000</w:t>
            </w:r>
          </w:p>
          <w:p w14:paraId="6A15FDC3" w14:textId="77777777" w:rsidR="00F22EDC" w:rsidRPr="007E5DBF" w:rsidRDefault="00F22EDC" w:rsidP="002412F2">
            <w:pPr>
              <w:jc w:val="both"/>
              <w:rPr>
                <w:sz w:val="24"/>
              </w:rPr>
            </w:pPr>
            <w:r w:rsidRPr="007E5DBF">
              <w:rPr>
                <w:b/>
                <w:bCs/>
                <w:sz w:val="24"/>
              </w:rPr>
              <w:t>Sub-total = Rs. 4,91,25,000</w:t>
            </w:r>
          </w:p>
        </w:tc>
      </w:tr>
      <w:tr w:rsidR="007E5DBF" w:rsidRPr="007E5DBF" w14:paraId="05BC237D" w14:textId="77777777" w:rsidTr="002412F2">
        <w:tc>
          <w:tcPr>
            <w:tcW w:w="2255" w:type="dxa"/>
          </w:tcPr>
          <w:p w14:paraId="0604E766" w14:textId="77777777" w:rsidR="00F22EDC" w:rsidRPr="007E5DBF" w:rsidRDefault="00F22EDC" w:rsidP="002412F2">
            <w:pPr>
              <w:pStyle w:val="TableParagraph"/>
              <w:spacing w:before="4"/>
              <w:rPr>
                <w:b/>
                <w:sz w:val="38"/>
              </w:rPr>
            </w:pPr>
          </w:p>
          <w:p w14:paraId="052DE8E2" w14:textId="77777777" w:rsidR="00F22EDC" w:rsidRPr="007E5DBF" w:rsidRDefault="00F22EDC" w:rsidP="002412F2">
            <w:pPr>
              <w:jc w:val="both"/>
              <w:rPr>
                <w:sz w:val="24"/>
              </w:rPr>
            </w:pPr>
            <w:r w:rsidRPr="007E5DBF">
              <w:rPr>
                <w:sz w:val="24"/>
              </w:rPr>
              <w:t>9</w:t>
            </w:r>
          </w:p>
        </w:tc>
        <w:tc>
          <w:tcPr>
            <w:tcW w:w="2253" w:type="dxa"/>
          </w:tcPr>
          <w:p w14:paraId="4D4BDBC0" w14:textId="77777777" w:rsidR="00F22EDC" w:rsidRPr="007E5DBF" w:rsidRDefault="00F22EDC" w:rsidP="002412F2">
            <w:pPr>
              <w:jc w:val="both"/>
              <w:rPr>
                <w:sz w:val="24"/>
              </w:rPr>
            </w:pPr>
            <w:r w:rsidRPr="007E5DBF">
              <w:rPr>
                <w:sz w:val="24"/>
              </w:rPr>
              <w:t xml:space="preserve">Approximate cost for 25 Pivotal studies (covering average number of 60 subjects in each Pivotal </w:t>
            </w:r>
            <w:proofErr w:type="gramStart"/>
            <w:r w:rsidRPr="007E5DBF">
              <w:rPr>
                <w:sz w:val="24"/>
              </w:rPr>
              <w:t>study)  in</w:t>
            </w:r>
            <w:proofErr w:type="gramEnd"/>
            <w:r w:rsidRPr="007E5DBF">
              <w:rPr>
                <w:sz w:val="24"/>
              </w:rPr>
              <w:t xml:space="preserve"> a</w:t>
            </w:r>
            <w:r w:rsidRPr="007E5DBF">
              <w:rPr>
                <w:spacing w:val="1"/>
                <w:sz w:val="24"/>
              </w:rPr>
              <w:t xml:space="preserve"> </w:t>
            </w:r>
            <w:r w:rsidRPr="007E5DBF">
              <w:rPr>
                <w:sz w:val="24"/>
              </w:rPr>
              <w:t>year</w:t>
            </w:r>
          </w:p>
        </w:tc>
        <w:tc>
          <w:tcPr>
            <w:tcW w:w="2254" w:type="dxa"/>
          </w:tcPr>
          <w:p w14:paraId="723A30AF" w14:textId="77777777" w:rsidR="00F22EDC" w:rsidRPr="007E5DBF" w:rsidRDefault="00F22EDC" w:rsidP="002412F2">
            <w:pPr>
              <w:pStyle w:val="TableParagraph"/>
              <w:rPr>
                <w:b/>
                <w:sz w:val="28"/>
              </w:rPr>
            </w:pPr>
            <w:r w:rsidRPr="007E5DBF">
              <w:rPr>
                <w:sz w:val="24"/>
              </w:rPr>
              <w:t xml:space="preserve">5,40,000 X 2 </w:t>
            </w:r>
            <w:proofErr w:type="gramStart"/>
            <w:r w:rsidRPr="007E5DBF">
              <w:rPr>
                <w:sz w:val="24"/>
              </w:rPr>
              <w:t>X  25</w:t>
            </w:r>
            <w:proofErr w:type="gramEnd"/>
            <w:r w:rsidRPr="007E5DBF">
              <w:rPr>
                <w:sz w:val="24"/>
              </w:rPr>
              <w:t xml:space="preserve"> = Rs. 2,70,00,000</w:t>
            </w:r>
          </w:p>
          <w:p w14:paraId="3D6AA4E8" w14:textId="77777777" w:rsidR="00F22EDC" w:rsidRPr="007E5DBF" w:rsidRDefault="00F22EDC" w:rsidP="002412F2">
            <w:pPr>
              <w:pStyle w:val="TableParagraph"/>
              <w:rPr>
                <w:b/>
                <w:sz w:val="28"/>
              </w:rPr>
            </w:pPr>
            <w:r w:rsidRPr="007E5DBF">
              <w:rPr>
                <w:b/>
                <w:sz w:val="28"/>
              </w:rPr>
              <w:t xml:space="preserve">Plus </w:t>
            </w:r>
          </w:p>
          <w:p w14:paraId="3F453185" w14:textId="77777777" w:rsidR="00F22EDC" w:rsidRPr="007E5DBF" w:rsidRDefault="00F22EDC" w:rsidP="002412F2">
            <w:pPr>
              <w:pStyle w:val="TableParagraph"/>
              <w:rPr>
                <w:b/>
                <w:sz w:val="28"/>
              </w:rPr>
            </w:pPr>
            <w:r w:rsidRPr="007E5DBF">
              <w:rPr>
                <w:sz w:val="24"/>
              </w:rPr>
              <w:t>7,50,000X 2 X 25 = Rs. 3,75,00,000</w:t>
            </w:r>
          </w:p>
          <w:p w14:paraId="5C89A1F7" w14:textId="77777777" w:rsidR="00F22EDC" w:rsidRPr="007E5DBF" w:rsidRDefault="00F22EDC" w:rsidP="002412F2">
            <w:pPr>
              <w:jc w:val="both"/>
              <w:rPr>
                <w:b/>
                <w:bCs/>
                <w:sz w:val="24"/>
              </w:rPr>
            </w:pPr>
            <w:r w:rsidRPr="007E5DBF">
              <w:rPr>
                <w:b/>
                <w:bCs/>
                <w:sz w:val="24"/>
              </w:rPr>
              <w:t>Sub-total = Rs. 6,45,00,000</w:t>
            </w:r>
          </w:p>
        </w:tc>
        <w:tc>
          <w:tcPr>
            <w:tcW w:w="2254" w:type="dxa"/>
          </w:tcPr>
          <w:p w14:paraId="27177B17" w14:textId="77777777" w:rsidR="00F22EDC" w:rsidRPr="007E5DBF" w:rsidRDefault="00F22EDC" w:rsidP="002412F2">
            <w:pPr>
              <w:pStyle w:val="TableParagraph"/>
              <w:rPr>
                <w:b/>
                <w:sz w:val="28"/>
              </w:rPr>
            </w:pPr>
            <w:r w:rsidRPr="007E5DBF">
              <w:rPr>
                <w:sz w:val="24"/>
              </w:rPr>
              <w:t xml:space="preserve">7,65,000 X 2 </w:t>
            </w:r>
            <w:proofErr w:type="gramStart"/>
            <w:r w:rsidRPr="007E5DBF">
              <w:rPr>
                <w:sz w:val="24"/>
              </w:rPr>
              <w:t>X  25</w:t>
            </w:r>
            <w:proofErr w:type="gramEnd"/>
            <w:r w:rsidRPr="007E5DBF">
              <w:rPr>
                <w:sz w:val="24"/>
              </w:rPr>
              <w:t xml:space="preserve"> = Rs. 3,82,50,000</w:t>
            </w:r>
          </w:p>
          <w:p w14:paraId="4AD9EC95" w14:textId="77777777" w:rsidR="00F22EDC" w:rsidRPr="007E5DBF" w:rsidRDefault="00F22EDC" w:rsidP="002412F2">
            <w:pPr>
              <w:pStyle w:val="TableParagraph"/>
              <w:rPr>
                <w:b/>
                <w:sz w:val="28"/>
              </w:rPr>
            </w:pPr>
            <w:r w:rsidRPr="007E5DBF">
              <w:rPr>
                <w:b/>
                <w:sz w:val="28"/>
              </w:rPr>
              <w:t xml:space="preserve">Plus </w:t>
            </w:r>
          </w:p>
          <w:p w14:paraId="2555F80E" w14:textId="77777777" w:rsidR="00F22EDC" w:rsidRPr="007E5DBF" w:rsidRDefault="00F22EDC" w:rsidP="002412F2">
            <w:pPr>
              <w:pStyle w:val="TableParagraph"/>
              <w:rPr>
                <w:b/>
                <w:sz w:val="28"/>
              </w:rPr>
            </w:pPr>
            <w:r w:rsidRPr="007E5DBF">
              <w:rPr>
                <w:sz w:val="24"/>
              </w:rPr>
              <w:t>12,00,000X 2 X 25 = Rs.  6,00,00,000</w:t>
            </w:r>
          </w:p>
          <w:p w14:paraId="6E1A0873" w14:textId="77777777" w:rsidR="00F22EDC" w:rsidRPr="007E5DBF" w:rsidRDefault="00F22EDC" w:rsidP="002412F2">
            <w:pPr>
              <w:pStyle w:val="TableParagraph"/>
              <w:rPr>
                <w:b/>
                <w:sz w:val="28"/>
              </w:rPr>
            </w:pPr>
            <w:r w:rsidRPr="007E5DBF">
              <w:rPr>
                <w:b/>
                <w:bCs/>
                <w:sz w:val="24"/>
              </w:rPr>
              <w:t>Sub-total = Rs. 9,82,50,000</w:t>
            </w:r>
          </w:p>
          <w:p w14:paraId="77C31C09" w14:textId="77777777" w:rsidR="00F22EDC" w:rsidRPr="007E5DBF" w:rsidRDefault="00F22EDC" w:rsidP="002412F2">
            <w:pPr>
              <w:pStyle w:val="TableParagraph"/>
              <w:rPr>
                <w:b/>
                <w:sz w:val="28"/>
              </w:rPr>
            </w:pPr>
          </w:p>
          <w:p w14:paraId="131773A4" w14:textId="77777777" w:rsidR="00F22EDC" w:rsidRPr="007E5DBF" w:rsidRDefault="00F22EDC" w:rsidP="002412F2">
            <w:pPr>
              <w:jc w:val="both"/>
              <w:rPr>
                <w:sz w:val="24"/>
              </w:rPr>
            </w:pPr>
          </w:p>
        </w:tc>
      </w:tr>
      <w:tr w:rsidR="007E5DBF" w:rsidRPr="007E5DBF" w14:paraId="4489FF35" w14:textId="77777777" w:rsidTr="002412F2">
        <w:tc>
          <w:tcPr>
            <w:tcW w:w="2255" w:type="dxa"/>
          </w:tcPr>
          <w:p w14:paraId="1DAA1BC6" w14:textId="77777777" w:rsidR="00F22EDC" w:rsidRPr="007E5DBF" w:rsidRDefault="00F22EDC" w:rsidP="002412F2">
            <w:pPr>
              <w:jc w:val="both"/>
              <w:rPr>
                <w:sz w:val="24"/>
              </w:rPr>
            </w:pPr>
            <w:r w:rsidRPr="007E5DBF">
              <w:rPr>
                <w:sz w:val="24"/>
              </w:rPr>
              <w:t>10</w:t>
            </w:r>
          </w:p>
        </w:tc>
        <w:tc>
          <w:tcPr>
            <w:tcW w:w="2253" w:type="dxa"/>
          </w:tcPr>
          <w:p w14:paraId="21F83899" w14:textId="77777777" w:rsidR="00F22EDC" w:rsidRPr="007E5DBF" w:rsidRDefault="00F22EDC" w:rsidP="002412F2">
            <w:pPr>
              <w:jc w:val="both"/>
              <w:rPr>
                <w:sz w:val="24"/>
              </w:rPr>
            </w:pPr>
            <w:r w:rsidRPr="007E5DBF">
              <w:rPr>
                <w:sz w:val="24"/>
              </w:rPr>
              <w:t xml:space="preserve">Other Miscellaneous cost for 25 Pilot and 25 Pivotal studies (covering average number of 60 subjects in each Pivotal </w:t>
            </w:r>
            <w:proofErr w:type="gramStart"/>
            <w:r w:rsidRPr="007E5DBF">
              <w:rPr>
                <w:sz w:val="24"/>
              </w:rPr>
              <w:t>study)  in</w:t>
            </w:r>
            <w:proofErr w:type="gramEnd"/>
            <w:r w:rsidRPr="007E5DBF">
              <w:rPr>
                <w:sz w:val="24"/>
              </w:rPr>
              <w:t xml:space="preserve"> a</w:t>
            </w:r>
            <w:r w:rsidRPr="007E5DBF">
              <w:rPr>
                <w:spacing w:val="1"/>
                <w:sz w:val="24"/>
              </w:rPr>
              <w:t xml:space="preserve"> </w:t>
            </w:r>
            <w:r w:rsidRPr="007E5DBF">
              <w:rPr>
                <w:sz w:val="24"/>
              </w:rPr>
              <w:t>year @ 65000/- per study</w:t>
            </w:r>
          </w:p>
        </w:tc>
        <w:tc>
          <w:tcPr>
            <w:tcW w:w="2254" w:type="dxa"/>
          </w:tcPr>
          <w:p w14:paraId="4AA00BDD" w14:textId="77777777" w:rsidR="00F22EDC" w:rsidRPr="007E5DBF" w:rsidRDefault="00F22EDC" w:rsidP="002412F2">
            <w:pPr>
              <w:jc w:val="both"/>
              <w:rPr>
                <w:sz w:val="24"/>
              </w:rPr>
            </w:pPr>
            <w:r w:rsidRPr="007E5DBF">
              <w:rPr>
                <w:b/>
                <w:bCs/>
                <w:sz w:val="24"/>
              </w:rPr>
              <w:t>Rs. 32,50,000</w:t>
            </w:r>
          </w:p>
        </w:tc>
        <w:tc>
          <w:tcPr>
            <w:tcW w:w="2254" w:type="dxa"/>
          </w:tcPr>
          <w:p w14:paraId="78F405A8" w14:textId="77777777" w:rsidR="00F22EDC" w:rsidRPr="007E5DBF" w:rsidRDefault="00F22EDC" w:rsidP="002412F2">
            <w:pPr>
              <w:jc w:val="both"/>
              <w:rPr>
                <w:sz w:val="24"/>
              </w:rPr>
            </w:pPr>
            <w:r w:rsidRPr="007E5DBF">
              <w:rPr>
                <w:b/>
                <w:bCs/>
                <w:sz w:val="24"/>
              </w:rPr>
              <w:t>Rs. 32,50,000</w:t>
            </w:r>
          </w:p>
        </w:tc>
      </w:tr>
      <w:tr w:rsidR="007E5DBF" w:rsidRPr="007E5DBF" w14:paraId="01319EDB" w14:textId="77777777" w:rsidTr="002412F2">
        <w:tc>
          <w:tcPr>
            <w:tcW w:w="2255" w:type="dxa"/>
          </w:tcPr>
          <w:p w14:paraId="7D1073C9" w14:textId="77777777" w:rsidR="00F22EDC" w:rsidRPr="007E5DBF" w:rsidRDefault="00F22EDC" w:rsidP="002412F2">
            <w:pPr>
              <w:pStyle w:val="TableParagraph"/>
              <w:rPr>
                <w:b/>
                <w:sz w:val="28"/>
              </w:rPr>
            </w:pPr>
          </w:p>
          <w:p w14:paraId="7B36D68F" w14:textId="77777777" w:rsidR="00F22EDC" w:rsidRPr="007E5DBF" w:rsidRDefault="00F22EDC" w:rsidP="002412F2">
            <w:pPr>
              <w:pStyle w:val="TableParagraph"/>
              <w:rPr>
                <w:b/>
                <w:sz w:val="28"/>
              </w:rPr>
            </w:pPr>
          </w:p>
          <w:p w14:paraId="01D22590" w14:textId="3E22DEC4" w:rsidR="00F22EDC" w:rsidRPr="007E5DBF" w:rsidRDefault="0078199D" w:rsidP="0078199D">
            <w:pPr>
              <w:jc w:val="both"/>
              <w:rPr>
                <w:sz w:val="24"/>
              </w:rPr>
            </w:pPr>
            <w:r w:rsidRPr="007E5DBF">
              <w:rPr>
                <w:b/>
                <w:sz w:val="24"/>
              </w:rPr>
              <w:t>11.</w:t>
            </w:r>
            <w:r w:rsidR="00F22EDC" w:rsidRPr="007E5DBF">
              <w:rPr>
                <w:b/>
                <w:sz w:val="24"/>
              </w:rPr>
              <w:t>Overall Cost</w:t>
            </w:r>
          </w:p>
        </w:tc>
        <w:tc>
          <w:tcPr>
            <w:tcW w:w="2253" w:type="dxa"/>
          </w:tcPr>
          <w:p w14:paraId="75F7B14B" w14:textId="77777777" w:rsidR="00F22EDC" w:rsidRPr="007E5DBF" w:rsidRDefault="00F22EDC" w:rsidP="002412F2">
            <w:pPr>
              <w:jc w:val="both"/>
              <w:rPr>
                <w:sz w:val="24"/>
              </w:rPr>
            </w:pPr>
            <w:r w:rsidRPr="007E5DBF">
              <w:rPr>
                <w:sz w:val="24"/>
              </w:rPr>
              <w:t>Approximate cost for 50 studies</w:t>
            </w:r>
            <w:r w:rsidRPr="007E5DBF">
              <w:rPr>
                <w:spacing w:val="-50"/>
                <w:sz w:val="24"/>
              </w:rPr>
              <w:t xml:space="preserve"> </w:t>
            </w:r>
            <w:r w:rsidRPr="007E5DBF">
              <w:rPr>
                <w:sz w:val="24"/>
              </w:rPr>
              <w:t xml:space="preserve">(25 Pilot and 25 </w:t>
            </w:r>
            <w:proofErr w:type="gramStart"/>
            <w:r w:rsidRPr="007E5DBF">
              <w:rPr>
                <w:sz w:val="24"/>
              </w:rPr>
              <w:t>Pivotal)  in</w:t>
            </w:r>
            <w:proofErr w:type="gramEnd"/>
            <w:r w:rsidRPr="007E5DBF">
              <w:rPr>
                <w:sz w:val="24"/>
              </w:rPr>
              <w:t xml:space="preserve"> a</w:t>
            </w:r>
            <w:r w:rsidRPr="007E5DBF">
              <w:rPr>
                <w:spacing w:val="1"/>
                <w:sz w:val="24"/>
              </w:rPr>
              <w:t xml:space="preserve"> </w:t>
            </w:r>
            <w:r w:rsidRPr="007E5DBF">
              <w:rPr>
                <w:sz w:val="24"/>
              </w:rPr>
              <w:t>year</w:t>
            </w:r>
          </w:p>
        </w:tc>
        <w:tc>
          <w:tcPr>
            <w:tcW w:w="2254" w:type="dxa"/>
          </w:tcPr>
          <w:p w14:paraId="3A597BFE" w14:textId="77777777" w:rsidR="00F22EDC" w:rsidRPr="007E5DBF" w:rsidRDefault="00F22EDC" w:rsidP="002412F2">
            <w:pPr>
              <w:pStyle w:val="TableParagraph"/>
              <w:rPr>
                <w:b/>
                <w:bCs/>
                <w:sz w:val="28"/>
              </w:rPr>
            </w:pPr>
          </w:p>
          <w:p w14:paraId="15F67F7D" w14:textId="77777777" w:rsidR="00F22EDC" w:rsidRPr="007E5DBF" w:rsidRDefault="00F22EDC" w:rsidP="002412F2">
            <w:pPr>
              <w:pStyle w:val="TableParagraph"/>
              <w:rPr>
                <w:b/>
                <w:bCs/>
                <w:sz w:val="28"/>
              </w:rPr>
            </w:pPr>
          </w:p>
          <w:p w14:paraId="2C85AB70" w14:textId="77777777" w:rsidR="00F22EDC" w:rsidRPr="007E5DBF" w:rsidRDefault="00F22EDC" w:rsidP="002412F2">
            <w:pPr>
              <w:jc w:val="both"/>
              <w:rPr>
                <w:b/>
                <w:bCs/>
                <w:sz w:val="24"/>
              </w:rPr>
            </w:pPr>
            <w:r w:rsidRPr="007E5DBF">
              <w:rPr>
                <w:b/>
                <w:bCs/>
                <w:sz w:val="24"/>
              </w:rPr>
              <w:t>10,00,00,000</w:t>
            </w:r>
          </w:p>
        </w:tc>
        <w:tc>
          <w:tcPr>
            <w:tcW w:w="2254" w:type="dxa"/>
          </w:tcPr>
          <w:p w14:paraId="1F0EB70A" w14:textId="77777777" w:rsidR="00F22EDC" w:rsidRPr="007E5DBF" w:rsidRDefault="00F22EDC" w:rsidP="002412F2">
            <w:pPr>
              <w:pStyle w:val="TableParagraph"/>
              <w:rPr>
                <w:b/>
                <w:bCs/>
                <w:sz w:val="28"/>
              </w:rPr>
            </w:pPr>
          </w:p>
          <w:p w14:paraId="1290BBD3" w14:textId="77777777" w:rsidR="00F22EDC" w:rsidRPr="007E5DBF" w:rsidRDefault="00F22EDC" w:rsidP="002412F2">
            <w:pPr>
              <w:pStyle w:val="TableParagraph"/>
              <w:rPr>
                <w:b/>
                <w:bCs/>
                <w:sz w:val="28"/>
              </w:rPr>
            </w:pPr>
          </w:p>
          <w:p w14:paraId="5582422D" w14:textId="77777777" w:rsidR="00F22EDC" w:rsidRPr="007E5DBF" w:rsidRDefault="00F22EDC" w:rsidP="002412F2">
            <w:pPr>
              <w:jc w:val="both"/>
              <w:rPr>
                <w:b/>
                <w:bCs/>
                <w:sz w:val="24"/>
              </w:rPr>
            </w:pPr>
            <w:r w:rsidRPr="007E5DBF">
              <w:rPr>
                <w:b/>
                <w:bCs/>
                <w:sz w:val="24"/>
              </w:rPr>
              <w:t>15,06,25,000</w:t>
            </w:r>
          </w:p>
        </w:tc>
      </w:tr>
    </w:tbl>
    <w:p w14:paraId="67A7D740" w14:textId="77777777" w:rsidR="00F22EDC" w:rsidRDefault="00F22EDC" w:rsidP="00F22EDC">
      <w:pPr>
        <w:jc w:val="both"/>
        <w:rPr>
          <w:color w:val="374151"/>
          <w:sz w:val="24"/>
        </w:rPr>
      </w:pPr>
    </w:p>
    <w:p w14:paraId="4C2B6C24" w14:textId="71D85C14" w:rsidR="00E43D59" w:rsidRPr="00F22EDC" w:rsidRDefault="00E43D59" w:rsidP="00E43D59">
      <w:pPr>
        <w:tabs>
          <w:tab w:val="num" w:pos="450"/>
        </w:tabs>
        <w:jc w:val="both"/>
        <w:rPr>
          <w:rFonts w:ascii="Arial" w:hAnsi="Arial" w:cs="Arial"/>
          <w:bCs/>
          <w:kern w:val="28"/>
          <w:sz w:val="24"/>
          <w:szCs w:val="24"/>
        </w:rPr>
      </w:pPr>
      <w:r w:rsidRPr="00F22EDC">
        <w:rPr>
          <w:rFonts w:ascii="Arial" w:hAnsi="Arial" w:cs="Arial"/>
          <w:bCs/>
          <w:kern w:val="28"/>
          <w:sz w:val="24"/>
          <w:szCs w:val="24"/>
        </w:rPr>
        <w:t xml:space="preserve">The company </w:t>
      </w:r>
      <w:r w:rsidR="004A35F9" w:rsidRPr="00F22EDC">
        <w:rPr>
          <w:rFonts w:ascii="Arial" w:hAnsi="Arial" w:cs="Arial"/>
          <w:bCs/>
          <w:kern w:val="28"/>
          <w:sz w:val="24"/>
          <w:szCs w:val="24"/>
        </w:rPr>
        <w:t>expects to achieve total revenue generation of Rs. 4.00 crores in the 1</w:t>
      </w:r>
      <w:r w:rsidR="004A35F9" w:rsidRPr="00F22EDC">
        <w:rPr>
          <w:rFonts w:ascii="Arial" w:hAnsi="Arial" w:cs="Arial"/>
          <w:bCs/>
          <w:kern w:val="28"/>
          <w:sz w:val="24"/>
          <w:szCs w:val="24"/>
          <w:vertAlign w:val="superscript"/>
        </w:rPr>
        <w:t>st</w:t>
      </w:r>
      <w:r w:rsidR="004A35F9" w:rsidRPr="00F22EDC">
        <w:rPr>
          <w:rFonts w:ascii="Arial" w:hAnsi="Arial" w:cs="Arial"/>
          <w:bCs/>
          <w:kern w:val="28"/>
          <w:sz w:val="24"/>
          <w:szCs w:val="24"/>
        </w:rPr>
        <w:t xml:space="preserve"> year of operations i.e. FY  2024-25 which is expected to increase to Rs. 22.00 crores, Rs. 35.00 crores </w:t>
      </w:r>
      <w:proofErr w:type="gramStart"/>
      <w:r w:rsidR="004A35F9" w:rsidRPr="00F22EDC">
        <w:rPr>
          <w:rFonts w:ascii="Arial" w:hAnsi="Arial" w:cs="Arial"/>
          <w:bCs/>
          <w:kern w:val="28"/>
          <w:sz w:val="24"/>
          <w:szCs w:val="24"/>
        </w:rPr>
        <w:t>and  Rs</w:t>
      </w:r>
      <w:proofErr w:type="gramEnd"/>
      <w:r w:rsidR="004A35F9" w:rsidRPr="00F22EDC">
        <w:rPr>
          <w:rFonts w:ascii="Arial" w:hAnsi="Arial" w:cs="Arial"/>
          <w:bCs/>
          <w:kern w:val="28"/>
          <w:sz w:val="24"/>
          <w:szCs w:val="24"/>
        </w:rPr>
        <w:t xml:space="preserve">. 42.00 crores during the   FY  2025-26, FY  2026-27 </w:t>
      </w:r>
      <w:proofErr w:type="gramStart"/>
      <w:r w:rsidR="004A35F9" w:rsidRPr="00F22EDC">
        <w:rPr>
          <w:rFonts w:ascii="Arial" w:hAnsi="Arial" w:cs="Arial"/>
          <w:bCs/>
          <w:kern w:val="28"/>
          <w:sz w:val="24"/>
          <w:szCs w:val="24"/>
        </w:rPr>
        <w:t>&amp;  FY</w:t>
      </w:r>
      <w:proofErr w:type="gramEnd"/>
      <w:r w:rsidR="004A35F9" w:rsidRPr="00F22EDC">
        <w:rPr>
          <w:rFonts w:ascii="Arial" w:hAnsi="Arial" w:cs="Arial"/>
          <w:bCs/>
          <w:kern w:val="28"/>
          <w:sz w:val="24"/>
          <w:szCs w:val="24"/>
        </w:rPr>
        <w:t xml:space="preserve">  2027-28 respectively</w:t>
      </w:r>
      <w:r w:rsidR="00F22EDC" w:rsidRPr="00F22EDC">
        <w:rPr>
          <w:rFonts w:ascii="Arial" w:hAnsi="Arial" w:cs="Arial"/>
          <w:bCs/>
          <w:kern w:val="28"/>
          <w:sz w:val="24"/>
          <w:szCs w:val="24"/>
        </w:rPr>
        <w:t xml:space="preserve"> which is a reasonable estimation</w:t>
      </w:r>
      <w:r w:rsidRPr="00F22EDC">
        <w:rPr>
          <w:rFonts w:ascii="Arial" w:hAnsi="Arial" w:cs="Arial"/>
          <w:bCs/>
          <w:kern w:val="28"/>
          <w:sz w:val="24"/>
          <w:szCs w:val="24"/>
        </w:rPr>
        <w:t xml:space="preserve">. </w:t>
      </w:r>
    </w:p>
    <w:p w14:paraId="2C7154AA" w14:textId="0FAF3279" w:rsidR="00E43D59" w:rsidRDefault="00E43D59" w:rsidP="00E43D59">
      <w:pPr>
        <w:jc w:val="both"/>
        <w:rPr>
          <w:rFonts w:ascii="Arial" w:hAnsi="Arial" w:cs="Arial"/>
          <w:bCs/>
          <w:kern w:val="28"/>
          <w:sz w:val="24"/>
          <w:szCs w:val="24"/>
        </w:rPr>
      </w:pPr>
      <w:r w:rsidRPr="00F22EDC">
        <w:rPr>
          <w:rFonts w:ascii="Arial" w:hAnsi="Arial" w:cs="Arial"/>
          <w:color w:val="000000"/>
          <w:sz w:val="24"/>
          <w:szCs w:val="24"/>
        </w:rPr>
        <w:br/>
      </w:r>
      <w:r w:rsidRPr="00F22EDC">
        <w:rPr>
          <w:rFonts w:ascii="Arial" w:hAnsi="Arial" w:cs="Arial"/>
          <w:b/>
          <w:bCs/>
          <w:kern w:val="28"/>
          <w:sz w:val="24"/>
          <w:szCs w:val="24"/>
        </w:rPr>
        <w:t>2.Profitability:</w:t>
      </w:r>
      <w:r w:rsidRPr="00F22EDC">
        <w:rPr>
          <w:rFonts w:ascii="Arial" w:hAnsi="Arial" w:cs="Arial"/>
          <w:bCs/>
          <w:kern w:val="28"/>
          <w:sz w:val="24"/>
          <w:szCs w:val="24"/>
        </w:rPr>
        <w:t xml:space="preserve"> The company </w:t>
      </w:r>
      <w:r w:rsidR="00F22EDC" w:rsidRPr="00F22EDC">
        <w:rPr>
          <w:rFonts w:ascii="Arial" w:hAnsi="Arial" w:cs="Arial"/>
          <w:bCs/>
          <w:kern w:val="28"/>
          <w:sz w:val="24"/>
          <w:szCs w:val="24"/>
        </w:rPr>
        <w:t xml:space="preserve">will be able to </w:t>
      </w:r>
      <w:proofErr w:type="gramStart"/>
      <w:r w:rsidRPr="00F22EDC">
        <w:rPr>
          <w:rFonts w:ascii="Arial" w:hAnsi="Arial" w:cs="Arial"/>
          <w:bCs/>
          <w:kern w:val="28"/>
          <w:sz w:val="24"/>
          <w:szCs w:val="24"/>
        </w:rPr>
        <w:t>turn</w:t>
      </w:r>
      <w:r w:rsidR="00F22EDC" w:rsidRPr="00F22EDC">
        <w:rPr>
          <w:rFonts w:ascii="Arial" w:hAnsi="Arial" w:cs="Arial"/>
          <w:bCs/>
          <w:kern w:val="28"/>
          <w:sz w:val="24"/>
          <w:szCs w:val="24"/>
        </w:rPr>
        <w:t xml:space="preserve"> </w:t>
      </w:r>
      <w:r w:rsidRPr="00F22EDC">
        <w:rPr>
          <w:rFonts w:ascii="Arial" w:hAnsi="Arial" w:cs="Arial"/>
          <w:bCs/>
          <w:kern w:val="28"/>
          <w:sz w:val="24"/>
          <w:szCs w:val="24"/>
        </w:rPr>
        <w:t xml:space="preserve"> into</w:t>
      </w:r>
      <w:proofErr w:type="gramEnd"/>
      <w:r w:rsidRPr="00F22EDC">
        <w:rPr>
          <w:rFonts w:ascii="Arial" w:hAnsi="Arial" w:cs="Arial"/>
          <w:bCs/>
          <w:kern w:val="28"/>
          <w:sz w:val="24"/>
          <w:szCs w:val="24"/>
        </w:rPr>
        <w:t xml:space="preserve"> </w:t>
      </w:r>
      <w:r w:rsidR="00F22EDC" w:rsidRPr="00F22EDC">
        <w:rPr>
          <w:rFonts w:ascii="Arial" w:hAnsi="Arial" w:cs="Arial"/>
          <w:bCs/>
          <w:kern w:val="28"/>
          <w:sz w:val="24"/>
          <w:szCs w:val="24"/>
        </w:rPr>
        <w:t>net/</w:t>
      </w:r>
      <w:r w:rsidRPr="00F22EDC">
        <w:rPr>
          <w:rFonts w:ascii="Arial" w:hAnsi="Arial" w:cs="Arial"/>
          <w:bCs/>
          <w:kern w:val="28"/>
          <w:sz w:val="24"/>
          <w:szCs w:val="24"/>
        </w:rPr>
        <w:t xml:space="preserve">cash profit in the </w:t>
      </w:r>
      <w:r w:rsidR="00F22EDC" w:rsidRPr="00F22EDC">
        <w:rPr>
          <w:rFonts w:ascii="Arial" w:hAnsi="Arial" w:cs="Arial"/>
          <w:bCs/>
          <w:kern w:val="28"/>
          <w:sz w:val="24"/>
          <w:szCs w:val="24"/>
        </w:rPr>
        <w:t>1</w:t>
      </w:r>
      <w:r w:rsidR="00F22EDC" w:rsidRPr="00F22EDC">
        <w:rPr>
          <w:rFonts w:ascii="Arial" w:hAnsi="Arial" w:cs="Arial"/>
          <w:bCs/>
          <w:kern w:val="28"/>
          <w:sz w:val="24"/>
          <w:szCs w:val="24"/>
          <w:vertAlign w:val="superscript"/>
        </w:rPr>
        <w:t>st</w:t>
      </w:r>
      <w:r w:rsidR="00F22EDC" w:rsidRPr="00F22EDC">
        <w:rPr>
          <w:rFonts w:ascii="Arial" w:hAnsi="Arial" w:cs="Arial"/>
          <w:bCs/>
          <w:kern w:val="28"/>
          <w:sz w:val="24"/>
          <w:szCs w:val="24"/>
        </w:rPr>
        <w:t xml:space="preserve"> </w:t>
      </w:r>
      <w:r w:rsidRPr="00F22EDC">
        <w:rPr>
          <w:rFonts w:ascii="Arial" w:hAnsi="Arial" w:cs="Arial"/>
          <w:bCs/>
          <w:kern w:val="28"/>
          <w:sz w:val="24"/>
          <w:szCs w:val="24"/>
        </w:rPr>
        <w:t xml:space="preserve"> year of working with </w:t>
      </w:r>
      <w:r w:rsidR="00F22EDC" w:rsidRPr="00F22EDC">
        <w:rPr>
          <w:rFonts w:ascii="Arial" w:hAnsi="Arial" w:cs="Arial"/>
          <w:bCs/>
          <w:kern w:val="28"/>
          <w:sz w:val="24"/>
          <w:szCs w:val="24"/>
        </w:rPr>
        <w:t>net</w:t>
      </w:r>
      <w:r w:rsidRPr="00F22EDC">
        <w:rPr>
          <w:rFonts w:ascii="Arial" w:hAnsi="Arial" w:cs="Arial"/>
          <w:bCs/>
          <w:kern w:val="28"/>
          <w:sz w:val="24"/>
          <w:szCs w:val="24"/>
        </w:rPr>
        <w:t xml:space="preserve"> </w:t>
      </w:r>
      <w:r w:rsidR="00F22EDC" w:rsidRPr="00F22EDC">
        <w:rPr>
          <w:rFonts w:ascii="Arial" w:hAnsi="Arial" w:cs="Arial"/>
          <w:bCs/>
          <w:kern w:val="28"/>
          <w:sz w:val="24"/>
          <w:szCs w:val="24"/>
        </w:rPr>
        <w:t xml:space="preserve">profit(after tax)   </w:t>
      </w:r>
      <w:r w:rsidRPr="00F22EDC">
        <w:rPr>
          <w:rFonts w:ascii="Arial" w:hAnsi="Arial" w:cs="Arial"/>
          <w:bCs/>
          <w:kern w:val="28"/>
          <w:sz w:val="24"/>
          <w:szCs w:val="24"/>
        </w:rPr>
        <w:t xml:space="preserve"> Rs. </w:t>
      </w:r>
      <w:r w:rsidR="00F22EDC" w:rsidRPr="00F22EDC">
        <w:rPr>
          <w:rFonts w:ascii="Arial" w:hAnsi="Arial" w:cs="Arial"/>
          <w:bCs/>
          <w:kern w:val="28"/>
          <w:sz w:val="24"/>
          <w:szCs w:val="24"/>
        </w:rPr>
        <w:t>0.41</w:t>
      </w:r>
      <w:r w:rsidRPr="00F22EDC">
        <w:rPr>
          <w:rFonts w:ascii="Arial" w:hAnsi="Arial" w:cs="Arial"/>
          <w:bCs/>
          <w:kern w:val="28"/>
          <w:sz w:val="24"/>
          <w:szCs w:val="24"/>
        </w:rPr>
        <w:t xml:space="preserve"> crores</w:t>
      </w:r>
      <w:r w:rsidR="00F22EDC" w:rsidRPr="00F22EDC">
        <w:rPr>
          <w:rFonts w:ascii="Arial" w:hAnsi="Arial" w:cs="Arial"/>
          <w:bCs/>
          <w:kern w:val="28"/>
          <w:sz w:val="24"/>
          <w:szCs w:val="24"/>
        </w:rPr>
        <w:t xml:space="preserve"> in the FY 2024-25 </w:t>
      </w:r>
      <w:proofErr w:type="gramStart"/>
      <w:r w:rsidR="00F22EDC" w:rsidRPr="00F22EDC">
        <w:rPr>
          <w:rFonts w:ascii="Arial" w:hAnsi="Arial" w:cs="Arial"/>
          <w:bCs/>
          <w:kern w:val="28"/>
          <w:sz w:val="24"/>
          <w:szCs w:val="24"/>
        </w:rPr>
        <w:t xml:space="preserve">and </w:t>
      </w:r>
      <w:r w:rsidRPr="00F22EDC">
        <w:rPr>
          <w:rFonts w:ascii="Arial" w:hAnsi="Arial" w:cs="Arial"/>
          <w:bCs/>
          <w:kern w:val="28"/>
          <w:sz w:val="24"/>
          <w:szCs w:val="24"/>
        </w:rPr>
        <w:t xml:space="preserve"> the</w:t>
      </w:r>
      <w:proofErr w:type="gramEnd"/>
      <w:r w:rsidRPr="00F22EDC">
        <w:rPr>
          <w:rFonts w:ascii="Arial" w:hAnsi="Arial" w:cs="Arial"/>
          <w:bCs/>
          <w:kern w:val="28"/>
          <w:sz w:val="24"/>
          <w:szCs w:val="24"/>
        </w:rPr>
        <w:t xml:space="preserve"> company </w:t>
      </w:r>
      <w:r w:rsidRPr="00F22EDC">
        <w:rPr>
          <w:rFonts w:ascii="Arial" w:hAnsi="Arial" w:cs="Arial"/>
          <w:bCs/>
          <w:kern w:val="28"/>
          <w:sz w:val="24"/>
          <w:szCs w:val="24"/>
        </w:rPr>
        <w:lastRenderedPageBreak/>
        <w:t xml:space="preserve">expects increase in net profit(after tax)   to Rs. </w:t>
      </w:r>
      <w:r w:rsidR="00F22EDC" w:rsidRPr="00F22EDC">
        <w:rPr>
          <w:rFonts w:ascii="Arial" w:hAnsi="Arial" w:cs="Arial"/>
          <w:bCs/>
          <w:kern w:val="28"/>
          <w:sz w:val="24"/>
          <w:szCs w:val="24"/>
        </w:rPr>
        <w:t>0.97</w:t>
      </w:r>
      <w:r w:rsidRPr="00F22EDC">
        <w:rPr>
          <w:rFonts w:ascii="Arial" w:hAnsi="Arial" w:cs="Arial"/>
          <w:bCs/>
          <w:kern w:val="28"/>
          <w:sz w:val="24"/>
          <w:szCs w:val="24"/>
        </w:rPr>
        <w:t xml:space="preserve"> crores in year 202</w:t>
      </w:r>
      <w:r w:rsidR="00F22EDC" w:rsidRPr="00F22EDC">
        <w:rPr>
          <w:rFonts w:ascii="Arial" w:hAnsi="Arial" w:cs="Arial"/>
          <w:bCs/>
          <w:kern w:val="28"/>
          <w:sz w:val="24"/>
          <w:szCs w:val="24"/>
        </w:rPr>
        <w:t>5</w:t>
      </w:r>
      <w:r w:rsidRPr="00F22EDC">
        <w:rPr>
          <w:rFonts w:ascii="Arial" w:hAnsi="Arial" w:cs="Arial"/>
          <w:bCs/>
          <w:kern w:val="28"/>
          <w:sz w:val="24"/>
          <w:szCs w:val="24"/>
        </w:rPr>
        <w:t>-2</w:t>
      </w:r>
      <w:r w:rsidR="00F22EDC" w:rsidRPr="00F22EDC">
        <w:rPr>
          <w:rFonts w:ascii="Arial" w:hAnsi="Arial" w:cs="Arial"/>
          <w:bCs/>
          <w:kern w:val="28"/>
          <w:sz w:val="24"/>
          <w:szCs w:val="24"/>
        </w:rPr>
        <w:t>6</w:t>
      </w:r>
      <w:r w:rsidRPr="00F22EDC">
        <w:rPr>
          <w:rFonts w:ascii="Arial" w:hAnsi="Arial" w:cs="Arial"/>
          <w:bCs/>
          <w:kern w:val="28"/>
          <w:sz w:val="24"/>
          <w:szCs w:val="24"/>
        </w:rPr>
        <w:t xml:space="preserve"> which </w:t>
      </w:r>
      <w:r w:rsidR="00F22EDC" w:rsidRPr="00F22EDC">
        <w:rPr>
          <w:rFonts w:ascii="Arial" w:hAnsi="Arial" w:cs="Arial"/>
          <w:bCs/>
          <w:kern w:val="28"/>
          <w:sz w:val="24"/>
          <w:szCs w:val="24"/>
        </w:rPr>
        <w:t>is</w:t>
      </w:r>
      <w:r w:rsidRPr="00F22EDC">
        <w:rPr>
          <w:rFonts w:ascii="Arial" w:hAnsi="Arial" w:cs="Arial"/>
          <w:bCs/>
          <w:kern w:val="28"/>
          <w:sz w:val="24"/>
          <w:szCs w:val="24"/>
        </w:rPr>
        <w:t xml:space="preserve"> expected to </w:t>
      </w:r>
      <w:r w:rsidR="00F22EDC" w:rsidRPr="00F22EDC">
        <w:rPr>
          <w:rFonts w:ascii="Arial" w:hAnsi="Arial" w:cs="Arial"/>
          <w:bCs/>
          <w:kern w:val="28"/>
          <w:sz w:val="24"/>
          <w:szCs w:val="24"/>
        </w:rPr>
        <w:t>increase to</w:t>
      </w:r>
      <w:r w:rsidRPr="00F22EDC">
        <w:rPr>
          <w:rFonts w:ascii="Arial" w:hAnsi="Arial" w:cs="Arial"/>
          <w:bCs/>
          <w:kern w:val="28"/>
          <w:sz w:val="24"/>
          <w:szCs w:val="24"/>
        </w:rPr>
        <w:t xml:space="preserve"> Rs. </w:t>
      </w:r>
      <w:r w:rsidR="00F22EDC" w:rsidRPr="00F22EDC">
        <w:rPr>
          <w:rFonts w:ascii="Arial" w:hAnsi="Arial" w:cs="Arial"/>
          <w:bCs/>
          <w:kern w:val="28"/>
          <w:sz w:val="24"/>
          <w:szCs w:val="24"/>
        </w:rPr>
        <w:t>2.58</w:t>
      </w:r>
      <w:r w:rsidRPr="00F22EDC">
        <w:rPr>
          <w:rFonts w:ascii="Arial" w:hAnsi="Arial" w:cs="Arial"/>
          <w:bCs/>
          <w:kern w:val="28"/>
          <w:sz w:val="24"/>
          <w:szCs w:val="24"/>
        </w:rPr>
        <w:t xml:space="preserve"> crores in year 202</w:t>
      </w:r>
      <w:r w:rsidR="00F22EDC" w:rsidRPr="00F22EDC">
        <w:rPr>
          <w:rFonts w:ascii="Arial" w:hAnsi="Arial" w:cs="Arial"/>
          <w:bCs/>
          <w:kern w:val="28"/>
          <w:sz w:val="24"/>
          <w:szCs w:val="24"/>
        </w:rPr>
        <w:t>6</w:t>
      </w:r>
      <w:r w:rsidRPr="00F22EDC">
        <w:rPr>
          <w:rFonts w:ascii="Arial" w:hAnsi="Arial" w:cs="Arial"/>
          <w:bCs/>
          <w:kern w:val="28"/>
          <w:sz w:val="24"/>
          <w:szCs w:val="24"/>
        </w:rPr>
        <w:t>-2</w:t>
      </w:r>
      <w:r w:rsidR="00F22EDC" w:rsidRPr="00F22EDC">
        <w:rPr>
          <w:rFonts w:ascii="Arial" w:hAnsi="Arial" w:cs="Arial"/>
          <w:bCs/>
          <w:kern w:val="28"/>
          <w:sz w:val="24"/>
          <w:szCs w:val="24"/>
        </w:rPr>
        <w:t>7</w:t>
      </w:r>
      <w:r w:rsidRPr="00F22EDC">
        <w:rPr>
          <w:rFonts w:ascii="Arial" w:hAnsi="Arial" w:cs="Arial"/>
          <w:bCs/>
          <w:kern w:val="28"/>
          <w:sz w:val="24"/>
          <w:szCs w:val="24"/>
        </w:rPr>
        <w:t xml:space="preserve"> which is quite reasonable and achievable.</w:t>
      </w:r>
    </w:p>
    <w:p w14:paraId="64527AE6" w14:textId="15B2A931" w:rsidR="00E43D59" w:rsidRDefault="00E43D59" w:rsidP="00E43D59">
      <w:pPr>
        <w:jc w:val="both"/>
        <w:rPr>
          <w:rFonts w:ascii="Arial" w:hAnsi="Arial" w:cs="Arial"/>
          <w:bCs/>
          <w:kern w:val="28"/>
          <w:sz w:val="24"/>
          <w:szCs w:val="24"/>
        </w:rPr>
      </w:pPr>
      <w:r w:rsidRPr="00F425F4">
        <w:rPr>
          <w:rFonts w:ascii="Arial" w:hAnsi="Arial" w:cs="Arial"/>
          <w:b/>
          <w:bCs/>
          <w:kern w:val="28"/>
          <w:sz w:val="24"/>
          <w:szCs w:val="24"/>
        </w:rPr>
        <w:t>3.Net Worth:</w:t>
      </w:r>
      <w:r w:rsidRPr="00F425F4">
        <w:rPr>
          <w:rFonts w:ascii="Arial" w:hAnsi="Arial" w:cs="Arial"/>
          <w:bCs/>
          <w:kern w:val="28"/>
          <w:sz w:val="24"/>
          <w:szCs w:val="24"/>
        </w:rPr>
        <w:t xml:space="preserve"> The Company has authorized capital of Rs. </w:t>
      </w:r>
      <w:r w:rsidR="00F425F4" w:rsidRPr="00F425F4">
        <w:rPr>
          <w:rFonts w:ascii="Arial" w:hAnsi="Arial" w:cs="Arial"/>
          <w:bCs/>
          <w:kern w:val="28"/>
          <w:sz w:val="24"/>
          <w:szCs w:val="24"/>
        </w:rPr>
        <w:t xml:space="preserve">10.00 lacs which is being enhanced to Rs. 12.00 crores and the </w:t>
      </w:r>
      <w:proofErr w:type="gramStart"/>
      <w:r w:rsidR="00F425F4" w:rsidRPr="00F425F4">
        <w:rPr>
          <w:rFonts w:ascii="Arial" w:hAnsi="Arial" w:cs="Arial"/>
          <w:bCs/>
          <w:kern w:val="28"/>
          <w:sz w:val="24"/>
          <w:szCs w:val="24"/>
        </w:rPr>
        <w:t>paid up</w:t>
      </w:r>
      <w:proofErr w:type="gramEnd"/>
      <w:r w:rsidR="00F425F4" w:rsidRPr="00F425F4">
        <w:rPr>
          <w:rFonts w:ascii="Arial" w:hAnsi="Arial" w:cs="Arial"/>
          <w:bCs/>
          <w:kern w:val="28"/>
          <w:sz w:val="24"/>
          <w:szCs w:val="24"/>
        </w:rPr>
        <w:t xml:space="preserve"> capital is being enhanced to Rs. 10.00 crores</w:t>
      </w:r>
      <w:r w:rsidRPr="00F425F4">
        <w:rPr>
          <w:rFonts w:ascii="Arial" w:hAnsi="Arial" w:cs="Arial"/>
          <w:bCs/>
          <w:kern w:val="28"/>
          <w:sz w:val="24"/>
          <w:szCs w:val="24"/>
        </w:rPr>
        <w:t xml:space="preserve"> </w:t>
      </w:r>
      <w:r w:rsidR="00F425F4" w:rsidRPr="00F425F4">
        <w:rPr>
          <w:rFonts w:ascii="Arial" w:hAnsi="Arial" w:cs="Arial"/>
          <w:bCs/>
          <w:kern w:val="28"/>
          <w:sz w:val="24"/>
          <w:szCs w:val="24"/>
        </w:rPr>
        <w:t xml:space="preserve">by the end of FY </w:t>
      </w:r>
      <w:r w:rsidRPr="00F425F4">
        <w:rPr>
          <w:rFonts w:ascii="Arial" w:hAnsi="Arial" w:cs="Arial"/>
          <w:bCs/>
          <w:kern w:val="28"/>
          <w:sz w:val="24"/>
          <w:szCs w:val="24"/>
        </w:rPr>
        <w:t xml:space="preserve"> </w:t>
      </w:r>
      <w:r w:rsidR="00F425F4" w:rsidRPr="00F425F4">
        <w:rPr>
          <w:rFonts w:ascii="Arial" w:hAnsi="Arial" w:cs="Arial"/>
          <w:bCs/>
          <w:kern w:val="28"/>
          <w:sz w:val="24"/>
          <w:szCs w:val="24"/>
        </w:rPr>
        <w:t>2023-24</w:t>
      </w:r>
      <w:r w:rsidRPr="00F425F4">
        <w:rPr>
          <w:rFonts w:ascii="Arial" w:hAnsi="Arial" w:cs="Arial"/>
          <w:bCs/>
          <w:kern w:val="28"/>
          <w:sz w:val="24"/>
          <w:szCs w:val="24"/>
        </w:rPr>
        <w:t xml:space="preserve">. With the retention of the net profits in the company, the net worth </w:t>
      </w:r>
      <w:r w:rsidR="005B0C42">
        <w:rPr>
          <w:rFonts w:ascii="Arial" w:hAnsi="Arial" w:cs="Arial"/>
          <w:bCs/>
          <w:kern w:val="28"/>
          <w:sz w:val="24"/>
          <w:szCs w:val="24"/>
        </w:rPr>
        <w:t xml:space="preserve">is projected to </w:t>
      </w:r>
      <w:proofErr w:type="gramStart"/>
      <w:r w:rsidRPr="00F425F4">
        <w:rPr>
          <w:rFonts w:ascii="Arial" w:hAnsi="Arial" w:cs="Arial"/>
          <w:bCs/>
          <w:kern w:val="28"/>
          <w:sz w:val="24"/>
          <w:szCs w:val="24"/>
        </w:rPr>
        <w:t>increase</w:t>
      </w:r>
      <w:r w:rsidR="005B0C42">
        <w:rPr>
          <w:rFonts w:ascii="Arial" w:hAnsi="Arial" w:cs="Arial"/>
          <w:bCs/>
          <w:kern w:val="28"/>
          <w:sz w:val="24"/>
          <w:szCs w:val="24"/>
        </w:rPr>
        <w:t xml:space="preserve"> </w:t>
      </w:r>
      <w:r w:rsidRPr="00F425F4">
        <w:rPr>
          <w:rFonts w:ascii="Arial" w:hAnsi="Arial" w:cs="Arial"/>
          <w:bCs/>
          <w:kern w:val="28"/>
          <w:sz w:val="24"/>
          <w:szCs w:val="24"/>
        </w:rPr>
        <w:t xml:space="preserve"> to</w:t>
      </w:r>
      <w:proofErr w:type="gramEnd"/>
      <w:r w:rsidRPr="00F425F4">
        <w:rPr>
          <w:rFonts w:ascii="Arial" w:hAnsi="Arial" w:cs="Arial"/>
          <w:bCs/>
          <w:kern w:val="28"/>
          <w:sz w:val="24"/>
          <w:szCs w:val="24"/>
        </w:rPr>
        <w:t xml:space="preserve"> Rs. </w:t>
      </w:r>
      <w:proofErr w:type="gramStart"/>
      <w:r w:rsidR="005B0C42">
        <w:rPr>
          <w:rFonts w:ascii="Arial" w:hAnsi="Arial" w:cs="Arial"/>
          <w:bCs/>
          <w:kern w:val="28"/>
          <w:sz w:val="24"/>
          <w:szCs w:val="24"/>
        </w:rPr>
        <w:t>10.41</w:t>
      </w:r>
      <w:r w:rsidRPr="00F425F4">
        <w:rPr>
          <w:rFonts w:ascii="Arial" w:hAnsi="Arial" w:cs="Arial"/>
          <w:bCs/>
          <w:kern w:val="28"/>
          <w:sz w:val="24"/>
          <w:szCs w:val="24"/>
        </w:rPr>
        <w:t xml:space="preserve">  crores</w:t>
      </w:r>
      <w:proofErr w:type="gramEnd"/>
      <w:r w:rsidRPr="00F425F4">
        <w:rPr>
          <w:rFonts w:ascii="Arial" w:hAnsi="Arial" w:cs="Arial"/>
          <w:bCs/>
          <w:kern w:val="28"/>
          <w:sz w:val="24"/>
          <w:szCs w:val="24"/>
        </w:rPr>
        <w:t xml:space="preserve"> as on 31.03.202</w:t>
      </w:r>
      <w:r w:rsidR="005B0C42">
        <w:rPr>
          <w:rFonts w:ascii="Arial" w:hAnsi="Arial" w:cs="Arial"/>
          <w:bCs/>
          <w:kern w:val="28"/>
          <w:sz w:val="24"/>
          <w:szCs w:val="24"/>
        </w:rPr>
        <w:t xml:space="preserve">5, </w:t>
      </w:r>
      <w:r w:rsidR="005B0C42" w:rsidRPr="00F425F4">
        <w:rPr>
          <w:rFonts w:ascii="Arial" w:hAnsi="Arial" w:cs="Arial"/>
          <w:bCs/>
          <w:kern w:val="28"/>
          <w:sz w:val="24"/>
          <w:szCs w:val="24"/>
        </w:rPr>
        <w:t xml:space="preserve">Rs. </w:t>
      </w:r>
      <w:proofErr w:type="gramStart"/>
      <w:r w:rsidR="005B0C42">
        <w:rPr>
          <w:rFonts w:ascii="Arial" w:hAnsi="Arial" w:cs="Arial"/>
          <w:bCs/>
          <w:kern w:val="28"/>
          <w:sz w:val="24"/>
          <w:szCs w:val="24"/>
        </w:rPr>
        <w:t>10.98</w:t>
      </w:r>
      <w:r w:rsidR="005B0C42" w:rsidRPr="00F425F4">
        <w:rPr>
          <w:rFonts w:ascii="Arial" w:hAnsi="Arial" w:cs="Arial"/>
          <w:bCs/>
          <w:kern w:val="28"/>
          <w:sz w:val="24"/>
          <w:szCs w:val="24"/>
        </w:rPr>
        <w:t xml:space="preserve">  crores</w:t>
      </w:r>
      <w:proofErr w:type="gramEnd"/>
      <w:r w:rsidR="005B0C42" w:rsidRPr="00F425F4">
        <w:rPr>
          <w:rFonts w:ascii="Arial" w:hAnsi="Arial" w:cs="Arial"/>
          <w:bCs/>
          <w:kern w:val="28"/>
          <w:sz w:val="24"/>
          <w:szCs w:val="24"/>
        </w:rPr>
        <w:t xml:space="preserve"> as on 31.03.202</w:t>
      </w:r>
      <w:r w:rsidR="005B0C42">
        <w:rPr>
          <w:rFonts w:ascii="Arial" w:hAnsi="Arial" w:cs="Arial"/>
          <w:bCs/>
          <w:kern w:val="28"/>
          <w:sz w:val="24"/>
          <w:szCs w:val="24"/>
        </w:rPr>
        <w:t>6</w:t>
      </w:r>
      <w:r w:rsidRPr="00F425F4">
        <w:rPr>
          <w:rFonts w:ascii="Arial" w:hAnsi="Arial" w:cs="Arial"/>
          <w:bCs/>
          <w:kern w:val="28"/>
          <w:sz w:val="24"/>
          <w:szCs w:val="24"/>
        </w:rPr>
        <w:t xml:space="preserve"> and Rs. </w:t>
      </w:r>
      <w:proofErr w:type="gramStart"/>
      <w:r w:rsidR="005B0C42">
        <w:rPr>
          <w:rFonts w:ascii="Arial" w:hAnsi="Arial" w:cs="Arial"/>
          <w:bCs/>
          <w:kern w:val="28"/>
          <w:sz w:val="24"/>
          <w:szCs w:val="24"/>
        </w:rPr>
        <w:t xml:space="preserve">12.98 </w:t>
      </w:r>
      <w:r w:rsidRPr="00F425F4">
        <w:rPr>
          <w:rFonts w:ascii="Arial" w:hAnsi="Arial" w:cs="Arial"/>
          <w:bCs/>
          <w:kern w:val="28"/>
          <w:sz w:val="24"/>
          <w:szCs w:val="24"/>
        </w:rPr>
        <w:t xml:space="preserve"> crores</w:t>
      </w:r>
      <w:proofErr w:type="gramEnd"/>
      <w:r w:rsidRPr="00F425F4">
        <w:rPr>
          <w:rFonts w:ascii="Arial" w:hAnsi="Arial" w:cs="Arial"/>
          <w:bCs/>
          <w:kern w:val="28"/>
          <w:sz w:val="24"/>
          <w:szCs w:val="24"/>
        </w:rPr>
        <w:t xml:space="preserve"> as on 31.03.202</w:t>
      </w:r>
      <w:r w:rsidR="005B0C42">
        <w:rPr>
          <w:rFonts w:ascii="Arial" w:hAnsi="Arial" w:cs="Arial"/>
          <w:bCs/>
          <w:kern w:val="28"/>
          <w:sz w:val="24"/>
          <w:szCs w:val="24"/>
        </w:rPr>
        <w:t>7</w:t>
      </w:r>
      <w:r w:rsidRPr="00F425F4">
        <w:rPr>
          <w:rFonts w:ascii="Arial" w:hAnsi="Arial" w:cs="Arial"/>
          <w:bCs/>
          <w:kern w:val="28"/>
          <w:sz w:val="24"/>
          <w:szCs w:val="24"/>
        </w:rPr>
        <w:t xml:space="preserve"> as per </w:t>
      </w:r>
      <w:r w:rsidR="005B0C42">
        <w:rPr>
          <w:rFonts w:ascii="Arial" w:hAnsi="Arial" w:cs="Arial"/>
          <w:bCs/>
          <w:kern w:val="28"/>
          <w:sz w:val="24"/>
          <w:szCs w:val="24"/>
        </w:rPr>
        <w:t xml:space="preserve">projected financial data attached </w:t>
      </w:r>
      <w:r w:rsidRPr="00F425F4">
        <w:rPr>
          <w:rFonts w:ascii="Arial" w:hAnsi="Arial" w:cs="Arial"/>
          <w:bCs/>
          <w:kern w:val="28"/>
          <w:sz w:val="24"/>
          <w:szCs w:val="24"/>
        </w:rPr>
        <w:t xml:space="preserve"> which is quite reasonable and achievable considering the </w:t>
      </w:r>
      <w:r w:rsidR="005B0C42">
        <w:rPr>
          <w:rFonts w:ascii="Arial" w:hAnsi="Arial" w:cs="Arial"/>
          <w:bCs/>
          <w:kern w:val="28"/>
          <w:sz w:val="24"/>
          <w:szCs w:val="24"/>
        </w:rPr>
        <w:t>strong prospectives of the sector</w:t>
      </w:r>
      <w:r w:rsidRPr="00F425F4">
        <w:rPr>
          <w:rFonts w:ascii="Arial" w:hAnsi="Arial" w:cs="Arial"/>
          <w:bCs/>
          <w:kern w:val="28"/>
          <w:sz w:val="24"/>
          <w:szCs w:val="24"/>
        </w:rPr>
        <w:t>.</w:t>
      </w:r>
      <w:r>
        <w:rPr>
          <w:rFonts w:ascii="Arial" w:hAnsi="Arial" w:cs="Arial"/>
          <w:bCs/>
          <w:kern w:val="28"/>
          <w:sz w:val="24"/>
          <w:szCs w:val="24"/>
        </w:rPr>
        <w:t xml:space="preserve"> </w:t>
      </w:r>
    </w:p>
    <w:p w14:paraId="30A8FDE3" w14:textId="6CFB7617" w:rsidR="005B0C42" w:rsidRDefault="005B0C42" w:rsidP="005B0C42">
      <w:pPr>
        <w:jc w:val="both"/>
        <w:rPr>
          <w:rFonts w:ascii="Arial" w:hAnsi="Arial" w:cs="Arial"/>
          <w:bCs/>
          <w:kern w:val="28"/>
          <w:sz w:val="24"/>
          <w:szCs w:val="24"/>
        </w:rPr>
      </w:pPr>
      <w:r w:rsidRPr="005B0C42">
        <w:rPr>
          <w:rFonts w:ascii="Arial" w:hAnsi="Arial" w:cs="Arial"/>
          <w:b/>
          <w:bCs/>
          <w:kern w:val="28"/>
          <w:sz w:val="24"/>
          <w:szCs w:val="24"/>
        </w:rPr>
        <w:t xml:space="preserve">4. Current Ratio: </w:t>
      </w:r>
      <w:r w:rsidRPr="005B0C42">
        <w:rPr>
          <w:rFonts w:ascii="Arial" w:hAnsi="Arial" w:cs="Arial"/>
          <w:bCs/>
          <w:kern w:val="28"/>
          <w:sz w:val="24"/>
          <w:szCs w:val="24"/>
        </w:rPr>
        <w:t xml:space="preserve"> The current ratio is expected to be 1.57 as on </w:t>
      </w:r>
      <w:proofErr w:type="gramStart"/>
      <w:r w:rsidRPr="005B0C42">
        <w:rPr>
          <w:rFonts w:ascii="Arial" w:hAnsi="Arial" w:cs="Arial"/>
          <w:bCs/>
          <w:kern w:val="28"/>
          <w:sz w:val="24"/>
          <w:szCs w:val="24"/>
        </w:rPr>
        <w:t>31.03.202</w:t>
      </w:r>
      <w:r w:rsidR="00841421">
        <w:rPr>
          <w:rFonts w:ascii="Arial" w:hAnsi="Arial" w:cs="Arial"/>
          <w:bCs/>
          <w:kern w:val="28"/>
          <w:sz w:val="24"/>
          <w:szCs w:val="24"/>
        </w:rPr>
        <w:t>5</w:t>
      </w:r>
      <w:r w:rsidRPr="005B0C42">
        <w:rPr>
          <w:rFonts w:ascii="Arial" w:hAnsi="Arial" w:cs="Arial"/>
          <w:bCs/>
          <w:kern w:val="28"/>
          <w:sz w:val="24"/>
          <w:szCs w:val="24"/>
        </w:rPr>
        <w:t xml:space="preserve">  and</w:t>
      </w:r>
      <w:proofErr w:type="gramEnd"/>
      <w:r w:rsidRPr="005B0C42">
        <w:rPr>
          <w:rFonts w:ascii="Arial" w:hAnsi="Arial" w:cs="Arial"/>
          <w:bCs/>
          <w:kern w:val="28"/>
          <w:sz w:val="24"/>
          <w:szCs w:val="24"/>
        </w:rPr>
        <w:t xml:space="preserve"> it is  expected to remain at 1.33 and  1.59  as at 31.03.202</w:t>
      </w:r>
      <w:r w:rsidR="00841421">
        <w:rPr>
          <w:rFonts w:ascii="Arial" w:hAnsi="Arial" w:cs="Arial"/>
          <w:bCs/>
          <w:kern w:val="28"/>
          <w:sz w:val="24"/>
          <w:szCs w:val="24"/>
        </w:rPr>
        <w:t>6</w:t>
      </w:r>
      <w:r w:rsidRPr="005B0C42">
        <w:rPr>
          <w:rFonts w:ascii="Arial" w:hAnsi="Arial" w:cs="Arial"/>
          <w:bCs/>
          <w:kern w:val="28"/>
          <w:sz w:val="24"/>
          <w:szCs w:val="24"/>
        </w:rPr>
        <w:t xml:space="preserve"> and 31.03.202</w:t>
      </w:r>
      <w:r w:rsidR="00841421">
        <w:rPr>
          <w:rFonts w:ascii="Arial" w:hAnsi="Arial" w:cs="Arial"/>
          <w:bCs/>
          <w:kern w:val="28"/>
          <w:sz w:val="24"/>
          <w:szCs w:val="24"/>
        </w:rPr>
        <w:t>7</w:t>
      </w:r>
      <w:r w:rsidRPr="005B0C42">
        <w:rPr>
          <w:rFonts w:ascii="Arial" w:hAnsi="Arial" w:cs="Arial"/>
          <w:bCs/>
          <w:kern w:val="28"/>
          <w:sz w:val="24"/>
          <w:szCs w:val="24"/>
        </w:rPr>
        <w:t xml:space="preserve"> respectively   which is reasonable  and acceptable.  </w:t>
      </w:r>
    </w:p>
    <w:p w14:paraId="0438B358" w14:textId="07516465" w:rsidR="00E43D59" w:rsidRDefault="005B0C42" w:rsidP="00841421">
      <w:pPr>
        <w:jc w:val="both"/>
        <w:rPr>
          <w:rFonts w:ascii="Arial" w:hAnsi="Arial" w:cs="Arial"/>
          <w:bCs/>
          <w:kern w:val="28"/>
          <w:sz w:val="24"/>
          <w:szCs w:val="24"/>
        </w:rPr>
      </w:pPr>
      <w:r>
        <w:rPr>
          <w:rFonts w:ascii="Arial" w:hAnsi="Arial" w:cs="Arial"/>
          <w:b/>
          <w:bCs/>
          <w:kern w:val="28"/>
          <w:sz w:val="24"/>
          <w:szCs w:val="24"/>
        </w:rPr>
        <w:t xml:space="preserve"> </w:t>
      </w:r>
      <w:r w:rsidRPr="00841421">
        <w:rPr>
          <w:rFonts w:ascii="Arial" w:hAnsi="Arial" w:cs="Arial"/>
          <w:b/>
          <w:bCs/>
          <w:kern w:val="28"/>
          <w:sz w:val="24"/>
          <w:szCs w:val="24"/>
        </w:rPr>
        <w:t>5</w:t>
      </w:r>
      <w:r w:rsidR="00E43D59" w:rsidRPr="00841421">
        <w:rPr>
          <w:rFonts w:ascii="Arial" w:hAnsi="Arial" w:cs="Arial"/>
          <w:b/>
          <w:bCs/>
          <w:kern w:val="28"/>
          <w:sz w:val="24"/>
          <w:szCs w:val="24"/>
        </w:rPr>
        <w:t xml:space="preserve">. NWC: </w:t>
      </w:r>
      <w:r w:rsidR="00E43D59" w:rsidRPr="00841421">
        <w:rPr>
          <w:rFonts w:ascii="Arial" w:hAnsi="Arial" w:cs="Arial"/>
          <w:bCs/>
          <w:kern w:val="28"/>
          <w:sz w:val="24"/>
          <w:szCs w:val="24"/>
        </w:rPr>
        <w:t xml:space="preserve"> The NWC of the company </w:t>
      </w:r>
      <w:r w:rsidR="00841421" w:rsidRPr="00841421">
        <w:rPr>
          <w:rFonts w:ascii="Arial" w:hAnsi="Arial" w:cs="Arial"/>
          <w:bCs/>
          <w:kern w:val="28"/>
          <w:sz w:val="24"/>
          <w:szCs w:val="24"/>
        </w:rPr>
        <w:t xml:space="preserve">is expected to be Rs. 1.90 </w:t>
      </w:r>
      <w:proofErr w:type="gramStart"/>
      <w:r w:rsidR="00841421" w:rsidRPr="00841421">
        <w:rPr>
          <w:rFonts w:ascii="Arial" w:hAnsi="Arial" w:cs="Arial"/>
          <w:bCs/>
          <w:kern w:val="28"/>
          <w:sz w:val="24"/>
          <w:szCs w:val="24"/>
        </w:rPr>
        <w:t>crores  as</w:t>
      </w:r>
      <w:proofErr w:type="gramEnd"/>
      <w:r w:rsidR="00841421" w:rsidRPr="00841421">
        <w:rPr>
          <w:rFonts w:ascii="Arial" w:hAnsi="Arial" w:cs="Arial"/>
          <w:bCs/>
          <w:kern w:val="28"/>
          <w:sz w:val="24"/>
          <w:szCs w:val="24"/>
        </w:rPr>
        <w:t xml:space="preserve"> on</w:t>
      </w:r>
      <w:r w:rsidR="00841421" w:rsidRPr="005B0C42">
        <w:rPr>
          <w:rFonts w:ascii="Arial" w:hAnsi="Arial" w:cs="Arial"/>
          <w:bCs/>
          <w:kern w:val="28"/>
          <w:sz w:val="24"/>
          <w:szCs w:val="24"/>
        </w:rPr>
        <w:t xml:space="preserve"> 31.03.202</w:t>
      </w:r>
      <w:r w:rsidR="00841421">
        <w:rPr>
          <w:rFonts w:ascii="Arial" w:hAnsi="Arial" w:cs="Arial"/>
          <w:bCs/>
          <w:kern w:val="28"/>
          <w:sz w:val="24"/>
          <w:szCs w:val="24"/>
        </w:rPr>
        <w:t>4</w:t>
      </w:r>
      <w:r w:rsidR="00841421" w:rsidRPr="005B0C42">
        <w:rPr>
          <w:rFonts w:ascii="Arial" w:hAnsi="Arial" w:cs="Arial"/>
          <w:bCs/>
          <w:kern w:val="28"/>
          <w:sz w:val="24"/>
          <w:szCs w:val="24"/>
        </w:rPr>
        <w:t xml:space="preserve">  and it is  expected to remain at </w:t>
      </w:r>
      <w:r w:rsidR="00841421">
        <w:rPr>
          <w:rFonts w:ascii="Arial" w:hAnsi="Arial" w:cs="Arial"/>
          <w:bCs/>
          <w:kern w:val="28"/>
          <w:sz w:val="24"/>
          <w:szCs w:val="24"/>
        </w:rPr>
        <w:t xml:space="preserve">Rs. 1.98 </w:t>
      </w:r>
      <w:proofErr w:type="gramStart"/>
      <w:r w:rsidR="00841421">
        <w:rPr>
          <w:rFonts w:ascii="Arial" w:hAnsi="Arial" w:cs="Arial"/>
          <w:bCs/>
          <w:kern w:val="28"/>
          <w:sz w:val="24"/>
          <w:szCs w:val="24"/>
        </w:rPr>
        <w:t>crores ,</w:t>
      </w:r>
      <w:proofErr w:type="gramEnd"/>
      <w:r w:rsidR="00841421">
        <w:rPr>
          <w:rFonts w:ascii="Arial" w:hAnsi="Arial" w:cs="Arial"/>
          <w:bCs/>
          <w:kern w:val="28"/>
          <w:sz w:val="24"/>
          <w:szCs w:val="24"/>
        </w:rPr>
        <w:t xml:space="preserve"> Rs. 1.21 crores </w:t>
      </w:r>
      <w:r w:rsidR="00841421" w:rsidRPr="005B0C42">
        <w:rPr>
          <w:rFonts w:ascii="Arial" w:hAnsi="Arial" w:cs="Arial"/>
          <w:bCs/>
          <w:kern w:val="28"/>
          <w:sz w:val="24"/>
          <w:szCs w:val="24"/>
        </w:rPr>
        <w:t xml:space="preserve"> </w:t>
      </w:r>
      <w:r w:rsidR="00841421">
        <w:rPr>
          <w:rFonts w:ascii="Arial" w:hAnsi="Arial" w:cs="Arial"/>
          <w:bCs/>
          <w:kern w:val="28"/>
          <w:sz w:val="24"/>
          <w:szCs w:val="24"/>
        </w:rPr>
        <w:t xml:space="preserve"> and Rs. </w:t>
      </w:r>
      <w:proofErr w:type="gramStart"/>
      <w:r w:rsidR="00841421">
        <w:rPr>
          <w:rFonts w:ascii="Arial" w:hAnsi="Arial" w:cs="Arial"/>
          <w:bCs/>
          <w:kern w:val="28"/>
          <w:sz w:val="24"/>
          <w:szCs w:val="24"/>
        </w:rPr>
        <w:t>2.48  crores</w:t>
      </w:r>
      <w:proofErr w:type="gramEnd"/>
      <w:r w:rsidR="00841421">
        <w:rPr>
          <w:rFonts w:ascii="Arial" w:hAnsi="Arial" w:cs="Arial"/>
          <w:bCs/>
          <w:kern w:val="28"/>
          <w:sz w:val="24"/>
          <w:szCs w:val="24"/>
        </w:rPr>
        <w:t xml:space="preserve"> </w:t>
      </w:r>
      <w:r w:rsidR="00841421" w:rsidRPr="005B0C42">
        <w:rPr>
          <w:rFonts w:ascii="Arial" w:hAnsi="Arial" w:cs="Arial"/>
          <w:bCs/>
          <w:kern w:val="28"/>
          <w:sz w:val="24"/>
          <w:szCs w:val="24"/>
        </w:rPr>
        <w:t xml:space="preserve"> as at </w:t>
      </w:r>
      <w:r w:rsidR="00841421">
        <w:rPr>
          <w:rFonts w:ascii="Arial" w:hAnsi="Arial" w:cs="Arial"/>
          <w:bCs/>
          <w:kern w:val="28"/>
          <w:sz w:val="24"/>
          <w:szCs w:val="24"/>
        </w:rPr>
        <w:t xml:space="preserve">31.03.2025, </w:t>
      </w:r>
      <w:r w:rsidR="00841421" w:rsidRPr="005B0C42">
        <w:rPr>
          <w:rFonts w:ascii="Arial" w:hAnsi="Arial" w:cs="Arial"/>
          <w:bCs/>
          <w:kern w:val="28"/>
          <w:sz w:val="24"/>
          <w:szCs w:val="24"/>
        </w:rPr>
        <w:t>31.03.202</w:t>
      </w:r>
      <w:r w:rsidR="00841421">
        <w:rPr>
          <w:rFonts w:ascii="Arial" w:hAnsi="Arial" w:cs="Arial"/>
          <w:bCs/>
          <w:kern w:val="28"/>
          <w:sz w:val="24"/>
          <w:szCs w:val="24"/>
        </w:rPr>
        <w:t>6</w:t>
      </w:r>
      <w:r w:rsidR="00841421" w:rsidRPr="005B0C42">
        <w:rPr>
          <w:rFonts w:ascii="Arial" w:hAnsi="Arial" w:cs="Arial"/>
          <w:bCs/>
          <w:kern w:val="28"/>
          <w:sz w:val="24"/>
          <w:szCs w:val="24"/>
        </w:rPr>
        <w:t xml:space="preserve"> and 31.03.202</w:t>
      </w:r>
      <w:r w:rsidR="00841421">
        <w:rPr>
          <w:rFonts w:ascii="Arial" w:hAnsi="Arial" w:cs="Arial"/>
          <w:bCs/>
          <w:kern w:val="28"/>
          <w:sz w:val="24"/>
          <w:szCs w:val="24"/>
        </w:rPr>
        <w:t>7</w:t>
      </w:r>
      <w:r w:rsidR="00841421" w:rsidRPr="005B0C42">
        <w:rPr>
          <w:rFonts w:ascii="Arial" w:hAnsi="Arial" w:cs="Arial"/>
          <w:bCs/>
          <w:kern w:val="28"/>
          <w:sz w:val="24"/>
          <w:szCs w:val="24"/>
        </w:rPr>
        <w:t xml:space="preserve"> respectively   which is reasonable  and acceptable.  </w:t>
      </w:r>
    </w:p>
    <w:p w14:paraId="06B77402" w14:textId="3E69B909" w:rsidR="00E43D59" w:rsidRPr="00371383" w:rsidRDefault="00F42A22" w:rsidP="00E43D59">
      <w:pPr>
        <w:jc w:val="both"/>
        <w:rPr>
          <w:rFonts w:ascii="Arial" w:hAnsi="Arial" w:cs="Arial"/>
          <w:bCs/>
          <w:kern w:val="28"/>
          <w:sz w:val="24"/>
          <w:szCs w:val="24"/>
        </w:rPr>
      </w:pPr>
      <w:r w:rsidRPr="00F42A22">
        <w:rPr>
          <w:rFonts w:ascii="Arial" w:hAnsi="Arial" w:cs="Arial"/>
          <w:b/>
          <w:bCs/>
          <w:kern w:val="28"/>
          <w:sz w:val="24"/>
          <w:szCs w:val="24"/>
        </w:rPr>
        <w:t>6</w:t>
      </w:r>
      <w:r w:rsidR="00E43D59" w:rsidRPr="00F42A22">
        <w:rPr>
          <w:rFonts w:ascii="Arial" w:hAnsi="Arial" w:cs="Arial"/>
          <w:b/>
          <w:bCs/>
          <w:kern w:val="28"/>
          <w:sz w:val="24"/>
          <w:szCs w:val="24"/>
        </w:rPr>
        <w:t>. DSCR:</w:t>
      </w:r>
      <w:r w:rsidR="00E43D59" w:rsidRPr="00F42A22">
        <w:rPr>
          <w:rFonts w:ascii="Arial" w:hAnsi="Arial" w:cs="Arial"/>
          <w:bCs/>
          <w:kern w:val="28"/>
          <w:sz w:val="24"/>
          <w:szCs w:val="24"/>
        </w:rPr>
        <w:t xml:space="preserve"> The DSCR </w:t>
      </w:r>
      <w:r w:rsidRPr="00F42A22">
        <w:rPr>
          <w:rFonts w:ascii="Arial" w:hAnsi="Arial" w:cs="Arial"/>
          <w:bCs/>
          <w:kern w:val="28"/>
          <w:sz w:val="24"/>
          <w:szCs w:val="24"/>
        </w:rPr>
        <w:t xml:space="preserve">is expected to </w:t>
      </w:r>
      <w:proofErr w:type="gramStart"/>
      <w:r w:rsidRPr="00F42A22">
        <w:rPr>
          <w:rFonts w:ascii="Arial" w:hAnsi="Arial" w:cs="Arial"/>
          <w:bCs/>
          <w:kern w:val="28"/>
          <w:sz w:val="24"/>
          <w:szCs w:val="24"/>
        </w:rPr>
        <w:t xml:space="preserve">be </w:t>
      </w:r>
      <w:r w:rsidR="00E43D59" w:rsidRPr="00F42A22">
        <w:rPr>
          <w:rFonts w:ascii="Arial" w:hAnsi="Arial" w:cs="Arial"/>
          <w:bCs/>
          <w:kern w:val="28"/>
          <w:sz w:val="24"/>
          <w:szCs w:val="24"/>
        </w:rPr>
        <w:t xml:space="preserve"> </w:t>
      </w:r>
      <w:r w:rsidRPr="00F42A22">
        <w:rPr>
          <w:rFonts w:ascii="Arial" w:hAnsi="Arial" w:cs="Arial"/>
          <w:bCs/>
          <w:kern w:val="28"/>
          <w:sz w:val="24"/>
          <w:szCs w:val="24"/>
        </w:rPr>
        <w:t>1.73</w:t>
      </w:r>
      <w:proofErr w:type="gramEnd"/>
      <w:r w:rsidRPr="00F42A22">
        <w:rPr>
          <w:rFonts w:ascii="Arial" w:hAnsi="Arial" w:cs="Arial"/>
          <w:bCs/>
          <w:kern w:val="28"/>
          <w:sz w:val="24"/>
          <w:szCs w:val="24"/>
        </w:rPr>
        <w:t xml:space="preserve"> </w:t>
      </w:r>
      <w:r w:rsidR="00E43D59" w:rsidRPr="00F42A22">
        <w:rPr>
          <w:rFonts w:ascii="Arial" w:hAnsi="Arial" w:cs="Arial"/>
          <w:bCs/>
          <w:kern w:val="28"/>
          <w:sz w:val="24"/>
          <w:szCs w:val="24"/>
        </w:rPr>
        <w:t xml:space="preserve"> as on 31.03.202</w:t>
      </w:r>
      <w:r w:rsidRPr="00F42A22">
        <w:rPr>
          <w:rFonts w:ascii="Arial" w:hAnsi="Arial" w:cs="Arial"/>
          <w:bCs/>
          <w:kern w:val="28"/>
          <w:sz w:val="24"/>
          <w:szCs w:val="24"/>
        </w:rPr>
        <w:t>4</w:t>
      </w:r>
      <w:r w:rsidR="00E43D59" w:rsidRPr="00F42A22">
        <w:rPr>
          <w:rFonts w:ascii="Arial" w:hAnsi="Arial" w:cs="Arial"/>
          <w:bCs/>
          <w:kern w:val="28"/>
          <w:sz w:val="24"/>
          <w:szCs w:val="24"/>
        </w:rPr>
        <w:t xml:space="preserve"> which </w:t>
      </w:r>
      <w:r w:rsidRPr="00F42A22">
        <w:rPr>
          <w:rFonts w:ascii="Arial" w:hAnsi="Arial" w:cs="Arial"/>
          <w:bCs/>
          <w:kern w:val="28"/>
          <w:sz w:val="24"/>
          <w:szCs w:val="24"/>
        </w:rPr>
        <w:t>is further expect</w:t>
      </w:r>
      <w:r w:rsidR="00E43D59" w:rsidRPr="00F42A22">
        <w:rPr>
          <w:rFonts w:ascii="Arial" w:hAnsi="Arial" w:cs="Arial"/>
          <w:bCs/>
          <w:kern w:val="28"/>
          <w:sz w:val="24"/>
          <w:szCs w:val="24"/>
        </w:rPr>
        <w:t xml:space="preserve">ed to </w:t>
      </w:r>
      <w:r w:rsidRPr="00F42A22">
        <w:rPr>
          <w:rFonts w:ascii="Arial" w:hAnsi="Arial" w:cs="Arial"/>
          <w:bCs/>
          <w:kern w:val="28"/>
          <w:sz w:val="24"/>
          <w:szCs w:val="24"/>
        </w:rPr>
        <w:t xml:space="preserve">increase to </w:t>
      </w:r>
      <w:r w:rsidR="00E43D59" w:rsidRPr="00F42A22">
        <w:rPr>
          <w:rFonts w:ascii="Arial" w:hAnsi="Arial" w:cs="Arial"/>
          <w:bCs/>
          <w:kern w:val="28"/>
          <w:sz w:val="24"/>
          <w:szCs w:val="24"/>
        </w:rPr>
        <w:t>1</w:t>
      </w:r>
      <w:r w:rsidRPr="00F42A22">
        <w:rPr>
          <w:rFonts w:ascii="Arial" w:hAnsi="Arial" w:cs="Arial"/>
          <w:bCs/>
          <w:kern w:val="28"/>
          <w:sz w:val="24"/>
          <w:szCs w:val="24"/>
        </w:rPr>
        <w:t xml:space="preserve">.80, 2.05 and 2.71 </w:t>
      </w:r>
      <w:r w:rsidR="00E43D59" w:rsidRPr="00F42A22">
        <w:rPr>
          <w:rFonts w:ascii="Arial" w:hAnsi="Arial" w:cs="Arial"/>
          <w:bCs/>
          <w:kern w:val="28"/>
          <w:sz w:val="24"/>
          <w:szCs w:val="24"/>
        </w:rPr>
        <w:t xml:space="preserve"> as on </w:t>
      </w:r>
      <w:r w:rsidRPr="00F42A22">
        <w:rPr>
          <w:rFonts w:ascii="Arial" w:hAnsi="Arial" w:cs="Arial"/>
          <w:bCs/>
          <w:kern w:val="28"/>
          <w:sz w:val="24"/>
          <w:szCs w:val="24"/>
        </w:rPr>
        <w:t xml:space="preserve">31.03.2025, 31.03.2026 and 31.03.2027 respectively   </w:t>
      </w:r>
      <w:r w:rsidR="00E43D59" w:rsidRPr="00F42A22">
        <w:rPr>
          <w:rFonts w:ascii="Arial" w:hAnsi="Arial" w:cs="Arial"/>
          <w:bCs/>
          <w:kern w:val="28"/>
          <w:sz w:val="24"/>
          <w:szCs w:val="24"/>
        </w:rPr>
        <w:t xml:space="preserve">due to </w:t>
      </w:r>
      <w:r w:rsidRPr="00F42A22">
        <w:rPr>
          <w:rFonts w:ascii="Arial" w:hAnsi="Arial" w:cs="Arial"/>
          <w:bCs/>
          <w:kern w:val="28"/>
          <w:sz w:val="24"/>
          <w:szCs w:val="24"/>
        </w:rPr>
        <w:t xml:space="preserve">increased </w:t>
      </w:r>
      <w:r w:rsidR="00E43D59" w:rsidRPr="00F42A22">
        <w:rPr>
          <w:rFonts w:ascii="Arial" w:hAnsi="Arial" w:cs="Arial"/>
          <w:bCs/>
          <w:kern w:val="28"/>
          <w:sz w:val="24"/>
          <w:szCs w:val="24"/>
        </w:rPr>
        <w:t xml:space="preserve"> profitability and </w:t>
      </w:r>
      <w:r w:rsidRPr="00F42A22">
        <w:rPr>
          <w:rFonts w:ascii="Arial" w:hAnsi="Arial" w:cs="Arial"/>
          <w:bCs/>
          <w:kern w:val="28"/>
          <w:sz w:val="24"/>
          <w:szCs w:val="24"/>
        </w:rPr>
        <w:t xml:space="preserve">the average DSCR is expected to remain at 2.20 </w:t>
      </w:r>
      <w:r w:rsidR="00E43D59" w:rsidRPr="00F42A22">
        <w:rPr>
          <w:rFonts w:ascii="Arial" w:hAnsi="Arial" w:cs="Arial"/>
          <w:bCs/>
          <w:kern w:val="28"/>
          <w:sz w:val="24"/>
          <w:szCs w:val="24"/>
        </w:rPr>
        <w:t>which gives sustainable repaying capability of the company against long term advances.</w:t>
      </w:r>
      <w:r w:rsidR="00E43D59">
        <w:rPr>
          <w:rFonts w:ascii="Arial" w:hAnsi="Arial" w:cs="Arial"/>
          <w:bCs/>
          <w:kern w:val="28"/>
          <w:sz w:val="24"/>
          <w:szCs w:val="24"/>
        </w:rPr>
        <w:t xml:space="preserve">  </w:t>
      </w:r>
    </w:p>
    <w:p w14:paraId="7865B103" w14:textId="77777777" w:rsidR="00E9470F" w:rsidRPr="00176276" w:rsidRDefault="00E9470F" w:rsidP="00E9470F">
      <w:pPr>
        <w:pStyle w:val="NoSpacing"/>
        <w:jc w:val="both"/>
        <w:rPr>
          <w:rFonts w:ascii="Times New Roman" w:hAnsi="Times New Roman" w:cs="Times New Roman"/>
          <w:sz w:val="28"/>
          <w:szCs w:val="28"/>
        </w:rPr>
      </w:pPr>
      <w:r w:rsidRPr="00176276">
        <w:rPr>
          <w:rFonts w:ascii="Times New Roman" w:hAnsi="Times New Roman" w:cs="Times New Roman"/>
          <w:sz w:val="28"/>
          <w:szCs w:val="28"/>
        </w:rPr>
        <w:t>We attach herewith copies of the following documents/copies:</w:t>
      </w:r>
    </w:p>
    <w:p w14:paraId="7044B367" w14:textId="175CE6A7" w:rsidR="00E9470F" w:rsidRDefault="00E9470F" w:rsidP="00E9470F">
      <w:pPr>
        <w:pStyle w:val="NoSpacing"/>
        <w:jc w:val="both"/>
        <w:rPr>
          <w:rFonts w:ascii="Times New Roman" w:hAnsi="Times New Roman" w:cs="Times New Roman"/>
          <w:sz w:val="28"/>
          <w:szCs w:val="28"/>
        </w:rPr>
      </w:pPr>
      <w:r w:rsidRPr="00176276">
        <w:rPr>
          <w:rFonts w:ascii="Times New Roman" w:hAnsi="Times New Roman" w:cs="Times New Roman"/>
          <w:sz w:val="28"/>
          <w:szCs w:val="28"/>
        </w:rPr>
        <w:t xml:space="preserve">1. CMA data of the </w:t>
      </w:r>
      <w:r w:rsidR="007E5DBF">
        <w:rPr>
          <w:rFonts w:ascii="Times New Roman" w:hAnsi="Times New Roman" w:cs="Times New Roman"/>
          <w:sz w:val="28"/>
          <w:szCs w:val="28"/>
        </w:rPr>
        <w:t>company</w:t>
      </w:r>
      <w:r>
        <w:rPr>
          <w:rFonts w:ascii="Times New Roman" w:hAnsi="Times New Roman" w:cs="Times New Roman"/>
          <w:sz w:val="28"/>
          <w:szCs w:val="28"/>
        </w:rPr>
        <w:t xml:space="preserve"> for the FY </w:t>
      </w:r>
      <w:r w:rsidR="007E5DBF">
        <w:rPr>
          <w:rFonts w:ascii="Times New Roman" w:hAnsi="Times New Roman" w:cs="Times New Roman"/>
          <w:sz w:val="28"/>
          <w:szCs w:val="28"/>
        </w:rPr>
        <w:t>2023-24</w:t>
      </w:r>
      <w:r>
        <w:rPr>
          <w:rFonts w:ascii="Times New Roman" w:hAnsi="Times New Roman" w:cs="Times New Roman"/>
          <w:sz w:val="28"/>
          <w:szCs w:val="28"/>
        </w:rPr>
        <w:t xml:space="preserve"> to </w:t>
      </w:r>
      <w:r w:rsidR="007E5DBF">
        <w:rPr>
          <w:rFonts w:ascii="Times New Roman" w:hAnsi="Times New Roman" w:cs="Times New Roman"/>
          <w:sz w:val="28"/>
          <w:szCs w:val="28"/>
        </w:rPr>
        <w:t>2032-33</w:t>
      </w:r>
    </w:p>
    <w:p w14:paraId="65A053A5" w14:textId="4DCDC081" w:rsidR="00E9470F" w:rsidRDefault="007E5DBF" w:rsidP="00E9470F">
      <w:pPr>
        <w:pStyle w:val="NoSpacing"/>
        <w:jc w:val="both"/>
        <w:rPr>
          <w:rFonts w:ascii="Times New Roman" w:hAnsi="Times New Roman" w:cs="Times New Roman"/>
          <w:sz w:val="28"/>
          <w:szCs w:val="28"/>
        </w:rPr>
      </w:pPr>
      <w:r>
        <w:rPr>
          <w:rFonts w:ascii="Times New Roman" w:hAnsi="Times New Roman" w:cs="Times New Roman"/>
          <w:sz w:val="28"/>
          <w:szCs w:val="28"/>
        </w:rPr>
        <w:t>2</w:t>
      </w:r>
      <w:r w:rsidR="00E9470F" w:rsidRPr="00176276">
        <w:rPr>
          <w:rFonts w:ascii="Times New Roman" w:hAnsi="Times New Roman" w:cs="Times New Roman"/>
          <w:sz w:val="28"/>
          <w:szCs w:val="28"/>
        </w:rPr>
        <w:t>. GST</w:t>
      </w:r>
      <w:r w:rsidR="000F3426">
        <w:rPr>
          <w:rFonts w:ascii="Times New Roman" w:hAnsi="Times New Roman" w:cs="Times New Roman"/>
          <w:sz w:val="28"/>
          <w:szCs w:val="28"/>
        </w:rPr>
        <w:t xml:space="preserve"> </w:t>
      </w:r>
      <w:r w:rsidR="00E9470F" w:rsidRPr="00176276">
        <w:rPr>
          <w:rFonts w:ascii="Times New Roman" w:hAnsi="Times New Roman" w:cs="Times New Roman"/>
          <w:sz w:val="28"/>
          <w:szCs w:val="28"/>
        </w:rPr>
        <w:t>R</w:t>
      </w:r>
      <w:r w:rsidR="000F3426">
        <w:rPr>
          <w:rFonts w:ascii="Times New Roman" w:hAnsi="Times New Roman" w:cs="Times New Roman"/>
          <w:sz w:val="28"/>
          <w:szCs w:val="28"/>
        </w:rPr>
        <w:t xml:space="preserve">egistration </w:t>
      </w:r>
      <w:r w:rsidR="00F90104">
        <w:rPr>
          <w:rFonts w:ascii="Times New Roman" w:hAnsi="Times New Roman" w:cs="Times New Roman"/>
          <w:sz w:val="28"/>
          <w:szCs w:val="28"/>
        </w:rPr>
        <w:t xml:space="preserve">certificate </w:t>
      </w:r>
      <w:r w:rsidR="00F90104" w:rsidRPr="00176276">
        <w:rPr>
          <w:rFonts w:ascii="Times New Roman" w:hAnsi="Times New Roman" w:cs="Times New Roman"/>
          <w:sz w:val="28"/>
          <w:szCs w:val="28"/>
        </w:rPr>
        <w:t>of</w:t>
      </w:r>
      <w:r w:rsidR="00E9470F" w:rsidRPr="00176276">
        <w:rPr>
          <w:rFonts w:ascii="Times New Roman" w:hAnsi="Times New Roman" w:cs="Times New Roman"/>
          <w:sz w:val="28"/>
          <w:szCs w:val="28"/>
        </w:rPr>
        <w:t xml:space="preserve"> the </w:t>
      </w:r>
      <w:r>
        <w:rPr>
          <w:rFonts w:ascii="Times New Roman" w:hAnsi="Times New Roman" w:cs="Times New Roman"/>
          <w:sz w:val="28"/>
          <w:szCs w:val="28"/>
        </w:rPr>
        <w:t xml:space="preserve">company </w:t>
      </w:r>
    </w:p>
    <w:p w14:paraId="353C53D6" w14:textId="429F619D" w:rsidR="007E5DBF" w:rsidRDefault="007E5DBF" w:rsidP="00E9470F">
      <w:pPr>
        <w:pStyle w:val="NoSpacing"/>
        <w:jc w:val="both"/>
        <w:rPr>
          <w:rFonts w:ascii="Times New Roman" w:hAnsi="Times New Roman" w:cs="Times New Roman"/>
          <w:sz w:val="28"/>
          <w:szCs w:val="28"/>
        </w:rPr>
      </w:pPr>
      <w:r>
        <w:rPr>
          <w:rFonts w:ascii="Times New Roman" w:hAnsi="Times New Roman" w:cs="Times New Roman"/>
          <w:sz w:val="28"/>
          <w:szCs w:val="28"/>
        </w:rPr>
        <w:t xml:space="preserve">3. </w:t>
      </w:r>
      <w:r w:rsidR="00867A1B" w:rsidRPr="00176276">
        <w:rPr>
          <w:rFonts w:ascii="Times New Roman" w:hAnsi="Times New Roman" w:cs="Times New Roman"/>
          <w:sz w:val="28"/>
          <w:szCs w:val="28"/>
        </w:rPr>
        <w:t xml:space="preserve">PAN/Aadhar of Sri </w:t>
      </w:r>
      <w:r w:rsidR="00867A1B">
        <w:rPr>
          <w:rFonts w:ascii="Arial" w:hAnsi="Arial" w:cs="Arial"/>
          <w:sz w:val="24"/>
          <w:szCs w:val="24"/>
        </w:rPr>
        <w:t xml:space="preserve">Karan Pratap </w:t>
      </w:r>
      <w:r w:rsidR="00867A1B" w:rsidRPr="00176276">
        <w:rPr>
          <w:rFonts w:ascii="Times New Roman" w:hAnsi="Times New Roman" w:cs="Times New Roman"/>
          <w:sz w:val="28"/>
          <w:szCs w:val="28"/>
        </w:rPr>
        <w:t>Rawat.</w:t>
      </w:r>
    </w:p>
    <w:p w14:paraId="787644C9" w14:textId="3E66F4BD" w:rsidR="007E5DBF" w:rsidRDefault="00867A1B" w:rsidP="00E9470F">
      <w:pPr>
        <w:pStyle w:val="NoSpacing"/>
        <w:jc w:val="both"/>
        <w:rPr>
          <w:rFonts w:ascii="Times New Roman" w:hAnsi="Times New Roman" w:cs="Times New Roman"/>
          <w:sz w:val="28"/>
          <w:szCs w:val="28"/>
        </w:rPr>
      </w:pPr>
      <w:r>
        <w:rPr>
          <w:rFonts w:ascii="Times New Roman" w:hAnsi="Times New Roman" w:cs="Times New Roman"/>
          <w:sz w:val="28"/>
          <w:szCs w:val="28"/>
        </w:rPr>
        <w:t>4</w:t>
      </w:r>
      <w:r w:rsidR="007E5DBF">
        <w:rPr>
          <w:rFonts w:ascii="Times New Roman" w:hAnsi="Times New Roman" w:cs="Times New Roman"/>
          <w:sz w:val="28"/>
          <w:szCs w:val="28"/>
        </w:rPr>
        <w:t xml:space="preserve">. </w:t>
      </w:r>
      <w:r w:rsidR="007E5DBF" w:rsidRPr="00176276">
        <w:rPr>
          <w:rFonts w:ascii="Times New Roman" w:hAnsi="Times New Roman" w:cs="Times New Roman"/>
          <w:sz w:val="28"/>
          <w:szCs w:val="28"/>
        </w:rPr>
        <w:t xml:space="preserve">PAN/Aadhar of </w:t>
      </w:r>
      <w:r w:rsidR="007E5DBF">
        <w:rPr>
          <w:rFonts w:ascii="Times New Roman" w:hAnsi="Times New Roman" w:cs="Times New Roman"/>
          <w:sz w:val="28"/>
          <w:szCs w:val="28"/>
        </w:rPr>
        <w:t xml:space="preserve">Ms. </w:t>
      </w:r>
      <w:proofErr w:type="spellStart"/>
      <w:r w:rsidR="007E5DBF">
        <w:rPr>
          <w:rFonts w:ascii="Times New Roman" w:hAnsi="Times New Roman" w:cs="Times New Roman"/>
          <w:sz w:val="28"/>
          <w:szCs w:val="28"/>
        </w:rPr>
        <w:t>Sandeepika</w:t>
      </w:r>
      <w:proofErr w:type="spellEnd"/>
      <w:r w:rsidR="007E5DBF">
        <w:rPr>
          <w:rFonts w:ascii="Times New Roman" w:hAnsi="Times New Roman" w:cs="Times New Roman"/>
          <w:sz w:val="28"/>
          <w:szCs w:val="28"/>
        </w:rPr>
        <w:t xml:space="preserve"> Sharma</w:t>
      </w:r>
    </w:p>
    <w:p w14:paraId="52B5C99E" w14:textId="25961706" w:rsidR="00E9470F" w:rsidRPr="00176276" w:rsidRDefault="00867A1B" w:rsidP="00E9470F">
      <w:pPr>
        <w:pStyle w:val="NoSpacing"/>
        <w:jc w:val="both"/>
        <w:rPr>
          <w:rFonts w:ascii="Times New Roman" w:hAnsi="Times New Roman" w:cs="Times New Roman"/>
          <w:sz w:val="28"/>
          <w:szCs w:val="28"/>
        </w:rPr>
      </w:pPr>
      <w:r>
        <w:rPr>
          <w:rFonts w:ascii="Times New Roman" w:hAnsi="Times New Roman" w:cs="Times New Roman"/>
          <w:sz w:val="28"/>
          <w:szCs w:val="28"/>
        </w:rPr>
        <w:t>5</w:t>
      </w:r>
      <w:r w:rsidR="00E9470F" w:rsidRPr="00176276">
        <w:rPr>
          <w:rFonts w:ascii="Times New Roman" w:hAnsi="Times New Roman" w:cs="Times New Roman"/>
          <w:sz w:val="28"/>
          <w:szCs w:val="28"/>
        </w:rPr>
        <w:t>. PAN/Aadhar of Smt. Poonam Rawat.</w:t>
      </w:r>
    </w:p>
    <w:p w14:paraId="230482B9" w14:textId="2092A72B" w:rsidR="00E9470F" w:rsidRDefault="00867A1B" w:rsidP="00E9470F">
      <w:pPr>
        <w:pStyle w:val="NoSpacing"/>
        <w:jc w:val="both"/>
        <w:rPr>
          <w:rFonts w:ascii="Times New Roman" w:hAnsi="Times New Roman" w:cs="Times New Roman"/>
          <w:sz w:val="28"/>
          <w:szCs w:val="28"/>
        </w:rPr>
      </w:pPr>
      <w:r>
        <w:rPr>
          <w:rFonts w:ascii="Times New Roman" w:hAnsi="Times New Roman" w:cs="Times New Roman"/>
          <w:sz w:val="28"/>
          <w:szCs w:val="28"/>
        </w:rPr>
        <w:t>6</w:t>
      </w:r>
      <w:r w:rsidR="00E9470F" w:rsidRPr="00176276">
        <w:rPr>
          <w:rFonts w:ascii="Times New Roman" w:hAnsi="Times New Roman" w:cs="Times New Roman"/>
          <w:sz w:val="28"/>
          <w:szCs w:val="28"/>
        </w:rPr>
        <w:t>. PAN/Aadhar of Sri Arjun Singh Rawat.</w:t>
      </w:r>
    </w:p>
    <w:p w14:paraId="47718643" w14:textId="79B4D3AA" w:rsidR="009C1D71" w:rsidRDefault="009C1D71" w:rsidP="00E9470F">
      <w:pPr>
        <w:pStyle w:val="NoSpacing"/>
        <w:jc w:val="both"/>
        <w:rPr>
          <w:rFonts w:ascii="Times New Roman" w:hAnsi="Times New Roman" w:cs="Times New Roman"/>
          <w:sz w:val="28"/>
          <w:szCs w:val="28"/>
        </w:rPr>
      </w:pPr>
      <w:r>
        <w:rPr>
          <w:rFonts w:ascii="Times New Roman" w:hAnsi="Times New Roman" w:cs="Times New Roman"/>
          <w:sz w:val="28"/>
          <w:szCs w:val="28"/>
        </w:rPr>
        <w:t>7.</w:t>
      </w:r>
      <w:r w:rsidRPr="009C1D71">
        <w:rPr>
          <w:rFonts w:ascii="Times New Roman" w:hAnsi="Times New Roman" w:cs="Times New Roman"/>
          <w:sz w:val="28"/>
          <w:szCs w:val="28"/>
        </w:rPr>
        <w:t xml:space="preserve"> </w:t>
      </w:r>
      <w:r w:rsidRPr="00176276">
        <w:rPr>
          <w:rFonts w:ascii="Times New Roman" w:hAnsi="Times New Roman" w:cs="Times New Roman"/>
          <w:sz w:val="28"/>
          <w:szCs w:val="28"/>
        </w:rPr>
        <w:t xml:space="preserve">PAN/Aadhar of Sri </w:t>
      </w:r>
      <w:r>
        <w:rPr>
          <w:rFonts w:ascii="Times New Roman" w:hAnsi="Times New Roman" w:cs="Times New Roman"/>
          <w:sz w:val="28"/>
          <w:szCs w:val="28"/>
        </w:rPr>
        <w:t>Yash Pratap Singh</w:t>
      </w:r>
    </w:p>
    <w:p w14:paraId="7F17C241" w14:textId="284461BD" w:rsidR="00E9470F" w:rsidRDefault="009C1D71" w:rsidP="00E9470F">
      <w:pPr>
        <w:pStyle w:val="NoSpacing"/>
        <w:jc w:val="both"/>
        <w:rPr>
          <w:rFonts w:ascii="Times New Roman" w:hAnsi="Times New Roman" w:cs="Times New Roman"/>
          <w:sz w:val="28"/>
          <w:szCs w:val="28"/>
        </w:rPr>
      </w:pPr>
      <w:r>
        <w:rPr>
          <w:rFonts w:ascii="Times New Roman" w:hAnsi="Times New Roman" w:cs="Times New Roman"/>
          <w:sz w:val="28"/>
          <w:szCs w:val="28"/>
        </w:rPr>
        <w:t>8</w:t>
      </w:r>
      <w:r w:rsidR="00E9470F" w:rsidRPr="00176276">
        <w:rPr>
          <w:rFonts w:ascii="Times New Roman" w:hAnsi="Times New Roman" w:cs="Times New Roman"/>
          <w:sz w:val="28"/>
          <w:szCs w:val="28"/>
        </w:rPr>
        <w:t xml:space="preserve">. PAN/Aadhar of </w:t>
      </w:r>
      <w:r w:rsidR="00E9470F">
        <w:rPr>
          <w:rFonts w:ascii="Times New Roman" w:hAnsi="Times New Roman" w:cs="Times New Roman"/>
          <w:sz w:val="28"/>
          <w:szCs w:val="28"/>
        </w:rPr>
        <w:t xml:space="preserve">Sri </w:t>
      </w:r>
      <w:r w:rsidR="00867A1B">
        <w:rPr>
          <w:rFonts w:ascii="Times New Roman" w:hAnsi="Times New Roman" w:cs="Times New Roman"/>
          <w:sz w:val="28"/>
          <w:szCs w:val="28"/>
        </w:rPr>
        <w:t xml:space="preserve">Ashish </w:t>
      </w:r>
      <w:proofErr w:type="spellStart"/>
      <w:r w:rsidR="00867A1B">
        <w:rPr>
          <w:rFonts w:ascii="Times New Roman" w:hAnsi="Times New Roman" w:cs="Times New Roman"/>
          <w:sz w:val="28"/>
          <w:szCs w:val="28"/>
        </w:rPr>
        <w:t>Vijaysinh</w:t>
      </w:r>
      <w:proofErr w:type="spellEnd"/>
      <w:r w:rsidR="00867A1B">
        <w:rPr>
          <w:rFonts w:ascii="Times New Roman" w:hAnsi="Times New Roman" w:cs="Times New Roman"/>
          <w:sz w:val="28"/>
          <w:szCs w:val="28"/>
        </w:rPr>
        <w:t xml:space="preserve"> </w:t>
      </w:r>
      <w:proofErr w:type="spellStart"/>
      <w:r w:rsidR="00867A1B">
        <w:rPr>
          <w:rFonts w:ascii="Times New Roman" w:hAnsi="Times New Roman" w:cs="Times New Roman"/>
          <w:sz w:val="28"/>
          <w:szCs w:val="28"/>
        </w:rPr>
        <w:t>Prabhugaokar</w:t>
      </w:r>
      <w:proofErr w:type="spellEnd"/>
      <w:r w:rsidR="00867A1B">
        <w:rPr>
          <w:rFonts w:ascii="Times New Roman" w:hAnsi="Times New Roman" w:cs="Times New Roman"/>
          <w:sz w:val="28"/>
          <w:szCs w:val="28"/>
        </w:rPr>
        <w:t xml:space="preserve">  </w:t>
      </w:r>
    </w:p>
    <w:p w14:paraId="4D8429A7" w14:textId="0BD65D1A" w:rsidR="00E9470F" w:rsidRDefault="009C1D71" w:rsidP="00E9470F">
      <w:pPr>
        <w:pStyle w:val="NoSpacing"/>
        <w:jc w:val="both"/>
        <w:rPr>
          <w:rFonts w:ascii="Times New Roman" w:hAnsi="Times New Roman" w:cs="Times New Roman"/>
          <w:sz w:val="28"/>
          <w:szCs w:val="28"/>
        </w:rPr>
      </w:pPr>
      <w:r>
        <w:rPr>
          <w:rFonts w:ascii="Times New Roman" w:hAnsi="Times New Roman" w:cs="Times New Roman"/>
          <w:sz w:val="28"/>
          <w:szCs w:val="28"/>
        </w:rPr>
        <w:t>9</w:t>
      </w:r>
      <w:r w:rsidR="00E9470F" w:rsidRPr="00176276">
        <w:rPr>
          <w:rFonts w:ascii="Times New Roman" w:hAnsi="Times New Roman" w:cs="Times New Roman"/>
          <w:sz w:val="28"/>
          <w:szCs w:val="28"/>
        </w:rPr>
        <w:t xml:space="preserve">. PAN/Aadhar of </w:t>
      </w:r>
      <w:r w:rsidR="00E9470F">
        <w:rPr>
          <w:rFonts w:ascii="Times New Roman" w:hAnsi="Times New Roman" w:cs="Times New Roman"/>
          <w:sz w:val="28"/>
          <w:szCs w:val="28"/>
        </w:rPr>
        <w:t xml:space="preserve">Smt. </w:t>
      </w:r>
      <w:r w:rsidR="00867A1B">
        <w:rPr>
          <w:rFonts w:ascii="Times New Roman" w:hAnsi="Times New Roman" w:cs="Times New Roman"/>
          <w:sz w:val="28"/>
          <w:szCs w:val="28"/>
        </w:rPr>
        <w:t xml:space="preserve">Vijaya </w:t>
      </w:r>
      <w:proofErr w:type="spellStart"/>
      <w:r w:rsidR="00867A1B">
        <w:rPr>
          <w:rFonts w:ascii="Times New Roman" w:hAnsi="Times New Roman" w:cs="Times New Roman"/>
          <w:sz w:val="28"/>
          <w:szCs w:val="28"/>
        </w:rPr>
        <w:t>Prabhugaokar</w:t>
      </w:r>
      <w:proofErr w:type="spellEnd"/>
      <w:r w:rsidR="00867A1B">
        <w:rPr>
          <w:rFonts w:ascii="Times New Roman" w:hAnsi="Times New Roman" w:cs="Times New Roman"/>
          <w:sz w:val="28"/>
          <w:szCs w:val="28"/>
        </w:rPr>
        <w:t xml:space="preserve">  </w:t>
      </w:r>
    </w:p>
    <w:p w14:paraId="1DFE5EA3" w14:textId="08B97AFF" w:rsidR="009C1D71" w:rsidRDefault="009C1D71" w:rsidP="009C1D71">
      <w:pPr>
        <w:pStyle w:val="NoSpacing"/>
        <w:jc w:val="both"/>
        <w:rPr>
          <w:rFonts w:ascii="Times New Roman" w:hAnsi="Times New Roman" w:cs="Times New Roman"/>
          <w:sz w:val="28"/>
          <w:szCs w:val="28"/>
        </w:rPr>
      </w:pPr>
      <w:r>
        <w:rPr>
          <w:rFonts w:ascii="Times New Roman" w:hAnsi="Times New Roman" w:cs="Times New Roman"/>
          <w:sz w:val="28"/>
          <w:szCs w:val="28"/>
        </w:rPr>
        <w:t xml:space="preserve">10. </w:t>
      </w:r>
      <w:r w:rsidRPr="00176276">
        <w:rPr>
          <w:rFonts w:ascii="Times New Roman" w:hAnsi="Times New Roman" w:cs="Times New Roman"/>
          <w:sz w:val="28"/>
          <w:szCs w:val="28"/>
        </w:rPr>
        <w:t xml:space="preserve">ITRs of Sri </w:t>
      </w:r>
      <w:r>
        <w:rPr>
          <w:rFonts w:ascii="Arial" w:hAnsi="Arial" w:cs="Arial"/>
          <w:sz w:val="24"/>
          <w:szCs w:val="24"/>
        </w:rPr>
        <w:t xml:space="preserve">Karan Pratap </w:t>
      </w:r>
      <w:r w:rsidRPr="00176276">
        <w:rPr>
          <w:rFonts w:ascii="Times New Roman" w:hAnsi="Times New Roman" w:cs="Times New Roman"/>
          <w:sz w:val="28"/>
          <w:szCs w:val="28"/>
        </w:rPr>
        <w:t>Rawat</w:t>
      </w:r>
      <w:r>
        <w:rPr>
          <w:rFonts w:ascii="Times New Roman" w:hAnsi="Times New Roman" w:cs="Times New Roman"/>
          <w:sz w:val="28"/>
          <w:szCs w:val="28"/>
        </w:rPr>
        <w:t xml:space="preserve"> </w:t>
      </w:r>
      <w:r w:rsidR="000F3426" w:rsidRPr="00176276">
        <w:rPr>
          <w:rFonts w:ascii="Times New Roman" w:hAnsi="Times New Roman" w:cs="Times New Roman"/>
          <w:sz w:val="28"/>
          <w:szCs w:val="28"/>
        </w:rPr>
        <w:t>for the AY 20</w:t>
      </w:r>
      <w:r w:rsidR="000F3426">
        <w:rPr>
          <w:rFonts w:ascii="Times New Roman" w:hAnsi="Times New Roman" w:cs="Times New Roman"/>
          <w:sz w:val="28"/>
          <w:szCs w:val="28"/>
        </w:rPr>
        <w:t>23</w:t>
      </w:r>
      <w:r w:rsidR="000F3426" w:rsidRPr="00176276">
        <w:rPr>
          <w:rFonts w:ascii="Times New Roman" w:hAnsi="Times New Roman" w:cs="Times New Roman"/>
          <w:sz w:val="28"/>
          <w:szCs w:val="28"/>
        </w:rPr>
        <w:t>-2</w:t>
      </w:r>
      <w:r w:rsidR="000F3426">
        <w:rPr>
          <w:rFonts w:ascii="Times New Roman" w:hAnsi="Times New Roman" w:cs="Times New Roman"/>
          <w:sz w:val="28"/>
          <w:szCs w:val="28"/>
        </w:rPr>
        <w:t>4</w:t>
      </w:r>
      <w:r w:rsidR="000F3426" w:rsidRPr="00176276">
        <w:rPr>
          <w:rFonts w:ascii="Times New Roman" w:hAnsi="Times New Roman" w:cs="Times New Roman"/>
          <w:sz w:val="28"/>
          <w:szCs w:val="28"/>
        </w:rPr>
        <w:t>.</w:t>
      </w:r>
    </w:p>
    <w:p w14:paraId="42815693" w14:textId="6D9DA1D8" w:rsidR="009C1D71" w:rsidRPr="000F3426" w:rsidRDefault="009C1D71" w:rsidP="009C1D71">
      <w:pPr>
        <w:pStyle w:val="NoSpacing"/>
        <w:jc w:val="both"/>
      </w:pPr>
      <w:r>
        <w:rPr>
          <w:rFonts w:ascii="Times New Roman" w:hAnsi="Times New Roman" w:cs="Times New Roman"/>
          <w:sz w:val="28"/>
          <w:szCs w:val="28"/>
        </w:rPr>
        <w:t xml:space="preserve">11. </w:t>
      </w:r>
      <w:r w:rsidRPr="00176276">
        <w:rPr>
          <w:rFonts w:ascii="Times New Roman" w:hAnsi="Times New Roman" w:cs="Times New Roman"/>
          <w:sz w:val="28"/>
          <w:szCs w:val="28"/>
        </w:rPr>
        <w:t xml:space="preserve">ITRs of </w:t>
      </w:r>
      <w:r>
        <w:rPr>
          <w:rFonts w:ascii="Times New Roman" w:hAnsi="Times New Roman" w:cs="Times New Roman"/>
          <w:sz w:val="28"/>
          <w:szCs w:val="28"/>
        </w:rPr>
        <w:t xml:space="preserve">Ms. </w:t>
      </w:r>
      <w:proofErr w:type="spellStart"/>
      <w:r>
        <w:rPr>
          <w:rFonts w:ascii="Times New Roman" w:hAnsi="Times New Roman" w:cs="Times New Roman"/>
          <w:sz w:val="28"/>
          <w:szCs w:val="28"/>
        </w:rPr>
        <w:t>Sandeepika</w:t>
      </w:r>
      <w:proofErr w:type="spellEnd"/>
      <w:r>
        <w:rPr>
          <w:rFonts w:ascii="Times New Roman" w:hAnsi="Times New Roman" w:cs="Times New Roman"/>
          <w:sz w:val="28"/>
          <w:szCs w:val="28"/>
        </w:rPr>
        <w:t xml:space="preserve"> Sharma</w:t>
      </w:r>
      <w:r w:rsidR="000F3426">
        <w:t xml:space="preserve"> </w:t>
      </w:r>
      <w:r w:rsidR="000F3426" w:rsidRPr="00176276">
        <w:rPr>
          <w:rFonts w:ascii="Times New Roman" w:hAnsi="Times New Roman" w:cs="Times New Roman"/>
          <w:sz w:val="28"/>
          <w:szCs w:val="28"/>
        </w:rPr>
        <w:t>for the AY 20</w:t>
      </w:r>
      <w:r w:rsidR="000F3426">
        <w:rPr>
          <w:rFonts w:ascii="Times New Roman" w:hAnsi="Times New Roman" w:cs="Times New Roman"/>
          <w:sz w:val="28"/>
          <w:szCs w:val="28"/>
        </w:rPr>
        <w:t>23</w:t>
      </w:r>
      <w:r w:rsidR="000F3426" w:rsidRPr="00176276">
        <w:rPr>
          <w:rFonts w:ascii="Times New Roman" w:hAnsi="Times New Roman" w:cs="Times New Roman"/>
          <w:sz w:val="28"/>
          <w:szCs w:val="28"/>
        </w:rPr>
        <w:t>-2</w:t>
      </w:r>
      <w:r w:rsidR="000F3426">
        <w:rPr>
          <w:rFonts w:ascii="Times New Roman" w:hAnsi="Times New Roman" w:cs="Times New Roman"/>
          <w:sz w:val="28"/>
          <w:szCs w:val="28"/>
        </w:rPr>
        <w:t>4</w:t>
      </w:r>
      <w:r w:rsidR="000F3426" w:rsidRPr="00176276">
        <w:rPr>
          <w:rFonts w:ascii="Times New Roman" w:hAnsi="Times New Roman" w:cs="Times New Roman"/>
          <w:sz w:val="28"/>
          <w:szCs w:val="28"/>
        </w:rPr>
        <w:t>.</w:t>
      </w:r>
    </w:p>
    <w:p w14:paraId="76E32A8D" w14:textId="1D47A8B0" w:rsidR="009C1D71" w:rsidRPr="00176276" w:rsidRDefault="009C1D71" w:rsidP="009C1D71">
      <w:pPr>
        <w:pStyle w:val="NoSpacing"/>
        <w:jc w:val="both"/>
        <w:rPr>
          <w:rFonts w:ascii="Times New Roman" w:hAnsi="Times New Roman" w:cs="Times New Roman"/>
          <w:sz w:val="28"/>
          <w:szCs w:val="28"/>
        </w:rPr>
      </w:pPr>
      <w:r>
        <w:rPr>
          <w:rFonts w:ascii="Times New Roman" w:hAnsi="Times New Roman" w:cs="Times New Roman"/>
          <w:sz w:val="28"/>
          <w:szCs w:val="28"/>
        </w:rPr>
        <w:t>12</w:t>
      </w:r>
      <w:r w:rsidRPr="00176276">
        <w:rPr>
          <w:rFonts w:ascii="Times New Roman" w:hAnsi="Times New Roman" w:cs="Times New Roman"/>
          <w:sz w:val="28"/>
          <w:szCs w:val="28"/>
        </w:rPr>
        <w:t>. ITRs of Smt. Poonam Rawat</w:t>
      </w:r>
      <w:r w:rsidR="000F3426">
        <w:rPr>
          <w:rFonts w:ascii="Times New Roman" w:hAnsi="Times New Roman" w:cs="Times New Roman"/>
          <w:sz w:val="28"/>
          <w:szCs w:val="28"/>
        </w:rPr>
        <w:t xml:space="preserve"> </w:t>
      </w:r>
      <w:r w:rsidR="000F3426" w:rsidRPr="00176276">
        <w:rPr>
          <w:rFonts w:ascii="Times New Roman" w:hAnsi="Times New Roman" w:cs="Times New Roman"/>
          <w:sz w:val="28"/>
          <w:szCs w:val="28"/>
        </w:rPr>
        <w:t>for the AY 20</w:t>
      </w:r>
      <w:r w:rsidR="000F3426">
        <w:rPr>
          <w:rFonts w:ascii="Times New Roman" w:hAnsi="Times New Roman" w:cs="Times New Roman"/>
          <w:sz w:val="28"/>
          <w:szCs w:val="28"/>
        </w:rPr>
        <w:t>23</w:t>
      </w:r>
      <w:r w:rsidR="000F3426" w:rsidRPr="00176276">
        <w:rPr>
          <w:rFonts w:ascii="Times New Roman" w:hAnsi="Times New Roman" w:cs="Times New Roman"/>
          <w:sz w:val="28"/>
          <w:szCs w:val="28"/>
        </w:rPr>
        <w:t>-2</w:t>
      </w:r>
      <w:r w:rsidR="000F3426">
        <w:rPr>
          <w:rFonts w:ascii="Times New Roman" w:hAnsi="Times New Roman" w:cs="Times New Roman"/>
          <w:sz w:val="28"/>
          <w:szCs w:val="28"/>
        </w:rPr>
        <w:t>4</w:t>
      </w:r>
      <w:r w:rsidR="000F3426" w:rsidRPr="00176276">
        <w:rPr>
          <w:rFonts w:ascii="Times New Roman" w:hAnsi="Times New Roman" w:cs="Times New Roman"/>
          <w:sz w:val="28"/>
          <w:szCs w:val="28"/>
        </w:rPr>
        <w:t>.</w:t>
      </w:r>
    </w:p>
    <w:p w14:paraId="03E46BAC" w14:textId="23CB759D" w:rsidR="009C1D71" w:rsidRDefault="009C1D71" w:rsidP="009C1D71">
      <w:pPr>
        <w:pStyle w:val="NoSpacing"/>
        <w:jc w:val="both"/>
        <w:rPr>
          <w:rFonts w:ascii="Times New Roman" w:hAnsi="Times New Roman" w:cs="Times New Roman"/>
          <w:sz w:val="28"/>
          <w:szCs w:val="28"/>
        </w:rPr>
      </w:pPr>
      <w:r>
        <w:rPr>
          <w:rFonts w:ascii="Times New Roman" w:hAnsi="Times New Roman" w:cs="Times New Roman"/>
          <w:sz w:val="28"/>
          <w:szCs w:val="28"/>
        </w:rPr>
        <w:t>13</w:t>
      </w:r>
      <w:r w:rsidRPr="00176276">
        <w:rPr>
          <w:rFonts w:ascii="Times New Roman" w:hAnsi="Times New Roman" w:cs="Times New Roman"/>
          <w:sz w:val="28"/>
          <w:szCs w:val="28"/>
        </w:rPr>
        <w:t>. ITRs of Sri Arjun Singh Rawat</w:t>
      </w:r>
      <w:r w:rsidR="000F3426" w:rsidRPr="000F3426">
        <w:rPr>
          <w:rFonts w:ascii="Times New Roman" w:hAnsi="Times New Roman" w:cs="Times New Roman"/>
          <w:sz w:val="28"/>
          <w:szCs w:val="28"/>
        </w:rPr>
        <w:t xml:space="preserve"> </w:t>
      </w:r>
      <w:r w:rsidR="000F3426" w:rsidRPr="00176276">
        <w:rPr>
          <w:rFonts w:ascii="Times New Roman" w:hAnsi="Times New Roman" w:cs="Times New Roman"/>
          <w:sz w:val="28"/>
          <w:szCs w:val="28"/>
        </w:rPr>
        <w:t>for the AY 20</w:t>
      </w:r>
      <w:r w:rsidR="000F3426">
        <w:rPr>
          <w:rFonts w:ascii="Times New Roman" w:hAnsi="Times New Roman" w:cs="Times New Roman"/>
          <w:sz w:val="28"/>
          <w:szCs w:val="28"/>
        </w:rPr>
        <w:t>23</w:t>
      </w:r>
      <w:r w:rsidR="000F3426" w:rsidRPr="00176276">
        <w:rPr>
          <w:rFonts w:ascii="Times New Roman" w:hAnsi="Times New Roman" w:cs="Times New Roman"/>
          <w:sz w:val="28"/>
          <w:szCs w:val="28"/>
        </w:rPr>
        <w:t>-2</w:t>
      </w:r>
      <w:r w:rsidR="000F3426">
        <w:rPr>
          <w:rFonts w:ascii="Times New Roman" w:hAnsi="Times New Roman" w:cs="Times New Roman"/>
          <w:sz w:val="28"/>
          <w:szCs w:val="28"/>
        </w:rPr>
        <w:t>4</w:t>
      </w:r>
      <w:r w:rsidR="000F3426" w:rsidRPr="00176276">
        <w:rPr>
          <w:rFonts w:ascii="Times New Roman" w:hAnsi="Times New Roman" w:cs="Times New Roman"/>
          <w:sz w:val="28"/>
          <w:szCs w:val="28"/>
        </w:rPr>
        <w:t>.</w:t>
      </w:r>
    </w:p>
    <w:p w14:paraId="6D03501E" w14:textId="75F3A081" w:rsidR="009C1D71" w:rsidRDefault="009C1D71" w:rsidP="009C1D71">
      <w:pPr>
        <w:pStyle w:val="NoSpacing"/>
        <w:jc w:val="both"/>
        <w:rPr>
          <w:rFonts w:ascii="Times New Roman" w:hAnsi="Times New Roman" w:cs="Times New Roman"/>
          <w:sz w:val="28"/>
          <w:szCs w:val="28"/>
        </w:rPr>
      </w:pPr>
      <w:r>
        <w:rPr>
          <w:rFonts w:ascii="Times New Roman" w:hAnsi="Times New Roman" w:cs="Times New Roman"/>
          <w:sz w:val="28"/>
          <w:szCs w:val="28"/>
        </w:rPr>
        <w:t>14.</w:t>
      </w:r>
      <w:r w:rsidRPr="009C1D71">
        <w:rPr>
          <w:rFonts w:ascii="Times New Roman" w:hAnsi="Times New Roman" w:cs="Times New Roman"/>
          <w:sz w:val="28"/>
          <w:szCs w:val="28"/>
        </w:rPr>
        <w:t xml:space="preserve"> </w:t>
      </w:r>
      <w:r w:rsidRPr="00176276">
        <w:rPr>
          <w:rFonts w:ascii="Times New Roman" w:hAnsi="Times New Roman" w:cs="Times New Roman"/>
          <w:sz w:val="28"/>
          <w:szCs w:val="28"/>
        </w:rPr>
        <w:t xml:space="preserve">ITRs of Sri </w:t>
      </w:r>
      <w:r>
        <w:rPr>
          <w:rFonts w:ascii="Times New Roman" w:hAnsi="Times New Roman" w:cs="Times New Roman"/>
          <w:sz w:val="28"/>
          <w:szCs w:val="28"/>
        </w:rPr>
        <w:t>Yash Pratap Singh</w:t>
      </w:r>
      <w:r w:rsidR="000F3426" w:rsidRPr="000F3426">
        <w:rPr>
          <w:rFonts w:ascii="Times New Roman" w:hAnsi="Times New Roman" w:cs="Times New Roman"/>
          <w:sz w:val="28"/>
          <w:szCs w:val="28"/>
        </w:rPr>
        <w:t xml:space="preserve"> </w:t>
      </w:r>
      <w:r w:rsidR="000F3426" w:rsidRPr="00176276">
        <w:rPr>
          <w:rFonts w:ascii="Times New Roman" w:hAnsi="Times New Roman" w:cs="Times New Roman"/>
          <w:sz w:val="28"/>
          <w:szCs w:val="28"/>
        </w:rPr>
        <w:t>for the AY 20</w:t>
      </w:r>
      <w:r w:rsidR="000F3426">
        <w:rPr>
          <w:rFonts w:ascii="Times New Roman" w:hAnsi="Times New Roman" w:cs="Times New Roman"/>
          <w:sz w:val="28"/>
          <w:szCs w:val="28"/>
        </w:rPr>
        <w:t>23</w:t>
      </w:r>
      <w:r w:rsidR="000F3426" w:rsidRPr="00176276">
        <w:rPr>
          <w:rFonts w:ascii="Times New Roman" w:hAnsi="Times New Roman" w:cs="Times New Roman"/>
          <w:sz w:val="28"/>
          <w:szCs w:val="28"/>
        </w:rPr>
        <w:t>-2</w:t>
      </w:r>
      <w:r w:rsidR="000F3426">
        <w:rPr>
          <w:rFonts w:ascii="Times New Roman" w:hAnsi="Times New Roman" w:cs="Times New Roman"/>
          <w:sz w:val="28"/>
          <w:szCs w:val="28"/>
        </w:rPr>
        <w:t>4</w:t>
      </w:r>
      <w:r w:rsidR="000F3426" w:rsidRPr="00176276">
        <w:rPr>
          <w:rFonts w:ascii="Times New Roman" w:hAnsi="Times New Roman" w:cs="Times New Roman"/>
          <w:sz w:val="28"/>
          <w:szCs w:val="28"/>
        </w:rPr>
        <w:t>.</w:t>
      </w:r>
    </w:p>
    <w:p w14:paraId="3325764D" w14:textId="1B8D023C" w:rsidR="009C1D71" w:rsidRDefault="009C1D71" w:rsidP="009C1D71">
      <w:pPr>
        <w:pStyle w:val="NoSpacing"/>
        <w:jc w:val="both"/>
        <w:rPr>
          <w:rFonts w:ascii="Times New Roman" w:hAnsi="Times New Roman" w:cs="Times New Roman"/>
          <w:sz w:val="28"/>
          <w:szCs w:val="28"/>
        </w:rPr>
      </w:pPr>
      <w:r>
        <w:rPr>
          <w:rFonts w:ascii="Times New Roman" w:hAnsi="Times New Roman" w:cs="Times New Roman"/>
          <w:sz w:val="28"/>
          <w:szCs w:val="28"/>
        </w:rPr>
        <w:t>15</w:t>
      </w:r>
      <w:r w:rsidRPr="00176276">
        <w:rPr>
          <w:rFonts w:ascii="Times New Roman" w:hAnsi="Times New Roman" w:cs="Times New Roman"/>
          <w:sz w:val="28"/>
          <w:szCs w:val="28"/>
        </w:rPr>
        <w:t xml:space="preserve">. ITRs of </w:t>
      </w:r>
      <w:r>
        <w:rPr>
          <w:rFonts w:ascii="Times New Roman" w:hAnsi="Times New Roman" w:cs="Times New Roman"/>
          <w:sz w:val="28"/>
          <w:szCs w:val="28"/>
        </w:rPr>
        <w:t xml:space="preserve">Sri Ashish </w:t>
      </w:r>
      <w:proofErr w:type="spellStart"/>
      <w:r>
        <w:rPr>
          <w:rFonts w:ascii="Times New Roman" w:hAnsi="Times New Roman" w:cs="Times New Roman"/>
          <w:sz w:val="28"/>
          <w:szCs w:val="28"/>
        </w:rPr>
        <w:t>Vijaysinh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Prabhugaokar</w:t>
      </w:r>
      <w:proofErr w:type="spellEnd"/>
      <w:r w:rsidR="000F3426" w:rsidRPr="000F3426">
        <w:rPr>
          <w:rFonts w:ascii="Times New Roman" w:hAnsi="Times New Roman" w:cs="Times New Roman"/>
          <w:sz w:val="28"/>
          <w:szCs w:val="28"/>
        </w:rPr>
        <w:t xml:space="preserve"> </w:t>
      </w:r>
      <w:r w:rsidR="000F3426" w:rsidRPr="00176276">
        <w:rPr>
          <w:rFonts w:ascii="Times New Roman" w:hAnsi="Times New Roman" w:cs="Times New Roman"/>
          <w:sz w:val="28"/>
          <w:szCs w:val="28"/>
        </w:rPr>
        <w:t>for the AY 20</w:t>
      </w:r>
      <w:r w:rsidR="000F3426">
        <w:rPr>
          <w:rFonts w:ascii="Times New Roman" w:hAnsi="Times New Roman" w:cs="Times New Roman"/>
          <w:sz w:val="28"/>
          <w:szCs w:val="28"/>
        </w:rPr>
        <w:t>23</w:t>
      </w:r>
      <w:r w:rsidR="000F3426" w:rsidRPr="00176276">
        <w:rPr>
          <w:rFonts w:ascii="Times New Roman" w:hAnsi="Times New Roman" w:cs="Times New Roman"/>
          <w:sz w:val="28"/>
          <w:szCs w:val="28"/>
        </w:rPr>
        <w:t>-2</w:t>
      </w:r>
      <w:r w:rsidR="000F3426">
        <w:rPr>
          <w:rFonts w:ascii="Times New Roman" w:hAnsi="Times New Roman" w:cs="Times New Roman"/>
          <w:sz w:val="28"/>
          <w:szCs w:val="28"/>
        </w:rPr>
        <w:t>4</w:t>
      </w:r>
      <w:r w:rsidR="000F3426" w:rsidRPr="00176276">
        <w:rPr>
          <w:rFonts w:ascii="Times New Roman" w:hAnsi="Times New Roman" w:cs="Times New Roman"/>
          <w:sz w:val="28"/>
          <w:szCs w:val="28"/>
        </w:rPr>
        <w:t>.</w:t>
      </w:r>
      <w:r>
        <w:rPr>
          <w:rFonts w:ascii="Times New Roman" w:hAnsi="Times New Roman" w:cs="Times New Roman"/>
          <w:sz w:val="28"/>
          <w:szCs w:val="28"/>
        </w:rPr>
        <w:t xml:space="preserve">  </w:t>
      </w:r>
    </w:p>
    <w:p w14:paraId="6D60F7D1" w14:textId="77777777" w:rsidR="000F3426" w:rsidRDefault="009C1D71" w:rsidP="009C1D71">
      <w:pPr>
        <w:pStyle w:val="NoSpacing"/>
        <w:jc w:val="both"/>
        <w:rPr>
          <w:rFonts w:ascii="Times New Roman" w:hAnsi="Times New Roman" w:cs="Times New Roman"/>
          <w:sz w:val="28"/>
          <w:szCs w:val="28"/>
        </w:rPr>
      </w:pPr>
      <w:r>
        <w:rPr>
          <w:rFonts w:ascii="Times New Roman" w:hAnsi="Times New Roman" w:cs="Times New Roman"/>
          <w:sz w:val="28"/>
          <w:szCs w:val="28"/>
        </w:rPr>
        <w:t>16</w:t>
      </w:r>
      <w:r w:rsidRPr="00176276">
        <w:rPr>
          <w:rFonts w:ascii="Times New Roman" w:hAnsi="Times New Roman" w:cs="Times New Roman"/>
          <w:sz w:val="28"/>
          <w:szCs w:val="28"/>
        </w:rPr>
        <w:t xml:space="preserve">. ITRs of </w:t>
      </w:r>
      <w:r>
        <w:rPr>
          <w:rFonts w:ascii="Times New Roman" w:hAnsi="Times New Roman" w:cs="Times New Roman"/>
          <w:sz w:val="28"/>
          <w:szCs w:val="28"/>
        </w:rPr>
        <w:t xml:space="preserve">Smt. Vijaya </w:t>
      </w:r>
      <w:proofErr w:type="spellStart"/>
      <w:r>
        <w:rPr>
          <w:rFonts w:ascii="Times New Roman" w:hAnsi="Times New Roman" w:cs="Times New Roman"/>
          <w:sz w:val="28"/>
          <w:szCs w:val="28"/>
        </w:rPr>
        <w:t>Prabhugaokar</w:t>
      </w:r>
      <w:proofErr w:type="spellEnd"/>
      <w:r w:rsidR="000F3426">
        <w:rPr>
          <w:rFonts w:ascii="Times New Roman" w:hAnsi="Times New Roman" w:cs="Times New Roman"/>
          <w:sz w:val="28"/>
          <w:szCs w:val="28"/>
        </w:rPr>
        <w:t xml:space="preserve"> </w:t>
      </w:r>
      <w:r w:rsidR="000F3426" w:rsidRPr="00176276">
        <w:rPr>
          <w:rFonts w:ascii="Times New Roman" w:hAnsi="Times New Roman" w:cs="Times New Roman"/>
          <w:sz w:val="28"/>
          <w:szCs w:val="28"/>
        </w:rPr>
        <w:t>for the AY 20</w:t>
      </w:r>
      <w:r w:rsidR="000F3426">
        <w:rPr>
          <w:rFonts w:ascii="Times New Roman" w:hAnsi="Times New Roman" w:cs="Times New Roman"/>
          <w:sz w:val="28"/>
          <w:szCs w:val="28"/>
        </w:rPr>
        <w:t>23</w:t>
      </w:r>
      <w:r w:rsidR="000F3426" w:rsidRPr="00176276">
        <w:rPr>
          <w:rFonts w:ascii="Times New Roman" w:hAnsi="Times New Roman" w:cs="Times New Roman"/>
          <w:sz w:val="28"/>
          <w:szCs w:val="28"/>
        </w:rPr>
        <w:t>-2</w:t>
      </w:r>
      <w:r w:rsidR="000F3426">
        <w:rPr>
          <w:rFonts w:ascii="Times New Roman" w:hAnsi="Times New Roman" w:cs="Times New Roman"/>
          <w:sz w:val="28"/>
          <w:szCs w:val="28"/>
        </w:rPr>
        <w:t>4</w:t>
      </w:r>
      <w:r w:rsidR="000F3426" w:rsidRPr="00176276">
        <w:rPr>
          <w:rFonts w:ascii="Times New Roman" w:hAnsi="Times New Roman" w:cs="Times New Roman"/>
          <w:sz w:val="28"/>
          <w:szCs w:val="28"/>
        </w:rPr>
        <w:t>.</w:t>
      </w:r>
    </w:p>
    <w:p w14:paraId="3A65BA3F" w14:textId="77777777" w:rsidR="000F3426" w:rsidRDefault="000F3426" w:rsidP="009C1D71">
      <w:pPr>
        <w:pStyle w:val="NoSpacing"/>
        <w:jc w:val="both"/>
        <w:rPr>
          <w:rFonts w:ascii="Times New Roman" w:hAnsi="Times New Roman" w:cs="Times New Roman"/>
          <w:sz w:val="28"/>
          <w:szCs w:val="28"/>
        </w:rPr>
      </w:pPr>
      <w:r>
        <w:rPr>
          <w:rFonts w:ascii="Times New Roman" w:hAnsi="Times New Roman" w:cs="Times New Roman"/>
          <w:sz w:val="28"/>
          <w:szCs w:val="28"/>
        </w:rPr>
        <w:t>17. Memorandum &amp; Article of Association of the Company</w:t>
      </w:r>
    </w:p>
    <w:p w14:paraId="3F3834ED" w14:textId="6D4F5315" w:rsidR="009C1D71" w:rsidRDefault="000F3426" w:rsidP="009C1D71">
      <w:pPr>
        <w:pStyle w:val="No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18. </w:t>
      </w:r>
      <w:r w:rsidR="009C1D71">
        <w:rPr>
          <w:rFonts w:ascii="Times New Roman" w:hAnsi="Times New Roman" w:cs="Times New Roman"/>
          <w:sz w:val="28"/>
          <w:szCs w:val="28"/>
        </w:rPr>
        <w:t xml:space="preserve"> </w:t>
      </w:r>
      <w:r>
        <w:rPr>
          <w:rFonts w:ascii="Times New Roman" w:hAnsi="Times New Roman" w:cs="Times New Roman"/>
          <w:sz w:val="28"/>
          <w:szCs w:val="28"/>
        </w:rPr>
        <w:t xml:space="preserve">UDYAM </w:t>
      </w:r>
      <w:proofErr w:type="gramStart"/>
      <w:r>
        <w:rPr>
          <w:rFonts w:ascii="Times New Roman" w:hAnsi="Times New Roman" w:cs="Times New Roman"/>
          <w:sz w:val="28"/>
          <w:szCs w:val="28"/>
        </w:rPr>
        <w:t>certificate  of</w:t>
      </w:r>
      <w:proofErr w:type="gramEnd"/>
      <w:r>
        <w:rPr>
          <w:rFonts w:ascii="Times New Roman" w:hAnsi="Times New Roman" w:cs="Times New Roman"/>
          <w:sz w:val="28"/>
          <w:szCs w:val="28"/>
        </w:rPr>
        <w:t xml:space="preserve"> the Company</w:t>
      </w:r>
      <w:r w:rsidR="009C1D71">
        <w:rPr>
          <w:rFonts w:ascii="Times New Roman" w:hAnsi="Times New Roman" w:cs="Times New Roman"/>
          <w:sz w:val="28"/>
          <w:szCs w:val="28"/>
        </w:rPr>
        <w:t xml:space="preserve"> </w:t>
      </w:r>
    </w:p>
    <w:p w14:paraId="2387F69D" w14:textId="53AF4ADD" w:rsidR="000F3426" w:rsidRDefault="000F3426" w:rsidP="009C1D71">
      <w:pPr>
        <w:pStyle w:val="NoSpacing"/>
        <w:jc w:val="both"/>
        <w:rPr>
          <w:rFonts w:ascii="Times New Roman" w:hAnsi="Times New Roman" w:cs="Times New Roman"/>
          <w:sz w:val="28"/>
          <w:szCs w:val="28"/>
        </w:rPr>
      </w:pPr>
      <w:r>
        <w:rPr>
          <w:rFonts w:ascii="Times New Roman" w:hAnsi="Times New Roman" w:cs="Times New Roman"/>
          <w:sz w:val="28"/>
          <w:szCs w:val="28"/>
        </w:rPr>
        <w:t xml:space="preserve">19. Lease deed of the company registered at </w:t>
      </w:r>
      <w:proofErr w:type="spellStart"/>
      <w:r>
        <w:rPr>
          <w:rFonts w:ascii="Times New Roman" w:hAnsi="Times New Roman" w:cs="Times New Roman"/>
          <w:sz w:val="28"/>
          <w:szCs w:val="28"/>
        </w:rPr>
        <w:t>bahi</w:t>
      </w:r>
      <w:proofErr w:type="spellEnd"/>
      <w:r>
        <w:rPr>
          <w:rFonts w:ascii="Times New Roman" w:hAnsi="Times New Roman" w:cs="Times New Roman"/>
          <w:sz w:val="28"/>
          <w:szCs w:val="28"/>
        </w:rPr>
        <w:t xml:space="preserve"> no. 1, Sl. No.  520 at Sub-Registry, Noida on 29.-1.2024</w:t>
      </w:r>
    </w:p>
    <w:p w14:paraId="2597E41B" w14:textId="2ADF0AD1" w:rsidR="000F3426" w:rsidRDefault="000F3426" w:rsidP="009C1D71">
      <w:pPr>
        <w:pStyle w:val="NoSpacing"/>
        <w:jc w:val="both"/>
        <w:rPr>
          <w:rFonts w:ascii="Arial" w:eastAsia="MS Mincho" w:hAnsi="Arial" w:cs="Arial"/>
          <w:sz w:val="24"/>
          <w:szCs w:val="24"/>
        </w:rPr>
      </w:pPr>
      <w:r>
        <w:rPr>
          <w:rFonts w:ascii="Times New Roman" w:hAnsi="Times New Roman" w:cs="Times New Roman"/>
          <w:sz w:val="28"/>
          <w:szCs w:val="28"/>
        </w:rPr>
        <w:t xml:space="preserve">20. 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CBS/ </w:t>
      </w:r>
      <w:proofErr w:type="spellStart"/>
      <w:r w:rsidRPr="008807C9">
        <w:rPr>
          <w:rFonts w:ascii="Arial" w:eastAsia="MS Mincho" w:hAnsi="Arial" w:cs="Arial"/>
          <w:sz w:val="24"/>
          <w:szCs w:val="24"/>
        </w:rPr>
        <w:t>srpl</w:t>
      </w:r>
      <w:proofErr w:type="spellEnd"/>
      <w:r w:rsidRPr="008807C9">
        <w:rPr>
          <w:rFonts w:ascii="Arial" w:eastAsia="MS Mincho" w:hAnsi="Arial" w:cs="Arial"/>
          <w:sz w:val="24"/>
          <w:szCs w:val="24"/>
        </w:rPr>
        <w:t>/2024/01 dated 12.01.2024</w:t>
      </w:r>
      <w:r>
        <w:rPr>
          <w:rFonts w:ascii="Arial" w:eastAsia="MS Mincho" w:hAnsi="Arial" w:cs="Arial"/>
          <w:sz w:val="24"/>
          <w:szCs w:val="24"/>
        </w:rPr>
        <w:t xml:space="preserve"> of </w:t>
      </w:r>
      <w:r w:rsidRPr="008807C9">
        <w:rPr>
          <w:rFonts w:ascii="Arial" w:eastAsia="MS Mincho" w:hAnsi="Arial" w:cs="Arial"/>
          <w:sz w:val="24"/>
          <w:szCs w:val="24"/>
        </w:rPr>
        <w:t>Care Biosystems India Pvt. Ltd Mumbai</w:t>
      </w:r>
      <w:r>
        <w:rPr>
          <w:rFonts w:ascii="Arial" w:eastAsia="MS Mincho" w:hAnsi="Arial" w:cs="Arial"/>
          <w:sz w:val="24"/>
          <w:szCs w:val="24"/>
        </w:rPr>
        <w:t xml:space="preserve"> for supply of </w:t>
      </w:r>
      <w:r w:rsidRPr="008807C9">
        <w:rPr>
          <w:rFonts w:ascii="Arial" w:eastAsia="MS Mincho" w:hAnsi="Arial" w:cs="Arial"/>
          <w:sz w:val="24"/>
          <w:szCs w:val="24"/>
        </w:rPr>
        <w:t>Haier make Freezer, 230V/50 Hz</w:t>
      </w:r>
    </w:p>
    <w:p w14:paraId="53D3D758" w14:textId="44010252" w:rsidR="000F3426" w:rsidRDefault="000F3426" w:rsidP="000F3426">
      <w:pPr>
        <w:autoSpaceDE w:val="0"/>
        <w:autoSpaceDN w:val="0"/>
        <w:adjustRightInd w:val="0"/>
        <w:spacing w:after="0" w:line="240" w:lineRule="auto"/>
        <w:rPr>
          <w:rFonts w:ascii="Arial" w:eastAsia="MS Mincho" w:hAnsi="Arial" w:cs="Arial"/>
          <w:sz w:val="24"/>
          <w:szCs w:val="24"/>
        </w:rPr>
      </w:pPr>
      <w:r>
        <w:rPr>
          <w:rFonts w:ascii="Arial" w:eastAsia="MS Mincho" w:hAnsi="Arial" w:cs="Arial"/>
          <w:sz w:val="24"/>
          <w:szCs w:val="24"/>
        </w:rPr>
        <w:t xml:space="preserve">21.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No.- IN-J9AB1S-124-</w:t>
      </w:r>
      <w:r>
        <w:rPr>
          <w:rFonts w:ascii="Arial" w:eastAsia="MS Mincho" w:hAnsi="Arial" w:cs="Arial"/>
          <w:sz w:val="24"/>
          <w:szCs w:val="24"/>
        </w:rPr>
        <w:t xml:space="preserve"> </w:t>
      </w:r>
      <w:r w:rsidRPr="008807C9">
        <w:rPr>
          <w:rFonts w:ascii="Arial" w:eastAsia="MS Mincho" w:hAnsi="Arial" w:cs="Arial"/>
          <w:sz w:val="24"/>
          <w:szCs w:val="24"/>
        </w:rPr>
        <w:t>10522553 dated 12.01.2024</w:t>
      </w:r>
      <w:r>
        <w:rPr>
          <w:rFonts w:ascii="Arial" w:eastAsia="MS Mincho" w:hAnsi="Arial" w:cs="Arial"/>
          <w:sz w:val="24"/>
          <w:szCs w:val="24"/>
        </w:rPr>
        <w:t xml:space="preserve">of </w:t>
      </w:r>
      <w:r w:rsidRPr="008807C9">
        <w:rPr>
          <w:rFonts w:ascii="Arial" w:eastAsia="MS Mincho" w:hAnsi="Arial" w:cs="Arial"/>
          <w:sz w:val="24"/>
          <w:szCs w:val="24"/>
        </w:rPr>
        <w:t>Agilent Technologies I Pvt Ltd</w:t>
      </w:r>
      <w:r>
        <w:rPr>
          <w:rFonts w:ascii="Arial" w:eastAsia="MS Mincho" w:hAnsi="Arial" w:cs="Arial"/>
          <w:sz w:val="24"/>
          <w:szCs w:val="24"/>
        </w:rPr>
        <w:t xml:space="preserve"> for supply of </w:t>
      </w:r>
      <w:r w:rsidRPr="008807C9">
        <w:rPr>
          <w:rFonts w:ascii="Arial" w:eastAsia="MS Mincho" w:hAnsi="Arial" w:cs="Arial"/>
          <w:sz w:val="24"/>
          <w:szCs w:val="24"/>
        </w:rPr>
        <w:t>600 bar HPLC with DAD</w:t>
      </w:r>
    </w:p>
    <w:p w14:paraId="5107CC49" w14:textId="18F6B442" w:rsidR="000F3426" w:rsidRDefault="000F3426" w:rsidP="000F3426">
      <w:pPr>
        <w:autoSpaceDE w:val="0"/>
        <w:autoSpaceDN w:val="0"/>
        <w:adjustRightInd w:val="0"/>
        <w:spacing w:after="0" w:line="240" w:lineRule="auto"/>
        <w:rPr>
          <w:rFonts w:ascii="Arial" w:eastAsia="MS Mincho" w:hAnsi="Arial" w:cs="Arial"/>
          <w:sz w:val="24"/>
          <w:szCs w:val="24"/>
        </w:rPr>
      </w:pPr>
      <w:r>
        <w:rPr>
          <w:rFonts w:ascii="Arial" w:eastAsia="MS Mincho" w:hAnsi="Arial" w:cs="Arial"/>
          <w:sz w:val="24"/>
          <w:szCs w:val="24"/>
        </w:rPr>
        <w:t xml:space="preserve">22.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No.- IN-J9AB1S-124-</w:t>
      </w:r>
      <w:r>
        <w:rPr>
          <w:rFonts w:ascii="Arial" w:eastAsia="MS Mincho" w:hAnsi="Arial" w:cs="Arial"/>
          <w:sz w:val="24"/>
          <w:szCs w:val="24"/>
        </w:rPr>
        <w:t xml:space="preserve"> </w:t>
      </w:r>
      <w:r w:rsidRPr="008807C9">
        <w:rPr>
          <w:rFonts w:ascii="Arial" w:eastAsia="MS Mincho" w:hAnsi="Arial" w:cs="Arial"/>
          <w:sz w:val="24"/>
          <w:szCs w:val="24"/>
        </w:rPr>
        <w:t>10522553 dated 12.01.2024</w:t>
      </w:r>
      <w:r>
        <w:rPr>
          <w:rFonts w:ascii="Arial" w:eastAsia="MS Mincho" w:hAnsi="Arial" w:cs="Arial"/>
          <w:sz w:val="24"/>
          <w:szCs w:val="24"/>
        </w:rPr>
        <w:t xml:space="preserve">of </w:t>
      </w:r>
      <w:r w:rsidRPr="008807C9">
        <w:rPr>
          <w:rFonts w:ascii="Arial" w:eastAsia="MS Mincho" w:hAnsi="Arial" w:cs="Arial"/>
          <w:sz w:val="24"/>
          <w:szCs w:val="24"/>
        </w:rPr>
        <w:t>Agilent Technologies I Pvt Ltd</w:t>
      </w:r>
      <w:r>
        <w:rPr>
          <w:rFonts w:ascii="Arial" w:eastAsia="MS Mincho" w:hAnsi="Arial" w:cs="Arial"/>
          <w:sz w:val="24"/>
          <w:szCs w:val="24"/>
        </w:rPr>
        <w:t xml:space="preserve"> for supply of </w:t>
      </w:r>
      <w:r w:rsidRPr="008807C9">
        <w:rPr>
          <w:rFonts w:ascii="Arial" w:eastAsia="MS Mincho" w:hAnsi="Arial" w:cs="Arial"/>
          <w:sz w:val="24"/>
          <w:szCs w:val="24"/>
        </w:rPr>
        <w:t xml:space="preserve">600 bar HPLC with </w:t>
      </w:r>
      <w:r w:rsidR="00F60A85" w:rsidRPr="008807C9">
        <w:rPr>
          <w:rFonts w:ascii="Arial" w:eastAsia="MS Mincho" w:hAnsi="Arial" w:cs="Arial"/>
          <w:sz w:val="24"/>
          <w:szCs w:val="24"/>
        </w:rPr>
        <w:t>UV detector</w:t>
      </w:r>
    </w:p>
    <w:p w14:paraId="56E3F0D6" w14:textId="74698861" w:rsidR="00F60A85" w:rsidRDefault="00F60A85" w:rsidP="000F3426">
      <w:pPr>
        <w:autoSpaceDE w:val="0"/>
        <w:autoSpaceDN w:val="0"/>
        <w:adjustRightInd w:val="0"/>
        <w:spacing w:after="0" w:line="240" w:lineRule="auto"/>
        <w:rPr>
          <w:rFonts w:ascii="Arial" w:eastAsia="MS Mincho" w:hAnsi="Arial" w:cs="Arial"/>
          <w:sz w:val="24"/>
          <w:szCs w:val="24"/>
        </w:rPr>
      </w:pPr>
      <w:r>
        <w:rPr>
          <w:rFonts w:ascii="Arial" w:eastAsia="MS Mincho" w:hAnsi="Arial" w:cs="Arial"/>
          <w:sz w:val="24"/>
          <w:szCs w:val="24"/>
        </w:rPr>
        <w:t xml:space="preserve">23.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No.- IN-J9AB1S-124-</w:t>
      </w:r>
      <w:r>
        <w:rPr>
          <w:rFonts w:ascii="Arial" w:eastAsia="MS Mincho" w:hAnsi="Arial" w:cs="Arial"/>
          <w:sz w:val="24"/>
          <w:szCs w:val="24"/>
        </w:rPr>
        <w:t xml:space="preserve"> </w:t>
      </w:r>
      <w:r w:rsidRPr="008807C9">
        <w:rPr>
          <w:rFonts w:ascii="Arial" w:eastAsia="MS Mincho" w:hAnsi="Arial" w:cs="Arial"/>
          <w:sz w:val="24"/>
          <w:szCs w:val="24"/>
        </w:rPr>
        <w:t>10522553 dated 12.01.2024</w:t>
      </w:r>
      <w:r>
        <w:rPr>
          <w:rFonts w:ascii="Arial" w:eastAsia="MS Mincho" w:hAnsi="Arial" w:cs="Arial"/>
          <w:sz w:val="24"/>
          <w:szCs w:val="24"/>
        </w:rPr>
        <w:t xml:space="preserve">of </w:t>
      </w:r>
      <w:r w:rsidRPr="008807C9">
        <w:rPr>
          <w:rFonts w:ascii="Arial" w:eastAsia="MS Mincho" w:hAnsi="Arial" w:cs="Arial"/>
          <w:sz w:val="24"/>
          <w:szCs w:val="24"/>
        </w:rPr>
        <w:t>Agilent Technologies I Pvt Ltd</w:t>
      </w:r>
      <w:r>
        <w:rPr>
          <w:rFonts w:ascii="Arial" w:eastAsia="MS Mincho" w:hAnsi="Arial" w:cs="Arial"/>
          <w:sz w:val="24"/>
          <w:szCs w:val="24"/>
        </w:rPr>
        <w:t xml:space="preserve"> for supply of </w:t>
      </w:r>
      <w:r w:rsidRPr="008807C9">
        <w:rPr>
          <w:rFonts w:ascii="Arial" w:eastAsia="MS Mincho" w:hAnsi="Arial" w:cs="Arial"/>
          <w:sz w:val="24"/>
          <w:szCs w:val="24"/>
        </w:rPr>
        <w:t>FLD single wavelength</w:t>
      </w:r>
    </w:p>
    <w:p w14:paraId="6C8D1941" w14:textId="77777777" w:rsidR="00F60A85" w:rsidRPr="008807C9" w:rsidRDefault="00F60A85" w:rsidP="00F60A85">
      <w:pPr>
        <w:autoSpaceDE w:val="0"/>
        <w:autoSpaceDN w:val="0"/>
        <w:adjustRightInd w:val="0"/>
        <w:spacing w:after="0" w:line="240" w:lineRule="auto"/>
        <w:rPr>
          <w:rFonts w:ascii="Arial" w:eastAsia="MS Mincho" w:hAnsi="Arial" w:cs="Arial"/>
          <w:sz w:val="24"/>
          <w:szCs w:val="24"/>
        </w:rPr>
      </w:pPr>
      <w:r>
        <w:rPr>
          <w:rFonts w:ascii="Arial" w:eastAsia="MS Mincho" w:hAnsi="Arial" w:cs="Arial"/>
          <w:sz w:val="24"/>
          <w:szCs w:val="24"/>
        </w:rPr>
        <w:t xml:space="preserve">24.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No.- SCIEX-Delhi/HT/</w:t>
      </w:r>
      <w:proofErr w:type="spellStart"/>
      <w:r w:rsidRPr="008807C9">
        <w:rPr>
          <w:rFonts w:ascii="Arial" w:eastAsia="MS Mincho" w:hAnsi="Arial" w:cs="Arial"/>
          <w:sz w:val="24"/>
          <w:szCs w:val="24"/>
        </w:rPr>
        <w:t>Skylimit</w:t>
      </w:r>
      <w:proofErr w:type="spellEnd"/>
      <w:r w:rsidRPr="008807C9">
        <w:rPr>
          <w:rFonts w:ascii="Arial" w:eastAsia="MS Mincho" w:hAnsi="Arial" w:cs="Arial"/>
          <w:sz w:val="24"/>
          <w:szCs w:val="24"/>
        </w:rPr>
        <w:t>/174282/24 dated 12.01.2024</w:t>
      </w:r>
      <w:r>
        <w:rPr>
          <w:rFonts w:ascii="Arial" w:eastAsia="MS Mincho" w:hAnsi="Arial" w:cs="Arial"/>
          <w:sz w:val="24"/>
          <w:szCs w:val="24"/>
        </w:rPr>
        <w:t xml:space="preserve"> of </w:t>
      </w:r>
      <w:r w:rsidRPr="008807C9">
        <w:rPr>
          <w:rFonts w:ascii="Arial" w:eastAsia="MS Mincho" w:hAnsi="Arial" w:cs="Arial"/>
          <w:sz w:val="24"/>
          <w:szCs w:val="24"/>
        </w:rPr>
        <w:t>SCIEX India Pvt. Limited</w:t>
      </w:r>
      <w:r>
        <w:rPr>
          <w:rFonts w:ascii="Arial" w:eastAsia="MS Mincho" w:hAnsi="Arial" w:cs="Arial"/>
          <w:sz w:val="24"/>
          <w:szCs w:val="24"/>
        </w:rPr>
        <w:t xml:space="preserve"> for supply of </w:t>
      </w:r>
      <w:r w:rsidRPr="008807C9">
        <w:rPr>
          <w:rFonts w:ascii="Arial" w:eastAsia="MS Mincho" w:hAnsi="Arial" w:cs="Arial"/>
          <w:sz w:val="24"/>
          <w:szCs w:val="24"/>
        </w:rPr>
        <w:t>SCIEX Triple Quad 4500 System</w:t>
      </w:r>
    </w:p>
    <w:p w14:paraId="512E7F97" w14:textId="7C0ECE77" w:rsidR="00F60A85" w:rsidRDefault="00F60A85" w:rsidP="00F60A85">
      <w:pPr>
        <w:autoSpaceDE w:val="0"/>
        <w:autoSpaceDN w:val="0"/>
        <w:adjustRightInd w:val="0"/>
        <w:spacing w:after="0" w:line="240" w:lineRule="auto"/>
        <w:rPr>
          <w:rFonts w:ascii="Arial" w:eastAsia="MS Mincho" w:hAnsi="Arial" w:cs="Arial"/>
          <w:sz w:val="24"/>
          <w:szCs w:val="24"/>
        </w:rPr>
      </w:pPr>
      <w:r w:rsidRPr="008807C9">
        <w:rPr>
          <w:rFonts w:ascii="Arial" w:eastAsia="MS Mincho" w:hAnsi="Arial" w:cs="Arial"/>
          <w:sz w:val="24"/>
          <w:szCs w:val="24"/>
        </w:rPr>
        <w:t>Upgradeable to QTRAP</w:t>
      </w:r>
    </w:p>
    <w:p w14:paraId="4CD48687" w14:textId="769A2D1A" w:rsidR="000F3426" w:rsidRDefault="00F60A85" w:rsidP="00F60A85">
      <w:pPr>
        <w:autoSpaceDE w:val="0"/>
        <w:autoSpaceDN w:val="0"/>
        <w:adjustRightInd w:val="0"/>
        <w:spacing w:after="0" w:line="240" w:lineRule="auto"/>
        <w:jc w:val="both"/>
        <w:rPr>
          <w:rFonts w:ascii="Arial" w:eastAsia="MS Mincho" w:hAnsi="Arial" w:cs="Arial"/>
          <w:sz w:val="24"/>
          <w:szCs w:val="24"/>
        </w:rPr>
      </w:pPr>
      <w:r>
        <w:rPr>
          <w:rFonts w:ascii="Arial" w:eastAsia="MS Mincho" w:hAnsi="Arial" w:cs="Arial"/>
          <w:sz w:val="24"/>
          <w:szCs w:val="24"/>
        </w:rPr>
        <w:t xml:space="preserve">25.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No.- SCIEX-Delhi/HT/</w:t>
      </w:r>
      <w:proofErr w:type="spellStart"/>
      <w:r w:rsidRPr="008807C9">
        <w:rPr>
          <w:rFonts w:ascii="Arial" w:eastAsia="MS Mincho" w:hAnsi="Arial" w:cs="Arial"/>
          <w:sz w:val="24"/>
          <w:szCs w:val="24"/>
        </w:rPr>
        <w:t>Skylimit</w:t>
      </w:r>
      <w:proofErr w:type="spellEnd"/>
      <w:r w:rsidRPr="008807C9">
        <w:rPr>
          <w:rFonts w:ascii="Arial" w:eastAsia="MS Mincho" w:hAnsi="Arial" w:cs="Arial"/>
          <w:sz w:val="24"/>
          <w:szCs w:val="24"/>
        </w:rPr>
        <w:t>/17428</w:t>
      </w:r>
      <w:r>
        <w:rPr>
          <w:rFonts w:ascii="Arial" w:eastAsia="MS Mincho" w:hAnsi="Arial" w:cs="Arial"/>
          <w:sz w:val="24"/>
          <w:szCs w:val="24"/>
        </w:rPr>
        <w:t>1</w:t>
      </w:r>
      <w:r w:rsidRPr="008807C9">
        <w:rPr>
          <w:rFonts w:ascii="Arial" w:eastAsia="MS Mincho" w:hAnsi="Arial" w:cs="Arial"/>
          <w:sz w:val="24"/>
          <w:szCs w:val="24"/>
        </w:rPr>
        <w:t>/24 dated 12.01.2024</w:t>
      </w:r>
      <w:r>
        <w:rPr>
          <w:rFonts w:ascii="Arial" w:eastAsia="MS Mincho" w:hAnsi="Arial" w:cs="Arial"/>
          <w:sz w:val="24"/>
          <w:szCs w:val="24"/>
        </w:rPr>
        <w:t xml:space="preserve"> of </w:t>
      </w:r>
      <w:r w:rsidRPr="008807C9">
        <w:rPr>
          <w:rFonts w:ascii="Arial" w:eastAsia="MS Mincho" w:hAnsi="Arial" w:cs="Arial"/>
          <w:sz w:val="24"/>
          <w:szCs w:val="24"/>
        </w:rPr>
        <w:t>SCIEX India Pvt. Limited</w:t>
      </w:r>
      <w:r>
        <w:rPr>
          <w:rFonts w:ascii="Arial" w:eastAsia="MS Mincho" w:hAnsi="Arial" w:cs="Arial"/>
          <w:sz w:val="24"/>
          <w:szCs w:val="24"/>
        </w:rPr>
        <w:t xml:space="preserve"> for supply of </w:t>
      </w:r>
      <w:r w:rsidRPr="008807C9">
        <w:rPr>
          <w:rFonts w:ascii="Arial" w:eastAsia="MS Mincho" w:hAnsi="Arial" w:cs="Arial"/>
          <w:sz w:val="24"/>
          <w:szCs w:val="24"/>
        </w:rPr>
        <w:t>SCIEX Triple Quad 5500</w:t>
      </w:r>
      <w:proofErr w:type="gramStart"/>
      <w:r w:rsidRPr="008807C9">
        <w:rPr>
          <w:rFonts w:ascii="Arial" w:eastAsia="MS Mincho" w:hAnsi="Arial" w:cs="Arial"/>
          <w:sz w:val="24"/>
          <w:szCs w:val="24"/>
        </w:rPr>
        <w:t>+  System</w:t>
      </w:r>
      <w:proofErr w:type="gramEnd"/>
      <w:r>
        <w:rPr>
          <w:rFonts w:ascii="Arial" w:eastAsia="MS Mincho" w:hAnsi="Arial" w:cs="Arial"/>
          <w:sz w:val="24"/>
          <w:szCs w:val="24"/>
        </w:rPr>
        <w:t xml:space="preserve"> </w:t>
      </w:r>
      <w:r w:rsidRPr="008807C9">
        <w:rPr>
          <w:rFonts w:ascii="Arial" w:eastAsia="MS Mincho" w:hAnsi="Arial" w:cs="Arial"/>
          <w:sz w:val="24"/>
          <w:szCs w:val="24"/>
        </w:rPr>
        <w:t xml:space="preserve">QTRAP Activated- </w:t>
      </w:r>
      <w:r>
        <w:rPr>
          <w:rFonts w:ascii="Arial" w:eastAsia="MS Mincho" w:hAnsi="Arial" w:cs="Arial"/>
          <w:sz w:val="24"/>
          <w:szCs w:val="24"/>
        </w:rPr>
        <w:t xml:space="preserve"> </w:t>
      </w:r>
      <w:r w:rsidRPr="008807C9">
        <w:rPr>
          <w:rFonts w:ascii="Arial" w:eastAsia="MS Mincho" w:hAnsi="Arial" w:cs="Arial"/>
          <w:sz w:val="24"/>
          <w:szCs w:val="24"/>
        </w:rPr>
        <w:t>Enhanced high performance triple quadrupole LC-MS/MS mass spectrometer</w:t>
      </w:r>
    </w:p>
    <w:p w14:paraId="20E63AC2" w14:textId="1DABD3B2" w:rsidR="009C1D71" w:rsidRDefault="00F60A85" w:rsidP="00F60A85">
      <w:pPr>
        <w:autoSpaceDE w:val="0"/>
        <w:autoSpaceDN w:val="0"/>
        <w:adjustRightInd w:val="0"/>
        <w:spacing w:after="0" w:line="240" w:lineRule="auto"/>
        <w:jc w:val="both"/>
        <w:rPr>
          <w:rFonts w:ascii="Arial" w:eastAsia="MS Mincho" w:hAnsi="Arial" w:cs="Arial"/>
          <w:sz w:val="24"/>
          <w:szCs w:val="24"/>
        </w:rPr>
      </w:pPr>
      <w:r>
        <w:rPr>
          <w:rFonts w:ascii="Arial" w:eastAsia="MS Mincho" w:hAnsi="Arial" w:cs="Arial"/>
          <w:sz w:val="24"/>
          <w:szCs w:val="24"/>
        </w:rPr>
        <w:t xml:space="preserve">26.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SBI/LGN/SKY/91324/186/2023-24 dated 11.01.2024 </w:t>
      </w:r>
      <w:r>
        <w:rPr>
          <w:rFonts w:ascii="Arial" w:eastAsia="MS Mincho" w:hAnsi="Arial" w:cs="Arial"/>
          <w:sz w:val="24"/>
          <w:szCs w:val="24"/>
        </w:rPr>
        <w:t xml:space="preserve">of </w:t>
      </w:r>
      <w:r w:rsidRPr="008807C9">
        <w:rPr>
          <w:rFonts w:ascii="Arial" w:eastAsia="MS Mincho" w:hAnsi="Arial" w:cs="Arial"/>
          <w:sz w:val="24"/>
          <w:szCs w:val="24"/>
        </w:rPr>
        <w:t>SANGUINE BIO INSTUMENTS</w:t>
      </w:r>
      <w:r>
        <w:rPr>
          <w:rFonts w:ascii="Arial" w:eastAsia="MS Mincho" w:hAnsi="Arial" w:cs="Arial"/>
          <w:sz w:val="24"/>
          <w:szCs w:val="24"/>
        </w:rPr>
        <w:t xml:space="preserve">, </w:t>
      </w:r>
      <w:r w:rsidRPr="008807C9">
        <w:rPr>
          <w:rFonts w:ascii="Arial" w:eastAsia="MS Mincho" w:hAnsi="Arial" w:cs="Arial"/>
          <w:sz w:val="24"/>
          <w:szCs w:val="24"/>
        </w:rPr>
        <w:t>Hyderabad</w:t>
      </w:r>
      <w:r>
        <w:rPr>
          <w:rFonts w:ascii="Arial" w:eastAsia="MS Mincho" w:hAnsi="Arial" w:cs="Arial"/>
          <w:sz w:val="24"/>
          <w:szCs w:val="24"/>
        </w:rPr>
        <w:t xml:space="preserve"> for supply of </w:t>
      </w:r>
      <w:r w:rsidRPr="008807C9">
        <w:rPr>
          <w:rFonts w:ascii="Arial" w:eastAsia="MS Mincho" w:hAnsi="Arial" w:cs="Arial"/>
          <w:sz w:val="24"/>
          <w:szCs w:val="24"/>
        </w:rPr>
        <w:t xml:space="preserve">Logan Water Jacketed Automated Transdermal Diffusion Cell </w:t>
      </w:r>
      <w:proofErr w:type="gramStart"/>
      <w:r w:rsidRPr="008807C9">
        <w:rPr>
          <w:rFonts w:ascii="Arial" w:eastAsia="MS Mincho" w:hAnsi="Arial" w:cs="Arial"/>
          <w:sz w:val="24"/>
          <w:szCs w:val="24"/>
        </w:rPr>
        <w:t>System(</w:t>
      </w:r>
      <w:proofErr w:type="gramEnd"/>
      <w:r w:rsidRPr="008807C9">
        <w:rPr>
          <w:rFonts w:ascii="Arial" w:eastAsia="MS Mincho" w:hAnsi="Arial" w:cs="Arial"/>
          <w:sz w:val="24"/>
          <w:szCs w:val="24"/>
        </w:rPr>
        <w:t>24Cell</w:t>
      </w:r>
      <w:r>
        <w:rPr>
          <w:rFonts w:ascii="Arial" w:eastAsia="MS Mincho" w:hAnsi="Arial" w:cs="Arial"/>
          <w:sz w:val="24"/>
          <w:szCs w:val="24"/>
        </w:rPr>
        <w:t xml:space="preserve"> </w:t>
      </w:r>
      <w:r w:rsidRPr="008807C9">
        <w:rPr>
          <w:rFonts w:ascii="Arial" w:eastAsia="MS Mincho" w:hAnsi="Arial" w:cs="Arial"/>
          <w:sz w:val="24"/>
          <w:szCs w:val="24"/>
        </w:rPr>
        <w:t>System)</w:t>
      </w:r>
    </w:p>
    <w:p w14:paraId="66130D72" w14:textId="1071D8C4" w:rsidR="00F60A85" w:rsidRDefault="00F60A85" w:rsidP="00F60A85">
      <w:pPr>
        <w:autoSpaceDE w:val="0"/>
        <w:autoSpaceDN w:val="0"/>
        <w:adjustRightInd w:val="0"/>
        <w:spacing w:after="0" w:line="240" w:lineRule="auto"/>
        <w:jc w:val="both"/>
        <w:rPr>
          <w:rFonts w:ascii="Arial" w:eastAsia="MS Mincho" w:hAnsi="Arial" w:cs="Arial"/>
          <w:sz w:val="24"/>
          <w:szCs w:val="24"/>
        </w:rPr>
      </w:pPr>
      <w:r>
        <w:rPr>
          <w:rFonts w:ascii="Arial" w:eastAsia="MS Mincho" w:hAnsi="Arial" w:cs="Arial"/>
          <w:sz w:val="24"/>
          <w:szCs w:val="24"/>
        </w:rPr>
        <w:t xml:space="preserve">27.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No.- BSL/BCS/23-24/308 dated 10.01.2024</w:t>
      </w:r>
      <w:r>
        <w:rPr>
          <w:rFonts w:ascii="Arial" w:eastAsia="MS Mincho" w:hAnsi="Arial" w:cs="Arial"/>
          <w:sz w:val="24"/>
          <w:szCs w:val="24"/>
        </w:rPr>
        <w:t xml:space="preserve"> of </w:t>
      </w:r>
      <w:r w:rsidRPr="008807C9">
        <w:rPr>
          <w:rFonts w:ascii="Arial" w:eastAsia="MS Mincho" w:hAnsi="Arial" w:cs="Arial"/>
          <w:sz w:val="24"/>
          <w:szCs w:val="24"/>
        </w:rPr>
        <w:t xml:space="preserve">BLUE COOL </w:t>
      </w:r>
      <w:proofErr w:type="gramStart"/>
      <w:r w:rsidRPr="008807C9">
        <w:rPr>
          <w:rFonts w:ascii="Arial" w:eastAsia="MS Mincho" w:hAnsi="Arial" w:cs="Arial"/>
          <w:sz w:val="24"/>
          <w:szCs w:val="24"/>
        </w:rPr>
        <w:t>SOLUTIONS</w:t>
      </w:r>
      <w:r>
        <w:rPr>
          <w:rFonts w:ascii="Arial" w:eastAsia="MS Mincho" w:hAnsi="Arial" w:cs="Arial"/>
          <w:sz w:val="24"/>
          <w:szCs w:val="24"/>
        </w:rPr>
        <w:t xml:space="preserve">,  </w:t>
      </w:r>
      <w:r w:rsidRPr="008807C9">
        <w:rPr>
          <w:rFonts w:ascii="Arial" w:eastAsia="MS Mincho" w:hAnsi="Arial" w:cs="Arial"/>
          <w:sz w:val="24"/>
          <w:szCs w:val="24"/>
        </w:rPr>
        <w:t>MUMBAI</w:t>
      </w:r>
      <w:proofErr w:type="gramEnd"/>
      <w:r>
        <w:rPr>
          <w:rFonts w:ascii="Arial" w:eastAsia="MS Mincho" w:hAnsi="Arial" w:cs="Arial"/>
          <w:sz w:val="24"/>
          <w:szCs w:val="24"/>
        </w:rPr>
        <w:t xml:space="preserve"> for </w:t>
      </w:r>
      <w:r w:rsidRPr="008807C9">
        <w:rPr>
          <w:rFonts w:ascii="Arial" w:eastAsia="MS Mincho" w:hAnsi="Arial" w:cs="Arial"/>
          <w:sz w:val="24"/>
          <w:szCs w:val="24"/>
        </w:rPr>
        <w:t>Supply &amp; Installation of Walk in Freezer Room with Ante Room</w:t>
      </w:r>
    </w:p>
    <w:p w14:paraId="55B6C9BA" w14:textId="04D03762" w:rsidR="00F60A85" w:rsidRDefault="00F60A85" w:rsidP="000C176D">
      <w:pPr>
        <w:pStyle w:val="BodyText"/>
        <w:spacing w:line="276" w:lineRule="auto"/>
        <w:rPr>
          <w:rFonts w:ascii="Times New Roman" w:hAnsi="Times New Roman"/>
          <w:sz w:val="28"/>
          <w:szCs w:val="28"/>
        </w:rPr>
      </w:pPr>
      <w:r>
        <w:rPr>
          <w:rFonts w:ascii="Arial" w:eastAsia="MS Mincho" w:hAnsi="Arial" w:cs="Arial"/>
          <w:sz w:val="24"/>
          <w:szCs w:val="24"/>
        </w:rPr>
        <w:t>28.</w:t>
      </w:r>
      <w:r w:rsidRPr="00F60A85">
        <w:rPr>
          <w:rFonts w:ascii="Times New Roman" w:hAnsi="Times New Roman"/>
          <w:sz w:val="28"/>
          <w:szCs w:val="28"/>
        </w:rPr>
        <w:t xml:space="preserve"> </w:t>
      </w:r>
      <w:r>
        <w:rPr>
          <w:rFonts w:ascii="Times New Roman" w:hAnsi="Times New Roman"/>
          <w:sz w:val="28"/>
          <w:szCs w:val="28"/>
        </w:rPr>
        <w:t xml:space="preserve">Copy of </w:t>
      </w:r>
      <w:r w:rsidRPr="008807C9">
        <w:rPr>
          <w:rFonts w:ascii="Arial" w:eastAsia="MS Mincho" w:hAnsi="Arial" w:cs="Arial"/>
          <w:kern w:val="0"/>
          <w:sz w:val="24"/>
          <w:szCs w:val="24"/>
        </w:rPr>
        <w:t>Invoice</w:t>
      </w:r>
      <w:r>
        <w:rPr>
          <w:rFonts w:ascii="Arial" w:eastAsia="MS Mincho" w:hAnsi="Arial" w:cs="Arial"/>
          <w:sz w:val="24"/>
          <w:szCs w:val="24"/>
        </w:rPr>
        <w:t xml:space="preserve"> </w:t>
      </w:r>
      <w:r w:rsidR="000C176D" w:rsidRPr="008807C9">
        <w:rPr>
          <w:rFonts w:ascii="Arial" w:eastAsia="MS Mincho" w:hAnsi="Arial" w:cs="Arial"/>
          <w:kern w:val="0"/>
          <w:sz w:val="24"/>
          <w:szCs w:val="24"/>
        </w:rPr>
        <w:t>Email dated 16.01.2024</w:t>
      </w:r>
      <w:r w:rsidR="000C176D">
        <w:rPr>
          <w:rFonts w:ascii="Arial" w:eastAsia="MS Mincho" w:hAnsi="Arial" w:cs="Arial"/>
          <w:kern w:val="0"/>
          <w:sz w:val="24"/>
          <w:szCs w:val="24"/>
        </w:rPr>
        <w:t xml:space="preserve"> </w:t>
      </w:r>
      <w:r>
        <w:rPr>
          <w:rFonts w:ascii="Arial" w:eastAsia="MS Mincho" w:hAnsi="Arial" w:cs="Arial"/>
          <w:sz w:val="24"/>
          <w:szCs w:val="24"/>
        </w:rPr>
        <w:t xml:space="preserve">of </w:t>
      </w:r>
      <w:r w:rsidRPr="008807C9">
        <w:rPr>
          <w:rFonts w:ascii="Arial" w:eastAsia="MS Mincho" w:hAnsi="Arial" w:cs="Arial"/>
          <w:kern w:val="0"/>
          <w:sz w:val="24"/>
          <w:szCs w:val="24"/>
        </w:rPr>
        <w:t xml:space="preserve">Takahe Analytical Instruments, Navi </w:t>
      </w:r>
      <w:proofErr w:type="gramStart"/>
      <w:r w:rsidRPr="008807C9">
        <w:rPr>
          <w:rFonts w:ascii="Arial" w:eastAsia="MS Mincho" w:hAnsi="Arial" w:cs="Arial"/>
          <w:kern w:val="0"/>
          <w:sz w:val="24"/>
          <w:szCs w:val="24"/>
        </w:rPr>
        <w:t>Mumbai</w:t>
      </w:r>
      <w:r>
        <w:rPr>
          <w:rFonts w:ascii="Arial" w:eastAsia="MS Mincho" w:hAnsi="Arial" w:cs="Arial"/>
          <w:sz w:val="24"/>
          <w:szCs w:val="24"/>
        </w:rPr>
        <w:t xml:space="preserve">  for</w:t>
      </w:r>
      <w:proofErr w:type="gramEnd"/>
      <w:r>
        <w:rPr>
          <w:rFonts w:ascii="Arial" w:eastAsia="MS Mincho" w:hAnsi="Arial" w:cs="Arial"/>
          <w:sz w:val="24"/>
          <w:szCs w:val="24"/>
        </w:rPr>
        <w:t xml:space="preserve"> </w:t>
      </w:r>
      <w:r w:rsidRPr="008807C9">
        <w:rPr>
          <w:rFonts w:ascii="Arial" w:eastAsia="MS Mincho" w:hAnsi="Arial" w:cs="Arial"/>
          <w:sz w:val="24"/>
          <w:szCs w:val="24"/>
        </w:rPr>
        <w:t xml:space="preserve">Supply </w:t>
      </w:r>
      <w:r>
        <w:rPr>
          <w:rFonts w:ascii="Arial" w:eastAsia="MS Mincho" w:hAnsi="Arial" w:cs="Arial"/>
          <w:sz w:val="24"/>
          <w:szCs w:val="24"/>
        </w:rPr>
        <w:t xml:space="preserve">of </w:t>
      </w:r>
      <w:r w:rsidRPr="008807C9">
        <w:rPr>
          <w:rFonts w:ascii="Arial" w:eastAsia="MS Mincho" w:hAnsi="Arial" w:cs="Arial"/>
          <w:kern w:val="0"/>
          <w:sz w:val="24"/>
          <w:szCs w:val="24"/>
        </w:rPr>
        <w:t>Bio-</w:t>
      </w:r>
      <w:proofErr w:type="spellStart"/>
      <w:r w:rsidRPr="008807C9">
        <w:rPr>
          <w:rFonts w:ascii="Arial" w:eastAsia="MS Mincho" w:hAnsi="Arial" w:cs="Arial"/>
          <w:kern w:val="0"/>
          <w:sz w:val="24"/>
          <w:szCs w:val="24"/>
        </w:rPr>
        <w:t>eVap</w:t>
      </w:r>
      <w:proofErr w:type="spellEnd"/>
      <w:r w:rsidRPr="008807C9">
        <w:rPr>
          <w:rFonts w:ascii="Arial" w:eastAsia="MS Mincho" w:hAnsi="Arial" w:cs="Arial"/>
          <w:kern w:val="0"/>
          <w:sz w:val="24"/>
          <w:szCs w:val="24"/>
        </w:rPr>
        <w:t xml:space="preserve"> DP Nitrogen Evaporator(Dual Press 144 Position)</w:t>
      </w:r>
      <w:r>
        <w:rPr>
          <w:rFonts w:ascii="Arial" w:eastAsia="MS Mincho" w:hAnsi="Arial" w:cs="Arial"/>
          <w:sz w:val="24"/>
          <w:szCs w:val="24"/>
        </w:rPr>
        <w:t xml:space="preserve"> </w:t>
      </w:r>
    </w:p>
    <w:p w14:paraId="0AA5DDF3" w14:textId="25EEA7FC" w:rsidR="009C1D71" w:rsidRDefault="00F60A85" w:rsidP="00E9470F">
      <w:pPr>
        <w:pStyle w:val="NoSpacing"/>
        <w:jc w:val="both"/>
        <w:rPr>
          <w:rFonts w:ascii="Arial" w:eastAsia="MS Mincho" w:hAnsi="Arial" w:cs="Arial"/>
          <w:sz w:val="24"/>
          <w:szCs w:val="24"/>
        </w:rPr>
      </w:pPr>
      <w:r>
        <w:rPr>
          <w:rFonts w:ascii="Times New Roman" w:hAnsi="Times New Roman" w:cs="Times New Roman"/>
          <w:sz w:val="28"/>
          <w:szCs w:val="28"/>
        </w:rPr>
        <w:t xml:space="preserve">29. 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No.- S000478 Dated 10.01.2024</w:t>
      </w:r>
      <w:r>
        <w:rPr>
          <w:rFonts w:ascii="Arial" w:eastAsia="MS Mincho" w:hAnsi="Arial" w:cs="Arial"/>
          <w:sz w:val="24"/>
          <w:szCs w:val="24"/>
        </w:rPr>
        <w:t xml:space="preserve"> of </w:t>
      </w:r>
      <w:r w:rsidR="000C176D" w:rsidRPr="008807C9">
        <w:rPr>
          <w:rFonts w:ascii="Arial" w:eastAsia="MS Mincho" w:hAnsi="Arial" w:cs="Arial"/>
          <w:sz w:val="24"/>
          <w:szCs w:val="24"/>
        </w:rPr>
        <w:t xml:space="preserve">Eppendorf India Private Limited </w:t>
      </w:r>
      <w:proofErr w:type="spellStart"/>
      <w:r w:rsidR="000C176D" w:rsidRPr="008807C9">
        <w:rPr>
          <w:rFonts w:ascii="Arial" w:eastAsia="MS Mincho" w:hAnsi="Arial" w:cs="Arial"/>
          <w:sz w:val="24"/>
          <w:szCs w:val="24"/>
        </w:rPr>
        <w:t>Jasola</w:t>
      </w:r>
      <w:proofErr w:type="spellEnd"/>
      <w:r w:rsidR="000C176D" w:rsidRPr="008807C9">
        <w:rPr>
          <w:rFonts w:ascii="Arial" w:eastAsia="MS Mincho" w:hAnsi="Arial" w:cs="Arial"/>
          <w:sz w:val="24"/>
          <w:szCs w:val="24"/>
        </w:rPr>
        <w:t xml:space="preserve"> </w:t>
      </w:r>
      <w:proofErr w:type="spellStart"/>
      <w:r w:rsidR="000C176D" w:rsidRPr="008807C9">
        <w:rPr>
          <w:rFonts w:ascii="Arial" w:eastAsia="MS Mincho" w:hAnsi="Arial" w:cs="Arial"/>
          <w:sz w:val="24"/>
          <w:szCs w:val="24"/>
        </w:rPr>
        <w:t>Vihar</w:t>
      </w:r>
      <w:proofErr w:type="spellEnd"/>
      <w:r w:rsidR="000C176D" w:rsidRPr="008807C9">
        <w:rPr>
          <w:rFonts w:ascii="Arial" w:eastAsia="MS Mincho" w:hAnsi="Arial" w:cs="Arial"/>
          <w:sz w:val="24"/>
          <w:szCs w:val="24"/>
        </w:rPr>
        <w:t xml:space="preserve">, New </w:t>
      </w:r>
      <w:proofErr w:type="gramStart"/>
      <w:r w:rsidR="000C176D" w:rsidRPr="008807C9">
        <w:rPr>
          <w:rFonts w:ascii="Arial" w:eastAsia="MS Mincho" w:hAnsi="Arial" w:cs="Arial"/>
          <w:sz w:val="24"/>
          <w:szCs w:val="24"/>
        </w:rPr>
        <w:t>Delhi</w:t>
      </w:r>
      <w:r>
        <w:rPr>
          <w:rFonts w:ascii="Arial" w:eastAsia="MS Mincho" w:hAnsi="Arial" w:cs="Arial"/>
          <w:sz w:val="24"/>
          <w:szCs w:val="24"/>
        </w:rPr>
        <w:t xml:space="preserve">  for</w:t>
      </w:r>
      <w:proofErr w:type="gramEnd"/>
      <w:r>
        <w:rPr>
          <w:rFonts w:ascii="Arial" w:eastAsia="MS Mincho" w:hAnsi="Arial" w:cs="Arial"/>
          <w:sz w:val="24"/>
          <w:szCs w:val="24"/>
        </w:rPr>
        <w:t xml:space="preserve"> </w:t>
      </w:r>
      <w:r w:rsidRPr="008807C9">
        <w:rPr>
          <w:rFonts w:ascii="Arial" w:eastAsia="MS Mincho" w:hAnsi="Arial" w:cs="Arial"/>
          <w:sz w:val="24"/>
          <w:szCs w:val="24"/>
        </w:rPr>
        <w:t xml:space="preserve">Supply </w:t>
      </w:r>
      <w:r>
        <w:rPr>
          <w:rFonts w:ascii="Arial" w:eastAsia="MS Mincho" w:hAnsi="Arial" w:cs="Arial"/>
          <w:sz w:val="24"/>
          <w:szCs w:val="24"/>
        </w:rPr>
        <w:t xml:space="preserve">of </w:t>
      </w:r>
      <w:r w:rsidR="000C176D" w:rsidRPr="008807C9">
        <w:rPr>
          <w:rFonts w:ascii="Arial" w:eastAsia="MS Mincho" w:hAnsi="Arial" w:cs="Arial"/>
          <w:sz w:val="24"/>
          <w:szCs w:val="24"/>
        </w:rPr>
        <w:t>5702 R with  A-4-38 rotor incl. adaptor for 13/16 mm blood collection tubes</w:t>
      </w:r>
    </w:p>
    <w:p w14:paraId="0D2C5563" w14:textId="77777777" w:rsidR="00C630AD" w:rsidRPr="00C630AD" w:rsidRDefault="000C176D" w:rsidP="00C630AD">
      <w:pPr>
        <w:pStyle w:val="BodyText"/>
        <w:spacing w:line="276" w:lineRule="auto"/>
        <w:rPr>
          <w:rFonts w:ascii="Arial" w:eastAsia="MS Mincho" w:hAnsi="Arial" w:cs="Arial"/>
          <w:sz w:val="24"/>
          <w:szCs w:val="24"/>
        </w:rPr>
      </w:pPr>
      <w:r>
        <w:rPr>
          <w:rFonts w:ascii="Arial" w:eastAsia="MS Mincho" w:hAnsi="Arial" w:cs="Arial"/>
          <w:sz w:val="24"/>
          <w:szCs w:val="24"/>
        </w:rPr>
        <w:t xml:space="preserve">30. </w:t>
      </w:r>
      <w:r w:rsidRPr="00C630AD">
        <w:rPr>
          <w:rFonts w:ascii="Times New Roman" w:hAnsi="Times New Roman"/>
          <w:sz w:val="28"/>
          <w:szCs w:val="28"/>
        </w:rPr>
        <w:t xml:space="preserve">Copy of </w:t>
      </w:r>
      <w:r w:rsidRPr="00C630AD">
        <w:rPr>
          <w:rFonts w:ascii="Arial" w:eastAsia="MS Mincho" w:hAnsi="Arial" w:cs="Arial"/>
          <w:sz w:val="24"/>
          <w:szCs w:val="24"/>
        </w:rPr>
        <w:t xml:space="preserve">Invoice No.- </w:t>
      </w:r>
      <w:r w:rsidR="00C630AD" w:rsidRPr="00C630AD">
        <w:rPr>
          <w:rFonts w:ascii="Arial" w:eastAsia="MS Mincho" w:hAnsi="Arial" w:cs="Arial"/>
          <w:kern w:val="0"/>
          <w:sz w:val="24"/>
          <w:szCs w:val="24"/>
        </w:rPr>
        <w:t xml:space="preserve">Email dated </w:t>
      </w:r>
      <w:proofErr w:type="gramStart"/>
      <w:r w:rsidR="00C630AD" w:rsidRPr="00C630AD">
        <w:rPr>
          <w:rFonts w:ascii="Arial" w:eastAsia="MS Mincho" w:hAnsi="Arial" w:cs="Arial"/>
          <w:kern w:val="0"/>
          <w:sz w:val="24"/>
          <w:szCs w:val="24"/>
        </w:rPr>
        <w:t xml:space="preserve">16.01.2024  </w:t>
      </w:r>
      <w:r w:rsidRPr="00C630AD">
        <w:rPr>
          <w:rFonts w:ascii="Arial" w:eastAsia="MS Mincho" w:hAnsi="Arial" w:cs="Arial"/>
          <w:sz w:val="24"/>
          <w:szCs w:val="24"/>
        </w:rPr>
        <w:t>of</w:t>
      </w:r>
      <w:proofErr w:type="gramEnd"/>
      <w:r w:rsidRPr="00C630AD">
        <w:rPr>
          <w:rFonts w:ascii="Arial" w:eastAsia="MS Mincho" w:hAnsi="Arial" w:cs="Arial"/>
          <w:sz w:val="24"/>
          <w:szCs w:val="24"/>
        </w:rPr>
        <w:t xml:space="preserve"> Eppendorf India Private Limited </w:t>
      </w:r>
      <w:proofErr w:type="spellStart"/>
      <w:r w:rsidRPr="00C630AD">
        <w:rPr>
          <w:rFonts w:ascii="Arial" w:eastAsia="MS Mincho" w:hAnsi="Arial" w:cs="Arial"/>
          <w:sz w:val="24"/>
          <w:szCs w:val="24"/>
        </w:rPr>
        <w:t>Jasola</w:t>
      </w:r>
      <w:proofErr w:type="spellEnd"/>
      <w:r w:rsidRPr="00C630AD">
        <w:rPr>
          <w:rFonts w:ascii="Arial" w:eastAsia="MS Mincho" w:hAnsi="Arial" w:cs="Arial"/>
          <w:sz w:val="24"/>
          <w:szCs w:val="24"/>
        </w:rPr>
        <w:t xml:space="preserve"> </w:t>
      </w:r>
      <w:proofErr w:type="spellStart"/>
      <w:r w:rsidRPr="00C630AD">
        <w:rPr>
          <w:rFonts w:ascii="Arial" w:eastAsia="MS Mincho" w:hAnsi="Arial" w:cs="Arial"/>
          <w:sz w:val="24"/>
          <w:szCs w:val="24"/>
        </w:rPr>
        <w:t>Vihar</w:t>
      </w:r>
      <w:proofErr w:type="spellEnd"/>
      <w:r w:rsidRPr="00C630AD">
        <w:rPr>
          <w:rFonts w:ascii="Arial" w:eastAsia="MS Mincho" w:hAnsi="Arial" w:cs="Arial"/>
          <w:sz w:val="24"/>
          <w:szCs w:val="24"/>
        </w:rPr>
        <w:t xml:space="preserve">, New Delhi  for Supply of </w:t>
      </w:r>
      <w:r w:rsidR="00C630AD" w:rsidRPr="00C630AD">
        <w:rPr>
          <w:rFonts w:ascii="Arial" w:eastAsia="MS Mincho" w:hAnsi="Arial" w:cs="Arial"/>
          <w:kern w:val="0"/>
          <w:sz w:val="24"/>
          <w:szCs w:val="24"/>
        </w:rPr>
        <w:t>Micropipettes ( Volume range 10-100 ul, 20-200 ul , 100-1000 ul  and 500-5000 ul  ) each Volume range</w:t>
      </w:r>
      <w:r w:rsidR="00C630AD" w:rsidRPr="00C630AD">
        <w:rPr>
          <w:rFonts w:ascii="Arial" w:eastAsia="MS Mincho" w:hAnsi="Arial" w:cs="Arial"/>
          <w:sz w:val="24"/>
          <w:szCs w:val="24"/>
        </w:rPr>
        <w:t xml:space="preserve"> </w:t>
      </w:r>
    </w:p>
    <w:p w14:paraId="256CCA31" w14:textId="1A05E3E6" w:rsidR="00C630AD" w:rsidRDefault="00C630AD" w:rsidP="00C630AD">
      <w:pPr>
        <w:pStyle w:val="BodyText"/>
        <w:spacing w:line="276" w:lineRule="auto"/>
        <w:rPr>
          <w:rFonts w:ascii="Arial" w:eastAsia="MS Mincho" w:hAnsi="Arial" w:cs="Arial"/>
          <w:kern w:val="0"/>
          <w:sz w:val="24"/>
          <w:szCs w:val="24"/>
        </w:rPr>
      </w:pPr>
      <w:r w:rsidRPr="00C630AD">
        <w:rPr>
          <w:rFonts w:ascii="Arial" w:eastAsia="MS Mincho" w:hAnsi="Arial" w:cs="Arial"/>
          <w:sz w:val="24"/>
          <w:szCs w:val="24"/>
        </w:rPr>
        <w:t xml:space="preserve">31. </w:t>
      </w:r>
      <w:r w:rsidRPr="00C630AD">
        <w:rPr>
          <w:rFonts w:ascii="Times New Roman" w:hAnsi="Times New Roman"/>
          <w:sz w:val="28"/>
          <w:szCs w:val="28"/>
        </w:rPr>
        <w:t xml:space="preserve">Copy of </w:t>
      </w:r>
      <w:r w:rsidRPr="00C630AD">
        <w:rPr>
          <w:rFonts w:ascii="Arial" w:eastAsia="MS Mincho" w:hAnsi="Arial" w:cs="Arial"/>
          <w:sz w:val="24"/>
          <w:szCs w:val="24"/>
        </w:rPr>
        <w:t xml:space="preserve">Invoice No.- </w:t>
      </w:r>
      <w:r w:rsidRPr="00C630AD">
        <w:rPr>
          <w:rFonts w:ascii="Arial" w:eastAsia="MS Mincho" w:hAnsi="Arial" w:cs="Arial"/>
          <w:kern w:val="0"/>
          <w:sz w:val="24"/>
          <w:szCs w:val="24"/>
        </w:rPr>
        <w:t xml:space="preserve">Email dated </w:t>
      </w:r>
      <w:proofErr w:type="gramStart"/>
      <w:r w:rsidRPr="00C630AD">
        <w:rPr>
          <w:rFonts w:ascii="Arial" w:eastAsia="MS Mincho" w:hAnsi="Arial" w:cs="Arial"/>
          <w:kern w:val="0"/>
          <w:sz w:val="24"/>
          <w:szCs w:val="24"/>
        </w:rPr>
        <w:t xml:space="preserve">16.01.2024  </w:t>
      </w:r>
      <w:r w:rsidRPr="00C630AD">
        <w:rPr>
          <w:rFonts w:ascii="Arial" w:eastAsia="MS Mincho" w:hAnsi="Arial" w:cs="Arial"/>
          <w:sz w:val="24"/>
          <w:szCs w:val="24"/>
        </w:rPr>
        <w:t>of</w:t>
      </w:r>
      <w:proofErr w:type="gramEnd"/>
      <w:r w:rsidRPr="00C630AD">
        <w:rPr>
          <w:rFonts w:ascii="Arial" w:eastAsia="MS Mincho" w:hAnsi="Arial" w:cs="Arial"/>
          <w:sz w:val="24"/>
          <w:szCs w:val="24"/>
        </w:rPr>
        <w:t xml:space="preserve"> Eppendorf India Private Limited </w:t>
      </w:r>
      <w:proofErr w:type="spellStart"/>
      <w:r w:rsidRPr="00C630AD">
        <w:rPr>
          <w:rFonts w:ascii="Arial" w:eastAsia="MS Mincho" w:hAnsi="Arial" w:cs="Arial"/>
          <w:sz w:val="24"/>
          <w:szCs w:val="24"/>
        </w:rPr>
        <w:t>Jasola</w:t>
      </w:r>
      <w:proofErr w:type="spellEnd"/>
      <w:r w:rsidRPr="00C630AD">
        <w:rPr>
          <w:rFonts w:ascii="Arial" w:eastAsia="MS Mincho" w:hAnsi="Arial" w:cs="Arial"/>
          <w:sz w:val="24"/>
          <w:szCs w:val="24"/>
        </w:rPr>
        <w:t xml:space="preserve"> </w:t>
      </w:r>
      <w:proofErr w:type="spellStart"/>
      <w:r w:rsidRPr="00C630AD">
        <w:rPr>
          <w:rFonts w:ascii="Arial" w:eastAsia="MS Mincho" w:hAnsi="Arial" w:cs="Arial"/>
          <w:sz w:val="24"/>
          <w:szCs w:val="24"/>
        </w:rPr>
        <w:t>Vihar</w:t>
      </w:r>
      <w:proofErr w:type="spellEnd"/>
      <w:r w:rsidRPr="00C630AD">
        <w:rPr>
          <w:rFonts w:ascii="Arial" w:eastAsia="MS Mincho" w:hAnsi="Arial" w:cs="Arial"/>
          <w:sz w:val="24"/>
          <w:szCs w:val="24"/>
        </w:rPr>
        <w:t xml:space="preserve">, New Delhi  for Supply of </w:t>
      </w:r>
      <w:proofErr w:type="spellStart"/>
      <w:r w:rsidRPr="00C630AD">
        <w:rPr>
          <w:rFonts w:ascii="Arial" w:eastAsia="MS Mincho" w:hAnsi="Arial" w:cs="Arial"/>
          <w:kern w:val="0"/>
          <w:sz w:val="24"/>
          <w:szCs w:val="24"/>
        </w:rPr>
        <w:t>Multipette</w:t>
      </w:r>
      <w:proofErr w:type="spellEnd"/>
      <w:r w:rsidRPr="00C630AD">
        <w:rPr>
          <w:rFonts w:ascii="Arial" w:eastAsia="MS Mincho" w:hAnsi="Arial" w:cs="Arial"/>
          <w:kern w:val="0"/>
          <w:sz w:val="24"/>
          <w:szCs w:val="24"/>
        </w:rPr>
        <w:t xml:space="preserve"> M4 Starter kit , 1- channel, incl. </w:t>
      </w:r>
      <w:proofErr w:type="spellStart"/>
      <w:r w:rsidRPr="00C630AD">
        <w:rPr>
          <w:rFonts w:ascii="Arial" w:eastAsia="MS Mincho" w:hAnsi="Arial" w:cs="Arial"/>
          <w:kern w:val="0"/>
          <w:sz w:val="24"/>
          <w:szCs w:val="24"/>
        </w:rPr>
        <w:t>Combitips</w:t>
      </w:r>
      <w:proofErr w:type="spellEnd"/>
      <w:r w:rsidRPr="00C630AD">
        <w:rPr>
          <w:rFonts w:ascii="Arial" w:eastAsia="MS Mincho" w:hAnsi="Arial" w:cs="Arial"/>
          <w:kern w:val="0"/>
          <w:sz w:val="24"/>
          <w:szCs w:val="24"/>
        </w:rPr>
        <w:t xml:space="preserve"> advance rack, </w:t>
      </w:r>
      <w:proofErr w:type="spellStart"/>
      <w:r w:rsidRPr="00C630AD">
        <w:rPr>
          <w:rFonts w:ascii="Arial" w:eastAsia="MS Mincho" w:hAnsi="Arial" w:cs="Arial"/>
          <w:kern w:val="0"/>
          <w:sz w:val="24"/>
          <w:szCs w:val="24"/>
        </w:rPr>
        <w:t>Combitips</w:t>
      </w:r>
      <w:proofErr w:type="spellEnd"/>
      <w:r w:rsidRPr="00C630AD">
        <w:rPr>
          <w:rFonts w:ascii="Arial" w:eastAsia="MS Mincho" w:hAnsi="Arial" w:cs="Arial"/>
          <w:kern w:val="0"/>
          <w:sz w:val="24"/>
          <w:szCs w:val="24"/>
        </w:rPr>
        <w:t xml:space="preserve"> advance assortment pack </w:t>
      </w:r>
    </w:p>
    <w:p w14:paraId="0D098E3C" w14:textId="5154FCEF" w:rsidR="000C176D" w:rsidRDefault="00C630AD" w:rsidP="00C630AD">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 xml:space="preserve">32. </w:t>
      </w:r>
      <w:r>
        <w:rPr>
          <w:rFonts w:ascii="Times New Roman" w:hAnsi="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w:t>
      </w:r>
      <w:r w:rsidRPr="008807C9">
        <w:rPr>
          <w:rFonts w:ascii="Arial" w:eastAsia="MS Mincho" w:hAnsi="Arial" w:cs="Arial"/>
          <w:kern w:val="0"/>
          <w:sz w:val="24"/>
          <w:szCs w:val="24"/>
        </w:rPr>
        <w:t>APC/MRC/OFFER/ 23-24/752 dated 03.01.2024</w:t>
      </w:r>
      <w:r>
        <w:rPr>
          <w:rFonts w:ascii="Arial" w:eastAsia="MS Mincho" w:hAnsi="Arial" w:cs="Arial"/>
          <w:kern w:val="0"/>
          <w:sz w:val="24"/>
          <w:szCs w:val="24"/>
        </w:rPr>
        <w:t xml:space="preserve"> </w:t>
      </w:r>
      <w:r>
        <w:rPr>
          <w:rFonts w:ascii="Arial" w:eastAsia="MS Mincho" w:hAnsi="Arial" w:cs="Arial"/>
          <w:sz w:val="24"/>
          <w:szCs w:val="24"/>
        </w:rPr>
        <w:t xml:space="preserve">of </w:t>
      </w:r>
      <w:r w:rsidRPr="008807C9">
        <w:rPr>
          <w:rFonts w:ascii="Arial" w:eastAsia="MS Mincho" w:hAnsi="Arial" w:cs="Arial"/>
          <w:kern w:val="0"/>
          <w:sz w:val="24"/>
          <w:szCs w:val="24"/>
        </w:rPr>
        <w:t xml:space="preserve">ADHARSHILA POWER </w:t>
      </w:r>
      <w:proofErr w:type="gramStart"/>
      <w:r w:rsidRPr="008807C9">
        <w:rPr>
          <w:rFonts w:ascii="Arial" w:eastAsia="MS Mincho" w:hAnsi="Arial" w:cs="Arial"/>
          <w:kern w:val="0"/>
          <w:sz w:val="24"/>
          <w:szCs w:val="24"/>
        </w:rPr>
        <w:t>CORPORATION  G</w:t>
      </w:r>
      <w:proofErr w:type="gramEnd"/>
      <w:r w:rsidRPr="008807C9">
        <w:rPr>
          <w:rFonts w:ascii="Arial" w:eastAsia="MS Mincho" w:hAnsi="Arial" w:cs="Arial"/>
          <w:kern w:val="0"/>
          <w:sz w:val="24"/>
          <w:szCs w:val="24"/>
        </w:rPr>
        <w:t xml:space="preserve">- 200, Sector-63, Noida </w:t>
      </w:r>
      <w:r>
        <w:rPr>
          <w:rFonts w:ascii="Arial" w:eastAsia="MS Mincho" w:hAnsi="Arial" w:cs="Arial"/>
          <w:sz w:val="24"/>
          <w:szCs w:val="24"/>
        </w:rPr>
        <w:t xml:space="preserve">for </w:t>
      </w:r>
      <w:r w:rsidRPr="008807C9">
        <w:rPr>
          <w:rFonts w:ascii="Arial" w:eastAsia="MS Mincho" w:hAnsi="Arial" w:cs="Arial"/>
          <w:kern w:val="0"/>
          <w:sz w:val="24"/>
          <w:szCs w:val="24"/>
        </w:rPr>
        <w:t>Techno-Commercial Offer for MEP &amp; Interior work</w:t>
      </w:r>
    </w:p>
    <w:p w14:paraId="7BBDF43F" w14:textId="121FE2D3" w:rsidR="009C1D71" w:rsidRDefault="00C630AD" w:rsidP="00C630AD">
      <w:pPr>
        <w:pStyle w:val="BodyText"/>
        <w:spacing w:line="276" w:lineRule="auto"/>
        <w:rPr>
          <w:rFonts w:ascii="Arial" w:eastAsia="MS Mincho" w:hAnsi="Arial" w:cs="Arial"/>
          <w:kern w:val="0"/>
          <w:sz w:val="24"/>
          <w:szCs w:val="24"/>
        </w:rPr>
      </w:pPr>
      <w:r>
        <w:rPr>
          <w:rFonts w:ascii="Arial" w:eastAsia="MS Mincho" w:hAnsi="Arial" w:cs="Arial"/>
          <w:kern w:val="0"/>
          <w:sz w:val="24"/>
          <w:szCs w:val="24"/>
        </w:rPr>
        <w:t xml:space="preserve">33. </w:t>
      </w:r>
      <w:r>
        <w:rPr>
          <w:rFonts w:ascii="Times New Roman" w:hAnsi="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w:t>
      </w:r>
      <w:r>
        <w:rPr>
          <w:rFonts w:ascii="Arial" w:eastAsia="MS Mincho" w:hAnsi="Arial" w:cs="Arial"/>
          <w:sz w:val="24"/>
          <w:szCs w:val="24"/>
        </w:rPr>
        <w:t xml:space="preserve">of </w:t>
      </w:r>
      <w:r w:rsidRPr="008807C9">
        <w:rPr>
          <w:rFonts w:ascii="Arial" w:eastAsia="MS Mincho" w:hAnsi="Arial" w:cs="Arial"/>
          <w:kern w:val="0"/>
          <w:sz w:val="24"/>
          <w:szCs w:val="24"/>
        </w:rPr>
        <w:t>Kirloskar</w:t>
      </w:r>
      <w:r>
        <w:rPr>
          <w:rFonts w:ascii="Arial" w:eastAsia="MS Mincho" w:hAnsi="Arial" w:cs="Arial"/>
          <w:sz w:val="24"/>
          <w:szCs w:val="24"/>
        </w:rPr>
        <w:t xml:space="preserve"> for supply of </w:t>
      </w:r>
      <w:r w:rsidRPr="008807C9">
        <w:rPr>
          <w:rFonts w:ascii="Arial" w:eastAsia="MS Mincho" w:hAnsi="Arial" w:cs="Arial"/>
          <w:kern w:val="0"/>
          <w:sz w:val="24"/>
          <w:szCs w:val="24"/>
        </w:rPr>
        <w:t>Kirloskar 125 KVA water cooled Genset three phase</w:t>
      </w:r>
    </w:p>
    <w:p w14:paraId="350A0A59" w14:textId="41949D12" w:rsidR="009C1D71" w:rsidRDefault="00C630AD" w:rsidP="00C630AD">
      <w:pPr>
        <w:autoSpaceDE w:val="0"/>
        <w:autoSpaceDN w:val="0"/>
        <w:adjustRightInd w:val="0"/>
        <w:spacing w:after="0" w:line="240" w:lineRule="auto"/>
        <w:rPr>
          <w:rFonts w:ascii="Arial" w:eastAsia="MS Mincho" w:hAnsi="Arial" w:cs="Arial"/>
          <w:sz w:val="24"/>
          <w:szCs w:val="24"/>
        </w:rPr>
      </w:pPr>
      <w:r>
        <w:rPr>
          <w:rFonts w:ascii="Arial" w:eastAsia="MS Mincho" w:hAnsi="Arial" w:cs="Arial"/>
          <w:sz w:val="24"/>
          <w:szCs w:val="24"/>
        </w:rPr>
        <w:t xml:space="preserve">34.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No.- SB0123/2024/240124 dated 24.01.2024</w:t>
      </w:r>
      <w:r>
        <w:rPr>
          <w:rFonts w:ascii="Arial" w:eastAsia="MS Mincho" w:hAnsi="Arial" w:cs="Arial"/>
          <w:sz w:val="24"/>
          <w:szCs w:val="24"/>
        </w:rPr>
        <w:t xml:space="preserve"> of </w:t>
      </w:r>
      <w:r w:rsidRPr="008807C9">
        <w:rPr>
          <w:rFonts w:ascii="Arial" w:eastAsia="MS Mincho" w:hAnsi="Arial" w:cs="Arial"/>
          <w:sz w:val="24"/>
          <w:szCs w:val="24"/>
        </w:rPr>
        <w:t xml:space="preserve">SB Bio Chem </w:t>
      </w:r>
      <w:r>
        <w:rPr>
          <w:rFonts w:ascii="Arial" w:eastAsia="MS Mincho" w:hAnsi="Arial" w:cs="Arial"/>
          <w:sz w:val="24"/>
          <w:szCs w:val="24"/>
        </w:rPr>
        <w:t xml:space="preserve">for supply </w:t>
      </w:r>
      <w:proofErr w:type="gramStart"/>
      <w:r>
        <w:rPr>
          <w:rFonts w:ascii="Arial" w:eastAsia="MS Mincho" w:hAnsi="Arial" w:cs="Arial"/>
          <w:sz w:val="24"/>
          <w:szCs w:val="24"/>
        </w:rPr>
        <w:t xml:space="preserve">of  </w:t>
      </w:r>
      <w:proofErr w:type="spellStart"/>
      <w:r w:rsidRPr="008807C9">
        <w:rPr>
          <w:rFonts w:ascii="Arial" w:eastAsia="MS Mincho" w:hAnsi="Arial" w:cs="Arial"/>
          <w:sz w:val="24"/>
          <w:szCs w:val="24"/>
        </w:rPr>
        <w:t>Entris</w:t>
      </w:r>
      <w:proofErr w:type="spellEnd"/>
      <w:proofErr w:type="gramEnd"/>
      <w:r w:rsidRPr="008807C9">
        <w:rPr>
          <w:rFonts w:ascii="Arial" w:eastAsia="MS Mincho" w:hAnsi="Arial" w:cs="Arial"/>
          <w:sz w:val="24"/>
          <w:szCs w:val="24"/>
        </w:rPr>
        <w:t xml:space="preserve"> II Analytical balance and Cubis II Micro Analytical balance</w:t>
      </w:r>
    </w:p>
    <w:p w14:paraId="077F7AB4" w14:textId="025A9526" w:rsidR="00C630AD" w:rsidRDefault="00C630AD" w:rsidP="00C630AD">
      <w:pPr>
        <w:autoSpaceDE w:val="0"/>
        <w:autoSpaceDN w:val="0"/>
        <w:adjustRightInd w:val="0"/>
        <w:spacing w:after="0" w:line="240" w:lineRule="auto"/>
        <w:rPr>
          <w:rFonts w:ascii="Arial" w:eastAsia="MS Mincho" w:hAnsi="Arial" w:cs="Arial"/>
          <w:sz w:val="24"/>
          <w:szCs w:val="24"/>
        </w:rPr>
      </w:pPr>
      <w:r>
        <w:rPr>
          <w:rFonts w:ascii="Arial" w:eastAsia="MS Mincho" w:hAnsi="Arial" w:cs="Arial"/>
          <w:sz w:val="24"/>
          <w:szCs w:val="24"/>
        </w:rPr>
        <w:t xml:space="preserve">35.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w:t>
      </w:r>
      <w:r w:rsidRPr="001A0990">
        <w:rPr>
          <w:rFonts w:ascii="Arial" w:eastAsia="MS Mincho" w:hAnsi="Arial" w:cs="Arial"/>
          <w:sz w:val="24"/>
          <w:szCs w:val="24"/>
        </w:rPr>
        <w:t>IN-J9VE24-124-095 dated 06.02.2024</w:t>
      </w:r>
      <w:r>
        <w:rPr>
          <w:rFonts w:ascii="Arial" w:eastAsia="MS Mincho" w:hAnsi="Arial" w:cs="Arial"/>
          <w:sz w:val="24"/>
          <w:szCs w:val="24"/>
        </w:rPr>
        <w:t xml:space="preserve"> of </w:t>
      </w:r>
      <w:r w:rsidRPr="001A0990">
        <w:rPr>
          <w:rFonts w:ascii="Arial" w:eastAsia="MS Mincho" w:hAnsi="Arial" w:cs="Arial"/>
          <w:sz w:val="24"/>
          <w:szCs w:val="24"/>
        </w:rPr>
        <w:t xml:space="preserve">Agilent Technologies, Agilent Technologies India Pvt. Ltd. </w:t>
      </w:r>
      <w:r>
        <w:rPr>
          <w:rFonts w:ascii="Arial" w:eastAsia="MS Mincho" w:hAnsi="Arial" w:cs="Arial"/>
          <w:sz w:val="24"/>
          <w:szCs w:val="24"/>
        </w:rPr>
        <w:t xml:space="preserve"> for supply </w:t>
      </w:r>
      <w:proofErr w:type="gramStart"/>
      <w:r>
        <w:rPr>
          <w:rFonts w:ascii="Arial" w:eastAsia="MS Mincho" w:hAnsi="Arial" w:cs="Arial"/>
          <w:sz w:val="24"/>
          <w:szCs w:val="24"/>
        </w:rPr>
        <w:t xml:space="preserve">of  </w:t>
      </w:r>
      <w:r w:rsidR="005737E3" w:rsidRPr="001A0990">
        <w:rPr>
          <w:rFonts w:ascii="Arial" w:eastAsia="MS Mincho" w:hAnsi="Arial" w:cs="Arial"/>
          <w:sz w:val="24"/>
          <w:szCs w:val="24"/>
        </w:rPr>
        <w:t>Agilent</w:t>
      </w:r>
      <w:proofErr w:type="gramEnd"/>
      <w:r w:rsidR="005737E3" w:rsidRPr="001A0990">
        <w:rPr>
          <w:rFonts w:ascii="Arial" w:eastAsia="MS Mincho" w:hAnsi="Arial" w:cs="Arial"/>
          <w:sz w:val="24"/>
          <w:szCs w:val="24"/>
        </w:rPr>
        <w:t xml:space="preserve"> ICPMS – 7850 </w:t>
      </w:r>
      <w:r w:rsidR="005737E3" w:rsidRPr="001A0990">
        <w:rPr>
          <w:rFonts w:ascii="Arial" w:eastAsia="MS Mincho" w:hAnsi="Arial" w:cs="Arial"/>
          <w:sz w:val="24"/>
          <w:szCs w:val="24"/>
        </w:rPr>
        <w:sym w:font="Symbol" w:char="F0B7"/>
      </w:r>
      <w:r w:rsidR="005737E3" w:rsidRPr="001A0990">
        <w:rPr>
          <w:rFonts w:ascii="Arial" w:eastAsia="MS Mincho" w:hAnsi="Arial" w:cs="Arial"/>
          <w:sz w:val="24"/>
          <w:szCs w:val="24"/>
        </w:rPr>
        <w:t xml:space="preserve"> PC and Printer includ</w:t>
      </w:r>
      <w:r w:rsidR="005737E3">
        <w:rPr>
          <w:rFonts w:ascii="Arial" w:eastAsia="MS Mincho" w:hAnsi="Arial" w:cs="Arial"/>
          <w:sz w:val="24"/>
          <w:szCs w:val="24"/>
        </w:rPr>
        <w:t>ing accessories</w:t>
      </w:r>
    </w:p>
    <w:p w14:paraId="318AC94C" w14:textId="51731A92" w:rsidR="00C630AD" w:rsidRDefault="005737E3" w:rsidP="005737E3">
      <w:pPr>
        <w:autoSpaceDE w:val="0"/>
        <w:autoSpaceDN w:val="0"/>
        <w:adjustRightInd w:val="0"/>
        <w:spacing w:after="0" w:line="240" w:lineRule="auto"/>
        <w:jc w:val="both"/>
        <w:rPr>
          <w:rFonts w:ascii="Arial" w:eastAsia="MS Mincho" w:hAnsi="Arial" w:cs="Arial"/>
          <w:sz w:val="24"/>
          <w:szCs w:val="24"/>
        </w:rPr>
      </w:pPr>
      <w:r>
        <w:rPr>
          <w:rFonts w:ascii="Arial" w:eastAsia="MS Mincho" w:hAnsi="Arial" w:cs="Arial"/>
          <w:sz w:val="24"/>
          <w:szCs w:val="24"/>
        </w:rPr>
        <w:lastRenderedPageBreak/>
        <w:t xml:space="preserve">36.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w:t>
      </w:r>
      <w:r w:rsidRPr="001A0990">
        <w:rPr>
          <w:rFonts w:ascii="Arial" w:eastAsia="MS Mincho" w:hAnsi="Arial" w:cs="Arial"/>
          <w:sz w:val="24"/>
          <w:szCs w:val="24"/>
        </w:rPr>
        <w:t>IN-J9VE24-124-095 dated 06.02.2024</w:t>
      </w:r>
      <w:r>
        <w:rPr>
          <w:rFonts w:ascii="Arial" w:eastAsia="MS Mincho" w:hAnsi="Arial" w:cs="Arial"/>
          <w:sz w:val="24"/>
          <w:szCs w:val="24"/>
        </w:rPr>
        <w:t xml:space="preserve"> of </w:t>
      </w:r>
      <w:r w:rsidRPr="001A0990">
        <w:rPr>
          <w:rFonts w:ascii="Arial" w:eastAsia="MS Mincho" w:hAnsi="Arial" w:cs="Arial"/>
          <w:sz w:val="24"/>
          <w:szCs w:val="24"/>
        </w:rPr>
        <w:t xml:space="preserve">Agilent Technologies India Pvt. Ltd. </w:t>
      </w:r>
      <w:r>
        <w:rPr>
          <w:rFonts w:ascii="Arial" w:eastAsia="MS Mincho" w:hAnsi="Arial" w:cs="Arial"/>
          <w:sz w:val="24"/>
          <w:szCs w:val="24"/>
        </w:rPr>
        <w:t xml:space="preserve"> for supply </w:t>
      </w:r>
      <w:proofErr w:type="gramStart"/>
      <w:r>
        <w:rPr>
          <w:rFonts w:ascii="Arial" w:eastAsia="MS Mincho" w:hAnsi="Arial" w:cs="Arial"/>
          <w:sz w:val="24"/>
          <w:szCs w:val="24"/>
        </w:rPr>
        <w:t xml:space="preserve">of  </w:t>
      </w:r>
      <w:r w:rsidRPr="001A0990">
        <w:rPr>
          <w:rFonts w:ascii="Arial" w:eastAsia="MS Mincho" w:hAnsi="Arial" w:cs="Arial"/>
          <w:sz w:val="24"/>
          <w:szCs w:val="24"/>
        </w:rPr>
        <w:t>Non</w:t>
      </w:r>
      <w:proofErr w:type="gramEnd"/>
      <w:r w:rsidRPr="001A0990">
        <w:rPr>
          <w:rFonts w:ascii="Arial" w:eastAsia="MS Mincho" w:hAnsi="Arial" w:cs="Arial"/>
          <w:sz w:val="24"/>
          <w:szCs w:val="24"/>
        </w:rPr>
        <w:t xml:space="preserve"> Agilent Product Microwave Digestion system</w:t>
      </w:r>
    </w:p>
    <w:p w14:paraId="5F7985E5" w14:textId="56083E6C" w:rsidR="00C630AD" w:rsidRDefault="005737E3" w:rsidP="005737E3">
      <w:pPr>
        <w:autoSpaceDE w:val="0"/>
        <w:autoSpaceDN w:val="0"/>
        <w:adjustRightInd w:val="0"/>
        <w:spacing w:after="0" w:line="240" w:lineRule="auto"/>
        <w:jc w:val="both"/>
        <w:rPr>
          <w:rFonts w:ascii="Arial" w:eastAsia="MS Mincho" w:hAnsi="Arial" w:cs="Arial"/>
          <w:sz w:val="24"/>
          <w:szCs w:val="24"/>
        </w:rPr>
      </w:pPr>
      <w:r>
        <w:rPr>
          <w:rFonts w:ascii="Arial" w:eastAsia="MS Mincho" w:hAnsi="Arial" w:cs="Arial"/>
          <w:sz w:val="24"/>
          <w:szCs w:val="24"/>
        </w:rPr>
        <w:t xml:space="preserve">37.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w:t>
      </w:r>
      <w:r w:rsidRPr="001A0990">
        <w:rPr>
          <w:rFonts w:ascii="Arial" w:eastAsia="MS Mincho" w:hAnsi="Arial" w:cs="Arial"/>
          <w:sz w:val="24"/>
          <w:szCs w:val="24"/>
        </w:rPr>
        <w:t>IN-J9VE24-124-095 dated 06.02.2024</w:t>
      </w:r>
      <w:r>
        <w:rPr>
          <w:rFonts w:ascii="Arial" w:eastAsia="MS Mincho" w:hAnsi="Arial" w:cs="Arial"/>
          <w:sz w:val="24"/>
          <w:szCs w:val="24"/>
        </w:rPr>
        <w:t xml:space="preserve"> of </w:t>
      </w:r>
      <w:r w:rsidRPr="001A0990">
        <w:rPr>
          <w:rFonts w:ascii="Arial" w:eastAsia="MS Mincho" w:hAnsi="Arial" w:cs="Arial"/>
          <w:sz w:val="24"/>
          <w:szCs w:val="24"/>
        </w:rPr>
        <w:t xml:space="preserve">Agilent Technologies India Pvt. Ltd. </w:t>
      </w:r>
      <w:r>
        <w:rPr>
          <w:rFonts w:ascii="Arial" w:eastAsia="MS Mincho" w:hAnsi="Arial" w:cs="Arial"/>
          <w:sz w:val="24"/>
          <w:szCs w:val="24"/>
        </w:rPr>
        <w:t xml:space="preserve"> for supply </w:t>
      </w:r>
      <w:proofErr w:type="gramStart"/>
      <w:r>
        <w:rPr>
          <w:rFonts w:ascii="Arial" w:eastAsia="MS Mincho" w:hAnsi="Arial" w:cs="Arial"/>
          <w:sz w:val="24"/>
          <w:szCs w:val="24"/>
        </w:rPr>
        <w:t xml:space="preserve">of  </w:t>
      </w:r>
      <w:r w:rsidRPr="001A0990">
        <w:rPr>
          <w:rFonts w:ascii="Arial" w:eastAsia="MS Mincho" w:hAnsi="Arial" w:cs="Arial"/>
          <w:sz w:val="24"/>
          <w:szCs w:val="24"/>
        </w:rPr>
        <w:t>Agilent</w:t>
      </w:r>
      <w:proofErr w:type="gramEnd"/>
      <w:r w:rsidRPr="001A0990">
        <w:rPr>
          <w:rFonts w:ascii="Arial" w:eastAsia="MS Mincho" w:hAnsi="Arial" w:cs="Arial"/>
          <w:sz w:val="24"/>
          <w:szCs w:val="24"/>
        </w:rPr>
        <w:t xml:space="preserve"> 600 Bar HPLC – 1260 Infinity II with UV detector and Autosampler</w:t>
      </w:r>
    </w:p>
    <w:p w14:paraId="150292D8" w14:textId="77777777" w:rsidR="005737E3" w:rsidRDefault="005737E3" w:rsidP="005737E3">
      <w:pPr>
        <w:autoSpaceDE w:val="0"/>
        <w:autoSpaceDN w:val="0"/>
        <w:adjustRightInd w:val="0"/>
        <w:spacing w:after="0" w:line="240" w:lineRule="auto"/>
        <w:jc w:val="both"/>
        <w:rPr>
          <w:rFonts w:ascii="Arial" w:eastAsia="MS Mincho" w:hAnsi="Arial" w:cs="Arial"/>
          <w:sz w:val="24"/>
          <w:szCs w:val="24"/>
        </w:rPr>
      </w:pPr>
      <w:r>
        <w:rPr>
          <w:rFonts w:ascii="Arial" w:eastAsia="MS Mincho" w:hAnsi="Arial" w:cs="Arial"/>
          <w:sz w:val="24"/>
          <w:szCs w:val="24"/>
        </w:rPr>
        <w:t xml:space="preserve">38.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w:t>
      </w:r>
      <w:r w:rsidRPr="001A0990">
        <w:rPr>
          <w:rFonts w:ascii="Arial" w:eastAsia="MS Mincho" w:hAnsi="Arial" w:cs="Arial"/>
          <w:sz w:val="24"/>
          <w:szCs w:val="24"/>
        </w:rPr>
        <w:t>IN-J9VE24-124-095 dated 06.02.2024</w:t>
      </w:r>
      <w:r>
        <w:rPr>
          <w:rFonts w:ascii="Arial" w:eastAsia="MS Mincho" w:hAnsi="Arial" w:cs="Arial"/>
          <w:sz w:val="24"/>
          <w:szCs w:val="24"/>
        </w:rPr>
        <w:t xml:space="preserve">of </w:t>
      </w:r>
      <w:r w:rsidRPr="001A0990">
        <w:rPr>
          <w:rFonts w:ascii="Arial" w:eastAsia="MS Mincho" w:hAnsi="Arial" w:cs="Arial"/>
          <w:sz w:val="24"/>
          <w:szCs w:val="24"/>
        </w:rPr>
        <w:t xml:space="preserve">Agilent Technologies India Pvt. Ltd. </w:t>
      </w:r>
      <w:r>
        <w:rPr>
          <w:rFonts w:ascii="Arial" w:eastAsia="MS Mincho" w:hAnsi="Arial" w:cs="Arial"/>
          <w:sz w:val="24"/>
          <w:szCs w:val="24"/>
        </w:rPr>
        <w:t xml:space="preserve"> for supply </w:t>
      </w:r>
      <w:proofErr w:type="gramStart"/>
      <w:r>
        <w:rPr>
          <w:rFonts w:ascii="Arial" w:eastAsia="MS Mincho" w:hAnsi="Arial" w:cs="Arial"/>
          <w:sz w:val="24"/>
          <w:szCs w:val="24"/>
        </w:rPr>
        <w:t xml:space="preserve">of  </w:t>
      </w:r>
      <w:r w:rsidRPr="001A0990">
        <w:rPr>
          <w:rFonts w:ascii="Arial" w:eastAsia="MS Mincho" w:hAnsi="Arial" w:cs="Arial"/>
          <w:sz w:val="24"/>
          <w:szCs w:val="24"/>
        </w:rPr>
        <w:t>Agilent</w:t>
      </w:r>
      <w:proofErr w:type="gramEnd"/>
      <w:r w:rsidRPr="001A0990">
        <w:rPr>
          <w:rFonts w:ascii="Arial" w:eastAsia="MS Mincho" w:hAnsi="Arial" w:cs="Arial"/>
          <w:sz w:val="24"/>
          <w:szCs w:val="24"/>
        </w:rPr>
        <w:t xml:space="preserve"> ECM – XT Server to connect HPLC/LCMS and ICPMS</w:t>
      </w:r>
    </w:p>
    <w:p w14:paraId="68322247" w14:textId="4F4AB4F5" w:rsidR="00C630AD" w:rsidRDefault="005737E3" w:rsidP="005737E3">
      <w:pPr>
        <w:autoSpaceDE w:val="0"/>
        <w:autoSpaceDN w:val="0"/>
        <w:adjustRightInd w:val="0"/>
        <w:spacing w:after="0" w:line="240" w:lineRule="auto"/>
        <w:jc w:val="both"/>
        <w:rPr>
          <w:rFonts w:ascii="Arial" w:eastAsia="MS Mincho" w:hAnsi="Arial" w:cs="Arial"/>
          <w:sz w:val="24"/>
          <w:szCs w:val="24"/>
        </w:rPr>
      </w:pPr>
      <w:r>
        <w:rPr>
          <w:rFonts w:ascii="Arial" w:eastAsia="MS Mincho" w:hAnsi="Arial" w:cs="Arial"/>
          <w:sz w:val="24"/>
          <w:szCs w:val="24"/>
        </w:rPr>
        <w:t xml:space="preserve">39.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w:t>
      </w:r>
      <w:r w:rsidRPr="001A0990">
        <w:rPr>
          <w:rFonts w:ascii="Arial" w:eastAsia="MS Mincho" w:hAnsi="Arial" w:cs="Arial"/>
          <w:sz w:val="24"/>
          <w:szCs w:val="24"/>
        </w:rPr>
        <w:t>IN-J9VE24-124-095 dated 06.02.2024</w:t>
      </w:r>
      <w:r>
        <w:rPr>
          <w:rFonts w:ascii="Arial" w:eastAsia="MS Mincho" w:hAnsi="Arial" w:cs="Arial"/>
          <w:sz w:val="24"/>
          <w:szCs w:val="24"/>
        </w:rPr>
        <w:t xml:space="preserve"> of </w:t>
      </w:r>
      <w:r w:rsidRPr="001A0990">
        <w:rPr>
          <w:rFonts w:ascii="Arial" w:eastAsia="MS Mincho" w:hAnsi="Arial" w:cs="Arial"/>
          <w:sz w:val="24"/>
          <w:szCs w:val="24"/>
        </w:rPr>
        <w:t xml:space="preserve">Agilent Technologies India Pvt. Ltd. </w:t>
      </w:r>
      <w:r>
        <w:rPr>
          <w:rFonts w:ascii="Arial" w:eastAsia="MS Mincho" w:hAnsi="Arial" w:cs="Arial"/>
          <w:sz w:val="24"/>
          <w:szCs w:val="24"/>
        </w:rPr>
        <w:t xml:space="preserve"> for supply </w:t>
      </w:r>
      <w:proofErr w:type="gramStart"/>
      <w:r>
        <w:rPr>
          <w:rFonts w:ascii="Arial" w:eastAsia="MS Mincho" w:hAnsi="Arial" w:cs="Arial"/>
          <w:sz w:val="24"/>
          <w:szCs w:val="24"/>
        </w:rPr>
        <w:t xml:space="preserve">of  </w:t>
      </w:r>
      <w:r w:rsidRPr="001A0990">
        <w:rPr>
          <w:rFonts w:ascii="Arial" w:eastAsia="MS Mincho" w:hAnsi="Arial" w:cs="Arial"/>
          <w:sz w:val="24"/>
          <w:szCs w:val="24"/>
        </w:rPr>
        <w:t>Agilent</w:t>
      </w:r>
      <w:proofErr w:type="gramEnd"/>
      <w:r w:rsidRPr="001A0990">
        <w:rPr>
          <w:rFonts w:ascii="Arial" w:eastAsia="MS Mincho" w:hAnsi="Arial" w:cs="Arial"/>
          <w:sz w:val="24"/>
          <w:szCs w:val="24"/>
        </w:rPr>
        <w:t xml:space="preserve"> 1260 Infinity II HPLC system with 800 bar pressure,</w:t>
      </w:r>
      <w:r>
        <w:rPr>
          <w:rFonts w:ascii="Arial" w:eastAsia="MS Mincho" w:hAnsi="Arial" w:cs="Arial"/>
          <w:sz w:val="24"/>
          <w:szCs w:val="24"/>
        </w:rPr>
        <w:t xml:space="preserve"> </w:t>
      </w:r>
      <w:r w:rsidRPr="001A0990">
        <w:rPr>
          <w:rFonts w:ascii="Arial" w:eastAsia="MS Mincho" w:hAnsi="Arial" w:cs="Arial"/>
          <w:sz w:val="24"/>
          <w:szCs w:val="24"/>
        </w:rPr>
        <w:t>Autosampler with chiller, Multicolumn compartment with</w:t>
      </w:r>
      <w:r>
        <w:rPr>
          <w:rFonts w:ascii="Arial" w:eastAsia="MS Mincho" w:hAnsi="Arial" w:cs="Arial"/>
          <w:sz w:val="24"/>
          <w:szCs w:val="24"/>
        </w:rPr>
        <w:t xml:space="preserve"> </w:t>
      </w:r>
      <w:r w:rsidRPr="001A0990">
        <w:rPr>
          <w:rFonts w:ascii="Arial" w:eastAsia="MS Mincho" w:hAnsi="Arial" w:cs="Arial"/>
          <w:sz w:val="24"/>
          <w:szCs w:val="24"/>
        </w:rPr>
        <w:t>thermostat and UV Detector</w:t>
      </w:r>
    </w:p>
    <w:p w14:paraId="41833FA2" w14:textId="37FAEEFB" w:rsidR="005737E3" w:rsidRDefault="005737E3" w:rsidP="005737E3">
      <w:pPr>
        <w:autoSpaceDE w:val="0"/>
        <w:autoSpaceDN w:val="0"/>
        <w:adjustRightInd w:val="0"/>
        <w:spacing w:after="0" w:line="240" w:lineRule="auto"/>
        <w:jc w:val="both"/>
        <w:rPr>
          <w:rFonts w:ascii="Arial" w:eastAsia="MS Mincho" w:hAnsi="Arial" w:cs="Arial"/>
          <w:sz w:val="24"/>
          <w:szCs w:val="24"/>
        </w:rPr>
      </w:pPr>
      <w:r>
        <w:rPr>
          <w:rFonts w:ascii="Arial" w:eastAsia="MS Mincho" w:hAnsi="Arial" w:cs="Arial"/>
          <w:sz w:val="24"/>
          <w:szCs w:val="24"/>
        </w:rPr>
        <w:t xml:space="preserve">40.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w:t>
      </w:r>
      <w:r w:rsidRPr="001A0990">
        <w:rPr>
          <w:rFonts w:ascii="Arial" w:eastAsia="MS Mincho" w:hAnsi="Arial" w:cs="Arial"/>
          <w:sz w:val="24"/>
          <w:szCs w:val="24"/>
        </w:rPr>
        <w:t>IN-J9VE24-124-095 dated 06.02.2024</w:t>
      </w:r>
      <w:r>
        <w:rPr>
          <w:rFonts w:ascii="Arial" w:eastAsia="MS Mincho" w:hAnsi="Arial" w:cs="Arial"/>
          <w:sz w:val="24"/>
          <w:szCs w:val="24"/>
        </w:rPr>
        <w:t xml:space="preserve"> of </w:t>
      </w:r>
      <w:r w:rsidRPr="001A0990">
        <w:rPr>
          <w:rFonts w:ascii="Arial" w:eastAsia="MS Mincho" w:hAnsi="Arial" w:cs="Arial"/>
          <w:sz w:val="24"/>
          <w:szCs w:val="24"/>
        </w:rPr>
        <w:t xml:space="preserve">Agilent Technologies India Pvt. Ltd. </w:t>
      </w:r>
      <w:r>
        <w:rPr>
          <w:rFonts w:ascii="Arial" w:eastAsia="MS Mincho" w:hAnsi="Arial" w:cs="Arial"/>
          <w:sz w:val="24"/>
          <w:szCs w:val="24"/>
        </w:rPr>
        <w:t xml:space="preserve"> for supply </w:t>
      </w:r>
      <w:proofErr w:type="gramStart"/>
      <w:r>
        <w:rPr>
          <w:rFonts w:ascii="Arial" w:eastAsia="MS Mincho" w:hAnsi="Arial" w:cs="Arial"/>
          <w:sz w:val="24"/>
          <w:szCs w:val="24"/>
        </w:rPr>
        <w:t xml:space="preserve">of  </w:t>
      </w:r>
      <w:r w:rsidRPr="001A0990">
        <w:rPr>
          <w:rFonts w:ascii="Arial" w:eastAsia="MS Mincho" w:hAnsi="Arial" w:cs="Arial"/>
          <w:sz w:val="24"/>
          <w:szCs w:val="24"/>
        </w:rPr>
        <w:t>Agilent</w:t>
      </w:r>
      <w:proofErr w:type="gramEnd"/>
      <w:r w:rsidRPr="001A0990">
        <w:rPr>
          <w:rFonts w:ascii="Arial" w:eastAsia="MS Mincho" w:hAnsi="Arial" w:cs="Arial"/>
          <w:sz w:val="24"/>
          <w:szCs w:val="24"/>
        </w:rPr>
        <w:t xml:space="preserve"> 6475 LCMSMS system PC and Printer included,</w:t>
      </w:r>
      <w:r>
        <w:rPr>
          <w:rFonts w:ascii="Arial" w:eastAsia="MS Mincho" w:hAnsi="Arial" w:cs="Arial"/>
          <w:sz w:val="24"/>
          <w:szCs w:val="24"/>
        </w:rPr>
        <w:t xml:space="preserve"> </w:t>
      </w:r>
    </w:p>
    <w:p w14:paraId="7054C365" w14:textId="77777777" w:rsidR="00883DF8" w:rsidRDefault="00883DF8" w:rsidP="00883DF8">
      <w:pPr>
        <w:autoSpaceDE w:val="0"/>
        <w:autoSpaceDN w:val="0"/>
        <w:adjustRightInd w:val="0"/>
        <w:spacing w:after="0" w:line="240" w:lineRule="auto"/>
        <w:jc w:val="both"/>
        <w:rPr>
          <w:rFonts w:ascii="Arial" w:eastAsia="MS Mincho" w:hAnsi="Arial" w:cs="Arial"/>
          <w:sz w:val="24"/>
          <w:szCs w:val="24"/>
        </w:rPr>
      </w:pPr>
      <w:r>
        <w:rPr>
          <w:rFonts w:ascii="Arial" w:eastAsia="MS Mincho" w:hAnsi="Arial" w:cs="Arial"/>
          <w:sz w:val="24"/>
          <w:szCs w:val="24"/>
        </w:rPr>
        <w:t xml:space="preserve">41. </w:t>
      </w:r>
      <w:r>
        <w:rPr>
          <w:rFonts w:ascii="Times New Roman" w:hAnsi="Times New Roman" w:cs="Times New Roman"/>
          <w:sz w:val="28"/>
          <w:szCs w:val="28"/>
        </w:rPr>
        <w:t xml:space="preserve">Copy of </w:t>
      </w:r>
      <w:r w:rsidRPr="008807C9">
        <w:rPr>
          <w:rFonts w:ascii="Arial" w:eastAsia="MS Mincho" w:hAnsi="Arial" w:cs="Arial"/>
          <w:sz w:val="24"/>
          <w:szCs w:val="24"/>
        </w:rPr>
        <w:t>Invoice</w:t>
      </w:r>
      <w:r>
        <w:rPr>
          <w:rFonts w:ascii="Arial" w:eastAsia="MS Mincho" w:hAnsi="Arial" w:cs="Arial"/>
          <w:sz w:val="24"/>
          <w:szCs w:val="24"/>
        </w:rPr>
        <w:t xml:space="preserve"> </w:t>
      </w:r>
      <w:r w:rsidRPr="008807C9">
        <w:rPr>
          <w:rFonts w:ascii="Arial" w:eastAsia="MS Mincho" w:hAnsi="Arial" w:cs="Arial"/>
          <w:sz w:val="24"/>
          <w:szCs w:val="24"/>
        </w:rPr>
        <w:t xml:space="preserve">No.- </w:t>
      </w:r>
      <w:r w:rsidRPr="007B070C">
        <w:rPr>
          <w:rFonts w:ascii="Arial" w:eastAsia="MS Mincho" w:hAnsi="Arial" w:cs="Arial"/>
          <w:sz w:val="24"/>
          <w:szCs w:val="24"/>
        </w:rPr>
        <w:t>AS/DSU/UEC/102/23-</w:t>
      </w:r>
      <w:proofErr w:type="gramStart"/>
      <w:r w:rsidRPr="007B070C">
        <w:rPr>
          <w:rFonts w:ascii="Arial" w:eastAsia="MS Mincho" w:hAnsi="Arial" w:cs="Arial"/>
          <w:sz w:val="24"/>
          <w:szCs w:val="24"/>
        </w:rPr>
        <w:t>24</w:t>
      </w:r>
      <w:r>
        <w:rPr>
          <w:rFonts w:ascii="Arial" w:eastAsia="MS Mincho" w:hAnsi="Arial" w:cs="Arial"/>
          <w:sz w:val="24"/>
          <w:szCs w:val="24"/>
        </w:rPr>
        <w:t xml:space="preserve">  </w:t>
      </w:r>
      <w:r w:rsidRPr="007B070C">
        <w:rPr>
          <w:rFonts w:ascii="Arial" w:eastAsia="MS Mincho" w:hAnsi="Arial" w:cs="Arial"/>
          <w:sz w:val="24"/>
          <w:szCs w:val="24"/>
        </w:rPr>
        <w:t>Dated</w:t>
      </w:r>
      <w:proofErr w:type="gramEnd"/>
      <w:r w:rsidRPr="007B070C">
        <w:rPr>
          <w:rFonts w:ascii="Arial" w:eastAsia="MS Mincho" w:hAnsi="Arial" w:cs="Arial"/>
          <w:sz w:val="24"/>
          <w:szCs w:val="24"/>
        </w:rPr>
        <w:t xml:space="preserve"> :-05-02-2024</w:t>
      </w:r>
      <w:r>
        <w:rPr>
          <w:rFonts w:ascii="Arial" w:eastAsia="MS Mincho" w:hAnsi="Arial" w:cs="Arial"/>
          <w:sz w:val="24"/>
          <w:szCs w:val="24"/>
        </w:rPr>
        <w:t xml:space="preserve"> of </w:t>
      </w:r>
      <w:proofErr w:type="spellStart"/>
      <w:r w:rsidRPr="007B070C">
        <w:rPr>
          <w:rFonts w:ascii="Arial" w:eastAsia="MS Mincho" w:hAnsi="Arial" w:cs="Arial"/>
          <w:sz w:val="24"/>
          <w:szCs w:val="24"/>
        </w:rPr>
        <w:t>Uniaer</w:t>
      </w:r>
      <w:proofErr w:type="spellEnd"/>
      <w:r w:rsidRPr="007B070C">
        <w:rPr>
          <w:rFonts w:ascii="Arial" w:eastAsia="MS Mincho" w:hAnsi="Arial" w:cs="Arial"/>
          <w:sz w:val="24"/>
          <w:szCs w:val="24"/>
        </w:rPr>
        <w:t xml:space="preserve"> Engineering Company, Noida</w:t>
      </w:r>
      <w:r>
        <w:rPr>
          <w:rFonts w:ascii="Arial" w:eastAsia="MS Mincho" w:hAnsi="Arial" w:cs="Arial"/>
          <w:sz w:val="24"/>
          <w:szCs w:val="24"/>
        </w:rPr>
        <w:t xml:space="preserve"> for supply of  </w:t>
      </w:r>
      <w:r w:rsidRPr="007B070C">
        <w:rPr>
          <w:rFonts w:ascii="Arial" w:eastAsia="MS Mincho" w:hAnsi="Arial" w:cs="Arial"/>
          <w:sz w:val="24"/>
          <w:szCs w:val="24"/>
        </w:rPr>
        <w:t xml:space="preserve">DAIKIN Make </w:t>
      </w:r>
      <w:proofErr w:type="spellStart"/>
      <w:r w:rsidRPr="007B070C">
        <w:rPr>
          <w:rFonts w:ascii="Arial" w:eastAsia="MS Mincho" w:hAnsi="Arial" w:cs="Arial"/>
          <w:sz w:val="24"/>
          <w:szCs w:val="24"/>
        </w:rPr>
        <w:t>Ductable</w:t>
      </w:r>
      <w:proofErr w:type="spellEnd"/>
      <w:r w:rsidRPr="007B070C">
        <w:rPr>
          <w:rFonts w:ascii="Arial" w:eastAsia="MS Mincho" w:hAnsi="Arial" w:cs="Arial"/>
          <w:sz w:val="24"/>
          <w:szCs w:val="24"/>
        </w:rPr>
        <w:t xml:space="preserve"> /Cassette Type/ Split Type</w:t>
      </w:r>
    </w:p>
    <w:p w14:paraId="2D5BFD9D" w14:textId="224A8CA3" w:rsidR="00020C47" w:rsidRDefault="00020C47" w:rsidP="00883DF8">
      <w:pPr>
        <w:autoSpaceDE w:val="0"/>
        <w:autoSpaceDN w:val="0"/>
        <w:adjustRightInd w:val="0"/>
        <w:spacing w:after="0" w:line="240" w:lineRule="auto"/>
        <w:jc w:val="both"/>
        <w:rPr>
          <w:rFonts w:ascii="Times New Roman" w:hAnsi="Times New Roman" w:cs="Times New Roman"/>
          <w:sz w:val="28"/>
          <w:szCs w:val="28"/>
        </w:rPr>
      </w:pPr>
      <w:r>
        <w:rPr>
          <w:rFonts w:ascii="Arial" w:eastAsia="MS Mincho" w:hAnsi="Arial" w:cs="Arial"/>
          <w:sz w:val="24"/>
          <w:szCs w:val="24"/>
        </w:rPr>
        <w:t xml:space="preserve">42. </w:t>
      </w:r>
      <w:r>
        <w:rPr>
          <w:rFonts w:ascii="Times New Roman" w:hAnsi="Times New Roman" w:cs="Times New Roman"/>
          <w:sz w:val="28"/>
          <w:szCs w:val="28"/>
        </w:rPr>
        <w:t xml:space="preserve">Copy of </w:t>
      </w:r>
      <w:r>
        <w:rPr>
          <w:rFonts w:ascii="Arial" w:eastAsia="MS Mincho" w:hAnsi="Arial" w:cs="Arial"/>
          <w:sz w:val="24"/>
          <w:szCs w:val="24"/>
        </w:rPr>
        <w:t xml:space="preserve">Invoice dated 02.03.2024 of Shiva Auto Cat (India) Pvt Ltd, Patparganj </w:t>
      </w:r>
      <w:proofErr w:type="spellStart"/>
      <w:r>
        <w:rPr>
          <w:rFonts w:ascii="Arial" w:eastAsia="MS Mincho" w:hAnsi="Arial" w:cs="Arial"/>
          <w:sz w:val="24"/>
          <w:szCs w:val="24"/>
        </w:rPr>
        <w:t>Indstrial</w:t>
      </w:r>
      <w:proofErr w:type="spellEnd"/>
      <w:r>
        <w:rPr>
          <w:rFonts w:ascii="Arial" w:eastAsia="MS Mincho" w:hAnsi="Arial" w:cs="Arial"/>
          <w:sz w:val="24"/>
          <w:szCs w:val="24"/>
        </w:rPr>
        <w:t xml:space="preserve"> Area, Delhi-92 for purchase of Mahindra Scorpio Classic S 75 TR</w:t>
      </w:r>
    </w:p>
    <w:p w14:paraId="1E0931F0" w14:textId="03263239" w:rsidR="00020C47" w:rsidRDefault="00020C47" w:rsidP="00020C4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43. Copy of</w:t>
      </w:r>
      <w:r w:rsidRPr="00020C47">
        <w:rPr>
          <w:rFonts w:ascii="Arial" w:eastAsia="MS Mincho" w:hAnsi="Arial" w:cs="Arial"/>
          <w:sz w:val="24"/>
          <w:szCs w:val="24"/>
        </w:rPr>
        <w:t xml:space="preserve"> </w:t>
      </w:r>
      <w:r>
        <w:rPr>
          <w:rFonts w:ascii="Arial" w:eastAsia="MS Mincho" w:hAnsi="Arial" w:cs="Arial"/>
          <w:sz w:val="24"/>
          <w:szCs w:val="24"/>
        </w:rPr>
        <w:t xml:space="preserve">Invoice dated 02.03.2024 of Shiva Auto Cat (India) Pvt Ltd, Patparganj </w:t>
      </w:r>
      <w:proofErr w:type="spellStart"/>
      <w:r>
        <w:rPr>
          <w:rFonts w:ascii="Arial" w:eastAsia="MS Mincho" w:hAnsi="Arial" w:cs="Arial"/>
          <w:sz w:val="24"/>
          <w:szCs w:val="24"/>
        </w:rPr>
        <w:t>Indstrial</w:t>
      </w:r>
      <w:proofErr w:type="spellEnd"/>
      <w:r>
        <w:rPr>
          <w:rFonts w:ascii="Arial" w:eastAsia="MS Mincho" w:hAnsi="Arial" w:cs="Arial"/>
          <w:sz w:val="24"/>
          <w:szCs w:val="24"/>
        </w:rPr>
        <w:t xml:space="preserve"> Area, Delhi-92 for purchase of Mahindra Bolero Power Plus 86</w:t>
      </w:r>
    </w:p>
    <w:p w14:paraId="2438C0EF" w14:textId="77777777" w:rsidR="00E9470F" w:rsidRPr="00176276" w:rsidRDefault="00E9470F" w:rsidP="00E9470F">
      <w:pPr>
        <w:pStyle w:val="NoSpacing"/>
        <w:jc w:val="both"/>
        <w:rPr>
          <w:rFonts w:ascii="Times New Roman" w:hAnsi="Times New Roman" w:cs="Times New Roman"/>
          <w:sz w:val="28"/>
          <w:szCs w:val="28"/>
        </w:rPr>
      </w:pPr>
    </w:p>
    <w:p w14:paraId="304E5A1B" w14:textId="77777777" w:rsidR="00E9470F" w:rsidRPr="00176276" w:rsidRDefault="00E9470F" w:rsidP="00E9470F">
      <w:pPr>
        <w:pStyle w:val="NoSpacing"/>
        <w:jc w:val="both"/>
        <w:rPr>
          <w:rFonts w:ascii="Times New Roman" w:hAnsi="Times New Roman" w:cs="Times New Roman"/>
          <w:sz w:val="28"/>
          <w:szCs w:val="28"/>
        </w:rPr>
      </w:pPr>
      <w:r w:rsidRPr="00176276">
        <w:rPr>
          <w:rFonts w:ascii="Times New Roman" w:hAnsi="Times New Roman" w:cs="Times New Roman"/>
          <w:sz w:val="28"/>
          <w:szCs w:val="28"/>
        </w:rPr>
        <w:t>Thanks,</w:t>
      </w:r>
    </w:p>
    <w:p w14:paraId="48E38A03" w14:textId="77777777" w:rsidR="00E9470F" w:rsidRPr="00176276" w:rsidRDefault="00E9470F" w:rsidP="00E9470F">
      <w:pPr>
        <w:pStyle w:val="NoSpacing"/>
        <w:jc w:val="both"/>
        <w:rPr>
          <w:rFonts w:ascii="Times New Roman" w:hAnsi="Times New Roman" w:cs="Times New Roman"/>
          <w:sz w:val="28"/>
          <w:szCs w:val="28"/>
        </w:rPr>
      </w:pPr>
    </w:p>
    <w:p w14:paraId="5C326483" w14:textId="77777777" w:rsidR="00E9470F" w:rsidRPr="00176276" w:rsidRDefault="00E9470F" w:rsidP="00E9470F">
      <w:pPr>
        <w:pStyle w:val="NoSpacing"/>
        <w:jc w:val="right"/>
        <w:rPr>
          <w:rFonts w:ascii="Times New Roman" w:hAnsi="Times New Roman" w:cs="Times New Roman"/>
          <w:sz w:val="28"/>
          <w:szCs w:val="28"/>
        </w:rPr>
      </w:pPr>
      <w:r w:rsidRPr="00176276">
        <w:rPr>
          <w:rFonts w:ascii="Times New Roman" w:hAnsi="Times New Roman" w:cs="Times New Roman"/>
          <w:sz w:val="28"/>
          <w:szCs w:val="28"/>
        </w:rPr>
        <w:t>Yours faithfully</w:t>
      </w:r>
    </w:p>
    <w:p w14:paraId="1446E41D" w14:textId="77777777" w:rsidR="00E9470F" w:rsidRPr="00176276" w:rsidRDefault="00E9470F" w:rsidP="00E9470F">
      <w:pPr>
        <w:pStyle w:val="NoSpacing"/>
        <w:jc w:val="right"/>
        <w:rPr>
          <w:rFonts w:ascii="Times New Roman" w:hAnsi="Times New Roman" w:cs="Times New Roman"/>
          <w:sz w:val="28"/>
          <w:szCs w:val="28"/>
        </w:rPr>
      </w:pPr>
    </w:p>
    <w:p w14:paraId="157755F3" w14:textId="682CD2B3" w:rsidR="00447966" w:rsidRDefault="00447966" w:rsidP="00447966">
      <w:pPr>
        <w:ind w:right="-279"/>
        <w:rPr>
          <w:rFonts w:ascii="Open Sans" w:eastAsia="Times New Roman" w:hAnsi="Open Sans" w:cs="Open Sans"/>
          <w:color w:val="3B3B3B"/>
          <w:sz w:val="25"/>
          <w:szCs w:val="25"/>
          <w:lang w:val="en-IN" w:eastAsia="en-IN"/>
        </w:rPr>
      </w:pPr>
      <w:r w:rsidRPr="00A567E3">
        <w:rPr>
          <w:rFonts w:ascii="Open Sans" w:eastAsia="Times New Roman" w:hAnsi="Open Sans" w:cs="Open Sans"/>
          <w:color w:val="3B3B3B"/>
          <w:sz w:val="25"/>
          <w:szCs w:val="25"/>
          <w:lang w:val="en-IN" w:eastAsia="en-IN"/>
        </w:rPr>
        <w:t>Karan Pratap Rawat</w:t>
      </w:r>
      <w:r>
        <w:rPr>
          <w:rFonts w:ascii="Open Sans" w:eastAsia="Times New Roman" w:hAnsi="Open Sans" w:cs="Open Sans"/>
          <w:color w:val="3B3B3B"/>
          <w:sz w:val="25"/>
          <w:szCs w:val="25"/>
          <w:lang w:val="en-IN" w:eastAsia="en-IN"/>
        </w:rPr>
        <w:t xml:space="preserve">      </w:t>
      </w:r>
      <w:r>
        <w:rPr>
          <w:rFonts w:ascii="Open Sans" w:eastAsia="Times New Roman" w:hAnsi="Open Sans" w:cs="Open Sans"/>
          <w:color w:val="3B3B3B"/>
          <w:sz w:val="25"/>
          <w:szCs w:val="25"/>
          <w:lang w:val="en-IN" w:eastAsia="en-IN"/>
        </w:rPr>
        <w:tab/>
        <w:t xml:space="preserve"> Yash </w:t>
      </w:r>
      <w:proofErr w:type="gramStart"/>
      <w:r>
        <w:rPr>
          <w:rFonts w:ascii="Open Sans" w:eastAsia="Times New Roman" w:hAnsi="Open Sans" w:cs="Open Sans"/>
          <w:color w:val="3B3B3B"/>
          <w:sz w:val="25"/>
          <w:szCs w:val="25"/>
          <w:lang w:val="en-IN" w:eastAsia="en-IN"/>
        </w:rPr>
        <w:t xml:space="preserve">Pratap </w:t>
      </w:r>
      <w:r w:rsidRPr="00A567E3">
        <w:rPr>
          <w:rFonts w:ascii="Open Sans" w:eastAsia="Times New Roman" w:hAnsi="Open Sans" w:cs="Open Sans"/>
          <w:color w:val="3B3B3B"/>
          <w:sz w:val="25"/>
          <w:szCs w:val="25"/>
          <w:lang w:val="en-IN" w:eastAsia="en-IN"/>
        </w:rPr>
        <w:t xml:space="preserve"> </w:t>
      </w:r>
      <w:r>
        <w:rPr>
          <w:rFonts w:ascii="Open Sans" w:eastAsia="Times New Roman" w:hAnsi="Open Sans" w:cs="Open Sans"/>
          <w:color w:val="3B3B3B"/>
          <w:sz w:val="25"/>
          <w:szCs w:val="25"/>
          <w:lang w:val="en-IN" w:eastAsia="en-IN"/>
        </w:rPr>
        <w:t>Singh</w:t>
      </w:r>
      <w:proofErr w:type="gramEnd"/>
      <w:r>
        <w:rPr>
          <w:rFonts w:ascii="Open Sans" w:eastAsia="Times New Roman" w:hAnsi="Open Sans" w:cs="Open Sans"/>
          <w:color w:val="3B3B3B"/>
          <w:sz w:val="25"/>
          <w:szCs w:val="25"/>
          <w:lang w:val="en-IN" w:eastAsia="en-IN"/>
        </w:rPr>
        <w:t xml:space="preserve">   </w:t>
      </w:r>
      <w:r>
        <w:rPr>
          <w:rFonts w:ascii="Open Sans" w:eastAsia="Times New Roman" w:hAnsi="Open Sans" w:cs="Open Sans"/>
          <w:color w:val="3B3B3B"/>
          <w:sz w:val="25"/>
          <w:szCs w:val="25"/>
          <w:lang w:val="en-IN" w:eastAsia="en-IN"/>
        </w:rPr>
        <w:tab/>
      </w:r>
      <w:r>
        <w:rPr>
          <w:rFonts w:ascii="Open Sans" w:eastAsia="Times New Roman" w:hAnsi="Open Sans" w:cs="Open Sans"/>
          <w:color w:val="3B3B3B"/>
          <w:sz w:val="25"/>
          <w:szCs w:val="25"/>
          <w:lang w:val="en-IN" w:eastAsia="en-IN"/>
        </w:rPr>
        <w:tab/>
      </w:r>
      <w:proofErr w:type="spellStart"/>
      <w:r w:rsidRPr="00A567E3">
        <w:rPr>
          <w:rFonts w:ascii="Open Sans" w:eastAsia="Times New Roman" w:hAnsi="Open Sans" w:cs="Open Sans"/>
          <w:color w:val="3B3B3B"/>
          <w:sz w:val="25"/>
          <w:szCs w:val="25"/>
          <w:lang w:val="en-IN" w:eastAsia="en-IN"/>
        </w:rPr>
        <w:t>Sandeepika</w:t>
      </w:r>
      <w:proofErr w:type="spellEnd"/>
      <w:r w:rsidRPr="00A567E3">
        <w:rPr>
          <w:rFonts w:ascii="Open Sans" w:eastAsia="Times New Roman" w:hAnsi="Open Sans" w:cs="Open Sans"/>
          <w:color w:val="3B3B3B"/>
          <w:sz w:val="25"/>
          <w:szCs w:val="25"/>
          <w:lang w:val="en-IN" w:eastAsia="en-IN"/>
        </w:rPr>
        <w:t xml:space="preserve"> Sharma</w:t>
      </w:r>
    </w:p>
    <w:p w14:paraId="705E73C2" w14:textId="6321BC9B" w:rsidR="00F42A22" w:rsidRDefault="00447966" w:rsidP="00621CAE">
      <w:pPr>
        <w:ind w:right="-279"/>
        <w:rPr>
          <w:rFonts w:ascii="Arial" w:hAnsi="Arial" w:cs="Arial"/>
          <w:b/>
          <w:kern w:val="28"/>
          <w:sz w:val="24"/>
          <w:szCs w:val="24"/>
          <w:highlight w:val="yellow"/>
        </w:rPr>
      </w:pPr>
      <w:r w:rsidRPr="00A567E3">
        <w:rPr>
          <w:rFonts w:ascii="Open Sans" w:eastAsia="Times New Roman" w:hAnsi="Open Sans" w:cs="Open Sans"/>
          <w:color w:val="3B3B3B"/>
          <w:sz w:val="25"/>
          <w:szCs w:val="25"/>
          <w:lang w:val="en-IN" w:eastAsia="en-IN"/>
        </w:rPr>
        <w:t xml:space="preserve"> Director</w:t>
      </w:r>
      <w:r>
        <w:rPr>
          <w:rFonts w:ascii="Open Sans" w:eastAsia="Times New Roman" w:hAnsi="Open Sans" w:cs="Open Sans"/>
          <w:color w:val="3B3B3B"/>
          <w:sz w:val="25"/>
          <w:szCs w:val="25"/>
          <w:lang w:val="en-IN" w:eastAsia="en-IN"/>
        </w:rPr>
        <w:tab/>
      </w:r>
      <w:r>
        <w:rPr>
          <w:rFonts w:ascii="Open Sans" w:eastAsia="Times New Roman" w:hAnsi="Open Sans" w:cs="Open Sans"/>
          <w:color w:val="3B3B3B"/>
          <w:sz w:val="25"/>
          <w:szCs w:val="25"/>
          <w:lang w:val="en-IN" w:eastAsia="en-IN"/>
        </w:rPr>
        <w:tab/>
      </w:r>
      <w:r>
        <w:rPr>
          <w:rFonts w:ascii="Open Sans" w:eastAsia="Times New Roman" w:hAnsi="Open Sans" w:cs="Open Sans"/>
          <w:color w:val="3B3B3B"/>
          <w:sz w:val="25"/>
          <w:szCs w:val="25"/>
          <w:lang w:val="en-IN" w:eastAsia="en-IN"/>
        </w:rPr>
        <w:tab/>
      </w:r>
      <w:r>
        <w:rPr>
          <w:rFonts w:ascii="Open Sans" w:eastAsia="Times New Roman" w:hAnsi="Open Sans" w:cs="Open Sans"/>
          <w:color w:val="3B3B3B"/>
          <w:sz w:val="25"/>
          <w:szCs w:val="25"/>
          <w:lang w:val="en-IN" w:eastAsia="en-IN"/>
        </w:rPr>
        <w:tab/>
      </w:r>
      <w:proofErr w:type="spellStart"/>
      <w:r w:rsidRPr="00A567E3">
        <w:rPr>
          <w:rFonts w:ascii="Open Sans" w:eastAsia="Times New Roman" w:hAnsi="Open Sans" w:cs="Open Sans"/>
          <w:color w:val="3B3B3B"/>
          <w:sz w:val="25"/>
          <w:szCs w:val="25"/>
          <w:lang w:val="en-IN" w:eastAsia="en-IN"/>
        </w:rPr>
        <w:t>Director</w:t>
      </w:r>
      <w:proofErr w:type="spellEnd"/>
      <w:r w:rsidR="00621CAE">
        <w:rPr>
          <w:rFonts w:ascii="Open Sans" w:eastAsia="Times New Roman" w:hAnsi="Open Sans" w:cs="Open Sans"/>
          <w:color w:val="3B3B3B"/>
          <w:sz w:val="25"/>
          <w:szCs w:val="25"/>
          <w:lang w:val="en-IN" w:eastAsia="en-IN"/>
        </w:rPr>
        <w:t xml:space="preserve"> </w:t>
      </w:r>
      <w:r>
        <w:rPr>
          <w:rFonts w:ascii="Open Sans" w:eastAsia="Times New Roman" w:hAnsi="Open Sans" w:cs="Open Sans"/>
          <w:color w:val="3B3B3B"/>
          <w:sz w:val="25"/>
          <w:szCs w:val="25"/>
          <w:lang w:val="en-IN" w:eastAsia="en-IN"/>
        </w:rPr>
        <w:tab/>
      </w:r>
      <w:r>
        <w:rPr>
          <w:rFonts w:ascii="Open Sans" w:eastAsia="Times New Roman" w:hAnsi="Open Sans" w:cs="Open Sans"/>
          <w:color w:val="3B3B3B"/>
          <w:sz w:val="25"/>
          <w:szCs w:val="25"/>
          <w:lang w:val="en-IN" w:eastAsia="en-IN"/>
        </w:rPr>
        <w:tab/>
      </w:r>
      <w:r>
        <w:rPr>
          <w:rFonts w:ascii="Open Sans" w:eastAsia="Times New Roman" w:hAnsi="Open Sans" w:cs="Open Sans"/>
          <w:color w:val="3B3B3B"/>
          <w:sz w:val="25"/>
          <w:szCs w:val="25"/>
          <w:lang w:val="en-IN" w:eastAsia="en-IN"/>
        </w:rPr>
        <w:tab/>
      </w:r>
      <w:r>
        <w:rPr>
          <w:rFonts w:ascii="Open Sans" w:eastAsia="Times New Roman" w:hAnsi="Open Sans" w:cs="Open Sans"/>
          <w:color w:val="3B3B3B"/>
          <w:sz w:val="25"/>
          <w:szCs w:val="25"/>
          <w:lang w:val="en-IN" w:eastAsia="en-IN"/>
        </w:rPr>
        <w:tab/>
      </w:r>
      <w:proofErr w:type="spellStart"/>
      <w:r w:rsidRPr="00A567E3">
        <w:rPr>
          <w:rFonts w:ascii="Open Sans" w:eastAsia="Times New Roman" w:hAnsi="Open Sans" w:cs="Open Sans"/>
          <w:color w:val="3B3B3B"/>
          <w:sz w:val="25"/>
          <w:szCs w:val="25"/>
          <w:lang w:val="en-IN" w:eastAsia="en-IN"/>
        </w:rPr>
        <w:t>Director</w:t>
      </w:r>
      <w:proofErr w:type="spellEnd"/>
      <w:r w:rsidR="00621CAE">
        <w:rPr>
          <w:rFonts w:ascii="Open Sans" w:eastAsia="Times New Roman" w:hAnsi="Open Sans" w:cs="Open Sans"/>
          <w:color w:val="3B3B3B"/>
          <w:sz w:val="25"/>
          <w:szCs w:val="25"/>
          <w:lang w:val="en-IN" w:eastAsia="en-IN"/>
        </w:rPr>
        <w:t xml:space="preserve"> </w:t>
      </w:r>
    </w:p>
    <w:sectPr w:rsidR="00F42A22" w:rsidSect="00680F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Univers for KPMG Light">
    <w:altName w:val="Calibri"/>
    <w:panose1 w:val="00000000000000000000"/>
    <w:charset w:val="00"/>
    <w:family w:val="swiss"/>
    <w:notTrueType/>
    <w:pitch w:val="default"/>
    <w:sig w:usb0="00000003" w:usb1="00000000" w:usb2="00000000" w:usb3="00000000" w:csb0="00000001" w:csb1="00000000"/>
  </w:font>
  <w:font w:name="Univers for KPMG">
    <w:altName w:val="Calibri"/>
    <w:panose1 w:val="00000000000000000000"/>
    <w:charset w:val="00"/>
    <w:family w:val="swiss"/>
    <w:notTrueType/>
    <w:pitch w:val="default"/>
    <w:sig w:usb0="00000003" w:usb1="00000000" w:usb2="00000000" w:usb3="00000000" w:csb0="00000001" w:csb1="00000000"/>
  </w:font>
  <w:font w:name="KPMG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ff6">
    <w:altName w:val="Cambria"/>
    <w:panose1 w:val="00000000000000000000"/>
    <w:charset w:val="00"/>
    <w:family w:val="roman"/>
    <w:notTrueType/>
    <w:pitch w:val="default"/>
  </w:font>
  <w:font w:name="Lato">
    <w:altName w:val="Segoe UI"/>
    <w:charset w:val="00"/>
    <w:family w:val="swiss"/>
    <w:pitch w:val="variable"/>
    <w:sig w:usb0="E10002FF" w:usb1="5000ECFF" w:usb2="00000021" w:usb3="00000000" w:csb0="0000019F" w:csb1="00000000"/>
  </w:font>
  <w:font w:name="Roboto">
    <w:altName w:val="Arial"/>
    <w:charset w:val="00"/>
    <w:family w:val="auto"/>
    <w:pitch w:val="variable"/>
    <w:sig w:usb0="E0000AFF" w:usb1="5000217F" w:usb2="00000021"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oppins">
    <w:altName w:val="Mangal"/>
    <w:charset w:val="00"/>
    <w:family w:val="auto"/>
    <w:pitch w:val="variable"/>
    <w:sig w:usb0="00008007" w:usb1="00000000" w:usb2="00000000" w:usb3="00000000" w:csb0="00000093"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E6F"/>
    <w:multiLevelType w:val="multilevel"/>
    <w:tmpl w:val="E554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E345E"/>
    <w:multiLevelType w:val="multilevel"/>
    <w:tmpl w:val="55645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3606F"/>
    <w:multiLevelType w:val="hybridMultilevel"/>
    <w:tmpl w:val="B8A63B90"/>
    <w:lvl w:ilvl="0" w:tplc="83420910">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1C6E29FE">
      <w:numFmt w:val="bullet"/>
      <w:lvlText w:val="•"/>
      <w:lvlJc w:val="left"/>
      <w:pPr>
        <w:ind w:left="1242" w:hanging="360"/>
      </w:pPr>
      <w:rPr>
        <w:rFonts w:hint="default"/>
        <w:lang w:val="en-US" w:eastAsia="en-US" w:bidi="ar-SA"/>
      </w:rPr>
    </w:lvl>
    <w:lvl w:ilvl="2" w:tplc="40463260">
      <w:numFmt w:val="bullet"/>
      <w:lvlText w:val="•"/>
      <w:lvlJc w:val="left"/>
      <w:pPr>
        <w:ind w:left="2004" w:hanging="360"/>
      </w:pPr>
      <w:rPr>
        <w:rFonts w:hint="default"/>
        <w:lang w:val="en-US" w:eastAsia="en-US" w:bidi="ar-SA"/>
      </w:rPr>
    </w:lvl>
    <w:lvl w:ilvl="3" w:tplc="08EA5618">
      <w:numFmt w:val="bullet"/>
      <w:lvlText w:val="•"/>
      <w:lvlJc w:val="left"/>
      <w:pPr>
        <w:ind w:left="2766" w:hanging="360"/>
      </w:pPr>
      <w:rPr>
        <w:rFonts w:hint="default"/>
        <w:lang w:val="en-US" w:eastAsia="en-US" w:bidi="ar-SA"/>
      </w:rPr>
    </w:lvl>
    <w:lvl w:ilvl="4" w:tplc="632E648C">
      <w:numFmt w:val="bullet"/>
      <w:lvlText w:val="•"/>
      <w:lvlJc w:val="left"/>
      <w:pPr>
        <w:ind w:left="3528" w:hanging="360"/>
      </w:pPr>
      <w:rPr>
        <w:rFonts w:hint="default"/>
        <w:lang w:val="en-US" w:eastAsia="en-US" w:bidi="ar-SA"/>
      </w:rPr>
    </w:lvl>
    <w:lvl w:ilvl="5" w:tplc="C61E27D8">
      <w:numFmt w:val="bullet"/>
      <w:lvlText w:val="•"/>
      <w:lvlJc w:val="left"/>
      <w:pPr>
        <w:ind w:left="4291" w:hanging="360"/>
      </w:pPr>
      <w:rPr>
        <w:rFonts w:hint="default"/>
        <w:lang w:val="en-US" w:eastAsia="en-US" w:bidi="ar-SA"/>
      </w:rPr>
    </w:lvl>
    <w:lvl w:ilvl="6" w:tplc="FEBC4140">
      <w:numFmt w:val="bullet"/>
      <w:lvlText w:val="•"/>
      <w:lvlJc w:val="left"/>
      <w:pPr>
        <w:ind w:left="5053" w:hanging="360"/>
      </w:pPr>
      <w:rPr>
        <w:rFonts w:hint="default"/>
        <w:lang w:val="en-US" w:eastAsia="en-US" w:bidi="ar-SA"/>
      </w:rPr>
    </w:lvl>
    <w:lvl w:ilvl="7" w:tplc="CA68B27E">
      <w:numFmt w:val="bullet"/>
      <w:lvlText w:val="•"/>
      <w:lvlJc w:val="left"/>
      <w:pPr>
        <w:ind w:left="5815" w:hanging="360"/>
      </w:pPr>
      <w:rPr>
        <w:rFonts w:hint="default"/>
        <w:lang w:val="en-US" w:eastAsia="en-US" w:bidi="ar-SA"/>
      </w:rPr>
    </w:lvl>
    <w:lvl w:ilvl="8" w:tplc="0FEA020E">
      <w:numFmt w:val="bullet"/>
      <w:lvlText w:val="•"/>
      <w:lvlJc w:val="left"/>
      <w:pPr>
        <w:ind w:left="6577" w:hanging="360"/>
      </w:pPr>
      <w:rPr>
        <w:rFonts w:hint="default"/>
        <w:lang w:val="en-US" w:eastAsia="en-US" w:bidi="ar-SA"/>
      </w:rPr>
    </w:lvl>
  </w:abstractNum>
  <w:abstractNum w:abstractNumId="3" w15:restartNumberingAfterBreak="0">
    <w:nsid w:val="064949E4"/>
    <w:multiLevelType w:val="hybridMultilevel"/>
    <w:tmpl w:val="C3868B40"/>
    <w:lvl w:ilvl="0" w:tplc="97E473AE">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638C5138">
      <w:numFmt w:val="bullet"/>
      <w:lvlText w:val="•"/>
      <w:lvlJc w:val="left"/>
      <w:pPr>
        <w:ind w:left="1242" w:hanging="360"/>
      </w:pPr>
      <w:rPr>
        <w:rFonts w:hint="default"/>
        <w:lang w:val="en-US" w:eastAsia="en-US" w:bidi="ar-SA"/>
      </w:rPr>
    </w:lvl>
    <w:lvl w:ilvl="2" w:tplc="586CAEA6">
      <w:numFmt w:val="bullet"/>
      <w:lvlText w:val="•"/>
      <w:lvlJc w:val="left"/>
      <w:pPr>
        <w:ind w:left="2005" w:hanging="360"/>
      </w:pPr>
      <w:rPr>
        <w:rFonts w:hint="default"/>
        <w:lang w:val="en-US" w:eastAsia="en-US" w:bidi="ar-SA"/>
      </w:rPr>
    </w:lvl>
    <w:lvl w:ilvl="3" w:tplc="836C599E">
      <w:numFmt w:val="bullet"/>
      <w:lvlText w:val="•"/>
      <w:lvlJc w:val="left"/>
      <w:pPr>
        <w:ind w:left="2767" w:hanging="360"/>
      </w:pPr>
      <w:rPr>
        <w:rFonts w:hint="default"/>
        <w:lang w:val="en-US" w:eastAsia="en-US" w:bidi="ar-SA"/>
      </w:rPr>
    </w:lvl>
    <w:lvl w:ilvl="4" w:tplc="6CB25C7C">
      <w:numFmt w:val="bullet"/>
      <w:lvlText w:val="•"/>
      <w:lvlJc w:val="left"/>
      <w:pPr>
        <w:ind w:left="3530" w:hanging="360"/>
      </w:pPr>
      <w:rPr>
        <w:rFonts w:hint="default"/>
        <w:lang w:val="en-US" w:eastAsia="en-US" w:bidi="ar-SA"/>
      </w:rPr>
    </w:lvl>
    <w:lvl w:ilvl="5" w:tplc="951A6D5C">
      <w:numFmt w:val="bullet"/>
      <w:lvlText w:val="•"/>
      <w:lvlJc w:val="left"/>
      <w:pPr>
        <w:ind w:left="4292" w:hanging="360"/>
      </w:pPr>
      <w:rPr>
        <w:rFonts w:hint="default"/>
        <w:lang w:val="en-US" w:eastAsia="en-US" w:bidi="ar-SA"/>
      </w:rPr>
    </w:lvl>
    <w:lvl w:ilvl="6" w:tplc="D76E3AB0">
      <w:numFmt w:val="bullet"/>
      <w:lvlText w:val="•"/>
      <w:lvlJc w:val="left"/>
      <w:pPr>
        <w:ind w:left="5055" w:hanging="360"/>
      </w:pPr>
      <w:rPr>
        <w:rFonts w:hint="default"/>
        <w:lang w:val="en-US" w:eastAsia="en-US" w:bidi="ar-SA"/>
      </w:rPr>
    </w:lvl>
    <w:lvl w:ilvl="7" w:tplc="BFA0D982">
      <w:numFmt w:val="bullet"/>
      <w:lvlText w:val="•"/>
      <w:lvlJc w:val="left"/>
      <w:pPr>
        <w:ind w:left="5817" w:hanging="360"/>
      </w:pPr>
      <w:rPr>
        <w:rFonts w:hint="default"/>
        <w:lang w:val="en-US" w:eastAsia="en-US" w:bidi="ar-SA"/>
      </w:rPr>
    </w:lvl>
    <w:lvl w:ilvl="8" w:tplc="0CBAA458">
      <w:numFmt w:val="bullet"/>
      <w:lvlText w:val="•"/>
      <w:lvlJc w:val="left"/>
      <w:pPr>
        <w:ind w:left="6580" w:hanging="360"/>
      </w:pPr>
      <w:rPr>
        <w:rFonts w:hint="default"/>
        <w:lang w:val="en-US" w:eastAsia="en-US" w:bidi="ar-SA"/>
      </w:rPr>
    </w:lvl>
  </w:abstractNum>
  <w:abstractNum w:abstractNumId="4" w15:restartNumberingAfterBreak="0">
    <w:nsid w:val="06535842"/>
    <w:multiLevelType w:val="hybridMultilevel"/>
    <w:tmpl w:val="40208CD0"/>
    <w:lvl w:ilvl="0" w:tplc="A4AE4722">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66CABAB2">
      <w:numFmt w:val="bullet"/>
      <w:lvlText w:val="•"/>
      <w:lvlJc w:val="left"/>
      <w:pPr>
        <w:ind w:left="1242" w:hanging="360"/>
      </w:pPr>
      <w:rPr>
        <w:rFonts w:hint="default"/>
        <w:lang w:val="en-US" w:eastAsia="en-US" w:bidi="ar-SA"/>
      </w:rPr>
    </w:lvl>
    <w:lvl w:ilvl="2" w:tplc="DE7CD608">
      <w:numFmt w:val="bullet"/>
      <w:lvlText w:val="•"/>
      <w:lvlJc w:val="left"/>
      <w:pPr>
        <w:ind w:left="2004" w:hanging="360"/>
      </w:pPr>
      <w:rPr>
        <w:rFonts w:hint="default"/>
        <w:lang w:val="en-US" w:eastAsia="en-US" w:bidi="ar-SA"/>
      </w:rPr>
    </w:lvl>
    <w:lvl w:ilvl="3" w:tplc="944E0A74">
      <w:numFmt w:val="bullet"/>
      <w:lvlText w:val="•"/>
      <w:lvlJc w:val="left"/>
      <w:pPr>
        <w:ind w:left="2767" w:hanging="360"/>
      </w:pPr>
      <w:rPr>
        <w:rFonts w:hint="default"/>
        <w:lang w:val="en-US" w:eastAsia="en-US" w:bidi="ar-SA"/>
      </w:rPr>
    </w:lvl>
    <w:lvl w:ilvl="4" w:tplc="75FA909E">
      <w:numFmt w:val="bullet"/>
      <w:lvlText w:val="•"/>
      <w:lvlJc w:val="left"/>
      <w:pPr>
        <w:ind w:left="3529" w:hanging="360"/>
      </w:pPr>
      <w:rPr>
        <w:rFonts w:hint="default"/>
        <w:lang w:val="en-US" w:eastAsia="en-US" w:bidi="ar-SA"/>
      </w:rPr>
    </w:lvl>
    <w:lvl w:ilvl="5" w:tplc="AAFAA2CE">
      <w:numFmt w:val="bullet"/>
      <w:lvlText w:val="•"/>
      <w:lvlJc w:val="left"/>
      <w:pPr>
        <w:ind w:left="4292" w:hanging="360"/>
      </w:pPr>
      <w:rPr>
        <w:rFonts w:hint="default"/>
        <w:lang w:val="en-US" w:eastAsia="en-US" w:bidi="ar-SA"/>
      </w:rPr>
    </w:lvl>
    <w:lvl w:ilvl="6" w:tplc="22AA5F58">
      <w:numFmt w:val="bullet"/>
      <w:lvlText w:val="•"/>
      <w:lvlJc w:val="left"/>
      <w:pPr>
        <w:ind w:left="5054" w:hanging="360"/>
      </w:pPr>
      <w:rPr>
        <w:rFonts w:hint="default"/>
        <w:lang w:val="en-US" w:eastAsia="en-US" w:bidi="ar-SA"/>
      </w:rPr>
    </w:lvl>
    <w:lvl w:ilvl="7" w:tplc="0F6ABE32">
      <w:numFmt w:val="bullet"/>
      <w:lvlText w:val="•"/>
      <w:lvlJc w:val="left"/>
      <w:pPr>
        <w:ind w:left="5816" w:hanging="360"/>
      </w:pPr>
      <w:rPr>
        <w:rFonts w:hint="default"/>
        <w:lang w:val="en-US" w:eastAsia="en-US" w:bidi="ar-SA"/>
      </w:rPr>
    </w:lvl>
    <w:lvl w:ilvl="8" w:tplc="39FCCEDE">
      <w:numFmt w:val="bullet"/>
      <w:lvlText w:val="•"/>
      <w:lvlJc w:val="left"/>
      <w:pPr>
        <w:ind w:left="6579" w:hanging="360"/>
      </w:pPr>
      <w:rPr>
        <w:rFonts w:hint="default"/>
        <w:lang w:val="en-US" w:eastAsia="en-US" w:bidi="ar-SA"/>
      </w:rPr>
    </w:lvl>
  </w:abstractNum>
  <w:abstractNum w:abstractNumId="5" w15:restartNumberingAfterBreak="0">
    <w:nsid w:val="088053C4"/>
    <w:multiLevelType w:val="hybridMultilevel"/>
    <w:tmpl w:val="8E9C8F30"/>
    <w:lvl w:ilvl="0" w:tplc="A59CBC66">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4522812A">
      <w:numFmt w:val="bullet"/>
      <w:lvlText w:val="•"/>
      <w:lvlJc w:val="left"/>
      <w:pPr>
        <w:ind w:left="1242" w:hanging="360"/>
      </w:pPr>
      <w:rPr>
        <w:rFonts w:hint="default"/>
        <w:lang w:val="en-US" w:eastAsia="en-US" w:bidi="ar-SA"/>
      </w:rPr>
    </w:lvl>
    <w:lvl w:ilvl="2" w:tplc="A29A7348">
      <w:numFmt w:val="bullet"/>
      <w:lvlText w:val="•"/>
      <w:lvlJc w:val="left"/>
      <w:pPr>
        <w:ind w:left="2004" w:hanging="360"/>
      </w:pPr>
      <w:rPr>
        <w:rFonts w:hint="default"/>
        <w:lang w:val="en-US" w:eastAsia="en-US" w:bidi="ar-SA"/>
      </w:rPr>
    </w:lvl>
    <w:lvl w:ilvl="3" w:tplc="14D8E7C2">
      <w:numFmt w:val="bullet"/>
      <w:lvlText w:val="•"/>
      <w:lvlJc w:val="left"/>
      <w:pPr>
        <w:ind w:left="2767" w:hanging="360"/>
      </w:pPr>
      <w:rPr>
        <w:rFonts w:hint="default"/>
        <w:lang w:val="en-US" w:eastAsia="en-US" w:bidi="ar-SA"/>
      </w:rPr>
    </w:lvl>
    <w:lvl w:ilvl="4" w:tplc="798432B4">
      <w:numFmt w:val="bullet"/>
      <w:lvlText w:val="•"/>
      <w:lvlJc w:val="left"/>
      <w:pPr>
        <w:ind w:left="3529" w:hanging="360"/>
      </w:pPr>
      <w:rPr>
        <w:rFonts w:hint="default"/>
        <w:lang w:val="en-US" w:eastAsia="en-US" w:bidi="ar-SA"/>
      </w:rPr>
    </w:lvl>
    <w:lvl w:ilvl="5" w:tplc="72220EBC">
      <w:numFmt w:val="bullet"/>
      <w:lvlText w:val="•"/>
      <w:lvlJc w:val="left"/>
      <w:pPr>
        <w:ind w:left="4292" w:hanging="360"/>
      </w:pPr>
      <w:rPr>
        <w:rFonts w:hint="default"/>
        <w:lang w:val="en-US" w:eastAsia="en-US" w:bidi="ar-SA"/>
      </w:rPr>
    </w:lvl>
    <w:lvl w:ilvl="6" w:tplc="8C2A98E2">
      <w:numFmt w:val="bullet"/>
      <w:lvlText w:val="•"/>
      <w:lvlJc w:val="left"/>
      <w:pPr>
        <w:ind w:left="5054" w:hanging="360"/>
      </w:pPr>
      <w:rPr>
        <w:rFonts w:hint="default"/>
        <w:lang w:val="en-US" w:eastAsia="en-US" w:bidi="ar-SA"/>
      </w:rPr>
    </w:lvl>
    <w:lvl w:ilvl="7" w:tplc="7C94DC82">
      <w:numFmt w:val="bullet"/>
      <w:lvlText w:val="•"/>
      <w:lvlJc w:val="left"/>
      <w:pPr>
        <w:ind w:left="5816" w:hanging="360"/>
      </w:pPr>
      <w:rPr>
        <w:rFonts w:hint="default"/>
        <w:lang w:val="en-US" w:eastAsia="en-US" w:bidi="ar-SA"/>
      </w:rPr>
    </w:lvl>
    <w:lvl w:ilvl="8" w:tplc="1E46E7E0">
      <w:numFmt w:val="bullet"/>
      <w:lvlText w:val="•"/>
      <w:lvlJc w:val="left"/>
      <w:pPr>
        <w:ind w:left="6579" w:hanging="360"/>
      </w:pPr>
      <w:rPr>
        <w:rFonts w:hint="default"/>
        <w:lang w:val="en-US" w:eastAsia="en-US" w:bidi="ar-SA"/>
      </w:rPr>
    </w:lvl>
  </w:abstractNum>
  <w:abstractNum w:abstractNumId="6" w15:restartNumberingAfterBreak="0">
    <w:nsid w:val="0A2D00BD"/>
    <w:multiLevelType w:val="multilevel"/>
    <w:tmpl w:val="0764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95A1F"/>
    <w:multiLevelType w:val="hybridMultilevel"/>
    <w:tmpl w:val="26608624"/>
    <w:lvl w:ilvl="0" w:tplc="A418D1D8">
      <w:numFmt w:val="bullet"/>
      <w:lvlText w:val=""/>
      <w:lvlJc w:val="left"/>
      <w:pPr>
        <w:ind w:left="492" w:hanging="360"/>
      </w:pPr>
      <w:rPr>
        <w:rFonts w:ascii="Wingdings" w:eastAsia="Wingdings" w:hAnsi="Wingdings" w:cs="Wingdings" w:hint="default"/>
        <w:color w:val="374151"/>
        <w:w w:val="99"/>
        <w:sz w:val="20"/>
        <w:szCs w:val="20"/>
        <w:lang w:val="en-US" w:eastAsia="en-US" w:bidi="ar-SA"/>
      </w:rPr>
    </w:lvl>
    <w:lvl w:ilvl="1" w:tplc="049631B8">
      <w:numFmt w:val="bullet"/>
      <w:lvlText w:val="•"/>
      <w:lvlJc w:val="left"/>
      <w:pPr>
        <w:ind w:left="1333" w:hanging="360"/>
      </w:pPr>
      <w:rPr>
        <w:rFonts w:hint="default"/>
        <w:lang w:val="en-US" w:eastAsia="en-US" w:bidi="ar-SA"/>
      </w:rPr>
    </w:lvl>
    <w:lvl w:ilvl="2" w:tplc="EC54F1E6">
      <w:numFmt w:val="bullet"/>
      <w:lvlText w:val="•"/>
      <w:lvlJc w:val="left"/>
      <w:pPr>
        <w:ind w:left="2166" w:hanging="360"/>
      </w:pPr>
      <w:rPr>
        <w:rFonts w:hint="default"/>
        <w:lang w:val="en-US" w:eastAsia="en-US" w:bidi="ar-SA"/>
      </w:rPr>
    </w:lvl>
    <w:lvl w:ilvl="3" w:tplc="AE0A4BFC">
      <w:numFmt w:val="bullet"/>
      <w:lvlText w:val="•"/>
      <w:lvlJc w:val="left"/>
      <w:pPr>
        <w:ind w:left="2999" w:hanging="360"/>
      </w:pPr>
      <w:rPr>
        <w:rFonts w:hint="default"/>
        <w:lang w:val="en-US" w:eastAsia="en-US" w:bidi="ar-SA"/>
      </w:rPr>
    </w:lvl>
    <w:lvl w:ilvl="4" w:tplc="5CF0FBCC">
      <w:numFmt w:val="bullet"/>
      <w:lvlText w:val="•"/>
      <w:lvlJc w:val="left"/>
      <w:pPr>
        <w:ind w:left="3832" w:hanging="360"/>
      </w:pPr>
      <w:rPr>
        <w:rFonts w:hint="default"/>
        <w:lang w:val="en-US" w:eastAsia="en-US" w:bidi="ar-SA"/>
      </w:rPr>
    </w:lvl>
    <w:lvl w:ilvl="5" w:tplc="6C162A2A">
      <w:numFmt w:val="bullet"/>
      <w:lvlText w:val="•"/>
      <w:lvlJc w:val="left"/>
      <w:pPr>
        <w:ind w:left="4666" w:hanging="360"/>
      </w:pPr>
      <w:rPr>
        <w:rFonts w:hint="default"/>
        <w:lang w:val="en-US" w:eastAsia="en-US" w:bidi="ar-SA"/>
      </w:rPr>
    </w:lvl>
    <w:lvl w:ilvl="6" w:tplc="E3606BFC">
      <w:numFmt w:val="bullet"/>
      <w:lvlText w:val="•"/>
      <w:lvlJc w:val="left"/>
      <w:pPr>
        <w:ind w:left="5499" w:hanging="360"/>
      </w:pPr>
      <w:rPr>
        <w:rFonts w:hint="default"/>
        <w:lang w:val="en-US" w:eastAsia="en-US" w:bidi="ar-SA"/>
      </w:rPr>
    </w:lvl>
    <w:lvl w:ilvl="7" w:tplc="28604914">
      <w:numFmt w:val="bullet"/>
      <w:lvlText w:val="•"/>
      <w:lvlJc w:val="left"/>
      <w:pPr>
        <w:ind w:left="6332" w:hanging="360"/>
      </w:pPr>
      <w:rPr>
        <w:rFonts w:hint="default"/>
        <w:lang w:val="en-US" w:eastAsia="en-US" w:bidi="ar-SA"/>
      </w:rPr>
    </w:lvl>
    <w:lvl w:ilvl="8" w:tplc="14C66C9E">
      <w:numFmt w:val="bullet"/>
      <w:lvlText w:val="•"/>
      <w:lvlJc w:val="left"/>
      <w:pPr>
        <w:ind w:left="7165" w:hanging="360"/>
      </w:pPr>
      <w:rPr>
        <w:rFonts w:hint="default"/>
        <w:lang w:val="en-US" w:eastAsia="en-US" w:bidi="ar-SA"/>
      </w:rPr>
    </w:lvl>
  </w:abstractNum>
  <w:abstractNum w:abstractNumId="8" w15:restartNumberingAfterBreak="0">
    <w:nsid w:val="0AAB7170"/>
    <w:multiLevelType w:val="hybridMultilevel"/>
    <w:tmpl w:val="2B78FF74"/>
    <w:lvl w:ilvl="0" w:tplc="CDBC26FE">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6C86F21C">
      <w:numFmt w:val="bullet"/>
      <w:lvlText w:val="•"/>
      <w:lvlJc w:val="left"/>
      <w:pPr>
        <w:ind w:left="1242" w:hanging="360"/>
      </w:pPr>
      <w:rPr>
        <w:rFonts w:hint="default"/>
        <w:lang w:val="en-US" w:eastAsia="en-US" w:bidi="ar-SA"/>
      </w:rPr>
    </w:lvl>
    <w:lvl w:ilvl="2" w:tplc="E56C22A6">
      <w:numFmt w:val="bullet"/>
      <w:lvlText w:val="•"/>
      <w:lvlJc w:val="left"/>
      <w:pPr>
        <w:ind w:left="2004" w:hanging="360"/>
      </w:pPr>
      <w:rPr>
        <w:rFonts w:hint="default"/>
        <w:lang w:val="en-US" w:eastAsia="en-US" w:bidi="ar-SA"/>
      </w:rPr>
    </w:lvl>
    <w:lvl w:ilvl="3" w:tplc="807CB4AA">
      <w:numFmt w:val="bullet"/>
      <w:lvlText w:val="•"/>
      <w:lvlJc w:val="left"/>
      <w:pPr>
        <w:ind w:left="2767" w:hanging="360"/>
      </w:pPr>
      <w:rPr>
        <w:rFonts w:hint="default"/>
        <w:lang w:val="en-US" w:eastAsia="en-US" w:bidi="ar-SA"/>
      </w:rPr>
    </w:lvl>
    <w:lvl w:ilvl="4" w:tplc="91BC3E76">
      <w:numFmt w:val="bullet"/>
      <w:lvlText w:val="•"/>
      <w:lvlJc w:val="left"/>
      <w:pPr>
        <w:ind w:left="3529" w:hanging="360"/>
      </w:pPr>
      <w:rPr>
        <w:rFonts w:hint="default"/>
        <w:lang w:val="en-US" w:eastAsia="en-US" w:bidi="ar-SA"/>
      </w:rPr>
    </w:lvl>
    <w:lvl w:ilvl="5" w:tplc="968284AE">
      <w:numFmt w:val="bullet"/>
      <w:lvlText w:val="•"/>
      <w:lvlJc w:val="left"/>
      <w:pPr>
        <w:ind w:left="4292" w:hanging="360"/>
      </w:pPr>
      <w:rPr>
        <w:rFonts w:hint="default"/>
        <w:lang w:val="en-US" w:eastAsia="en-US" w:bidi="ar-SA"/>
      </w:rPr>
    </w:lvl>
    <w:lvl w:ilvl="6" w:tplc="749E2D78">
      <w:numFmt w:val="bullet"/>
      <w:lvlText w:val="•"/>
      <w:lvlJc w:val="left"/>
      <w:pPr>
        <w:ind w:left="5054" w:hanging="360"/>
      </w:pPr>
      <w:rPr>
        <w:rFonts w:hint="default"/>
        <w:lang w:val="en-US" w:eastAsia="en-US" w:bidi="ar-SA"/>
      </w:rPr>
    </w:lvl>
    <w:lvl w:ilvl="7" w:tplc="991A1650">
      <w:numFmt w:val="bullet"/>
      <w:lvlText w:val="•"/>
      <w:lvlJc w:val="left"/>
      <w:pPr>
        <w:ind w:left="5816" w:hanging="360"/>
      </w:pPr>
      <w:rPr>
        <w:rFonts w:hint="default"/>
        <w:lang w:val="en-US" w:eastAsia="en-US" w:bidi="ar-SA"/>
      </w:rPr>
    </w:lvl>
    <w:lvl w:ilvl="8" w:tplc="37EE16AE">
      <w:numFmt w:val="bullet"/>
      <w:lvlText w:val="•"/>
      <w:lvlJc w:val="left"/>
      <w:pPr>
        <w:ind w:left="6579" w:hanging="360"/>
      </w:pPr>
      <w:rPr>
        <w:rFonts w:hint="default"/>
        <w:lang w:val="en-US" w:eastAsia="en-US" w:bidi="ar-SA"/>
      </w:rPr>
    </w:lvl>
  </w:abstractNum>
  <w:abstractNum w:abstractNumId="9" w15:restartNumberingAfterBreak="0">
    <w:nsid w:val="0C6236F1"/>
    <w:multiLevelType w:val="multilevel"/>
    <w:tmpl w:val="0F52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AA5505"/>
    <w:multiLevelType w:val="hybridMultilevel"/>
    <w:tmpl w:val="AB1252A2"/>
    <w:lvl w:ilvl="0" w:tplc="9FFC1554">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A16C1FAE">
      <w:numFmt w:val="bullet"/>
      <w:lvlText w:val="•"/>
      <w:lvlJc w:val="left"/>
      <w:pPr>
        <w:ind w:left="1242" w:hanging="360"/>
      </w:pPr>
      <w:rPr>
        <w:rFonts w:hint="default"/>
        <w:lang w:val="en-US" w:eastAsia="en-US" w:bidi="ar-SA"/>
      </w:rPr>
    </w:lvl>
    <w:lvl w:ilvl="2" w:tplc="AB9ACA60">
      <w:numFmt w:val="bullet"/>
      <w:lvlText w:val="•"/>
      <w:lvlJc w:val="left"/>
      <w:pPr>
        <w:ind w:left="2005" w:hanging="360"/>
      </w:pPr>
      <w:rPr>
        <w:rFonts w:hint="default"/>
        <w:lang w:val="en-US" w:eastAsia="en-US" w:bidi="ar-SA"/>
      </w:rPr>
    </w:lvl>
    <w:lvl w:ilvl="3" w:tplc="3948D2EA">
      <w:numFmt w:val="bullet"/>
      <w:lvlText w:val="•"/>
      <w:lvlJc w:val="left"/>
      <w:pPr>
        <w:ind w:left="2767" w:hanging="360"/>
      </w:pPr>
      <w:rPr>
        <w:rFonts w:hint="default"/>
        <w:lang w:val="en-US" w:eastAsia="en-US" w:bidi="ar-SA"/>
      </w:rPr>
    </w:lvl>
    <w:lvl w:ilvl="4" w:tplc="D4D8123A">
      <w:numFmt w:val="bullet"/>
      <w:lvlText w:val="•"/>
      <w:lvlJc w:val="left"/>
      <w:pPr>
        <w:ind w:left="3530" w:hanging="360"/>
      </w:pPr>
      <w:rPr>
        <w:rFonts w:hint="default"/>
        <w:lang w:val="en-US" w:eastAsia="en-US" w:bidi="ar-SA"/>
      </w:rPr>
    </w:lvl>
    <w:lvl w:ilvl="5" w:tplc="BDA264C2">
      <w:numFmt w:val="bullet"/>
      <w:lvlText w:val="•"/>
      <w:lvlJc w:val="left"/>
      <w:pPr>
        <w:ind w:left="4292" w:hanging="360"/>
      </w:pPr>
      <w:rPr>
        <w:rFonts w:hint="default"/>
        <w:lang w:val="en-US" w:eastAsia="en-US" w:bidi="ar-SA"/>
      </w:rPr>
    </w:lvl>
    <w:lvl w:ilvl="6" w:tplc="F38E24F4">
      <w:numFmt w:val="bullet"/>
      <w:lvlText w:val="•"/>
      <w:lvlJc w:val="left"/>
      <w:pPr>
        <w:ind w:left="5055" w:hanging="360"/>
      </w:pPr>
      <w:rPr>
        <w:rFonts w:hint="default"/>
        <w:lang w:val="en-US" w:eastAsia="en-US" w:bidi="ar-SA"/>
      </w:rPr>
    </w:lvl>
    <w:lvl w:ilvl="7" w:tplc="22F6B278">
      <w:numFmt w:val="bullet"/>
      <w:lvlText w:val="•"/>
      <w:lvlJc w:val="left"/>
      <w:pPr>
        <w:ind w:left="5817" w:hanging="360"/>
      </w:pPr>
      <w:rPr>
        <w:rFonts w:hint="default"/>
        <w:lang w:val="en-US" w:eastAsia="en-US" w:bidi="ar-SA"/>
      </w:rPr>
    </w:lvl>
    <w:lvl w:ilvl="8" w:tplc="4BB0333C">
      <w:numFmt w:val="bullet"/>
      <w:lvlText w:val="•"/>
      <w:lvlJc w:val="left"/>
      <w:pPr>
        <w:ind w:left="6580" w:hanging="360"/>
      </w:pPr>
      <w:rPr>
        <w:rFonts w:hint="default"/>
        <w:lang w:val="en-US" w:eastAsia="en-US" w:bidi="ar-SA"/>
      </w:rPr>
    </w:lvl>
  </w:abstractNum>
  <w:abstractNum w:abstractNumId="11" w15:restartNumberingAfterBreak="0">
    <w:nsid w:val="0EED5A56"/>
    <w:multiLevelType w:val="multilevel"/>
    <w:tmpl w:val="C1BC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B607A1"/>
    <w:multiLevelType w:val="multilevel"/>
    <w:tmpl w:val="9C1C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792948"/>
    <w:multiLevelType w:val="hybridMultilevel"/>
    <w:tmpl w:val="D17869B2"/>
    <w:lvl w:ilvl="0" w:tplc="396C3C26">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DE2AB1C8">
      <w:numFmt w:val="bullet"/>
      <w:lvlText w:val="•"/>
      <w:lvlJc w:val="left"/>
      <w:pPr>
        <w:ind w:left="1242" w:hanging="360"/>
      </w:pPr>
      <w:rPr>
        <w:rFonts w:hint="default"/>
        <w:lang w:val="en-US" w:eastAsia="en-US" w:bidi="ar-SA"/>
      </w:rPr>
    </w:lvl>
    <w:lvl w:ilvl="2" w:tplc="EC28825C">
      <w:numFmt w:val="bullet"/>
      <w:lvlText w:val="•"/>
      <w:lvlJc w:val="left"/>
      <w:pPr>
        <w:ind w:left="2005" w:hanging="360"/>
      </w:pPr>
      <w:rPr>
        <w:rFonts w:hint="default"/>
        <w:lang w:val="en-US" w:eastAsia="en-US" w:bidi="ar-SA"/>
      </w:rPr>
    </w:lvl>
    <w:lvl w:ilvl="3" w:tplc="81A2B04E">
      <w:numFmt w:val="bullet"/>
      <w:lvlText w:val="•"/>
      <w:lvlJc w:val="left"/>
      <w:pPr>
        <w:ind w:left="2767" w:hanging="360"/>
      </w:pPr>
      <w:rPr>
        <w:rFonts w:hint="default"/>
        <w:lang w:val="en-US" w:eastAsia="en-US" w:bidi="ar-SA"/>
      </w:rPr>
    </w:lvl>
    <w:lvl w:ilvl="4" w:tplc="0EB6BC14">
      <w:numFmt w:val="bullet"/>
      <w:lvlText w:val="•"/>
      <w:lvlJc w:val="left"/>
      <w:pPr>
        <w:ind w:left="3530" w:hanging="360"/>
      </w:pPr>
      <w:rPr>
        <w:rFonts w:hint="default"/>
        <w:lang w:val="en-US" w:eastAsia="en-US" w:bidi="ar-SA"/>
      </w:rPr>
    </w:lvl>
    <w:lvl w:ilvl="5" w:tplc="D3FAB38C">
      <w:numFmt w:val="bullet"/>
      <w:lvlText w:val="•"/>
      <w:lvlJc w:val="left"/>
      <w:pPr>
        <w:ind w:left="4292" w:hanging="360"/>
      </w:pPr>
      <w:rPr>
        <w:rFonts w:hint="default"/>
        <w:lang w:val="en-US" w:eastAsia="en-US" w:bidi="ar-SA"/>
      </w:rPr>
    </w:lvl>
    <w:lvl w:ilvl="6" w:tplc="9AB487D2">
      <w:numFmt w:val="bullet"/>
      <w:lvlText w:val="•"/>
      <w:lvlJc w:val="left"/>
      <w:pPr>
        <w:ind w:left="5055" w:hanging="360"/>
      </w:pPr>
      <w:rPr>
        <w:rFonts w:hint="default"/>
        <w:lang w:val="en-US" w:eastAsia="en-US" w:bidi="ar-SA"/>
      </w:rPr>
    </w:lvl>
    <w:lvl w:ilvl="7" w:tplc="EF8EAB6A">
      <w:numFmt w:val="bullet"/>
      <w:lvlText w:val="•"/>
      <w:lvlJc w:val="left"/>
      <w:pPr>
        <w:ind w:left="5817" w:hanging="360"/>
      </w:pPr>
      <w:rPr>
        <w:rFonts w:hint="default"/>
        <w:lang w:val="en-US" w:eastAsia="en-US" w:bidi="ar-SA"/>
      </w:rPr>
    </w:lvl>
    <w:lvl w:ilvl="8" w:tplc="9738CA22">
      <w:numFmt w:val="bullet"/>
      <w:lvlText w:val="•"/>
      <w:lvlJc w:val="left"/>
      <w:pPr>
        <w:ind w:left="6580" w:hanging="360"/>
      </w:pPr>
      <w:rPr>
        <w:rFonts w:hint="default"/>
        <w:lang w:val="en-US" w:eastAsia="en-US" w:bidi="ar-SA"/>
      </w:rPr>
    </w:lvl>
  </w:abstractNum>
  <w:abstractNum w:abstractNumId="14" w15:restartNumberingAfterBreak="0">
    <w:nsid w:val="17E8431C"/>
    <w:multiLevelType w:val="multilevel"/>
    <w:tmpl w:val="A4E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6D3680"/>
    <w:multiLevelType w:val="hybridMultilevel"/>
    <w:tmpl w:val="0770B722"/>
    <w:lvl w:ilvl="0" w:tplc="24CAA326">
      <w:numFmt w:val="bullet"/>
      <w:lvlText w:val=""/>
      <w:lvlJc w:val="left"/>
      <w:pPr>
        <w:ind w:left="492" w:hanging="360"/>
      </w:pPr>
      <w:rPr>
        <w:rFonts w:ascii="Wingdings" w:eastAsia="Wingdings" w:hAnsi="Wingdings" w:cs="Wingdings" w:hint="default"/>
        <w:color w:val="374151"/>
        <w:w w:val="99"/>
        <w:sz w:val="20"/>
        <w:szCs w:val="20"/>
        <w:lang w:val="en-US" w:eastAsia="en-US" w:bidi="ar-SA"/>
      </w:rPr>
    </w:lvl>
    <w:lvl w:ilvl="1" w:tplc="702A5DD4">
      <w:numFmt w:val="bullet"/>
      <w:lvlText w:val="•"/>
      <w:lvlJc w:val="left"/>
      <w:pPr>
        <w:ind w:left="1333" w:hanging="360"/>
      </w:pPr>
      <w:rPr>
        <w:rFonts w:hint="default"/>
        <w:lang w:val="en-US" w:eastAsia="en-US" w:bidi="ar-SA"/>
      </w:rPr>
    </w:lvl>
    <w:lvl w:ilvl="2" w:tplc="005AEDAA">
      <w:numFmt w:val="bullet"/>
      <w:lvlText w:val="•"/>
      <w:lvlJc w:val="left"/>
      <w:pPr>
        <w:ind w:left="2166" w:hanging="360"/>
      </w:pPr>
      <w:rPr>
        <w:rFonts w:hint="default"/>
        <w:lang w:val="en-US" w:eastAsia="en-US" w:bidi="ar-SA"/>
      </w:rPr>
    </w:lvl>
    <w:lvl w:ilvl="3" w:tplc="57E8C6E0">
      <w:numFmt w:val="bullet"/>
      <w:lvlText w:val="•"/>
      <w:lvlJc w:val="left"/>
      <w:pPr>
        <w:ind w:left="2999" w:hanging="360"/>
      </w:pPr>
      <w:rPr>
        <w:rFonts w:hint="default"/>
        <w:lang w:val="en-US" w:eastAsia="en-US" w:bidi="ar-SA"/>
      </w:rPr>
    </w:lvl>
    <w:lvl w:ilvl="4" w:tplc="1BA4B628">
      <w:numFmt w:val="bullet"/>
      <w:lvlText w:val="•"/>
      <w:lvlJc w:val="left"/>
      <w:pPr>
        <w:ind w:left="3832" w:hanging="360"/>
      </w:pPr>
      <w:rPr>
        <w:rFonts w:hint="default"/>
        <w:lang w:val="en-US" w:eastAsia="en-US" w:bidi="ar-SA"/>
      </w:rPr>
    </w:lvl>
    <w:lvl w:ilvl="5" w:tplc="9E1E5358">
      <w:numFmt w:val="bullet"/>
      <w:lvlText w:val="•"/>
      <w:lvlJc w:val="left"/>
      <w:pPr>
        <w:ind w:left="4666" w:hanging="360"/>
      </w:pPr>
      <w:rPr>
        <w:rFonts w:hint="default"/>
        <w:lang w:val="en-US" w:eastAsia="en-US" w:bidi="ar-SA"/>
      </w:rPr>
    </w:lvl>
    <w:lvl w:ilvl="6" w:tplc="AC082178">
      <w:numFmt w:val="bullet"/>
      <w:lvlText w:val="•"/>
      <w:lvlJc w:val="left"/>
      <w:pPr>
        <w:ind w:left="5499" w:hanging="360"/>
      </w:pPr>
      <w:rPr>
        <w:rFonts w:hint="default"/>
        <w:lang w:val="en-US" w:eastAsia="en-US" w:bidi="ar-SA"/>
      </w:rPr>
    </w:lvl>
    <w:lvl w:ilvl="7" w:tplc="55B0B12E">
      <w:numFmt w:val="bullet"/>
      <w:lvlText w:val="•"/>
      <w:lvlJc w:val="left"/>
      <w:pPr>
        <w:ind w:left="6332" w:hanging="360"/>
      </w:pPr>
      <w:rPr>
        <w:rFonts w:hint="default"/>
        <w:lang w:val="en-US" w:eastAsia="en-US" w:bidi="ar-SA"/>
      </w:rPr>
    </w:lvl>
    <w:lvl w:ilvl="8" w:tplc="B38C9BD6">
      <w:numFmt w:val="bullet"/>
      <w:lvlText w:val="•"/>
      <w:lvlJc w:val="left"/>
      <w:pPr>
        <w:ind w:left="7165" w:hanging="360"/>
      </w:pPr>
      <w:rPr>
        <w:rFonts w:hint="default"/>
        <w:lang w:val="en-US" w:eastAsia="en-US" w:bidi="ar-SA"/>
      </w:rPr>
    </w:lvl>
  </w:abstractNum>
  <w:abstractNum w:abstractNumId="16" w15:restartNumberingAfterBreak="0">
    <w:nsid w:val="1912013B"/>
    <w:multiLevelType w:val="multilevel"/>
    <w:tmpl w:val="1718717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2F5010"/>
    <w:multiLevelType w:val="multilevel"/>
    <w:tmpl w:val="8904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E25A30"/>
    <w:multiLevelType w:val="hybridMultilevel"/>
    <w:tmpl w:val="5CE885CA"/>
    <w:lvl w:ilvl="0" w:tplc="38A438F8">
      <w:numFmt w:val="bullet"/>
      <w:lvlText w:val=""/>
      <w:lvlJc w:val="left"/>
      <w:pPr>
        <w:ind w:left="487" w:hanging="360"/>
      </w:pPr>
      <w:rPr>
        <w:rFonts w:ascii="Wingdings" w:eastAsia="Wingdings" w:hAnsi="Wingdings" w:cs="Wingdings" w:hint="default"/>
        <w:color w:val="374151"/>
        <w:w w:val="99"/>
        <w:sz w:val="20"/>
        <w:szCs w:val="20"/>
        <w:lang w:val="en-US" w:eastAsia="en-US" w:bidi="ar-SA"/>
      </w:rPr>
    </w:lvl>
    <w:lvl w:ilvl="1" w:tplc="112AEB4C">
      <w:numFmt w:val="bullet"/>
      <w:lvlText w:val="•"/>
      <w:lvlJc w:val="left"/>
      <w:pPr>
        <w:ind w:left="1314" w:hanging="360"/>
      </w:pPr>
      <w:rPr>
        <w:rFonts w:hint="default"/>
        <w:lang w:val="en-US" w:eastAsia="en-US" w:bidi="ar-SA"/>
      </w:rPr>
    </w:lvl>
    <w:lvl w:ilvl="2" w:tplc="4DA8ADB6">
      <w:numFmt w:val="bullet"/>
      <w:lvlText w:val="•"/>
      <w:lvlJc w:val="left"/>
      <w:pPr>
        <w:ind w:left="2148" w:hanging="360"/>
      </w:pPr>
      <w:rPr>
        <w:rFonts w:hint="default"/>
        <w:lang w:val="en-US" w:eastAsia="en-US" w:bidi="ar-SA"/>
      </w:rPr>
    </w:lvl>
    <w:lvl w:ilvl="3" w:tplc="B77A5DDE">
      <w:numFmt w:val="bullet"/>
      <w:lvlText w:val="•"/>
      <w:lvlJc w:val="left"/>
      <w:pPr>
        <w:ind w:left="2982" w:hanging="360"/>
      </w:pPr>
      <w:rPr>
        <w:rFonts w:hint="default"/>
        <w:lang w:val="en-US" w:eastAsia="en-US" w:bidi="ar-SA"/>
      </w:rPr>
    </w:lvl>
    <w:lvl w:ilvl="4" w:tplc="87A691B0">
      <w:numFmt w:val="bullet"/>
      <w:lvlText w:val="•"/>
      <w:lvlJc w:val="left"/>
      <w:pPr>
        <w:ind w:left="3816" w:hanging="360"/>
      </w:pPr>
      <w:rPr>
        <w:rFonts w:hint="default"/>
        <w:lang w:val="en-US" w:eastAsia="en-US" w:bidi="ar-SA"/>
      </w:rPr>
    </w:lvl>
    <w:lvl w:ilvl="5" w:tplc="700CF354">
      <w:numFmt w:val="bullet"/>
      <w:lvlText w:val="•"/>
      <w:lvlJc w:val="left"/>
      <w:pPr>
        <w:ind w:left="4651" w:hanging="360"/>
      </w:pPr>
      <w:rPr>
        <w:rFonts w:hint="default"/>
        <w:lang w:val="en-US" w:eastAsia="en-US" w:bidi="ar-SA"/>
      </w:rPr>
    </w:lvl>
    <w:lvl w:ilvl="6" w:tplc="8C064252">
      <w:numFmt w:val="bullet"/>
      <w:lvlText w:val="•"/>
      <w:lvlJc w:val="left"/>
      <w:pPr>
        <w:ind w:left="5485" w:hanging="360"/>
      </w:pPr>
      <w:rPr>
        <w:rFonts w:hint="default"/>
        <w:lang w:val="en-US" w:eastAsia="en-US" w:bidi="ar-SA"/>
      </w:rPr>
    </w:lvl>
    <w:lvl w:ilvl="7" w:tplc="A2C85082">
      <w:numFmt w:val="bullet"/>
      <w:lvlText w:val="•"/>
      <w:lvlJc w:val="left"/>
      <w:pPr>
        <w:ind w:left="6319" w:hanging="360"/>
      </w:pPr>
      <w:rPr>
        <w:rFonts w:hint="default"/>
        <w:lang w:val="en-US" w:eastAsia="en-US" w:bidi="ar-SA"/>
      </w:rPr>
    </w:lvl>
    <w:lvl w:ilvl="8" w:tplc="2252E4A0">
      <w:numFmt w:val="bullet"/>
      <w:lvlText w:val="•"/>
      <w:lvlJc w:val="left"/>
      <w:pPr>
        <w:ind w:left="7153" w:hanging="360"/>
      </w:pPr>
      <w:rPr>
        <w:rFonts w:hint="default"/>
        <w:lang w:val="en-US" w:eastAsia="en-US" w:bidi="ar-SA"/>
      </w:rPr>
    </w:lvl>
  </w:abstractNum>
  <w:abstractNum w:abstractNumId="19" w15:restartNumberingAfterBreak="0">
    <w:nsid w:val="1C1162AD"/>
    <w:multiLevelType w:val="hybridMultilevel"/>
    <w:tmpl w:val="98929D56"/>
    <w:lvl w:ilvl="0" w:tplc="61E88988">
      <w:numFmt w:val="bullet"/>
      <w:lvlText w:val=""/>
      <w:lvlJc w:val="left"/>
      <w:pPr>
        <w:ind w:left="487" w:hanging="360"/>
      </w:pPr>
      <w:rPr>
        <w:rFonts w:ascii="Wingdings" w:eastAsia="Wingdings" w:hAnsi="Wingdings" w:cs="Wingdings" w:hint="default"/>
        <w:color w:val="374151"/>
        <w:w w:val="99"/>
        <w:sz w:val="20"/>
        <w:szCs w:val="20"/>
        <w:lang w:val="en-US" w:eastAsia="en-US" w:bidi="ar-SA"/>
      </w:rPr>
    </w:lvl>
    <w:lvl w:ilvl="1" w:tplc="8800E492">
      <w:numFmt w:val="bullet"/>
      <w:lvlText w:val="•"/>
      <w:lvlJc w:val="left"/>
      <w:pPr>
        <w:ind w:left="1314" w:hanging="360"/>
      </w:pPr>
      <w:rPr>
        <w:rFonts w:hint="default"/>
        <w:lang w:val="en-US" w:eastAsia="en-US" w:bidi="ar-SA"/>
      </w:rPr>
    </w:lvl>
    <w:lvl w:ilvl="2" w:tplc="6A9C706C">
      <w:numFmt w:val="bullet"/>
      <w:lvlText w:val="•"/>
      <w:lvlJc w:val="left"/>
      <w:pPr>
        <w:ind w:left="2148" w:hanging="360"/>
      </w:pPr>
      <w:rPr>
        <w:rFonts w:hint="default"/>
        <w:lang w:val="en-US" w:eastAsia="en-US" w:bidi="ar-SA"/>
      </w:rPr>
    </w:lvl>
    <w:lvl w:ilvl="3" w:tplc="79343CF0">
      <w:numFmt w:val="bullet"/>
      <w:lvlText w:val="•"/>
      <w:lvlJc w:val="left"/>
      <w:pPr>
        <w:ind w:left="2982" w:hanging="360"/>
      </w:pPr>
      <w:rPr>
        <w:rFonts w:hint="default"/>
        <w:lang w:val="en-US" w:eastAsia="en-US" w:bidi="ar-SA"/>
      </w:rPr>
    </w:lvl>
    <w:lvl w:ilvl="4" w:tplc="3258CEA8">
      <w:numFmt w:val="bullet"/>
      <w:lvlText w:val="•"/>
      <w:lvlJc w:val="left"/>
      <w:pPr>
        <w:ind w:left="3816" w:hanging="360"/>
      </w:pPr>
      <w:rPr>
        <w:rFonts w:hint="default"/>
        <w:lang w:val="en-US" w:eastAsia="en-US" w:bidi="ar-SA"/>
      </w:rPr>
    </w:lvl>
    <w:lvl w:ilvl="5" w:tplc="904AD2F6">
      <w:numFmt w:val="bullet"/>
      <w:lvlText w:val="•"/>
      <w:lvlJc w:val="left"/>
      <w:pPr>
        <w:ind w:left="4651" w:hanging="360"/>
      </w:pPr>
      <w:rPr>
        <w:rFonts w:hint="default"/>
        <w:lang w:val="en-US" w:eastAsia="en-US" w:bidi="ar-SA"/>
      </w:rPr>
    </w:lvl>
    <w:lvl w:ilvl="6" w:tplc="E912F2F4">
      <w:numFmt w:val="bullet"/>
      <w:lvlText w:val="•"/>
      <w:lvlJc w:val="left"/>
      <w:pPr>
        <w:ind w:left="5485" w:hanging="360"/>
      </w:pPr>
      <w:rPr>
        <w:rFonts w:hint="default"/>
        <w:lang w:val="en-US" w:eastAsia="en-US" w:bidi="ar-SA"/>
      </w:rPr>
    </w:lvl>
    <w:lvl w:ilvl="7" w:tplc="4260E9A4">
      <w:numFmt w:val="bullet"/>
      <w:lvlText w:val="•"/>
      <w:lvlJc w:val="left"/>
      <w:pPr>
        <w:ind w:left="6319" w:hanging="360"/>
      </w:pPr>
      <w:rPr>
        <w:rFonts w:hint="default"/>
        <w:lang w:val="en-US" w:eastAsia="en-US" w:bidi="ar-SA"/>
      </w:rPr>
    </w:lvl>
    <w:lvl w:ilvl="8" w:tplc="D8EA1F8A">
      <w:numFmt w:val="bullet"/>
      <w:lvlText w:val="•"/>
      <w:lvlJc w:val="left"/>
      <w:pPr>
        <w:ind w:left="7153" w:hanging="360"/>
      </w:pPr>
      <w:rPr>
        <w:rFonts w:hint="default"/>
        <w:lang w:val="en-US" w:eastAsia="en-US" w:bidi="ar-SA"/>
      </w:rPr>
    </w:lvl>
  </w:abstractNum>
  <w:abstractNum w:abstractNumId="20" w15:restartNumberingAfterBreak="0">
    <w:nsid w:val="1C494154"/>
    <w:multiLevelType w:val="hybridMultilevel"/>
    <w:tmpl w:val="C4BC0E20"/>
    <w:lvl w:ilvl="0" w:tplc="3286887A">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46C209EE">
      <w:numFmt w:val="bullet"/>
      <w:lvlText w:val="•"/>
      <w:lvlJc w:val="left"/>
      <w:pPr>
        <w:ind w:left="1242" w:hanging="360"/>
      </w:pPr>
      <w:rPr>
        <w:rFonts w:hint="default"/>
        <w:lang w:val="en-US" w:eastAsia="en-US" w:bidi="ar-SA"/>
      </w:rPr>
    </w:lvl>
    <w:lvl w:ilvl="2" w:tplc="4B1E2D76">
      <w:numFmt w:val="bullet"/>
      <w:lvlText w:val="•"/>
      <w:lvlJc w:val="left"/>
      <w:pPr>
        <w:ind w:left="2004" w:hanging="360"/>
      </w:pPr>
      <w:rPr>
        <w:rFonts w:hint="default"/>
        <w:lang w:val="en-US" w:eastAsia="en-US" w:bidi="ar-SA"/>
      </w:rPr>
    </w:lvl>
    <w:lvl w:ilvl="3" w:tplc="4E22EBB0">
      <w:numFmt w:val="bullet"/>
      <w:lvlText w:val="•"/>
      <w:lvlJc w:val="left"/>
      <w:pPr>
        <w:ind w:left="2767" w:hanging="360"/>
      </w:pPr>
      <w:rPr>
        <w:rFonts w:hint="default"/>
        <w:lang w:val="en-US" w:eastAsia="en-US" w:bidi="ar-SA"/>
      </w:rPr>
    </w:lvl>
    <w:lvl w:ilvl="4" w:tplc="6270CAC4">
      <w:numFmt w:val="bullet"/>
      <w:lvlText w:val="•"/>
      <w:lvlJc w:val="left"/>
      <w:pPr>
        <w:ind w:left="3529" w:hanging="360"/>
      </w:pPr>
      <w:rPr>
        <w:rFonts w:hint="default"/>
        <w:lang w:val="en-US" w:eastAsia="en-US" w:bidi="ar-SA"/>
      </w:rPr>
    </w:lvl>
    <w:lvl w:ilvl="5" w:tplc="7412754A">
      <w:numFmt w:val="bullet"/>
      <w:lvlText w:val="•"/>
      <w:lvlJc w:val="left"/>
      <w:pPr>
        <w:ind w:left="4292" w:hanging="360"/>
      </w:pPr>
      <w:rPr>
        <w:rFonts w:hint="default"/>
        <w:lang w:val="en-US" w:eastAsia="en-US" w:bidi="ar-SA"/>
      </w:rPr>
    </w:lvl>
    <w:lvl w:ilvl="6" w:tplc="F374571E">
      <w:numFmt w:val="bullet"/>
      <w:lvlText w:val="•"/>
      <w:lvlJc w:val="left"/>
      <w:pPr>
        <w:ind w:left="5054" w:hanging="360"/>
      </w:pPr>
      <w:rPr>
        <w:rFonts w:hint="default"/>
        <w:lang w:val="en-US" w:eastAsia="en-US" w:bidi="ar-SA"/>
      </w:rPr>
    </w:lvl>
    <w:lvl w:ilvl="7" w:tplc="A992D65A">
      <w:numFmt w:val="bullet"/>
      <w:lvlText w:val="•"/>
      <w:lvlJc w:val="left"/>
      <w:pPr>
        <w:ind w:left="5816" w:hanging="360"/>
      </w:pPr>
      <w:rPr>
        <w:rFonts w:hint="default"/>
        <w:lang w:val="en-US" w:eastAsia="en-US" w:bidi="ar-SA"/>
      </w:rPr>
    </w:lvl>
    <w:lvl w:ilvl="8" w:tplc="FAA8C0A6">
      <w:numFmt w:val="bullet"/>
      <w:lvlText w:val="•"/>
      <w:lvlJc w:val="left"/>
      <w:pPr>
        <w:ind w:left="6579" w:hanging="360"/>
      </w:pPr>
      <w:rPr>
        <w:rFonts w:hint="default"/>
        <w:lang w:val="en-US" w:eastAsia="en-US" w:bidi="ar-SA"/>
      </w:rPr>
    </w:lvl>
  </w:abstractNum>
  <w:abstractNum w:abstractNumId="21" w15:restartNumberingAfterBreak="0">
    <w:nsid w:val="1D503DD5"/>
    <w:multiLevelType w:val="multilevel"/>
    <w:tmpl w:val="8688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0B3355"/>
    <w:multiLevelType w:val="hybridMultilevel"/>
    <w:tmpl w:val="0142AE2E"/>
    <w:lvl w:ilvl="0" w:tplc="95CAF6E6">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91CEFD7C">
      <w:numFmt w:val="bullet"/>
      <w:lvlText w:val="•"/>
      <w:lvlJc w:val="left"/>
      <w:pPr>
        <w:ind w:left="1242" w:hanging="360"/>
      </w:pPr>
      <w:rPr>
        <w:rFonts w:hint="default"/>
        <w:lang w:val="en-US" w:eastAsia="en-US" w:bidi="ar-SA"/>
      </w:rPr>
    </w:lvl>
    <w:lvl w:ilvl="2" w:tplc="240061E8">
      <w:numFmt w:val="bullet"/>
      <w:lvlText w:val="•"/>
      <w:lvlJc w:val="left"/>
      <w:pPr>
        <w:ind w:left="2004" w:hanging="360"/>
      </w:pPr>
      <w:rPr>
        <w:rFonts w:hint="default"/>
        <w:lang w:val="en-US" w:eastAsia="en-US" w:bidi="ar-SA"/>
      </w:rPr>
    </w:lvl>
    <w:lvl w:ilvl="3" w:tplc="A10AAFA4">
      <w:numFmt w:val="bullet"/>
      <w:lvlText w:val="•"/>
      <w:lvlJc w:val="left"/>
      <w:pPr>
        <w:ind w:left="2767" w:hanging="360"/>
      </w:pPr>
      <w:rPr>
        <w:rFonts w:hint="default"/>
        <w:lang w:val="en-US" w:eastAsia="en-US" w:bidi="ar-SA"/>
      </w:rPr>
    </w:lvl>
    <w:lvl w:ilvl="4" w:tplc="D4EA939A">
      <w:numFmt w:val="bullet"/>
      <w:lvlText w:val="•"/>
      <w:lvlJc w:val="left"/>
      <w:pPr>
        <w:ind w:left="3529" w:hanging="360"/>
      </w:pPr>
      <w:rPr>
        <w:rFonts w:hint="default"/>
        <w:lang w:val="en-US" w:eastAsia="en-US" w:bidi="ar-SA"/>
      </w:rPr>
    </w:lvl>
    <w:lvl w:ilvl="5" w:tplc="ED940266">
      <w:numFmt w:val="bullet"/>
      <w:lvlText w:val="•"/>
      <w:lvlJc w:val="left"/>
      <w:pPr>
        <w:ind w:left="4292" w:hanging="360"/>
      </w:pPr>
      <w:rPr>
        <w:rFonts w:hint="default"/>
        <w:lang w:val="en-US" w:eastAsia="en-US" w:bidi="ar-SA"/>
      </w:rPr>
    </w:lvl>
    <w:lvl w:ilvl="6" w:tplc="4A34443E">
      <w:numFmt w:val="bullet"/>
      <w:lvlText w:val="•"/>
      <w:lvlJc w:val="left"/>
      <w:pPr>
        <w:ind w:left="5054" w:hanging="360"/>
      </w:pPr>
      <w:rPr>
        <w:rFonts w:hint="default"/>
        <w:lang w:val="en-US" w:eastAsia="en-US" w:bidi="ar-SA"/>
      </w:rPr>
    </w:lvl>
    <w:lvl w:ilvl="7" w:tplc="5F14D622">
      <w:numFmt w:val="bullet"/>
      <w:lvlText w:val="•"/>
      <w:lvlJc w:val="left"/>
      <w:pPr>
        <w:ind w:left="5816" w:hanging="360"/>
      </w:pPr>
      <w:rPr>
        <w:rFonts w:hint="default"/>
        <w:lang w:val="en-US" w:eastAsia="en-US" w:bidi="ar-SA"/>
      </w:rPr>
    </w:lvl>
    <w:lvl w:ilvl="8" w:tplc="684A7072">
      <w:numFmt w:val="bullet"/>
      <w:lvlText w:val="•"/>
      <w:lvlJc w:val="left"/>
      <w:pPr>
        <w:ind w:left="6579" w:hanging="360"/>
      </w:pPr>
      <w:rPr>
        <w:rFonts w:hint="default"/>
        <w:lang w:val="en-US" w:eastAsia="en-US" w:bidi="ar-SA"/>
      </w:rPr>
    </w:lvl>
  </w:abstractNum>
  <w:abstractNum w:abstractNumId="23" w15:restartNumberingAfterBreak="0">
    <w:nsid w:val="241732B8"/>
    <w:multiLevelType w:val="multilevel"/>
    <w:tmpl w:val="002E3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2E1140"/>
    <w:multiLevelType w:val="multilevel"/>
    <w:tmpl w:val="FF4E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5FE3702"/>
    <w:multiLevelType w:val="multilevel"/>
    <w:tmpl w:val="32A4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746247"/>
    <w:multiLevelType w:val="multilevel"/>
    <w:tmpl w:val="36A4A0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6E02877"/>
    <w:multiLevelType w:val="multilevel"/>
    <w:tmpl w:val="451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7726DE8"/>
    <w:multiLevelType w:val="multilevel"/>
    <w:tmpl w:val="421E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9C814CF"/>
    <w:multiLevelType w:val="multilevel"/>
    <w:tmpl w:val="1590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A511D09"/>
    <w:multiLevelType w:val="multilevel"/>
    <w:tmpl w:val="37BA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CD6541F"/>
    <w:multiLevelType w:val="hybridMultilevel"/>
    <w:tmpl w:val="EB3058B8"/>
    <w:lvl w:ilvl="0" w:tplc="10EC9ABC">
      <w:numFmt w:val="bullet"/>
      <w:lvlText w:val=""/>
      <w:lvlJc w:val="left"/>
      <w:pPr>
        <w:ind w:left="487" w:hanging="360"/>
      </w:pPr>
      <w:rPr>
        <w:rFonts w:ascii="Wingdings" w:eastAsia="Wingdings" w:hAnsi="Wingdings" w:cs="Wingdings" w:hint="default"/>
        <w:color w:val="374151"/>
        <w:w w:val="100"/>
        <w:sz w:val="24"/>
        <w:szCs w:val="24"/>
        <w:lang w:val="en-US" w:eastAsia="en-US" w:bidi="ar-SA"/>
      </w:rPr>
    </w:lvl>
    <w:lvl w:ilvl="1" w:tplc="96AA61E0">
      <w:numFmt w:val="bullet"/>
      <w:lvlText w:val="•"/>
      <w:lvlJc w:val="left"/>
      <w:pPr>
        <w:ind w:left="1314" w:hanging="360"/>
      </w:pPr>
      <w:rPr>
        <w:rFonts w:hint="default"/>
        <w:lang w:val="en-US" w:eastAsia="en-US" w:bidi="ar-SA"/>
      </w:rPr>
    </w:lvl>
    <w:lvl w:ilvl="2" w:tplc="41E2D228">
      <w:numFmt w:val="bullet"/>
      <w:lvlText w:val="•"/>
      <w:lvlJc w:val="left"/>
      <w:pPr>
        <w:ind w:left="2148" w:hanging="360"/>
      </w:pPr>
      <w:rPr>
        <w:rFonts w:hint="default"/>
        <w:lang w:val="en-US" w:eastAsia="en-US" w:bidi="ar-SA"/>
      </w:rPr>
    </w:lvl>
    <w:lvl w:ilvl="3" w:tplc="F56831F8">
      <w:numFmt w:val="bullet"/>
      <w:lvlText w:val="•"/>
      <w:lvlJc w:val="left"/>
      <w:pPr>
        <w:ind w:left="2982" w:hanging="360"/>
      </w:pPr>
      <w:rPr>
        <w:rFonts w:hint="default"/>
        <w:lang w:val="en-US" w:eastAsia="en-US" w:bidi="ar-SA"/>
      </w:rPr>
    </w:lvl>
    <w:lvl w:ilvl="4" w:tplc="6930D816">
      <w:numFmt w:val="bullet"/>
      <w:lvlText w:val="•"/>
      <w:lvlJc w:val="left"/>
      <w:pPr>
        <w:ind w:left="3816" w:hanging="360"/>
      </w:pPr>
      <w:rPr>
        <w:rFonts w:hint="default"/>
        <w:lang w:val="en-US" w:eastAsia="en-US" w:bidi="ar-SA"/>
      </w:rPr>
    </w:lvl>
    <w:lvl w:ilvl="5" w:tplc="6CCE8CFA">
      <w:numFmt w:val="bullet"/>
      <w:lvlText w:val="•"/>
      <w:lvlJc w:val="left"/>
      <w:pPr>
        <w:ind w:left="4651" w:hanging="360"/>
      </w:pPr>
      <w:rPr>
        <w:rFonts w:hint="default"/>
        <w:lang w:val="en-US" w:eastAsia="en-US" w:bidi="ar-SA"/>
      </w:rPr>
    </w:lvl>
    <w:lvl w:ilvl="6" w:tplc="C068CC5E">
      <w:numFmt w:val="bullet"/>
      <w:lvlText w:val="•"/>
      <w:lvlJc w:val="left"/>
      <w:pPr>
        <w:ind w:left="5485" w:hanging="360"/>
      </w:pPr>
      <w:rPr>
        <w:rFonts w:hint="default"/>
        <w:lang w:val="en-US" w:eastAsia="en-US" w:bidi="ar-SA"/>
      </w:rPr>
    </w:lvl>
    <w:lvl w:ilvl="7" w:tplc="DCBCA4DC">
      <w:numFmt w:val="bullet"/>
      <w:lvlText w:val="•"/>
      <w:lvlJc w:val="left"/>
      <w:pPr>
        <w:ind w:left="6319" w:hanging="360"/>
      </w:pPr>
      <w:rPr>
        <w:rFonts w:hint="default"/>
        <w:lang w:val="en-US" w:eastAsia="en-US" w:bidi="ar-SA"/>
      </w:rPr>
    </w:lvl>
    <w:lvl w:ilvl="8" w:tplc="1E4A4220">
      <w:numFmt w:val="bullet"/>
      <w:lvlText w:val="•"/>
      <w:lvlJc w:val="left"/>
      <w:pPr>
        <w:ind w:left="7153" w:hanging="360"/>
      </w:pPr>
      <w:rPr>
        <w:rFonts w:hint="default"/>
        <w:lang w:val="en-US" w:eastAsia="en-US" w:bidi="ar-SA"/>
      </w:rPr>
    </w:lvl>
  </w:abstractNum>
  <w:abstractNum w:abstractNumId="32" w15:restartNumberingAfterBreak="0">
    <w:nsid w:val="2D8866EB"/>
    <w:multiLevelType w:val="hybridMultilevel"/>
    <w:tmpl w:val="3EBC1E9E"/>
    <w:lvl w:ilvl="0" w:tplc="12BC0D9C">
      <w:numFmt w:val="bullet"/>
      <w:lvlText w:val=""/>
      <w:lvlJc w:val="left"/>
      <w:pPr>
        <w:ind w:left="487" w:hanging="360"/>
      </w:pPr>
      <w:rPr>
        <w:rFonts w:ascii="Wingdings" w:eastAsia="Wingdings" w:hAnsi="Wingdings" w:cs="Wingdings" w:hint="default"/>
        <w:color w:val="374151"/>
        <w:w w:val="99"/>
        <w:sz w:val="20"/>
        <w:szCs w:val="20"/>
        <w:lang w:val="en-US" w:eastAsia="en-US" w:bidi="ar-SA"/>
      </w:rPr>
    </w:lvl>
    <w:lvl w:ilvl="1" w:tplc="6D5AB49C">
      <w:numFmt w:val="bullet"/>
      <w:lvlText w:val="•"/>
      <w:lvlJc w:val="left"/>
      <w:pPr>
        <w:ind w:left="1314" w:hanging="360"/>
      </w:pPr>
      <w:rPr>
        <w:rFonts w:hint="default"/>
        <w:lang w:val="en-US" w:eastAsia="en-US" w:bidi="ar-SA"/>
      </w:rPr>
    </w:lvl>
    <w:lvl w:ilvl="2" w:tplc="652816DA">
      <w:numFmt w:val="bullet"/>
      <w:lvlText w:val="•"/>
      <w:lvlJc w:val="left"/>
      <w:pPr>
        <w:ind w:left="2148" w:hanging="360"/>
      </w:pPr>
      <w:rPr>
        <w:rFonts w:hint="default"/>
        <w:lang w:val="en-US" w:eastAsia="en-US" w:bidi="ar-SA"/>
      </w:rPr>
    </w:lvl>
    <w:lvl w:ilvl="3" w:tplc="E910C6FA">
      <w:numFmt w:val="bullet"/>
      <w:lvlText w:val="•"/>
      <w:lvlJc w:val="left"/>
      <w:pPr>
        <w:ind w:left="2982" w:hanging="360"/>
      </w:pPr>
      <w:rPr>
        <w:rFonts w:hint="default"/>
        <w:lang w:val="en-US" w:eastAsia="en-US" w:bidi="ar-SA"/>
      </w:rPr>
    </w:lvl>
    <w:lvl w:ilvl="4" w:tplc="02B63BDA">
      <w:numFmt w:val="bullet"/>
      <w:lvlText w:val="•"/>
      <w:lvlJc w:val="left"/>
      <w:pPr>
        <w:ind w:left="3816" w:hanging="360"/>
      </w:pPr>
      <w:rPr>
        <w:rFonts w:hint="default"/>
        <w:lang w:val="en-US" w:eastAsia="en-US" w:bidi="ar-SA"/>
      </w:rPr>
    </w:lvl>
    <w:lvl w:ilvl="5" w:tplc="81447904">
      <w:numFmt w:val="bullet"/>
      <w:lvlText w:val="•"/>
      <w:lvlJc w:val="left"/>
      <w:pPr>
        <w:ind w:left="4651" w:hanging="360"/>
      </w:pPr>
      <w:rPr>
        <w:rFonts w:hint="default"/>
        <w:lang w:val="en-US" w:eastAsia="en-US" w:bidi="ar-SA"/>
      </w:rPr>
    </w:lvl>
    <w:lvl w:ilvl="6" w:tplc="F81CEA9E">
      <w:numFmt w:val="bullet"/>
      <w:lvlText w:val="•"/>
      <w:lvlJc w:val="left"/>
      <w:pPr>
        <w:ind w:left="5485" w:hanging="360"/>
      </w:pPr>
      <w:rPr>
        <w:rFonts w:hint="default"/>
        <w:lang w:val="en-US" w:eastAsia="en-US" w:bidi="ar-SA"/>
      </w:rPr>
    </w:lvl>
    <w:lvl w:ilvl="7" w:tplc="58C28EFC">
      <w:numFmt w:val="bullet"/>
      <w:lvlText w:val="•"/>
      <w:lvlJc w:val="left"/>
      <w:pPr>
        <w:ind w:left="6319" w:hanging="360"/>
      </w:pPr>
      <w:rPr>
        <w:rFonts w:hint="default"/>
        <w:lang w:val="en-US" w:eastAsia="en-US" w:bidi="ar-SA"/>
      </w:rPr>
    </w:lvl>
    <w:lvl w:ilvl="8" w:tplc="DBA010E8">
      <w:numFmt w:val="bullet"/>
      <w:lvlText w:val="•"/>
      <w:lvlJc w:val="left"/>
      <w:pPr>
        <w:ind w:left="7153" w:hanging="360"/>
      </w:pPr>
      <w:rPr>
        <w:rFonts w:hint="default"/>
        <w:lang w:val="en-US" w:eastAsia="en-US" w:bidi="ar-SA"/>
      </w:rPr>
    </w:lvl>
  </w:abstractNum>
  <w:abstractNum w:abstractNumId="33" w15:restartNumberingAfterBreak="0">
    <w:nsid w:val="2E564E14"/>
    <w:multiLevelType w:val="multilevel"/>
    <w:tmpl w:val="1AC4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226252"/>
    <w:multiLevelType w:val="hybridMultilevel"/>
    <w:tmpl w:val="77465354"/>
    <w:lvl w:ilvl="0" w:tplc="50007584">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B10A531E">
      <w:numFmt w:val="bullet"/>
      <w:lvlText w:val="•"/>
      <w:lvlJc w:val="left"/>
      <w:pPr>
        <w:ind w:left="1242" w:hanging="360"/>
      </w:pPr>
      <w:rPr>
        <w:rFonts w:hint="default"/>
        <w:lang w:val="en-US" w:eastAsia="en-US" w:bidi="ar-SA"/>
      </w:rPr>
    </w:lvl>
    <w:lvl w:ilvl="2" w:tplc="0CD6AD50">
      <w:numFmt w:val="bullet"/>
      <w:lvlText w:val="•"/>
      <w:lvlJc w:val="left"/>
      <w:pPr>
        <w:ind w:left="2005" w:hanging="360"/>
      </w:pPr>
      <w:rPr>
        <w:rFonts w:hint="default"/>
        <w:lang w:val="en-US" w:eastAsia="en-US" w:bidi="ar-SA"/>
      </w:rPr>
    </w:lvl>
    <w:lvl w:ilvl="3" w:tplc="421A44F8">
      <w:numFmt w:val="bullet"/>
      <w:lvlText w:val="•"/>
      <w:lvlJc w:val="left"/>
      <w:pPr>
        <w:ind w:left="2767" w:hanging="360"/>
      </w:pPr>
      <w:rPr>
        <w:rFonts w:hint="default"/>
        <w:lang w:val="en-US" w:eastAsia="en-US" w:bidi="ar-SA"/>
      </w:rPr>
    </w:lvl>
    <w:lvl w:ilvl="4" w:tplc="3C6C6E0A">
      <w:numFmt w:val="bullet"/>
      <w:lvlText w:val="•"/>
      <w:lvlJc w:val="left"/>
      <w:pPr>
        <w:ind w:left="3530" w:hanging="360"/>
      </w:pPr>
      <w:rPr>
        <w:rFonts w:hint="default"/>
        <w:lang w:val="en-US" w:eastAsia="en-US" w:bidi="ar-SA"/>
      </w:rPr>
    </w:lvl>
    <w:lvl w:ilvl="5" w:tplc="FFEA527C">
      <w:numFmt w:val="bullet"/>
      <w:lvlText w:val="•"/>
      <w:lvlJc w:val="left"/>
      <w:pPr>
        <w:ind w:left="4292" w:hanging="360"/>
      </w:pPr>
      <w:rPr>
        <w:rFonts w:hint="default"/>
        <w:lang w:val="en-US" w:eastAsia="en-US" w:bidi="ar-SA"/>
      </w:rPr>
    </w:lvl>
    <w:lvl w:ilvl="6" w:tplc="B5028E86">
      <w:numFmt w:val="bullet"/>
      <w:lvlText w:val="•"/>
      <w:lvlJc w:val="left"/>
      <w:pPr>
        <w:ind w:left="5055" w:hanging="360"/>
      </w:pPr>
      <w:rPr>
        <w:rFonts w:hint="default"/>
        <w:lang w:val="en-US" w:eastAsia="en-US" w:bidi="ar-SA"/>
      </w:rPr>
    </w:lvl>
    <w:lvl w:ilvl="7" w:tplc="1FF6A8F6">
      <w:numFmt w:val="bullet"/>
      <w:lvlText w:val="•"/>
      <w:lvlJc w:val="left"/>
      <w:pPr>
        <w:ind w:left="5817" w:hanging="360"/>
      </w:pPr>
      <w:rPr>
        <w:rFonts w:hint="default"/>
        <w:lang w:val="en-US" w:eastAsia="en-US" w:bidi="ar-SA"/>
      </w:rPr>
    </w:lvl>
    <w:lvl w:ilvl="8" w:tplc="5F34DE7A">
      <w:numFmt w:val="bullet"/>
      <w:lvlText w:val="•"/>
      <w:lvlJc w:val="left"/>
      <w:pPr>
        <w:ind w:left="6580" w:hanging="360"/>
      </w:pPr>
      <w:rPr>
        <w:rFonts w:hint="default"/>
        <w:lang w:val="en-US" w:eastAsia="en-US" w:bidi="ar-SA"/>
      </w:rPr>
    </w:lvl>
  </w:abstractNum>
  <w:abstractNum w:abstractNumId="35" w15:restartNumberingAfterBreak="0">
    <w:nsid w:val="30864D45"/>
    <w:multiLevelType w:val="multilevel"/>
    <w:tmpl w:val="05D05A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39347C2"/>
    <w:multiLevelType w:val="hybridMultilevel"/>
    <w:tmpl w:val="334E7EC2"/>
    <w:lvl w:ilvl="0" w:tplc="70FE4280">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9B00D42C">
      <w:numFmt w:val="bullet"/>
      <w:lvlText w:val="•"/>
      <w:lvlJc w:val="left"/>
      <w:pPr>
        <w:ind w:left="1242" w:hanging="360"/>
      </w:pPr>
      <w:rPr>
        <w:rFonts w:hint="default"/>
        <w:lang w:val="en-US" w:eastAsia="en-US" w:bidi="ar-SA"/>
      </w:rPr>
    </w:lvl>
    <w:lvl w:ilvl="2" w:tplc="2B688BDC">
      <w:numFmt w:val="bullet"/>
      <w:lvlText w:val="•"/>
      <w:lvlJc w:val="left"/>
      <w:pPr>
        <w:ind w:left="2004" w:hanging="360"/>
      </w:pPr>
      <w:rPr>
        <w:rFonts w:hint="default"/>
        <w:lang w:val="en-US" w:eastAsia="en-US" w:bidi="ar-SA"/>
      </w:rPr>
    </w:lvl>
    <w:lvl w:ilvl="3" w:tplc="1206BC7E">
      <w:numFmt w:val="bullet"/>
      <w:lvlText w:val="•"/>
      <w:lvlJc w:val="left"/>
      <w:pPr>
        <w:ind w:left="2766" w:hanging="360"/>
      </w:pPr>
      <w:rPr>
        <w:rFonts w:hint="default"/>
        <w:lang w:val="en-US" w:eastAsia="en-US" w:bidi="ar-SA"/>
      </w:rPr>
    </w:lvl>
    <w:lvl w:ilvl="4" w:tplc="AC6C35D0">
      <w:numFmt w:val="bullet"/>
      <w:lvlText w:val="•"/>
      <w:lvlJc w:val="left"/>
      <w:pPr>
        <w:ind w:left="3528" w:hanging="360"/>
      </w:pPr>
      <w:rPr>
        <w:rFonts w:hint="default"/>
        <w:lang w:val="en-US" w:eastAsia="en-US" w:bidi="ar-SA"/>
      </w:rPr>
    </w:lvl>
    <w:lvl w:ilvl="5" w:tplc="BF0A983E">
      <w:numFmt w:val="bullet"/>
      <w:lvlText w:val="•"/>
      <w:lvlJc w:val="left"/>
      <w:pPr>
        <w:ind w:left="4291" w:hanging="360"/>
      </w:pPr>
      <w:rPr>
        <w:rFonts w:hint="default"/>
        <w:lang w:val="en-US" w:eastAsia="en-US" w:bidi="ar-SA"/>
      </w:rPr>
    </w:lvl>
    <w:lvl w:ilvl="6" w:tplc="FFECB684">
      <w:numFmt w:val="bullet"/>
      <w:lvlText w:val="•"/>
      <w:lvlJc w:val="left"/>
      <w:pPr>
        <w:ind w:left="5053" w:hanging="360"/>
      </w:pPr>
      <w:rPr>
        <w:rFonts w:hint="default"/>
        <w:lang w:val="en-US" w:eastAsia="en-US" w:bidi="ar-SA"/>
      </w:rPr>
    </w:lvl>
    <w:lvl w:ilvl="7" w:tplc="6D2A7816">
      <w:numFmt w:val="bullet"/>
      <w:lvlText w:val="•"/>
      <w:lvlJc w:val="left"/>
      <w:pPr>
        <w:ind w:left="5815" w:hanging="360"/>
      </w:pPr>
      <w:rPr>
        <w:rFonts w:hint="default"/>
        <w:lang w:val="en-US" w:eastAsia="en-US" w:bidi="ar-SA"/>
      </w:rPr>
    </w:lvl>
    <w:lvl w:ilvl="8" w:tplc="516870B6">
      <w:numFmt w:val="bullet"/>
      <w:lvlText w:val="•"/>
      <w:lvlJc w:val="left"/>
      <w:pPr>
        <w:ind w:left="6577" w:hanging="360"/>
      </w:pPr>
      <w:rPr>
        <w:rFonts w:hint="default"/>
        <w:lang w:val="en-US" w:eastAsia="en-US" w:bidi="ar-SA"/>
      </w:rPr>
    </w:lvl>
  </w:abstractNum>
  <w:abstractNum w:abstractNumId="37" w15:restartNumberingAfterBreak="0">
    <w:nsid w:val="35AA0B64"/>
    <w:multiLevelType w:val="multilevel"/>
    <w:tmpl w:val="480E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8E56A69"/>
    <w:multiLevelType w:val="multilevel"/>
    <w:tmpl w:val="1D5E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99724CD"/>
    <w:multiLevelType w:val="hybridMultilevel"/>
    <w:tmpl w:val="12BAE238"/>
    <w:lvl w:ilvl="0" w:tplc="2CC4A4B6">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8CB22D42">
      <w:numFmt w:val="bullet"/>
      <w:lvlText w:val="•"/>
      <w:lvlJc w:val="left"/>
      <w:pPr>
        <w:ind w:left="1242" w:hanging="360"/>
      </w:pPr>
      <w:rPr>
        <w:rFonts w:hint="default"/>
        <w:lang w:val="en-US" w:eastAsia="en-US" w:bidi="ar-SA"/>
      </w:rPr>
    </w:lvl>
    <w:lvl w:ilvl="2" w:tplc="970C1AFC">
      <w:numFmt w:val="bullet"/>
      <w:lvlText w:val="•"/>
      <w:lvlJc w:val="left"/>
      <w:pPr>
        <w:ind w:left="2005" w:hanging="360"/>
      </w:pPr>
      <w:rPr>
        <w:rFonts w:hint="default"/>
        <w:lang w:val="en-US" w:eastAsia="en-US" w:bidi="ar-SA"/>
      </w:rPr>
    </w:lvl>
    <w:lvl w:ilvl="3" w:tplc="74F66C6A">
      <w:numFmt w:val="bullet"/>
      <w:lvlText w:val="•"/>
      <w:lvlJc w:val="left"/>
      <w:pPr>
        <w:ind w:left="2767" w:hanging="360"/>
      </w:pPr>
      <w:rPr>
        <w:rFonts w:hint="default"/>
        <w:lang w:val="en-US" w:eastAsia="en-US" w:bidi="ar-SA"/>
      </w:rPr>
    </w:lvl>
    <w:lvl w:ilvl="4" w:tplc="ADA045D6">
      <w:numFmt w:val="bullet"/>
      <w:lvlText w:val="•"/>
      <w:lvlJc w:val="left"/>
      <w:pPr>
        <w:ind w:left="3530" w:hanging="360"/>
      </w:pPr>
      <w:rPr>
        <w:rFonts w:hint="default"/>
        <w:lang w:val="en-US" w:eastAsia="en-US" w:bidi="ar-SA"/>
      </w:rPr>
    </w:lvl>
    <w:lvl w:ilvl="5" w:tplc="AFD05EE4">
      <w:numFmt w:val="bullet"/>
      <w:lvlText w:val="•"/>
      <w:lvlJc w:val="left"/>
      <w:pPr>
        <w:ind w:left="4292" w:hanging="360"/>
      </w:pPr>
      <w:rPr>
        <w:rFonts w:hint="default"/>
        <w:lang w:val="en-US" w:eastAsia="en-US" w:bidi="ar-SA"/>
      </w:rPr>
    </w:lvl>
    <w:lvl w:ilvl="6" w:tplc="D8E2E542">
      <w:numFmt w:val="bullet"/>
      <w:lvlText w:val="•"/>
      <w:lvlJc w:val="left"/>
      <w:pPr>
        <w:ind w:left="5055" w:hanging="360"/>
      </w:pPr>
      <w:rPr>
        <w:rFonts w:hint="default"/>
        <w:lang w:val="en-US" w:eastAsia="en-US" w:bidi="ar-SA"/>
      </w:rPr>
    </w:lvl>
    <w:lvl w:ilvl="7" w:tplc="AE50C9D6">
      <w:numFmt w:val="bullet"/>
      <w:lvlText w:val="•"/>
      <w:lvlJc w:val="left"/>
      <w:pPr>
        <w:ind w:left="5817" w:hanging="360"/>
      </w:pPr>
      <w:rPr>
        <w:rFonts w:hint="default"/>
        <w:lang w:val="en-US" w:eastAsia="en-US" w:bidi="ar-SA"/>
      </w:rPr>
    </w:lvl>
    <w:lvl w:ilvl="8" w:tplc="8DBCF674">
      <w:numFmt w:val="bullet"/>
      <w:lvlText w:val="•"/>
      <w:lvlJc w:val="left"/>
      <w:pPr>
        <w:ind w:left="6580" w:hanging="360"/>
      </w:pPr>
      <w:rPr>
        <w:rFonts w:hint="default"/>
        <w:lang w:val="en-US" w:eastAsia="en-US" w:bidi="ar-SA"/>
      </w:rPr>
    </w:lvl>
  </w:abstractNum>
  <w:abstractNum w:abstractNumId="40" w15:restartNumberingAfterBreak="0">
    <w:nsid w:val="3A4A6292"/>
    <w:multiLevelType w:val="multilevel"/>
    <w:tmpl w:val="8DE8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4F1F2A"/>
    <w:multiLevelType w:val="multilevel"/>
    <w:tmpl w:val="91DC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CD868E2"/>
    <w:multiLevelType w:val="hybridMultilevel"/>
    <w:tmpl w:val="D3003268"/>
    <w:lvl w:ilvl="0" w:tplc="0A14FEEC">
      <w:numFmt w:val="bullet"/>
      <w:lvlText w:val=""/>
      <w:lvlJc w:val="left"/>
      <w:pPr>
        <w:ind w:left="487" w:hanging="360"/>
      </w:pPr>
      <w:rPr>
        <w:rFonts w:ascii="Symbol" w:eastAsia="Symbol" w:hAnsi="Symbol" w:cs="Symbol" w:hint="default"/>
        <w:color w:val="374151"/>
        <w:w w:val="99"/>
        <w:sz w:val="20"/>
        <w:szCs w:val="20"/>
        <w:lang w:val="en-US" w:eastAsia="en-US" w:bidi="ar-SA"/>
      </w:rPr>
    </w:lvl>
    <w:lvl w:ilvl="1" w:tplc="32101F32">
      <w:numFmt w:val="bullet"/>
      <w:lvlText w:val="•"/>
      <w:lvlJc w:val="left"/>
      <w:pPr>
        <w:ind w:left="1242" w:hanging="360"/>
      </w:pPr>
      <w:rPr>
        <w:rFonts w:hint="default"/>
        <w:lang w:val="en-US" w:eastAsia="en-US" w:bidi="ar-SA"/>
      </w:rPr>
    </w:lvl>
    <w:lvl w:ilvl="2" w:tplc="35BCCC4A">
      <w:numFmt w:val="bullet"/>
      <w:lvlText w:val="•"/>
      <w:lvlJc w:val="left"/>
      <w:pPr>
        <w:ind w:left="2004" w:hanging="360"/>
      </w:pPr>
      <w:rPr>
        <w:rFonts w:hint="default"/>
        <w:lang w:val="en-US" w:eastAsia="en-US" w:bidi="ar-SA"/>
      </w:rPr>
    </w:lvl>
    <w:lvl w:ilvl="3" w:tplc="C998685A">
      <w:numFmt w:val="bullet"/>
      <w:lvlText w:val="•"/>
      <w:lvlJc w:val="left"/>
      <w:pPr>
        <w:ind w:left="2766" w:hanging="360"/>
      </w:pPr>
      <w:rPr>
        <w:rFonts w:hint="default"/>
        <w:lang w:val="en-US" w:eastAsia="en-US" w:bidi="ar-SA"/>
      </w:rPr>
    </w:lvl>
    <w:lvl w:ilvl="4" w:tplc="CA28D634">
      <w:numFmt w:val="bullet"/>
      <w:lvlText w:val="•"/>
      <w:lvlJc w:val="left"/>
      <w:pPr>
        <w:ind w:left="3528" w:hanging="360"/>
      </w:pPr>
      <w:rPr>
        <w:rFonts w:hint="default"/>
        <w:lang w:val="en-US" w:eastAsia="en-US" w:bidi="ar-SA"/>
      </w:rPr>
    </w:lvl>
    <w:lvl w:ilvl="5" w:tplc="3D5EA2FA">
      <w:numFmt w:val="bullet"/>
      <w:lvlText w:val="•"/>
      <w:lvlJc w:val="left"/>
      <w:pPr>
        <w:ind w:left="4291" w:hanging="360"/>
      </w:pPr>
      <w:rPr>
        <w:rFonts w:hint="default"/>
        <w:lang w:val="en-US" w:eastAsia="en-US" w:bidi="ar-SA"/>
      </w:rPr>
    </w:lvl>
    <w:lvl w:ilvl="6" w:tplc="C12408EE">
      <w:numFmt w:val="bullet"/>
      <w:lvlText w:val="•"/>
      <w:lvlJc w:val="left"/>
      <w:pPr>
        <w:ind w:left="5053" w:hanging="360"/>
      </w:pPr>
      <w:rPr>
        <w:rFonts w:hint="default"/>
        <w:lang w:val="en-US" w:eastAsia="en-US" w:bidi="ar-SA"/>
      </w:rPr>
    </w:lvl>
    <w:lvl w:ilvl="7" w:tplc="DFE6F98C">
      <w:numFmt w:val="bullet"/>
      <w:lvlText w:val="•"/>
      <w:lvlJc w:val="left"/>
      <w:pPr>
        <w:ind w:left="5815" w:hanging="360"/>
      </w:pPr>
      <w:rPr>
        <w:rFonts w:hint="default"/>
        <w:lang w:val="en-US" w:eastAsia="en-US" w:bidi="ar-SA"/>
      </w:rPr>
    </w:lvl>
    <w:lvl w:ilvl="8" w:tplc="300EE344">
      <w:numFmt w:val="bullet"/>
      <w:lvlText w:val="•"/>
      <w:lvlJc w:val="left"/>
      <w:pPr>
        <w:ind w:left="6577" w:hanging="360"/>
      </w:pPr>
      <w:rPr>
        <w:rFonts w:hint="default"/>
        <w:lang w:val="en-US" w:eastAsia="en-US" w:bidi="ar-SA"/>
      </w:rPr>
    </w:lvl>
  </w:abstractNum>
  <w:abstractNum w:abstractNumId="43" w15:restartNumberingAfterBreak="0">
    <w:nsid w:val="3CEC5CC6"/>
    <w:multiLevelType w:val="multilevel"/>
    <w:tmpl w:val="B470B9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F987A0B"/>
    <w:multiLevelType w:val="multilevel"/>
    <w:tmpl w:val="73CA7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FEF6581"/>
    <w:multiLevelType w:val="hybridMultilevel"/>
    <w:tmpl w:val="97F06706"/>
    <w:lvl w:ilvl="0" w:tplc="A8C07260">
      <w:numFmt w:val="bullet"/>
      <w:lvlText w:val=""/>
      <w:lvlJc w:val="left"/>
      <w:pPr>
        <w:ind w:left="492" w:hanging="360"/>
      </w:pPr>
      <w:rPr>
        <w:rFonts w:ascii="Wingdings" w:eastAsia="Wingdings" w:hAnsi="Wingdings" w:cs="Wingdings" w:hint="default"/>
        <w:color w:val="374151"/>
        <w:w w:val="100"/>
        <w:sz w:val="24"/>
        <w:szCs w:val="24"/>
        <w:lang w:val="en-US" w:eastAsia="en-US" w:bidi="ar-SA"/>
      </w:rPr>
    </w:lvl>
    <w:lvl w:ilvl="1" w:tplc="300EF458">
      <w:numFmt w:val="bullet"/>
      <w:lvlText w:val="•"/>
      <w:lvlJc w:val="left"/>
      <w:pPr>
        <w:ind w:left="1333" w:hanging="360"/>
      </w:pPr>
      <w:rPr>
        <w:rFonts w:hint="default"/>
        <w:lang w:val="en-US" w:eastAsia="en-US" w:bidi="ar-SA"/>
      </w:rPr>
    </w:lvl>
    <w:lvl w:ilvl="2" w:tplc="94145FDE">
      <w:numFmt w:val="bullet"/>
      <w:lvlText w:val="•"/>
      <w:lvlJc w:val="left"/>
      <w:pPr>
        <w:ind w:left="2166" w:hanging="360"/>
      </w:pPr>
      <w:rPr>
        <w:rFonts w:hint="default"/>
        <w:lang w:val="en-US" w:eastAsia="en-US" w:bidi="ar-SA"/>
      </w:rPr>
    </w:lvl>
    <w:lvl w:ilvl="3" w:tplc="3566D75A">
      <w:numFmt w:val="bullet"/>
      <w:lvlText w:val="•"/>
      <w:lvlJc w:val="left"/>
      <w:pPr>
        <w:ind w:left="2999" w:hanging="360"/>
      </w:pPr>
      <w:rPr>
        <w:rFonts w:hint="default"/>
        <w:lang w:val="en-US" w:eastAsia="en-US" w:bidi="ar-SA"/>
      </w:rPr>
    </w:lvl>
    <w:lvl w:ilvl="4" w:tplc="3D24E12C">
      <w:numFmt w:val="bullet"/>
      <w:lvlText w:val="•"/>
      <w:lvlJc w:val="left"/>
      <w:pPr>
        <w:ind w:left="3832" w:hanging="360"/>
      </w:pPr>
      <w:rPr>
        <w:rFonts w:hint="default"/>
        <w:lang w:val="en-US" w:eastAsia="en-US" w:bidi="ar-SA"/>
      </w:rPr>
    </w:lvl>
    <w:lvl w:ilvl="5" w:tplc="FA58A6A4">
      <w:numFmt w:val="bullet"/>
      <w:lvlText w:val="•"/>
      <w:lvlJc w:val="left"/>
      <w:pPr>
        <w:ind w:left="4666" w:hanging="360"/>
      </w:pPr>
      <w:rPr>
        <w:rFonts w:hint="default"/>
        <w:lang w:val="en-US" w:eastAsia="en-US" w:bidi="ar-SA"/>
      </w:rPr>
    </w:lvl>
    <w:lvl w:ilvl="6" w:tplc="7F601D4E">
      <w:numFmt w:val="bullet"/>
      <w:lvlText w:val="•"/>
      <w:lvlJc w:val="left"/>
      <w:pPr>
        <w:ind w:left="5499" w:hanging="360"/>
      </w:pPr>
      <w:rPr>
        <w:rFonts w:hint="default"/>
        <w:lang w:val="en-US" w:eastAsia="en-US" w:bidi="ar-SA"/>
      </w:rPr>
    </w:lvl>
    <w:lvl w:ilvl="7" w:tplc="ABDA4792">
      <w:numFmt w:val="bullet"/>
      <w:lvlText w:val="•"/>
      <w:lvlJc w:val="left"/>
      <w:pPr>
        <w:ind w:left="6332" w:hanging="360"/>
      </w:pPr>
      <w:rPr>
        <w:rFonts w:hint="default"/>
        <w:lang w:val="en-US" w:eastAsia="en-US" w:bidi="ar-SA"/>
      </w:rPr>
    </w:lvl>
    <w:lvl w:ilvl="8" w:tplc="396C2EFC">
      <w:numFmt w:val="bullet"/>
      <w:lvlText w:val="•"/>
      <w:lvlJc w:val="left"/>
      <w:pPr>
        <w:ind w:left="7165" w:hanging="360"/>
      </w:pPr>
      <w:rPr>
        <w:rFonts w:hint="default"/>
        <w:lang w:val="en-US" w:eastAsia="en-US" w:bidi="ar-SA"/>
      </w:rPr>
    </w:lvl>
  </w:abstractNum>
  <w:abstractNum w:abstractNumId="46" w15:restartNumberingAfterBreak="0">
    <w:nsid w:val="419E7E4A"/>
    <w:multiLevelType w:val="multilevel"/>
    <w:tmpl w:val="2EF6E92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AF35D2"/>
    <w:multiLevelType w:val="hybridMultilevel"/>
    <w:tmpl w:val="EC7E4E90"/>
    <w:lvl w:ilvl="0" w:tplc="7D826FC4">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46B640DA">
      <w:numFmt w:val="bullet"/>
      <w:lvlText w:val="•"/>
      <w:lvlJc w:val="left"/>
      <w:pPr>
        <w:ind w:left="1242" w:hanging="360"/>
      </w:pPr>
      <w:rPr>
        <w:rFonts w:hint="default"/>
        <w:lang w:val="en-US" w:eastAsia="en-US" w:bidi="ar-SA"/>
      </w:rPr>
    </w:lvl>
    <w:lvl w:ilvl="2" w:tplc="6CFA46C4">
      <w:numFmt w:val="bullet"/>
      <w:lvlText w:val="•"/>
      <w:lvlJc w:val="left"/>
      <w:pPr>
        <w:ind w:left="2004" w:hanging="360"/>
      </w:pPr>
      <w:rPr>
        <w:rFonts w:hint="default"/>
        <w:lang w:val="en-US" w:eastAsia="en-US" w:bidi="ar-SA"/>
      </w:rPr>
    </w:lvl>
    <w:lvl w:ilvl="3" w:tplc="3F88D8A6">
      <w:numFmt w:val="bullet"/>
      <w:lvlText w:val="•"/>
      <w:lvlJc w:val="left"/>
      <w:pPr>
        <w:ind w:left="2767" w:hanging="360"/>
      </w:pPr>
      <w:rPr>
        <w:rFonts w:hint="default"/>
        <w:lang w:val="en-US" w:eastAsia="en-US" w:bidi="ar-SA"/>
      </w:rPr>
    </w:lvl>
    <w:lvl w:ilvl="4" w:tplc="051AF23A">
      <w:numFmt w:val="bullet"/>
      <w:lvlText w:val="•"/>
      <w:lvlJc w:val="left"/>
      <w:pPr>
        <w:ind w:left="3529" w:hanging="360"/>
      </w:pPr>
      <w:rPr>
        <w:rFonts w:hint="default"/>
        <w:lang w:val="en-US" w:eastAsia="en-US" w:bidi="ar-SA"/>
      </w:rPr>
    </w:lvl>
    <w:lvl w:ilvl="5" w:tplc="65E2E92C">
      <w:numFmt w:val="bullet"/>
      <w:lvlText w:val="•"/>
      <w:lvlJc w:val="left"/>
      <w:pPr>
        <w:ind w:left="4292" w:hanging="360"/>
      </w:pPr>
      <w:rPr>
        <w:rFonts w:hint="default"/>
        <w:lang w:val="en-US" w:eastAsia="en-US" w:bidi="ar-SA"/>
      </w:rPr>
    </w:lvl>
    <w:lvl w:ilvl="6" w:tplc="CEFC3462">
      <w:numFmt w:val="bullet"/>
      <w:lvlText w:val="•"/>
      <w:lvlJc w:val="left"/>
      <w:pPr>
        <w:ind w:left="5054" w:hanging="360"/>
      </w:pPr>
      <w:rPr>
        <w:rFonts w:hint="default"/>
        <w:lang w:val="en-US" w:eastAsia="en-US" w:bidi="ar-SA"/>
      </w:rPr>
    </w:lvl>
    <w:lvl w:ilvl="7" w:tplc="E3B2A9E4">
      <w:numFmt w:val="bullet"/>
      <w:lvlText w:val="•"/>
      <w:lvlJc w:val="left"/>
      <w:pPr>
        <w:ind w:left="5816" w:hanging="360"/>
      </w:pPr>
      <w:rPr>
        <w:rFonts w:hint="default"/>
        <w:lang w:val="en-US" w:eastAsia="en-US" w:bidi="ar-SA"/>
      </w:rPr>
    </w:lvl>
    <w:lvl w:ilvl="8" w:tplc="1666B64E">
      <w:numFmt w:val="bullet"/>
      <w:lvlText w:val="•"/>
      <w:lvlJc w:val="left"/>
      <w:pPr>
        <w:ind w:left="6579" w:hanging="360"/>
      </w:pPr>
      <w:rPr>
        <w:rFonts w:hint="default"/>
        <w:lang w:val="en-US" w:eastAsia="en-US" w:bidi="ar-SA"/>
      </w:rPr>
    </w:lvl>
  </w:abstractNum>
  <w:abstractNum w:abstractNumId="48" w15:restartNumberingAfterBreak="0">
    <w:nsid w:val="4E9749F1"/>
    <w:multiLevelType w:val="multilevel"/>
    <w:tmpl w:val="5FE8B95A"/>
    <w:lvl w:ilvl="0">
      <w:start w:val="1"/>
      <w:numFmt w:val="bullet"/>
      <w:lvlText w:val=""/>
      <w:lvlJc w:val="left"/>
      <w:pPr>
        <w:tabs>
          <w:tab w:val="num" w:pos="720"/>
        </w:tabs>
        <w:ind w:left="720" w:hanging="360"/>
      </w:pPr>
      <w:rPr>
        <w:rFonts w:ascii="Symbol" w:hAnsi="Symbol" w:hint="default"/>
        <w:sz w:val="20"/>
      </w:rPr>
    </w:lvl>
    <w:lvl w:ilvl="1">
      <w:start w:val="4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DA5787"/>
    <w:multiLevelType w:val="hybridMultilevel"/>
    <w:tmpl w:val="D3CA7D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4FD84582"/>
    <w:multiLevelType w:val="hybridMultilevel"/>
    <w:tmpl w:val="19F2DCB0"/>
    <w:lvl w:ilvl="0" w:tplc="F1DC13B2">
      <w:start w:val="29"/>
      <w:numFmt w:val="decimal"/>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06A4A90"/>
    <w:multiLevelType w:val="hybridMultilevel"/>
    <w:tmpl w:val="E318B0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1277A15"/>
    <w:multiLevelType w:val="multilevel"/>
    <w:tmpl w:val="7990F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49A59F7"/>
    <w:multiLevelType w:val="multilevel"/>
    <w:tmpl w:val="66B82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5B673AA"/>
    <w:multiLevelType w:val="hybridMultilevel"/>
    <w:tmpl w:val="3EB4013C"/>
    <w:lvl w:ilvl="0" w:tplc="D210625E">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2C28689A">
      <w:numFmt w:val="bullet"/>
      <w:lvlText w:val="•"/>
      <w:lvlJc w:val="left"/>
      <w:pPr>
        <w:ind w:left="1242" w:hanging="360"/>
      </w:pPr>
      <w:rPr>
        <w:rFonts w:hint="default"/>
        <w:lang w:val="en-US" w:eastAsia="en-US" w:bidi="ar-SA"/>
      </w:rPr>
    </w:lvl>
    <w:lvl w:ilvl="2" w:tplc="7D442002">
      <w:numFmt w:val="bullet"/>
      <w:lvlText w:val="•"/>
      <w:lvlJc w:val="left"/>
      <w:pPr>
        <w:ind w:left="2004" w:hanging="360"/>
      </w:pPr>
      <w:rPr>
        <w:rFonts w:hint="default"/>
        <w:lang w:val="en-US" w:eastAsia="en-US" w:bidi="ar-SA"/>
      </w:rPr>
    </w:lvl>
    <w:lvl w:ilvl="3" w:tplc="35EC0DA2">
      <w:numFmt w:val="bullet"/>
      <w:lvlText w:val="•"/>
      <w:lvlJc w:val="left"/>
      <w:pPr>
        <w:ind w:left="2767" w:hanging="360"/>
      </w:pPr>
      <w:rPr>
        <w:rFonts w:hint="default"/>
        <w:lang w:val="en-US" w:eastAsia="en-US" w:bidi="ar-SA"/>
      </w:rPr>
    </w:lvl>
    <w:lvl w:ilvl="4" w:tplc="6FB01EFA">
      <w:numFmt w:val="bullet"/>
      <w:lvlText w:val="•"/>
      <w:lvlJc w:val="left"/>
      <w:pPr>
        <w:ind w:left="3529" w:hanging="360"/>
      </w:pPr>
      <w:rPr>
        <w:rFonts w:hint="default"/>
        <w:lang w:val="en-US" w:eastAsia="en-US" w:bidi="ar-SA"/>
      </w:rPr>
    </w:lvl>
    <w:lvl w:ilvl="5" w:tplc="CFD6CEE8">
      <w:numFmt w:val="bullet"/>
      <w:lvlText w:val="•"/>
      <w:lvlJc w:val="left"/>
      <w:pPr>
        <w:ind w:left="4292" w:hanging="360"/>
      </w:pPr>
      <w:rPr>
        <w:rFonts w:hint="default"/>
        <w:lang w:val="en-US" w:eastAsia="en-US" w:bidi="ar-SA"/>
      </w:rPr>
    </w:lvl>
    <w:lvl w:ilvl="6" w:tplc="3ABC91FE">
      <w:numFmt w:val="bullet"/>
      <w:lvlText w:val="•"/>
      <w:lvlJc w:val="left"/>
      <w:pPr>
        <w:ind w:left="5054" w:hanging="360"/>
      </w:pPr>
      <w:rPr>
        <w:rFonts w:hint="default"/>
        <w:lang w:val="en-US" w:eastAsia="en-US" w:bidi="ar-SA"/>
      </w:rPr>
    </w:lvl>
    <w:lvl w:ilvl="7" w:tplc="3E022E50">
      <w:numFmt w:val="bullet"/>
      <w:lvlText w:val="•"/>
      <w:lvlJc w:val="left"/>
      <w:pPr>
        <w:ind w:left="5816" w:hanging="360"/>
      </w:pPr>
      <w:rPr>
        <w:rFonts w:hint="default"/>
        <w:lang w:val="en-US" w:eastAsia="en-US" w:bidi="ar-SA"/>
      </w:rPr>
    </w:lvl>
    <w:lvl w:ilvl="8" w:tplc="3C806D06">
      <w:numFmt w:val="bullet"/>
      <w:lvlText w:val="•"/>
      <w:lvlJc w:val="left"/>
      <w:pPr>
        <w:ind w:left="6579" w:hanging="360"/>
      </w:pPr>
      <w:rPr>
        <w:rFonts w:hint="default"/>
        <w:lang w:val="en-US" w:eastAsia="en-US" w:bidi="ar-SA"/>
      </w:rPr>
    </w:lvl>
  </w:abstractNum>
  <w:abstractNum w:abstractNumId="55" w15:restartNumberingAfterBreak="0">
    <w:nsid w:val="56E30A95"/>
    <w:multiLevelType w:val="multilevel"/>
    <w:tmpl w:val="6D8642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82F51BA"/>
    <w:multiLevelType w:val="multilevel"/>
    <w:tmpl w:val="280E17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8BF64E9"/>
    <w:multiLevelType w:val="hybridMultilevel"/>
    <w:tmpl w:val="2CC264F6"/>
    <w:lvl w:ilvl="0" w:tplc="A49EB99A">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B9627CD4">
      <w:numFmt w:val="bullet"/>
      <w:lvlText w:val="•"/>
      <w:lvlJc w:val="left"/>
      <w:pPr>
        <w:ind w:left="1242" w:hanging="360"/>
      </w:pPr>
      <w:rPr>
        <w:rFonts w:hint="default"/>
        <w:lang w:val="en-US" w:eastAsia="en-US" w:bidi="ar-SA"/>
      </w:rPr>
    </w:lvl>
    <w:lvl w:ilvl="2" w:tplc="5F38442A">
      <w:numFmt w:val="bullet"/>
      <w:lvlText w:val="•"/>
      <w:lvlJc w:val="left"/>
      <w:pPr>
        <w:ind w:left="2004" w:hanging="360"/>
      </w:pPr>
      <w:rPr>
        <w:rFonts w:hint="default"/>
        <w:lang w:val="en-US" w:eastAsia="en-US" w:bidi="ar-SA"/>
      </w:rPr>
    </w:lvl>
    <w:lvl w:ilvl="3" w:tplc="90DA62EC">
      <w:numFmt w:val="bullet"/>
      <w:lvlText w:val="•"/>
      <w:lvlJc w:val="left"/>
      <w:pPr>
        <w:ind w:left="2766" w:hanging="360"/>
      </w:pPr>
      <w:rPr>
        <w:rFonts w:hint="default"/>
        <w:lang w:val="en-US" w:eastAsia="en-US" w:bidi="ar-SA"/>
      </w:rPr>
    </w:lvl>
    <w:lvl w:ilvl="4" w:tplc="5D0AC40E">
      <w:numFmt w:val="bullet"/>
      <w:lvlText w:val="•"/>
      <w:lvlJc w:val="left"/>
      <w:pPr>
        <w:ind w:left="3529" w:hanging="360"/>
      </w:pPr>
      <w:rPr>
        <w:rFonts w:hint="default"/>
        <w:lang w:val="en-US" w:eastAsia="en-US" w:bidi="ar-SA"/>
      </w:rPr>
    </w:lvl>
    <w:lvl w:ilvl="5" w:tplc="FD22BCCA">
      <w:numFmt w:val="bullet"/>
      <w:lvlText w:val="•"/>
      <w:lvlJc w:val="left"/>
      <w:pPr>
        <w:ind w:left="4291" w:hanging="360"/>
      </w:pPr>
      <w:rPr>
        <w:rFonts w:hint="default"/>
        <w:lang w:val="en-US" w:eastAsia="en-US" w:bidi="ar-SA"/>
      </w:rPr>
    </w:lvl>
    <w:lvl w:ilvl="6" w:tplc="2B687888">
      <w:numFmt w:val="bullet"/>
      <w:lvlText w:val="•"/>
      <w:lvlJc w:val="left"/>
      <w:pPr>
        <w:ind w:left="5053" w:hanging="360"/>
      </w:pPr>
      <w:rPr>
        <w:rFonts w:hint="default"/>
        <w:lang w:val="en-US" w:eastAsia="en-US" w:bidi="ar-SA"/>
      </w:rPr>
    </w:lvl>
    <w:lvl w:ilvl="7" w:tplc="9534792A">
      <w:numFmt w:val="bullet"/>
      <w:lvlText w:val="•"/>
      <w:lvlJc w:val="left"/>
      <w:pPr>
        <w:ind w:left="5816" w:hanging="360"/>
      </w:pPr>
      <w:rPr>
        <w:rFonts w:hint="default"/>
        <w:lang w:val="en-US" w:eastAsia="en-US" w:bidi="ar-SA"/>
      </w:rPr>
    </w:lvl>
    <w:lvl w:ilvl="8" w:tplc="A5FC2502">
      <w:numFmt w:val="bullet"/>
      <w:lvlText w:val="•"/>
      <w:lvlJc w:val="left"/>
      <w:pPr>
        <w:ind w:left="6578" w:hanging="360"/>
      </w:pPr>
      <w:rPr>
        <w:rFonts w:hint="default"/>
        <w:lang w:val="en-US" w:eastAsia="en-US" w:bidi="ar-SA"/>
      </w:rPr>
    </w:lvl>
  </w:abstractNum>
  <w:abstractNum w:abstractNumId="58" w15:restartNumberingAfterBreak="0">
    <w:nsid w:val="5E9073AC"/>
    <w:multiLevelType w:val="hybridMultilevel"/>
    <w:tmpl w:val="D1E284F4"/>
    <w:lvl w:ilvl="0" w:tplc="0C5C6290">
      <w:start w:val="1"/>
      <w:numFmt w:val="decimal"/>
      <w:lvlText w:val="%1."/>
      <w:lvlJc w:val="left"/>
      <w:pPr>
        <w:ind w:left="487" w:hanging="360"/>
      </w:pPr>
      <w:rPr>
        <w:rFonts w:ascii="Cambria" w:eastAsia="Cambria" w:hAnsi="Cambria" w:cs="Cambria" w:hint="default"/>
        <w:color w:val="374151"/>
        <w:spacing w:val="-1"/>
        <w:w w:val="100"/>
        <w:sz w:val="24"/>
        <w:szCs w:val="24"/>
        <w:lang w:val="en-US" w:eastAsia="en-US" w:bidi="ar-SA"/>
      </w:rPr>
    </w:lvl>
    <w:lvl w:ilvl="1" w:tplc="B94AC1CA">
      <w:numFmt w:val="bullet"/>
      <w:lvlText w:val="•"/>
      <w:lvlJc w:val="left"/>
      <w:pPr>
        <w:ind w:left="1314" w:hanging="360"/>
      </w:pPr>
      <w:rPr>
        <w:rFonts w:hint="default"/>
        <w:lang w:val="en-US" w:eastAsia="en-US" w:bidi="ar-SA"/>
      </w:rPr>
    </w:lvl>
    <w:lvl w:ilvl="2" w:tplc="D8E0892A">
      <w:numFmt w:val="bullet"/>
      <w:lvlText w:val="•"/>
      <w:lvlJc w:val="left"/>
      <w:pPr>
        <w:ind w:left="2148" w:hanging="360"/>
      </w:pPr>
      <w:rPr>
        <w:rFonts w:hint="default"/>
        <w:lang w:val="en-US" w:eastAsia="en-US" w:bidi="ar-SA"/>
      </w:rPr>
    </w:lvl>
    <w:lvl w:ilvl="3" w:tplc="8D742B76">
      <w:numFmt w:val="bullet"/>
      <w:lvlText w:val="•"/>
      <w:lvlJc w:val="left"/>
      <w:pPr>
        <w:ind w:left="2982" w:hanging="360"/>
      </w:pPr>
      <w:rPr>
        <w:rFonts w:hint="default"/>
        <w:lang w:val="en-US" w:eastAsia="en-US" w:bidi="ar-SA"/>
      </w:rPr>
    </w:lvl>
    <w:lvl w:ilvl="4" w:tplc="992240E0">
      <w:numFmt w:val="bullet"/>
      <w:lvlText w:val="•"/>
      <w:lvlJc w:val="left"/>
      <w:pPr>
        <w:ind w:left="3816" w:hanging="360"/>
      </w:pPr>
      <w:rPr>
        <w:rFonts w:hint="default"/>
        <w:lang w:val="en-US" w:eastAsia="en-US" w:bidi="ar-SA"/>
      </w:rPr>
    </w:lvl>
    <w:lvl w:ilvl="5" w:tplc="441409CA">
      <w:numFmt w:val="bullet"/>
      <w:lvlText w:val="•"/>
      <w:lvlJc w:val="left"/>
      <w:pPr>
        <w:ind w:left="4651" w:hanging="360"/>
      </w:pPr>
      <w:rPr>
        <w:rFonts w:hint="default"/>
        <w:lang w:val="en-US" w:eastAsia="en-US" w:bidi="ar-SA"/>
      </w:rPr>
    </w:lvl>
    <w:lvl w:ilvl="6" w:tplc="C7382EC4">
      <w:numFmt w:val="bullet"/>
      <w:lvlText w:val="•"/>
      <w:lvlJc w:val="left"/>
      <w:pPr>
        <w:ind w:left="5485" w:hanging="360"/>
      </w:pPr>
      <w:rPr>
        <w:rFonts w:hint="default"/>
        <w:lang w:val="en-US" w:eastAsia="en-US" w:bidi="ar-SA"/>
      </w:rPr>
    </w:lvl>
    <w:lvl w:ilvl="7" w:tplc="7D967118">
      <w:numFmt w:val="bullet"/>
      <w:lvlText w:val="•"/>
      <w:lvlJc w:val="left"/>
      <w:pPr>
        <w:ind w:left="6319" w:hanging="360"/>
      </w:pPr>
      <w:rPr>
        <w:rFonts w:hint="default"/>
        <w:lang w:val="en-US" w:eastAsia="en-US" w:bidi="ar-SA"/>
      </w:rPr>
    </w:lvl>
    <w:lvl w:ilvl="8" w:tplc="46581C7C">
      <w:numFmt w:val="bullet"/>
      <w:lvlText w:val="•"/>
      <w:lvlJc w:val="left"/>
      <w:pPr>
        <w:ind w:left="7153" w:hanging="360"/>
      </w:pPr>
      <w:rPr>
        <w:rFonts w:hint="default"/>
        <w:lang w:val="en-US" w:eastAsia="en-US" w:bidi="ar-SA"/>
      </w:rPr>
    </w:lvl>
  </w:abstractNum>
  <w:abstractNum w:abstractNumId="59" w15:restartNumberingAfterBreak="0">
    <w:nsid w:val="5F9E6FC3"/>
    <w:multiLevelType w:val="multilevel"/>
    <w:tmpl w:val="AA7E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2F34711"/>
    <w:multiLevelType w:val="multilevel"/>
    <w:tmpl w:val="2F48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1961D6"/>
    <w:multiLevelType w:val="hybridMultilevel"/>
    <w:tmpl w:val="4094FCAE"/>
    <w:lvl w:ilvl="0" w:tplc="3588220C">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77581164">
      <w:numFmt w:val="bullet"/>
      <w:lvlText w:val="•"/>
      <w:lvlJc w:val="left"/>
      <w:pPr>
        <w:ind w:left="1242" w:hanging="360"/>
      </w:pPr>
      <w:rPr>
        <w:rFonts w:hint="default"/>
        <w:lang w:val="en-US" w:eastAsia="en-US" w:bidi="ar-SA"/>
      </w:rPr>
    </w:lvl>
    <w:lvl w:ilvl="2" w:tplc="9DA8E536">
      <w:numFmt w:val="bullet"/>
      <w:lvlText w:val="•"/>
      <w:lvlJc w:val="left"/>
      <w:pPr>
        <w:ind w:left="2004" w:hanging="360"/>
      </w:pPr>
      <w:rPr>
        <w:rFonts w:hint="default"/>
        <w:lang w:val="en-US" w:eastAsia="en-US" w:bidi="ar-SA"/>
      </w:rPr>
    </w:lvl>
    <w:lvl w:ilvl="3" w:tplc="C87837EE">
      <w:numFmt w:val="bullet"/>
      <w:lvlText w:val="•"/>
      <w:lvlJc w:val="left"/>
      <w:pPr>
        <w:ind w:left="2766" w:hanging="360"/>
      </w:pPr>
      <w:rPr>
        <w:rFonts w:hint="default"/>
        <w:lang w:val="en-US" w:eastAsia="en-US" w:bidi="ar-SA"/>
      </w:rPr>
    </w:lvl>
    <w:lvl w:ilvl="4" w:tplc="FFC838C0">
      <w:numFmt w:val="bullet"/>
      <w:lvlText w:val="•"/>
      <w:lvlJc w:val="left"/>
      <w:pPr>
        <w:ind w:left="3528" w:hanging="360"/>
      </w:pPr>
      <w:rPr>
        <w:rFonts w:hint="default"/>
        <w:lang w:val="en-US" w:eastAsia="en-US" w:bidi="ar-SA"/>
      </w:rPr>
    </w:lvl>
    <w:lvl w:ilvl="5" w:tplc="8A10FEEA">
      <w:numFmt w:val="bullet"/>
      <w:lvlText w:val="•"/>
      <w:lvlJc w:val="left"/>
      <w:pPr>
        <w:ind w:left="4291" w:hanging="360"/>
      </w:pPr>
      <w:rPr>
        <w:rFonts w:hint="default"/>
        <w:lang w:val="en-US" w:eastAsia="en-US" w:bidi="ar-SA"/>
      </w:rPr>
    </w:lvl>
    <w:lvl w:ilvl="6" w:tplc="EAA0AD34">
      <w:numFmt w:val="bullet"/>
      <w:lvlText w:val="•"/>
      <w:lvlJc w:val="left"/>
      <w:pPr>
        <w:ind w:left="5053" w:hanging="360"/>
      </w:pPr>
      <w:rPr>
        <w:rFonts w:hint="default"/>
        <w:lang w:val="en-US" w:eastAsia="en-US" w:bidi="ar-SA"/>
      </w:rPr>
    </w:lvl>
    <w:lvl w:ilvl="7" w:tplc="34BA2DD2">
      <w:numFmt w:val="bullet"/>
      <w:lvlText w:val="•"/>
      <w:lvlJc w:val="left"/>
      <w:pPr>
        <w:ind w:left="5815" w:hanging="360"/>
      </w:pPr>
      <w:rPr>
        <w:rFonts w:hint="default"/>
        <w:lang w:val="en-US" w:eastAsia="en-US" w:bidi="ar-SA"/>
      </w:rPr>
    </w:lvl>
    <w:lvl w:ilvl="8" w:tplc="190C3028">
      <w:numFmt w:val="bullet"/>
      <w:lvlText w:val="•"/>
      <w:lvlJc w:val="left"/>
      <w:pPr>
        <w:ind w:left="6577" w:hanging="360"/>
      </w:pPr>
      <w:rPr>
        <w:rFonts w:hint="default"/>
        <w:lang w:val="en-US" w:eastAsia="en-US" w:bidi="ar-SA"/>
      </w:rPr>
    </w:lvl>
  </w:abstractNum>
  <w:abstractNum w:abstractNumId="62" w15:restartNumberingAfterBreak="0">
    <w:nsid w:val="70FD7856"/>
    <w:multiLevelType w:val="hybridMultilevel"/>
    <w:tmpl w:val="8FA89C80"/>
    <w:lvl w:ilvl="0" w:tplc="450A0B46">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CABAD0C8">
      <w:numFmt w:val="bullet"/>
      <w:lvlText w:val="•"/>
      <w:lvlJc w:val="left"/>
      <w:pPr>
        <w:ind w:left="1242" w:hanging="360"/>
      </w:pPr>
      <w:rPr>
        <w:rFonts w:hint="default"/>
        <w:lang w:val="en-US" w:eastAsia="en-US" w:bidi="ar-SA"/>
      </w:rPr>
    </w:lvl>
    <w:lvl w:ilvl="2" w:tplc="11487E1A">
      <w:numFmt w:val="bullet"/>
      <w:lvlText w:val="•"/>
      <w:lvlJc w:val="left"/>
      <w:pPr>
        <w:ind w:left="2004" w:hanging="360"/>
      </w:pPr>
      <w:rPr>
        <w:rFonts w:hint="default"/>
        <w:lang w:val="en-US" w:eastAsia="en-US" w:bidi="ar-SA"/>
      </w:rPr>
    </w:lvl>
    <w:lvl w:ilvl="3" w:tplc="199A8594">
      <w:numFmt w:val="bullet"/>
      <w:lvlText w:val="•"/>
      <w:lvlJc w:val="left"/>
      <w:pPr>
        <w:ind w:left="2767" w:hanging="360"/>
      </w:pPr>
      <w:rPr>
        <w:rFonts w:hint="default"/>
        <w:lang w:val="en-US" w:eastAsia="en-US" w:bidi="ar-SA"/>
      </w:rPr>
    </w:lvl>
    <w:lvl w:ilvl="4" w:tplc="099C099E">
      <w:numFmt w:val="bullet"/>
      <w:lvlText w:val="•"/>
      <w:lvlJc w:val="left"/>
      <w:pPr>
        <w:ind w:left="3529" w:hanging="360"/>
      </w:pPr>
      <w:rPr>
        <w:rFonts w:hint="default"/>
        <w:lang w:val="en-US" w:eastAsia="en-US" w:bidi="ar-SA"/>
      </w:rPr>
    </w:lvl>
    <w:lvl w:ilvl="5" w:tplc="68948E20">
      <w:numFmt w:val="bullet"/>
      <w:lvlText w:val="•"/>
      <w:lvlJc w:val="left"/>
      <w:pPr>
        <w:ind w:left="4292" w:hanging="360"/>
      </w:pPr>
      <w:rPr>
        <w:rFonts w:hint="default"/>
        <w:lang w:val="en-US" w:eastAsia="en-US" w:bidi="ar-SA"/>
      </w:rPr>
    </w:lvl>
    <w:lvl w:ilvl="6" w:tplc="CAA6F500">
      <w:numFmt w:val="bullet"/>
      <w:lvlText w:val="•"/>
      <w:lvlJc w:val="left"/>
      <w:pPr>
        <w:ind w:left="5054" w:hanging="360"/>
      </w:pPr>
      <w:rPr>
        <w:rFonts w:hint="default"/>
        <w:lang w:val="en-US" w:eastAsia="en-US" w:bidi="ar-SA"/>
      </w:rPr>
    </w:lvl>
    <w:lvl w:ilvl="7" w:tplc="A25048D4">
      <w:numFmt w:val="bullet"/>
      <w:lvlText w:val="•"/>
      <w:lvlJc w:val="left"/>
      <w:pPr>
        <w:ind w:left="5816" w:hanging="360"/>
      </w:pPr>
      <w:rPr>
        <w:rFonts w:hint="default"/>
        <w:lang w:val="en-US" w:eastAsia="en-US" w:bidi="ar-SA"/>
      </w:rPr>
    </w:lvl>
    <w:lvl w:ilvl="8" w:tplc="61661EC6">
      <w:numFmt w:val="bullet"/>
      <w:lvlText w:val="•"/>
      <w:lvlJc w:val="left"/>
      <w:pPr>
        <w:ind w:left="6579" w:hanging="360"/>
      </w:pPr>
      <w:rPr>
        <w:rFonts w:hint="default"/>
        <w:lang w:val="en-US" w:eastAsia="en-US" w:bidi="ar-SA"/>
      </w:rPr>
    </w:lvl>
  </w:abstractNum>
  <w:abstractNum w:abstractNumId="63" w15:restartNumberingAfterBreak="0">
    <w:nsid w:val="72E62FEC"/>
    <w:multiLevelType w:val="hybridMultilevel"/>
    <w:tmpl w:val="57B2DF32"/>
    <w:lvl w:ilvl="0" w:tplc="269EF258">
      <w:numFmt w:val="bullet"/>
      <w:lvlText w:val=""/>
      <w:lvlJc w:val="left"/>
      <w:pPr>
        <w:ind w:left="489" w:hanging="360"/>
      </w:pPr>
      <w:rPr>
        <w:rFonts w:ascii="Symbol" w:eastAsia="Symbol" w:hAnsi="Symbol" w:cs="Symbol" w:hint="default"/>
        <w:color w:val="374151"/>
        <w:w w:val="99"/>
        <w:sz w:val="20"/>
        <w:szCs w:val="20"/>
        <w:lang w:val="en-US" w:eastAsia="en-US" w:bidi="ar-SA"/>
      </w:rPr>
    </w:lvl>
    <w:lvl w:ilvl="1" w:tplc="B346FD46">
      <w:numFmt w:val="bullet"/>
      <w:lvlText w:val="•"/>
      <w:lvlJc w:val="left"/>
      <w:pPr>
        <w:ind w:left="1242" w:hanging="360"/>
      </w:pPr>
      <w:rPr>
        <w:rFonts w:hint="default"/>
        <w:lang w:val="en-US" w:eastAsia="en-US" w:bidi="ar-SA"/>
      </w:rPr>
    </w:lvl>
    <w:lvl w:ilvl="2" w:tplc="001A2A80">
      <w:numFmt w:val="bullet"/>
      <w:lvlText w:val="•"/>
      <w:lvlJc w:val="left"/>
      <w:pPr>
        <w:ind w:left="2004" w:hanging="360"/>
      </w:pPr>
      <w:rPr>
        <w:rFonts w:hint="default"/>
        <w:lang w:val="en-US" w:eastAsia="en-US" w:bidi="ar-SA"/>
      </w:rPr>
    </w:lvl>
    <w:lvl w:ilvl="3" w:tplc="FA58B87C">
      <w:numFmt w:val="bullet"/>
      <w:lvlText w:val="•"/>
      <w:lvlJc w:val="left"/>
      <w:pPr>
        <w:ind w:left="2767" w:hanging="360"/>
      </w:pPr>
      <w:rPr>
        <w:rFonts w:hint="default"/>
        <w:lang w:val="en-US" w:eastAsia="en-US" w:bidi="ar-SA"/>
      </w:rPr>
    </w:lvl>
    <w:lvl w:ilvl="4" w:tplc="ECB09E32">
      <w:numFmt w:val="bullet"/>
      <w:lvlText w:val="•"/>
      <w:lvlJc w:val="left"/>
      <w:pPr>
        <w:ind w:left="3529" w:hanging="360"/>
      </w:pPr>
      <w:rPr>
        <w:rFonts w:hint="default"/>
        <w:lang w:val="en-US" w:eastAsia="en-US" w:bidi="ar-SA"/>
      </w:rPr>
    </w:lvl>
    <w:lvl w:ilvl="5" w:tplc="6F163AF8">
      <w:numFmt w:val="bullet"/>
      <w:lvlText w:val="•"/>
      <w:lvlJc w:val="left"/>
      <w:pPr>
        <w:ind w:left="4292" w:hanging="360"/>
      </w:pPr>
      <w:rPr>
        <w:rFonts w:hint="default"/>
        <w:lang w:val="en-US" w:eastAsia="en-US" w:bidi="ar-SA"/>
      </w:rPr>
    </w:lvl>
    <w:lvl w:ilvl="6" w:tplc="A71ED850">
      <w:numFmt w:val="bullet"/>
      <w:lvlText w:val="•"/>
      <w:lvlJc w:val="left"/>
      <w:pPr>
        <w:ind w:left="5054" w:hanging="360"/>
      </w:pPr>
      <w:rPr>
        <w:rFonts w:hint="default"/>
        <w:lang w:val="en-US" w:eastAsia="en-US" w:bidi="ar-SA"/>
      </w:rPr>
    </w:lvl>
    <w:lvl w:ilvl="7" w:tplc="0C22F584">
      <w:numFmt w:val="bullet"/>
      <w:lvlText w:val="•"/>
      <w:lvlJc w:val="left"/>
      <w:pPr>
        <w:ind w:left="5816" w:hanging="360"/>
      </w:pPr>
      <w:rPr>
        <w:rFonts w:hint="default"/>
        <w:lang w:val="en-US" w:eastAsia="en-US" w:bidi="ar-SA"/>
      </w:rPr>
    </w:lvl>
    <w:lvl w:ilvl="8" w:tplc="8E8E886C">
      <w:numFmt w:val="bullet"/>
      <w:lvlText w:val="•"/>
      <w:lvlJc w:val="left"/>
      <w:pPr>
        <w:ind w:left="6579" w:hanging="360"/>
      </w:pPr>
      <w:rPr>
        <w:rFonts w:hint="default"/>
        <w:lang w:val="en-US" w:eastAsia="en-US" w:bidi="ar-SA"/>
      </w:rPr>
    </w:lvl>
  </w:abstractNum>
  <w:abstractNum w:abstractNumId="64" w15:restartNumberingAfterBreak="0">
    <w:nsid w:val="75C96A9F"/>
    <w:multiLevelType w:val="multilevel"/>
    <w:tmpl w:val="5696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040255"/>
    <w:multiLevelType w:val="multilevel"/>
    <w:tmpl w:val="675A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8D00589"/>
    <w:multiLevelType w:val="multilevel"/>
    <w:tmpl w:val="1E004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9940060"/>
    <w:multiLevelType w:val="hybridMultilevel"/>
    <w:tmpl w:val="E318B0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BB9360D"/>
    <w:multiLevelType w:val="multilevel"/>
    <w:tmpl w:val="B27A67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9"/>
  </w:num>
  <w:num w:numId="2">
    <w:abstractNumId w:val="46"/>
  </w:num>
  <w:num w:numId="3">
    <w:abstractNumId w:val="16"/>
  </w:num>
  <w:num w:numId="4">
    <w:abstractNumId w:val="14"/>
  </w:num>
  <w:num w:numId="5">
    <w:abstractNumId w:val="1"/>
  </w:num>
  <w:num w:numId="6">
    <w:abstractNumId w:val="6"/>
  </w:num>
  <w:num w:numId="7">
    <w:abstractNumId w:val="21"/>
  </w:num>
  <w:num w:numId="8">
    <w:abstractNumId w:val="9"/>
  </w:num>
  <w:num w:numId="9">
    <w:abstractNumId w:val="40"/>
  </w:num>
  <w:num w:numId="10">
    <w:abstractNumId w:val="51"/>
  </w:num>
  <w:num w:numId="11">
    <w:abstractNumId w:val="28"/>
  </w:num>
  <w:num w:numId="12">
    <w:abstractNumId w:val="12"/>
  </w:num>
  <w:num w:numId="13">
    <w:abstractNumId w:val="53"/>
  </w:num>
  <w:num w:numId="14">
    <w:abstractNumId w:val="29"/>
  </w:num>
  <w:num w:numId="15">
    <w:abstractNumId w:val="11"/>
  </w:num>
  <w:num w:numId="16">
    <w:abstractNumId w:val="43"/>
  </w:num>
  <w:num w:numId="17">
    <w:abstractNumId w:val="35"/>
  </w:num>
  <w:num w:numId="18">
    <w:abstractNumId w:val="30"/>
  </w:num>
  <w:num w:numId="19">
    <w:abstractNumId w:val="66"/>
  </w:num>
  <w:num w:numId="20">
    <w:abstractNumId w:val="27"/>
  </w:num>
  <w:num w:numId="21">
    <w:abstractNumId w:val="59"/>
  </w:num>
  <w:num w:numId="22">
    <w:abstractNumId w:val="44"/>
  </w:num>
  <w:num w:numId="23">
    <w:abstractNumId w:val="56"/>
  </w:num>
  <w:num w:numId="24">
    <w:abstractNumId w:val="68"/>
  </w:num>
  <w:num w:numId="25">
    <w:abstractNumId w:val="55"/>
  </w:num>
  <w:num w:numId="26">
    <w:abstractNumId w:val="26"/>
  </w:num>
  <w:num w:numId="27">
    <w:abstractNumId w:val="0"/>
  </w:num>
  <w:num w:numId="28">
    <w:abstractNumId w:val="37"/>
  </w:num>
  <w:num w:numId="29">
    <w:abstractNumId w:val="65"/>
  </w:num>
  <w:num w:numId="30">
    <w:abstractNumId w:val="41"/>
  </w:num>
  <w:num w:numId="31">
    <w:abstractNumId w:val="33"/>
  </w:num>
  <w:num w:numId="32">
    <w:abstractNumId w:val="48"/>
  </w:num>
  <w:num w:numId="33">
    <w:abstractNumId w:val="38"/>
  </w:num>
  <w:num w:numId="34">
    <w:abstractNumId w:val="23"/>
  </w:num>
  <w:num w:numId="35">
    <w:abstractNumId w:val="52"/>
  </w:num>
  <w:num w:numId="36">
    <w:abstractNumId w:val="17"/>
  </w:num>
  <w:num w:numId="37">
    <w:abstractNumId w:val="64"/>
  </w:num>
  <w:num w:numId="38">
    <w:abstractNumId w:val="24"/>
  </w:num>
  <w:num w:numId="39">
    <w:abstractNumId w:val="25"/>
  </w:num>
  <w:num w:numId="40">
    <w:abstractNumId w:val="60"/>
  </w:num>
  <w:num w:numId="41">
    <w:abstractNumId w:val="31"/>
  </w:num>
  <w:num w:numId="42">
    <w:abstractNumId w:val="42"/>
  </w:num>
  <w:num w:numId="43">
    <w:abstractNumId w:val="5"/>
  </w:num>
  <w:num w:numId="44">
    <w:abstractNumId w:val="8"/>
  </w:num>
  <w:num w:numId="45">
    <w:abstractNumId w:val="20"/>
  </w:num>
  <w:num w:numId="46">
    <w:abstractNumId w:val="47"/>
  </w:num>
  <w:num w:numId="47">
    <w:abstractNumId w:val="58"/>
  </w:num>
  <w:num w:numId="48">
    <w:abstractNumId w:val="57"/>
  </w:num>
  <w:num w:numId="49">
    <w:abstractNumId w:val="61"/>
  </w:num>
  <w:num w:numId="50">
    <w:abstractNumId w:val="36"/>
  </w:num>
  <w:num w:numId="51">
    <w:abstractNumId w:val="2"/>
  </w:num>
  <w:num w:numId="52">
    <w:abstractNumId w:val="45"/>
  </w:num>
  <w:num w:numId="53">
    <w:abstractNumId w:val="32"/>
  </w:num>
  <w:num w:numId="54">
    <w:abstractNumId w:val="19"/>
  </w:num>
  <w:num w:numId="55">
    <w:abstractNumId w:val="18"/>
  </w:num>
  <w:num w:numId="56">
    <w:abstractNumId w:val="7"/>
  </w:num>
  <w:num w:numId="57">
    <w:abstractNumId w:val="15"/>
  </w:num>
  <w:num w:numId="58">
    <w:abstractNumId w:val="4"/>
  </w:num>
  <w:num w:numId="59">
    <w:abstractNumId w:val="62"/>
  </w:num>
  <w:num w:numId="60">
    <w:abstractNumId w:val="22"/>
  </w:num>
  <w:num w:numId="61">
    <w:abstractNumId w:val="63"/>
  </w:num>
  <w:num w:numId="62">
    <w:abstractNumId w:val="54"/>
  </w:num>
  <w:num w:numId="63">
    <w:abstractNumId w:val="39"/>
  </w:num>
  <w:num w:numId="64">
    <w:abstractNumId w:val="13"/>
  </w:num>
  <w:num w:numId="65">
    <w:abstractNumId w:val="10"/>
  </w:num>
  <w:num w:numId="66">
    <w:abstractNumId w:val="34"/>
  </w:num>
  <w:num w:numId="67">
    <w:abstractNumId w:val="3"/>
  </w:num>
  <w:num w:numId="68">
    <w:abstractNumId w:val="67"/>
  </w:num>
  <w:num w:numId="69">
    <w:abstractNumId w:val="5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326"/>
    <w:rsid w:val="000001C9"/>
    <w:rsid w:val="00000333"/>
    <w:rsid w:val="000048FC"/>
    <w:rsid w:val="00011234"/>
    <w:rsid w:val="00012F25"/>
    <w:rsid w:val="00020C47"/>
    <w:rsid w:val="000219A2"/>
    <w:rsid w:val="000247FA"/>
    <w:rsid w:val="0002674A"/>
    <w:rsid w:val="00027A4F"/>
    <w:rsid w:val="0003123F"/>
    <w:rsid w:val="00034316"/>
    <w:rsid w:val="0003617B"/>
    <w:rsid w:val="00036250"/>
    <w:rsid w:val="00037389"/>
    <w:rsid w:val="00037A20"/>
    <w:rsid w:val="000409CC"/>
    <w:rsid w:val="00040B98"/>
    <w:rsid w:val="0004363B"/>
    <w:rsid w:val="00044D83"/>
    <w:rsid w:val="00046142"/>
    <w:rsid w:val="00052586"/>
    <w:rsid w:val="00052C2A"/>
    <w:rsid w:val="00054D88"/>
    <w:rsid w:val="00056542"/>
    <w:rsid w:val="00064071"/>
    <w:rsid w:val="00065889"/>
    <w:rsid w:val="00066A91"/>
    <w:rsid w:val="00067833"/>
    <w:rsid w:val="00072419"/>
    <w:rsid w:val="00072A94"/>
    <w:rsid w:val="00076EB6"/>
    <w:rsid w:val="000811A5"/>
    <w:rsid w:val="00081224"/>
    <w:rsid w:val="0008273A"/>
    <w:rsid w:val="0008519E"/>
    <w:rsid w:val="00085AAC"/>
    <w:rsid w:val="00086A5B"/>
    <w:rsid w:val="00087291"/>
    <w:rsid w:val="000878C3"/>
    <w:rsid w:val="00087EBA"/>
    <w:rsid w:val="000930D0"/>
    <w:rsid w:val="00095809"/>
    <w:rsid w:val="000A1871"/>
    <w:rsid w:val="000A3DC8"/>
    <w:rsid w:val="000A78F0"/>
    <w:rsid w:val="000B0C0D"/>
    <w:rsid w:val="000B1123"/>
    <w:rsid w:val="000B1D20"/>
    <w:rsid w:val="000B2D9A"/>
    <w:rsid w:val="000B59A3"/>
    <w:rsid w:val="000B5F2C"/>
    <w:rsid w:val="000C176D"/>
    <w:rsid w:val="000C2C70"/>
    <w:rsid w:val="000C2F53"/>
    <w:rsid w:val="000C4B1F"/>
    <w:rsid w:val="000D0775"/>
    <w:rsid w:val="000D1E0B"/>
    <w:rsid w:val="000D283A"/>
    <w:rsid w:val="000D4821"/>
    <w:rsid w:val="000D4F90"/>
    <w:rsid w:val="000D726C"/>
    <w:rsid w:val="000E1C25"/>
    <w:rsid w:val="000E3B20"/>
    <w:rsid w:val="000E692C"/>
    <w:rsid w:val="000E7CD6"/>
    <w:rsid w:val="000F23E0"/>
    <w:rsid w:val="000F3426"/>
    <w:rsid w:val="000F483C"/>
    <w:rsid w:val="000F601F"/>
    <w:rsid w:val="000F62C3"/>
    <w:rsid w:val="00103060"/>
    <w:rsid w:val="00104B73"/>
    <w:rsid w:val="00105A9F"/>
    <w:rsid w:val="00106450"/>
    <w:rsid w:val="00106F71"/>
    <w:rsid w:val="00107E93"/>
    <w:rsid w:val="0011275A"/>
    <w:rsid w:val="0011407A"/>
    <w:rsid w:val="001147AB"/>
    <w:rsid w:val="00116B72"/>
    <w:rsid w:val="0011733E"/>
    <w:rsid w:val="001204D6"/>
    <w:rsid w:val="00121481"/>
    <w:rsid w:val="0012322E"/>
    <w:rsid w:val="001257CA"/>
    <w:rsid w:val="0012695C"/>
    <w:rsid w:val="00127953"/>
    <w:rsid w:val="0013248A"/>
    <w:rsid w:val="001349BF"/>
    <w:rsid w:val="0013545D"/>
    <w:rsid w:val="00142258"/>
    <w:rsid w:val="001427A9"/>
    <w:rsid w:val="00146476"/>
    <w:rsid w:val="00150794"/>
    <w:rsid w:val="00151C77"/>
    <w:rsid w:val="00151F25"/>
    <w:rsid w:val="00152D51"/>
    <w:rsid w:val="00152F75"/>
    <w:rsid w:val="00152F9F"/>
    <w:rsid w:val="00153E0C"/>
    <w:rsid w:val="00155788"/>
    <w:rsid w:val="001575AA"/>
    <w:rsid w:val="00160A30"/>
    <w:rsid w:val="00162562"/>
    <w:rsid w:val="0016410D"/>
    <w:rsid w:val="00164DC9"/>
    <w:rsid w:val="0016724C"/>
    <w:rsid w:val="0017200E"/>
    <w:rsid w:val="00172F76"/>
    <w:rsid w:val="001737D3"/>
    <w:rsid w:val="001739BD"/>
    <w:rsid w:val="00175C57"/>
    <w:rsid w:val="00176276"/>
    <w:rsid w:val="0018326E"/>
    <w:rsid w:val="00185365"/>
    <w:rsid w:val="001856A1"/>
    <w:rsid w:val="00185A71"/>
    <w:rsid w:val="0019297C"/>
    <w:rsid w:val="001950AC"/>
    <w:rsid w:val="00195A05"/>
    <w:rsid w:val="00196165"/>
    <w:rsid w:val="001A0990"/>
    <w:rsid w:val="001A0B5D"/>
    <w:rsid w:val="001A5676"/>
    <w:rsid w:val="001A6CBF"/>
    <w:rsid w:val="001A7E97"/>
    <w:rsid w:val="001B12C2"/>
    <w:rsid w:val="001B1714"/>
    <w:rsid w:val="001B275A"/>
    <w:rsid w:val="001B2F14"/>
    <w:rsid w:val="001B3E30"/>
    <w:rsid w:val="001B40DE"/>
    <w:rsid w:val="001B7BF2"/>
    <w:rsid w:val="001C0042"/>
    <w:rsid w:val="001C084E"/>
    <w:rsid w:val="001C0B46"/>
    <w:rsid w:val="001C1541"/>
    <w:rsid w:val="001C3BC5"/>
    <w:rsid w:val="001C4A8C"/>
    <w:rsid w:val="001C7DFD"/>
    <w:rsid w:val="001D0048"/>
    <w:rsid w:val="001D2380"/>
    <w:rsid w:val="001D325F"/>
    <w:rsid w:val="001D4DA8"/>
    <w:rsid w:val="001D5E6A"/>
    <w:rsid w:val="001D7F7E"/>
    <w:rsid w:val="001E0D28"/>
    <w:rsid w:val="001E1515"/>
    <w:rsid w:val="001E1A70"/>
    <w:rsid w:val="001E3C29"/>
    <w:rsid w:val="001E5027"/>
    <w:rsid w:val="001E52AC"/>
    <w:rsid w:val="001E6C85"/>
    <w:rsid w:val="001F17F8"/>
    <w:rsid w:val="001F1FC5"/>
    <w:rsid w:val="001F1FE5"/>
    <w:rsid w:val="001F3982"/>
    <w:rsid w:val="00203DAF"/>
    <w:rsid w:val="00207687"/>
    <w:rsid w:val="002173C6"/>
    <w:rsid w:val="00220021"/>
    <w:rsid w:val="002233D0"/>
    <w:rsid w:val="002264AE"/>
    <w:rsid w:val="0022650C"/>
    <w:rsid w:val="002302A3"/>
    <w:rsid w:val="00231EB8"/>
    <w:rsid w:val="002340B8"/>
    <w:rsid w:val="0023457E"/>
    <w:rsid w:val="002347BC"/>
    <w:rsid w:val="002412F2"/>
    <w:rsid w:val="0024293A"/>
    <w:rsid w:val="00243BD6"/>
    <w:rsid w:val="0024490C"/>
    <w:rsid w:val="002464F5"/>
    <w:rsid w:val="00253EB8"/>
    <w:rsid w:val="00255354"/>
    <w:rsid w:val="00262F0C"/>
    <w:rsid w:val="00270363"/>
    <w:rsid w:val="00271FDA"/>
    <w:rsid w:val="00272921"/>
    <w:rsid w:val="00274D1A"/>
    <w:rsid w:val="00277D0C"/>
    <w:rsid w:val="002807CB"/>
    <w:rsid w:val="00284AAC"/>
    <w:rsid w:val="0029083F"/>
    <w:rsid w:val="002917CD"/>
    <w:rsid w:val="00291B6F"/>
    <w:rsid w:val="00292EA0"/>
    <w:rsid w:val="00295CFB"/>
    <w:rsid w:val="002A12E5"/>
    <w:rsid w:val="002A38FC"/>
    <w:rsid w:val="002A3F26"/>
    <w:rsid w:val="002A4BE7"/>
    <w:rsid w:val="002A7F2E"/>
    <w:rsid w:val="002B19FB"/>
    <w:rsid w:val="002B6C78"/>
    <w:rsid w:val="002B6D92"/>
    <w:rsid w:val="002C10C8"/>
    <w:rsid w:val="002C1556"/>
    <w:rsid w:val="002C1D6F"/>
    <w:rsid w:val="002C22B6"/>
    <w:rsid w:val="002C3FD5"/>
    <w:rsid w:val="002C447D"/>
    <w:rsid w:val="002C58EA"/>
    <w:rsid w:val="002D298C"/>
    <w:rsid w:val="002D4DA1"/>
    <w:rsid w:val="002D5921"/>
    <w:rsid w:val="002E5E59"/>
    <w:rsid w:val="002E6D3A"/>
    <w:rsid w:val="00301BF8"/>
    <w:rsid w:val="00302730"/>
    <w:rsid w:val="00305438"/>
    <w:rsid w:val="003076D9"/>
    <w:rsid w:val="00310BDA"/>
    <w:rsid w:val="00312E93"/>
    <w:rsid w:val="00314949"/>
    <w:rsid w:val="003178E6"/>
    <w:rsid w:val="00321EA1"/>
    <w:rsid w:val="00321FB3"/>
    <w:rsid w:val="00322DD5"/>
    <w:rsid w:val="00322F5C"/>
    <w:rsid w:val="00323D99"/>
    <w:rsid w:val="00324012"/>
    <w:rsid w:val="00324DA3"/>
    <w:rsid w:val="00325618"/>
    <w:rsid w:val="00325F53"/>
    <w:rsid w:val="00332731"/>
    <w:rsid w:val="0033474D"/>
    <w:rsid w:val="00334E9E"/>
    <w:rsid w:val="00336D79"/>
    <w:rsid w:val="00343B02"/>
    <w:rsid w:val="00344F30"/>
    <w:rsid w:val="0034550D"/>
    <w:rsid w:val="003472DA"/>
    <w:rsid w:val="00350A65"/>
    <w:rsid w:val="00371888"/>
    <w:rsid w:val="00374112"/>
    <w:rsid w:val="00382D2A"/>
    <w:rsid w:val="0038482E"/>
    <w:rsid w:val="00386850"/>
    <w:rsid w:val="00386E60"/>
    <w:rsid w:val="003879C6"/>
    <w:rsid w:val="003879F3"/>
    <w:rsid w:val="00387B11"/>
    <w:rsid w:val="0039240E"/>
    <w:rsid w:val="00392AE2"/>
    <w:rsid w:val="00394D9A"/>
    <w:rsid w:val="00395560"/>
    <w:rsid w:val="00396CE8"/>
    <w:rsid w:val="00397416"/>
    <w:rsid w:val="003977B5"/>
    <w:rsid w:val="003A0DF3"/>
    <w:rsid w:val="003A1B35"/>
    <w:rsid w:val="003A435B"/>
    <w:rsid w:val="003B278F"/>
    <w:rsid w:val="003B2DA9"/>
    <w:rsid w:val="003B6941"/>
    <w:rsid w:val="003B7DC8"/>
    <w:rsid w:val="003C0840"/>
    <w:rsid w:val="003C4AF2"/>
    <w:rsid w:val="003C65FC"/>
    <w:rsid w:val="003C72F2"/>
    <w:rsid w:val="003D3A8D"/>
    <w:rsid w:val="003D5912"/>
    <w:rsid w:val="003E01CA"/>
    <w:rsid w:val="003E22B3"/>
    <w:rsid w:val="003E50AC"/>
    <w:rsid w:val="003E5A78"/>
    <w:rsid w:val="003E63DE"/>
    <w:rsid w:val="003E7479"/>
    <w:rsid w:val="003F2C06"/>
    <w:rsid w:val="003F6A5F"/>
    <w:rsid w:val="003F7170"/>
    <w:rsid w:val="003F71EB"/>
    <w:rsid w:val="003F7AD5"/>
    <w:rsid w:val="003F7EFE"/>
    <w:rsid w:val="00400C26"/>
    <w:rsid w:val="00401A22"/>
    <w:rsid w:val="004078FE"/>
    <w:rsid w:val="004113AF"/>
    <w:rsid w:val="00411F50"/>
    <w:rsid w:val="0041252D"/>
    <w:rsid w:val="00412DA5"/>
    <w:rsid w:val="00413385"/>
    <w:rsid w:val="00415ED9"/>
    <w:rsid w:val="004163D7"/>
    <w:rsid w:val="0041650E"/>
    <w:rsid w:val="00420814"/>
    <w:rsid w:val="00420D6A"/>
    <w:rsid w:val="00420DEF"/>
    <w:rsid w:val="00422AEF"/>
    <w:rsid w:val="0042419A"/>
    <w:rsid w:val="004261F1"/>
    <w:rsid w:val="00430987"/>
    <w:rsid w:val="00433C0B"/>
    <w:rsid w:val="00433F96"/>
    <w:rsid w:val="004343F3"/>
    <w:rsid w:val="0043488E"/>
    <w:rsid w:val="00434E23"/>
    <w:rsid w:val="0043765C"/>
    <w:rsid w:val="0044211B"/>
    <w:rsid w:val="00443522"/>
    <w:rsid w:val="00445FF0"/>
    <w:rsid w:val="00446DA9"/>
    <w:rsid w:val="00447966"/>
    <w:rsid w:val="00451DAF"/>
    <w:rsid w:val="00452FB6"/>
    <w:rsid w:val="00453B39"/>
    <w:rsid w:val="00463389"/>
    <w:rsid w:val="004650DE"/>
    <w:rsid w:val="00465BCE"/>
    <w:rsid w:val="00476A62"/>
    <w:rsid w:val="004842F3"/>
    <w:rsid w:val="004849CA"/>
    <w:rsid w:val="00486B5C"/>
    <w:rsid w:val="00492EDC"/>
    <w:rsid w:val="004A091D"/>
    <w:rsid w:val="004A1061"/>
    <w:rsid w:val="004A35F9"/>
    <w:rsid w:val="004A4251"/>
    <w:rsid w:val="004A48BF"/>
    <w:rsid w:val="004A7ABF"/>
    <w:rsid w:val="004B0C6F"/>
    <w:rsid w:val="004B106F"/>
    <w:rsid w:val="004B6F3E"/>
    <w:rsid w:val="004B7E7F"/>
    <w:rsid w:val="004C409D"/>
    <w:rsid w:val="004C46E6"/>
    <w:rsid w:val="004D0FA5"/>
    <w:rsid w:val="004D217E"/>
    <w:rsid w:val="004D4FBD"/>
    <w:rsid w:val="004E1640"/>
    <w:rsid w:val="004E3D79"/>
    <w:rsid w:val="004E49D2"/>
    <w:rsid w:val="004E5415"/>
    <w:rsid w:val="004F3A50"/>
    <w:rsid w:val="004F3A8E"/>
    <w:rsid w:val="004F5169"/>
    <w:rsid w:val="004F564D"/>
    <w:rsid w:val="004F5B0C"/>
    <w:rsid w:val="004F6182"/>
    <w:rsid w:val="004F631F"/>
    <w:rsid w:val="00500219"/>
    <w:rsid w:val="0050077B"/>
    <w:rsid w:val="00500836"/>
    <w:rsid w:val="00501432"/>
    <w:rsid w:val="00507938"/>
    <w:rsid w:val="00507E1F"/>
    <w:rsid w:val="00513806"/>
    <w:rsid w:val="00513F79"/>
    <w:rsid w:val="005145F6"/>
    <w:rsid w:val="0051547D"/>
    <w:rsid w:val="005163C9"/>
    <w:rsid w:val="005170DC"/>
    <w:rsid w:val="00521B71"/>
    <w:rsid w:val="00521DF1"/>
    <w:rsid w:val="005223A2"/>
    <w:rsid w:val="00523A44"/>
    <w:rsid w:val="005240D7"/>
    <w:rsid w:val="00525F9C"/>
    <w:rsid w:val="005265CA"/>
    <w:rsid w:val="00527412"/>
    <w:rsid w:val="00531F89"/>
    <w:rsid w:val="0053547E"/>
    <w:rsid w:val="00544F46"/>
    <w:rsid w:val="00553600"/>
    <w:rsid w:val="0055734A"/>
    <w:rsid w:val="00560980"/>
    <w:rsid w:val="00561460"/>
    <w:rsid w:val="00562E97"/>
    <w:rsid w:val="00564581"/>
    <w:rsid w:val="00564AC3"/>
    <w:rsid w:val="00566C36"/>
    <w:rsid w:val="00571C8D"/>
    <w:rsid w:val="00571DE0"/>
    <w:rsid w:val="00572D71"/>
    <w:rsid w:val="005737E3"/>
    <w:rsid w:val="00576BEC"/>
    <w:rsid w:val="00577B18"/>
    <w:rsid w:val="00586879"/>
    <w:rsid w:val="00596EDB"/>
    <w:rsid w:val="005970E5"/>
    <w:rsid w:val="0059731E"/>
    <w:rsid w:val="005A4CC9"/>
    <w:rsid w:val="005B0494"/>
    <w:rsid w:val="005B0C42"/>
    <w:rsid w:val="005B14AC"/>
    <w:rsid w:val="005B6D42"/>
    <w:rsid w:val="005B72A0"/>
    <w:rsid w:val="005C01FB"/>
    <w:rsid w:val="005C03FD"/>
    <w:rsid w:val="005C2075"/>
    <w:rsid w:val="005C20E8"/>
    <w:rsid w:val="005C7584"/>
    <w:rsid w:val="005D1E73"/>
    <w:rsid w:val="005D53B2"/>
    <w:rsid w:val="005D70F5"/>
    <w:rsid w:val="005D75FB"/>
    <w:rsid w:val="005E3AB3"/>
    <w:rsid w:val="005E4209"/>
    <w:rsid w:val="005E6922"/>
    <w:rsid w:val="005E6E80"/>
    <w:rsid w:val="005E718D"/>
    <w:rsid w:val="005E76DB"/>
    <w:rsid w:val="005F31D9"/>
    <w:rsid w:val="005F4B84"/>
    <w:rsid w:val="005F4FEA"/>
    <w:rsid w:val="005F6864"/>
    <w:rsid w:val="00600AE4"/>
    <w:rsid w:val="0060473A"/>
    <w:rsid w:val="00606720"/>
    <w:rsid w:val="0060742C"/>
    <w:rsid w:val="00610E00"/>
    <w:rsid w:val="00612BE6"/>
    <w:rsid w:val="00612FFD"/>
    <w:rsid w:val="006137FA"/>
    <w:rsid w:val="00613D7A"/>
    <w:rsid w:val="00615809"/>
    <w:rsid w:val="00616364"/>
    <w:rsid w:val="00617D80"/>
    <w:rsid w:val="00621CAE"/>
    <w:rsid w:val="00624BA4"/>
    <w:rsid w:val="00626EDE"/>
    <w:rsid w:val="00626F02"/>
    <w:rsid w:val="0063141B"/>
    <w:rsid w:val="006344AC"/>
    <w:rsid w:val="00640314"/>
    <w:rsid w:val="00641F26"/>
    <w:rsid w:val="006446C5"/>
    <w:rsid w:val="006457F4"/>
    <w:rsid w:val="006459A7"/>
    <w:rsid w:val="00645A11"/>
    <w:rsid w:val="00647572"/>
    <w:rsid w:val="0064792A"/>
    <w:rsid w:val="00651A1A"/>
    <w:rsid w:val="0066004C"/>
    <w:rsid w:val="006635D0"/>
    <w:rsid w:val="00663772"/>
    <w:rsid w:val="0067124D"/>
    <w:rsid w:val="00680F62"/>
    <w:rsid w:val="006820C8"/>
    <w:rsid w:val="00687A2A"/>
    <w:rsid w:val="0069520A"/>
    <w:rsid w:val="006A0812"/>
    <w:rsid w:val="006B35DD"/>
    <w:rsid w:val="006B53BF"/>
    <w:rsid w:val="006B6543"/>
    <w:rsid w:val="006B752E"/>
    <w:rsid w:val="006C16CD"/>
    <w:rsid w:val="006C560B"/>
    <w:rsid w:val="006C62A8"/>
    <w:rsid w:val="006C7967"/>
    <w:rsid w:val="006D296B"/>
    <w:rsid w:val="006D38C7"/>
    <w:rsid w:val="006E34A0"/>
    <w:rsid w:val="006F02E4"/>
    <w:rsid w:val="006F5355"/>
    <w:rsid w:val="00700553"/>
    <w:rsid w:val="007016D7"/>
    <w:rsid w:val="0070182D"/>
    <w:rsid w:val="00702D12"/>
    <w:rsid w:val="007044C8"/>
    <w:rsid w:val="00704B7B"/>
    <w:rsid w:val="00706ACA"/>
    <w:rsid w:val="007157C4"/>
    <w:rsid w:val="00717CA9"/>
    <w:rsid w:val="007206DA"/>
    <w:rsid w:val="00722665"/>
    <w:rsid w:val="00722A98"/>
    <w:rsid w:val="00723E2D"/>
    <w:rsid w:val="00724A18"/>
    <w:rsid w:val="00726357"/>
    <w:rsid w:val="007264E4"/>
    <w:rsid w:val="007337ED"/>
    <w:rsid w:val="00735367"/>
    <w:rsid w:val="00740260"/>
    <w:rsid w:val="0074065F"/>
    <w:rsid w:val="0074090D"/>
    <w:rsid w:val="00741A98"/>
    <w:rsid w:val="00744B47"/>
    <w:rsid w:val="00750D03"/>
    <w:rsid w:val="00750FE0"/>
    <w:rsid w:val="00751462"/>
    <w:rsid w:val="007521EE"/>
    <w:rsid w:val="00752642"/>
    <w:rsid w:val="00753524"/>
    <w:rsid w:val="00761DA8"/>
    <w:rsid w:val="0076275A"/>
    <w:rsid w:val="00762B28"/>
    <w:rsid w:val="007667FE"/>
    <w:rsid w:val="00766858"/>
    <w:rsid w:val="00766F1C"/>
    <w:rsid w:val="0077015E"/>
    <w:rsid w:val="00770A02"/>
    <w:rsid w:val="00774586"/>
    <w:rsid w:val="007751C9"/>
    <w:rsid w:val="00775F62"/>
    <w:rsid w:val="007810BD"/>
    <w:rsid w:val="00781843"/>
    <w:rsid w:val="0078199D"/>
    <w:rsid w:val="0078222E"/>
    <w:rsid w:val="00782BFF"/>
    <w:rsid w:val="007846AA"/>
    <w:rsid w:val="00784E14"/>
    <w:rsid w:val="00791A80"/>
    <w:rsid w:val="00795A06"/>
    <w:rsid w:val="00796DAE"/>
    <w:rsid w:val="007A03F3"/>
    <w:rsid w:val="007A0797"/>
    <w:rsid w:val="007A14E9"/>
    <w:rsid w:val="007A30FD"/>
    <w:rsid w:val="007A54E4"/>
    <w:rsid w:val="007A746D"/>
    <w:rsid w:val="007A7A24"/>
    <w:rsid w:val="007B070C"/>
    <w:rsid w:val="007B13A0"/>
    <w:rsid w:val="007B673C"/>
    <w:rsid w:val="007B6CB1"/>
    <w:rsid w:val="007B7589"/>
    <w:rsid w:val="007C1B1E"/>
    <w:rsid w:val="007C3031"/>
    <w:rsid w:val="007C5928"/>
    <w:rsid w:val="007C6C47"/>
    <w:rsid w:val="007D38B8"/>
    <w:rsid w:val="007D458D"/>
    <w:rsid w:val="007D6F0D"/>
    <w:rsid w:val="007E1042"/>
    <w:rsid w:val="007E21D4"/>
    <w:rsid w:val="007E22B2"/>
    <w:rsid w:val="007E2DCA"/>
    <w:rsid w:val="007E5DBF"/>
    <w:rsid w:val="007E631A"/>
    <w:rsid w:val="007E6D17"/>
    <w:rsid w:val="007E71E4"/>
    <w:rsid w:val="007F6CCE"/>
    <w:rsid w:val="00802210"/>
    <w:rsid w:val="00804BC9"/>
    <w:rsid w:val="00806739"/>
    <w:rsid w:val="00811C37"/>
    <w:rsid w:val="00812505"/>
    <w:rsid w:val="00815CC9"/>
    <w:rsid w:val="0081781D"/>
    <w:rsid w:val="00820683"/>
    <w:rsid w:val="008245E3"/>
    <w:rsid w:val="00824E1E"/>
    <w:rsid w:val="008262A0"/>
    <w:rsid w:val="00831C01"/>
    <w:rsid w:val="00833800"/>
    <w:rsid w:val="00834595"/>
    <w:rsid w:val="00841421"/>
    <w:rsid w:val="0085036F"/>
    <w:rsid w:val="00851457"/>
    <w:rsid w:val="00851B85"/>
    <w:rsid w:val="008536D5"/>
    <w:rsid w:val="00854760"/>
    <w:rsid w:val="0085690E"/>
    <w:rsid w:val="00857856"/>
    <w:rsid w:val="00867791"/>
    <w:rsid w:val="00867A1B"/>
    <w:rsid w:val="0087266A"/>
    <w:rsid w:val="00876387"/>
    <w:rsid w:val="00877A36"/>
    <w:rsid w:val="008807C9"/>
    <w:rsid w:val="008832D3"/>
    <w:rsid w:val="00883DF8"/>
    <w:rsid w:val="00885428"/>
    <w:rsid w:val="00885596"/>
    <w:rsid w:val="008953AE"/>
    <w:rsid w:val="00895A96"/>
    <w:rsid w:val="008A07D0"/>
    <w:rsid w:val="008A2BCC"/>
    <w:rsid w:val="008A310F"/>
    <w:rsid w:val="008A4F9C"/>
    <w:rsid w:val="008A5BB2"/>
    <w:rsid w:val="008A618C"/>
    <w:rsid w:val="008A7E89"/>
    <w:rsid w:val="008B0315"/>
    <w:rsid w:val="008B2BEC"/>
    <w:rsid w:val="008B5D04"/>
    <w:rsid w:val="008B6D8B"/>
    <w:rsid w:val="008C0C63"/>
    <w:rsid w:val="008C0EF0"/>
    <w:rsid w:val="008C1FC0"/>
    <w:rsid w:val="008C2944"/>
    <w:rsid w:val="008C52A4"/>
    <w:rsid w:val="008C54ED"/>
    <w:rsid w:val="008D0509"/>
    <w:rsid w:val="008D0A0D"/>
    <w:rsid w:val="008D0CA7"/>
    <w:rsid w:val="008D2860"/>
    <w:rsid w:val="008D6D72"/>
    <w:rsid w:val="008E0765"/>
    <w:rsid w:val="008E10DB"/>
    <w:rsid w:val="008E1BB3"/>
    <w:rsid w:val="008E4550"/>
    <w:rsid w:val="008E66A9"/>
    <w:rsid w:val="008E6D12"/>
    <w:rsid w:val="008F03DD"/>
    <w:rsid w:val="008F1562"/>
    <w:rsid w:val="008F2932"/>
    <w:rsid w:val="008F37D5"/>
    <w:rsid w:val="0090044E"/>
    <w:rsid w:val="00905208"/>
    <w:rsid w:val="009057A7"/>
    <w:rsid w:val="00906685"/>
    <w:rsid w:val="00906F96"/>
    <w:rsid w:val="00906FAA"/>
    <w:rsid w:val="009113B3"/>
    <w:rsid w:val="00917F5B"/>
    <w:rsid w:val="00917F96"/>
    <w:rsid w:val="0092265D"/>
    <w:rsid w:val="00925000"/>
    <w:rsid w:val="009265DC"/>
    <w:rsid w:val="00927BE2"/>
    <w:rsid w:val="00927D2A"/>
    <w:rsid w:val="00930314"/>
    <w:rsid w:val="009345DD"/>
    <w:rsid w:val="00944AF8"/>
    <w:rsid w:val="00944DE4"/>
    <w:rsid w:val="00944DEE"/>
    <w:rsid w:val="0095282C"/>
    <w:rsid w:val="009608D1"/>
    <w:rsid w:val="00963CF1"/>
    <w:rsid w:val="0096628D"/>
    <w:rsid w:val="00971035"/>
    <w:rsid w:val="009714CC"/>
    <w:rsid w:val="00972014"/>
    <w:rsid w:val="00972E8F"/>
    <w:rsid w:val="00974705"/>
    <w:rsid w:val="00974DF1"/>
    <w:rsid w:val="00980C28"/>
    <w:rsid w:val="00982797"/>
    <w:rsid w:val="00982AF2"/>
    <w:rsid w:val="00983C19"/>
    <w:rsid w:val="009875C1"/>
    <w:rsid w:val="00987DFB"/>
    <w:rsid w:val="00991105"/>
    <w:rsid w:val="00991239"/>
    <w:rsid w:val="00991764"/>
    <w:rsid w:val="009918E8"/>
    <w:rsid w:val="00994031"/>
    <w:rsid w:val="00996921"/>
    <w:rsid w:val="00997797"/>
    <w:rsid w:val="009A21DC"/>
    <w:rsid w:val="009B2F00"/>
    <w:rsid w:val="009B6847"/>
    <w:rsid w:val="009C1D71"/>
    <w:rsid w:val="009C355D"/>
    <w:rsid w:val="009C4050"/>
    <w:rsid w:val="009D01F5"/>
    <w:rsid w:val="009D15F3"/>
    <w:rsid w:val="009E1326"/>
    <w:rsid w:val="009F2537"/>
    <w:rsid w:val="00A038EA"/>
    <w:rsid w:val="00A039F6"/>
    <w:rsid w:val="00A0641F"/>
    <w:rsid w:val="00A12ABA"/>
    <w:rsid w:val="00A132BC"/>
    <w:rsid w:val="00A13702"/>
    <w:rsid w:val="00A2402B"/>
    <w:rsid w:val="00A25E0B"/>
    <w:rsid w:val="00A344DE"/>
    <w:rsid w:val="00A43716"/>
    <w:rsid w:val="00A44024"/>
    <w:rsid w:val="00A451FD"/>
    <w:rsid w:val="00A45D96"/>
    <w:rsid w:val="00A468C1"/>
    <w:rsid w:val="00A521CA"/>
    <w:rsid w:val="00A5601E"/>
    <w:rsid w:val="00A567E3"/>
    <w:rsid w:val="00A62715"/>
    <w:rsid w:val="00A62FCB"/>
    <w:rsid w:val="00A6473D"/>
    <w:rsid w:val="00A671AC"/>
    <w:rsid w:val="00A740FE"/>
    <w:rsid w:val="00A74EB3"/>
    <w:rsid w:val="00A7647E"/>
    <w:rsid w:val="00A833CA"/>
    <w:rsid w:val="00A83EF6"/>
    <w:rsid w:val="00A92348"/>
    <w:rsid w:val="00A92507"/>
    <w:rsid w:val="00A92873"/>
    <w:rsid w:val="00A936B9"/>
    <w:rsid w:val="00AA52B4"/>
    <w:rsid w:val="00AA629F"/>
    <w:rsid w:val="00AB10C0"/>
    <w:rsid w:val="00AB182D"/>
    <w:rsid w:val="00AB6F2F"/>
    <w:rsid w:val="00AC091F"/>
    <w:rsid w:val="00AC26EF"/>
    <w:rsid w:val="00AC6284"/>
    <w:rsid w:val="00AC6AC9"/>
    <w:rsid w:val="00AD3356"/>
    <w:rsid w:val="00AD544D"/>
    <w:rsid w:val="00AD74D6"/>
    <w:rsid w:val="00AE0CBE"/>
    <w:rsid w:val="00AE1591"/>
    <w:rsid w:val="00AE25F2"/>
    <w:rsid w:val="00AE29B7"/>
    <w:rsid w:val="00AE3261"/>
    <w:rsid w:val="00AE4D09"/>
    <w:rsid w:val="00AE6F12"/>
    <w:rsid w:val="00AE77C9"/>
    <w:rsid w:val="00AF18D9"/>
    <w:rsid w:val="00AF29CF"/>
    <w:rsid w:val="00AF3B98"/>
    <w:rsid w:val="00AF42F8"/>
    <w:rsid w:val="00AF5B38"/>
    <w:rsid w:val="00B00BC0"/>
    <w:rsid w:val="00B06953"/>
    <w:rsid w:val="00B073A4"/>
    <w:rsid w:val="00B128E0"/>
    <w:rsid w:val="00B14AB9"/>
    <w:rsid w:val="00B16302"/>
    <w:rsid w:val="00B20118"/>
    <w:rsid w:val="00B214E3"/>
    <w:rsid w:val="00B21A49"/>
    <w:rsid w:val="00B23CA0"/>
    <w:rsid w:val="00B30DF4"/>
    <w:rsid w:val="00B34913"/>
    <w:rsid w:val="00B34B0F"/>
    <w:rsid w:val="00B35CBC"/>
    <w:rsid w:val="00B364FA"/>
    <w:rsid w:val="00B37344"/>
    <w:rsid w:val="00B4299D"/>
    <w:rsid w:val="00B541A7"/>
    <w:rsid w:val="00B553B7"/>
    <w:rsid w:val="00B56925"/>
    <w:rsid w:val="00B62557"/>
    <w:rsid w:val="00B657D7"/>
    <w:rsid w:val="00B65B8D"/>
    <w:rsid w:val="00B660BB"/>
    <w:rsid w:val="00B7145E"/>
    <w:rsid w:val="00B73CEF"/>
    <w:rsid w:val="00B74714"/>
    <w:rsid w:val="00B74821"/>
    <w:rsid w:val="00B804B3"/>
    <w:rsid w:val="00B8193B"/>
    <w:rsid w:val="00B83CB1"/>
    <w:rsid w:val="00B8407C"/>
    <w:rsid w:val="00B86A5B"/>
    <w:rsid w:val="00B9430E"/>
    <w:rsid w:val="00B97E9A"/>
    <w:rsid w:val="00BA29E3"/>
    <w:rsid w:val="00BA5E2F"/>
    <w:rsid w:val="00BA78EB"/>
    <w:rsid w:val="00BB253D"/>
    <w:rsid w:val="00BB33EC"/>
    <w:rsid w:val="00BB367A"/>
    <w:rsid w:val="00BC5847"/>
    <w:rsid w:val="00BC5B03"/>
    <w:rsid w:val="00BC62A1"/>
    <w:rsid w:val="00BC64E3"/>
    <w:rsid w:val="00BD215F"/>
    <w:rsid w:val="00BD5923"/>
    <w:rsid w:val="00BD6580"/>
    <w:rsid w:val="00BE0077"/>
    <w:rsid w:val="00BE2F41"/>
    <w:rsid w:val="00BF049C"/>
    <w:rsid w:val="00BF1037"/>
    <w:rsid w:val="00BF193D"/>
    <w:rsid w:val="00BF1D84"/>
    <w:rsid w:val="00BF2E27"/>
    <w:rsid w:val="00C0149A"/>
    <w:rsid w:val="00C01CB4"/>
    <w:rsid w:val="00C02681"/>
    <w:rsid w:val="00C0628A"/>
    <w:rsid w:val="00C063AF"/>
    <w:rsid w:val="00C06FBA"/>
    <w:rsid w:val="00C12AD2"/>
    <w:rsid w:val="00C148AF"/>
    <w:rsid w:val="00C14927"/>
    <w:rsid w:val="00C1629E"/>
    <w:rsid w:val="00C17406"/>
    <w:rsid w:val="00C32D38"/>
    <w:rsid w:val="00C32FF5"/>
    <w:rsid w:val="00C34304"/>
    <w:rsid w:val="00C34FC5"/>
    <w:rsid w:val="00C370F4"/>
    <w:rsid w:val="00C40304"/>
    <w:rsid w:val="00C429D5"/>
    <w:rsid w:val="00C43377"/>
    <w:rsid w:val="00C436AF"/>
    <w:rsid w:val="00C444BC"/>
    <w:rsid w:val="00C45255"/>
    <w:rsid w:val="00C45C64"/>
    <w:rsid w:val="00C51542"/>
    <w:rsid w:val="00C55374"/>
    <w:rsid w:val="00C558C7"/>
    <w:rsid w:val="00C56F41"/>
    <w:rsid w:val="00C57ED5"/>
    <w:rsid w:val="00C61B22"/>
    <w:rsid w:val="00C630AD"/>
    <w:rsid w:val="00C63942"/>
    <w:rsid w:val="00C64516"/>
    <w:rsid w:val="00C655F9"/>
    <w:rsid w:val="00C75EC4"/>
    <w:rsid w:val="00C7787E"/>
    <w:rsid w:val="00C80154"/>
    <w:rsid w:val="00C8509E"/>
    <w:rsid w:val="00C86BA5"/>
    <w:rsid w:val="00C87D4C"/>
    <w:rsid w:val="00C907D2"/>
    <w:rsid w:val="00C92F48"/>
    <w:rsid w:val="00CA1CA9"/>
    <w:rsid w:val="00CA1CB6"/>
    <w:rsid w:val="00CA26F4"/>
    <w:rsid w:val="00CA32DA"/>
    <w:rsid w:val="00CA7F6A"/>
    <w:rsid w:val="00CB235B"/>
    <w:rsid w:val="00CB3F62"/>
    <w:rsid w:val="00CB77BC"/>
    <w:rsid w:val="00CC4CD5"/>
    <w:rsid w:val="00CC7801"/>
    <w:rsid w:val="00CD07D1"/>
    <w:rsid w:val="00CD24A1"/>
    <w:rsid w:val="00CD2BA0"/>
    <w:rsid w:val="00CD6A16"/>
    <w:rsid w:val="00CD7670"/>
    <w:rsid w:val="00CD7B29"/>
    <w:rsid w:val="00CD7F7A"/>
    <w:rsid w:val="00CE0155"/>
    <w:rsid w:val="00CE1A8C"/>
    <w:rsid w:val="00CE277C"/>
    <w:rsid w:val="00CE29DD"/>
    <w:rsid w:val="00CE32F2"/>
    <w:rsid w:val="00CE3792"/>
    <w:rsid w:val="00CE6AAA"/>
    <w:rsid w:val="00CE7CDC"/>
    <w:rsid w:val="00CF03E7"/>
    <w:rsid w:val="00CF33C3"/>
    <w:rsid w:val="00CF3DAD"/>
    <w:rsid w:val="00CF4273"/>
    <w:rsid w:val="00CF632E"/>
    <w:rsid w:val="00D01D36"/>
    <w:rsid w:val="00D01F1A"/>
    <w:rsid w:val="00D023A9"/>
    <w:rsid w:val="00D0271E"/>
    <w:rsid w:val="00D02A00"/>
    <w:rsid w:val="00D02B48"/>
    <w:rsid w:val="00D02F78"/>
    <w:rsid w:val="00D0682A"/>
    <w:rsid w:val="00D069DD"/>
    <w:rsid w:val="00D10202"/>
    <w:rsid w:val="00D114A0"/>
    <w:rsid w:val="00D11530"/>
    <w:rsid w:val="00D11A7B"/>
    <w:rsid w:val="00D12F78"/>
    <w:rsid w:val="00D150C8"/>
    <w:rsid w:val="00D164F8"/>
    <w:rsid w:val="00D170A0"/>
    <w:rsid w:val="00D17B81"/>
    <w:rsid w:val="00D20C99"/>
    <w:rsid w:val="00D34B38"/>
    <w:rsid w:val="00D37E4C"/>
    <w:rsid w:val="00D45D88"/>
    <w:rsid w:val="00D45F4D"/>
    <w:rsid w:val="00D462D8"/>
    <w:rsid w:val="00D509C1"/>
    <w:rsid w:val="00D54D77"/>
    <w:rsid w:val="00D6113D"/>
    <w:rsid w:val="00D62547"/>
    <w:rsid w:val="00D67239"/>
    <w:rsid w:val="00D67507"/>
    <w:rsid w:val="00D67906"/>
    <w:rsid w:val="00D70095"/>
    <w:rsid w:val="00D70430"/>
    <w:rsid w:val="00D73713"/>
    <w:rsid w:val="00D76493"/>
    <w:rsid w:val="00D87033"/>
    <w:rsid w:val="00D9184A"/>
    <w:rsid w:val="00D95417"/>
    <w:rsid w:val="00D97E27"/>
    <w:rsid w:val="00DA05F0"/>
    <w:rsid w:val="00DA4933"/>
    <w:rsid w:val="00DA56E4"/>
    <w:rsid w:val="00DA711E"/>
    <w:rsid w:val="00DB1112"/>
    <w:rsid w:val="00DB64D6"/>
    <w:rsid w:val="00DB7071"/>
    <w:rsid w:val="00DB715C"/>
    <w:rsid w:val="00DC3162"/>
    <w:rsid w:val="00DC3AF0"/>
    <w:rsid w:val="00DC41BC"/>
    <w:rsid w:val="00DC72AE"/>
    <w:rsid w:val="00DD045A"/>
    <w:rsid w:val="00DD27DD"/>
    <w:rsid w:val="00DD3735"/>
    <w:rsid w:val="00DD61AD"/>
    <w:rsid w:val="00DD620D"/>
    <w:rsid w:val="00DE0646"/>
    <w:rsid w:val="00DE49CD"/>
    <w:rsid w:val="00DE508F"/>
    <w:rsid w:val="00DF241E"/>
    <w:rsid w:val="00DF3CE2"/>
    <w:rsid w:val="00DF5841"/>
    <w:rsid w:val="00DF5A2A"/>
    <w:rsid w:val="00E03A51"/>
    <w:rsid w:val="00E0411D"/>
    <w:rsid w:val="00E07FBE"/>
    <w:rsid w:val="00E11ADD"/>
    <w:rsid w:val="00E11B62"/>
    <w:rsid w:val="00E12A2F"/>
    <w:rsid w:val="00E13090"/>
    <w:rsid w:val="00E21821"/>
    <w:rsid w:val="00E21A14"/>
    <w:rsid w:val="00E33402"/>
    <w:rsid w:val="00E373B6"/>
    <w:rsid w:val="00E376E0"/>
    <w:rsid w:val="00E37F13"/>
    <w:rsid w:val="00E417A1"/>
    <w:rsid w:val="00E426D3"/>
    <w:rsid w:val="00E43D59"/>
    <w:rsid w:val="00E5019D"/>
    <w:rsid w:val="00E50BFE"/>
    <w:rsid w:val="00E6072C"/>
    <w:rsid w:val="00E71E73"/>
    <w:rsid w:val="00E723FD"/>
    <w:rsid w:val="00E742F4"/>
    <w:rsid w:val="00E809B7"/>
    <w:rsid w:val="00E82161"/>
    <w:rsid w:val="00E845CA"/>
    <w:rsid w:val="00E91CF2"/>
    <w:rsid w:val="00E92952"/>
    <w:rsid w:val="00E9470F"/>
    <w:rsid w:val="00E96F72"/>
    <w:rsid w:val="00E977E4"/>
    <w:rsid w:val="00EA0452"/>
    <w:rsid w:val="00EA3C0C"/>
    <w:rsid w:val="00EA4D8A"/>
    <w:rsid w:val="00EA5CE8"/>
    <w:rsid w:val="00EB1486"/>
    <w:rsid w:val="00EB19CD"/>
    <w:rsid w:val="00EB4A33"/>
    <w:rsid w:val="00EC1622"/>
    <w:rsid w:val="00EC3490"/>
    <w:rsid w:val="00EC5F35"/>
    <w:rsid w:val="00EC6258"/>
    <w:rsid w:val="00EC6CAA"/>
    <w:rsid w:val="00EC6D0E"/>
    <w:rsid w:val="00ED02A0"/>
    <w:rsid w:val="00EE0452"/>
    <w:rsid w:val="00EE5A0A"/>
    <w:rsid w:val="00EF0C1F"/>
    <w:rsid w:val="00EF0F65"/>
    <w:rsid w:val="00EF2DFE"/>
    <w:rsid w:val="00EF302A"/>
    <w:rsid w:val="00F00FE3"/>
    <w:rsid w:val="00F06098"/>
    <w:rsid w:val="00F07212"/>
    <w:rsid w:val="00F11D23"/>
    <w:rsid w:val="00F12F91"/>
    <w:rsid w:val="00F13E6D"/>
    <w:rsid w:val="00F15403"/>
    <w:rsid w:val="00F176C6"/>
    <w:rsid w:val="00F20AA7"/>
    <w:rsid w:val="00F21D81"/>
    <w:rsid w:val="00F223D3"/>
    <w:rsid w:val="00F22EDC"/>
    <w:rsid w:val="00F244AE"/>
    <w:rsid w:val="00F24B8D"/>
    <w:rsid w:val="00F24D9B"/>
    <w:rsid w:val="00F25F7E"/>
    <w:rsid w:val="00F30809"/>
    <w:rsid w:val="00F34015"/>
    <w:rsid w:val="00F425F4"/>
    <w:rsid w:val="00F42A22"/>
    <w:rsid w:val="00F453A8"/>
    <w:rsid w:val="00F50BB2"/>
    <w:rsid w:val="00F51F36"/>
    <w:rsid w:val="00F520A8"/>
    <w:rsid w:val="00F55E71"/>
    <w:rsid w:val="00F55E78"/>
    <w:rsid w:val="00F57CDD"/>
    <w:rsid w:val="00F60A85"/>
    <w:rsid w:val="00F61467"/>
    <w:rsid w:val="00F636F4"/>
    <w:rsid w:val="00F64ABC"/>
    <w:rsid w:val="00F653DB"/>
    <w:rsid w:val="00F716C8"/>
    <w:rsid w:val="00F722F0"/>
    <w:rsid w:val="00F743B4"/>
    <w:rsid w:val="00F7744B"/>
    <w:rsid w:val="00F805D8"/>
    <w:rsid w:val="00F8187A"/>
    <w:rsid w:val="00F81AC7"/>
    <w:rsid w:val="00F838B9"/>
    <w:rsid w:val="00F8490F"/>
    <w:rsid w:val="00F853AF"/>
    <w:rsid w:val="00F90104"/>
    <w:rsid w:val="00F92B19"/>
    <w:rsid w:val="00F94687"/>
    <w:rsid w:val="00FA3BEC"/>
    <w:rsid w:val="00FA56A2"/>
    <w:rsid w:val="00FB381A"/>
    <w:rsid w:val="00FB4D93"/>
    <w:rsid w:val="00FC39BF"/>
    <w:rsid w:val="00FC47A0"/>
    <w:rsid w:val="00FC51D1"/>
    <w:rsid w:val="00FD1DC6"/>
    <w:rsid w:val="00FD23DE"/>
    <w:rsid w:val="00FD5365"/>
    <w:rsid w:val="00FE0885"/>
    <w:rsid w:val="00FE1178"/>
    <w:rsid w:val="00FE455D"/>
    <w:rsid w:val="00FE5A9E"/>
    <w:rsid w:val="00FE6CEC"/>
    <w:rsid w:val="00FE7FF8"/>
    <w:rsid w:val="00FF03FE"/>
    <w:rsid w:val="00FF40FF"/>
    <w:rsid w:val="00FF5194"/>
    <w:rsid w:val="00FF5684"/>
    <w:rsid w:val="00FF73F1"/>
    <w:rsid w:val="00FF7A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45668"/>
  <w15:chartTrackingRefBased/>
  <w15:docId w15:val="{282DFDD4-4680-4FF6-A802-4E2E5DD8D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253D"/>
    <w:pPr>
      <w:spacing w:after="200" w:line="276" w:lineRule="auto"/>
    </w:pPr>
    <w:rPr>
      <w:rFonts w:eastAsiaTheme="minorEastAsia"/>
      <w:lang w:val="en-US"/>
    </w:rPr>
  </w:style>
  <w:style w:type="paragraph" w:styleId="Heading1">
    <w:name w:val="heading 1"/>
    <w:basedOn w:val="Normal"/>
    <w:next w:val="Normal"/>
    <w:link w:val="Heading1Char"/>
    <w:uiPriority w:val="9"/>
    <w:qFormat/>
    <w:rsid w:val="00D45F4D"/>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IN"/>
    </w:rPr>
  </w:style>
  <w:style w:type="paragraph" w:styleId="Heading2">
    <w:name w:val="heading 2"/>
    <w:basedOn w:val="Normal"/>
    <w:link w:val="Heading2Char"/>
    <w:uiPriority w:val="9"/>
    <w:qFormat/>
    <w:rsid w:val="00D45F4D"/>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next w:val="Normal"/>
    <w:link w:val="Heading3Char"/>
    <w:uiPriority w:val="9"/>
    <w:unhideWhenUsed/>
    <w:qFormat/>
    <w:rsid w:val="00D45F4D"/>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val="en-IN"/>
    </w:rPr>
  </w:style>
  <w:style w:type="paragraph" w:styleId="Heading4">
    <w:name w:val="heading 4"/>
    <w:basedOn w:val="Normal"/>
    <w:next w:val="Normal"/>
    <w:link w:val="Heading4Char"/>
    <w:uiPriority w:val="9"/>
    <w:qFormat/>
    <w:rsid w:val="00E43D59"/>
    <w:pPr>
      <w:keepNext/>
      <w:spacing w:after="0" w:line="240" w:lineRule="auto"/>
      <w:outlineLvl w:val="3"/>
    </w:pPr>
    <w:rPr>
      <w:rFonts w:ascii="Times New Roman" w:eastAsia="Times New Roman" w:hAnsi="Times New Roman" w:cs="Times New Roman"/>
      <w:sz w:val="28"/>
      <w:szCs w:val="20"/>
    </w:rPr>
  </w:style>
  <w:style w:type="paragraph" w:styleId="Heading5">
    <w:name w:val="heading 5"/>
    <w:basedOn w:val="Normal"/>
    <w:next w:val="Normal"/>
    <w:link w:val="Heading5Char"/>
    <w:qFormat/>
    <w:rsid w:val="00E43D59"/>
    <w:pPr>
      <w:keepNext/>
      <w:spacing w:after="0" w:line="240" w:lineRule="auto"/>
      <w:jc w:val="center"/>
      <w:outlineLvl w:val="4"/>
    </w:pPr>
    <w:rPr>
      <w:rFonts w:ascii="Times New Roman" w:eastAsia="Times New Roman" w:hAnsi="Times New Roman" w:cs="Times New Roman"/>
      <w:b/>
      <w:bCs/>
      <w:sz w:val="28"/>
      <w:szCs w:val="24"/>
      <w:u w:val="single"/>
    </w:rPr>
  </w:style>
  <w:style w:type="paragraph" w:styleId="Heading6">
    <w:name w:val="heading 6"/>
    <w:basedOn w:val="Normal"/>
    <w:next w:val="Normal"/>
    <w:link w:val="Heading6Char"/>
    <w:uiPriority w:val="9"/>
    <w:qFormat/>
    <w:rsid w:val="00E43D59"/>
    <w:pPr>
      <w:keepNext/>
      <w:spacing w:after="0" w:line="240" w:lineRule="auto"/>
      <w:jc w:val="center"/>
      <w:outlineLvl w:val="5"/>
    </w:pPr>
    <w:rPr>
      <w:rFonts w:ascii="Verdana" w:eastAsia="MS Mincho" w:hAnsi="Verdana" w:cs="Times New Roman"/>
      <w:b/>
      <w:sz w:val="20"/>
      <w:szCs w:val="20"/>
    </w:rPr>
  </w:style>
  <w:style w:type="paragraph" w:styleId="Heading7">
    <w:name w:val="heading 7"/>
    <w:basedOn w:val="Normal"/>
    <w:next w:val="Normal"/>
    <w:link w:val="Heading7Char"/>
    <w:qFormat/>
    <w:rsid w:val="00E43D59"/>
    <w:pPr>
      <w:keepNext/>
      <w:spacing w:after="0" w:line="240" w:lineRule="auto"/>
      <w:jc w:val="center"/>
      <w:outlineLvl w:val="6"/>
    </w:pPr>
    <w:rPr>
      <w:rFonts w:ascii="Times New Roman" w:eastAsia="Times New Roman" w:hAnsi="Times New Roman" w:cs="Times New Roman"/>
      <w:b/>
      <w:bCs/>
      <w:sz w:val="30"/>
      <w:szCs w:val="24"/>
      <w:u w:val="single"/>
    </w:rPr>
  </w:style>
  <w:style w:type="paragraph" w:styleId="Heading8">
    <w:name w:val="heading 8"/>
    <w:basedOn w:val="Normal"/>
    <w:next w:val="Normal"/>
    <w:link w:val="Heading8Char"/>
    <w:qFormat/>
    <w:rsid w:val="00E43D59"/>
    <w:pPr>
      <w:keepNext/>
      <w:spacing w:after="0" w:line="240" w:lineRule="auto"/>
      <w:ind w:left="90"/>
      <w:outlineLvl w:val="7"/>
    </w:pPr>
    <w:rPr>
      <w:rFonts w:ascii="Verdana" w:eastAsia="MS Mincho" w:hAnsi="Verdana" w:cs="Times New Roman"/>
      <w:b/>
      <w:bCs/>
      <w:sz w:val="20"/>
      <w:szCs w:val="20"/>
      <w:u w:val="single"/>
    </w:rPr>
  </w:style>
  <w:style w:type="paragraph" w:styleId="Heading9">
    <w:name w:val="heading 9"/>
    <w:basedOn w:val="Normal"/>
    <w:next w:val="Normal"/>
    <w:link w:val="Heading9Char"/>
    <w:qFormat/>
    <w:rsid w:val="00E43D59"/>
    <w:pPr>
      <w:keepNext/>
      <w:spacing w:after="0" w:line="240" w:lineRule="auto"/>
      <w:outlineLvl w:val="8"/>
    </w:pPr>
    <w:rPr>
      <w:rFonts w:ascii="Verdana" w:eastAsia="MS Mincho" w:hAnsi="Verdana"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rmal,No Spacing1"/>
    <w:link w:val="NoSpacingChar"/>
    <w:uiPriority w:val="1"/>
    <w:qFormat/>
    <w:rsid w:val="00BB253D"/>
    <w:pPr>
      <w:spacing w:after="0" w:line="240" w:lineRule="auto"/>
    </w:pPr>
    <w:rPr>
      <w:rFonts w:eastAsiaTheme="minorEastAsia"/>
      <w:lang w:val="en-US"/>
    </w:rPr>
  </w:style>
  <w:style w:type="paragraph" w:styleId="ListParagraph">
    <w:name w:val="List Paragraph"/>
    <w:basedOn w:val="Normal"/>
    <w:uiPriority w:val="1"/>
    <w:qFormat/>
    <w:rsid w:val="00BB253D"/>
    <w:pPr>
      <w:ind w:left="720"/>
      <w:contextualSpacing/>
    </w:pPr>
  </w:style>
  <w:style w:type="table" w:styleId="TableGrid">
    <w:name w:val="Table Grid"/>
    <w:basedOn w:val="TableNormal"/>
    <w:uiPriority w:val="59"/>
    <w:rsid w:val="00BB253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aliases w:val="Char,g,Header 1,Memo,Header1,Table,rh,RH,Chapter Name,ITT i,ho,header odd,ContentsHeader,Bold Header,*Header,hd,Guideline,Header@,Project Name,Header10 UL,?????1,heading 3 after h2,h3+,SUB HEADING,Header Char Char Char Char Char,g1,g2,r"/>
    <w:basedOn w:val="Normal"/>
    <w:link w:val="HeaderChar"/>
    <w:rsid w:val="00BB253D"/>
    <w:pPr>
      <w:tabs>
        <w:tab w:val="center" w:pos="4320"/>
        <w:tab w:val="right" w:pos="8640"/>
      </w:tabs>
      <w:spacing w:after="0" w:line="240" w:lineRule="auto"/>
    </w:pPr>
    <w:rPr>
      <w:rFonts w:ascii="Bookman Old Style" w:eastAsia="Times New Roman" w:hAnsi="Bookman Old Style" w:cs="Times New Roman"/>
      <w:szCs w:val="24"/>
    </w:rPr>
  </w:style>
  <w:style w:type="character" w:customStyle="1" w:styleId="HeaderChar">
    <w:name w:val="Header Char"/>
    <w:aliases w:val="Char Char,g Char,Header 1 Char,Memo Char,Header1 Char,Table Char,rh Char,RH Char,Chapter Name Char,ITT i Char,ho Char,header odd Char,ContentsHeader Char,Bold Header Char,*Header Char,hd Char,Guideline Char,Header@ Char,Project Name Char"/>
    <w:basedOn w:val="DefaultParagraphFont"/>
    <w:link w:val="Header"/>
    <w:rsid w:val="00BB253D"/>
    <w:rPr>
      <w:rFonts w:ascii="Bookman Old Style" w:eastAsia="Times New Roman" w:hAnsi="Bookman Old Style" w:cs="Times New Roman"/>
      <w:szCs w:val="24"/>
      <w:lang w:val="en-US"/>
    </w:rPr>
  </w:style>
  <w:style w:type="character" w:customStyle="1" w:styleId="Heading1Char">
    <w:name w:val="Heading 1 Char"/>
    <w:basedOn w:val="DefaultParagraphFont"/>
    <w:link w:val="Heading1"/>
    <w:uiPriority w:val="9"/>
    <w:rsid w:val="00D45F4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5F4D"/>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D45F4D"/>
    <w:rPr>
      <w:rFonts w:asciiTheme="majorHAnsi" w:eastAsiaTheme="majorEastAsia" w:hAnsiTheme="majorHAnsi" w:cstheme="majorBidi"/>
      <w:color w:val="1F3763" w:themeColor="accent1" w:themeShade="7F"/>
      <w:sz w:val="24"/>
      <w:szCs w:val="24"/>
    </w:rPr>
  </w:style>
  <w:style w:type="paragraph" w:customStyle="1" w:styleId="Pa3">
    <w:name w:val="Pa3"/>
    <w:basedOn w:val="Normal"/>
    <w:next w:val="Normal"/>
    <w:uiPriority w:val="99"/>
    <w:rsid w:val="00D45F4D"/>
    <w:pPr>
      <w:autoSpaceDE w:val="0"/>
      <w:autoSpaceDN w:val="0"/>
      <w:adjustRightInd w:val="0"/>
      <w:spacing w:after="0" w:line="191" w:lineRule="atLeast"/>
    </w:pPr>
    <w:rPr>
      <w:rFonts w:ascii="Univers for KPMG Light" w:eastAsiaTheme="minorHAnsi" w:hAnsi="Univers for KPMG Light"/>
      <w:sz w:val="24"/>
      <w:szCs w:val="24"/>
      <w:lang w:val="en-IN"/>
    </w:rPr>
  </w:style>
  <w:style w:type="character" w:customStyle="1" w:styleId="A3">
    <w:name w:val="A3"/>
    <w:uiPriority w:val="99"/>
    <w:rsid w:val="00D45F4D"/>
    <w:rPr>
      <w:rFonts w:cs="Univers for KPMG Light"/>
      <w:color w:val="000000"/>
      <w:sz w:val="20"/>
      <w:szCs w:val="20"/>
    </w:rPr>
  </w:style>
  <w:style w:type="paragraph" w:customStyle="1" w:styleId="Default">
    <w:name w:val="Default"/>
    <w:rsid w:val="00D45F4D"/>
    <w:pPr>
      <w:autoSpaceDE w:val="0"/>
      <w:autoSpaceDN w:val="0"/>
      <w:adjustRightInd w:val="0"/>
      <w:spacing w:after="0" w:line="240" w:lineRule="auto"/>
    </w:pPr>
    <w:rPr>
      <w:rFonts w:ascii="Univers for KPMG" w:hAnsi="Univers for KPMG" w:cs="Univers for KPMG"/>
      <w:color w:val="000000"/>
      <w:sz w:val="24"/>
      <w:szCs w:val="24"/>
    </w:rPr>
  </w:style>
  <w:style w:type="paragraph" w:customStyle="1" w:styleId="Pa6">
    <w:name w:val="Pa6"/>
    <w:basedOn w:val="Default"/>
    <w:next w:val="Default"/>
    <w:uiPriority w:val="99"/>
    <w:rsid w:val="00D45F4D"/>
    <w:pPr>
      <w:spacing w:line="161" w:lineRule="atLeast"/>
    </w:pPr>
    <w:rPr>
      <w:rFonts w:cstheme="minorBidi"/>
      <w:color w:val="auto"/>
    </w:rPr>
  </w:style>
  <w:style w:type="paragraph" w:customStyle="1" w:styleId="Pa5">
    <w:name w:val="Pa5"/>
    <w:basedOn w:val="Default"/>
    <w:next w:val="Default"/>
    <w:uiPriority w:val="99"/>
    <w:rsid w:val="00D45F4D"/>
    <w:pPr>
      <w:spacing w:line="141" w:lineRule="atLeast"/>
    </w:pPr>
    <w:rPr>
      <w:rFonts w:cstheme="minorBidi"/>
      <w:color w:val="auto"/>
    </w:rPr>
  </w:style>
  <w:style w:type="character" w:customStyle="1" w:styleId="A8">
    <w:name w:val="A8"/>
    <w:uiPriority w:val="99"/>
    <w:rsid w:val="00D45F4D"/>
    <w:rPr>
      <w:rFonts w:ascii="Univers for KPMG Light" w:hAnsi="Univers for KPMG Light" w:cs="Univers for KPMG Light"/>
      <w:color w:val="000000"/>
      <w:sz w:val="11"/>
      <w:szCs w:val="11"/>
    </w:rPr>
  </w:style>
  <w:style w:type="character" w:customStyle="1" w:styleId="A6">
    <w:name w:val="A6"/>
    <w:uiPriority w:val="99"/>
    <w:rsid w:val="00D45F4D"/>
    <w:rPr>
      <w:rFonts w:ascii="Univers for KPMG Light" w:hAnsi="Univers for KPMG Light" w:cs="Univers for KPMG Light"/>
      <w:color w:val="000000"/>
      <w:sz w:val="10"/>
      <w:szCs w:val="10"/>
    </w:rPr>
  </w:style>
  <w:style w:type="paragraph" w:customStyle="1" w:styleId="Pa4">
    <w:name w:val="Pa4"/>
    <w:basedOn w:val="Default"/>
    <w:next w:val="Default"/>
    <w:uiPriority w:val="99"/>
    <w:rsid w:val="00D45F4D"/>
    <w:pPr>
      <w:spacing w:line="161" w:lineRule="atLeast"/>
    </w:pPr>
    <w:rPr>
      <w:rFonts w:cstheme="minorBidi"/>
      <w:color w:val="auto"/>
    </w:rPr>
  </w:style>
  <w:style w:type="paragraph" w:customStyle="1" w:styleId="Pa7">
    <w:name w:val="Pa7"/>
    <w:basedOn w:val="Default"/>
    <w:next w:val="Default"/>
    <w:uiPriority w:val="99"/>
    <w:rsid w:val="00D45F4D"/>
    <w:pPr>
      <w:spacing w:line="141" w:lineRule="atLeast"/>
    </w:pPr>
    <w:rPr>
      <w:rFonts w:cstheme="minorBidi"/>
      <w:color w:val="auto"/>
    </w:rPr>
  </w:style>
  <w:style w:type="character" w:customStyle="1" w:styleId="A14">
    <w:name w:val="A14"/>
    <w:uiPriority w:val="99"/>
    <w:rsid w:val="00D45F4D"/>
    <w:rPr>
      <w:rFonts w:ascii="KPMG Light" w:hAnsi="KPMG Light" w:cs="KPMG Light"/>
      <w:color w:val="000000"/>
      <w:sz w:val="80"/>
      <w:szCs w:val="80"/>
    </w:rPr>
  </w:style>
  <w:style w:type="character" w:customStyle="1" w:styleId="A11">
    <w:name w:val="A11"/>
    <w:uiPriority w:val="99"/>
    <w:rsid w:val="00D45F4D"/>
    <w:rPr>
      <w:rFonts w:ascii="Univers for KPMG Light" w:hAnsi="Univers for KPMG Light" w:cs="Univers for KPMG Light"/>
      <w:color w:val="000000"/>
      <w:sz w:val="14"/>
      <w:szCs w:val="14"/>
    </w:rPr>
  </w:style>
  <w:style w:type="paragraph" w:customStyle="1" w:styleId="Pa2">
    <w:name w:val="Pa2"/>
    <w:basedOn w:val="Default"/>
    <w:next w:val="Default"/>
    <w:uiPriority w:val="99"/>
    <w:rsid w:val="00D45F4D"/>
    <w:pPr>
      <w:spacing w:line="241" w:lineRule="atLeast"/>
    </w:pPr>
    <w:rPr>
      <w:rFonts w:cstheme="minorBidi"/>
      <w:color w:val="auto"/>
    </w:rPr>
  </w:style>
  <w:style w:type="character" w:customStyle="1" w:styleId="A10">
    <w:name w:val="A10"/>
    <w:uiPriority w:val="99"/>
    <w:rsid w:val="00D45F4D"/>
    <w:rPr>
      <w:rFonts w:ascii="Univers for KPMG" w:hAnsi="Univers for KPMG" w:cs="Univers for KPMG"/>
      <w:b/>
      <w:bCs/>
      <w:color w:val="000000"/>
      <w:sz w:val="20"/>
      <w:szCs w:val="20"/>
    </w:rPr>
  </w:style>
  <w:style w:type="character" w:customStyle="1" w:styleId="A15">
    <w:name w:val="A15"/>
    <w:uiPriority w:val="99"/>
    <w:rsid w:val="00D45F4D"/>
    <w:rPr>
      <w:rFonts w:cs="Univers for KPMG"/>
      <w:b/>
      <w:bCs/>
      <w:color w:val="000000"/>
      <w:sz w:val="19"/>
      <w:szCs w:val="19"/>
    </w:rPr>
  </w:style>
  <w:style w:type="paragraph" w:customStyle="1" w:styleId="Pa11">
    <w:name w:val="Pa11"/>
    <w:basedOn w:val="Default"/>
    <w:next w:val="Default"/>
    <w:uiPriority w:val="99"/>
    <w:rsid w:val="00D45F4D"/>
    <w:pPr>
      <w:spacing w:line="191" w:lineRule="atLeast"/>
    </w:pPr>
    <w:rPr>
      <w:rFonts w:ascii="Univers for KPMG Light" w:hAnsi="Univers for KPMG Light" w:cstheme="minorBidi"/>
      <w:color w:val="auto"/>
    </w:rPr>
  </w:style>
  <w:style w:type="paragraph" w:customStyle="1" w:styleId="Pa15">
    <w:name w:val="Pa15"/>
    <w:basedOn w:val="Default"/>
    <w:next w:val="Default"/>
    <w:uiPriority w:val="99"/>
    <w:rsid w:val="00D45F4D"/>
    <w:pPr>
      <w:spacing w:line="191" w:lineRule="atLeast"/>
    </w:pPr>
    <w:rPr>
      <w:rFonts w:cstheme="minorBidi"/>
      <w:color w:val="auto"/>
    </w:rPr>
  </w:style>
  <w:style w:type="paragraph" w:customStyle="1" w:styleId="Pa13">
    <w:name w:val="Pa13"/>
    <w:basedOn w:val="Default"/>
    <w:next w:val="Default"/>
    <w:uiPriority w:val="99"/>
    <w:rsid w:val="00D45F4D"/>
    <w:pPr>
      <w:spacing w:line="191" w:lineRule="atLeast"/>
    </w:pPr>
    <w:rPr>
      <w:rFonts w:cstheme="minorBidi"/>
      <w:color w:val="auto"/>
    </w:rPr>
  </w:style>
  <w:style w:type="paragraph" w:customStyle="1" w:styleId="Pa19">
    <w:name w:val="Pa19"/>
    <w:basedOn w:val="Default"/>
    <w:next w:val="Default"/>
    <w:uiPriority w:val="99"/>
    <w:rsid w:val="00D45F4D"/>
    <w:pPr>
      <w:spacing w:line="191" w:lineRule="atLeast"/>
    </w:pPr>
    <w:rPr>
      <w:rFonts w:cstheme="minorBidi"/>
      <w:color w:val="auto"/>
    </w:rPr>
  </w:style>
  <w:style w:type="paragraph" w:customStyle="1" w:styleId="d-flex">
    <w:name w:val="d-flex"/>
    <w:basedOn w:val="Normal"/>
    <w:rsid w:val="00D45F4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me-3">
    <w:name w:val="me-3"/>
    <w:basedOn w:val="DefaultParagraphFont"/>
    <w:rsid w:val="00D45F4D"/>
  </w:style>
  <w:style w:type="paragraph" w:customStyle="1" w:styleId="fz14">
    <w:name w:val="fz14"/>
    <w:basedOn w:val="Normal"/>
    <w:rsid w:val="00D45F4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ow">
    <w:name w:val="wow"/>
    <w:basedOn w:val="Normal"/>
    <w:rsid w:val="00D45F4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NormalWeb">
    <w:name w:val="Normal (Web)"/>
    <w:basedOn w:val="Normal"/>
    <w:uiPriority w:val="99"/>
    <w:unhideWhenUsed/>
    <w:rsid w:val="00D45F4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D45F4D"/>
    <w:rPr>
      <w:color w:val="0000FF"/>
      <w:u w:val="single"/>
    </w:rPr>
  </w:style>
  <w:style w:type="character" w:customStyle="1" w:styleId="mw-headline">
    <w:name w:val="mw-headline"/>
    <w:basedOn w:val="DefaultParagraphFont"/>
    <w:rsid w:val="00D45F4D"/>
  </w:style>
  <w:style w:type="character" w:customStyle="1" w:styleId="mw-editsection">
    <w:name w:val="mw-editsection"/>
    <w:basedOn w:val="DefaultParagraphFont"/>
    <w:rsid w:val="00D45F4D"/>
  </w:style>
  <w:style w:type="character" w:customStyle="1" w:styleId="mw-editsection-bracket">
    <w:name w:val="mw-editsection-bracket"/>
    <w:basedOn w:val="DefaultParagraphFont"/>
    <w:rsid w:val="00D45F4D"/>
  </w:style>
  <w:style w:type="character" w:customStyle="1" w:styleId="nowrap">
    <w:name w:val="nowrap"/>
    <w:basedOn w:val="DefaultParagraphFont"/>
    <w:rsid w:val="00D45F4D"/>
  </w:style>
  <w:style w:type="character" w:styleId="CommentReference">
    <w:name w:val="annotation reference"/>
    <w:basedOn w:val="DefaultParagraphFont"/>
    <w:uiPriority w:val="99"/>
    <w:semiHidden/>
    <w:unhideWhenUsed/>
    <w:rsid w:val="000A1871"/>
    <w:rPr>
      <w:sz w:val="16"/>
      <w:szCs w:val="16"/>
    </w:rPr>
  </w:style>
  <w:style w:type="paragraph" w:styleId="CommentText">
    <w:name w:val="annotation text"/>
    <w:basedOn w:val="Normal"/>
    <w:link w:val="CommentTextChar"/>
    <w:uiPriority w:val="99"/>
    <w:semiHidden/>
    <w:unhideWhenUsed/>
    <w:rsid w:val="000A1871"/>
    <w:pPr>
      <w:spacing w:line="240" w:lineRule="auto"/>
    </w:pPr>
    <w:rPr>
      <w:sz w:val="20"/>
      <w:szCs w:val="20"/>
    </w:rPr>
  </w:style>
  <w:style w:type="character" w:customStyle="1" w:styleId="CommentTextChar">
    <w:name w:val="Comment Text Char"/>
    <w:basedOn w:val="DefaultParagraphFont"/>
    <w:link w:val="CommentText"/>
    <w:uiPriority w:val="99"/>
    <w:semiHidden/>
    <w:rsid w:val="000A1871"/>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0A1871"/>
    <w:rPr>
      <w:b/>
      <w:bCs/>
    </w:rPr>
  </w:style>
  <w:style w:type="character" w:customStyle="1" w:styleId="CommentSubjectChar">
    <w:name w:val="Comment Subject Char"/>
    <w:basedOn w:val="CommentTextChar"/>
    <w:link w:val="CommentSubject"/>
    <w:uiPriority w:val="99"/>
    <w:semiHidden/>
    <w:rsid w:val="000A1871"/>
    <w:rPr>
      <w:rFonts w:eastAsiaTheme="minorEastAsia"/>
      <w:b/>
      <w:bCs/>
      <w:sz w:val="20"/>
      <w:szCs w:val="20"/>
      <w:lang w:val="en-US"/>
    </w:rPr>
  </w:style>
  <w:style w:type="character" w:customStyle="1" w:styleId="cskcde">
    <w:name w:val="cskcde"/>
    <w:basedOn w:val="DefaultParagraphFont"/>
    <w:rsid w:val="00142258"/>
  </w:style>
  <w:style w:type="character" w:customStyle="1" w:styleId="hgkelc">
    <w:name w:val="hgkelc"/>
    <w:basedOn w:val="DefaultParagraphFont"/>
    <w:rsid w:val="00142258"/>
  </w:style>
  <w:style w:type="character" w:customStyle="1" w:styleId="kx21rb">
    <w:name w:val="kx21rb"/>
    <w:basedOn w:val="DefaultParagraphFont"/>
    <w:rsid w:val="00142258"/>
  </w:style>
  <w:style w:type="paragraph" w:styleId="BalloonText">
    <w:name w:val="Balloon Text"/>
    <w:basedOn w:val="Normal"/>
    <w:link w:val="BalloonTextChar"/>
    <w:semiHidden/>
    <w:unhideWhenUsed/>
    <w:rsid w:val="00420D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20DEF"/>
    <w:rPr>
      <w:rFonts w:ascii="Segoe UI" w:eastAsiaTheme="minorEastAsia" w:hAnsi="Segoe UI" w:cs="Segoe UI"/>
      <w:sz w:val="18"/>
      <w:szCs w:val="18"/>
      <w:lang w:val="en-US"/>
    </w:rPr>
  </w:style>
  <w:style w:type="character" w:customStyle="1" w:styleId="Heading4Char">
    <w:name w:val="Heading 4 Char"/>
    <w:basedOn w:val="DefaultParagraphFont"/>
    <w:link w:val="Heading4"/>
    <w:uiPriority w:val="9"/>
    <w:rsid w:val="00E43D59"/>
    <w:rPr>
      <w:rFonts w:ascii="Times New Roman" w:eastAsia="Times New Roman" w:hAnsi="Times New Roman" w:cs="Times New Roman"/>
      <w:sz w:val="28"/>
      <w:szCs w:val="20"/>
      <w:lang w:val="en-US"/>
    </w:rPr>
  </w:style>
  <w:style w:type="character" w:customStyle="1" w:styleId="Heading5Char">
    <w:name w:val="Heading 5 Char"/>
    <w:basedOn w:val="DefaultParagraphFont"/>
    <w:link w:val="Heading5"/>
    <w:rsid w:val="00E43D59"/>
    <w:rPr>
      <w:rFonts w:ascii="Times New Roman" w:eastAsia="Times New Roman" w:hAnsi="Times New Roman" w:cs="Times New Roman"/>
      <w:b/>
      <w:bCs/>
      <w:sz w:val="28"/>
      <w:szCs w:val="24"/>
      <w:u w:val="single"/>
      <w:lang w:val="en-US"/>
    </w:rPr>
  </w:style>
  <w:style w:type="character" w:customStyle="1" w:styleId="Heading6Char">
    <w:name w:val="Heading 6 Char"/>
    <w:basedOn w:val="DefaultParagraphFont"/>
    <w:link w:val="Heading6"/>
    <w:uiPriority w:val="9"/>
    <w:rsid w:val="00E43D59"/>
    <w:rPr>
      <w:rFonts w:ascii="Verdana" w:eastAsia="MS Mincho" w:hAnsi="Verdana" w:cs="Times New Roman"/>
      <w:b/>
      <w:sz w:val="20"/>
      <w:szCs w:val="20"/>
      <w:lang w:val="en-US"/>
    </w:rPr>
  </w:style>
  <w:style w:type="character" w:customStyle="1" w:styleId="Heading7Char">
    <w:name w:val="Heading 7 Char"/>
    <w:basedOn w:val="DefaultParagraphFont"/>
    <w:link w:val="Heading7"/>
    <w:rsid w:val="00E43D59"/>
    <w:rPr>
      <w:rFonts w:ascii="Times New Roman" w:eastAsia="Times New Roman" w:hAnsi="Times New Roman" w:cs="Times New Roman"/>
      <w:b/>
      <w:bCs/>
      <w:sz w:val="30"/>
      <w:szCs w:val="24"/>
      <w:u w:val="single"/>
      <w:lang w:val="en-US"/>
    </w:rPr>
  </w:style>
  <w:style w:type="character" w:customStyle="1" w:styleId="Heading8Char">
    <w:name w:val="Heading 8 Char"/>
    <w:basedOn w:val="DefaultParagraphFont"/>
    <w:link w:val="Heading8"/>
    <w:rsid w:val="00E43D59"/>
    <w:rPr>
      <w:rFonts w:ascii="Verdana" w:eastAsia="MS Mincho" w:hAnsi="Verdana" w:cs="Times New Roman"/>
      <w:b/>
      <w:bCs/>
      <w:sz w:val="20"/>
      <w:szCs w:val="20"/>
      <w:u w:val="single"/>
      <w:lang w:val="en-US"/>
    </w:rPr>
  </w:style>
  <w:style w:type="character" w:customStyle="1" w:styleId="Heading9Char">
    <w:name w:val="Heading 9 Char"/>
    <w:basedOn w:val="DefaultParagraphFont"/>
    <w:link w:val="Heading9"/>
    <w:rsid w:val="00E43D59"/>
    <w:rPr>
      <w:rFonts w:ascii="Verdana" w:eastAsia="MS Mincho" w:hAnsi="Verdana" w:cs="Times New Roman"/>
      <w:b/>
      <w:sz w:val="20"/>
      <w:szCs w:val="20"/>
      <w:lang w:val="en-US"/>
    </w:rPr>
  </w:style>
  <w:style w:type="paragraph" w:styleId="Footer">
    <w:name w:val="footer"/>
    <w:basedOn w:val="Normal"/>
    <w:link w:val="FooterChar"/>
    <w:rsid w:val="00E43D5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E43D59"/>
    <w:rPr>
      <w:rFonts w:ascii="Times New Roman" w:eastAsia="Times New Roman" w:hAnsi="Times New Roman" w:cs="Times New Roman"/>
      <w:sz w:val="20"/>
      <w:szCs w:val="20"/>
      <w:lang w:val="en-US"/>
    </w:rPr>
  </w:style>
  <w:style w:type="character" w:styleId="PageNumber">
    <w:name w:val="page number"/>
    <w:basedOn w:val="DefaultParagraphFont"/>
    <w:rsid w:val="00E43D59"/>
  </w:style>
  <w:style w:type="paragraph" w:styleId="BodyTextIndent">
    <w:name w:val="Body Text Indent"/>
    <w:basedOn w:val="Normal"/>
    <w:link w:val="BodyTextIndentChar"/>
    <w:rsid w:val="00E43D59"/>
    <w:pPr>
      <w:spacing w:after="0" w:line="240" w:lineRule="auto"/>
      <w:ind w:firstLine="720"/>
      <w:jc w:val="both"/>
    </w:pPr>
    <w:rPr>
      <w:rFonts w:ascii="Arial" w:eastAsia="Times New Roman" w:hAnsi="Arial" w:cs="Times New Roman"/>
      <w:kern w:val="28"/>
      <w:sz w:val="28"/>
      <w:szCs w:val="20"/>
    </w:rPr>
  </w:style>
  <w:style w:type="character" w:customStyle="1" w:styleId="BodyTextIndentChar">
    <w:name w:val="Body Text Indent Char"/>
    <w:basedOn w:val="DefaultParagraphFont"/>
    <w:link w:val="BodyTextIndent"/>
    <w:rsid w:val="00E43D59"/>
    <w:rPr>
      <w:rFonts w:ascii="Arial" w:eastAsia="Times New Roman" w:hAnsi="Arial" w:cs="Times New Roman"/>
      <w:kern w:val="28"/>
      <w:sz w:val="28"/>
      <w:szCs w:val="20"/>
      <w:lang w:val="en-US"/>
    </w:rPr>
  </w:style>
  <w:style w:type="paragraph" w:styleId="BodyText">
    <w:name w:val="Body Text"/>
    <w:basedOn w:val="Normal"/>
    <w:link w:val="BodyTextChar"/>
    <w:rsid w:val="00E43D59"/>
    <w:pPr>
      <w:spacing w:after="0" w:line="240" w:lineRule="auto"/>
      <w:jc w:val="both"/>
    </w:pPr>
    <w:rPr>
      <w:rFonts w:ascii="Verdana" w:eastAsia="Times New Roman" w:hAnsi="Verdana" w:cs="Times New Roman"/>
      <w:kern w:val="28"/>
      <w:sz w:val="18"/>
      <w:szCs w:val="20"/>
    </w:rPr>
  </w:style>
  <w:style w:type="character" w:customStyle="1" w:styleId="BodyTextChar">
    <w:name w:val="Body Text Char"/>
    <w:basedOn w:val="DefaultParagraphFont"/>
    <w:link w:val="BodyText"/>
    <w:rsid w:val="00E43D59"/>
    <w:rPr>
      <w:rFonts w:ascii="Verdana" w:eastAsia="Times New Roman" w:hAnsi="Verdana" w:cs="Times New Roman"/>
      <w:kern w:val="28"/>
      <w:sz w:val="18"/>
      <w:szCs w:val="20"/>
      <w:lang w:val="en-US"/>
    </w:rPr>
  </w:style>
  <w:style w:type="paragraph" w:styleId="BodyText2">
    <w:name w:val="Body Text 2"/>
    <w:basedOn w:val="Normal"/>
    <w:link w:val="BodyText2Char"/>
    <w:rsid w:val="00E43D59"/>
    <w:pPr>
      <w:autoSpaceDE w:val="0"/>
      <w:autoSpaceDN w:val="0"/>
      <w:adjustRightInd w:val="0"/>
      <w:spacing w:after="0" w:line="240" w:lineRule="auto"/>
      <w:jc w:val="both"/>
    </w:pPr>
    <w:rPr>
      <w:rFonts w:ascii="Verdana" w:eastAsia="Times New Roman" w:hAnsi="Verdana" w:cs="Times New Roman"/>
      <w:kern w:val="28"/>
      <w:sz w:val="20"/>
      <w:szCs w:val="20"/>
    </w:rPr>
  </w:style>
  <w:style w:type="character" w:customStyle="1" w:styleId="BodyText2Char">
    <w:name w:val="Body Text 2 Char"/>
    <w:basedOn w:val="DefaultParagraphFont"/>
    <w:link w:val="BodyText2"/>
    <w:rsid w:val="00E43D59"/>
    <w:rPr>
      <w:rFonts w:ascii="Verdana" w:eastAsia="Times New Roman" w:hAnsi="Verdana" w:cs="Times New Roman"/>
      <w:kern w:val="28"/>
      <w:sz w:val="20"/>
      <w:szCs w:val="20"/>
      <w:lang w:val="en-US"/>
    </w:rPr>
  </w:style>
  <w:style w:type="paragraph" w:styleId="BodyTextIndent2">
    <w:name w:val="Body Text Indent 2"/>
    <w:basedOn w:val="Normal"/>
    <w:link w:val="BodyTextIndent2Char"/>
    <w:rsid w:val="00E43D59"/>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E43D59"/>
    <w:rPr>
      <w:rFonts w:ascii="Times New Roman" w:eastAsia="Times New Roman" w:hAnsi="Times New Roman" w:cs="Times New Roman"/>
      <w:sz w:val="20"/>
      <w:szCs w:val="20"/>
      <w:lang w:val="en-US"/>
    </w:rPr>
  </w:style>
  <w:style w:type="paragraph" w:styleId="BodyText3">
    <w:name w:val="Body Text 3"/>
    <w:basedOn w:val="Normal"/>
    <w:link w:val="BodyText3Char"/>
    <w:rsid w:val="00E43D5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43D59"/>
    <w:rPr>
      <w:rFonts w:ascii="Times New Roman" w:eastAsia="Times New Roman" w:hAnsi="Times New Roman" w:cs="Times New Roman"/>
      <w:sz w:val="16"/>
      <w:szCs w:val="16"/>
      <w:lang w:val="en-US"/>
    </w:rPr>
  </w:style>
  <w:style w:type="paragraph" w:styleId="Title">
    <w:name w:val="Title"/>
    <w:basedOn w:val="Normal"/>
    <w:link w:val="TitleChar"/>
    <w:qFormat/>
    <w:rsid w:val="00E43D59"/>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E43D59"/>
    <w:rPr>
      <w:rFonts w:ascii="Times New Roman" w:eastAsia="Times New Roman" w:hAnsi="Times New Roman" w:cs="Times New Roman"/>
      <w:b/>
      <w:bCs/>
      <w:sz w:val="24"/>
      <w:szCs w:val="24"/>
      <w:lang w:val="en-US"/>
    </w:rPr>
  </w:style>
  <w:style w:type="paragraph" w:styleId="BodyTextIndent3">
    <w:name w:val="Body Text Indent 3"/>
    <w:basedOn w:val="Normal"/>
    <w:link w:val="BodyTextIndent3Char"/>
    <w:rsid w:val="00E43D59"/>
    <w:pPr>
      <w:spacing w:after="0" w:line="240" w:lineRule="auto"/>
      <w:ind w:left="450"/>
      <w:jc w:val="both"/>
    </w:pPr>
    <w:rPr>
      <w:rFonts w:ascii="Verdana" w:eastAsia="MS Mincho" w:hAnsi="Verdana" w:cs="Times New Roman"/>
      <w:sz w:val="20"/>
      <w:szCs w:val="20"/>
    </w:rPr>
  </w:style>
  <w:style w:type="character" w:customStyle="1" w:styleId="BodyTextIndent3Char">
    <w:name w:val="Body Text Indent 3 Char"/>
    <w:basedOn w:val="DefaultParagraphFont"/>
    <w:link w:val="BodyTextIndent3"/>
    <w:rsid w:val="00E43D59"/>
    <w:rPr>
      <w:rFonts w:ascii="Verdana" w:eastAsia="MS Mincho" w:hAnsi="Verdana" w:cs="Times New Roman"/>
      <w:sz w:val="20"/>
      <w:szCs w:val="20"/>
      <w:lang w:val="en-US"/>
    </w:rPr>
  </w:style>
  <w:style w:type="paragraph" w:styleId="PlainText">
    <w:name w:val="Plain Text"/>
    <w:basedOn w:val="Normal"/>
    <w:link w:val="PlainTextChar"/>
    <w:rsid w:val="00E43D59"/>
    <w:pPr>
      <w:shd w:val="clear" w:color="auto" w:fill="FFFFFF"/>
      <w:spacing w:after="0" w:line="240" w:lineRule="auto"/>
      <w:jc w:val="both"/>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43D59"/>
    <w:rPr>
      <w:rFonts w:ascii="Courier New" w:eastAsia="Times New Roman" w:hAnsi="Courier New" w:cs="Courier New"/>
      <w:sz w:val="20"/>
      <w:szCs w:val="20"/>
      <w:shd w:val="clear" w:color="auto" w:fill="FFFFFF"/>
      <w:lang w:val="en-US"/>
    </w:rPr>
  </w:style>
  <w:style w:type="character" w:customStyle="1" w:styleId="hw2">
    <w:name w:val="hw2"/>
    <w:basedOn w:val="DefaultParagraphFont"/>
    <w:rsid w:val="00E43D59"/>
  </w:style>
  <w:style w:type="character" w:styleId="Strong">
    <w:name w:val="Strong"/>
    <w:uiPriority w:val="22"/>
    <w:qFormat/>
    <w:rsid w:val="00E43D59"/>
    <w:rPr>
      <w:b/>
      <w:bCs/>
    </w:rPr>
  </w:style>
  <w:style w:type="character" w:customStyle="1" w:styleId="NoSpacingChar">
    <w:name w:val="No Spacing Char"/>
    <w:aliases w:val="normal Char,No Spacing1 Char"/>
    <w:basedOn w:val="DefaultParagraphFont"/>
    <w:link w:val="NoSpacing"/>
    <w:rsid w:val="00E43D59"/>
    <w:rPr>
      <w:rFonts w:eastAsiaTheme="minorEastAsia"/>
      <w:lang w:val="en-US"/>
    </w:rPr>
  </w:style>
  <w:style w:type="character" w:styleId="Emphasis">
    <w:name w:val="Emphasis"/>
    <w:basedOn w:val="DefaultParagraphFont"/>
    <w:uiPriority w:val="20"/>
    <w:qFormat/>
    <w:rsid w:val="00E43D59"/>
    <w:rPr>
      <w:i/>
      <w:iCs/>
    </w:rPr>
  </w:style>
  <w:style w:type="character" w:customStyle="1" w:styleId="gd">
    <w:name w:val="gd"/>
    <w:basedOn w:val="DefaultParagraphFont"/>
    <w:rsid w:val="00E43D59"/>
  </w:style>
  <w:style w:type="character" w:customStyle="1" w:styleId="g3">
    <w:name w:val="g3"/>
    <w:basedOn w:val="DefaultParagraphFont"/>
    <w:rsid w:val="00E43D59"/>
  </w:style>
  <w:style w:type="character" w:customStyle="1" w:styleId="hb">
    <w:name w:val="hb"/>
    <w:basedOn w:val="DefaultParagraphFont"/>
    <w:rsid w:val="00E43D59"/>
  </w:style>
  <w:style w:type="paragraph" w:customStyle="1" w:styleId="para-style">
    <w:name w:val="para-style"/>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no-style">
    <w:name w:val="no-style"/>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panel">
    <w:name w:val="panel"/>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ulttabli">
    <w:name w:val="ult_tab_li"/>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lt-span-text">
    <w:name w:val="ult-span-text"/>
    <w:basedOn w:val="DefaultParagraphFont"/>
    <w:rsid w:val="00AD3356"/>
  </w:style>
  <w:style w:type="paragraph" w:customStyle="1" w:styleId="slick-slide">
    <w:name w:val="slick-slide"/>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region-heading">
    <w:name w:val="region-heading"/>
    <w:basedOn w:val="DefaultParagraphFont"/>
    <w:rsid w:val="00AD3356"/>
  </w:style>
  <w:style w:type="character" w:customStyle="1" w:styleId="mw-page-title-main">
    <w:name w:val="mw-page-title-main"/>
    <w:basedOn w:val="DefaultParagraphFont"/>
    <w:rsid w:val="00AD3356"/>
  </w:style>
  <w:style w:type="paragraph" w:customStyle="1" w:styleId="msonormal0">
    <w:name w:val="msonormal"/>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FollowedHyperlink">
    <w:name w:val="FollowedHyperlink"/>
    <w:basedOn w:val="DefaultParagraphFont"/>
    <w:uiPriority w:val="99"/>
    <w:semiHidden/>
    <w:unhideWhenUsed/>
    <w:rsid w:val="00AD3356"/>
    <w:rPr>
      <w:color w:val="800080"/>
      <w:u w:val="single"/>
    </w:rPr>
  </w:style>
  <w:style w:type="character" w:customStyle="1" w:styleId="toc-title-icon">
    <w:name w:val="toc-title-icon"/>
    <w:basedOn w:val="DefaultParagraphFont"/>
    <w:rsid w:val="00AD3356"/>
  </w:style>
  <w:style w:type="character" w:customStyle="1" w:styleId="toctogglespan">
    <w:name w:val="toctogglespan"/>
    <w:basedOn w:val="DefaultParagraphFont"/>
    <w:rsid w:val="00AD3356"/>
  </w:style>
  <w:style w:type="character" w:customStyle="1" w:styleId="toc-title-state-icon">
    <w:name w:val="toc-title-state-icon"/>
    <w:basedOn w:val="DefaultParagraphFont"/>
    <w:rsid w:val="00AD3356"/>
  </w:style>
  <w:style w:type="paragraph" w:customStyle="1" w:styleId="toclevel-1">
    <w:name w:val="toclevel-1"/>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toctext">
    <w:name w:val="toctext"/>
    <w:basedOn w:val="DefaultParagraphFont"/>
    <w:rsid w:val="00AD3356"/>
  </w:style>
  <w:style w:type="paragraph" w:customStyle="1" w:styleId="toclevel-2">
    <w:name w:val="toclevel-2"/>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mf-icon">
    <w:name w:val="mf-icon"/>
    <w:basedOn w:val="DefaultParagraphFont"/>
    <w:rsid w:val="00AD3356"/>
  </w:style>
  <w:style w:type="character" w:customStyle="1" w:styleId="minerva-icon">
    <w:name w:val="minerva-icon"/>
    <w:basedOn w:val="DefaultParagraphFont"/>
    <w:rsid w:val="00AD3356"/>
  </w:style>
  <w:style w:type="paragraph" w:customStyle="1" w:styleId="toclevel-3">
    <w:name w:val="toclevel-3"/>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mbox-learn-more">
    <w:name w:val="ambox-learn-more"/>
    <w:basedOn w:val="DefaultParagraphFont"/>
    <w:rsid w:val="00AD3356"/>
  </w:style>
  <w:style w:type="character" w:customStyle="1" w:styleId="date-container">
    <w:name w:val="date-container"/>
    <w:basedOn w:val="DefaultParagraphFont"/>
    <w:rsid w:val="00AD3356"/>
  </w:style>
  <w:style w:type="character" w:customStyle="1" w:styleId="Date1">
    <w:name w:val="Date1"/>
    <w:basedOn w:val="DefaultParagraphFont"/>
    <w:rsid w:val="00AD3356"/>
  </w:style>
  <w:style w:type="paragraph" w:customStyle="1" w:styleId="regulatory-abt-para">
    <w:name w:val="regulatory-abt-para"/>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nova-legacy-e-listitem">
    <w:name w:val="nova-legacy-e-list__item"/>
    <w:basedOn w:val="Normal"/>
    <w:rsid w:val="00AD335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
    <w:name w:val="_"/>
    <w:basedOn w:val="DefaultParagraphFont"/>
    <w:rsid w:val="00AD3356"/>
  </w:style>
  <w:style w:type="character" w:customStyle="1" w:styleId="ff2">
    <w:name w:val="ff2"/>
    <w:basedOn w:val="DefaultParagraphFont"/>
    <w:rsid w:val="00AD3356"/>
  </w:style>
  <w:style w:type="character" w:customStyle="1" w:styleId="ff3">
    <w:name w:val="ff3"/>
    <w:basedOn w:val="DefaultParagraphFont"/>
    <w:rsid w:val="00AD3356"/>
  </w:style>
  <w:style w:type="character" w:customStyle="1" w:styleId="ff4">
    <w:name w:val="ff4"/>
    <w:basedOn w:val="DefaultParagraphFont"/>
    <w:rsid w:val="00AD3356"/>
  </w:style>
  <w:style w:type="character" w:customStyle="1" w:styleId="fc5">
    <w:name w:val="fc5"/>
    <w:basedOn w:val="DefaultParagraphFont"/>
    <w:rsid w:val="00AD3356"/>
  </w:style>
  <w:style w:type="character" w:customStyle="1" w:styleId="fs6">
    <w:name w:val="fs6"/>
    <w:basedOn w:val="DefaultParagraphFont"/>
    <w:rsid w:val="00AD3356"/>
  </w:style>
  <w:style w:type="character" w:customStyle="1" w:styleId="ls29">
    <w:name w:val="ls29"/>
    <w:basedOn w:val="DefaultParagraphFont"/>
    <w:rsid w:val="00AD3356"/>
  </w:style>
  <w:style w:type="character" w:customStyle="1" w:styleId="ls2e">
    <w:name w:val="ls2e"/>
    <w:basedOn w:val="DefaultParagraphFont"/>
    <w:rsid w:val="00AD3356"/>
  </w:style>
  <w:style w:type="character" w:customStyle="1" w:styleId="ff5">
    <w:name w:val="ff5"/>
    <w:basedOn w:val="DefaultParagraphFont"/>
    <w:rsid w:val="00AD3356"/>
  </w:style>
  <w:style w:type="character" w:customStyle="1" w:styleId="ff6">
    <w:name w:val="ff6"/>
    <w:basedOn w:val="DefaultParagraphFont"/>
    <w:rsid w:val="00AD3356"/>
  </w:style>
  <w:style w:type="character" w:customStyle="1" w:styleId="ls92">
    <w:name w:val="ls92"/>
    <w:basedOn w:val="DefaultParagraphFont"/>
    <w:rsid w:val="00AD3356"/>
  </w:style>
  <w:style w:type="character" w:customStyle="1" w:styleId="ls93">
    <w:name w:val="ls93"/>
    <w:basedOn w:val="DefaultParagraphFont"/>
    <w:rsid w:val="00AD3356"/>
  </w:style>
  <w:style w:type="character" w:customStyle="1" w:styleId="ls9d">
    <w:name w:val="ls9d"/>
    <w:basedOn w:val="DefaultParagraphFont"/>
    <w:rsid w:val="00AD3356"/>
  </w:style>
  <w:style w:type="character" w:customStyle="1" w:styleId="lsad">
    <w:name w:val="lsad"/>
    <w:basedOn w:val="DefaultParagraphFont"/>
    <w:rsid w:val="00AD3356"/>
  </w:style>
  <w:style w:type="character" w:customStyle="1" w:styleId="ls80">
    <w:name w:val="ls80"/>
    <w:basedOn w:val="DefaultParagraphFont"/>
    <w:rsid w:val="00AD3356"/>
  </w:style>
  <w:style w:type="character" w:customStyle="1" w:styleId="lsb0">
    <w:name w:val="lsb0"/>
    <w:basedOn w:val="DefaultParagraphFont"/>
    <w:rsid w:val="00AD3356"/>
  </w:style>
  <w:style w:type="character" w:customStyle="1" w:styleId="lsc7">
    <w:name w:val="lsc7"/>
    <w:basedOn w:val="DefaultParagraphFont"/>
    <w:rsid w:val="00AD3356"/>
  </w:style>
  <w:style w:type="character" w:customStyle="1" w:styleId="lsc8">
    <w:name w:val="lsc8"/>
    <w:basedOn w:val="DefaultParagraphFont"/>
    <w:rsid w:val="00AD3356"/>
  </w:style>
  <w:style w:type="character" w:customStyle="1" w:styleId="lsce">
    <w:name w:val="lsce"/>
    <w:basedOn w:val="DefaultParagraphFont"/>
    <w:rsid w:val="00AD3356"/>
  </w:style>
  <w:style w:type="character" w:customStyle="1" w:styleId="lsd6">
    <w:name w:val="lsd6"/>
    <w:basedOn w:val="DefaultParagraphFont"/>
    <w:rsid w:val="00AD3356"/>
  </w:style>
  <w:style w:type="character" w:customStyle="1" w:styleId="lsd8">
    <w:name w:val="lsd8"/>
    <w:basedOn w:val="DefaultParagraphFont"/>
    <w:rsid w:val="00AD3356"/>
  </w:style>
  <w:style w:type="character" w:customStyle="1" w:styleId="lsf2">
    <w:name w:val="lsf2"/>
    <w:basedOn w:val="DefaultParagraphFont"/>
    <w:rsid w:val="00AD3356"/>
  </w:style>
  <w:style w:type="character" w:customStyle="1" w:styleId="ls100">
    <w:name w:val="ls100"/>
    <w:basedOn w:val="DefaultParagraphFont"/>
    <w:rsid w:val="00AD3356"/>
  </w:style>
  <w:style w:type="character" w:customStyle="1" w:styleId="ls105">
    <w:name w:val="ls105"/>
    <w:basedOn w:val="DefaultParagraphFont"/>
    <w:rsid w:val="00AD3356"/>
  </w:style>
  <w:style w:type="character" w:customStyle="1" w:styleId="ls107">
    <w:name w:val="ls107"/>
    <w:basedOn w:val="DefaultParagraphFont"/>
    <w:rsid w:val="00AD3356"/>
  </w:style>
  <w:style w:type="character" w:customStyle="1" w:styleId="ls10a">
    <w:name w:val="ls10a"/>
    <w:basedOn w:val="DefaultParagraphFont"/>
    <w:rsid w:val="00AD3356"/>
  </w:style>
  <w:style w:type="character" w:customStyle="1" w:styleId="ls10c">
    <w:name w:val="ls10c"/>
    <w:basedOn w:val="DefaultParagraphFont"/>
    <w:rsid w:val="00AD3356"/>
  </w:style>
  <w:style w:type="character" w:customStyle="1" w:styleId="ls10f">
    <w:name w:val="ls10f"/>
    <w:basedOn w:val="DefaultParagraphFont"/>
    <w:rsid w:val="00AD3356"/>
  </w:style>
  <w:style w:type="character" w:customStyle="1" w:styleId="ls111">
    <w:name w:val="ls111"/>
    <w:basedOn w:val="DefaultParagraphFont"/>
    <w:rsid w:val="00AD3356"/>
  </w:style>
  <w:style w:type="character" w:customStyle="1" w:styleId="ls113">
    <w:name w:val="ls113"/>
    <w:basedOn w:val="DefaultParagraphFont"/>
    <w:rsid w:val="00AD3356"/>
  </w:style>
  <w:style w:type="character" w:customStyle="1" w:styleId="ff7">
    <w:name w:val="ff7"/>
    <w:basedOn w:val="DefaultParagraphFont"/>
    <w:rsid w:val="00AD3356"/>
  </w:style>
  <w:style w:type="character" w:customStyle="1" w:styleId="ls20">
    <w:name w:val="ls20"/>
    <w:basedOn w:val="DefaultParagraphFont"/>
    <w:rsid w:val="00AD3356"/>
  </w:style>
  <w:style w:type="character" w:customStyle="1" w:styleId="ls15c">
    <w:name w:val="ls15c"/>
    <w:basedOn w:val="DefaultParagraphFont"/>
    <w:rsid w:val="00AD3356"/>
  </w:style>
  <w:style w:type="character" w:customStyle="1" w:styleId="ls15d">
    <w:name w:val="ls15d"/>
    <w:basedOn w:val="DefaultParagraphFont"/>
    <w:rsid w:val="00AD3356"/>
  </w:style>
  <w:style w:type="character" w:customStyle="1" w:styleId="ls15e">
    <w:name w:val="ls15e"/>
    <w:basedOn w:val="DefaultParagraphFont"/>
    <w:rsid w:val="00AD3356"/>
  </w:style>
  <w:style w:type="character" w:customStyle="1" w:styleId="ls15f">
    <w:name w:val="ls15f"/>
    <w:basedOn w:val="DefaultParagraphFont"/>
    <w:rsid w:val="00AD3356"/>
  </w:style>
  <w:style w:type="character" w:customStyle="1" w:styleId="ls160">
    <w:name w:val="ls160"/>
    <w:basedOn w:val="DefaultParagraphFont"/>
    <w:rsid w:val="00AD3356"/>
  </w:style>
  <w:style w:type="character" w:customStyle="1" w:styleId="ls171">
    <w:name w:val="ls171"/>
    <w:basedOn w:val="DefaultParagraphFont"/>
    <w:rsid w:val="00AD3356"/>
  </w:style>
  <w:style w:type="character" w:customStyle="1" w:styleId="ls118">
    <w:name w:val="ls118"/>
    <w:basedOn w:val="DefaultParagraphFont"/>
    <w:rsid w:val="00AD3356"/>
  </w:style>
  <w:style w:type="character" w:customStyle="1" w:styleId="ls17f">
    <w:name w:val="ls17f"/>
    <w:basedOn w:val="DefaultParagraphFont"/>
    <w:rsid w:val="00AD3356"/>
  </w:style>
  <w:style w:type="character" w:customStyle="1" w:styleId="ls18e">
    <w:name w:val="ls18e"/>
    <w:basedOn w:val="DefaultParagraphFont"/>
    <w:rsid w:val="00AD3356"/>
  </w:style>
  <w:style w:type="character" w:customStyle="1" w:styleId="ls1af">
    <w:name w:val="ls1af"/>
    <w:basedOn w:val="DefaultParagraphFont"/>
    <w:rsid w:val="00AD3356"/>
  </w:style>
  <w:style w:type="character" w:customStyle="1" w:styleId="ls99">
    <w:name w:val="ls99"/>
    <w:basedOn w:val="DefaultParagraphFont"/>
    <w:rsid w:val="00AD3356"/>
  </w:style>
  <w:style w:type="character" w:customStyle="1" w:styleId="ls1fa">
    <w:name w:val="ls1fa"/>
    <w:basedOn w:val="DefaultParagraphFont"/>
    <w:rsid w:val="00AD3356"/>
  </w:style>
  <w:style w:type="character" w:customStyle="1" w:styleId="ls203">
    <w:name w:val="ls203"/>
    <w:basedOn w:val="DefaultParagraphFont"/>
    <w:rsid w:val="00AD3356"/>
  </w:style>
  <w:style w:type="character" w:customStyle="1" w:styleId="ls205">
    <w:name w:val="ls205"/>
    <w:basedOn w:val="DefaultParagraphFont"/>
    <w:rsid w:val="00AD3356"/>
  </w:style>
  <w:style w:type="character" w:customStyle="1" w:styleId="ls1ac">
    <w:name w:val="ls1ac"/>
    <w:basedOn w:val="DefaultParagraphFont"/>
    <w:rsid w:val="00AD3356"/>
  </w:style>
  <w:style w:type="character" w:customStyle="1" w:styleId="ls216">
    <w:name w:val="ls216"/>
    <w:basedOn w:val="DefaultParagraphFont"/>
    <w:rsid w:val="00AD3356"/>
  </w:style>
  <w:style w:type="character" w:customStyle="1" w:styleId="ls217">
    <w:name w:val="ls217"/>
    <w:basedOn w:val="DefaultParagraphFont"/>
    <w:rsid w:val="00AD3356"/>
  </w:style>
  <w:style w:type="character" w:customStyle="1" w:styleId="ls21e">
    <w:name w:val="ls21e"/>
    <w:basedOn w:val="DefaultParagraphFont"/>
    <w:rsid w:val="00AD3356"/>
  </w:style>
  <w:style w:type="character" w:customStyle="1" w:styleId="ffc">
    <w:name w:val="ffc"/>
    <w:basedOn w:val="DefaultParagraphFont"/>
    <w:rsid w:val="00AD3356"/>
  </w:style>
  <w:style w:type="paragraph" w:customStyle="1" w:styleId="TableParagraph">
    <w:name w:val="Table Paragraph"/>
    <w:basedOn w:val="Normal"/>
    <w:uiPriority w:val="1"/>
    <w:qFormat/>
    <w:rsid w:val="004A1061"/>
    <w:pPr>
      <w:widowControl w:val="0"/>
      <w:autoSpaceDE w:val="0"/>
      <w:autoSpaceDN w:val="0"/>
      <w:spacing w:after="0" w:line="240" w:lineRule="auto"/>
    </w:pPr>
    <w:rPr>
      <w:rFonts w:ascii="Cambria" w:eastAsia="Cambria" w:hAnsi="Cambria" w:cs="Cambria"/>
    </w:rPr>
  </w:style>
  <w:style w:type="character" w:customStyle="1" w:styleId="go">
    <w:name w:val="go"/>
    <w:basedOn w:val="DefaultParagraphFont"/>
    <w:rsid w:val="009875C1"/>
  </w:style>
  <w:style w:type="character" w:styleId="UnresolvedMention">
    <w:name w:val="Unresolved Mention"/>
    <w:basedOn w:val="DefaultParagraphFont"/>
    <w:uiPriority w:val="99"/>
    <w:semiHidden/>
    <w:unhideWhenUsed/>
    <w:rsid w:val="00987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257146">
      <w:bodyDiv w:val="1"/>
      <w:marLeft w:val="0"/>
      <w:marRight w:val="0"/>
      <w:marTop w:val="0"/>
      <w:marBottom w:val="0"/>
      <w:divBdr>
        <w:top w:val="none" w:sz="0" w:space="0" w:color="auto"/>
        <w:left w:val="none" w:sz="0" w:space="0" w:color="auto"/>
        <w:bottom w:val="none" w:sz="0" w:space="0" w:color="auto"/>
        <w:right w:val="none" w:sz="0" w:space="0" w:color="auto"/>
      </w:divBdr>
    </w:div>
    <w:div w:id="193353578">
      <w:bodyDiv w:val="1"/>
      <w:marLeft w:val="0"/>
      <w:marRight w:val="0"/>
      <w:marTop w:val="0"/>
      <w:marBottom w:val="0"/>
      <w:divBdr>
        <w:top w:val="none" w:sz="0" w:space="0" w:color="auto"/>
        <w:left w:val="none" w:sz="0" w:space="0" w:color="auto"/>
        <w:bottom w:val="none" w:sz="0" w:space="0" w:color="auto"/>
        <w:right w:val="none" w:sz="0" w:space="0" w:color="auto"/>
      </w:divBdr>
    </w:div>
    <w:div w:id="223834154">
      <w:bodyDiv w:val="1"/>
      <w:marLeft w:val="0"/>
      <w:marRight w:val="0"/>
      <w:marTop w:val="0"/>
      <w:marBottom w:val="0"/>
      <w:divBdr>
        <w:top w:val="none" w:sz="0" w:space="0" w:color="auto"/>
        <w:left w:val="none" w:sz="0" w:space="0" w:color="auto"/>
        <w:bottom w:val="none" w:sz="0" w:space="0" w:color="auto"/>
        <w:right w:val="none" w:sz="0" w:space="0" w:color="auto"/>
      </w:divBdr>
      <w:divsChild>
        <w:div w:id="1644694316">
          <w:marLeft w:val="0"/>
          <w:marRight w:val="0"/>
          <w:marTop w:val="0"/>
          <w:marBottom w:val="0"/>
          <w:divBdr>
            <w:top w:val="none" w:sz="0" w:space="0" w:color="auto"/>
            <w:left w:val="none" w:sz="0" w:space="0" w:color="auto"/>
            <w:bottom w:val="none" w:sz="0" w:space="0" w:color="auto"/>
            <w:right w:val="none" w:sz="0" w:space="0" w:color="auto"/>
          </w:divBdr>
          <w:divsChild>
            <w:div w:id="1885091616">
              <w:marLeft w:val="0"/>
              <w:marRight w:val="0"/>
              <w:marTop w:val="0"/>
              <w:marBottom w:val="0"/>
              <w:divBdr>
                <w:top w:val="none" w:sz="0" w:space="0" w:color="auto"/>
                <w:left w:val="none" w:sz="0" w:space="0" w:color="auto"/>
                <w:bottom w:val="none" w:sz="0" w:space="0" w:color="auto"/>
                <w:right w:val="none" w:sz="0" w:space="0" w:color="auto"/>
              </w:divBdr>
              <w:divsChild>
                <w:div w:id="2146968378">
                  <w:marLeft w:val="0"/>
                  <w:marRight w:val="0"/>
                  <w:marTop w:val="0"/>
                  <w:marBottom w:val="0"/>
                  <w:divBdr>
                    <w:top w:val="none" w:sz="0" w:space="0" w:color="auto"/>
                    <w:left w:val="none" w:sz="0" w:space="0" w:color="auto"/>
                    <w:bottom w:val="none" w:sz="0" w:space="0" w:color="auto"/>
                    <w:right w:val="none" w:sz="0" w:space="0" w:color="auto"/>
                  </w:divBdr>
                  <w:divsChild>
                    <w:div w:id="2025008231">
                      <w:marLeft w:val="0"/>
                      <w:marRight w:val="0"/>
                      <w:marTop w:val="0"/>
                      <w:marBottom w:val="0"/>
                      <w:divBdr>
                        <w:top w:val="none" w:sz="0" w:space="0" w:color="auto"/>
                        <w:left w:val="none" w:sz="0" w:space="0" w:color="auto"/>
                        <w:bottom w:val="none" w:sz="0" w:space="0" w:color="auto"/>
                        <w:right w:val="none" w:sz="0" w:space="0" w:color="auto"/>
                      </w:divBdr>
                      <w:divsChild>
                        <w:div w:id="11753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6464">
          <w:marLeft w:val="0"/>
          <w:marRight w:val="0"/>
          <w:marTop w:val="0"/>
          <w:marBottom w:val="0"/>
          <w:divBdr>
            <w:top w:val="none" w:sz="0" w:space="0" w:color="auto"/>
            <w:left w:val="none" w:sz="0" w:space="0" w:color="auto"/>
            <w:bottom w:val="none" w:sz="0" w:space="0" w:color="auto"/>
            <w:right w:val="none" w:sz="0" w:space="0" w:color="auto"/>
          </w:divBdr>
          <w:divsChild>
            <w:div w:id="2060667803">
              <w:marLeft w:val="0"/>
              <w:marRight w:val="0"/>
              <w:marTop w:val="0"/>
              <w:marBottom w:val="0"/>
              <w:divBdr>
                <w:top w:val="none" w:sz="0" w:space="0" w:color="auto"/>
                <w:left w:val="none" w:sz="0" w:space="0" w:color="auto"/>
                <w:bottom w:val="none" w:sz="0" w:space="0" w:color="auto"/>
                <w:right w:val="none" w:sz="0" w:space="0" w:color="auto"/>
              </w:divBdr>
              <w:divsChild>
                <w:div w:id="341860312">
                  <w:marLeft w:val="0"/>
                  <w:marRight w:val="0"/>
                  <w:marTop w:val="0"/>
                  <w:marBottom w:val="0"/>
                  <w:divBdr>
                    <w:top w:val="none" w:sz="0" w:space="0" w:color="auto"/>
                    <w:left w:val="none" w:sz="0" w:space="0" w:color="auto"/>
                    <w:bottom w:val="none" w:sz="0" w:space="0" w:color="auto"/>
                    <w:right w:val="none" w:sz="0" w:space="0" w:color="auto"/>
                  </w:divBdr>
                  <w:divsChild>
                    <w:div w:id="531502472">
                      <w:marLeft w:val="0"/>
                      <w:marRight w:val="0"/>
                      <w:marTop w:val="0"/>
                      <w:marBottom w:val="0"/>
                      <w:divBdr>
                        <w:top w:val="none" w:sz="0" w:space="0" w:color="auto"/>
                        <w:left w:val="none" w:sz="0" w:space="0" w:color="auto"/>
                        <w:bottom w:val="none" w:sz="0" w:space="0" w:color="auto"/>
                        <w:right w:val="none" w:sz="0" w:space="0" w:color="auto"/>
                      </w:divBdr>
                      <w:divsChild>
                        <w:div w:id="4938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758667">
      <w:bodyDiv w:val="1"/>
      <w:marLeft w:val="0"/>
      <w:marRight w:val="0"/>
      <w:marTop w:val="0"/>
      <w:marBottom w:val="0"/>
      <w:divBdr>
        <w:top w:val="none" w:sz="0" w:space="0" w:color="auto"/>
        <w:left w:val="none" w:sz="0" w:space="0" w:color="auto"/>
        <w:bottom w:val="none" w:sz="0" w:space="0" w:color="auto"/>
        <w:right w:val="none" w:sz="0" w:space="0" w:color="auto"/>
      </w:divBdr>
    </w:div>
    <w:div w:id="712117604">
      <w:bodyDiv w:val="1"/>
      <w:marLeft w:val="0"/>
      <w:marRight w:val="0"/>
      <w:marTop w:val="0"/>
      <w:marBottom w:val="0"/>
      <w:divBdr>
        <w:top w:val="none" w:sz="0" w:space="0" w:color="auto"/>
        <w:left w:val="none" w:sz="0" w:space="0" w:color="auto"/>
        <w:bottom w:val="none" w:sz="0" w:space="0" w:color="auto"/>
        <w:right w:val="none" w:sz="0" w:space="0" w:color="auto"/>
      </w:divBdr>
    </w:div>
    <w:div w:id="757288022">
      <w:bodyDiv w:val="1"/>
      <w:marLeft w:val="0"/>
      <w:marRight w:val="0"/>
      <w:marTop w:val="0"/>
      <w:marBottom w:val="0"/>
      <w:divBdr>
        <w:top w:val="none" w:sz="0" w:space="0" w:color="auto"/>
        <w:left w:val="none" w:sz="0" w:space="0" w:color="auto"/>
        <w:bottom w:val="none" w:sz="0" w:space="0" w:color="auto"/>
        <w:right w:val="none" w:sz="0" w:space="0" w:color="auto"/>
      </w:divBdr>
    </w:div>
    <w:div w:id="926185921">
      <w:bodyDiv w:val="1"/>
      <w:marLeft w:val="0"/>
      <w:marRight w:val="0"/>
      <w:marTop w:val="0"/>
      <w:marBottom w:val="0"/>
      <w:divBdr>
        <w:top w:val="none" w:sz="0" w:space="0" w:color="auto"/>
        <w:left w:val="none" w:sz="0" w:space="0" w:color="auto"/>
        <w:bottom w:val="none" w:sz="0" w:space="0" w:color="auto"/>
        <w:right w:val="none" w:sz="0" w:space="0" w:color="auto"/>
      </w:divBdr>
      <w:divsChild>
        <w:div w:id="1916816590">
          <w:marLeft w:val="0"/>
          <w:marRight w:val="0"/>
          <w:marTop w:val="0"/>
          <w:marBottom w:val="0"/>
          <w:divBdr>
            <w:top w:val="none" w:sz="0" w:space="0" w:color="auto"/>
            <w:left w:val="none" w:sz="0" w:space="0" w:color="auto"/>
            <w:bottom w:val="none" w:sz="0" w:space="0" w:color="auto"/>
            <w:right w:val="none" w:sz="0" w:space="0" w:color="auto"/>
          </w:divBdr>
          <w:divsChild>
            <w:div w:id="362708286">
              <w:marLeft w:val="0"/>
              <w:marRight w:val="0"/>
              <w:marTop w:val="0"/>
              <w:marBottom w:val="0"/>
              <w:divBdr>
                <w:top w:val="none" w:sz="0" w:space="0" w:color="auto"/>
                <w:left w:val="none" w:sz="0" w:space="0" w:color="auto"/>
                <w:bottom w:val="none" w:sz="0" w:space="0" w:color="auto"/>
                <w:right w:val="none" w:sz="0" w:space="0" w:color="auto"/>
              </w:divBdr>
            </w:div>
          </w:divsChild>
        </w:div>
        <w:div w:id="312951237">
          <w:marLeft w:val="0"/>
          <w:marRight w:val="0"/>
          <w:marTop w:val="450"/>
          <w:marBottom w:val="300"/>
          <w:divBdr>
            <w:top w:val="none" w:sz="0" w:space="0" w:color="auto"/>
            <w:left w:val="none" w:sz="0" w:space="0" w:color="auto"/>
            <w:bottom w:val="none" w:sz="0" w:space="0" w:color="auto"/>
            <w:right w:val="none" w:sz="0" w:space="0" w:color="auto"/>
          </w:divBdr>
        </w:div>
        <w:div w:id="1224752504">
          <w:marLeft w:val="0"/>
          <w:marRight w:val="0"/>
          <w:marTop w:val="0"/>
          <w:marBottom w:val="0"/>
          <w:divBdr>
            <w:top w:val="none" w:sz="0" w:space="0" w:color="auto"/>
            <w:left w:val="none" w:sz="0" w:space="0" w:color="auto"/>
            <w:bottom w:val="none" w:sz="0" w:space="0" w:color="auto"/>
            <w:right w:val="none" w:sz="0" w:space="0" w:color="auto"/>
          </w:divBdr>
          <w:divsChild>
            <w:div w:id="8696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00041">
      <w:bodyDiv w:val="1"/>
      <w:marLeft w:val="0"/>
      <w:marRight w:val="0"/>
      <w:marTop w:val="0"/>
      <w:marBottom w:val="0"/>
      <w:divBdr>
        <w:top w:val="none" w:sz="0" w:space="0" w:color="auto"/>
        <w:left w:val="none" w:sz="0" w:space="0" w:color="auto"/>
        <w:bottom w:val="none" w:sz="0" w:space="0" w:color="auto"/>
        <w:right w:val="none" w:sz="0" w:space="0" w:color="auto"/>
      </w:divBdr>
    </w:div>
    <w:div w:id="955017336">
      <w:bodyDiv w:val="1"/>
      <w:marLeft w:val="0"/>
      <w:marRight w:val="0"/>
      <w:marTop w:val="0"/>
      <w:marBottom w:val="0"/>
      <w:divBdr>
        <w:top w:val="none" w:sz="0" w:space="0" w:color="auto"/>
        <w:left w:val="none" w:sz="0" w:space="0" w:color="auto"/>
        <w:bottom w:val="none" w:sz="0" w:space="0" w:color="auto"/>
        <w:right w:val="none" w:sz="0" w:space="0" w:color="auto"/>
      </w:divBdr>
      <w:divsChild>
        <w:div w:id="711272487">
          <w:marLeft w:val="0"/>
          <w:marRight w:val="0"/>
          <w:marTop w:val="0"/>
          <w:marBottom w:val="0"/>
          <w:divBdr>
            <w:top w:val="none" w:sz="0" w:space="0" w:color="auto"/>
            <w:left w:val="none" w:sz="0" w:space="0" w:color="auto"/>
            <w:bottom w:val="none" w:sz="0" w:space="0" w:color="auto"/>
            <w:right w:val="none" w:sz="0" w:space="0" w:color="auto"/>
          </w:divBdr>
        </w:div>
        <w:div w:id="1930459659">
          <w:marLeft w:val="0"/>
          <w:marRight w:val="0"/>
          <w:marTop w:val="0"/>
          <w:marBottom w:val="0"/>
          <w:divBdr>
            <w:top w:val="none" w:sz="0" w:space="0" w:color="auto"/>
            <w:left w:val="none" w:sz="0" w:space="0" w:color="auto"/>
            <w:bottom w:val="none" w:sz="0" w:space="0" w:color="auto"/>
            <w:right w:val="none" w:sz="0" w:space="0" w:color="auto"/>
          </w:divBdr>
        </w:div>
        <w:div w:id="711077946">
          <w:marLeft w:val="0"/>
          <w:marRight w:val="0"/>
          <w:marTop w:val="0"/>
          <w:marBottom w:val="0"/>
          <w:divBdr>
            <w:top w:val="none" w:sz="0" w:space="0" w:color="auto"/>
            <w:left w:val="none" w:sz="0" w:space="0" w:color="auto"/>
            <w:bottom w:val="none" w:sz="0" w:space="0" w:color="auto"/>
            <w:right w:val="none" w:sz="0" w:space="0" w:color="auto"/>
          </w:divBdr>
        </w:div>
      </w:divsChild>
    </w:div>
    <w:div w:id="1017658971">
      <w:bodyDiv w:val="1"/>
      <w:marLeft w:val="0"/>
      <w:marRight w:val="0"/>
      <w:marTop w:val="0"/>
      <w:marBottom w:val="0"/>
      <w:divBdr>
        <w:top w:val="none" w:sz="0" w:space="0" w:color="auto"/>
        <w:left w:val="none" w:sz="0" w:space="0" w:color="auto"/>
        <w:bottom w:val="none" w:sz="0" w:space="0" w:color="auto"/>
        <w:right w:val="none" w:sz="0" w:space="0" w:color="auto"/>
      </w:divBdr>
      <w:divsChild>
        <w:div w:id="1970015301">
          <w:marLeft w:val="0"/>
          <w:marRight w:val="0"/>
          <w:marTop w:val="0"/>
          <w:marBottom w:val="0"/>
          <w:divBdr>
            <w:top w:val="none" w:sz="0" w:space="0" w:color="auto"/>
            <w:left w:val="none" w:sz="0" w:space="0" w:color="auto"/>
            <w:bottom w:val="none" w:sz="0" w:space="0" w:color="auto"/>
            <w:right w:val="none" w:sz="0" w:space="0" w:color="auto"/>
          </w:divBdr>
          <w:divsChild>
            <w:div w:id="1675372683">
              <w:marLeft w:val="0"/>
              <w:marRight w:val="0"/>
              <w:marTop w:val="0"/>
              <w:marBottom w:val="0"/>
              <w:divBdr>
                <w:top w:val="none" w:sz="0" w:space="0" w:color="auto"/>
                <w:left w:val="none" w:sz="0" w:space="0" w:color="auto"/>
                <w:bottom w:val="none" w:sz="0" w:space="0" w:color="auto"/>
                <w:right w:val="none" w:sz="0" w:space="0" w:color="auto"/>
              </w:divBdr>
              <w:divsChild>
                <w:div w:id="1023477062">
                  <w:marLeft w:val="0"/>
                  <w:marRight w:val="0"/>
                  <w:marTop w:val="0"/>
                  <w:marBottom w:val="0"/>
                  <w:divBdr>
                    <w:top w:val="none" w:sz="0" w:space="0" w:color="auto"/>
                    <w:left w:val="none" w:sz="0" w:space="0" w:color="auto"/>
                    <w:bottom w:val="none" w:sz="0" w:space="0" w:color="auto"/>
                    <w:right w:val="none" w:sz="0" w:space="0" w:color="auto"/>
                  </w:divBdr>
                  <w:divsChild>
                    <w:div w:id="1408113310">
                      <w:marLeft w:val="0"/>
                      <w:marRight w:val="0"/>
                      <w:marTop w:val="0"/>
                      <w:marBottom w:val="0"/>
                      <w:divBdr>
                        <w:top w:val="none" w:sz="0" w:space="0" w:color="auto"/>
                        <w:left w:val="none" w:sz="0" w:space="0" w:color="auto"/>
                        <w:bottom w:val="none" w:sz="0" w:space="0" w:color="auto"/>
                        <w:right w:val="none" w:sz="0" w:space="0" w:color="auto"/>
                      </w:divBdr>
                      <w:divsChild>
                        <w:div w:id="7022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55322">
          <w:marLeft w:val="0"/>
          <w:marRight w:val="0"/>
          <w:marTop w:val="0"/>
          <w:marBottom w:val="0"/>
          <w:divBdr>
            <w:top w:val="none" w:sz="0" w:space="0" w:color="auto"/>
            <w:left w:val="none" w:sz="0" w:space="0" w:color="auto"/>
            <w:bottom w:val="none" w:sz="0" w:space="0" w:color="auto"/>
            <w:right w:val="none" w:sz="0" w:space="0" w:color="auto"/>
          </w:divBdr>
          <w:divsChild>
            <w:div w:id="1609199619">
              <w:marLeft w:val="0"/>
              <w:marRight w:val="0"/>
              <w:marTop w:val="0"/>
              <w:marBottom w:val="0"/>
              <w:divBdr>
                <w:top w:val="none" w:sz="0" w:space="0" w:color="auto"/>
                <w:left w:val="none" w:sz="0" w:space="0" w:color="auto"/>
                <w:bottom w:val="none" w:sz="0" w:space="0" w:color="auto"/>
                <w:right w:val="none" w:sz="0" w:space="0" w:color="auto"/>
              </w:divBdr>
              <w:divsChild>
                <w:div w:id="1601446496">
                  <w:marLeft w:val="0"/>
                  <w:marRight w:val="0"/>
                  <w:marTop w:val="0"/>
                  <w:marBottom w:val="0"/>
                  <w:divBdr>
                    <w:top w:val="none" w:sz="0" w:space="0" w:color="auto"/>
                    <w:left w:val="none" w:sz="0" w:space="0" w:color="auto"/>
                    <w:bottom w:val="none" w:sz="0" w:space="0" w:color="auto"/>
                    <w:right w:val="none" w:sz="0" w:space="0" w:color="auto"/>
                  </w:divBdr>
                  <w:divsChild>
                    <w:div w:id="612440715">
                      <w:marLeft w:val="0"/>
                      <w:marRight w:val="0"/>
                      <w:marTop w:val="0"/>
                      <w:marBottom w:val="0"/>
                      <w:divBdr>
                        <w:top w:val="none" w:sz="0" w:space="0" w:color="auto"/>
                        <w:left w:val="none" w:sz="0" w:space="0" w:color="auto"/>
                        <w:bottom w:val="none" w:sz="0" w:space="0" w:color="auto"/>
                        <w:right w:val="none" w:sz="0" w:space="0" w:color="auto"/>
                      </w:divBdr>
                      <w:divsChild>
                        <w:div w:id="9119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471182">
      <w:bodyDiv w:val="1"/>
      <w:marLeft w:val="0"/>
      <w:marRight w:val="0"/>
      <w:marTop w:val="0"/>
      <w:marBottom w:val="0"/>
      <w:divBdr>
        <w:top w:val="none" w:sz="0" w:space="0" w:color="auto"/>
        <w:left w:val="none" w:sz="0" w:space="0" w:color="auto"/>
        <w:bottom w:val="none" w:sz="0" w:space="0" w:color="auto"/>
        <w:right w:val="none" w:sz="0" w:space="0" w:color="auto"/>
      </w:divBdr>
    </w:div>
    <w:div w:id="1243293060">
      <w:bodyDiv w:val="1"/>
      <w:marLeft w:val="0"/>
      <w:marRight w:val="0"/>
      <w:marTop w:val="0"/>
      <w:marBottom w:val="0"/>
      <w:divBdr>
        <w:top w:val="none" w:sz="0" w:space="0" w:color="auto"/>
        <w:left w:val="none" w:sz="0" w:space="0" w:color="auto"/>
        <w:bottom w:val="none" w:sz="0" w:space="0" w:color="auto"/>
        <w:right w:val="none" w:sz="0" w:space="0" w:color="auto"/>
      </w:divBdr>
      <w:divsChild>
        <w:div w:id="1676221307">
          <w:marLeft w:val="0"/>
          <w:marRight w:val="0"/>
          <w:marTop w:val="0"/>
          <w:marBottom w:val="0"/>
          <w:divBdr>
            <w:top w:val="none" w:sz="0" w:space="0" w:color="auto"/>
            <w:left w:val="none" w:sz="0" w:space="0" w:color="auto"/>
            <w:bottom w:val="none" w:sz="0" w:space="0" w:color="auto"/>
            <w:right w:val="none" w:sz="0" w:space="0" w:color="auto"/>
          </w:divBdr>
        </w:div>
        <w:div w:id="1057096306">
          <w:marLeft w:val="0"/>
          <w:marRight w:val="0"/>
          <w:marTop w:val="0"/>
          <w:marBottom w:val="0"/>
          <w:divBdr>
            <w:top w:val="none" w:sz="0" w:space="0" w:color="auto"/>
            <w:left w:val="none" w:sz="0" w:space="0" w:color="auto"/>
            <w:bottom w:val="none" w:sz="0" w:space="0" w:color="auto"/>
            <w:right w:val="none" w:sz="0" w:space="0" w:color="auto"/>
          </w:divBdr>
        </w:div>
        <w:div w:id="1392583245">
          <w:marLeft w:val="0"/>
          <w:marRight w:val="0"/>
          <w:marTop w:val="0"/>
          <w:marBottom w:val="0"/>
          <w:divBdr>
            <w:top w:val="none" w:sz="0" w:space="0" w:color="auto"/>
            <w:left w:val="none" w:sz="0" w:space="0" w:color="auto"/>
            <w:bottom w:val="none" w:sz="0" w:space="0" w:color="auto"/>
            <w:right w:val="none" w:sz="0" w:space="0" w:color="auto"/>
          </w:divBdr>
        </w:div>
        <w:div w:id="2106218585">
          <w:marLeft w:val="0"/>
          <w:marRight w:val="0"/>
          <w:marTop w:val="0"/>
          <w:marBottom w:val="0"/>
          <w:divBdr>
            <w:top w:val="none" w:sz="0" w:space="0" w:color="auto"/>
            <w:left w:val="none" w:sz="0" w:space="0" w:color="auto"/>
            <w:bottom w:val="none" w:sz="0" w:space="0" w:color="auto"/>
            <w:right w:val="none" w:sz="0" w:space="0" w:color="auto"/>
          </w:divBdr>
        </w:div>
        <w:div w:id="1622540448">
          <w:marLeft w:val="0"/>
          <w:marRight w:val="0"/>
          <w:marTop w:val="0"/>
          <w:marBottom w:val="0"/>
          <w:divBdr>
            <w:top w:val="none" w:sz="0" w:space="0" w:color="auto"/>
            <w:left w:val="none" w:sz="0" w:space="0" w:color="auto"/>
            <w:bottom w:val="none" w:sz="0" w:space="0" w:color="auto"/>
            <w:right w:val="none" w:sz="0" w:space="0" w:color="auto"/>
          </w:divBdr>
        </w:div>
        <w:div w:id="334310532">
          <w:marLeft w:val="0"/>
          <w:marRight w:val="0"/>
          <w:marTop w:val="0"/>
          <w:marBottom w:val="0"/>
          <w:divBdr>
            <w:top w:val="none" w:sz="0" w:space="0" w:color="auto"/>
            <w:left w:val="none" w:sz="0" w:space="0" w:color="auto"/>
            <w:bottom w:val="none" w:sz="0" w:space="0" w:color="auto"/>
            <w:right w:val="none" w:sz="0" w:space="0" w:color="auto"/>
          </w:divBdr>
        </w:div>
      </w:divsChild>
    </w:div>
    <w:div w:id="1533180078">
      <w:bodyDiv w:val="1"/>
      <w:marLeft w:val="0"/>
      <w:marRight w:val="0"/>
      <w:marTop w:val="0"/>
      <w:marBottom w:val="0"/>
      <w:divBdr>
        <w:top w:val="none" w:sz="0" w:space="0" w:color="auto"/>
        <w:left w:val="none" w:sz="0" w:space="0" w:color="auto"/>
        <w:bottom w:val="none" w:sz="0" w:space="0" w:color="auto"/>
        <w:right w:val="none" w:sz="0" w:space="0" w:color="auto"/>
      </w:divBdr>
      <w:divsChild>
        <w:div w:id="1801416809">
          <w:marLeft w:val="0"/>
          <w:marRight w:val="0"/>
          <w:marTop w:val="0"/>
          <w:marBottom w:val="0"/>
          <w:divBdr>
            <w:top w:val="none" w:sz="0" w:space="0" w:color="auto"/>
            <w:left w:val="none" w:sz="0" w:space="0" w:color="auto"/>
            <w:bottom w:val="none" w:sz="0" w:space="0" w:color="auto"/>
            <w:right w:val="none" w:sz="0" w:space="0" w:color="auto"/>
          </w:divBdr>
          <w:divsChild>
            <w:div w:id="2070103972">
              <w:marLeft w:val="0"/>
              <w:marRight w:val="0"/>
              <w:marTop w:val="0"/>
              <w:marBottom w:val="0"/>
              <w:divBdr>
                <w:top w:val="none" w:sz="0" w:space="0" w:color="auto"/>
                <w:left w:val="none" w:sz="0" w:space="0" w:color="auto"/>
                <w:bottom w:val="none" w:sz="0" w:space="0" w:color="auto"/>
                <w:right w:val="none" w:sz="0" w:space="0" w:color="auto"/>
              </w:divBdr>
              <w:divsChild>
                <w:div w:id="991639082">
                  <w:marLeft w:val="0"/>
                  <w:marRight w:val="0"/>
                  <w:marTop w:val="0"/>
                  <w:marBottom w:val="0"/>
                  <w:divBdr>
                    <w:top w:val="none" w:sz="0" w:space="0" w:color="auto"/>
                    <w:left w:val="none" w:sz="0" w:space="0" w:color="auto"/>
                    <w:bottom w:val="none" w:sz="0" w:space="0" w:color="auto"/>
                    <w:right w:val="none" w:sz="0" w:space="0" w:color="auto"/>
                  </w:divBdr>
                  <w:divsChild>
                    <w:div w:id="900750487">
                      <w:marLeft w:val="0"/>
                      <w:marRight w:val="0"/>
                      <w:marTop w:val="0"/>
                      <w:marBottom w:val="0"/>
                      <w:divBdr>
                        <w:top w:val="none" w:sz="0" w:space="0" w:color="auto"/>
                        <w:left w:val="none" w:sz="0" w:space="0" w:color="auto"/>
                        <w:bottom w:val="none" w:sz="0" w:space="0" w:color="auto"/>
                        <w:right w:val="none" w:sz="0" w:space="0" w:color="auto"/>
                      </w:divBdr>
                      <w:divsChild>
                        <w:div w:id="13508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85210">
          <w:marLeft w:val="0"/>
          <w:marRight w:val="0"/>
          <w:marTop w:val="0"/>
          <w:marBottom w:val="0"/>
          <w:divBdr>
            <w:top w:val="none" w:sz="0" w:space="0" w:color="auto"/>
            <w:left w:val="none" w:sz="0" w:space="0" w:color="auto"/>
            <w:bottom w:val="none" w:sz="0" w:space="0" w:color="auto"/>
            <w:right w:val="none" w:sz="0" w:space="0" w:color="auto"/>
          </w:divBdr>
          <w:divsChild>
            <w:div w:id="1701927761">
              <w:marLeft w:val="0"/>
              <w:marRight w:val="0"/>
              <w:marTop w:val="0"/>
              <w:marBottom w:val="0"/>
              <w:divBdr>
                <w:top w:val="none" w:sz="0" w:space="0" w:color="auto"/>
                <w:left w:val="none" w:sz="0" w:space="0" w:color="auto"/>
                <w:bottom w:val="none" w:sz="0" w:space="0" w:color="auto"/>
                <w:right w:val="none" w:sz="0" w:space="0" w:color="auto"/>
              </w:divBdr>
              <w:divsChild>
                <w:div w:id="690186640">
                  <w:marLeft w:val="0"/>
                  <w:marRight w:val="0"/>
                  <w:marTop w:val="0"/>
                  <w:marBottom w:val="0"/>
                  <w:divBdr>
                    <w:top w:val="none" w:sz="0" w:space="0" w:color="auto"/>
                    <w:left w:val="none" w:sz="0" w:space="0" w:color="auto"/>
                    <w:bottom w:val="none" w:sz="0" w:space="0" w:color="auto"/>
                    <w:right w:val="none" w:sz="0" w:space="0" w:color="auto"/>
                  </w:divBdr>
                  <w:divsChild>
                    <w:div w:id="776800134">
                      <w:marLeft w:val="0"/>
                      <w:marRight w:val="0"/>
                      <w:marTop w:val="0"/>
                      <w:marBottom w:val="0"/>
                      <w:divBdr>
                        <w:top w:val="none" w:sz="0" w:space="0" w:color="auto"/>
                        <w:left w:val="none" w:sz="0" w:space="0" w:color="auto"/>
                        <w:bottom w:val="none" w:sz="0" w:space="0" w:color="auto"/>
                        <w:right w:val="none" w:sz="0" w:space="0" w:color="auto"/>
                      </w:divBdr>
                      <w:divsChild>
                        <w:div w:id="2128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61011">
      <w:bodyDiv w:val="1"/>
      <w:marLeft w:val="0"/>
      <w:marRight w:val="0"/>
      <w:marTop w:val="0"/>
      <w:marBottom w:val="0"/>
      <w:divBdr>
        <w:top w:val="none" w:sz="0" w:space="0" w:color="auto"/>
        <w:left w:val="none" w:sz="0" w:space="0" w:color="auto"/>
        <w:bottom w:val="none" w:sz="0" w:space="0" w:color="auto"/>
        <w:right w:val="none" w:sz="0" w:space="0" w:color="auto"/>
      </w:divBdr>
    </w:div>
    <w:div w:id="1616210581">
      <w:bodyDiv w:val="1"/>
      <w:marLeft w:val="0"/>
      <w:marRight w:val="0"/>
      <w:marTop w:val="0"/>
      <w:marBottom w:val="0"/>
      <w:divBdr>
        <w:top w:val="none" w:sz="0" w:space="0" w:color="auto"/>
        <w:left w:val="none" w:sz="0" w:space="0" w:color="auto"/>
        <w:bottom w:val="none" w:sz="0" w:space="0" w:color="auto"/>
        <w:right w:val="none" w:sz="0" w:space="0" w:color="auto"/>
      </w:divBdr>
    </w:div>
    <w:div w:id="1682733315">
      <w:bodyDiv w:val="1"/>
      <w:marLeft w:val="0"/>
      <w:marRight w:val="0"/>
      <w:marTop w:val="0"/>
      <w:marBottom w:val="0"/>
      <w:divBdr>
        <w:top w:val="none" w:sz="0" w:space="0" w:color="auto"/>
        <w:left w:val="none" w:sz="0" w:space="0" w:color="auto"/>
        <w:bottom w:val="none" w:sz="0" w:space="0" w:color="auto"/>
        <w:right w:val="none" w:sz="0" w:space="0" w:color="auto"/>
      </w:divBdr>
    </w:div>
    <w:div w:id="1707410662">
      <w:bodyDiv w:val="1"/>
      <w:marLeft w:val="0"/>
      <w:marRight w:val="0"/>
      <w:marTop w:val="0"/>
      <w:marBottom w:val="0"/>
      <w:divBdr>
        <w:top w:val="none" w:sz="0" w:space="0" w:color="auto"/>
        <w:left w:val="none" w:sz="0" w:space="0" w:color="auto"/>
        <w:bottom w:val="none" w:sz="0" w:space="0" w:color="auto"/>
        <w:right w:val="none" w:sz="0" w:space="0" w:color="auto"/>
      </w:divBdr>
    </w:div>
    <w:div w:id="2074234012">
      <w:bodyDiv w:val="1"/>
      <w:marLeft w:val="0"/>
      <w:marRight w:val="0"/>
      <w:marTop w:val="0"/>
      <w:marBottom w:val="0"/>
      <w:divBdr>
        <w:top w:val="none" w:sz="0" w:space="0" w:color="auto"/>
        <w:left w:val="none" w:sz="0" w:space="0" w:color="auto"/>
        <w:bottom w:val="none" w:sz="0" w:space="0" w:color="auto"/>
        <w:right w:val="none" w:sz="0" w:space="0" w:color="auto"/>
      </w:divBdr>
      <w:divsChild>
        <w:div w:id="9265545">
          <w:marLeft w:val="0"/>
          <w:marRight w:val="0"/>
          <w:marTop w:val="0"/>
          <w:marBottom w:val="0"/>
          <w:divBdr>
            <w:top w:val="none" w:sz="0" w:space="0" w:color="auto"/>
            <w:left w:val="none" w:sz="0" w:space="0" w:color="auto"/>
            <w:bottom w:val="none" w:sz="0" w:space="0" w:color="auto"/>
            <w:right w:val="none" w:sz="0" w:space="0" w:color="auto"/>
          </w:divBdr>
          <w:divsChild>
            <w:div w:id="1154375907">
              <w:marLeft w:val="0"/>
              <w:marRight w:val="0"/>
              <w:marTop w:val="0"/>
              <w:marBottom w:val="0"/>
              <w:divBdr>
                <w:top w:val="none" w:sz="0" w:space="0" w:color="auto"/>
                <w:left w:val="none" w:sz="0" w:space="0" w:color="auto"/>
                <w:bottom w:val="none" w:sz="0" w:space="0" w:color="auto"/>
                <w:right w:val="none" w:sz="0" w:space="0" w:color="auto"/>
              </w:divBdr>
              <w:divsChild>
                <w:div w:id="15856066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6192238">
          <w:marLeft w:val="0"/>
          <w:marRight w:val="0"/>
          <w:marTop w:val="0"/>
          <w:marBottom w:val="0"/>
          <w:divBdr>
            <w:top w:val="none" w:sz="0" w:space="0" w:color="auto"/>
            <w:left w:val="none" w:sz="0" w:space="0" w:color="auto"/>
            <w:bottom w:val="none" w:sz="0" w:space="0" w:color="auto"/>
            <w:right w:val="none" w:sz="0" w:space="0" w:color="auto"/>
          </w:divBdr>
          <w:divsChild>
            <w:div w:id="627971280">
              <w:marLeft w:val="0"/>
              <w:marRight w:val="0"/>
              <w:marTop w:val="0"/>
              <w:marBottom w:val="0"/>
              <w:divBdr>
                <w:top w:val="none" w:sz="0" w:space="0" w:color="auto"/>
                <w:left w:val="none" w:sz="0" w:space="0" w:color="auto"/>
                <w:bottom w:val="none" w:sz="0" w:space="0" w:color="auto"/>
                <w:right w:val="none" w:sz="0" w:space="0" w:color="auto"/>
              </w:divBdr>
              <w:divsChild>
                <w:div w:id="1194996697">
                  <w:marLeft w:val="0"/>
                  <w:marRight w:val="0"/>
                  <w:marTop w:val="0"/>
                  <w:marBottom w:val="0"/>
                  <w:divBdr>
                    <w:top w:val="none" w:sz="0" w:space="0" w:color="auto"/>
                    <w:left w:val="none" w:sz="0" w:space="0" w:color="auto"/>
                    <w:bottom w:val="none" w:sz="0" w:space="0" w:color="auto"/>
                    <w:right w:val="none" w:sz="0" w:space="0" w:color="auto"/>
                  </w:divBdr>
                  <w:divsChild>
                    <w:div w:id="1178690485">
                      <w:marLeft w:val="0"/>
                      <w:marRight w:val="0"/>
                      <w:marTop w:val="0"/>
                      <w:marBottom w:val="0"/>
                      <w:divBdr>
                        <w:top w:val="none" w:sz="0" w:space="0" w:color="auto"/>
                        <w:left w:val="none" w:sz="0" w:space="0" w:color="auto"/>
                        <w:bottom w:val="none" w:sz="0" w:space="0" w:color="auto"/>
                        <w:right w:val="none" w:sz="0" w:space="0" w:color="auto"/>
                      </w:divBdr>
                      <w:divsChild>
                        <w:div w:id="277685245">
                          <w:marLeft w:val="0"/>
                          <w:marRight w:val="0"/>
                          <w:marTop w:val="0"/>
                          <w:marBottom w:val="0"/>
                          <w:divBdr>
                            <w:top w:val="none" w:sz="0" w:space="0" w:color="auto"/>
                            <w:left w:val="none" w:sz="0" w:space="0" w:color="auto"/>
                            <w:bottom w:val="none" w:sz="0" w:space="0" w:color="auto"/>
                            <w:right w:val="none" w:sz="0" w:space="0" w:color="auto"/>
                          </w:divBdr>
                          <w:divsChild>
                            <w:div w:id="171863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Clinical_trials" TargetMode="External"/><Relationship Id="rId18" Type="http://schemas.openxmlformats.org/officeDocument/2006/relationships/hyperlink" Target="https://en.m.wikipedia.org/wiki/Market_entry_strategy" TargetMode="External"/><Relationship Id="rId26" Type="http://schemas.openxmlformats.org/officeDocument/2006/relationships/hyperlink" Target="https://en.m.wikipedia.org/wiki/Quality_assurance" TargetMode="External"/><Relationship Id="rId39" Type="http://schemas.openxmlformats.org/officeDocument/2006/relationships/hyperlink" Target="https://en.m.wikipedia.org/wiki/Charles_River_Laboratories" TargetMode="External"/><Relationship Id="rId21" Type="http://schemas.openxmlformats.org/officeDocument/2006/relationships/hyperlink" Target="https://en.m.wikipedia.org/wiki/European_Medicines_Agency" TargetMode="External"/><Relationship Id="rId34" Type="http://schemas.openxmlformats.org/officeDocument/2006/relationships/hyperlink" Target="https://en.m.wikipedia.org/wiki/Contract_research_organization" TargetMode="External"/><Relationship Id="rId42" Type="http://schemas.openxmlformats.org/officeDocument/2006/relationships/hyperlink" Target="https://en.m.wikipedia.org/wiki/Contract_research_organization" TargetMode="External"/><Relationship Id="rId47" Type="http://schemas.openxmlformats.org/officeDocument/2006/relationships/hyperlink" Target="https://www.cliantha.com/main/pdf/Resource-Library/Downloads/BA_BE_Dosage_Form_Experience.pdf" TargetMode="External"/><Relationship Id="rId50" Type="http://schemas.openxmlformats.org/officeDocument/2006/relationships/hyperlink" Target="https://www.biospherecro.com/" TargetMode="External"/><Relationship Id="rId55" Type="http://schemas.openxmlformats.org/officeDocument/2006/relationships/image" Target="media/image2.jpeg"/><Relationship Id="rId7" Type="http://schemas.openxmlformats.org/officeDocument/2006/relationships/hyperlink" Target="https://en.m.wikipedia.org/wiki/Pharmaceutical_industry" TargetMode="External"/><Relationship Id="rId2" Type="http://schemas.openxmlformats.org/officeDocument/2006/relationships/numbering" Target="numbering.xml"/><Relationship Id="rId16" Type="http://schemas.openxmlformats.org/officeDocument/2006/relationships/hyperlink" Target="https://en.m.wikipedia.org/wiki/Real_world_evidence" TargetMode="External"/><Relationship Id="rId29" Type="http://schemas.openxmlformats.org/officeDocument/2006/relationships/hyperlink" Target="https://en.m.wikipedia.org/wiki/Regulatory_risk_differentiation" TargetMode="External"/><Relationship Id="rId11" Type="http://schemas.openxmlformats.org/officeDocument/2006/relationships/hyperlink" Target="https://en.m.wikipedia.org/wiki/Biologic_assay" TargetMode="External"/><Relationship Id="rId24" Type="http://schemas.openxmlformats.org/officeDocument/2006/relationships/hyperlink" Target="https://en.m.wikipedia.org/wiki/Clinical_trial" TargetMode="External"/><Relationship Id="rId32" Type="http://schemas.openxmlformats.org/officeDocument/2006/relationships/hyperlink" Target="https://en.m.wikipedia.org/wiki/Labcorp" TargetMode="External"/><Relationship Id="rId37" Type="http://schemas.openxmlformats.org/officeDocument/2006/relationships/hyperlink" Target="https://en.m.wikipedia.org/wiki/Syneos_Health" TargetMode="External"/><Relationship Id="rId40" Type="http://schemas.openxmlformats.org/officeDocument/2006/relationships/hyperlink" Target="https://en.m.wikipedia.org/wiki/Contract_research_organization" TargetMode="External"/><Relationship Id="rId45" Type="http://schemas.openxmlformats.org/officeDocument/2006/relationships/hyperlink" Target="https://en.m.wikipedia.org/wiki/Medpace" TargetMode="External"/><Relationship Id="rId53" Type="http://schemas.openxmlformats.org/officeDocument/2006/relationships/hyperlink" Target="mailto:skylimitresearch@gmail.com" TargetMode="External"/><Relationship Id="rId58" Type="http://schemas.openxmlformats.org/officeDocument/2006/relationships/image" Target="media/image5.jpeg"/><Relationship Id="rId5" Type="http://schemas.openxmlformats.org/officeDocument/2006/relationships/webSettings" Target="webSettings.xml"/><Relationship Id="rId19" Type="http://schemas.openxmlformats.org/officeDocument/2006/relationships/hyperlink" Target="https://en.m.wikipedia.org/wiki/Clinical_trial" TargetMode="External"/><Relationship Id="rId4" Type="http://schemas.openxmlformats.org/officeDocument/2006/relationships/settings" Target="settings.xml"/><Relationship Id="rId9" Type="http://schemas.openxmlformats.org/officeDocument/2006/relationships/hyperlink" Target="https://en.m.wikipedia.org/wiki/Medical_device" TargetMode="External"/><Relationship Id="rId14" Type="http://schemas.openxmlformats.org/officeDocument/2006/relationships/hyperlink" Target="https://en.m.wikipedia.org/wiki/Pharmacovigilance" TargetMode="External"/><Relationship Id="rId22" Type="http://schemas.openxmlformats.org/officeDocument/2006/relationships/hyperlink" Target="https://en.m.wikipedia.org/wiki/Contract_research_organization" TargetMode="External"/><Relationship Id="rId27" Type="http://schemas.openxmlformats.org/officeDocument/2006/relationships/hyperlink" Target="https://en.m.wikipedia.org/wiki/Quality_control" TargetMode="External"/><Relationship Id="rId30" Type="http://schemas.openxmlformats.org/officeDocument/2006/relationships/hyperlink" Target="https://en.m.wikipedia.org/w/index.php?title=Contract_research_organization&amp;action=edit&amp;section=2" TargetMode="External"/><Relationship Id="rId35" Type="http://schemas.openxmlformats.org/officeDocument/2006/relationships/hyperlink" Target="https://en.m.wikipedia.org/wiki/PPD,_Inc." TargetMode="External"/><Relationship Id="rId43" Type="http://schemas.openxmlformats.org/officeDocument/2006/relationships/hyperlink" Target="https://en.m.wikipedia.org/wiki/Parexel" TargetMode="External"/><Relationship Id="rId48" Type="http://schemas.openxmlformats.org/officeDocument/2006/relationships/hyperlink" Target="https://www.cliantha.com/main/pdf/Resource-Library/Downloads/Assay_List_Cliantha_Group-Dec-21_External_Final.pdf" TargetMode="External"/><Relationship Id="rId56" Type="http://schemas.openxmlformats.org/officeDocument/2006/relationships/image" Target="media/image3.jpeg"/><Relationship Id="rId8" Type="http://schemas.openxmlformats.org/officeDocument/2006/relationships/hyperlink" Target="https://en.m.wikipedia.org/wiki/Biotechnology" TargetMode="External"/><Relationship Id="rId51" Type="http://schemas.openxmlformats.org/officeDocument/2006/relationships/hyperlink" Target="https://www.biospherecro.com/" TargetMode="External"/><Relationship Id="rId3" Type="http://schemas.openxmlformats.org/officeDocument/2006/relationships/styles" Target="styles.xml"/><Relationship Id="rId12" Type="http://schemas.openxmlformats.org/officeDocument/2006/relationships/hyperlink" Target="https://en.m.wikipedia.org/wiki/Clinical_development" TargetMode="External"/><Relationship Id="rId17" Type="http://schemas.openxmlformats.org/officeDocument/2006/relationships/hyperlink" Target="https://en.m.wikipedia.org/wiki/Niche_market" TargetMode="External"/><Relationship Id="rId25" Type="http://schemas.openxmlformats.org/officeDocument/2006/relationships/hyperlink" Target="https://en.m.wikipedia.org/wiki/Good_clinical_practice" TargetMode="External"/><Relationship Id="rId33" Type="http://schemas.openxmlformats.org/officeDocument/2006/relationships/hyperlink" Target="https://en.m.wikipedia.org/wiki/IQVIA" TargetMode="External"/><Relationship Id="rId38" Type="http://schemas.openxmlformats.org/officeDocument/2006/relationships/hyperlink" Target="https://en.m.wikipedia.org/wiki/Contract_research_organization" TargetMode="External"/><Relationship Id="rId46" Type="http://schemas.openxmlformats.org/officeDocument/2006/relationships/hyperlink" Target="https://en.m.wikipedia.org/wiki/Contract_research_organization" TargetMode="External"/><Relationship Id="rId59" Type="http://schemas.openxmlformats.org/officeDocument/2006/relationships/fontTable" Target="fontTable.xml"/><Relationship Id="rId20" Type="http://schemas.openxmlformats.org/officeDocument/2006/relationships/hyperlink" Target="https://en.m.wikipedia.org/wiki/Food_and_Drug_Administration" TargetMode="External"/><Relationship Id="rId41" Type="http://schemas.openxmlformats.org/officeDocument/2006/relationships/hyperlink" Target="https://en.m.wikipedia.org/wiki/ICON_PLC" TargetMode="External"/><Relationship Id="rId54"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https://en.m.wikipedia.org/wiki/Life_sciences" TargetMode="External"/><Relationship Id="rId15" Type="http://schemas.openxmlformats.org/officeDocument/2006/relationships/hyperlink" Target="https://en.m.wikipedia.org/wiki/Outcomes_research" TargetMode="External"/><Relationship Id="rId23" Type="http://schemas.openxmlformats.org/officeDocument/2006/relationships/hyperlink" Target="https://en.m.wikipedia.org/wiki/International_Council_on_Harmonisation_of_Technical_Requirements_for_Registration_of_Pharmaceuticals_for_Human_Use" TargetMode="External"/><Relationship Id="rId28" Type="http://schemas.openxmlformats.org/officeDocument/2006/relationships/hyperlink" Target="https://en.m.wikipedia.org/wiki/US_FDA" TargetMode="External"/><Relationship Id="rId36" Type="http://schemas.openxmlformats.org/officeDocument/2006/relationships/hyperlink" Target="https://en.m.wikipedia.org/wiki/Contract_research_organization" TargetMode="External"/><Relationship Id="rId49" Type="http://schemas.openxmlformats.org/officeDocument/2006/relationships/hyperlink" Target="https://en.wikipedia.org/wiki/Pharmaceutical_industry" TargetMode="External"/><Relationship Id="rId57" Type="http://schemas.openxmlformats.org/officeDocument/2006/relationships/image" Target="media/image4.jpeg"/><Relationship Id="rId10" Type="http://schemas.openxmlformats.org/officeDocument/2006/relationships/hyperlink" Target="https://en.m.wikipedia.org/wiki/Outsourcing" TargetMode="External"/><Relationship Id="rId31" Type="http://schemas.openxmlformats.org/officeDocument/2006/relationships/hyperlink" Target="https://en.m.wikipedia.org/w/index.php?title=Contract_research_organization&amp;action=edit&amp;section=3" TargetMode="External"/><Relationship Id="rId44" Type="http://schemas.openxmlformats.org/officeDocument/2006/relationships/hyperlink" Target="https://en.m.wikipedia.org/wiki/WuXi_AppTec" TargetMode="External"/><Relationship Id="rId52" Type="http://schemas.openxmlformats.org/officeDocument/2006/relationships/hyperlink" Target="https://www.biospherecro.com/clinical-operation/"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05EA7-415E-40FD-B301-77E0AA3DC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60</Pages>
  <Words>14433</Words>
  <Characters>82271</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 Bhatt</dc:creator>
  <cp:keywords/>
  <dc:description/>
  <cp:lastModifiedBy>VK TYRE</cp:lastModifiedBy>
  <cp:revision>16</cp:revision>
  <cp:lastPrinted>2023-06-21T07:05:00Z</cp:lastPrinted>
  <dcterms:created xsi:type="dcterms:W3CDTF">2024-03-09T09:39:00Z</dcterms:created>
  <dcterms:modified xsi:type="dcterms:W3CDTF">2024-04-15T08:19:00Z</dcterms:modified>
</cp:coreProperties>
</file>