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5704" w:rsidRDefault="000B28B8" w:rsidP="008A677E">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E362CC">
        <w:rPr>
          <w:rFonts w:ascii="Arial" w:hAnsi="Arial" w:cs="Arial"/>
          <w:b/>
          <w:sz w:val="22"/>
          <w:szCs w:val="22"/>
        </w:rPr>
        <w:t>VIS (2024-25)-PL041</w:t>
      </w:r>
      <w:r w:rsidR="00334FF6">
        <w:rPr>
          <w:rFonts w:ascii="Arial" w:hAnsi="Arial" w:cs="Arial"/>
          <w:b/>
          <w:sz w:val="22"/>
          <w:szCs w:val="22"/>
        </w:rPr>
        <w:t>-</w:t>
      </w:r>
      <w:r w:rsidR="00E362CC">
        <w:rPr>
          <w:rFonts w:ascii="Arial" w:hAnsi="Arial" w:cs="Arial"/>
          <w:b/>
          <w:sz w:val="22"/>
          <w:szCs w:val="22"/>
        </w:rPr>
        <w:t>039-051</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05A64">
        <w:rPr>
          <w:rFonts w:ascii="Arial" w:hAnsi="Arial" w:cs="Arial"/>
          <w:b/>
          <w:sz w:val="22"/>
          <w:szCs w:val="22"/>
        </w:rPr>
        <w:t xml:space="preserve">Dated: </w:t>
      </w:r>
      <w:r w:rsidR="00B25668">
        <w:rPr>
          <w:rFonts w:ascii="Arial" w:hAnsi="Arial" w:cs="Arial"/>
          <w:b/>
          <w:sz w:val="22"/>
          <w:szCs w:val="22"/>
          <w:shd w:val="clear" w:color="auto" w:fill="FFFFFF" w:themeFill="background1"/>
        </w:rPr>
        <w:t>20.10</w:t>
      </w:r>
      <w:r w:rsidR="00757E0C" w:rsidRPr="00801D84">
        <w:rPr>
          <w:rFonts w:ascii="Arial" w:hAnsi="Arial" w:cs="Arial"/>
          <w:b/>
          <w:sz w:val="22"/>
          <w:szCs w:val="22"/>
          <w:shd w:val="clear" w:color="auto" w:fill="FFFFFF" w:themeFill="background1"/>
        </w:rPr>
        <w:t>.202</w:t>
      </w:r>
      <w:r w:rsidR="00334FF6">
        <w:rPr>
          <w:rFonts w:ascii="Arial" w:hAnsi="Arial" w:cs="Arial"/>
          <w:b/>
          <w:sz w:val="22"/>
          <w:szCs w:val="22"/>
          <w:shd w:val="clear" w:color="auto" w:fill="FFFFFF" w:themeFill="background1"/>
        </w:rPr>
        <w:t>4</w:t>
      </w:r>
    </w:p>
    <w:p w:rsidR="00EB5704" w:rsidRDefault="00EB5704" w:rsidP="008A677E">
      <w:pPr>
        <w:spacing w:line="360" w:lineRule="auto"/>
        <w:jc w:val="center"/>
        <w:rPr>
          <w:rFonts w:ascii="Arial" w:hAnsi="Arial" w:cs="Arial"/>
          <w:sz w:val="22"/>
          <w:szCs w:val="22"/>
        </w:rPr>
      </w:pPr>
    </w:p>
    <w:p w:rsidR="00C03345" w:rsidRDefault="00C03345" w:rsidP="008A677E">
      <w:pPr>
        <w:spacing w:line="360" w:lineRule="auto"/>
        <w:jc w:val="center"/>
        <w:rPr>
          <w:rFonts w:ascii="Arial" w:hAnsi="Arial" w:cs="Arial"/>
          <w:sz w:val="22"/>
          <w:szCs w:val="22"/>
        </w:rPr>
      </w:pPr>
    </w:p>
    <w:p w:rsidR="00EB5704" w:rsidRDefault="00EB5704" w:rsidP="008A677E">
      <w:pPr>
        <w:spacing w:line="360" w:lineRule="auto"/>
        <w:jc w:val="center"/>
        <w:rPr>
          <w:rFonts w:ascii="Arial" w:hAnsi="Arial" w:cs="Arial"/>
          <w:sz w:val="22"/>
          <w:szCs w:val="22"/>
        </w:rPr>
      </w:pPr>
    </w:p>
    <w:p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rsidR="00F23E38" w:rsidRPr="00406128" w:rsidRDefault="00F23E38" w:rsidP="00F23E38">
      <w:pPr>
        <w:spacing w:line="360" w:lineRule="auto"/>
        <w:jc w:val="center"/>
        <w:rPr>
          <w:rFonts w:ascii="Arial" w:hAnsi="Arial" w:cs="Arial"/>
          <w:b/>
          <w:szCs w:val="48"/>
          <w:lang w:val="en-US"/>
        </w:rPr>
      </w:pPr>
    </w:p>
    <w:p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rsidR="00F23E38" w:rsidRDefault="006F4DB9" w:rsidP="00406128">
      <w:pPr>
        <w:spacing w:line="360" w:lineRule="auto"/>
        <w:ind w:left="142"/>
        <w:jc w:val="center"/>
        <w:rPr>
          <w:rFonts w:ascii="Arial" w:hAnsi="Arial" w:cs="Arial"/>
          <w:b/>
          <w:sz w:val="40"/>
          <w:szCs w:val="48"/>
          <w:lang w:val="en-US"/>
        </w:rPr>
      </w:pPr>
      <w:r>
        <w:rPr>
          <w:rFonts w:ascii="Arial" w:hAnsi="Arial" w:cs="Arial"/>
          <w:b/>
          <w:sz w:val="40"/>
          <w:szCs w:val="48"/>
          <w:lang w:val="en-US"/>
        </w:rPr>
        <w:t>6</w:t>
      </w:r>
      <w:r w:rsidR="001B1370">
        <w:rPr>
          <w:rFonts w:ascii="Arial" w:hAnsi="Arial" w:cs="Arial"/>
          <w:b/>
          <w:sz w:val="40"/>
          <w:szCs w:val="48"/>
          <w:lang w:val="en-US"/>
        </w:rPr>
        <w:t xml:space="preserve"> TPD COMPRESSED</w:t>
      </w:r>
      <w:r w:rsidR="000B28B8">
        <w:rPr>
          <w:rFonts w:ascii="Arial" w:hAnsi="Arial" w:cs="Arial"/>
          <w:b/>
          <w:sz w:val="40"/>
          <w:szCs w:val="48"/>
          <w:lang w:val="en-US"/>
        </w:rPr>
        <w:t xml:space="preserve"> </w:t>
      </w:r>
      <w:r w:rsidR="00801D84">
        <w:rPr>
          <w:rFonts w:ascii="Arial" w:hAnsi="Arial" w:cs="Arial"/>
          <w:b/>
          <w:sz w:val="40"/>
          <w:szCs w:val="48"/>
          <w:lang w:val="en-US"/>
        </w:rPr>
        <w:t xml:space="preserve">BIO </w:t>
      </w:r>
      <w:r w:rsidR="001B1370">
        <w:rPr>
          <w:rFonts w:ascii="Arial" w:hAnsi="Arial" w:cs="Arial"/>
          <w:b/>
          <w:sz w:val="40"/>
          <w:szCs w:val="48"/>
          <w:lang w:val="en-US"/>
        </w:rPr>
        <w:t xml:space="preserve">GAS </w:t>
      </w:r>
      <w:r w:rsidR="00801D84">
        <w:rPr>
          <w:rFonts w:ascii="Arial" w:hAnsi="Arial" w:cs="Arial"/>
          <w:b/>
          <w:sz w:val="40"/>
          <w:szCs w:val="48"/>
          <w:lang w:val="en-US"/>
        </w:rPr>
        <w:t>PLANT</w:t>
      </w:r>
      <w:r w:rsidR="000B28B8">
        <w:rPr>
          <w:rFonts w:ascii="Arial" w:hAnsi="Arial" w:cs="Arial"/>
          <w:b/>
          <w:sz w:val="40"/>
          <w:szCs w:val="48"/>
          <w:lang w:val="en-US"/>
        </w:rPr>
        <w:t xml:space="preserve"> </w:t>
      </w:r>
    </w:p>
    <w:p w:rsidR="001B1370" w:rsidRPr="001B1370" w:rsidRDefault="00F43B38" w:rsidP="00406128">
      <w:pPr>
        <w:spacing w:line="360" w:lineRule="auto"/>
        <w:ind w:left="142"/>
        <w:jc w:val="center"/>
        <w:rPr>
          <w:rFonts w:ascii="Arial" w:hAnsi="Arial" w:cs="Arial"/>
          <w:b/>
          <w:sz w:val="32"/>
          <w:szCs w:val="32"/>
          <w:lang w:val="en-US"/>
        </w:rPr>
      </w:pPr>
      <w:r>
        <w:rPr>
          <w:rFonts w:ascii="Arial" w:hAnsi="Arial" w:cs="Arial"/>
          <w:b/>
          <w:sz w:val="32"/>
          <w:szCs w:val="32"/>
          <w:lang w:val="en-US"/>
        </w:rPr>
        <w:t>(14</w:t>
      </w:r>
      <w:r w:rsidR="000D42F7">
        <w:rPr>
          <w:rFonts w:ascii="Arial" w:hAnsi="Arial" w:cs="Arial"/>
          <w:b/>
          <w:sz w:val="32"/>
          <w:szCs w:val="32"/>
          <w:lang w:val="en-US"/>
        </w:rPr>
        <w:t>,5</w:t>
      </w:r>
      <w:r w:rsidR="001B1370" w:rsidRPr="001B1370">
        <w:rPr>
          <w:rFonts w:ascii="Arial" w:hAnsi="Arial" w:cs="Arial"/>
          <w:b/>
          <w:sz w:val="32"/>
          <w:szCs w:val="32"/>
          <w:lang w:val="en-US"/>
        </w:rPr>
        <w:t>00 METRIC CUBE PER DAY BIOGAS)</w:t>
      </w:r>
    </w:p>
    <w:p w:rsidR="00F23E38" w:rsidRDefault="00F23E38" w:rsidP="00F23E38">
      <w:pPr>
        <w:spacing w:line="360" w:lineRule="auto"/>
        <w:jc w:val="center"/>
        <w:rPr>
          <w:rFonts w:ascii="Arial" w:hAnsi="Arial" w:cs="Arial"/>
          <w:b/>
          <w:sz w:val="22"/>
          <w:szCs w:val="22"/>
          <w:lang w:val="en-US"/>
        </w:rPr>
      </w:pPr>
    </w:p>
    <w:p w:rsidR="00E362CC" w:rsidRPr="001B1370" w:rsidRDefault="00E362CC" w:rsidP="00F23E38">
      <w:pPr>
        <w:spacing w:line="360" w:lineRule="auto"/>
        <w:jc w:val="center"/>
        <w:rPr>
          <w:rFonts w:ascii="Arial" w:hAnsi="Arial" w:cs="Arial"/>
          <w:b/>
          <w:sz w:val="22"/>
          <w:szCs w:val="22"/>
          <w:lang w:val="en-US"/>
        </w:rPr>
      </w:pPr>
    </w:p>
    <w:p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rsidR="00697AAC" w:rsidRPr="001B1370" w:rsidRDefault="00697AAC" w:rsidP="00F23E38">
      <w:pPr>
        <w:spacing w:line="360" w:lineRule="auto"/>
        <w:jc w:val="center"/>
        <w:rPr>
          <w:rFonts w:ascii="Arial" w:hAnsi="Arial" w:cs="Arial"/>
          <w:b/>
          <w:sz w:val="2"/>
          <w:szCs w:val="22"/>
          <w:lang w:val="en-US"/>
        </w:rPr>
      </w:pPr>
    </w:p>
    <w:p w:rsidR="00EB5704" w:rsidRDefault="00D843F7" w:rsidP="00406128">
      <w:pPr>
        <w:spacing w:line="276" w:lineRule="auto"/>
        <w:ind w:left="142"/>
        <w:jc w:val="center"/>
        <w:rPr>
          <w:rFonts w:ascii="Arial" w:hAnsi="Arial" w:cs="Arial"/>
          <w:b/>
          <w:sz w:val="40"/>
          <w:szCs w:val="40"/>
          <w:lang w:val="en-US"/>
        </w:rPr>
      </w:pPr>
      <w:r>
        <w:rPr>
          <w:rFonts w:ascii="Arial" w:hAnsi="Arial" w:cs="Arial"/>
          <w:b/>
          <w:sz w:val="40"/>
          <w:szCs w:val="40"/>
          <w:lang w:val="en-US"/>
        </w:rPr>
        <w:t>M/S</w:t>
      </w:r>
      <w:r w:rsidR="000B28B8">
        <w:rPr>
          <w:rFonts w:ascii="Arial" w:hAnsi="Arial" w:cs="Arial"/>
          <w:b/>
          <w:sz w:val="40"/>
          <w:szCs w:val="40"/>
          <w:lang w:val="en-US"/>
        </w:rPr>
        <w:t xml:space="preserve"> </w:t>
      </w:r>
      <w:r w:rsidR="005307F6">
        <w:rPr>
          <w:rFonts w:ascii="Arial" w:hAnsi="Arial" w:cs="Arial"/>
          <w:b/>
          <w:sz w:val="40"/>
          <w:szCs w:val="40"/>
          <w:lang w:val="en-US"/>
        </w:rPr>
        <w:t xml:space="preserve">NRSBIOFUEL </w:t>
      </w:r>
      <w:r w:rsidR="002919B1">
        <w:rPr>
          <w:rFonts w:ascii="Arial" w:hAnsi="Arial" w:cs="Arial"/>
          <w:b/>
          <w:sz w:val="40"/>
          <w:szCs w:val="40"/>
          <w:lang w:val="en-US"/>
        </w:rPr>
        <w:t>ENERGIES LLP</w:t>
      </w:r>
    </w:p>
    <w:p w:rsidR="006E6802" w:rsidRDefault="006E6802" w:rsidP="00D843F7">
      <w:pPr>
        <w:spacing w:line="360" w:lineRule="auto"/>
        <w:rPr>
          <w:rFonts w:ascii="Arial" w:hAnsi="Arial" w:cs="Arial"/>
          <w:b/>
        </w:rPr>
      </w:pPr>
    </w:p>
    <w:p w:rsidR="001B1370" w:rsidRDefault="001B1370" w:rsidP="00D843F7">
      <w:pPr>
        <w:spacing w:line="360" w:lineRule="auto"/>
        <w:rPr>
          <w:rFonts w:ascii="Arial" w:hAnsi="Arial" w:cs="Arial"/>
          <w:b/>
        </w:rPr>
      </w:pPr>
    </w:p>
    <w:p w:rsidR="007B0E90" w:rsidRDefault="00A22FE5" w:rsidP="00406128">
      <w:pPr>
        <w:spacing w:line="360" w:lineRule="auto"/>
        <w:ind w:left="142"/>
        <w:jc w:val="center"/>
        <w:rPr>
          <w:rFonts w:ascii="Arial" w:hAnsi="Arial" w:cs="Arial"/>
          <w:b/>
          <w:lang w:val="en-US"/>
        </w:rPr>
      </w:pPr>
      <w:r>
        <w:rPr>
          <w:rFonts w:ascii="Arial" w:hAnsi="Arial" w:cs="Arial"/>
          <w:b/>
          <w:lang w:val="en-US"/>
        </w:rPr>
        <w:t>REPORT PREPARED FOR</w:t>
      </w:r>
    </w:p>
    <w:p w:rsidR="000B28B8" w:rsidRDefault="000B28B8" w:rsidP="00F23E38">
      <w:pPr>
        <w:spacing w:line="360" w:lineRule="auto"/>
        <w:jc w:val="center"/>
        <w:rPr>
          <w:rFonts w:ascii="Arial" w:hAnsi="Arial" w:cs="Arial"/>
          <w:b/>
          <w:lang w:val="en-US"/>
        </w:rPr>
      </w:pPr>
    </w:p>
    <w:p w:rsidR="00E362CC" w:rsidRDefault="001B1370" w:rsidP="00406128">
      <w:pPr>
        <w:spacing w:line="360" w:lineRule="auto"/>
        <w:ind w:left="142"/>
        <w:jc w:val="center"/>
        <w:rPr>
          <w:rFonts w:ascii="Arial" w:hAnsi="Arial" w:cs="Arial"/>
          <w:b/>
          <w:sz w:val="28"/>
          <w:lang w:val="en-US"/>
        </w:rPr>
      </w:pPr>
      <w:bookmarkStart w:id="0" w:name="_Hlk529896177"/>
      <w:r w:rsidRPr="00C10534">
        <w:rPr>
          <w:rFonts w:ascii="Arial" w:hAnsi="Arial" w:cs="Arial"/>
          <w:b/>
          <w:sz w:val="28"/>
          <w:lang w:val="en-US"/>
        </w:rPr>
        <w:t xml:space="preserve">M/S </w:t>
      </w:r>
      <w:r w:rsidR="002919B1">
        <w:rPr>
          <w:rFonts w:ascii="Arial" w:hAnsi="Arial" w:cs="Arial"/>
          <w:b/>
          <w:sz w:val="28"/>
          <w:lang w:val="en-US"/>
        </w:rPr>
        <w:t>NRSBIOFUEL ENERGIES LLP</w:t>
      </w:r>
      <w:r w:rsidR="00E362CC">
        <w:rPr>
          <w:rFonts w:ascii="Arial" w:hAnsi="Arial" w:cs="Arial"/>
          <w:b/>
          <w:sz w:val="28"/>
          <w:lang w:val="en-US"/>
        </w:rPr>
        <w:t>, REG. ADDRESS -</w:t>
      </w:r>
      <w:r w:rsidRPr="00C10534">
        <w:rPr>
          <w:rFonts w:ascii="Arial" w:hAnsi="Arial" w:cs="Arial"/>
          <w:b/>
          <w:sz w:val="28"/>
          <w:lang w:val="en-US"/>
        </w:rPr>
        <w:t xml:space="preserve"> </w:t>
      </w:r>
      <w:r w:rsidR="00E362CC" w:rsidRPr="00E362CC">
        <w:rPr>
          <w:rFonts w:ascii="Arial" w:hAnsi="Arial" w:cs="Arial"/>
          <w:b/>
          <w:sz w:val="28"/>
          <w:lang w:val="en-US"/>
        </w:rPr>
        <w:t xml:space="preserve">HOUSE NO-81, ATS HEAVENLY FOOTHILLS, SAHASTRADHARA ROAD, KULHAN, KARANPUR, DEHRADUN, UTTARAKHAND, INDIA, 248001 </w:t>
      </w:r>
    </w:p>
    <w:p w:rsidR="00F34605" w:rsidRDefault="00F34605" w:rsidP="008A677E">
      <w:pPr>
        <w:spacing w:line="360" w:lineRule="auto"/>
        <w:jc w:val="center"/>
        <w:rPr>
          <w:rFonts w:ascii="Arial" w:hAnsi="Arial" w:cs="Arial"/>
          <w:b/>
        </w:rPr>
      </w:pPr>
    </w:p>
    <w:p w:rsidR="00E362CC" w:rsidRPr="00C03345" w:rsidRDefault="00E362CC" w:rsidP="008A677E">
      <w:pPr>
        <w:spacing w:line="360" w:lineRule="auto"/>
        <w:jc w:val="center"/>
        <w:rPr>
          <w:rFonts w:ascii="Arial" w:hAnsi="Arial" w:cs="Arial"/>
          <w:b/>
        </w:rPr>
      </w:pPr>
    </w:p>
    <w:p w:rsidR="00E362CC" w:rsidRDefault="00E362CC" w:rsidP="006D37EC">
      <w:pPr>
        <w:spacing w:line="360" w:lineRule="auto"/>
        <w:ind w:right="-22"/>
        <w:jc w:val="center"/>
        <w:rPr>
          <w:rFonts w:ascii="Arial" w:hAnsi="Arial" w:cs="Arial"/>
          <w:b/>
          <w:i/>
          <w:sz w:val="18"/>
          <w:szCs w:val="18"/>
        </w:rPr>
      </w:pPr>
    </w:p>
    <w:p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rsidR="00EB5704" w:rsidRDefault="00EB5704" w:rsidP="006D37EC">
      <w:pPr>
        <w:spacing w:line="360" w:lineRule="auto"/>
        <w:jc w:val="center"/>
        <w:rPr>
          <w:rFonts w:ascii="Arial" w:hAnsi="Arial" w:cs="Arial"/>
          <w:b/>
          <w:bCs/>
          <w:sz w:val="22"/>
          <w:szCs w:val="22"/>
          <w:u w:val="single"/>
        </w:rPr>
      </w:pPr>
    </w:p>
    <w:p w:rsidR="00EB5704" w:rsidRDefault="00A22FE5" w:rsidP="006D37EC">
      <w:pPr>
        <w:spacing w:line="360" w:lineRule="auto"/>
        <w:ind w:right="71"/>
        <w:jc w:val="center"/>
        <w:rPr>
          <w:rFonts w:ascii="Arial" w:hAnsi="Arial" w:cs="Arial"/>
          <w:b/>
          <w:i/>
          <w:sz w:val="18"/>
          <w:szCs w:val="18"/>
        </w:rPr>
        <w:sectPr w:rsidR="00EB5704">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rsidR="003523E2" w:rsidRDefault="003523E2">
      <w:pPr>
        <w:tabs>
          <w:tab w:val="left" w:pos="0"/>
        </w:tabs>
        <w:spacing w:line="360" w:lineRule="auto"/>
        <w:jc w:val="center"/>
        <w:rPr>
          <w:rFonts w:ascii="Arial" w:hAnsi="Arial" w:cs="Arial"/>
          <w:b/>
          <w:szCs w:val="22"/>
          <w:u w:val="single"/>
        </w:rPr>
      </w:pPr>
    </w:p>
    <w:p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rsidR="00EB5704" w:rsidRDefault="00EB5704">
      <w:pPr>
        <w:tabs>
          <w:tab w:val="left" w:pos="0"/>
        </w:tabs>
        <w:spacing w:line="360" w:lineRule="auto"/>
        <w:jc w:val="center"/>
        <w:rPr>
          <w:rFonts w:ascii="Arial" w:hAnsi="Arial" w:cs="Arial"/>
          <w:b/>
          <w:i/>
          <w:sz w:val="22"/>
          <w:szCs w:val="22"/>
        </w:rPr>
      </w:pPr>
    </w:p>
    <w:p w:rsidR="00360481" w:rsidRDefault="00360481">
      <w:pPr>
        <w:tabs>
          <w:tab w:val="left" w:pos="0"/>
        </w:tabs>
        <w:spacing w:line="360" w:lineRule="auto"/>
        <w:jc w:val="center"/>
        <w:rPr>
          <w:rFonts w:ascii="Arial" w:hAnsi="Arial" w:cs="Arial"/>
          <w:b/>
          <w:i/>
          <w:sz w:val="22"/>
          <w:szCs w:val="22"/>
        </w:rPr>
      </w:pPr>
    </w:p>
    <w:p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rsidR="00EB5704" w:rsidRDefault="00EB5704" w:rsidP="00286D10">
      <w:pPr>
        <w:tabs>
          <w:tab w:val="left" w:pos="360"/>
        </w:tabs>
        <w:spacing w:line="360" w:lineRule="auto"/>
        <w:ind w:left="426"/>
        <w:jc w:val="center"/>
        <w:rPr>
          <w:rFonts w:ascii="Arial" w:hAnsi="Arial" w:cs="Arial"/>
          <w:i/>
          <w:sz w:val="22"/>
          <w:szCs w:val="22"/>
        </w:rPr>
      </w:pPr>
    </w:p>
    <w:p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rsidR="00EB5704" w:rsidRDefault="00EB5704" w:rsidP="00286D10">
      <w:pPr>
        <w:spacing w:line="360" w:lineRule="auto"/>
        <w:ind w:left="426"/>
        <w:rPr>
          <w:rFonts w:ascii="Arial" w:hAnsi="Arial" w:cs="Arial"/>
          <w:b/>
          <w:sz w:val="22"/>
          <w:szCs w:val="22"/>
          <w:u w:val="single"/>
        </w:rPr>
      </w:pPr>
    </w:p>
    <w:p w:rsidR="00EB5704" w:rsidRDefault="00EB5704" w:rsidP="00286D10">
      <w:pPr>
        <w:spacing w:line="360" w:lineRule="auto"/>
        <w:ind w:left="426"/>
        <w:rPr>
          <w:rFonts w:ascii="Arial" w:hAnsi="Arial" w:cs="Arial"/>
          <w:b/>
          <w:sz w:val="22"/>
          <w:szCs w:val="22"/>
          <w:u w:val="single"/>
        </w:rPr>
      </w:pPr>
    </w:p>
    <w:p w:rsidR="00383FDD" w:rsidRDefault="00732544" w:rsidP="00286D10">
      <w:pPr>
        <w:spacing w:line="360" w:lineRule="auto"/>
        <w:ind w:left="426"/>
        <w:jc w:val="center"/>
      </w:pPr>
      <w:r>
        <w:rPr>
          <w:rFonts w:ascii="Arial" w:hAnsi="Arial" w:cs="Arial"/>
          <w:b/>
          <w:i/>
          <w:sz w:val="22"/>
          <w:szCs w:val="22"/>
          <w:u w:val="single"/>
        </w:rPr>
        <w:t xml:space="preserve">Part </w:t>
      </w:r>
      <w:r w:rsidR="00355C12">
        <w:rPr>
          <w:rFonts w:ascii="Arial" w:hAnsi="Arial" w:cs="Arial"/>
          <w:b/>
          <w:i/>
          <w:sz w:val="22"/>
          <w:szCs w:val="22"/>
          <w:u w:val="single"/>
        </w:rPr>
        <w:t>O</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7"/>
        <w:gridCol w:w="6950"/>
        <w:gridCol w:w="1552"/>
      </w:tblGrid>
      <w:tr w:rsidR="00A12125" w:rsidRPr="00516AC2" w:rsidTr="00995270">
        <w:trPr>
          <w:trHeight w:val="70"/>
        </w:trPr>
        <w:tc>
          <w:tcPr>
            <w:tcW w:w="5000" w:type="pct"/>
            <w:gridSpan w:val="3"/>
            <w:shd w:val="clear" w:color="auto" w:fill="17365D"/>
            <w:vAlign w:val="center"/>
            <w:hideMark/>
          </w:tcPr>
          <w:p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rsidTr="00995270">
        <w:trPr>
          <w:trHeight w:val="169"/>
        </w:trPr>
        <w:tc>
          <w:tcPr>
            <w:tcW w:w="5000" w:type="pct"/>
            <w:gridSpan w:val="3"/>
            <w:shd w:val="clear" w:color="auto" w:fill="FFFFFF"/>
            <w:vAlign w:val="center"/>
          </w:tcPr>
          <w:p w:rsidR="00A12125" w:rsidRPr="00516AC2" w:rsidRDefault="00A12125" w:rsidP="00CB1EE1">
            <w:pPr>
              <w:spacing w:line="360" w:lineRule="auto"/>
              <w:jc w:val="center"/>
              <w:rPr>
                <w:rFonts w:ascii="Arial" w:hAnsi="Arial" w:cs="Arial"/>
                <w:b/>
                <w:sz w:val="22"/>
                <w:szCs w:val="22"/>
              </w:rPr>
            </w:pPr>
          </w:p>
        </w:tc>
      </w:tr>
      <w:tr w:rsidR="00A12125" w:rsidRPr="00516AC2" w:rsidTr="00995270">
        <w:trPr>
          <w:trHeight w:val="54"/>
        </w:trPr>
        <w:tc>
          <w:tcPr>
            <w:tcW w:w="744" w:type="pct"/>
            <w:shd w:val="clear" w:color="auto" w:fill="auto"/>
            <w:vAlign w:val="center"/>
            <w:hideMark/>
          </w:tcPr>
          <w:p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auto"/>
            <w:vAlign w:val="center"/>
            <w:hideMark/>
          </w:tcPr>
          <w:p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auto"/>
            <w:vAlign w:val="center"/>
            <w:hideMark/>
          </w:tcPr>
          <w:p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rsidTr="00995270">
        <w:trPr>
          <w:trHeight w:val="54"/>
        </w:trPr>
        <w:tc>
          <w:tcPr>
            <w:tcW w:w="744" w:type="pct"/>
            <w:shd w:val="clear" w:color="auto" w:fill="DBE5F1" w:themeFill="accent1" w:themeFillTint="33"/>
            <w:vAlign w:val="center"/>
          </w:tcPr>
          <w:p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rsidR="00A12125" w:rsidRPr="00516AC2" w:rsidRDefault="00A12125" w:rsidP="00CB1EE1">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777" w:type="pct"/>
            <w:shd w:val="clear" w:color="auto" w:fill="auto"/>
            <w:vAlign w:val="center"/>
          </w:tcPr>
          <w:p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4</w:t>
            </w:r>
          </w:p>
        </w:tc>
      </w:tr>
      <w:tr w:rsidR="00A12125" w:rsidRPr="00516AC2" w:rsidTr="00995270">
        <w:trPr>
          <w:trHeight w:val="110"/>
        </w:trPr>
        <w:tc>
          <w:tcPr>
            <w:tcW w:w="744" w:type="pct"/>
            <w:vMerge w:val="restart"/>
            <w:shd w:val="clear" w:color="auto" w:fill="DBE5F1"/>
            <w:vAlign w:val="center"/>
            <w:hideMark/>
          </w:tcPr>
          <w:p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rsidR="00A12125" w:rsidRPr="00516AC2" w:rsidRDefault="00A12125" w:rsidP="00CB1EE1">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rsidR="00A12125" w:rsidRPr="00355C12" w:rsidRDefault="00A12125" w:rsidP="00CB1EE1">
            <w:pPr>
              <w:spacing w:line="360" w:lineRule="auto"/>
              <w:jc w:val="center"/>
              <w:rPr>
                <w:rFonts w:ascii="Arial" w:hAnsi="Arial" w:cs="Arial"/>
                <w:b/>
                <w:sz w:val="22"/>
                <w:szCs w:val="22"/>
              </w:rPr>
            </w:pPr>
          </w:p>
        </w:tc>
      </w:tr>
      <w:tr w:rsidR="00A12125" w:rsidRPr="00516AC2" w:rsidTr="00995270">
        <w:trPr>
          <w:trHeight w:val="58"/>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rsidTr="00995270">
        <w:trPr>
          <w:trHeight w:val="101"/>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rsidTr="00995270">
        <w:trPr>
          <w:trHeight w:val="101"/>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 xml:space="preserve"> Scope of the Report</w:t>
            </w:r>
          </w:p>
        </w:tc>
        <w:tc>
          <w:tcPr>
            <w:tcW w:w="777" w:type="pct"/>
          </w:tcPr>
          <w:p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rsidTr="00995270">
        <w:trPr>
          <w:trHeight w:val="101"/>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rsidTr="00995270">
        <w:trPr>
          <w:trHeight w:val="101"/>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rsidTr="00995270">
        <w:trPr>
          <w:trHeight w:val="101"/>
        </w:trPr>
        <w:tc>
          <w:tcPr>
            <w:tcW w:w="0" w:type="auto"/>
            <w:vMerge/>
            <w:vAlign w:val="center"/>
          </w:tcPr>
          <w:p w:rsidR="00A12125" w:rsidRPr="00516AC2" w:rsidRDefault="00A12125" w:rsidP="00CB1EE1">
            <w:pPr>
              <w:spacing w:line="360" w:lineRule="auto"/>
              <w:jc w:val="center"/>
              <w:rPr>
                <w:rFonts w:ascii="Arial" w:hAnsi="Arial" w:cs="Arial"/>
                <w:b/>
                <w:sz w:val="22"/>
                <w:szCs w:val="22"/>
                <w:u w:val="single"/>
              </w:rPr>
            </w:pPr>
          </w:p>
        </w:tc>
        <w:tc>
          <w:tcPr>
            <w:tcW w:w="3479" w:type="pct"/>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rsidR="00A12125" w:rsidRPr="00355C12" w:rsidRDefault="00982508" w:rsidP="00CB1EE1">
            <w:pPr>
              <w:spacing w:line="360" w:lineRule="auto"/>
              <w:jc w:val="center"/>
              <w:rPr>
                <w:rFonts w:ascii="Arial" w:hAnsi="Arial" w:cs="Arial"/>
                <w:sz w:val="22"/>
                <w:szCs w:val="22"/>
              </w:rPr>
            </w:pPr>
            <w:r>
              <w:rPr>
                <w:rFonts w:ascii="Arial" w:hAnsi="Arial" w:cs="Arial"/>
                <w:sz w:val="22"/>
                <w:szCs w:val="22"/>
              </w:rPr>
              <w:t>10</w:t>
            </w:r>
          </w:p>
        </w:tc>
      </w:tr>
      <w:tr w:rsidR="000D42F7" w:rsidRPr="00516AC2" w:rsidTr="00995270">
        <w:trPr>
          <w:trHeight w:val="110"/>
        </w:trPr>
        <w:tc>
          <w:tcPr>
            <w:tcW w:w="744" w:type="pct"/>
            <w:vMerge w:val="restart"/>
            <w:shd w:val="clear" w:color="auto" w:fill="DBE5F1"/>
            <w:vAlign w:val="center"/>
            <w:hideMark/>
          </w:tcPr>
          <w:p w:rsidR="000D42F7" w:rsidRPr="00516AC2" w:rsidRDefault="000D42F7" w:rsidP="00CB1EE1">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rsidR="000D42F7" w:rsidRPr="00516AC2" w:rsidRDefault="000D42F7" w:rsidP="00CB1EE1">
            <w:pPr>
              <w:tabs>
                <w:tab w:val="left" w:pos="0"/>
              </w:tabs>
              <w:spacing w:line="360" w:lineRule="auto"/>
              <w:rPr>
                <w:rFonts w:ascii="Arial" w:hAnsi="Arial" w:cs="Arial"/>
                <w:b/>
                <w:sz w:val="22"/>
                <w:szCs w:val="22"/>
              </w:rPr>
            </w:pPr>
            <w:r w:rsidRPr="00516AC2">
              <w:rPr>
                <w:rFonts w:ascii="Arial" w:hAnsi="Arial" w:cs="Arial"/>
                <w:b/>
                <w:sz w:val="22"/>
                <w:szCs w:val="22"/>
              </w:rPr>
              <w:t>Company</w:t>
            </w:r>
            <w:r w:rsidR="00D25CFA">
              <w:rPr>
                <w:rFonts w:ascii="Arial" w:hAnsi="Arial" w:cs="Arial"/>
                <w:b/>
                <w:sz w:val="22"/>
                <w:szCs w:val="22"/>
              </w:rPr>
              <w:t>/LLP</w:t>
            </w:r>
            <w:r w:rsidRPr="00516AC2">
              <w:rPr>
                <w:rFonts w:ascii="Arial" w:hAnsi="Arial" w:cs="Arial"/>
                <w:b/>
                <w:sz w:val="22"/>
                <w:szCs w:val="22"/>
              </w:rPr>
              <w:t xml:space="preserve"> Profile</w:t>
            </w:r>
          </w:p>
        </w:tc>
        <w:tc>
          <w:tcPr>
            <w:tcW w:w="777" w:type="pct"/>
          </w:tcPr>
          <w:p w:rsidR="000D42F7" w:rsidRPr="00355C12" w:rsidRDefault="000D42F7" w:rsidP="00CB1EE1">
            <w:pPr>
              <w:spacing w:line="360" w:lineRule="auto"/>
              <w:jc w:val="center"/>
              <w:rPr>
                <w:rFonts w:ascii="Arial" w:hAnsi="Arial" w:cs="Arial"/>
                <w:b/>
                <w:sz w:val="22"/>
                <w:szCs w:val="22"/>
              </w:rPr>
            </w:pPr>
          </w:p>
        </w:tc>
      </w:tr>
      <w:tr w:rsidR="000D42F7" w:rsidRPr="00516AC2" w:rsidTr="00995270">
        <w:trPr>
          <w:trHeight w:val="461"/>
        </w:trPr>
        <w:tc>
          <w:tcPr>
            <w:tcW w:w="0" w:type="auto"/>
            <w:vMerge/>
            <w:vAlign w:val="center"/>
            <w:hideMark/>
          </w:tcPr>
          <w:p w:rsidR="000D42F7" w:rsidRPr="00516AC2" w:rsidRDefault="000D42F7" w:rsidP="00CB1EE1">
            <w:pPr>
              <w:spacing w:line="360" w:lineRule="auto"/>
              <w:jc w:val="center"/>
              <w:rPr>
                <w:rFonts w:ascii="Arial" w:hAnsi="Arial" w:cs="Arial"/>
                <w:b/>
                <w:sz w:val="22"/>
                <w:szCs w:val="22"/>
                <w:u w:val="single"/>
              </w:rPr>
            </w:pPr>
          </w:p>
        </w:tc>
        <w:tc>
          <w:tcPr>
            <w:tcW w:w="3479" w:type="pct"/>
            <w:hideMark/>
          </w:tcPr>
          <w:p w:rsidR="000D42F7" w:rsidRPr="00516AC2" w:rsidRDefault="00D6521F" w:rsidP="00CB1EE1">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LLP</w:t>
            </w:r>
            <w:r w:rsidR="000D42F7" w:rsidRPr="00516AC2">
              <w:rPr>
                <w:rFonts w:ascii="Arial" w:hAnsi="Arial" w:cs="Arial"/>
                <w:sz w:val="22"/>
                <w:szCs w:val="22"/>
              </w:rPr>
              <w:t xml:space="preserve"> Overview</w:t>
            </w:r>
          </w:p>
        </w:tc>
        <w:tc>
          <w:tcPr>
            <w:tcW w:w="777" w:type="pct"/>
          </w:tcPr>
          <w:p w:rsidR="000D42F7" w:rsidRPr="00355C12" w:rsidRDefault="000D42F7" w:rsidP="00CB1EE1">
            <w:pPr>
              <w:spacing w:line="360" w:lineRule="auto"/>
              <w:jc w:val="center"/>
              <w:rPr>
                <w:rFonts w:ascii="Arial" w:hAnsi="Arial" w:cs="Arial"/>
                <w:sz w:val="22"/>
                <w:szCs w:val="22"/>
              </w:rPr>
            </w:pPr>
            <w:r>
              <w:rPr>
                <w:rFonts w:ascii="Arial" w:hAnsi="Arial" w:cs="Arial"/>
                <w:sz w:val="22"/>
                <w:szCs w:val="22"/>
              </w:rPr>
              <w:t>1</w:t>
            </w:r>
            <w:r w:rsidR="00982508">
              <w:rPr>
                <w:rFonts w:ascii="Arial" w:hAnsi="Arial" w:cs="Arial"/>
                <w:sz w:val="22"/>
                <w:szCs w:val="22"/>
              </w:rPr>
              <w:t>1</w:t>
            </w:r>
          </w:p>
        </w:tc>
      </w:tr>
      <w:tr w:rsidR="00982508" w:rsidRPr="00516AC2" w:rsidTr="00995270">
        <w:trPr>
          <w:trHeight w:val="461"/>
        </w:trPr>
        <w:tc>
          <w:tcPr>
            <w:tcW w:w="0" w:type="auto"/>
            <w:vMerge/>
            <w:vAlign w:val="center"/>
          </w:tcPr>
          <w:p w:rsidR="00982508" w:rsidRPr="00516AC2" w:rsidRDefault="00982508" w:rsidP="00CB1EE1">
            <w:pPr>
              <w:spacing w:line="360" w:lineRule="auto"/>
              <w:jc w:val="center"/>
              <w:rPr>
                <w:rFonts w:ascii="Arial" w:hAnsi="Arial" w:cs="Arial"/>
                <w:b/>
                <w:sz w:val="22"/>
                <w:szCs w:val="22"/>
                <w:u w:val="single"/>
              </w:rPr>
            </w:pPr>
          </w:p>
        </w:tc>
        <w:tc>
          <w:tcPr>
            <w:tcW w:w="3479" w:type="pct"/>
          </w:tcPr>
          <w:p w:rsidR="00982508" w:rsidRPr="00516AC2" w:rsidRDefault="00D25CFA" w:rsidP="00CB1EE1">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Capital Contribution of LLP</w:t>
            </w:r>
          </w:p>
        </w:tc>
        <w:tc>
          <w:tcPr>
            <w:tcW w:w="777" w:type="pct"/>
          </w:tcPr>
          <w:p w:rsidR="00982508" w:rsidRDefault="00D25CFA" w:rsidP="00CB1EE1">
            <w:pPr>
              <w:spacing w:line="360" w:lineRule="auto"/>
              <w:jc w:val="center"/>
              <w:rPr>
                <w:rFonts w:ascii="Arial" w:hAnsi="Arial" w:cs="Arial"/>
                <w:sz w:val="22"/>
                <w:szCs w:val="22"/>
              </w:rPr>
            </w:pPr>
            <w:r>
              <w:rPr>
                <w:rFonts w:ascii="Arial" w:hAnsi="Arial" w:cs="Arial"/>
                <w:sz w:val="22"/>
                <w:szCs w:val="22"/>
              </w:rPr>
              <w:t>11</w:t>
            </w:r>
          </w:p>
        </w:tc>
      </w:tr>
      <w:tr w:rsidR="000D42F7" w:rsidRPr="00516AC2" w:rsidTr="00995270">
        <w:trPr>
          <w:trHeight w:val="101"/>
        </w:trPr>
        <w:tc>
          <w:tcPr>
            <w:tcW w:w="744" w:type="pct"/>
            <w:vMerge/>
            <w:shd w:val="clear" w:color="auto" w:fill="DBE5F1"/>
            <w:vAlign w:val="center"/>
          </w:tcPr>
          <w:p w:rsidR="000D42F7" w:rsidRPr="00516AC2" w:rsidRDefault="000D42F7" w:rsidP="00CB1EE1">
            <w:pPr>
              <w:spacing w:line="360" w:lineRule="auto"/>
              <w:jc w:val="center"/>
              <w:rPr>
                <w:rFonts w:ascii="Arial" w:hAnsi="Arial" w:cs="Arial"/>
                <w:b/>
                <w:sz w:val="22"/>
                <w:szCs w:val="22"/>
                <w:u w:val="single"/>
              </w:rPr>
            </w:pPr>
          </w:p>
        </w:tc>
        <w:tc>
          <w:tcPr>
            <w:tcW w:w="3479" w:type="pct"/>
            <w:shd w:val="clear" w:color="auto" w:fill="auto"/>
            <w:hideMark/>
          </w:tcPr>
          <w:p w:rsidR="000D42F7" w:rsidRPr="00516AC2" w:rsidRDefault="00AC6787" w:rsidP="00CB1EE1">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 xml:space="preserve">Key </w:t>
            </w:r>
            <w:r w:rsidR="006831A3">
              <w:rPr>
                <w:rFonts w:ascii="Arial" w:hAnsi="Arial" w:cs="Arial"/>
                <w:sz w:val="22"/>
                <w:szCs w:val="22"/>
              </w:rPr>
              <w:t>Partners</w:t>
            </w:r>
            <w:r w:rsidR="000D42F7" w:rsidRPr="00516AC2">
              <w:rPr>
                <w:rFonts w:ascii="Arial" w:hAnsi="Arial" w:cs="Arial"/>
                <w:sz w:val="22"/>
                <w:szCs w:val="22"/>
              </w:rPr>
              <w:t xml:space="preserve"> Profile</w:t>
            </w:r>
          </w:p>
        </w:tc>
        <w:tc>
          <w:tcPr>
            <w:tcW w:w="777" w:type="pct"/>
          </w:tcPr>
          <w:p w:rsidR="000D42F7" w:rsidRPr="00355C12" w:rsidRDefault="00464661" w:rsidP="00CB1EE1">
            <w:pPr>
              <w:spacing w:line="360" w:lineRule="auto"/>
              <w:jc w:val="center"/>
              <w:rPr>
                <w:rFonts w:ascii="Arial" w:hAnsi="Arial" w:cs="Arial"/>
                <w:sz w:val="22"/>
                <w:szCs w:val="22"/>
              </w:rPr>
            </w:pPr>
            <w:r>
              <w:rPr>
                <w:rFonts w:ascii="Arial" w:hAnsi="Arial" w:cs="Arial"/>
                <w:sz w:val="22"/>
                <w:szCs w:val="22"/>
              </w:rPr>
              <w:t>12</w:t>
            </w:r>
          </w:p>
        </w:tc>
      </w:tr>
      <w:tr w:rsidR="00C45A8D" w:rsidRPr="00516AC2" w:rsidTr="00995270">
        <w:trPr>
          <w:trHeight w:val="294"/>
        </w:trPr>
        <w:tc>
          <w:tcPr>
            <w:tcW w:w="744" w:type="pct"/>
            <w:vMerge w:val="restart"/>
            <w:shd w:val="clear" w:color="auto" w:fill="DBE5F1"/>
            <w:vAlign w:val="center"/>
            <w:hideMark/>
          </w:tcPr>
          <w:p w:rsidR="00C45A8D" w:rsidRPr="00516AC2" w:rsidRDefault="00C45A8D" w:rsidP="00CB1EE1">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rsidR="00C45A8D" w:rsidRPr="00516AC2" w:rsidRDefault="00C45A8D" w:rsidP="00CB1EE1">
            <w:pPr>
              <w:tabs>
                <w:tab w:val="left" w:pos="0"/>
              </w:tabs>
              <w:spacing w:line="360" w:lineRule="auto"/>
              <w:rPr>
                <w:rFonts w:ascii="Arial" w:hAnsi="Arial" w:cs="Arial"/>
                <w:sz w:val="22"/>
                <w:szCs w:val="22"/>
              </w:rPr>
            </w:pPr>
            <w:r>
              <w:rPr>
                <w:rFonts w:ascii="Arial" w:hAnsi="Arial" w:cs="Arial"/>
                <w:b/>
                <w:sz w:val="22"/>
                <w:szCs w:val="22"/>
              </w:rPr>
              <w:t>Proposed Unit’s</w:t>
            </w:r>
            <w:r w:rsidRPr="00516AC2">
              <w:rPr>
                <w:rFonts w:ascii="Arial" w:hAnsi="Arial" w:cs="Arial"/>
                <w:b/>
                <w:sz w:val="22"/>
                <w:szCs w:val="22"/>
              </w:rPr>
              <w:t xml:space="preserve"> Infrastructure Details</w:t>
            </w:r>
          </w:p>
        </w:tc>
        <w:tc>
          <w:tcPr>
            <w:tcW w:w="777" w:type="pct"/>
          </w:tcPr>
          <w:p w:rsidR="00C45A8D" w:rsidRPr="00355C12" w:rsidRDefault="00C45A8D" w:rsidP="00CB1EE1">
            <w:pPr>
              <w:spacing w:line="360" w:lineRule="auto"/>
              <w:jc w:val="center"/>
              <w:rPr>
                <w:rFonts w:ascii="Arial" w:hAnsi="Arial" w:cs="Arial"/>
                <w:b/>
                <w:sz w:val="22"/>
                <w:szCs w:val="22"/>
              </w:rPr>
            </w:pPr>
          </w:p>
        </w:tc>
      </w:tr>
      <w:tr w:rsidR="00C45A8D" w:rsidRPr="00516AC2" w:rsidTr="00995270">
        <w:trPr>
          <w:trHeight w:val="294"/>
        </w:trPr>
        <w:tc>
          <w:tcPr>
            <w:tcW w:w="0" w:type="auto"/>
            <w:vMerge/>
            <w:vAlign w:val="center"/>
            <w:hideMark/>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Proposed Plant</w:t>
            </w:r>
            <w:r w:rsidRPr="00516AC2">
              <w:rPr>
                <w:rFonts w:ascii="Arial" w:hAnsi="Arial" w:cs="Arial"/>
                <w:sz w:val="22"/>
                <w:szCs w:val="22"/>
              </w:rPr>
              <w:t xml:space="preserve"> Location</w:t>
            </w:r>
          </w:p>
        </w:tc>
        <w:tc>
          <w:tcPr>
            <w:tcW w:w="777" w:type="pct"/>
          </w:tcPr>
          <w:p w:rsidR="00C45A8D" w:rsidRPr="00355C12" w:rsidRDefault="00B75ABD" w:rsidP="00CB1EE1">
            <w:pPr>
              <w:spacing w:line="360" w:lineRule="auto"/>
              <w:jc w:val="center"/>
              <w:rPr>
                <w:rFonts w:ascii="Arial" w:hAnsi="Arial" w:cs="Arial"/>
                <w:sz w:val="22"/>
                <w:szCs w:val="22"/>
              </w:rPr>
            </w:pPr>
            <w:r>
              <w:rPr>
                <w:rFonts w:ascii="Arial" w:hAnsi="Arial" w:cs="Arial"/>
                <w:sz w:val="22"/>
                <w:szCs w:val="22"/>
              </w:rPr>
              <w:t>1</w:t>
            </w:r>
            <w:r w:rsidR="00517BB2">
              <w:rPr>
                <w:rFonts w:ascii="Arial" w:hAnsi="Arial" w:cs="Arial"/>
                <w:sz w:val="22"/>
                <w:szCs w:val="22"/>
              </w:rPr>
              <w:t>9</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B3729B"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Google </w:t>
            </w:r>
            <w:r w:rsidRPr="00516AC2">
              <w:rPr>
                <w:rFonts w:ascii="Arial" w:hAnsi="Arial" w:cs="Arial"/>
                <w:sz w:val="22"/>
                <w:szCs w:val="22"/>
              </w:rPr>
              <w:t xml:space="preserve">Map Location </w:t>
            </w:r>
          </w:p>
        </w:tc>
        <w:tc>
          <w:tcPr>
            <w:tcW w:w="777" w:type="pct"/>
          </w:tcPr>
          <w:p w:rsidR="00C45A8D" w:rsidRPr="00355C12" w:rsidRDefault="00517BB2" w:rsidP="00517BB2">
            <w:pPr>
              <w:spacing w:line="360" w:lineRule="auto"/>
              <w:jc w:val="center"/>
              <w:rPr>
                <w:rFonts w:ascii="Arial" w:hAnsi="Arial" w:cs="Arial"/>
                <w:sz w:val="22"/>
                <w:szCs w:val="22"/>
              </w:rPr>
            </w:pPr>
            <w:r>
              <w:rPr>
                <w:rFonts w:ascii="Arial" w:hAnsi="Arial" w:cs="Arial"/>
                <w:sz w:val="22"/>
                <w:szCs w:val="22"/>
              </w:rPr>
              <w:t>20</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B3729B"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Layout Plan</w:t>
            </w:r>
          </w:p>
        </w:tc>
        <w:tc>
          <w:tcPr>
            <w:tcW w:w="777" w:type="pct"/>
          </w:tcPr>
          <w:p w:rsidR="00C45A8D" w:rsidRPr="00355C12" w:rsidRDefault="00517BB2" w:rsidP="00CB1EE1">
            <w:pPr>
              <w:spacing w:line="360" w:lineRule="auto"/>
              <w:jc w:val="center"/>
              <w:rPr>
                <w:rFonts w:ascii="Arial" w:hAnsi="Arial" w:cs="Arial"/>
                <w:sz w:val="22"/>
                <w:szCs w:val="22"/>
              </w:rPr>
            </w:pPr>
            <w:r>
              <w:rPr>
                <w:rFonts w:ascii="Arial" w:hAnsi="Arial" w:cs="Arial"/>
                <w:sz w:val="22"/>
                <w:szCs w:val="22"/>
              </w:rPr>
              <w:t>21</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rsidR="00C45A8D" w:rsidRPr="00355C12" w:rsidRDefault="00517BB2" w:rsidP="00CB1EE1">
            <w:pPr>
              <w:spacing w:line="360" w:lineRule="auto"/>
              <w:jc w:val="center"/>
              <w:rPr>
                <w:rFonts w:ascii="Arial" w:hAnsi="Arial" w:cs="Arial"/>
                <w:sz w:val="22"/>
                <w:szCs w:val="22"/>
              </w:rPr>
            </w:pPr>
            <w:r>
              <w:rPr>
                <w:rFonts w:ascii="Arial" w:hAnsi="Arial" w:cs="Arial"/>
                <w:sz w:val="22"/>
                <w:szCs w:val="22"/>
              </w:rPr>
              <w:t>2</w:t>
            </w:r>
            <w:r w:rsidR="006831A3">
              <w:rPr>
                <w:rFonts w:ascii="Arial" w:hAnsi="Arial" w:cs="Arial"/>
                <w:sz w:val="22"/>
                <w:szCs w:val="22"/>
              </w:rPr>
              <w:t>2</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rsidR="00C45A8D" w:rsidRPr="00355C12" w:rsidRDefault="00517BB2" w:rsidP="00CB1EE1">
            <w:pPr>
              <w:spacing w:line="360" w:lineRule="auto"/>
              <w:jc w:val="center"/>
              <w:rPr>
                <w:rFonts w:ascii="Arial" w:hAnsi="Arial" w:cs="Arial"/>
                <w:sz w:val="22"/>
                <w:szCs w:val="22"/>
              </w:rPr>
            </w:pPr>
            <w:r>
              <w:rPr>
                <w:rFonts w:ascii="Arial" w:hAnsi="Arial" w:cs="Arial"/>
                <w:sz w:val="22"/>
                <w:szCs w:val="22"/>
              </w:rPr>
              <w:t>2</w:t>
            </w:r>
            <w:r w:rsidR="006831A3">
              <w:rPr>
                <w:rFonts w:ascii="Arial" w:hAnsi="Arial" w:cs="Arial"/>
                <w:sz w:val="22"/>
                <w:szCs w:val="22"/>
              </w:rPr>
              <w:t>3</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Building &amp; Civil Works</w:t>
            </w:r>
          </w:p>
        </w:tc>
        <w:tc>
          <w:tcPr>
            <w:tcW w:w="777" w:type="pct"/>
          </w:tcPr>
          <w:p w:rsidR="00C45A8D" w:rsidRPr="00355C12" w:rsidRDefault="00982508" w:rsidP="00CB1EE1">
            <w:pPr>
              <w:spacing w:line="360" w:lineRule="auto"/>
              <w:jc w:val="center"/>
              <w:rPr>
                <w:rFonts w:ascii="Arial" w:hAnsi="Arial" w:cs="Arial"/>
                <w:sz w:val="22"/>
                <w:szCs w:val="22"/>
              </w:rPr>
            </w:pPr>
            <w:r>
              <w:rPr>
                <w:rFonts w:ascii="Arial" w:hAnsi="Arial" w:cs="Arial"/>
                <w:sz w:val="22"/>
                <w:szCs w:val="22"/>
              </w:rPr>
              <w:t>2</w:t>
            </w:r>
            <w:r w:rsidR="006831A3">
              <w:rPr>
                <w:rFonts w:ascii="Arial" w:hAnsi="Arial" w:cs="Arial"/>
                <w:sz w:val="22"/>
                <w:szCs w:val="22"/>
              </w:rPr>
              <w:t>6</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rsidR="00C45A8D"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2</w:t>
            </w:r>
            <w:r w:rsidR="00517BB2">
              <w:rPr>
                <w:rFonts w:ascii="Arial" w:hAnsi="Arial" w:cs="Arial"/>
                <w:sz w:val="22"/>
                <w:szCs w:val="22"/>
              </w:rPr>
              <w:t>8</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Miscellaneous Assets</w:t>
            </w:r>
          </w:p>
        </w:tc>
        <w:tc>
          <w:tcPr>
            <w:tcW w:w="777" w:type="pct"/>
          </w:tcPr>
          <w:p w:rsidR="00C45A8D" w:rsidRPr="00355C12" w:rsidRDefault="00517BB2" w:rsidP="00CB1EE1">
            <w:pPr>
              <w:spacing w:line="360" w:lineRule="auto"/>
              <w:jc w:val="center"/>
              <w:rPr>
                <w:rFonts w:ascii="Arial" w:hAnsi="Arial" w:cs="Arial"/>
                <w:sz w:val="22"/>
                <w:szCs w:val="22"/>
              </w:rPr>
            </w:pPr>
            <w:r>
              <w:rPr>
                <w:rFonts w:ascii="Arial" w:hAnsi="Arial" w:cs="Arial"/>
                <w:sz w:val="22"/>
                <w:szCs w:val="22"/>
              </w:rPr>
              <w:t>31</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tcPr>
          <w:p w:rsidR="00C45A8D"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777" w:type="pct"/>
          </w:tcPr>
          <w:p w:rsidR="00C45A8D" w:rsidRPr="00355C12" w:rsidRDefault="00517BB2" w:rsidP="00CB1EE1">
            <w:pPr>
              <w:spacing w:line="360" w:lineRule="auto"/>
              <w:jc w:val="center"/>
              <w:rPr>
                <w:rFonts w:ascii="Arial" w:hAnsi="Arial" w:cs="Arial"/>
                <w:sz w:val="22"/>
                <w:szCs w:val="22"/>
              </w:rPr>
            </w:pPr>
            <w:r>
              <w:rPr>
                <w:rFonts w:ascii="Arial" w:hAnsi="Arial" w:cs="Arial"/>
                <w:sz w:val="22"/>
                <w:szCs w:val="22"/>
              </w:rPr>
              <w:t>32</w:t>
            </w:r>
          </w:p>
        </w:tc>
      </w:tr>
      <w:tr w:rsidR="00A12125" w:rsidRPr="00516AC2" w:rsidTr="00995270">
        <w:trPr>
          <w:trHeight w:val="294"/>
        </w:trPr>
        <w:tc>
          <w:tcPr>
            <w:tcW w:w="744" w:type="pct"/>
            <w:vMerge w:val="restart"/>
            <w:shd w:val="clear" w:color="auto" w:fill="DBE5F1"/>
            <w:vAlign w:val="center"/>
            <w:hideMark/>
          </w:tcPr>
          <w:p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hideMark/>
          </w:tcPr>
          <w:p w:rsidR="00A12125" w:rsidRPr="00516AC2" w:rsidRDefault="00A12125" w:rsidP="00CB1EE1">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rsidR="00A12125" w:rsidRPr="00355C12" w:rsidRDefault="00A12125" w:rsidP="00CB1EE1">
            <w:pPr>
              <w:spacing w:line="360" w:lineRule="auto"/>
              <w:jc w:val="center"/>
              <w:rPr>
                <w:rFonts w:ascii="Arial" w:hAnsi="Arial" w:cs="Arial"/>
                <w:b/>
                <w:sz w:val="22"/>
                <w:szCs w:val="22"/>
              </w:rPr>
            </w:pPr>
          </w:p>
        </w:tc>
      </w:tr>
      <w:tr w:rsidR="00A12125" w:rsidRPr="00516AC2" w:rsidTr="00995270">
        <w:trPr>
          <w:trHeight w:val="110"/>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 </w:t>
            </w:r>
            <w:r w:rsidR="00E33B32">
              <w:rPr>
                <w:rFonts w:ascii="Arial" w:hAnsi="Arial" w:cs="Arial"/>
                <w:sz w:val="22"/>
                <w:szCs w:val="22"/>
              </w:rPr>
              <w:t>Proposed Bio CNG Plant</w:t>
            </w:r>
          </w:p>
        </w:tc>
        <w:tc>
          <w:tcPr>
            <w:tcW w:w="777" w:type="pct"/>
          </w:tcPr>
          <w:p w:rsidR="00A12125" w:rsidRPr="00355C12" w:rsidRDefault="00982508" w:rsidP="00CB1EE1">
            <w:pPr>
              <w:spacing w:line="360" w:lineRule="auto"/>
              <w:jc w:val="center"/>
              <w:rPr>
                <w:rFonts w:ascii="Arial" w:hAnsi="Arial" w:cs="Arial"/>
                <w:sz w:val="22"/>
                <w:szCs w:val="22"/>
              </w:rPr>
            </w:pPr>
            <w:r>
              <w:rPr>
                <w:rFonts w:ascii="Arial" w:hAnsi="Arial" w:cs="Arial"/>
                <w:sz w:val="22"/>
                <w:szCs w:val="22"/>
              </w:rPr>
              <w:t>3</w:t>
            </w:r>
            <w:r w:rsidR="006831A3">
              <w:rPr>
                <w:rFonts w:ascii="Arial" w:hAnsi="Arial" w:cs="Arial"/>
                <w:sz w:val="22"/>
                <w:szCs w:val="22"/>
              </w:rPr>
              <w:t>6</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327C08"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 xml:space="preserve">Production </w:t>
            </w:r>
            <w:bookmarkStart w:id="2" w:name="_GoBack"/>
            <w:bookmarkEnd w:id="2"/>
            <w:r w:rsidR="00C45A8D">
              <w:rPr>
                <w:rFonts w:ascii="Arial" w:hAnsi="Arial" w:cs="Arial"/>
                <w:sz w:val="22"/>
                <w:szCs w:val="22"/>
              </w:rPr>
              <w:t>Process Description</w:t>
            </w:r>
          </w:p>
        </w:tc>
        <w:tc>
          <w:tcPr>
            <w:tcW w:w="777" w:type="pct"/>
          </w:tcPr>
          <w:p w:rsidR="00A12125" w:rsidRPr="00355C12" w:rsidRDefault="006C5771" w:rsidP="00CB1EE1">
            <w:pPr>
              <w:spacing w:line="360" w:lineRule="auto"/>
              <w:jc w:val="center"/>
              <w:rPr>
                <w:rFonts w:ascii="Arial" w:hAnsi="Arial" w:cs="Arial"/>
                <w:sz w:val="22"/>
                <w:szCs w:val="22"/>
              </w:rPr>
            </w:pPr>
            <w:r>
              <w:rPr>
                <w:rFonts w:ascii="Arial" w:hAnsi="Arial" w:cs="Arial"/>
                <w:sz w:val="22"/>
                <w:szCs w:val="22"/>
              </w:rPr>
              <w:t>3</w:t>
            </w:r>
            <w:r w:rsidR="006831A3">
              <w:rPr>
                <w:rFonts w:ascii="Arial" w:hAnsi="Arial" w:cs="Arial"/>
                <w:sz w:val="22"/>
                <w:szCs w:val="22"/>
              </w:rPr>
              <w:t>6</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C45A8D" w:rsidRDefault="00C45A8D" w:rsidP="00CB1EE1">
            <w:pPr>
              <w:pStyle w:val="ListParagraph"/>
              <w:numPr>
                <w:ilvl w:val="0"/>
                <w:numId w:val="20"/>
              </w:numPr>
              <w:tabs>
                <w:tab w:val="left" w:pos="0"/>
              </w:tabs>
              <w:spacing w:line="360" w:lineRule="auto"/>
              <w:ind w:left="459"/>
              <w:rPr>
                <w:rFonts w:ascii="Arial" w:hAnsi="Arial" w:cs="Arial"/>
                <w:sz w:val="22"/>
                <w:szCs w:val="22"/>
              </w:rPr>
            </w:pPr>
            <w:r w:rsidRPr="00C45A8D">
              <w:rPr>
                <w:rFonts w:ascii="Arial" w:hAnsi="Arial" w:cs="Arial"/>
                <w:sz w:val="22"/>
                <w:szCs w:val="22"/>
              </w:rPr>
              <w:t>Basic Archit</w:t>
            </w:r>
            <w:r w:rsidR="00B4620D">
              <w:rPr>
                <w:rFonts w:ascii="Arial" w:hAnsi="Arial" w:cs="Arial"/>
                <w:sz w:val="22"/>
                <w:szCs w:val="22"/>
              </w:rPr>
              <w:t>ecture: Flow Chart Of The Bio CNG</w:t>
            </w:r>
            <w:r w:rsidRPr="00C45A8D">
              <w:rPr>
                <w:rFonts w:ascii="Arial" w:hAnsi="Arial" w:cs="Arial"/>
                <w:sz w:val="22"/>
                <w:szCs w:val="22"/>
              </w:rPr>
              <w:t xml:space="preserve"> Plant</w:t>
            </w:r>
          </w:p>
        </w:tc>
        <w:tc>
          <w:tcPr>
            <w:tcW w:w="777" w:type="pct"/>
          </w:tcPr>
          <w:p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3</w:t>
            </w:r>
            <w:r w:rsidR="006831A3">
              <w:rPr>
                <w:rFonts w:ascii="Arial" w:hAnsi="Arial" w:cs="Arial"/>
                <w:sz w:val="22"/>
                <w:szCs w:val="22"/>
              </w:rPr>
              <w:t>9</w:t>
            </w:r>
          </w:p>
        </w:tc>
      </w:tr>
      <w:tr w:rsidR="00C45A8D" w:rsidRPr="00516AC2" w:rsidTr="00995270">
        <w:trPr>
          <w:trHeight w:val="294"/>
        </w:trPr>
        <w:tc>
          <w:tcPr>
            <w:tcW w:w="0" w:type="auto"/>
            <w:vMerge/>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tcPr>
          <w:p w:rsidR="00C45A8D" w:rsidRDefault="00C45A8D"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 xml:space="preserve">Technical Specification of the Proposed </w:t>
            </w:r>
            <w:r w:rsidR="00B4620D">
              <w:rPr>
                <w:rFonts w:ascii="Arial" w:hAnsi="Arial" w:cs="Arial"/>
                <w:sz w:val="22"/>
                <w:szCs w:val="22"/>
              </w:rPr>
              <w:t xml:space="preserve">CBG </w:t>
            </w:r>
            <w:r>
              <w:rPr>
                <w:rFonts w:ascii="Arial" w:hAnsi="Arial" w:cs="Arial"/>
                <w:sz w:val="22"/>
                <w:szCs w:val="22"/>
              </w:rPr>
              <w:t>Facility</w:t>
            </w:r>
          </w:p>
        </w:tc>
        <w:tc>
          <w:tcPr>
            <w:tcW w:w="777" w:type="pct"/>
          </w:tcPr>
          <w:p w:rsidR="00C45A8D" w:rsidRPr="00355C12" w:rsidRDefault="00B4620D" w:rsidP="00CB1EE1">
            <w:pPr>
              <w:spacing w:line="360" w:lineRule="auto"/>
              <w:jc w:val="center"/>
              <w:rPr>
                <w:rFonts w:ascii="Arial" w:hAnsi="Arial" w:cs="Arial"/>
                <w:sz w:val="22"/>
                <w:szCs w:val="22"/>
              </w:rPr>
            </w:pPr>
            <w:r>
              <w:rPr>
                <w:rFonts w:ascii="Arial" w:hAnsi="Arial" w:cs="Arial"/>
                <w:sz w:val="22"/>
                <w:szCs w:val="22"/>
              </w:rPr>
              <w:t>3</w:t>
            </w:r>
            <w:r w:rsidR="006831A3">
              <w:rPr>
                <w:rFonts w:ascii="Arial" w:hAnsi="Arial" w:cs="Arial"/>
                <w:sz w:val="22"/>
                <w:szCs w:val="22"/>
              </w:rPr>
              <w:t>9</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FD4515"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Technology Used</w:t>
            </w:r>
          </w:p>
        </w:tc>
        <w:tc>
          <w:tcPr>
            <w:tcW w:w="777" w:type="pct"/>
          </w:tcPr>
          <w:p w:rsidR="00A12125" w:rsidRPr="00355C12" w:rsidRDefault="00517BB2" w:rsidP="00CB1EE1">
            <w:pPr>
              <w:spacing w:line="360" w:lineRule="auto"/>
              <w:jc w:val="center"/>
              <w:rPr>
                <w:rFonts w:ascii="Arial" w:hAnsi="Arial" w:cs="Arial"/>
                <w:sz w:val="22"/>
                <w:szCs w:val="22"/>
              </w:rPr>
            </w:pPr>
            <w:r>
              <w:rPr>
                <w:rFonts w:ascii="Arial" w:hAnsi="Arial" w:cs="Arial"/>
                <w:sz w:val="22"/>
                <w:szCs w:val="22"/>
              </w:rPr>
              <w:t>4</w:t>
            </w:r>
            <w:r w:rsidR="006831A3">
              <w:rPr>
                <w:rFonts w:ascii="Arial" w:hAnsi="Arial" w:cs="Arial"/>
                <w:sz w:val="22"/>
                <w:szCs w:val="22"/>
              </w:rPr>
              <w:t>1</w:t>
            </w:r>
          </w:p>
        </w:tc>
      </w:tr>
      <w:tr w:rsidR="00B4620D" w:rsidRPr="00516AC2" w:rsidTr="00995270">
        <w:trPr>
          <w:trHeight w:val="294"/>
        </w:trPr>
        <w:tc>
          <w:tcPr>
            <w:tcW w:w="0" w:type="auto"/>
            <w:vMerge/>
            <w:vAlign w:val="center"/>
          </w:tcPr>
          <w:p w:rsidR="00B4620D" w:rsidRPr="00516AC2" w:rsidRDefault="00B4620D" w:rsidP="00CB1EE1">
            <w:pPr>
              <w:spacing w:line="360" w:lineRule="auto"/>
              <w:jc w:val="center"/>
              <w:rPr>
                <w:rFonts w:ascii="Arial" w:hAnsi="Arial" w:cs="Arial"/>
                <w:b/>
                <w:sz w:val="22"/>
                <w:szCs w:val="22"/>
                <w:u w:val="single"/>
              </w:rPr>
            </w:pPr>
          </w:p>
        </w:tc>
        <w:tc>
          <w:tcPr>
            <w:tcW w:w="3479" w:type="pct"/>
          </w:tcPr>
          <w:p w:rsidR="00B4620D" w:rsidRDefault="00B4620D"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Technological Assessment</w:t>
            </w:r>
          </w:p>
        </w:tc>
        <w:tc>
          <w:tcPr>
            <w:tcW w:w="777" w:type="pct"/>
          </w:tcPr>
          <w:p w:rsidR="00B4620D" w:rsidRDefault="00517BB2" w:rsidP="00CB1EE1">
            <w:pPr>
              <w:spacing w:line="360" w:lineRule="auto"/>
              <w:jc w:val="center"/>
              <w:rPr>
                <w:rFonts w:ascii="Arial" w:hAnsi="Arial" w:cs="Arial"/>
                <w:sz w:val="22"/>
                <w:szCs w:val="22"/>
              </w:rPr>
            </w:pPr>
            <w:r>
              <w:rPr>
                <w:rFonts w:ascii="Arial" w:hAnsi="Arial" w:cs="Arial"/>
                <w:sz w:val="22"/>
                <w:szCs w:val="22"/>
              </w:rPr>
              <w:t>4</w:t>
            </w:r>
            <w:r w:rsidR="006831A3">
              <w:rPr>
                <w:rFonts w:ascii="Arial" w:hAnsi="Arial" w:cs="Arial"/>
                <w:sz w:val="22"/>
                <w:szCs w:val="22"/>
              </w:rPr>
              <w:t>2</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FD4515"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Testing Standards For Production</w:t>
            </w:r>
          </w:p>
        </w:tc>
        <w:tc>
          <w:tcPr>
            <w:tcW w:w="777" w:type="pct"/>
          </w:tcPr>
          <w:p w:rsidR="00A12125" w:rsidRPr="00355C12" w:rsidRDefault="00517BB2" w:rsidP="00CB1EE1">
            <w:pPr>
              <w:spacing w:line="360" w:lineRule="auto"/>
              <w:jc w:val="center"/>
              <w:rPr>
                <w:rFonts w:ascii="Arial" w:hAnsi="Arial" w:cs="Arial"/>
                <w:sz w:val="22"/>
                <w:szCs w:val="22"/>
              </w:rPr>
            </w:pPr>
            <w:r>
              <w:rPr>
                <w:rFonts w:ascii="Arial" w:hAnsi="Arial" w:cs="Arial"/>
                <w:sz w:val="22"/>
                <w:szCs w:val="22"/>
              </w:rPr>
              <w:t>4</w:t>
            </w:r>
            <w:r w:rsidR="006831A3">
              <w:rPr>
                <w:rFonts w:ascii="Arial" w:hAnsi="Arial" w:cs="Arial"/>
                <w:sz w:val="22"/>
                <w:szCs w:val="22"/>
              </w:rPr>
              <w:t>3</w:t>
            </w:r>
          </w:p>
        </w:tc>
      </w:tr>
      <w:tr w:rsidR="00A12125" w:rsidRPr="00516AC2" w:rsidTr="00995270">
        <w:trPr>
          <w:trHeight w:val="373"/>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Manpower </w:t>
            </w:r>
          </w:p>
        </w:tc>
        <w:tc>
          <w:tcPr>
            <w:tcW w:w="777" w:type="pct"/>
          </w:tcPr>
          <w:p w:rsidR="00A12125" w:rsidRPr="00355C12" w:rsidRDefault="00464661" w:rsidP="00CB1EE1">
            <w:pPr>
              <w:spacing w:line="360" w:lineRule="auto"/>
              <w:jc w:val="center"/>
              <w:rPr>
                <w:rFonts w:ascii="Arial" w:hAnsi="Arial" w:cs="Arial"/>
                <w:sz w:val="22"/>
                <w:szCs w:val="22"/>
              </w:rPr>
            </w:pPr>
            <w:r>
              <w:rPr>
                <w:rFonts w:ascii="Arial" w:hAnsi="Arial" w:cs="Arial"/>
                <w:sz w:val="22"/>
                <w:szCs w:val="22"/>
              </w:rPr>
              <w:t>4</w:t>
            </w:r>
            <w:r w:rsidR="006831A3">
              <w:rPr>
                <w:rFonts w:ascii="Arial" w:hAnsi="Arial" w:cs="Arial"/>
                <w:sz w:val="22"/>
                <w:szCs w:val="22"/>
              </w:rPr>
              <w:t>4</w:t>
            </w:r>
          </w:p>
        </w:tc>
      </w:tr>
      <w:tr w:rsidR="00A12125" w:rsidRPr="00516AC2" w:rsidTr="00995270">
        <w:trPr>
          <w:trHeight w:val="184"/>
        </w:trPr>
        <w:tc>
          <w:tcPr>
            <w:tcW w:w="744" w:type="pct"/>
            <w:vMerge w:val="restart"/>
            <w:shd w:val="clear" w:color="auto" w:fill="DBE5F1"/>
            <w:vAlign w:val="center"/>
            <w:hideMark/>
          </w:tcPr>
          <w:p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hideMark/>
          </w:tcPr>
          <w:p w:rsidR="00A12125" w:rsidRPr="00516AC2" w:rsidRDefault="00532F9E" w:rsidP="00CB1EE1">
            <w:pPr>
              <w:tabs>
                <w:tab w:val="left" w:pos="0"/>
              </w:tabs>
              <w:spacing w:line="360" w:lineRule="auto"/>
              <w:rPr>
                <w:rFonts w:ascii="Arial" w:hAnsi="Arial" w:cs="Arial"/>
                <w:sz w:val="22"/>
                <w:szCs w:val="22"/>
              </w:rPr>
            </w:pPr>
            <w:r>
              <w:rPr>
                <w:rFonts w:ascii="Arial" w:hAnsi="Arial" w:cs="Arial"/>
                <w:b/>
                <w:sz w:val="22"/>
                <w:szCs w:val="22"/>
              </w:rPr>
              <w:t>Product Profile</w:t>
            </w:r>
          </w:p>
        </w:tc>
        <w:tc>
          <w:tcPr>
            <w:tcW w:w="777" w:type="pct"/>
          </w:tcPr>
          <w:p w:rsidR="00A12125" w:rsidRPr="00355C12" w:rsidRDefault="00A12125" w:rsidP="00CB1EE1">
            <w:pPr>
              <w:spacing w:line="360" w:lineRule="auto"/>
              <w:jc w:val="center"/>
              <w:rPr>
                <w:rFonts w:ascii="Arial" w:hAnsi="Arial" w:cs="Arial"/>
                <w:b/>
                <w:sz w:val="22"/>
                <w:szCs w:val="22"/>
              </w:rPr>
            </w:pPr>
          </w:p>
        </w:tc>
      </w:tr>
      <w:tr w:rsidR="00A12125" w:rsidRPr="00516AC2" w:rsidTr="00CB1EE1">
        <w:trPr>
          <w:trHeight w:val="70"/>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Introduction</w:t>
            </w:r>
          </w:p>
        </w:tc>
        <w:tc>
          <w:tcPr>
            <w:tcW w:w="777" w:type="pct"/>
          </w:tcPr>
          <w:p w:rsidR="00A12125" w:rsidRPr="00355C12" w:rsidRDefault="005A5931" w:rsidP="00CB1EE1">
            <w:pPr>
              <w:spacing w:line="360" w:lineRule="auto"/>
              <w:jc w:val="center"/>
              <w:rPr>
                <w:rFonts w:ascii="Arial" w:hAnsi="Arial" w:cs="Arial"/>
                <w:sz w:val="22"/>
                <w:szCs w:val="22"/>
              </w:rPr>
            </w:pPr>
            <w:r>
              <w:rPr>
                <w:rFonts w:ascii="Arial" w:hAnsi="Arial" w:cs="Arial"/>
                <w:sz w:val="22"/>
                <w:szCs w:val="22"/>
              </w:rPr>
              <w:t>4</w:t>
            </w:r>
            <w:r w:rsidR="006831A3">
              <w:rPr>
                <w:rFonts w:ascii="Arial" w:hAnsi="Arial" w:cs="Arial"/>
                <w:sz w:val="22"/>
                <w:szCs w:val="22"/>
              </w:rPr>
              <w:t>6</w:t>
            </w:r>
          </w:p>
        </w:tc>
      </w:tr>
      <w:tr w:rsidR="00A12125" w:rsidRPr="00516AC2" w:rsidTr="00995270">
        <w:trPr>
          <w:trHeight w:val="290"/>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972FD0" w:rsidP="00CB1EE1">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Product</w:t>
            </w:r>
            <w:r w:rsidR="00A12125" w:rsidRPr="00516AC2">
              <w:rPr>
                <w:rFonts w:ascii="Arial" w:hAnsi="Arial" w:cs="Arial"/>
                <w:sz w:val="22"/>
                <w:szCs w:val="22"/>
              </w:rPr>
              <w:t xml:space="preserve"> Category</w:t>
            </w:r>
          </w:p>
        </w:tc>
        <w:tc>
          <w:tcPr>
            <w:tcW w:w="777" w:type="pct"/>
          </w:tcPr>
          <w:p w:rsidR="00A12125" w:rsidRPr="00355C12" w:rsidRDefault="005A5931" w:rsidP="00CB1EE1">
            <w:pPr>
              <w:spacing w:line="360" w:lineRule="auto"/>
              <w:jc w:val="center"/>
              <w:rPr>
                <w:rFonts w:ascii="Arial" w:hAnsi="Arial" w:cs="Arial"/>
                <w:sz w:val="22"/>
                <w:szCs w:val="22"/>
              </w:rPr>
            </w:pPr>
            <w:r>
              <w:rPr>
                <w:rFonts w:ascii="Arial" w:hAnsi="Arial" w:cs="Arial"/>
                <w:sz w:val="22"/>
                <w:szCs w:val="22"/>
              </w:rPr>
              <w:t>4</w:t>
            </w:r>
            <w:r w:rsidR="006831A3">
              <w:rPr>
                <w:rFonts w:ascii="Arial" w:hAnsi="Arial" w:cs="Arial"/>
                <w:sz w:val="22"/>
                <w:szCs w:val="22"/>
              </w:rPr>
              <w:t>6</w:t>
            </w:r>
          </w:p>
        </w:tc>
      </w:tr>
      <w:tr w:rsidR="00355C12" w:rsidRPr="00516AC2" w:rsidTr="00995270">
        <w:trPr>
          <w:trHeight w:val="290"/>
        </w:trPr>
        <w:tc>
          <w:tcPr>
            <w:tcW w:w="0" w:type="auto"/>
            <w:vMerge/>
            <w:vAlign w:val="center"/>
          </w:tcPr>
          <w:p w:rsidR="00355C12" w:rsidRPr="00516AC2" w:rsidRDefault="00355C12" w:rsidP="00CB1EE1">
            <w:pPr>
              <w:spacing w:line="360" w:lineRule="auto"/>
              <w:jc w:val="center"/>
              <w:rPr>
                <w:rFonts w:ascii="Arial" w:hAnsi="Arial" w:cs="Arial"/>
                <w:b/>
                <w:sz w:val="22"/>
                <w:szCs w:val="22"/>
                <w:u w:val="single"/>
              </w:rPr>
            </w:pPr>
          </w:p>
        </w:tc>
        <w:tc>
          <w:tcPr>
            <w:tcW w:w="3479" w:type="pct"/>
          </w:tcPr>
          <w:p w:rsidR="00355C12" w:rsidRDefault="00355C12" w:rsidP="00CB1EE1">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Pricing Strategy</w:t>
            </w:r>
          </w:p>
        </w:tc>
        <w:tc>
          <w:tcPr>
            <w:tcW w:w="777" w:type="pct"/>
          </w:tcPr>
          <w:p w:rsidR="00355C12" w:rsidRPr="00355C12" w:rsidRDefault="006C5771" w:rsidP="00CB1EE1">
            <w:pPr>
              <w:spacing w:line="360" w:lineRule="auto"/>
              <w:jc w:val="center"/>
              <w:rPr>
                <w:rFonts w:ascii="Arial" w:hAnsi="Arial" w:cs="Arial"/>
                <w:sz w:val="22"/>
                <w:szCs w:val="22"/>
              </w:rPr>
            </w:pPr>
            <w:r>
              <w:rPr>
                <w:rFonts w:ascii="Arial" w:hAnsi="Arial" w:cs="Arial"/>
                <w:sz w:val="22"/>
                <w:szCs w:val="22"/>
              </w:rPr>
              <w:t>4</w:t>
            </w:r>
            <w:r w:rsidR="006831A3">
              <w:rPr>
                <w:rFonts w:ascii="Arial" w:hAnsi="Arial" w:cs="Arial"/>
                <w:sz w:val="22"/>
                <w:szCs w:val="22"/>
              </w:rPr>
              <w:t>9</w:t>
            </w:r>
          </w:p>
        </w:tc>
      </w:tr>
      <w:tr w:rsidR="00A12125" w:rsidRPr="00516AC2" w:rsidTr="00995270">
        <w:trPr>
          <w:trHeight w:val="109"/>
        </w:trPr>
        <w:tc>
          <w:tcPr>
            <w:tcW w:w="0" w:type="auto"/>
            <w:vMerge/>
            <w:vAlign w:val="center"/>
          </w:tcPr>
          <w:p w:rsidR="00A12125" w:rsidRPr="00516AC2" w:rsidRDefault="00A12125" w:rsidP="00CB1EE1">
            <w:pPr>
              <w:spacing w:line="360" w:lineRule="auto"/>
              <w:jc w:val="center"/>
              <w:rPr>
                <w:rFonts w:ascii="Arial" w:hAnsi="Arial" w:cs="Arial"/>
                <w:b/>
                <w:sz w:val="22"/>
                <w:szCs w:val="22"/>
                <w:u w:val="single"/>
              </w:rPr>
            </w:pPr>
          </w:p>
        </w:tc>
        <w:tc>
          <w:tcPr>
            <w:tcW w:w="3479" w:type="pct"/>
          </w:tcPr>
          <w:p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Marketing, Selling &amp; Distribution Plan</w:t>
            </w:r>
          </w:p>
        </w:tc>
        <w:tc>
          <w:tcPr>
            <w:tcW w:w="777" w:type="pct"/>
          </w:tcPr>
          <w:p w:rsidR="00A12125" w:rsidRPr="00355C12" w:rsidRDefault="00517BB2" w:rsidP="00CB1EE1">
            <w:pPr>
              <w:spacing w:line="360" w:lineRule="auto"/>
              <w:jc w:val="center"/>
              <w:rPr>
                <w:rFonts w:ascii="Arial" w:hAnsi="Arial" w:cs="Arial"/>
                <w:sz w:val="22"/>
                <w:szCs w:val="22"/>
              </w:rPr>
            </w:pPr>
            <w:r>
              <w:rPr>
                <w:rFonts w:ascii="Arial" w:hAnsi="Arial" w:cs="Arial"/>
                <w:sz w:val="22"/>
                <w:szCs w:val="22"/>
              </w:rPr>
              <w:t>5</w:t>
            </w:r>
            <w:r w:rsidR="006831A3">
              <w:rPr>
                <w:rFonts w:ascii="Arial" w:hAnsi="Arial" w:cs="Arial"/>
                <w:sz w:val="22"/>
                <w:szCs w:val="22"/>
              </w:rPr>
              <w:t>1</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u w:val="single"/>
              </w:rPr>
            </w:pPr>
            <w:r w:rsidRPr="00516AC2">
              <w:rPr>
                <w:rFonts w:ascii="Arial" w:hAnsi="Arial" w:cs="Arial"/>
                <w:b/>
                <w:sz w:val="22"/>
                <w:szCs w:val="22"/>
              </w:rPr>
              <w:t>Part G</w:t>
            </w:r>
          </w:p>
        </w:tc>
        <w:tc>
          <w:tcPr>
            <w:tcW w:w="3479" w:type="pct"/>
          </w:tcPr>
          <w:p w:rsidR="00355C12" w:rsidRPr="00516AC2" w:rsidRDefault="00355C12" w:rsidP="00CB1EE1">
            <w:pPr>
              <w:tabs>
                <w:tab w:val="left" w:pos="0"/>
              </w:tabs>
              <w:spacing w:line="360" w:lineRule="auto"/>
              <w:rPr>
                <w:rFonts w:ascii="Arial" w:hAnsi="Arial" w:cs="Arial"/>
                <w:b/>
                <w:sz w:val="22"/>
                <w:szCs w:val="22"/>
              </w:rPr>
            </w:pPr>
            <w:r>
              <w:rPr>
                <w:rFonts w:ascii="Arial" w:hAnsi="Arial" w:cs="Arial"/>
                <w:b/>
                <w:sz w:val="22"/>
                <w:szCs w:val="22"/>
              </w:rPr>
              <w:t>Feedstock Analysis &amp; Supply</w:t>
            </w:r>
          </w:p>
        </w:tc>
        <w:tc>
          <w:tcPr>
            <w:tcW w:w="777" w:type="pct"/>
          </w:tcPr>
          <w:p w:rsidR="00355C12" w:rsidRPr="00355C12" w:rsidRDefault="00517BB2" w:rsidP="00CB1EE1">
            <w:pPr>
              <w:spacing w:line="360" w:lineRule="auto"/>
              <w:jc w:val="center"/>
              <w:rPr>
                <w:rFonts w:ascii="Arial" w:hAnsi="Arial" w:cs="Arial"/>
                <w:sz w:val="22"/>
                <w:szCs w:val="22"/>
              </w:rPr>
            </w:pPr>
            <w:r>
              <w:rPr>
                <w:rFonts w:ascii="Arial" w:hAnsi="Arial" w:cs="Arial"/>
                <w:sz w:val="22"/>
                <w:szCs w:val="22"/>
              </w:rPr>
              <w:t>5</w:t>
            </w:r>
            <w:r w:rsidR="006831A3">
              <w:rPr>
                <w:rFonts w:ascii="Arial" w:hAnsi="Arial" w:cs="Arial"/>
                <w:sz w:val="22"/>
                <w:szCs w:val="22"/>
              </w:rPr>
              <w:t>3</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H</w:t>
            </w:r>
          </w:p>
        </w:tc>
        <w:tc>
          <w:tcPr>
            <w:tcW w:w="3479" w:type="pct"/>
            <w:hideMark/>
          </w:tcPr>
          <w:p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5</w:t>
            </w:r>
            <w:r w:rsidR="006831A3">
              <w:rPr>
                <w:rFonts w:ascii="Arial" w:hAnsi="Arial" w:cs="Arial"/>
                <w:sz w:val="22"/>
                <w:szCs w:val="22"/>
              </w:rPr>
              <w:t>9</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I</w:t>
            </w:r>
          </w:p>
        </w:tc>
        <w:tc>
          <w:tcPr>
            <w:tcW w:w="3479" w:type="pct"/>
            <w:hideMark/>
          </w:tcPr>
          <w:p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rsidR="00355C12" w:rsidRPr="00355C12" w:rsidRDefault="00517BB2" w:rsidP="00CB1EE1">
            <w:pPr>
              <w:spacing w:line="360" w:lineRule="auto"/>
              <w:jc w:val="center"/>
              <w:rPr>
                <w:rFonts w:ascii="Arial" w:hAnsi="Arial" w:cs="Arial"/>
                <w:sz w:val="22"/>
                <w:szCs w:val="22"/>
              </w:rPr>
            </w:pPr>
            <w:r>
              <w:rPr>
                <w:rFonts w:ascii="Arial" w:hAnsi="Arial" w:cs="Arial"/>
                <w:sz w:val="22"/>
                <w:szCs w:val="22"/>
              </w:rPr>
              <w:t>6</w:t>
            </w:r>
            <w:r w:rsidR="006831A3">
              <w:rPr>
                <w:rFonts w:ascii="Arial" w:hAnsi="Arial" w:cs="Arial"/>
                <w:sz w:val="22"/>
                <w:szCs w:val="22"/>
              </w:rPr>
              <w:t>3</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hideMark/>
          </w:tcPr>
          <w:p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6</w:t>
            </w:r>
            <w:r w:rsidR="006831A3">
              <w:rPr>
                <w:rFonts w:ascii="Arial" w:hAnsi="Arial" w:cs="Arial"/>
                <w:sz w:val="22"/>
                <w:szCs w:val="22"/>
              </w:rPr>
              <w:t>5</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tcPr>
          <w:p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 xml:space="preserve">Project </w:t>
            </w:r>
            <w:r w:rsidR="00AE5760">
              <w:rPr>
                <w:rFonts w:ascii="Arial" w:hAnsi="Arial" w:cs="Arial"/>
                <w:b/>
                <w:bCs/>
                <w:sz w:val="22"/>
                <w:szCs w:val="22"/>
                <w:lang w:eastAsia="en-IN"/>
              </w:rPr>
              <w:t xml:space="preserve">Implementation </w:t>
            </w:r>
            <w:r w:rsidRPr="00516AC2">
              <w:rPr>
                <w:rFonts w:ascii="Arial" w:hAnsi="Arial" w:cs="Arial"/>
                <w:b/>
                <w:bCs/>
                <w:sz w:val="22"/>
                <w:szCs w:val="22"/>
                <w:lang w:eastAsia="en-IN"/>
              </w:rPr>
              <w:t>Schedule</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6</w:t>
            </w:r>
            <w:r w:rsidR="006831A3">
              <w:rPr>
                <w:rFonts w:ascii="Arial" w:hAnsi="Arial" w:cs="Arial"/>
                <w:sz w:val="22"/>
                <w:szCs w:val="22"/>
              </w:rPr>
              <w:t>8</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Pr>
          <w:p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rsidR="00355C12" w:rsidRPr="00355C12" w:rsidRDefault="006831A3" w:rsidP="00CB1EE1">
            <w:pPr>
              <w:spacing w:line="360" w:lineRule="auto"/>
              <w:jc w:val="center"/>
              <w:rPr>
                <w:rFonts w:ascii="Arial" w:hAnsi="Arial" w:cs="Arial"/>
                <w:sz w:val="22"/>
                <w:szCs w:val="22"/>
              </w:rPr>
            </w:pPr>
            <w:r>
              <w:rPr>
                <w:rFonts w:ascii="Arial" w:hAnsi="Arial" w:cs="Arial"/>
                <w:sz w:val="22"/>
                <w:szCs w:val="22"/>
              </w:rPr>
              <w:t>70</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Pr>
          <w:p w:rsidR="00355C12" w:rsidRPr="00516AC2" w:rsidRDefault="00D6521F" w:rsidP="00CB1EE1">
            <w:pPr>
              <w:tabs>
                <w:tab w:val="left" w:pos="0"/>
              </w:tabs>
              <w:spacing w:line="360" w:lineRule="auto"/>
              <w:rPr>
                <w:rFonts w:ascii="Arial" w:hAnsi="Arial" w:cs="Arial"/>
                <w:b/>
                <w:bCs/>
                <w:sz w:val="22"/>
                <w:szCs w:val="22"/>
                <w:lang w:eastAsia="en-IN"/>
              </w:rPr>
            </w:pPr>
            <w:r>
              <w:rPr>
                <w:rFonts w:ascii="Arial" w:hAnsi="Arial" w:cs="Arial"/>
                <w:b/>
                <w:bCs/>
                <w:sz w:val="22"/>
                <w:szCs w:val="22"/>
                <w:lang w:eastAsia="en-IN"/>
              </w:rPr>
              <w:t>Project</w:t>
            </w:r>
            <w:r w:rsidR="00355C12" w:rsidRPr="00516AC2">
              <w:rPr>
                <w:rFonts w:ascii="Arial" w:hAnsi="Arial" w:cs="Arial"/>
                <w:b/>
                <w:bCs/>
                <w:sz w:val="22"/>
                <w:szCs w:val="22"/>
                <w:lang w:eastAsia="en-IN"/>
              </w:rPr>
              <w:t>’s Financial Feasibility</w:t>
            </w:r>
          </w:p>
        </w:tc>
        <w:tc>
          <w:tcPr>
            <w:tcW w:w="777" w:type="pct"/>
          </w:tcPr>
          <w:p w:rsidR="00355C12" w:rsidRPr="00355C12" w:rsidRDefault="00517BB2" w:rsidP="00CB1EE1">
            <w:pPr>
              <w:spacing w:line="360" w:lineRule="auto"/>
              <w:jc w:val="center"/>
              <w:rPr>
                <w:rFonts w:ascii="Arial" w:hAnsi="Arial" w:cs="Arial"/>
                <w:sz w:val="22"/>
                <w:szCs w:val="22"/>
              </w:rPr>
            </w:pPr>
            <w:r>
              <w:rPr>
                <w:rFonts w:ascii="Arial" w:hAnsi="Arial" w:cs="Arial"/>
                <w:sz w:val="22"/>
                <w:szCs w:val="22"/>
              </w:rPr>
              <w:t>7</w:t>
            </w:r>
            <w:r w:rsidR="006831A3">
              <w:rPr>
                <w:rFonts w:ascii="Arial" w:hAnsi="Arial" w:cs="Arial"/>
                <w:sz w:val="22"/>
                <w:szCs w:val="22"/>
              </w:rPr>
              <w:t>2</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Pr>
          <w:p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rsidR="00355C12" w:rsidRPr="00355C12" w:rsidRDefault="002A3905" w:rsidP="00CB1EE1">
            <w:pPr>
              <w:spacing w:line="360" w:lineRule="auto"/>
              <w:jc w:val="center"/>
              <w:rPr>
                <w:rFonts w:ascii="Arial" w:hAnsi="Arial" w:cs="Arial"/>
                <w:sz w:val="22"/>
                <w:szCs w:val="22"/>
              </w:rPr>
            </w:pPr>
            <w:r>
              <w:rPr>
                <w:rFonts w:ascii="Arial" w:hAnsi="Arial" w:cs="Arial"/>
                <w:sz w:val="22"/>
                <w:szCs w:val="22"/>
              </w:rPr>
              <w:t>9</w:t>
            </w:r>
            <w:r w:rsidR="00AC6787">
              <w:rPr>
                <w:rFonts w:ascii="Arial" w:hAnsi="Arial" w:cs="Arial"/>
                <w:sz w:val="22"/>
                <w:szCs w:val="22"/>
              </w:rPr>
              <w:t>4</w:t>
            </w:r>
          </w:p>
        </w:tc>
      </w:tr>
      <w:tr w:rsidR="00A12125" w:rsidRPr="00516AC2" w:rsidTr="00995270">
        <w:trPr>
          <w:trHeight w:val="70"/>
        </w:trPr>
        <w:tc>
          <w:tcPr>
            <w:tcW w:w="744" w:type="pct"/>
            <w:shd w:val="clear" w:color="auto" w:fill="DBE5F1"/>
            <w:vAlign w:val="center"/>
          </w:tcPr>
          <w:p w:rsidR="00A12125" w:rsidRPr="00516AC2" w:rsidRDefault="00355C12" w:rsidP="00CB1EE1">
            <w:pPr>
              <w:spacing w:line="360" w:lineRule="auto"/>
              <w:jc w:val="center"/>
              <w:rPr>
                <w:rFonts w:ascii="Arial" w:hAnsi="Arial" w:cs="Arial"/>
                <w:b/>
                <w:sz w:val="22"/>
                <w:szCs w:val="22"/>
              </w:rPr>
            </w:pPr>
            <w:r>
              <w:rPr>
                <w:rFonts w:ascii="Arial" w:hAnsi="Arial" w:cs="Arial"/>
                <w:b/>
                <w:sz w:val="22"/>
                <w:szCs w:val="22"/>
              </w:rPr>
              <w:t>Part O</w:t>
            </w:r>
          </w:p>
        </w:tc>
        <w:tc>
          <w:tcPr>
            <w:tcW w:w="3479" w:type="pct"/>
          </w:tcPr>
          <w:p w:rsidR="00A12125" w:rsidRPr="00516AC2" w:rsidRDefault="00A12125"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rsidR="00A12125" w:rsidRPr="00355C12" w:rsidRDefault="005A5931" w:rsidP="00CB1EE1">
            <w:pPr>
              <w:spacing w:line="360" w:lineRule="auto"/>
              <w:jc w:val="center"/>
              <w:rPr>
                <w:rFonts w:ascii="Arial" w:hAnsi="Arial" w:cs="Arial"/>
                <w:sz w:val="22"/>
                <w:szCs w:val="22"/>
              </w:rPr>
            </w:pPr>
            <w:r>
              <w:rPr>
                <w:rFonts w:ascii="Arial" w:hAnsi="Arial" w:cs="Arial"/>
                <w:sz w:val="22"/>
                <w:szCs w:val="22"/>
              </w:rPr>
              <w:t>9</w:t>
            </w:r>
            <w:r w:rsidR="00AC6787">
              <w:rPr>
                <w:rFonts w:ascii="Arial" w:hAnsi="Arial" w:cs="Arial"/>
                <w:sz w:val="22"/>
                <w:szCs w:val="22"/>
              </w:rPr>
              <w:t>6</w:t>
            </w:r>
          </w:p>
        </w:tc>
      </w:tr>
    </w:tbl>
    <w:p w:rsidR="001E1A16" w:rsidRDefault="001E1A16"/>
    <w:p w:rsidR="001E1A16" w:rsidRDefault="001E1A16"/>
    <w:p w:rsidR="001E1A16" w:rsidRDefault="001E1A16"/>
    <w:p w:rsidR="001E1A16" w:rsidRDefault="001E1A16"/>
    <w:p w:rsidR="001E1A16" w:rsidRDefault="001E1A16"/>
    <w:p w:rsidR="001D1183" w:rsidRDefault="001D1183"/>
    <w:p w:rsidR="001D1183" w:rsidRDefault="001D1183"/>
    <w:p w:rsidR="001D1183" w:rsidRDefault="001D1183"/>
    <w:p w:rsidR="00E9025F" w:rsidRDefault="00E9025F">
      <w:r>
        <w:br w:type="page"/>
      </w:r>
    </w:p>
    <w:tbl>
      <w:tblPr>
        <w:tblStyle w:val="TableGrid"/>
        <w:tblW w:w="9639" w:type="dxa"/>
        <w:tblInd w:w="392" w:type="dxa"/>
        <w:tblCellMar>
          <w:top w:w="142" w:type="dxa"/>
          <w:bottom w:w="142" w:type="dxa"/>
        </w:tblCellMar>
        <w:tblLook w:val="04A0" w:firstRow="1" w:lastRow="0" w:firstColumn="1" w:lastColumn="0" w:noHBand="0" w:noVBand="1"/>
      </w:tblPr>
      <w:tblGrid>
        <w:gridCol w:w="1620"/>
        <w:gridCol w:w="8019"/>
      </w:tblGrid>
      <w:tr w:rsidR="00A75456" w:rsidTr="006F65DF">
        <w:trPr>
          <w:trHeight w:val="20"/>
        </w:trPr>
        <w:tc>
          <w:tcPr>
            <w:tcW w:w="1620" w:type="dxa"/>
            <w:shd w:val="clear" w:color="auto" w:fill="17365D"/>
            <w:vAlign w:val="center"/>
          </w:tcPr>
          <w:p w:rsidR="00A75456" w:rsidRDefault="00A75456" w:rsidP="000F10D4">
            <w:pPr>
              <w:jc w:val="center"/>
              <w:rPr>
                <w:rFonts w:ascii="Arial" w:hAnsi="Arial" w:cs="Arial"/>
                <w:b/>
                <w:i/>
                <w:sz w:val="22"/>
                <w:szCs w:val="22"/>
              </w:rPr>
            </w:pPr>
            <w:r>
              <w:rPr>
                <w:rFonts w:ascii="Arial" w:hAnsi="Arial" w:cs="Arial"/>
                <w:b/>
                <w:sz w:val="22"/>
                <w:szCs w:val="22"/>
              </w:rPr>
              <w:lastRenderedPageBreak/>
              <w:t>PART A</w:t>
            </w:r>
          </w:p>
        </w:tc>
        <w:tc>
          <w:tcPr>
            <w:tcW w:w="8019" w:type="dxa"/>
            <w:shd w:val="clear" w:color="auto" w:fill="DBE5F1" w:themeFill="accent1" w:themeFillTint="33"/>
            <w:vAlign w:val="center"/>
          </w:tcPr>
          <w:p w:rsidR="00A75456" w:rsidRDefault="00A75456" w:rsidP="000F10D4">
            <w:pPr>
              <w:jc w:val="center"/>
              <w:rPr>
                <w:rFonts w:ascii="Arial" w:hAnsi="Arial" w:cs="Arial"/>
                <w:b/>
                <w:sz w:val="22"/>
                <w:szCs w:val="22"/>
              </w:rPr>
            </w:pPr>
            <w:r>
              <w:rPr>
                <w:rFonts w:ascii="Arial" w:hAnsi="Arial" w:cs="Arial"/>
                <w:b/>
                <w:sz w:val="22"/>
                <w:szCs w:val="22"/>
              </w:rPr>
              <w:t>REPORT SUMMARY</w:t>
            </w:r>
          </w:p>
        </w:tc>
      </w:tr>
    </w:tbl>
    <w:p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392" w:tblpY="1"/>
        <w:tblW w:w="9606" w:type="dxa"/>
        <w:tblLook w:val="04A0" w:firstRow="1" w:lastRow="0" w:firstColumn="1" w:lastColumn="0" w:noHBand="0" w:noVBand="1"/>
      </w:tblPr>
      <w:tblGrid>
        <w:gridCol w:w="959"/>
        <w:gridCol w:w="3402"/>
        <w:gridCol w:w="5245"/>
      </w:tblGrid>
      <w:tr w:rsidR="00D26258" w:rsidRPr="006B0900" w:rsidTr="00052408">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052408">
            <w:pPr>
              <w:tabs>
                <w:tab w:val="left" w:pos="644"/>
              </w:tabs>
              <w:spacing w:line="360" w:lineRule="auto"/>
              <w:ind w:right="-10"/>
              <w:rPr>
                <w:rFonts w:ascii="Arial" w:hAnsi="Arial" w:cs="Arial"/>
                <w:sz w:val="22"/>
                <w:szCs w:val="22"/>
              </w:rPr>
            </w:pPr>
            <w:r w:rsidRPr="006B0900">
              <w:rPr>
                <w:rFonts w:ascii="Arial" w:hAnsi="Arial" w:cs="Arial"/>
                <w:sz w:val="22"/>
                <w:szCs w:val="22"/>
              </w:rPr>
              <w:t>S. No.</w:t>
            </w:r>
          </w:p>
        </w:tc>
        <w:tc>
          <w:tcPr>
            <w:tcW w:w="3402" w:type="dxa"/>
          </w:tcPr>
          <w:p w:rsidR="00D26258" w:rsidRPr="006B0900" w:rsidRDefault="00D26258" w:rsidP="00052408">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5245" w:type="dxa"/>
          </w:tcPr>
          <w:p w:rsidR="00D26258" w:rsidRPr="006B0900" w:rsidRDefault="00D26258" w:rsidP="00052408">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DESCRIPTION</w:t>
            </w:r>
          </w:p>
        </w:tc>
      </w:tr>
      <w:tr w:rsidR="00D26258" w:rsidRPr="006B0900" w:rsidTr="00A5309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Name of the Company</w:t>
            </w:r>
            <w:r w:rsidR="00D6521F">
              <w:rPr>
                <w:rFonts w:ascii="Arial" w:hAnsi="Arial" w:cs="Arial"/>
                <w:b/>
                <w:sz w:val="22"/>
                <w:szCs w:val="22"/>
              </w:rPr>
              <w:t>/LLP</w:t>
            </w:r>
            <w:r w:rsidRPr="006B0900">
              <w:rPr>
                <w:rFonts w:ascii="Arial" w:hAnsi="Arial" w:cs="Arial"/>
                <w:b/>
                <w:sz w:val="22"/>
                <w:szCs w:val="22"/>
              </w:rPr>
              <w:t>:</w:t>
            </w:r>
          </w:p>
        </w:tc>
        <w:tc>
          <w:tcPr>
            <w:tcW w:w="5245" w:type="dxa"/>
          </w:tcPr>
          <w:p w:rsidR="00D26258" w:rsidRPr="006B0900" w:rsidRDefault="00D26258" w:rsidP="00E362CC">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M/s </w:t>
            </w:r>
            <w:r w:rsidR="00E362CC">
              <w:rPr>
                <w:rFonts w:ascii="Arial" w:hAnsi="Arial" w:cs="Arial"/>
                <w:sz w:val="22"/>
                <w:szCs w:val="22"/>
              </w:rPr>
              <w:t>NRS Biofuels Energies LLP</w:t>
            </w:r>
          </w:p>
        </w:tc>
      </w:tr>
      <w:tr w:rsidR="00D26258" w:rsidRPr="006B0900" w:rsidTr="00052408">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0160C3"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 xml:space="preserve">Registered </w:t>
            </w:r>
            <w:r w:rsidR="00D26258">
              <w:rPr>
                <w:rFonts w:ascii="Arial" w:hAnsi="Arial" w:cs="Arial"/>
                <w:b/>
                <w:sz w:val="22"/>
                <w:szCs w:val="22"/>
              </w:rPr>
              <w:t>Address</w:t>
            </w:r>
            <w:r w:rsidR="00D26258" w:rsidRPr="006B0900">
              <w:rPr>
                <w:rFonts w:ascii="Arial" w:hAnsi="Arial" w:cs="Arial"/>
                <w:b/>
                <w:sz w:val="22"/>
                <w:szCs w:val="22"/>
              </w:rPr>
              <w:t>:</w:t>
            </w:r>
          </w:p>
        </w:tc>
        <w:tc>
          <w:tcPr>
            <w:tcW w:w="5245" w:type="dxa"/>
          </w:tcPr>
          <w:p w:rsidR="00BB3F90" w:rsidRPr="006B0900" w:rsidRDefault="00E362CC" w:rsidP="000160C3">
            <w:pPr>
              <w:tabs>
                <w:tab w:val="left" w:pos="28"/>
              </w:tabs>
              <w:spacing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E362CC">
              <w:rPr>
                <w:rFonts w:ascii="Arial" w:hAnsi="Arial" w:cs="Arial"/>
                <w:sz w:val="22"/>
                <w:szCs w:val="22"/>
              </w:rPr>
              <w:t>House No-81, ATS Heavenly Foothills, Sahastradhara Road, Kulhan, Karanpur, D</w:t>
            </w:r>
            <w:r>
              <w:rPr>
                <w:rFonts w:ascii="Arial" w:hAnsi="Arial" w:cs="Arial"/>
                <w:sz w:val="22"/>
                <w:szCs w:val="22"/>
              </w:rPr>
              <w:t xml:space="preserve">ehradun, Dehradun, </w:t>
            </w:r>
            <w:r w:rsidRPr="00E362CC">
              <w:rPr>
                <w:rFonts w:ascii="Arial" w:hAnsi="Arial" w:cs="Arial"/>
                <w:sz w:val="22"/>
                <w:szCs w:val="22"/>
              </w:rPr>
              <w:t>India, 248001</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p>
        </w:tc>
        <w:tc>
          <w:tcPr>
            <w:tcW w:w="5245" w:type="dxa"/>
          </w:tcPr>
          <w:p w:rsidR="00D26258" w:rsidRPr="006B0900" w:rsidRDefault="006F4DB9" w:rsidP="00052408">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6</w:t>
            </w:r>
            <w:r w:rsidR="001343F1" w:rsidRPr="001343F1">
              <w:rPr>
                <w:rFonts w:ascii="Arial" w:hAnsi="Arial" w:cs="Arial"/>
                <w:sz w:val="22"/>
                <w:szCs w:val="22"/>
              </w:rPr>
              <w:t>,000 Kg per day Bio CNG generating plant</w:t>
            </w:r>
            <w:r w:rsidR="0083303D">
              <w:rPr>
                <w:rFonts w:ascii="Arial" w:hAnsi="Arial" w:cs="Arial"/>
                <w:sz w:val="22"/>
                <w:szCs w:val="22"/>
              </w:rPr>
              <w:t>.</w:t>
            </w:r>
            <w:r w:rsidR="001343F1" w:rsidRPr="001343F1">
              <w:rPr>
                <w:rFonts w:ascii="Arial" w:hAnsi="Arial" w:cs="Arial"/>
                <w:sz w:val="22"/>
                <w:szCs w:val="22"/>
              </w:rPr>
              <w:t xml:space="preserve"> </w:t>
            </w:r>
          </w:p>
        </w:tc>
      </w:tr>
      <w:tr w:rsidR="00D26258" w:rsidRPr="006B0900" w:rsidTr="00251950">
        <w:trPr>
          <w:trHeight w:val="898"/>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5245" w:type="dxa"/>
          </w:tcPr>
          <w:p w:rsidR="00D26258" w:rsidRPr="006B0900" w:rsidRDefault="00A4700D" w:rsidP="00251950">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4700D">
              <w:rPr>
                <w:rFonts w:ascii="Arial" w:hAnsi="Arial" w:cs="Arial"/>
                <w:sz w:val="22"/>
                <w:szCs w:val="22"/>
                <w:lang w:val="en-US"/>
              </w:rPr>
              <w:t xml:space="preserve">Village </w:t>
            </w:r>
            <w:r w:rsidR="00251950">
              <w:rPr>
                <w:rFonts w:ascii="Arial" w:hAnsi="Arial" w:cs="Arial"/>
                <w:sz w:val="22"/>
                <w:szCs w:val="22"/>
                <w:lang w:val="en-US"/>
              </w:rPr>
              <w:t xml:space="preserve">- Faizabad, </w:t>
            </w:r>
            <w:r w:rsidRPr="00A4700D">
              <w:rPr>
                <w:rFonts w:ascii="Arial" w:hAnsi="Arial" w:cs="Arial"/>
                <w:sz w:val="22"/>
                <w:szCs w:val="22"/>
                <w:lang w:val="en-US"/>
              </w:rPr>
              <w:t>Teh</w:t>
            </w:r>
            <w:r w:rsidR="00251950">
              <w:rPr>
                <w:rFonts w:ascii="Arial" w:hAnsi="Arial" w:cs="Arial"/>
                <w:sz w:val="22"/>
                <w:szCs w:val="22"/>
                <w:lang w:val="en-US"/>
              </w:rPr>
              <w:t xml:space="preserve">sil- Behat, Dist. – Saharanpur, Uttar Pradesh </w:t>
            </w:r>
            <w:r w:rsidRPr="00A4700D">
              <w:rPr>
                <w:rFonts w:ascii="Arial" w:hAnsi="Arial" w:cs="Arial"/>
                <w:sz w:val="22"/>
                <w:szCs w:val="22"/>
                <w:lang w:val="en-US"/>
              </w:rPr>
              <w:t>247122</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5245" w:type="dxa"/>
          </w:tcPr>
          <w:p w:rsidR="00D26258" w:rsidRPr="006B0900" w:rsidRDefault="00406128" w:rsidP="00052408">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406128">
              <w:rPr>
                <w:rFonts w:ascii="Arial" w:hAnsi="Arial" w:cs="Arial"/>
                <w:sz w:val="22"/>
                <w:szCs w:val="22"/>
                <w:lang w:val="en-US"/>
              </w:rPr>
              <w:t xml:space="preserve">Bio CNG generating plant along with </w:t>
            </w:r>
            <w:r w:rsidR="000160C3">
              <w:t xml:space="preserve"> </w:t>
            </w:r>
            <w:r w:rsidR="000160C3" w:rsidRPr="000160C3">
              <w:rPr>
                <w:rFonts w:ascii="Arial" w:hAnsi="Arial" w:cs="Arial"/>
                <w:sz w:val="22"/>
                <w:szCs w:val="22"/>
                <w:lang w:val="en-US"/>
              </w:rPr>
              <w:t>Fermented organic solid manure/fertilizer</w:t>
            </w:r>
            <w:r w:rsidR="00A4700D">
              <w:rPr>
                <w:rFonts w:ascii="Arial" w:hAnsi="Arial" w:cs="Arial"/>
                <w:sz w:val="22"/>
                <w:szCs w:val="22"/>
                <w:lang w:val="en-US"/>
              </w:rPr>
              <w:t xml:space="preserve"> and Biomass Pellets</w:t>
            </w:r>
          </w:p>
        </w:tc>
      </w:tr>
      <w:tr w:rsidR="00D26258" w:rsidRPr="006B0900" w:rsidTr="00052408">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5245" w:type="dxa"/>
          </w:tcPr>
          <w:p w:rsidR="00D26258" w:rsidRPr="006B0900" w:rsidRDefault="00406128" w:rsidP="00052408">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06128">
              <w:rPr>
                <w:rFonts w:ascii="Arial" w:hAnsi="Arial" w:cs="Arial"/>
                <w:sz w:val="22"/>
                <w:szCs w:val="22"/>
              </w:rPr>
              <w:t>Renewable Energy</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5245" w:type="dxa"/>
          </w:tcPr>
          <w:p w:rsidR="00D26258" w:rsidRPr="00F96E3A" w:rsidRDefault="00406128" w:rsidP="000160C3">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406128">
              <w:rPr>
                <w:rFonts w:ascii="Arial" w:hAnsi="Arial" w:cs="Arial"/>
                <w:sz w:val="22"/>
                <w:szCs w:val="22"/>
                <w:lang w:val="en-US"/>
              </w:rPr>
              <w:t xml:space="preserve">Bio CNG, </w:t>
            </w:r>
            <w:r w:rsidR="000160C3" w:rsidRPr="000160C3">
              <w:rPr>
                <w:rFonts w:ascii="Arial" w:hAnsi="Arial" w:cs="Arial"/>
                <w:sz w:val="22"/>
                <w:szCs w:val="22"/>
                <w:lang w:val="en-US"/>
              </w:rPr>
              <w:t>Fermented organic solid manure/fertilizer</w:t>
            </w:r>
            <w:r w:rsidR="00A4700D">
              <w:rPr>
                <w:rFonts w:ascii="Arial" w:hAnsi="Arial" w:cs="Arial"/>
                <w:sz w:val="22"/>
                <w:szCs w:val="22"/>
                <w:lang w:val="en-US"/>
              </w:rPr>
              <w:t xml:space="preserve"> and Biomass Pellets</w:t>
            </w:r>
          </w:p>
        </w:tc>
      </w:tr>
      <w:tr w:rsidR="00D26258" w:rsidRPr="006B0900" w:rsidTr="00251950">
        <w:trPr>
          <w:trHeight w:val="611"/>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Prepared for Organization:</w:t>
            </w:r>
          </w:p>
        </w:tc>
        <w:tc>
          <w:tcPr>
            <w:tcW w:w="5245" w:type="dxa"/>
          </w:tcPr>
          <w:p w:rsidR="00D26258" w:rsidRPr="006B0900" w:rsidRDefault="00A4700D" w:rsidP="00251950">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M/S NRS Biofuel Energies LLP</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5245" w:type="dxa"/>
          </w:tcPr>
          <w:p w:rsidR="00D26258" w:rsidRPr="006B0900" w:rsidRDefault="00D26258" w:rsidP="00052408">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M/s. R.K Associates Valuers &amp; Techno Engineering Consultants (P) Ltd.</w:t>
            </w:r>
          </w:p>
        </w:tc>
      </w:tr>
      <w:tr w:rsidR="00D26258" w:rsidRPr="006B0900" w:rsidTr="00052408">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5245" w:type="dxa"/>
          </w:tcPr>
          <w:p w:rsidR="00D26258" w:rsidRPr="006B0900" w:rsidRDefault="00D26258" w:rsidP="00052408">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Techno-Economic</w:t>
            </w:r>
            <w:r w:rsidRPr="006B0900">
              <w:rPr>
                <w:rFonts w:ascii="Arial" w:hAnsi="Arial" w:cs="Arial"/>
                <w:b/>
                <w:sz w:val="22"/>
                <w:szCs w:val="22"/>
              </w:rPr>
              <w:t xml:space="preserve"> </w:t>
            </w:r>
            <w:r w:rsidRPr="006B0900">
              <w:rPr>
                <w:rFonts w:ascii="Arial" w:hAnsi="Arial" w:cs="Arial"/>
                <w:sz w:val="22"/>
                <w:szCs w:val="22"/>
              </w:rPr>
              <w:t>Viability Report</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5245" w:type="dxa"/>
          </w:tcPr>
          <w:p w:rsidR="00D26258" w:rsidRPr="006B0900" w:rsidRDefault="00D26258" w:rsidP="00052408">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sz w:val="22"/>
                <w:szCs w:val="22"/>
              </w:rPr>
              <w:t xml:space="preserve">To assess </w:t>
            </w:r>
            <w:r w:rsidR="0083303D">
              <w:rPr>
                <w:rFonts w:ascii="Arial" w:hAnsi="Arial" w:cs="Arial"/>
                <w:sz w:val="22"/>
                <w:szCs w:val="22"/>
              </w:rPr>
              <w:t xml:space="preserve">Technical &amp; </w:t>
            </w:r>
            <w:r w:rsidR="008348C4" w:rsidRPr="006B0900">
              <w:rPr>
                <w:rFonts w:ascii="Arial" w:hAnsi="Arial" w:cs="Arial"/>
                <w:sz w:val="22"/>
                <w:szCs w:val="22"/>
              </w:rPr>
              <w:t>Economic</w:t>
            </w:r>
            <w:r w:rsidRPr="006B0900">
              <w:rPr>
                <w:rFonts w:ascii="Arial" w:hAnsi="Arial" w:cs="Arial"/>
                <w:sz w:val="22"/>
                <w:szCs w:val="22"/>
              </w:rPr>
              <w:t xml:space="preserve"> Viability for the purpose of seeking external financial assistance to start a green field </w:t>
            </w:r>
            <w:r w:rsidR="000160C3">
              <w:rPr>
                <w:rFonts w:ascii="Arial" w:hAnsi="Arial" w:cs="Arial"/>
                <w:sz w:val="22"/>
                <w:szCs w:val="22"/>
              </w:rPr>
              <w:t xml:space="preserve">CBG </w:t>
            </w:r>
            <w:r w:rsidRPr="006B0900">
              <w:rPr>
                <w:rFonts w:ascii="Arial" w:hAnsi="Arial" w:cs="Arial"/>
                <w:sz w:val="22"/>
                <w:szCs w:val="22"/>
              </w:rPr>
              <w:t>Project.</w:t>
            </w:r>
          </w:p>
        </w:tc>
      </w:tr>
      <w:tr w:rsidR="00D26258" w:rsidRPr="006B0900" w:rsidTr="00052408">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5245" w:type="dxa"/>
          </w:tcPr>
          <w:p w:rsidR="00D26258" w:rsidRPr="006B0900" w:rsidRDefault="00D26258" w:rsidP="00052408">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To assess, evaluate &amp; comment on Technical, Economical &amp; Commercial Viability of the Project as per data information provided by the client, independent Industry research and data/ </w:t>
            </w:r>
            <w:r w:rsidRPr="006B0900">
              <w:rPr>
                <w:rFonts w:ascii="Arial" w:hAnsi="Arial" w:cs="Arial"/>
                <w:sz w:val="22"/>
                <w:szCs w:val="22"/>
              </w:rPr>
              <w:lastRenderedPageBreak/>
              <w:t>information available on public domain.</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Date of Report:</w:t>
            </w:r>
          </w:p>
        </w:tc>
        <w:tc>
          <w:tcPr>
            <w:tcW w:w="5245" w:type="dxa"/>
          </w:tcPr>
          <w:p w:rsidR="00D26258" w:rsidRPr="006B0900" w:rsidRDefault="00B25668" w:rsidP="00097457">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20</w:t>
            </w:r>
            <w:r w:rsidRPr="00B25668">
              <w:rPr>
                <w:rFonts w:ascii="Arial" w:hAnsi="Arial" w:cs="Arial"/>
                <w:sz w:val="22"/>
                <w:szCs w:val="22"/>
                <w:vertAlign w:val="superscript"/>
              </w:rPr>
              <w:t>th</w:t>
            </w:r>
            <w:r>
              <w:rPr>
                <w:rFonts w:ascii="Arial" w:hAnsi="Arial" w:cs="Arial"/>
                <w:sz w:val="22"/>
                <w:szCs w:val="22"/>
              </w:rPr>
              <w:t xml:space="preserve"> October</w:t>
            </w:r>
            <w:r w:rsidR="00D26258" w:rsidRPr="006B0900">
              <w:rPr>
                <w:rFonts w:ascii="Arial" w:hAnsi="Arial" w:cs="Arial"/>
                <w:sz w:val="22"/>
                <w:szCs w:val="22"/>
              </w:rPr>
              <w:t>, 2024</w:t>
            </w:r>
          </w:p>
        </w:tc>
      </w:tr>
      <w:tr w:rsidR="00D26258" w:rsidRPr="006B0900" w:rsidTr="00052408">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5245" w:type="dxa"/>
          </w:tcPr>
          <w:p w:rsidR="00D26258" w:rsidRPr="006B0900" w:rsidRDefault="00D26258" w:rsidP="00DD66F6">
            <w:pPr>
              <w:pStyle w:val="ListParagraph"/>
              <w:numPr>
                <w:ilvl w:val="0"/>
                <w:numId w:val="11"/>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PROJECT INITIATION DOCUMENTS:</w:t>
            </w:r>
          </w:p>
          <w:p w:rsidR="00D26258" w:rsidRPr="00302620" w:rsidRDefault="000160C3" w:rsidP="00DD66F6">
            <w:pPr>
              <w:pStyle w:val="ListParagraph"/>
              <w:numPr>
                <w:ilvl w:val="0"/>
                <w:numId w:val="12"/>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02620">
              <w:rPr>
                <w:rFonts w:ascii="Arial" w:hAnsi="Arial" w:cs="Arial"/>
                <w:sz w:val="22"/>
                <w:szCs w:val="22"/>
              </w:rPr>
              <w:t xml:space="preserve">Detailed </w:t>
            </w:r>
            <w:r w:rsidR="00D26258" w:rsidRPr="00302620">
              <w:rPr>
                <w:rFonts w:ascii="Arial" w:hAnsi="Arial" w:cs="Arial"/>
                <w:sz w:val="22"/>
                <w:szCs w:val="22"/>
              </w:rPr>
              <w:t xml:space="preserve">Project Report </w:t>
            </w:r>
          </w:p>
          <w:p w:rsidR="00D26258" w:rsidRPr="00302620"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02620">
              <w:rPr>
                <w:rFonts w:ascii="Arial" w:hAnsi="Arial" w:cs="Arial"/>
                <w:sz w:val="22"/>
                <w:szCs w:val="22"/>
              </w:rPr>
              <w:t>Financial Projections of the Project</w:t>
            </w:r>
          </w:p>
          <w:p w:rsidR="00D26258" w:rsidRPr="00302620"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02620">
              <w:rPr>
                <w:rFonts w:ascii="Arial" w:hAnsi="Arial" w:cs="Arial"/>
                <w:sz w:val="22"/>
                <w:szCs w:val="22"/>
              </w:rPr>
              <w:t>Project proposed Schedule</w:t>
            </w:r>
          </w:p>
          <w:p w:rsidR="00D26258" w:rsidRPr="00302620"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02620">
              <w:rPr>
                <w:rFonts w:ascii="Arial" w:hAnsi="Arial" w:cs="Arial"/>
                <w:sz w:val="22"/>
                <w:szCs w:val="22"/>
              </w:rPr>
              <w:t xml:space="preserve">Statutory Approval Details </w:t>
            </w:r>
          </w:p>
          <w:p w:rsidR="00D26258" w:rsidRPr="00302620"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02620">
              <w:rPr>
                <w:rFonts w:ascii="Arial" w:hAnsi="Arial" w:cs="Arial"/>
                <w:sz w:val="22"/>
                <w:szCs w:val="22"/>
              </w:rPr>
              <w:t>Layout and Master Plan</w:t>
            </w:r>
          </w:p>
          <w:p w:rsidR="00D26258" w:rsidRPr="006B0900"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PROCUREMENT DOCUMENTS:</w:t>
            </w:r>
          </w:p>
          <w:p w:rsidR="00D26258" w:rsidRPr="00302620"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02620">
              <w:rPr>
                <w:rFonts w:ascii="Arial" w:hAnsi="Arial" w:cs="Arial"/>
                <w:sz w:val="22"/>
                <w:szCs w:val="22"/>
              </w:rPr>
              <w:t>List of Plant &amp; Machinery along with acquisition costs for the same</w:t>
            </w:r>
          </w:p>
          <w:p w:rsidR="00D26258" w:rsidRPr="00302620"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02620">
              <w:rPr>
                <w:rFonts w:ascii="Arial" w:hAnsi="Arial" w:cs="Arial"/>
                <w:sz w:val="22"/>
                <w:szCs w:val="22"/>
              </w:rPr>
              <w:t>List of Expected Raw material Supplier</w:t>
            </w:r>
          </w:p>
          <w:p w:rsidR="00D26258" w:rsidRPr="00302620"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02620">
              <w:rPr>
                <w:rFonts w:ascii="Arial" w:hAnsi="Arial" w:cs="Arial"/>
                <w:sz w:val="22"/>
                <w:szCs w:val="22"/>
              </w:rPr>
              <w:t xml:space="preserve">Process Flow Chart </w:t>
            </w:r>
          </w:p>
          <w:p w:rsidR="00D26258" w:rsidRPr="00302620"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02620">
              <w:rPr>
                <w:rFonts w:ascii="Arial" w:hAnsi="Arial" w:cs="Arial"/>
                <w:sz w:val="22"/>
                <w:szCs w:val="22"/>
              </w:rPr>
              <w:t>Sanction/proposed map of the sites</w:t>
            </w:r>
          </w:p>
          <w:p w:rsidR="00D26258" w:rsidRPr="00302620"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02620">
              <w:rPr>
                <w:rFonts w:ascii="Arial" w:hAnsi="Arial" w:cs="Arial"/>
                <w:sz w:val="22"/>
                <w:szCs w:val="22"/>
              </w:rPr>
              <w:t>Lease/Sale deeds of the Land</w:t>
            </w:r>
          </w:p>
          <w:p w:rsidR="00D26258" w:rsidRPr="00B80728"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90D14">
              <w:rPr>
                <w:rFonts w:ascii="Arial" w:hAnsi="Arial" w:cs="Arial"/>
                <w:b/>
                <w:sz w:val="22"/>
                <w:szCs w:val="22"/>
              </w:rPr>
              <w:t>STATUTORY APPROVALS, LICENCES &amp; NOCs</w:t>
            </w:r>
          </w:p>
          <w:p w:rsidR="00D26258" w:rsidRPr="00302620" w:rsidRDefault="00D26258" w:rsidP="00327929">
            <w:pPr>
              <w:pStyle w:val="ListParagraph"/>
              <w:numPr>
                <w:ilvl w:val="0"/>
                <w:numId w:val="29"/>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02620">
              <w:rPr>
                <w:rFonts w:ascii="Arial" w:hAnsi="Arial" w:cs="Arial"/>
                <w:sz w:val="22"/>
                <w:szCs w:val="22"/>
              </w:rPr>
              <w:t>MSME UDYAM Registration Certificate</w:t>
            </w:r>
          </w:p>
          <w:p w:rsidR="002E03CC" w:rsidRPr="00302620" w:rsidRDefault="002E03CC" w:rsidP="00327929">
            <w:pPr>
              <w:pStyle w:val="ListParagraph"/>
              <w:numPr>
                <w:ilvl w:val="0"/>
                <w:numId w:val="29"/>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02620">
              <w:rPr>
                <w:rFonts w:ascii="Arial" w:hAnsi="Arial" w:cs="Arial"/>
                <w:sz w:val="22"/>
                <w:szCs w:val="22"/>
              </w:rPr>
              <w:t>NOC from Gram Panchayat</w:t>
            </w:r>
          </w:p>
          <w:p w:rsidR="002E03CC" w:rsidRPr="00302620" w:rsidRDefault="002E03CC" w:rsidP="00327929">
            <w:pPr>
              <w:pStyle w:val="ListParagraph"/>
              <w:numPr>
                <w:ilvl w:val="0"/>
                <w:numId w:val="29"/>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02620">
              <w:rPr>
                <w:rFonts w:ascii="Arial" w:hAnsi="Arial" w:cs="Arial"/>
                <w:sz w:val="22"/>
                <w:szCs w:val="22"/>
              </w:rPr>
              <w:t>NOC/Application for Ground water</w:t>
            </w:r>
          </w:p>
          <w:p w:rsidR="00D26258" w:rsidRPr="00302620" w:rsidRDefault="00F43B38" w:rsidP="00327929">
            <w:pPr>
              <w:pStyle w:val="ListParagraph"/>
              <w:numPr>
                <w:ilvl w:val="0"/>
                <w:numId w:val="29"/>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02620">
              <w:rPr>
                <w:rFonts w:ascii="Arial" w:hAnsi="Arial" w:cs="Arial"/>
                <w:sz w:val="22"/>
                <w:szCs w:val="22"/>
              </w:rPr>
              <w:t>Consent to establish approval</w:t>
            </w:r>
          </w:p>
          <w:p w:rsidR="00D26258" w:rsidRPr="000160C3" w:rsidRDefault="007C411F" w:rsidP="00327929">
            <w:pPr>
              <w:pStyle w:val="ListParagraph"/>
              <w:numPr>
                <w:ilvl w:val="0"/>
                <w:numId w:val="29"/>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02620">
              <w:rPr>
                <w:rFonts w:ascii="Arial" w:hAnsi="Arial" w:cs="Arial"/>
                <w:sz w:val="22"/>
                <w:szCs w:val="22"/>
              </w:rPr>
              <w:t>NOC from PESO</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5245" w:type="dxa"/>
          </w:tcPr>
          <w:p w:rsidR="00D26258" w:rsidRPr="006B0900" w:rsidRDefault="00D26258" w:rsidP="00F43B38">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Equity &amp; Debt </w:t>
            </w:r>
            <w:r w:rsidR="00CF606F">
              <w:rPr>
                <w:rFonts w:ascii="Arial" w:hAnsi="Arial" w:cs="Arial"/>
                <w:sz w:val="22"/>
                <w:szCs w:val="22"/>
              </w:rPr>
              <w:t>(</w:t>
            </w:r>
            <w:r w:rsidR="006F65DF" w:rsidRPr="006F65DF">
              <w:rPr>
                <w:rFonts w:ascii="Arial" w:hAnsi="Arial" w:cs="Arial"/>
                <w:sz w:val="22"/>
                <w:szCs w:val="22"/>
              </w:rPr>
              <w:t xml:space="preserve">D/E Ratio </w:t>
            </w:r>
            <w:r w:rsidR="006F65DF" w:rsidRPr="00302620">
              <w:rPr>
                <w:rFonts w:ascii="Arial" w:hAnsi="Arial" w:cs="Arial"/>
                <w:sz w:val="22"/>
                <w:szCs w:val="22"/>
              </w:rPr>
              <w:t>2.3</w:t>
            </w:r>
            <w:r w:rsidR="00F43B38" w:rsidRPr="00302620">
              <w:rPr>
                <w:rFonts w:ascii="Arial" w:hAnsi="Arial" w:cs="Arial"/>
                <w:sz w:val="22"/>
                <w:szCs w:val="22"/>
              </w:rPr>
              <w:t>3</w:t>
            </w:r>
            <w:r w:rsidRPr="006F65DF">
              <w:rPr>
                <w:rFonts w:ascii="Arial" w:hAnsi="Arial" w:cs="Arial"/>
                <w:sz w:val="22"/>
                <w:szCs w:val="22"/>
              </w:rPr>
              <w:t xml:space="preserve"> TPC</w:t>
            </w:r>
            <w:r>
              <w:rPr>
                <w:rFonts w:ascii="Arial" w:hAnsi="Arial" w:cs="Arial"/>
                <w:sz w:val="22"/>
                <w:szCs w:val="22"/>
              </w:rPr>
              <w:t>)</w:t>
            </w:r>
          </w:p>
        </w:tc>
      </w:tr>
      <w:tr w:rsidR="0083303D" w:rsidRPr="006B0900" w:rsidTr="00052408">
        <w:trPr>
          <w:trHeight w:val="2441"/>
        </w:trPr>
        <w:tc>
          <w:tcPr>
            <w:cnfStyle w:val="001000000000" w:firstRow="0" w:lastRow="0" w:firstColumn="1" w:lastColumn="0" w:oddVBand="0" w:evenVBand="0" w:oddHBand="0" w:evenHBand="0" w:firstRowFirstColumn="0" w:firstRowLastColumn="0" w:lastRowFirstColumn="0" w:lastRowLastColumn="0"/>
            <w:tcW w:w="959" w:type="dxa"/>
          </w:tcPr>
          <w:p w:rsidR="0083303D" w:rsidRPr="006B0900" w:rsidRDefault="0083303D"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83303D" w:rsidRPr="006B0900" w:rsidRDefault="0083303D"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Key Financial Indicators:</w:t>
            </w:r>
          </w:p>
        </w:tc>
        <w:tc>
          <w:tcPr>
            <w:tcW w:w="5245"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83303D" w:rsidRPr="000F10D4" w:rsidTr="000F10D4">
              <w:trPr>
                <w:trHeight w:val="18"/>
              </w:trPr>
              <w:tc>
                <w:tcPr>
                  <w:tcW w:w="2808" w:type="dxa"/>
                  <w:shd w:val="clear" w:color="auto" w:fill="002060"/>
                  <w:vAlign w:val="center"/>
                </w:tcPr>
                <w:p w:rsidR="0083303D" w:rsidRPr="000F10D4"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Key Indicators</w:t>
                  </w:r>
                </w:p>
              </w:tc>
              <w:tc>
                <w:tcPr>
                  <w:tcW w:w="2069" w:type="dxa"/>
                  <w:shd w:val="clear" w:color="auto" w:fill="002060"/>
                  <w:vAlign w:val="center"/>
                </w:tcPr>
                <w:p w:rsidR="0083303D" w:rsidRPr="000F10D4" w:rsidRDefault="0083303D" w:rsidP="00052408">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0F10D4">
                    <w:rPr>
                      <w:rFonts w:ascii="Arial" w:hAnsi="Arial" w:cs="Arial"/>
                      <w:b/>
                      <w:sz w:val="22"/>
                      <w:szCs w:val="22"/>
                    </w:rPr>
                    <w:t>Value</w:t>
                  </w:r>
                </w:p>
              </w:tc>
            </w:tr>
            <w:tr w:rsidR="0083303D" w:rsidRPr="000F10D4" w:rsidTr="000F10D4">
              <w:trPr>
                <w:trHeight w:val="325"/>
              </w:trPr>
              <w:tc>
                <w:tcPr>
                  <w:tcW w:w="2808" w:type="dxa"/>
                  <w:shd w:val="clear" w:color="auto" w:fill="auto"/>
                  <w:vAlign w:val="center"/>
                </w:tcPr>
                <w:p w:rsidR="0083303D" w:rsidRPr="000F10D4"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Average DSCR</w:t>
                  </w:r>
                </w:p>
              </w:tc>
              <w:tc>
                <w:tcPr>
                  <w:tcW w:w="2069" w:type="dxa"/>
                  <w:shd w:val="clear" w:color="auto" w:fill="auto"/>
                  <w:vAlign w:val="center"/>
                </w:tcPr>
                <w:p w:rsidR="0083303D" w:rsidRPr="00302620" w:rsidRDefault="008963A0"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2.12</w:t>
                  </w:r>
                </w:p>
              </w:tc>
            </w:tr>
            <w:tr w:rsidR="00CF606F" w:rsidRPr="000F10D4" w:rsidTr="000F10D4">
              <w:trPr>
                <w:trHeight w:val="325"/>
              </w:trPr>
              <w:tc>
                <w:tcPr>
                  <w:tcW w:w="2808" w:type="dxa"/>
                  <w:shd w:val="clear" w:color="auto" w:fill="auto"/>
                  <w:vAlign w:val="center"/>
                </w:tcPr>
                <w:p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Average EBITDA Margin</w:t>
                  </w:r>
                </w:p>
              </w:tc>
              <w:tc>
                <w:tcPr>
                  <w:tcW w:w="2069" w:type="dxa"/>
                  <w:shd w:val="clear" w:color="auto" w:fill="auto"/>
                  <w:vAlign w:val="center"/>
                </w:tcPr>
                <w:p w:rsidR="00CF606F" w:rsidRPr="00302620" w:rsidRDefault="008963A0"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30.83</w:t>
                  </w:r>
                  <w:r w:rsidR="00CF606F" w:rsidRPr="00302620">
                    <w:rPr>
                      <w:rFonts w:ascii="Arial" w:hAnsi="Arial" w:cs="Arial"/>
                      <w:sz w:val="22"/>
                      <w:szCs w:val="22"/>
                    </w:rPr>
                    <w:t>%</w:t>
                  </w:r>
                </w:p>
              </w:tc>
            </w:tr>
            <w:tr w:rsidR="00CF606F" w:rsidRPr="000F10D4" w:rsidTr="000F10D4">
              <w:trPr>
                <w:trHeight w:val="18"/>
              </w:trPr>
              <w:tc>
                <w:tcPr>
                  <w:tcW w:w="2808" w:type="dxa"/>
                  <w:shd w:val="clear" w:color="auto" w:fill="auto"/>
                  <w:vAlign w:val="center"/>
                </w:tcPr>
                <w:p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Avg. PAT Margin</w:t>
                  </w:r>
                </w:p>
              </w:tc>
              <w:tc>
                <w:tcPr>
                  <w:tcW w:w="2069" w:type="dxa"/>
                  <w:shd w:val="clear" w:color="auto" w:fill="auto"/>
                  <w:vAlign w:val="center"/>
                </w:tcPr>
                <w:p w:rsidR="00CF606F" w:rsidRPr="00302620" w:rsidRDefault="008963A0"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14.67</w:t>
                  </w:r>
                  <w:r w:rsidR="00CF606F" w:rsidRPr="00302620">
                    <w:rPr>
                      <w:rFonts w:ascii="Arial" w:hAnsi="Arial" w:cs="Arial"/>
                      <w:sz w:val="22"/>
                      <w:szCs w:val="22"/>
                    </w:rPr>
                    <w:t>%</w:t>
                  </w:r>
                </w:p>
              </w:tc>
            </w:tr>
            <w:tr w:rsidR="00CF606F" w:rsidRPr="000F10D4" w:rsidTr="000F10D4">
              <w:trPr>
                <w:trHeight w:val="18"/>
              </w:trPr>
              <w:tc>
                <w:tcPr>
                  <w:tcW w:w="2808" w:type="dxa"/>
                  <w:shd w:val="clear" w:color="auto" w:fill="auto"/>
                  <w:vAlign w:val="center"/>
                </w:tcPr>
                <w:p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NPV &amp;  IRR</w:t>
                  </w:r>
                </w:p>
              </w:tc>
              <w:tc>
                <w:tcPr>
                  <w:tcW w:w="2069" w:type="dxa"/>
                  <w:shd w:val="clear" w:color="auto" w:fill="auto"/>
                  <w:vAlign w:val="center"/>
                </w:tcPr>
                <w:p w:rsidR="00CF606F" w:rsidRPr="00302620" w:rsidRDefault="00302620" w:rsidP="008963A0">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 xml:space="preserve">INR </w:t>
                  </w:r>
                  <w:r w:rsidR="008963A0">
                    <w:rPr>
                      <w:rFonts w:ascii="Arial" w:hAnsi="Arial" w:cs="Arial"/>
                      <w:sz w:val="22"/>
                      <w:szCs w:val="22"/>
                    </w:rPr>
                    <w:t>5.53</w:t>
                  </w:r>
                  <w:r w:rsidR="00CF0231" w:rsidRPr="00302620">
                    <w:rPr>
                      <w:rFonts w:ascii="Arial" w:hAnsi="Arial" w:cs="Arial"/>
                      <w:sz w:val="22"/>
                      <w:szCs w:val="22"/>
                    </w:rPr>
                    <w:t xml:space="preserve"> Cr</w:t>
                  </w:r>
                  <w:r>
                    <w:rPr>
                      <w:rFonts w:ascii="Arial" w:hAnsi="Arial" w:cs="Arial"/>
                      <w:sz w:val="22"/>
                      <w:szCs w:val="22"/>
                    </w:rPr>
                    <w:t xml:space="preserve">. &amp; </w:t>
                  </w:r>
                  <w:r w:rsidR="008963A0">
                    <w:rPr>
                      <w:rFonts w:ascii="Arial" w:hAnsi="Arial" w:cs="Arial"/>
                      <w:sz w:val="22"/>
                      <w:szCs w:val="22"/>
                    </w:rPr>
                    <w:t>13.55</w:t>
                  </w:r>
                  <w:r w:rsidR="00CF606F" w:rsidRPr="00302620">
                    <w:rPr>
                      <w:rFonts w:ascii="Arial" w:hAnsi="Arial" w:cs="Arial"/>
                      <w:sz w:val="22"/>
                      <w:szCs w:val="22"/>
                    </w:rPr>
                    <w:t>%</w:t>
                  </w:r>
                </w:p>
              </w:tc>
            </w:tr>
            <w:tr w:rsidR="0083303D" w:rsidRPr="000F10D4" w:rsidTr="000F10D4">
              <w:trPr>
                <w:trHeight w:val="18"/>
              </w:trPr>
              <w:tc>
                <w:tcPr>
                  <w:tcW w:w="2808" w:type="dxa"/>
                  <w:shd w:val="clear" w:color="auto" w:fill="auto"/>
                  <w:vAlign w:val="center"/>
                </w:tcPr>
                <w:p w:rsidR="0083303D"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Payback Period</w:t>
                  </w:r>
                </w:p>
              </w:tc>
              <w:tc>
                <w:tcPr>
                  <w:tcW w:w="2069" w:type="dxa"/>
                  <w:shd w:val="clear" w:color="auto" w:fill="auto"/>
                  <w:vAlign w:val="center"/>
                </w:tcPr>
                <w:p w:rsidR="0083303D" w:rsidRPr="00302620" w:rsidRDefault="008963A0"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6.28</w:t>
                  </w:r>
                  <w:r w:rsidR="00CF606F" w:rsidRPr="00302620">
                    <w:rPr>
                      <w:rFonts w:ascii="Arial" w:hAnsi="Arial" w:cs="Arial"/>
                      <w:sz w:val="22"/>
                      <w:szCs w:val="22"/>
                    </w:rPr>
                    <w:t xml:space="preserve"> years</w:t>
                  </w:r>
                </w:p>
              </w:tc>
            </w:tr>
          </w:tbl>
          <w:p w:rsidR="0083303D" w:rsidRPr="006B0900" w:rsidRDefault="0083303D" w:rsidP="00052408">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rsidR="00A37D0A" w:rsidRDefault="00A37D0A" w:rsidP="000160C3">
      <w:pPr>
        <w:spacing w:before="240" w:line="360" w:lineRule="auto"/>
        <w:ind w:left="284" w:right="-71"/>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rsidTr="00052408">
        <w:trPr>
          <w:trHeight w:val="20"/>
        </w:trPr>
        <w:tc>
          <w:tcPr>
            <w:tcW w:w="1620" w:type="dxa"/>
            <w:shd w:val="clear" w:color="auto" w:fill="002060"/>
            <w:vAlign w:val="center"/>
          </w:tcPr>
          <w:p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DBE5F1" w:themeFill="accent1" w:themeFillTint="33"/>
            <w:vAlign w:val="center"/>
          </w:tcPr>
          <w:p w:rsidR="00EB5704" w:rsidRDefault="00A22FE5">
            <w:pPr>
              <w:jc w:val="center"/>
              <w:rPr>
                <w:rFonts w:ascii="Arial" w:hAnsi="Arial" w:cs="Arial"/>
                <w:b/>
                <w:sz w:val="22"/>
                <w:szCs w:val="22"/>
              </w:rPr>
            </w:pPr>
            <w:r>
              <w:rPr>
                <w:rFonts w:ascii="Arial" w:hAnsi="Arial" w:cs="Arial"/>
                <w:b/>
                <w:sz w:val="22"/>
                <w:szCs w:val="22"/>
              </w:rPr>
              <w:t>INTRODUCTION</w:t>
            </w:r>
          </w:p>
        </w:tc>
      </w:tr>
    </w:tbl>
    <w:p w:rsidR="00C815C4" w:rsidRPr="00C815C4" w:rsidRDefault="00C815C4" w:rsidP="00C815C4">
      <w:pPr>
        <w:spacing w:line="360" w:lineRule="auto"/>
        <w:ind w:right="-143"/>
        <w:jc w:val="both"/>
        <w:rPr>
          <w:rFonts w:ascii="Arial" w:hAnsi="Arial" w:cs="Arial"/>
          <w:sz w:val="22"/>
          <w:szCs w:val="22"/>
          <w:lang w:eastAsia="en-IN"/>
        </w:rPr>
      </w:pPr>
    </w:p>
    <w:p w:rsidR="00C815C4" w:rsidRPr="00C815C4" w:rsidRDefault="00A22FE5" w:rsidP="005E179C">
      <w:pPr>
        <w:pStyle w:val="ListParagraph"/>
        <w:numPr>
          <w:ilvl w:val="0"/>
          <w:numId w:val="22"/>
        </w:numPr>
        <w:spacing w:line="360" w:lineRule="auto"/>
        <w:ind w:left="709" w:right="-8"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rsidR="00251950" w:rsidRPr="00F47783" w:rsidRDefault="00D123E3" w:rsidP="00803683">
      <w:pPr>
        <w:pStyle w:val="ListParagraph"/>
        <w:spacing w:before="240" w:line="360" w:lineRule="auto"/>
        <w:ind w:left="709" w:right="-8"/>
        <w:jc w:val="both"/>
        <w:rPr>
          <w:rFonts w:ascii="Arial" w:hAnsi="Arial" w:cs="Arial"/>
          <w:sz w:val="22"/>
          <w:szCs w:val="22"/>
          <w:lang w:eastAsia="en-IN"/>
        </w:rPr>
      </w:pPr>
      <w:r w:rsidRPr="00D123E3">
        <w:rPr>
          <w:rFonts w:ascii="Arial" w:hAnsi="Arial" w:cs="Arial"/>
          <w:sz w:val="22"/>
          <w:szCs w:val="22"/>
        </w:rPr>
        <w:t xml:space="preserve">This is a </w:t>
      </w:r>
      <w:r>
        <w:rPr>
          <w:rFonts w:ascii="Arial" w:hAnsi="Arial" w:cs="Arial"/>
          <w:sz w:val="22"/>
          <w:szCs w:val="22"/>
        </w:rPr>
        <w:t>Techno-</w:t>
      </w:r>
      <w:r w:rsidRPr="00D123E3">
        <w:rPr>
          <w:rFonts w:ascii="Arial" w:hAnsi="Arial" w:cs="Arial"/>
          <w:sz w:val="22"/>
          <w:szCs w:val="22"/>
        </w:rPr>
        <w:t>Economic Viability Study Report of the proposed compressed biogas plant</w:t>
      </w:r>
      <w:r>
        <w:rPr>
          <w:rFonts w:ascii="Arial" w:hAnsi="Arial" w:cs="Arial"/>
          <w:sz w:val="22"/>
          <w:szCs w:val="22"/>
        </w:rPr>
        <w:t xml:space="preserve"> (Bio-CNG</w:t>
      </w:r>
      <w:r w:rsidR="006F4DB9">
        <w:rPr>
          <w:rFonts w:ascii="Arial" w:hAnsi="Arial" w:cs="Arial"/>
          <w:sz w:val="22"/>
          <w:szCs w:val="22"/>
        </w:rPr>
        <w:t>, 6</w:t>
      </w:r>
      <w:r w:rsidR="00D00A3D">
        <w:rPr>
          <w:rFonts w:ascii="Arial" w:hAnsi="Arial" w:cs="Arial"/>
          <w:sz w:val="22"/>
          <w:szCs w:val="22"/>
        </w:rPr>
        <w:t>,000 kg/day</w:t>
      </w:r>
      <w:r>
        <w:rPr>
          <w:rFonts w:ascii="Arial" w:hAnsi="Arial" w:cs="Arial"/>
          <w:sz w:val="22"/>
          <w:szCs w:val="22"/>
        </w:rPr>
        <w:t xml:space="preserve">) </w:t>
      </w:r>
      <w:r w:rsidRPr="00D123E3">
        <w:rPr>
          <w:rFonts w:ascii="Arial" w:hAnsi="Arial" w:cs="Arial"/>
          <w:sz w:val="22"/>
          <w:szCs w:val="22"/>
        </w:rPr>
        <w:t xml:space="preserve">at </w:t>
      </w:r>
      <w:r w:rsidR="00251950" w:rsidRPr="00251950">
        <w:rPr>
          <w:rFonts w:ascii="Arial" w:hAnsi="Arial" w:cs="Arial"/>
          <w:sz w:val="22"/>
          <w:szCs w:val="22"/>
          <w:lang w:eastAsia="en-IN"/>
        </w:rPr>
        <w:t>Khasra No</w:t>
      </w:r>
      <w:r w:rsidR="00803683">
        <w:rPr>
          <w:rFonts w:ascii="Arial" w:hAnsi="Arial" w:cs="Arial"/>
          <w:sz w:val="22"/>
          <w:szCs w:val="22"/>
          <w:lang w:eastAsia="en-IN"/>
        </w:rPr>
        <w:t>.</w:t>
      </w:r>
      <w:r w:rsidR="00251950" w:rsidRPr="00251950">
        <w:rPr>
          <w:rFonts w:ascii="Arial" w:hAnsi="Arial" w:cs="Arial"/>
          <w:sz w:val="22"/>
          <w:szCs w:val="22"/>
          <w:lang w:eastAsia="en-IN"/>
        </w:rPr>
        <w:t>, 725, 728, 727 &amp; 729, Village - Faizabad, Pargana - Faizabad, Tehsil- Behat, Dist</w:t>
      </w:r>
      <w:r w:rsidR="00803683">
        <w:rPr>
          <w:rFonts w:ascii="Arial" w:hAnsi="Arial" w:cs="Arial"/>
          <w:sz w:val="22"/>
          <w:szCs w:val="22"/>
          <w:lang w:eastAsia="en-IN"/>
        </w:rPr>
        <w:t xml:space="preserve">rict </w:t>
      </w:r>
      <w:r w:rsidR="00251950" w:rsidRPr="00251950">
        <w:rPr>
          <w:rFonts w:ascii="Arial" w:hAnsi="Arial" w:cs="Arial"/>
          <w:sz w:val="22"/>
          <w:szCs w:val="22"/>
          <w:lang w:eastAsia="en-IN"/>
        </w:rPr>
        <w:t>Saharanpur Uttar Pradesh, 247122.</w:t>
      </w:r>
    </w:p>
    <w:p w:rsidR="006D402E" w:rsidRPr="006D402E" w:rsidRDefault="006D402E" w:rsidP="00ED3B1B">
      <w:pPr>
        <w:pStyle w:val="ListParagraph"/>
        <w:spacing w:line="360" w:lineRule="auto"/>
        <w:ind w:left="284" w:right="-71"/>
        <w:jc w:val="both"/>
        <w:rPr>
          <w:rFonts w:ascii="Arial" w:hAnsi="Arial" w:cs="Arial"/>
          <w:sz w:val="22"/>
          <w:szCs w:val="22"/>
          <w:lang w:eastAsia="en-IN"/>
        </w:rPr>
      </w:pPr>
    </w:p>
    <w:p w:rsidR="005F7C88" w:rsidRPr="005F7C88" w:rsidRDefault="005C2C2F" w:rsidP="00ED3B1B">
      <w:pPr>
        <w:pStyle w:val="ListParagraph"/>
        <w:numPr>
          <w:ilvl w:val="0"/>
          <w:numId w:val="22"/>
        </w:numPr>
        <w:spacing w:line="360" w:lineRule="auto"/>
        <w:ind w:left="709" w:right="-71" w:hanging="425"/>
        <w:jc w:val="both"/>
        <w:rPr>
          <w:rFonts w:ascii="Arial" w:hAnsi="Arial" w:cs="Arial"/>
          <w:sz w:val="22"/>
          <w:szCs w:val="22"/>
          <w:lang w:eastAsia="en-IN"/>
        </w:rPr>
      </w:pPr>
      <w:r w:rsidRPr="0018134F">
        <w:rPr>
          <w:rFonts w:ascii="Arial" w:hAnsi="Arial" w:cs="Arial"/>
          <w:b/>
          <w:sz w:val="22"/>
          <w:szCs w:val="22"/>
        </w:rPr>
        <w:t xml:space="preserve">EXECUTIVE SUMMARY: </w:t>
      </w:r>
    </w:p>
    <w:p w:rsidR="00A23FC2" w:rsidRPr="00803683" w:rsidRDefault="005F7C88" w:rsidP="00803683">
      <w:pPr>
        <w:pStyle w:val="ListParagraph"/>
        <w:spacing w:before="240" w:line="360" w:lineRule="auto"/>
        <w:ind w:left="709" w:right="-8"/>
        <w:jc w:val="both"/>
        <w:rPr>
          <w:rFonts w:ascii="Arial" w:hAnsi="Arial" w:cs="Arial"/>
          <w:sz w:val="22"/>
          <w:szCs w:val="22"/>
        </w:rPr>
      </w:pPr>
      <w:r w:rsidRPr="0073385D">
        <w:rPr>
          <w:rFonts w:ascii="Arial" w:hAnsi="Arial" w:cs="Arial"/>
          <w:sz w:val="22"/>
          <w:szCs w:val="22"/>
        </w:rPr>
        <w:t xml:space="preserve">M/s </w:t>
      </w:r>
      <w:r w:rsidR="00803683">
        <w:rPr>
          <w:rFonts w:ascii="Arial" w:hAnsi="Arial" w:cs="Arial"/>
          <w:sz w:val="22"/>
          <w:szCs w:val="22"/>
        </w:rPr>
        <w:t>NRS Biofuels Energies LLP</w:t>
      </w:r>
      <w:r w:rsidRPr="0073385D">
        <w:rPr>
          <w:rFonts w:ascii="Arial" w:hAnsi="Arial" w:cs="Arial"/>
          <w:sz w:val="22"/>
          <w:szCs w:val="22"/>
        </w:rPr>
        <w:t xml:space="preserve">, </w:t>
      </w:r>
      <w:r w:rsidR="001E2CE2" w:rsidRPr="0073385D">
        <w:rPr>
          <w:rFonts w:ascii="Arial" w:hAnsi="Arial" w:cs="Arial"/>
          <w:sz w:val="22"/>
          <w:szCs w:val="22"/>
        </w:rPr>
        <w:t xml:space="preserve">established on </w:t>
      </w:r>
      <w:r w:rsidR="00803683">
        <w:rPr>
          <w:rFonts w:ascii="Arial" w:hAnsi="Arial" w:cs="Arial"/>
          <w:sz w:val="22"/>
          <w:szCs w:val="22"/>
        </w:rPr>
        <w:t>11</w:t>
      </w:r>
      <w:r w:rsidR="00803683" w:rsidRPr="00803683">
        <w:rPr>
          <w:rFonts w:ascii="Arial" w:hAnsi="Arial" w:cs="Arial"/>
          <w:sz w:val="22"/>
          <w:szCs w:val="22"/>
          <w:vertAlign w:val="superscript"/>
        </w:rPr>
        <w:t>th</w:t>
      </w:r>
      <w:r w:rsidR="00803683">
        <w:rPr>
          <w:rFonts w:ascii="Arial" w:hAnsi="Arial" w:cs="Arial"/>
          <w:sz w:val="22"/>
          <w:szCs w:val="22"/>
        </w:rPr>
        <w:t xml:space="preserve"> March 2024</w:t>
      </w:r>
      <w:r w:rsidR="001E2CE2">
        <w:rPr>
          <w:rFonts w:ascii="Arial" w:hAnsi="Arial" w:cs="Arial"/>
          <w:sz w:val="22"/>
          <w:szCs w:val="22"/>
        </w:rPr>
        <w:t xml:space="preserve"> </w:t>
      </w:r>
      <w:r w:rsidR="00803683" w:rsidRPr="00803683">
        <w:rPr>
          <w:rFonts w:ascii="Arial" w:hAnsi="Arial" w:cs="Arial"/>
          <w:sz w:val="22"/>
          <w:szCs w:val="22"/>
        </w:rPr>
        <w:t>pursuant to section 12(1) of the Limited</w:t>
      </w:r>
      <w:r w:rsidR="00803683">
        <w:rPr>
          <w:rFonts w:ascii="Arial" w:hAnsi="Arial" w:cs="Arial"/>
          <w:sz w:val="22"/>
          <w:szCs w:val="22"/>
        </w:rPr>
        <w:t xml:space="preserve"> Liability Partnership Act 2008 </w:t>
      </w:r>
      <w:r w:rsidR="001E2CE2" w:rsidRPr="00803683">
        <w:rPr>
          <w:rFonts w:ascii="Arial" w:hAnsi="Arial" w:cs="Arial"/>
          <w:sz w:val="22"/>
          <w:szCs w:val="22"/>
        </w:rPr>
        <w:t xml:space="preserve">as per the certificate of incorporation shared by the client </w:t>
      </w:r>
      <w:r w:rsidRPr="00803683">
        <w:rPr>
          <w:rFonts w:ascii="Arial" w:hAnsi="Arial" w:cs="Arial"/>
          <w:sz w:val="22"/>
          <w:szCs w:val="22"/>
        </w:rPr>
        <w:t xml:space="preserve">for the </w:t>
      </w:r>
      <w:r w:rsidR="001E2CE2" w:rsidRPr="00803683">
        <w:rPr>
          <w:rFonts w:ascii="Arial" w:hAnsi="Arial" w:cs="Arial"/>
          <w:sz w:val="22"/>
          <w:szCs w:val="22"/>
        </w:rPr>
        <w:t>e</w:t>
      </w:r>
      <w:r w:rsidRPr="00803683">
        <w:rPr>
          <w:rFonts w:ascii="Arial" w:hAnsi="Arial" w:cs="Arial"/>
          <w:sz w:val="22"/>
          <w:szCs w:val="22"/>
        </w:rPr>
        <w:t xml:space="preserve">stablishment of Waste to Energy Management based on the waste </w:t>
      </w:r>
      <w:r w:rsidR="005C6905">
        <w:rPr>
          <w:rFonts w:ascii="Arial" w:hAnsi="Arial" w:cs="Arial"/>
          <w:sz w:val="22"/>
          <w:szCs w:val="22"/>
        </w:rPr>
        <w:t>&amp;</w:t>
      </w:r>
      <w:r w:rsidRPr="00803683">
        <w:rPr>
          <w:rFonts w:ascii="Arial" w:hAnsi="Arial" w:cs="Arial"/>
          <w:sz w:val="22"/>
          <w:szCs w:val="22"/>
        </w:rPr>
        <w:t xml:space="preserve"> residual organic substances from Urban, Industrial and Agricu</w:t>
      </w:r>
      <w:r w:rsidR="00124B80" w:rsidRPr="00803683">
        <w:rPr>
          <w:rFonts w:ascii="Arial" w:hAnsi="Arial" w:cs="Arial"/>
          <w:sz w:val="22"/>
          <w:szCs w:val="22"/>
        </w:rPr>
        <w:t>ltural activities of Rural India</w:t>
      </w:r>
      <w:r w:rsidRPr="00803683">
        <w:rPr>
          <w:rFonts w:ascii="Arial" w:hAnsi="Arial" w:cs="Arial"/>
          <w:sz w:val="22"/>
          <w:szCs w:val="22"/>
        </w:rPr>
        <w:t>, such as Municipal Waste, Farm Residue, Vegetable Food Waste, Cattle Dung, Sugarcane Press mud, Napier Grass etc.</w:t>
      </w:r>
    </w:p>
    <w:p w:rsidR="0085411B" w:rsidRPr="005F5480" w:rsidRDefault="00F44CA0" w:rsidP="005F5480">
      <w:pPr>
        <w:pStyle w:val="ListParagraph"/>
        <w:spacing w:before="240" w:line="360" w:lineRule="auto"/>
        <w:ind w:left="709" w:right="-8"/>
        <w:jc w:val="both"/>
        <w:rPr>
          <w:rFonts w:ascii="Arial" w:hAnsi="Arial" w:cs="Arial"/>
          <w:sz w:val="22"/>
          <w:szCs w:val="22"/>
        </w:rPr>
      </w:pPr>
      <w:r>
        <w:rPr>
          <w:rFonts w:ascii="Arial" w:hAnsi="Arial" w:cs="Arial"/>
          <w:sz w:val="22"/>
          <w:szCs w:val="22"/>
        </w:rPr>
        <w:t xml:space="preserve">Designated partners of the LLP are </w:t>
      </w:r>
      <w:r w:rsidRPr="00F44CA0">
        <w:rPr>
          <w:rFonts w:ascii="Arial" w:hAnsi="Arial" w:cs="Arial"/>
          <w:sz w:val="22"/>
          <w:szCs w:val="22"/>
        </w:rPr>
        <w:t>Mr. Shobhit Mangal, Mrs. Sakshi Goel, Mrs. Rashmi Gosain, Mr. Naman Rana, Mrs. Neha Mangal</w:t>
      </w:r>
      <w:r>
        <w:rPr>
          <w:rFonts w:ascii="Arial" w:hAnsi="Arial" w:cs="Arial"/>
          <w:sz w:val="22"/>
          <w:szCs w:val="22"/>
        </w:rPr>
        <w:t xml:space="preserve"> and </w:t>
      </w:r>
      <w:r w:rsidRPr="00F44CA0">
        <w:rPr>
          <w:rFonts w:ascii="Arial" w:hAnsi="Arial" w:cs="Arial"/>
          <w:sz w:val="22"/>
          <w:szCs w:val="22"/>
        </w:rPr>
        <w:t>Mr. Neeraj Gosain</w:t>
      </w:r>
      <w:r>
        <w:rPr>
          <w:rFonts w:ascii="Arial" w:hAnsi="Arial" w:cs="Arial"/>
          <w:sz w:val="22"/>
          <w:szCs w:val="22"/>
        </w:rPr>
        <w:t xml:space="preserve">, who are </w:t>
      </w:r>
      <w:r w:rsidR="00DB7A4C">
        <w:rPr>
          <w:rFonts w:ascii="Arial" w:hAnsi="Arial" w:cs="Arial"/>
          <w:sz w:val="22"/>
          <w:szCs w:val="22"/>
        </w:rPr>
        <w:t xml:space="preserve">the </w:t>
      </w:r>
      <w:r w:rsidR="00DB7A4C" w:rsidRPr="001E2CE2">
        <w:rPr>
          <w:rFonts w:ascii="Arial" w:hAnsi="Arial" w:cs="Arial"/>
          <w:sz w:val="22"/>
          <w:szCs w:val="22"/>
        </w:rPr>
        <w:t>p</w:t>
      </w:r>
      <w:r w:rsidR="00DB7A4C">
        <w:rPr>
          <w:rFonts w:ascii="Arial" w:hAnsi="Arial" w:cs="Arial"/>
          <w:sz w:val="22"/>
          <w:szCs w:val="22"/>
        </w:rPr>
        <w:t xml:space="preserve">romoters </w:t>
      </w:r>
      <w:r>
        <w:rPr>
          <w:rFonts w:ascii="Arial" w:hAnsi="Arial" w:cs="Arial"/>
          <w:sz w:val="22"/>
          <w:szCs w:val="22"/>
        </w:rPr>
        <w:t xml:space="preserve">also </w:t>
      </w:r>
      <w:r w:rsidR="00DB7A4C">
        <w:rPr>
          <w:rFonts w:ascii="Arial" w:hAnsi="Arial" w:cs="Arial"/>
          <w:sz w:val="22"/>
          <w:szCs w:val="22"/>
        </w:rPr>
        <w:t xml:space="preserve">of the </w:t>
      </w:r>
      <w:r w:rsidR="005F5480">
        <w:rPr>
          <w:rFonts w:ascii="Arial" w:hAnsi="Arial" w:cs="Arial"/>
          <w:sz w:val="22"/>
          <w:szCs w:val="22"/>
        </w:rPr>
        <w:t xml:space="preserve">proposed Bio CBG plant in this LLP </w:t>
      </w:r>
      <w:r w:rsidR="006019C7">
        <w:rPr>
          <w:rFonts w:ascii="Arial" w:hAnsi="Arial" w:cs="Arial"/>
          <w:sz w:val="22"/>
          <w:szCs w:val="22"/>
        </w:rPr>
        <w:t>who all are well educated and having rich industrial/sectoral experience in different field</w:t>
      </w:r>
    </w:p>
    <w:p w:rsidR="001E2CE2" w:rsidRPr="0085411B" w:rsidRDefault="006019C7" w:rsidP="005E179C">
      <w:pPr>
        <w:pStyle w:val="ListParagraph"/>
        <w:spacing w:before="240" w:line="360" w:lineRule="auto"/>
        <w:ind w:left="709" w:right="-8"/>
        <w:jc w:val="both"/>
        <w:rPr>
          <w:rFonts w:ascii="Arial" w:hAnsi="Arial" w:cs="Arial"/>
          <w:sz w:val="22"/>
          <w:szCs w:val="22"/>
        </w:rPr>
      </w:pPr>
      <w:r>
        <w:rPr>
          <w:rFonts w:ascii="Arial" w:hAnsi="Arial" w:cs="Arial"/>
          <w:sz w:val="22"/>
          <w:szCs w:val="22"/>
        </w:rPr>
        <w:t>De</w:t>
      </w:r>
      <w:r w:rsidR="00C975FC">
        <w:rPr>
          <w:rFonts w:ascii="Arial" w:hAnsi="Arial" w:cs="Arial"/>
          <w:sz w:val="22"/>
          <w:szCs w:val="22"/>
        </w:rPr>
        <w:t xml:space="preserve">signated partners </w:t>
      </w:r>
      <w:r w:rsidR="00B87660" w:rsidRPr="0085411B">
        <w:rPr>
          <w:rFonts w:ascii="Arial" w:hAnsi="Arial" w:cs="Arial"/>
          <w:sz w:val="22"/>
          <w:szCs w:val="22"/>
        </w:rPr>
        <w:t>ha</w:t>
      </w:r>
      <w:r w:rsidR="007C07E0" w:rsidRPr="0085411B">
        <w:rPr>
          <w:rFonts w:ascii="Arial" w:hAnsi="Arial" w:cs="Arial"/>
          <w:sz w:val="22"/>
          <w:szCs w:val="22"/>
        </w:rPr>
        <w:t>ve</w:t>
      </w:r>
      <w:r w:rsidR="00B87660" w:rsidRPr="0085411B">
        <w:rPr>
          <w:rFonts w:ascii="Arial" w:hAnsi="Arial" w:cs="Arial"/>
          <w:sz w:val="22"/>
          <w:szCs w:val="22"/>
        </w:rPr>
        <w:t xml:space="preserve"> conceived this </w:t>
      </w:r>
      <w:r w:rsidR="00EA475E" w:rsidRPr="0073385D">
        <w:rPr>
          <w:rFonts w:ascii="Arial" w:hAnsi="Arial" w:cs="Arial"/>
          <w:sz w:val="22"/>
          <w:szCs w:val="22"/>
        </w:rPr>
        <w:t>Greenfield</w:t>
      </w:r>
      <w:r w:rsidR="00EA475E" w:rsidRPr="0085411B">
        <w:rPr>
          <w:rFonts w:ascii="Arial" w:hAnsi="Arial" w:cs="Arial"/>
          <w:sz w:val="22"/>
          <w:szCs w:val="22"/>
        </w:rPr>
        <w:t xml:space="preserve"> </w:t>
      </w:r>
      <w:r w:rsidR="00B87660" w:rsidRPr="0085411B">
        <w:rPr>
          <w:rFonts w:ascii="Arial" w:hAnsi="Arial" w:cs="Arial"/>
          <w:sz w:val="22"/>
          <w:szCs w:val="22"/>
        </w:rPr>
        <w:t xml:space="preserve">Project to reap out the </w:t>
      </w:r>
      <w:r w:rsidR="00EA475E">
        <w:rPr>
          <w:rFonts w:ascii="Arial" w:hAnsi="Arial" w:cs="Arial"/>
          <w:sz w:val="22"/>
          <w:szCs w:val="22"/>
        </w:rPr>
        <w:t xml:space="preserve">opportunity of </w:t>
      </w:r>
      <w:r w:rsidR="00B87660" w:rsidRPr="0085411B">
        <w:rPr>
          <w:rFonts w:ascii="Arial" w:hAnsi="Arial" w:cs="Arial"/>
          <w:sz w:val="22"/>
          <w:szCs w:val="22"/>
        </w:rPr>
        <w:t>growing demand of Bio-CNG in the transport sector due to the phased mandatory blending of compressed biogas (CBG) in compressed natural gas (CNG)</w:t>
      </w:r>
      <w:r w:rsidR="007C07E0" w:rsidRPr="0085411B">
        <w:rPr>
          <w:rFonts w:ascii="Arial" w:hAnsi="Arial" w:cs="Arial"/>
          <w:sz w:val="22"/>
          <w:szCs w:val="22"/>
        </w:rPr>
        <w:t xml:space="preserve"> which</w:t>
      </w:r>
      <w:r w:rsidR="00B87660" w:rsidRPr="0085411B">
        <w:rPr>
          <w:rFonts w:ascii="Arial" w:hAnsi="Arial" w:cs="Arial"/>
          <w:sz w:val="22"/>
          <w:szCs w:val="22"/>
        </w:rPr>
        <w:t xml:space="preserve"> has been announced by the </w:t>
      </w:r>
      <w:r w:rsidR="007C07E0" w:rsidRPr="0085411B">
        <w:rPr>
          <w:rFonts w:ascii="Arial" w:hAnsi="Arial" w:cs="Arial"/>
          <w:sz w:val="22"/>
          <w:szCs w:val="22"/>
        </w:rPr>
        <w:t>G</w:t>
      </w:r>
      <w:r w:rsidR="00B87660" w:rsidRPr="0085411B">
        <w:rPr>
          <w:rFonts w:ascii="Arial" w:hAnsi="Arial" w:cs="Arial"/>
          <w:sz w:val="22"/>
          <w:szCs w:val="22"/>
        </w:rPr>
        <w:t>overnment</w:t>
      </w:r>
      <w:r w:rsidR="007C07E0" w:rsidRPr="0085411B">
        <w:rPr>
          <w:rFonts w:ascii="Arial" w:hAnsi="Arial" w:cs="Arial"/>
          <w:sz w:val="22"/>
          <w:szCs w:val="22"/>
        </w:rPr>
        <w:t xml:space="preserve"> of India</w:t>
      </w:r>
      <w:r w:rsidR="00B87660" w:rsidRPr="0085411B">
        <w:rPr>
          <w:rFonts w:ascii="Arial" w:hAnsi="Arial" w:cs="Arial"/>
          <w:sz w:val="22"/>
          <w:szCs w:val="22"/>
        </w:rPr>
        <w:t xml:space="preserve"> in the recen</w:t>
      </w:r>
      <w:r w:rsidR="001E2CE2" w:rsidRPr="0085411B">
        <w:rPr>
          <w:rFonts w:ascii="Arial" w:hAnsi="Arial" w:cs="Arial"/>
          <w:sz w:val="22"/>
          <w:szCs w:val="22"/>
        </w:rPr>
        <w:t>t Interim budget of FY 2024-25. The subject project is part of the Govt. initiat</w:t>
      </w:r>
      <w:r w:rsidR="0085411B">
        <w:rPr>
          <w:rFonts w:ascii="Arial" w:hAnsi="Arial" w:cs="Arial"/>
          <w:sz w:val="22"/>
          <w:szCs w:val="22"/>
        </w:rPr>
        <w:t xml:space="preserve">ive “Swachh Bharat Abhiyan” </w:t>
      </w:r>
      <w:r w:rsidR="001E2CE2" w:rsidRPr="0085411B">
        <w:rPr>
          <w:rFonts w:ascii="Arial" w:hAnsi="Arial" w:cs="Arial"/>
          <w:sz w:val="22"/>
          <w:szCs w:val="22"/>
        </w:rPr>
        <w:t>for providing green energy.</w:t>
      </w:r>
    </w:p>
    <w:p w:rsidR="00EB7A17" w:rsidRPr="0085411B" w:rsidRDefault="00EA475E" w:rsidP="00C975FC">
      <w:pPr>
        <w:pStyle w:val="ListParagraph"/>
        <w:spacing w:before="240" w:after="240" w:line="360" w:lineRule="auto"/>
        <w:ind w:left="709" w:right="-8"/>
        <w:jc w:val="both"/>
        <w:rPr>
          <w:rFonts w:ascii="Arial" w:hAnsi="Arial" w:cs="Arial"/>
          <w:sz w:val="22"/>
          <w:szCs w:val="22"/>
        </w:rPr>
      </w:pPr>
      <w:r>
        <w:rPr>
          <w:rFonts w:ascii="Arial" w:hAnsi="Arial" w:cs="Arial"/>
          <w:sz w:val="22"/>
          <w:szCs w:val="22"/>
        </w:rPr>
        <w:t>The project is proposed to be set up</w:t>
      </w:r>
      <w:r w:rsidR="0015313A" w:rsidRPr="0073385D">
        <w:rPr>
          <w:rFonts w:ascii="Arial" w:hAnsi="Arial" w:cs="Arial"/>
          <w:sz w:val="22"/>
          <w:szCs w:val="22"/>
        </w:rPr>
        <w:t xml:space="preserve"> at </w:t>
      </w:r>
      <w:r w:rsidR="00C975FC" w:rsidRPr="00C975FC">
        <w:rPr>
          <w:rFonts w:ascii="Arial" w:hAnsi="Arial" w:cs="Arial"/>
          <w:sz w:val="22"/>
          <w:szCs w:val="22"/>
        </w:rPr>
        <w:t>K</w:t>
      </w:r>
      <w:r w:rsidR="00C975FC">
        <w:rPr>
          <w:rFonts w:ascii="Arial" w:hAnsi="Arial" w:cs="Arial"/>
          <w:sz w:val="22"/>
          <w:szCs w:val="22"/>
        </w:rPr>
        <w:t xml:space="preserve">hasra No, 725, 728, 727 &amp; 729, </w:t>
      </w:r>
      <w:r w:rsidR="00C975FC" w:rsidRPr="00C975FC">
        <w:rPr>
          <w:rFonts w:ascii="Arial" w:hAnsi="Arial" w:cs="Arial"/>
          <w:sz w:val="22"/>
          <w:szCs w:val="22"/>
        </w:rPr>
        <w:t>Vill</w:t>
      </w:r>
      <w:r w:rsidR="00C975FC">
        <w:rPr>
          <w:rFonts w:ascii="Arial" w:hAnsi="Arial" w:cs="Arial"/>
          <w:sz w:val="22"/>
          <w:szCs w:val="22"/>
        </w:rPr>
        <w:t xml:space="preserve">age - Faizabad, Tehsil- Behat, </w:t>
      </w:r>
      <w:r w:rsidR="00C975FC" w:rsidRPr="00C975FC">
        <w:rPr>
          <w:rFonts w:ascii="Arial" w:hAnsi="Arial" w:cs="Arial"/>
          <w:sz w:val="22"/>
          <w:szCs w:val="22"/>
        </w:rPr>
        <w:t>Saharanpur</w:t>
      </w:r>
      <w:r w:rsidR="00C975FC">
        <w:rPr>
          <w:rFonts w:ascii="Arial" w:hAnsi="Arial" w:cs="Arial"/>
          <w:sz w:val="22"/>
          <w:szCs w:val="22"/>
        </w:rPr>
        <w:t xml:space="preserve"> Uttar Pradesh, 247122 </w:t>
      </w:r>
      <w:r w:rsidR="0015313A" w:rsidRPr="0085411B">
        <w:rPr>
          <w:rFonts w:ascii="Arial" w:hAnsi="Arial" w:cs="Arial"/>
          <w:sz w:val="22"/>
          <w:szCs w:val="22"/>
        </w:rPr>
        <w:t xml:space="preserve">for the </w:t>
      </w:r>
      <w:r w:rsidR="000C2F07">
        <w:rPr>
          <w:rFonts w:ascii="Arial" w:hAnsi="Arial" w:cs="Arial"/>
          <w:sz w:val="22"/>
          <w:szCs w:val="22"/>
        </w:rPr>
        <w:t>production of 6</w:t>
      </w:r>
      <w:r w:rsidR="00A24CD6" w:rsidRPr="0085411B">
        <w:rPr>
          <w:rFonts w:ascii="Arial" w:hAnsi="Arial" w:cs="Arial"/>
          <w:sz w:val="22"/>
          <w:szCs w:val="22"/>
        </w:rPr>
        <w:t>,000 Kg/ Day</w:t>
      </w:r>
      <w:r w:rsidR="000C2F07">
        <w:rPr>
          <w:rFonts w:ascii="Arial" w:hAnsi="Arial" w:cs="Arial"/>
          <w:sz w:val="22"/>
          <w:szCs w:val="22"/>
        </w:rPr>
        <w:t xml:space="preserve"> </w:t>
      </w:r>
      <w:r w:rsidR="00A24CD6" w:rsidRPr="0085411B">
        <w:rPr>
          <w:rFonts w:ascii="Arial" w:hAnsi="Arial" w:cs="Arial"/>
          <w:sz w:val="22"/>
          <w:szCs w:val="22"/>
        </w:rPr>
        <w:t xml:space="preserve">of Bio-CNG (compressed biogas) </w:t>
      </w:r>
      <w:r w:rsidR="00051CDE" w:rsidRPr="0085411B">
        <w:rPr>
          <w:rFonts w:ascii="Arial" w:hAnsi="Arial" w:cs="Arial"/>
          <w:sz w:val="22"/>
          <w:szCs w:val="22"/>
        </w:rPr>
        <w:t xml:space="preserve">along with </w:t>
      </w:r>
      <w:r w:rsidR="00C975FC">
        <w:rPr>
          <w:rFonts w:ascii="Arial" w:hAnsi="Arial" w:cs="Arial"/>
          <w:sz w:val="22"/>
          <w:szCs w:val="22"/>
        </w:rPr>
        <w:t>20</w:t>
      </w:r>
      <w:r w:rsidR="00A24CD6" w:rsidRPr="0085411B">
        <w:rPr>
          <w:rFonts w:ascii="Arial" w:hAnsi="Arial" w:cs="Arial"/>
          <w:sz w:val="22"/>
          <w:szCs w:val="22"/>
        </w:rPr>
        <w:t xml:space="preserve"> Ton/day </w:t>
      </w:r>
      <w:r w:rsidR="00C975FC" w:rsidRPr="00C975FC">
        <w:rPr>
          <w:rFonts w:ascii="Arial" w:hAnsi="Arial" w:cs="Arial"/>
          <w:sz w:val="22"/>
          <w:szCs w:val="22"/>
        </w:rPr>
        <w:t>PROM (Phosphate Rich Organic Manure)</w:t>
      </w:r>
      <w:r w:rsidR="00C975FC">
        <w:rPr>
          <w:rFonts w:ascii="Arial" w:hAnsi="Arial" w:cs="Arial"/>
          <w:sz w:val="22"/>
          <w:szCs w:val="22"/>
        </w:rPr>
        <w:t xml:space="preserve"> &amp; 10 Ton/day Biomass Pellet </w:t>
      </w:r>
      <w:r w:rsidR="00A24CD6" w:rsidRPr="0085411B">
        <w:rPr>
          <w:rFonts w:ascii="Arial" w:hAnsi="Arial" w:cs="Arial"/>
          <w:sz w:val="22"/>
          <w:szCs w:val="22"/>
        </w:rPr>
        <w:t>which</w:t>
      </w:r>
      <w:r w:rsidR="007C07E0" w:rsidRPr="0085411B">
        <w:rPr>
          <w:rFonts w:ascii="Arial" w:hAnsi="Arial" w:cs="Arial"/>
          <w:sz w:val="22"/>
          <w:szCs w:val="22"/>
        </w:rPr>
        <w:t xml:space="preserve"> will be sold as value added by-</w:t>
      </w:r>
      <w:r w:rsidR="00A24CD6" w:rsidRPr="0085411B">
        <w:rPr>
          <w:rFonts w:ascii="Arial" w:hAnsi="Arial" w:cs="Arial"/>
          <w:sz w:val="22"/>
          <w:szCs w:val="22"/>
        </w:rPr>
        <w:t xml:space="preserve">products. </w:t>
      </w:r>
      <w:r w:rsidR="0015313A" w:rsidRPr="0085411B">
        <w:rPr>
          <w:rFonts w:ascii="Arial" w:hAnsi="Arial" w:cs="Arial"/>
          <w:sz w:val="22"/>
          <w:szCs w:val="22"/>
        </w:rPr>
        <w:t xml:space="preserve">The </w:t>
      </w:r>
      <w:r w:rsidR="00051CDE" w:rsidRPr="0085411B">
        <w:rPr>
          <w:rFonts w:ascii="Arial" w:hAnsi="Arial" w:cs="Arial"/>
          <w:sz w:val="22"/>
          <w:szCs w:val="22"/>
        </w:rPr>
        <w:t xml:space="preserve">Bio-CNG plant is proposed </w:t>
      </w:r>
      <w:r w:rsidR="0015313A" w:rsidRPr="0085411B">
        <w:rPr>
          <w:rFonts w:ascii="Arial" w:hAnsi="Arial" w:cs="Arial"/>
          <w:sz w:val="22"/>
          <w:szCs w:val="22"/>
        </w:rPr>
        <w:t xml:space="preserve">to be setup with </w:t>
      </w:r>
      <w:r>
        <w:rPr>
          <w:rFonts w:ascii="Arial" w:hAnsi="Arial" w:cs="Arial"/>
          <w:sz w:val="22"/>
          <w:szCs w:val="22"/>
        </w:rPr>
        <w:t xml:space="preserve">an expected </w:t>
      </w:r>
      <w:r w:rsidR="0015313A" w:rsidRPr="0085411B">
        <w:rPr>
          <w:rFonts w:ascii="Arial" w:hAnsi="Arial" w:cs="Arial"/>
          <w:sz w:val="22"/>
          <w:szCs w:val="22"/>
        </w:rPr>
        <w:t xml:space="preserve">investment of INR </w:t>
      </w:r>
      <w:r w:rsidR="00797895">
        <w:rPr>
          <w:rFonts w:ascii="Arial" w:hAnsi="Arial" w:cs="Arial"/>
          <w:sz w:val="22"/>
          <w:szCs w:val="22"/>
        </w:rPr>
        <w:t>41.61</w:t>
      </w:r>
      <w:r w:rsidR="00D708CD">
        <w:rPr>
          <w:rFonts w:ascii="Arial" w:hAnsi="Arial" w:cs="Arial"/>
          <w:sz w:val="22"/>
          <w:szCs w:val="22"/>
        </w:rPr>
        <w:t xml:space="preserve"> Crore</w:t>
      </w:r>
      <w:r w:rsidR="00051CDE" w:rsidRPr="0085411B">
        <w:rPr>
          <w:rFonts w:ascii="Arial" w:hAnsi="Arial" w:cs="Arial"/>
          <w:sz w:val="22"/>
          <w:szCs w:val="22"/>
        </w:rPr>
        <w:t>.</w:t>
      </w:r>
    </w:p>
    <w:tbl>
      <w:tblPr>
        <w:tblW w:w="457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
        <w:gridCol w:w="4552"/>
        <w:gridCol w:w="1844"/>
        <w:gridCol w:w="1757"/>
      </w:tblGrid>
      <w:tr w:rsidR="00E00BE2" w:rsidRPr="00B04152" w:rsidTr="00761B22">
        <w:trPr>
          <w:trHeight w:val="372"/>
        </w:trPr>
        <w:tc>
          <w:tcPr>
            <w:tcW w:w="5000" w:type="pct"/>
            <w:gridSpan w:val="4"/>
            <w:shd w:val="clear" w:color="auto" w:fill="002060"/>
            <w:vAlign w:val="center"/>
          </w:tcPr>
          <w:p w:rsidR="00E00BE2" w:rsidRPr="00D55F70" w:rsidRDefault="00E00BE2" w:rsidP="000644FC">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Proposed Biogas </w:t>
            </w:r>
            <w:r w:rsidR="007C07E0">
              <w:rPr>
                <w:rFonts w:asciiTheme="minorHAnsi" w:hAnsiTheme="minorHAnsi" w:cstheme="minorHAnsi"/>
                <w:b/>
                <w:bCs/>
                <w:color w:val="FFFFFF" w:themeColor="background1"/>
                <w:sz w:val="22"/>
                <w:szCs w:val="22"/>
              </w:rPr>
              <w:t>Plant Capacit</w:t>
            </w:r>
            <w:r w:rsidRPr="00D55F70">
              <w:rPr>
                <w:rFonts w:asciiTheme="minorHAnsi" w:hAnsiTheme="minorHAnsi" w:cstheme="minorHAnsi"/>
                <w:b/>
                <w:bCs/>
                <w:color w:val="FFFFFF" w:themeColor="background1"/>
                <w:sz w:val="22"/>
                <w:szCs w:val="22"/>
              </w:rPr>
              <w:t>y</w:t>
            </w:r>
          </w:p>
        </w:tc>
      </w:tr>
      <w:tr w:rsidR="00E00BE2" w:rsidRPr="00B04152" w:rsidTr="00F43B38">
        <w:trPr>
          <w:trHeight w:val="330"/>
        </w:trPr>
        <w:tc>
          <w:tcPr>
            <w:tcW w:w="535" w:type="pct"/>
            <w:shd w:val="clear" w:color="auto" w:fill="DBE5F1" w:themeFill="accent1" w:themeFillTint="33"/>
            <w:vAlign w:val="center"/>
            <w:hideMark/>
          </w:tcPr>
          <w:p w:rsidR="00E00BE2" w:rsidRPr="00B04152" w:rsidRDefault="00E00BE2" w:rsidP="000644FC">
            <w:pPr>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Sr. No.</w:t>
            </w:r>
          </w:p>
        </w:tc>
        <w:tc>
          <w:tcPr>
            <w:tcW w:w="2493" w:type="pct"/>
            <w:shd w:val="clear" w:color="auto" w:fill="DBE5F1" w:themeFill="accent1" w:themeFillTint="33"/>
            <w:vAlign w:val="center"/>
            <w:hideMark/>
          </w:tcPr>
          <w:p w:rsidR="00E00BE2" w:rsidRPr="00B04152" w:rsidRDefault="00E00BE2" w:rsidP="000644FC">
            <w:pPr>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PARTICUALR</w:t>
            </w:r>
          </w:p>
        </w:tc>
        <w:tc>
          <w:tcPr>
            <w:tcW w:w="1010" w:type="pct"/>
            <w:shd w:val="clear" w:color="auto" w:fill="DBE5F1" w:themeFill="accent1" w:themeFillTint="33"/>
            <w:vAlign w:val="center"/>
            <w:hideMark/>
          </w:tcPr>
          <w:p w:rsidR="00E00BE2" w:rsidRPr="00242EC3" w:rsidRDefault="00242EC3" w:rsidP="000644FC">
            <w:pPr>
              <w:jc w:val="center"/>
              <w:rPr>
                <w:rFonts w:asciiTheme="minorHAnsi" w:hAnsiTheme="minorHAnsi" w:cstheme="minorHAnsi"/>
                <w:b/>
                <w:bCs/>
                <w:color w:val="000000"/>
                <w:sz w:val="22"/>
                <w:szCs w:val="22"/>
              </w:rPr>
            </w:pPr>
            <w:r w:rsidRPr="00242EC3">
              <w:rPr>
                <w:rFonts w:asciiTheme="minorHAnsi" w:hAnsiTheme="minorHAnsi" w:cstheme="minorHAnsi"/>
                <w:b/>
                <w:color w:val="000000"/>
                <w:sz w:val="22"/>
                <w:szCs w:val="22"/>
              </w:rPr>
              <w:t>Capacity</w:t>
            </w:r>
          </w:p>
        </w:tc>
        <w:tc>
          <w:tcPr>
            <w:tcW w:w="962" w:type="pct"/>
            <w:shd w:val="clear" w:color="auto" w:fill="DBE5F1" w:themeFill="accent1" w:themeFillTint="33"/>
            <w:vAlign w:val="center"/>
            <w:hideMark/>
          </w:tcPr>
          <w:p w:rsidR="00E00BE2" w:rsidRPr="00B04152" w:rsidRDefault="00E00BE2" w:rsidP="000644FC">
            <w:pPr>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Unit</w:t>
            </w:r>
          </w:p>
        </w:tc>
      </w:tr>
      <w:tr w:rsidR="00E00BE2" w:rsidRPr="00B04152" w:rsidTr="00F43B38">
        <w:trPr>
          <w:trHeight w:val="368"/>
        </w:trPr>
        <w:tc>
          <w:tcPr>
            <w:tcW w:w="535"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1</w:t>
            </w:r>
          </w:p>
        </w:tc>
        <w:tc>
          <w:tcPr>
            <w:tcW w:w="2493" w:type="pct"/>
            <w:shd w:val="clear" w:color="auto" w:fill="auto"/>
            <w:vAlign w:val="center"/>
            <w:hideMark/>
          </w:tcPr>
          <w:p w:rsidR="00E00BE2" w:rsidRPr="00B04152" w:rsidRDefault="00E00BE2" w:rsidP="000644FC">
            <w:pPr>
              <w:rPr>
                <w:rFonts w:asciiTheme="minorHAnsi" w:hAnsiTheme="minorHAnsi" w:cstheme="minorHAnsi"/>
                <w:color w:val="000000"/>
                <w:sz w:val="22"/>
                <w:szCs w:val="22"/>
              </w:rPr>
            </w:pPr>
            <w:r w:rsidRPr="00B04152">
              <w:rPr>
                <w:rFonts w:asciiTheme="minorHAnsi" w:hAnsiTheme="minorHAnsi" w:cstheme="minorHAnsi"/>
                <w:color w:val="000000"/>
                <w:sz w:val="22"/>
                <w:szCs w:val="22"/>
              </w:rPr>
              <w:t xml:space="preserve">Bio-CNG Plant Design Capacity </w:t>
            </w:r>
          </w:p>
        </w:tc>
        <w:tc>
          <w:tcPr>
            <w:tcW w:w="1010" w:type="pct"/>
            <w:shd w:val="clear" w:color="auto" w:fill="auto"/>
            <w:noWrap/>
            <w:vAlign w:val="center"/>
            <w:hideMark/>
          </w:tcPr>
          <w:p w:rsidR="00E00BE2" w:rsidRPr="00B04152" w:rsidRDefault="00F63A4E" w:rsidP="000644FC">
            <w:pPr>
              <w:jc w:val="center"/>
              <w:rPr>
                <w:rFonts w:asciiTheme="minorHAnsi" w:hAnsiTheme="minorHAnsi" w:cstheme="minorHAnsi"/>
                <w:color w:val="000000"/>
                <w:sz w:val="22"/>
                <w:szCs w:val="22"/>
              </w:rPr>
            </w:pPr>
            <w:r>
              <w:rPr>
                <w:rFonts w:asciiTheme="minorHAnsi" w:hAnsiTheme="minorHAnsi" w:cstheme="minorHAnsi"/>
                <w:color w:val="000000"/>
                <w:sz w:val="22"/>
                <w:szCs w:val="22"/>
              </w:rPr>
              <w:t>14</w:t>
            </w:r>
            <w:r w:rsidR="00EA475E">
              <w:rPr>
                <w:rFonts w:asciiTheme="minorHAnsi" w:hAnsiTheme="minorHAnsi" w:cstheme="minorHAnsi"/>
                <w:color w:val="000000"/>
                <w:sz w:val="22"/>
                <w:szCs w:val="22"/>
              </w:rPr>
              <w:t>,5</w:t>
            </w:r>
            <w:r w:rsidR="00E00BE2" w:rsidRPr="00B04152">
              <w:rPr>
                <w:rFonts w:asciiTheme="minorHAnsi" w:hAnsiTheme="minorHAnsi" w:cstheme="minorHAnsi"/>
                <w:color w:val="000000"/>
                <w:sz w:val="22"/>
                <w:szCs w:val="22"/>
              </w:rPr>
              <w:t>00</w:t>
            </w:r>
          </w:p>
        </w:tc>
        <w:tc>
          <w:tcPr>
            <w:tcW w:w="962"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M3/Day</w:t>
            </w:r>
          </w:p>
        </w:tc>
      </w:tr>
      <w:tr w:rsidR="00E91E6E" w:rsidRPr="00B04152" w:rsidTr="00F43B38">
        <w:trPr>
          <w:trHeight w:val="420"/>
        </w:trPr>
        <w:tc>
          <w:tcPr>
            <w:tcW w:w="535" w:type="pct"/>
            <w:shd w:val="clear" w:color="auto" w:fill="auto"/>
            <w:noWrap/>
            <w:vAlign w:val="center"/>
          </w:tcPr>
          <w:p w:rsidR="00E91E6E" w:rsidRPr="00B04152" w:rsidRDefault="00E91E6E" w:rsidP="00E91E6E">
            <w:pPr>
              <w:jc w:val="center"/>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3</w:t>
            </w:r>
          </w:p>
        </w:tc>
        <w:tc>
          <w:tcPr>
            <w:tcW w:w="2493" w:type="pct"/>
            <w:shd w:val="clear" w:color="auto" w:fill="auto"/>
            <w:vAlign w:val="center"/>
            <w:hideMark/>
          </w:tcPr>
          <w:p w:rsidR="00E91E6E" w:rsidRPr="00B04152" w:rsidRDefault="00E91E6E" w:rsidP="00E91E6E">
            <w:pPr>
              <w:rPr>
                <w:rFonts w:asciiTheme="minorHAnsi" w:hAnsiTheme="minorHAnsi" w:cstheme="minorHAnsi"/>
                <w:color w:val="000000"/>
                <w:sz w:val="22"/>
                <w:szCs w:val="22"/>
              </w:rPr>
            </w:pPr>
            <w:r w:rsidRPr="00B04152">
              <w:rPr>
                <w:rFonts w:asciiTheme="minorHAnsi" w:hAnsiTheme="minorHAnsi" w:cstheme="minorHAnsi"/>
                <w:color w:val="000000"/>
                <w:sz w:val="22"/>
                <w:szCs w:val="22"/>
              </w:rPr>
              <w:t xml:space="preserve">Bio-CNG Plant </w:t>
            </w:r>
            <w:r>
              <w:rPr>
                <w:rFonts w:asciiTheme="minorHAnsi" w:hAnsiTheme="minorHAnsi" w:cstheme="minorHAnsi"/>
                <w:color w:val="000000"/>
                <w:sz w:val="22"/>
                <w:szCs w:val="22"/>
              </w:rPr>
              <w:t xml:space="preserve">Running </w:t>
            </w:r>
            <w:r w:rsidRPr="00B04152">
              <w:rPr>
                <w:rFonts w:asciiTheme="minorHAnsi" w:hAnsiTheme="minorHAnsi" w:cstheme="minorHAnsi"/>
                <w:color w:val="000000"/>
                <w:sz w:val="22"/>
                <w:szCs w:val="22"/>
              </w:rPr>
              <w:t xml:space="preserve">Capacity </w:t>
            </w:r>
          </w:p>
        </w:tc>
        <w:tc>
          <w:tcPr>
            <w:tcW w:w="1010" w:type="pct"/>
            <w:shd w:val="clear" w:color="auto" w:fill="auto"/>
            <w:noWrap/>
            <w:vAlign w:val="center"/>
            <w:hideMark/>
          </w:tcPr>
          <w:p w:rsidR="00E91E6E" w:rsidRPr="00B04152" w:rsidRDefault="00E91E6E" w:rsidP="00E91E6E">
            <w:pPr>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r w:rsidRPr="00B04152">
              <w:rPr>
                <w:rFonts w:asciiTheme="minorHAnsi" w:hAnsiTheme="minorHAnsi" w:cstheme="minorHAnsi"/>
                <w:color w:val="000000"/>
                <w:sz w:val="22"/>
                <w:szCs w:val="22"/>
              </w:rPr>
              <w:t>,000</w:t>
            </w:r>
          </w:p>
        </w:tc>
        <w:tc>
          <w:tcPr>
            <w:tcW w:w="962" w:type="pct"/>
            <w:shd w:val="clear" w:color="auto" w:fill="auto"/>
            <w:noWrap/>
            <w:vAlign w:val="center"/>
            <w:hideMark/>
          </w:tcPr>
          <w:p w:rsidR="00E91E6E" w:rsidRPr="00B04152" w:rsidRDefault="00E91E6E" w:rsidP="00E91E6E">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kg/Day</w:t>
            </w:r>
          </w:p>
        </w:tc>
      </w:tr>
      <w:tr w:rsidR="00E91E6E" w:rsidRPr="00B04152" w:rsidTr="00F43B38">
        <w:trPr>
          <w:trHeight w:val="420"/>
        </w:trPr>
        <w:tc>
          <w:tcPr>
            <w:tcW w:w="535" w:type="pct"/>
            <w:shd w:val="clear" w:color="auto" w:fill="auto"/>
            <w:noWrap/>
            <w:vAlign w:val="center"/>
          </w:tcPr>
          <w:p w:rsidR="00E91E6E" w:rsidRPr="00B04152" w:rsidRDefault="00E91E6E" w:rsidP="00E91E6E">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2493" w:type="pct"/>
            <w:shd w:val="clear" w:color="auto" w:fill="auto"/>
            <w:vAlign w:val="center"/>
            <w:hideMark/>
          </w:tcPr>
          <w:p w:rsidR="00E91E6E" w:rsidRPr="00B04152" w:rsidRDefault="00294B5E" w:rsidP="00E91E6E">
            <w:pPr>
              <w:rPr>
                <w:rFonts w:asciiTheme="minorHAnsi" w:hAnsiTheme="minorHAnsi" w:cstheme="minorHAnsi"/>
                <w:color w:val="000000"/>
                <w:sz w:val="22"/>
                <w:szCs w:val="22"/>
              </w:rPr>
            </w:pPr>
            <w:r>
              <w:rPr>
                <w:rFonts w:asciiTheme="minorHAnsi" w:hAnsiTheme="minorHAnsi" w:cstheme="minorHAnsi"/>
                <w:color w:val="000000"/>
                <w:sz w:val="22"/>
                <w:szCs w:val="22"/>
              </w:rPr>
              <w:t xml:space="preserve">PROM </w:t>
            </w:r>
          </w:p>
        </w:tc>
        <w:tc>
          <w:tcPr>
            <w:tcW w:w="1010" w:type="pct"/>
            <w:shd w:val="clear" w:color="auto" w:fill="auto"/>
            <w:noWrap/>
            <w:vAlign w:val="center"/>
            <w:hideMark/>
          </w:tcPr>
          <w:p w:rsidR="00E91E6E" w:rsidRPr="00B04152" w:rsidRDefault="00294B5E" w:rsidP="00E91E6E">
            <w:pPr>
              <w:jc w:val="center"/>
              <w:rPr>
                <w:rFonts w:asciiTheme="minorHAnsi" w:hAnsiTheme="minorHAnsi" w:cstheme="minorHAnsi"/>
                <w:color w:val="000000"/>
                <w:sz w:val="22"/>
                <w:szCs w:val="22"/>
              </w:rPr>
            </w:pPr>
            <w:r>
              <w:rPr>
                <w:rFonts w:asciiTheme="minorHAnsi" w:hAnsiTheme="minorHAnsi" w:cstheme="minorHAnsi"/>
                <w:color w:val="000000"/>
                <w:sz w:val="22"/>
                <w:szCs w:val="22"/>
              </w:rPr>
              <w:t>20</w:t>
            </w:r>
            <w:r w:rsidR="00E91E6E" w:rsidRPr="00B04152">
              <w:rPr>
                <w:rFonts w:asciiTheme="minorHAnsi" w:hAnsiTheme="minorHAnsi" w:cstheme="minorHAnsi"/>
                <w:color w:val="000000"/>
                <w:sz w:val="22"/>
                <w:szCs w:val="22"/>
              </w:rPr>
              <w:t>,000</w:t>
            </w:r>
          </w:p>
        </w:tc>
        <w:tc>
          <w:tcPr>
            <w:tcW w:w="962" w:type="pct"/>
            <w:shd w:val="clear" w:color="auto" w:fill="auto"/>
            <w:noWrap/>
            <w:vAlign w:val="center"/>
            <w:hideMark/>
          </w:tcPr>
          <w:p w:rsidR="00E91E6E" w:rsidRPr="00B04152" w:rsidRDefault="00E91E6E" w:rsidP="00E91E6E">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Kg/day</w:t>
            </w:r>
          </w:p>
        </w:tc>
      </w:tr>
      <w:tr w:rsidR="00294B5E" w:rsidRPr="00B04152" w:rsidTr="00F43B38">
        <w:trPr>
          <w:trHeight w:val="420"/>
        </w:trPr>
        <w:tc>
          <w:tcPr>
            <w:tcW w:w="535" w:type="pct"/>
            <w:shd w:val="clear" w:color="auto" w:fill="auto"/>
            <w:noWrap/>
            <w:vAlign w:val="center"/>
          </w:tcPr>
          <w:p w:rsidR="00294B5E" w:rsidRDefault="00294B5E" w:rsidP="00E91E6E">
            <w:pPr>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2493" w:type="pct"/>
            <w:shd w:val="clear" w:color="auto" w:fill="auto"/>
            <w:vAlign w:val="center"/>
          </w:tcPr>
          <w:p w:rsidR="00294B5E" w:rsidRDefault="00294B5E" w:rsidP="00E91E6E">
            <w:pPr>
              <w:rPr>
                <w:rFonts w:asciiTheme="minorHAnsi" w:hAnsiTheme="minorHAnsi" w:cstheme="minorHAnsi"/>
                <w:color w:val="000000"/>
                <w:sz w:val="22"/>
                <w:szCs w:val="22"/>
              </w:rPr>
            </w:pPr>
            <w:r>
              <w:rPr>
                <w:rFonts w:asciiTheme="minorHAnsi" w:hAnsiTheme="minorHAnsi" w:cstheme="minorHAnsi"/>
                <w:color w:val="000000"/>
                <w:sz w:val="22"/>
                <w:szCs w:val="22"/>
              </w:rPr>
              <w:t>Biomass Pellet</w:t>
            </w:r>
          </w:p>
        </w:tc>
        <w:tc>
          <w:tcPr>
            <w:tcW w:w="1010" w:type="pct"/>
            <w:shd w:val="clear" w:color="auto" w:fill="auto"/>
            <w:noWrap/>
            <w:vAlign w:val="center"/>
          </w:tcPr>
          <w:p w:rsidR="00294B5E" w:rsidRDefault="00294B5E" w:rsidP="00E91E6E">
            <w:pPr>
              <w:jc w:val="center"/>
              <w:rPr>
                <w:rFonts w:asciiTheme="minorHAnsi" w:hAnsiTheme="minorHAnsi" w:cstheme="minorHAnsi"/>
                <w:color w:val="000000"/>
                <w:sz w:val="22"/>
                <w:szCs w:val="22"/>
              </w:rPr>
            </w:pPr>
            <w:r>
              <w:rPr>
                <w:rFonts w:asciiTheme="minorHAnsi" w:hAnsiTheme="minorHAnsi" w:cstheme="minorHAnsi"/>
                <w:color w:val="000000"/>
                <w:sz w:val="22"/>
                <w:szCs w:val="22"/>
              </w:rPr>
              <w:t>10,000</w:t>
            </w:r>
          </w:p>
        </w:tc>
        <w:tc>
          <w:tcPr>
            <w:tcW w:w="962" w:type="pct"/>
            <w:shd w:val="clear" w:color="auto" w:fill="auto"/>
            <w:noWrap/>
            <w:vAlign w:val="center"/>
          </w:tcPr>
          <w:p w:rsidR="00294B5E" w:rsidRPr="00B04152" w:rsidRDefault="00294B5E" w:rsidP="00E91E6E">
            <w:pPr>
              <w:jc w:val="center"/>
              <w:rPr>
                <w:rFonts w:asciiTheme="minorHAnsi" w:hAnsiTheme="minorHAnsi" w:cstheme="minorHAnsi"/>
                <w:color w:val="000000"/>
                <w:sz w:val="22"/>
                <w:szCs w:val="22"/>
              </w:rPr>
            </w:pPr>
            <w:r>
              <w:rPr>
                <w:rFonts w:asciiTheme="minorHAnsi" w:hAnsiTheme="minorHAnsi" w:cstheme="minorHAnsi"/>
                <w:color w:val="000000"/>
                <w:sz w:val="22"/>
                <w:szCs w:val="22"/>
              </w:rPr>
              <w:t>Kg/day</w:t>
            </w:r>
          </w:p>
        </w:tc>
      </w:tr>
    </w:tbl>
    <w:p w:rsidR="00814C56" w:rsidRPr="00814C56" w:rsidRDefault="00E00BE2" w:rsidP="00814C56">
      <w:pPr>
        <w:spacing w:line="360" w:lineRule="auto"/>
        <w:ind w:right="-71"/>
        <w:jc w:val="right"/>
        <w:rPr>
          <w:rFonts w:ascii="Arial" w:hAnsi="Arial" w:cs="Arial"/>
          <w:i/>
          <w:sz w:val="20"/>
          <w:szCs w:val="22"/>
          <w:lang w:eastAsia="en-IN"/>
        </w:rPr>
      </w:pPr>
      <w:r w:rsidRPr="00E00BE2">
        <w:rPr>
          <w:rFonts w:ascii="Arial" w:hAnsi="Arial" w:cs="Arial"/>
          <w:i/>
          <w:sz w:val="20"/>
          <w:szCs w:val="22"/>
          <w:lang w:eastAsia="en-IN"/>
        </w:rPr>
        <w:t xml:space="preserve">Source: </w:t>
      </w:r>
      <w:r>
        <w:rPr>
          <w:rFonts w:ascii="Arial" w:hAnsi="Arial" w:cs="Arial"/>
          <w:i/>
          <w:sz w:val="20"/>
          <w:szCs w:val="22"/>
          <w:lang w:eastAsia="en-IN"/>
        </w:rPr>
        <w:t>DPR/data/information</w:t>
      </w:r>
      <w:r w:rsidRPr="00E00BE2">
        <w:rPr>
          <w:rFonts w:ascii="Arial" w:hAnsi="Arial" w:cs="Arial"/>
          <w:i/>
          <w:sz w:val="20"/>
          <w:szCs w:val="22"/>
          <w:lang w:eastAsia="en-IN"/>
        </w:rPr>
        <w:t xml:space="preserve"> provided by the </w:t>
      </w:r>
      <w:r w:rsidR="00294B5E">
        <w:rPr>
          <w:rFonts w:ascii="Arial" w:hAnsi="Arial" w:cs="Arial"/>
          <w:i/>
          <w:sz w:val="20"/>
          <w:szCs w:val="22"/>
          <w:lang w:eastAsia="en-IN"/>
        </w:rPr>
        <w:t>LLP.</w:t>
      </w:r>
    </w:p>
    <w:p w:rsidR="00A23FC2" w:rsidRDefault="00814C56" w:rsidP="005E179C">
      <w:pPr>
        <w:pStyle w:val="ListParagraph"/>
        <w:spacing w:before="240" w:line="360" w:lineRule="auto"/>
        <w:ind w:left="709" w:right="-8"/>
        <w:jc w:val="both"/>
        <w:rPr>
          <w:rFonts w:ascii="Arial" w:hAnsi="Arial" w:cs="Arial"/>
          <w:b/>
          <w:i/>
          <w:sz w:val="22"/>
          <w:szCs w:val="22"/>
        </w:rPr>
      </w:pPr>
      <w:r>
        <w:rPr>
          <w:rFonts w:ascii="Arial" w:hAnsi="Arial" w:cs="Arial"/>
          <w:sz w:val="22"/>
          <w:szCs w:val="22"/>
        </w:rPr>
        <w:t>For th</w:t>
      </w:r>
      <w:r w:rsidR="00D46ED5">
        <w:rPr>
          <w:rFonts w:ascii="Arial" w:hAnsi="Arial" w:cs="Arial"/>
          <w:sz w:val="22"/>
          <w:szCs w:val="22"/>
        </w:rPr>
        <w:t xml:space="preserve">e sale of the produced CBG, LLP </w:t>
      </w:r>
      <w:r>
        <w:rPr>
          <w:rFonts w:ascii="Arial" w:hAnsi="Arial" w:cs="Arial"/>
          <w:sz w:val="22"/>
          <w:szCs w:val="22"/>
        </w:rPr>
        <w:t xml:space="preserve">has already </w:t>
      </w:r>
      <w:r w:rsidRPr="003E3449">
        <w:rPr>
          <w:rFonts w:ascii="Arial" w:hAnsi="Arial" w:cs="Arial"/>
          <w:sz w:val="22"/>
          <w:szCs w:val="22"/>
        </w:rPr>
        <w:t xml:space="preserve">secured a LOI </w:t>
      </w:r>
      <w:r>
        <w:rPr>
          <w:rFonts w:ascii="Arial" w:hAnsi="Arial" w:cs="Arial"/>
          <w:sz w:val="22"/>
          <w:szCs w:val="22"/>
        </w:rPr>
        <w:t xml:space="preserve">from Indian Oil Corporation limited </w:t>
      </w:r>
      <w:r w:rsidRPr="00F57CF8">
        <w:rPr>
          <w:rFonts w:ascii="Arial" w:hAnsi="Arial" w:cs="Arial"/>
          <w:sz w:val="22"/>
          <w:szCs w:val="22"/>
        </w:rPr>
        <w:t>under SATAT initiative to promote Compressed Bio-Gas as an alternative, green transport fuel.</w:t>
      </w:r>
      <w:r>
        <w:rPr>
          <w:rFonts w:ascii="Arial" w:hAnsi="Arial" w:cs="Arial"/>
          <w:sz w:val="22"/>
          <w:szCs w:val="22"/>
        </w:rPr>
        <w:t xml:space="preserve"> </w:t>
      </w:r>
      <w:r w:rsidRPr="003E3449">
        <w:rPr>
          <w:rFonts w:ascii="Arial" w:hAnsi="Arial" w:cs="Arial"/>
          <w:b/>
          <w:i/>
          <w:sz w:val="22"/>
          <w:szCs w:val="22"/>
        </w:rPr>
        <w:t>(Ref No.: Indian Oil/SATAT/01/3</w:t>
      </w:r>
      <w:r w:rsidR="00294B5E">
        <w:rPr>
          <w:rFonts w:ascii="Arial" w:hAnsi="Arial" w:cs="Arial"/>
          <w:b/>
          <w:i/>
          <w:sz w:val="22"/>
          <w:szCs w:val="22"/>
        </w:rPr>
        <w:t>810 Date: 16.05.2024</w:t>
      </w:r>
      <w:r w:rsidRPr="003E3449">
        <w:rPr>
          <w:rFonts w:ascii="Arial" w:hAnsi="Arial" w:cs="Arial"/>
          <w:b/>
          <w:i/>
          <w:sz w:val="22"/>
          <w:szCs w:val="22"/>
        </w:rPr>
        <w:t>)</w:t>
      </w:r>
      <w:r w:rsidR="00597E91">
        <w:rPr>
          <w:rFonts w:ascii="Arial" w:hAnsi="Arial" w:cs="Arial"/>
          <w:b/>
          <w:sz w:val="22"/>
          <w:szCs w:val="22"/>
        </w:rPr>
        <w:t xml:space="preserve"> </w:t>
      </w:r>
      <w:r w:rsidR="00597E91">
        <w:rPr>
          <w:rFonts w:ascii="Arial" w:hAnsi="Arial" w:cs="Arial"/>
          <w:sz w:val="22"/>
          <w:szCs w:val="22"/>
        </w:rPr>
        <w:t xml:space="preserve">for which </w:t>
      </w:r>
      <w:r w:rsidR="00D6521F">
        <w:rPr>
          <w:rFonts w:ascii="Arial" w:hAnsi="Arial" w:cs="Arial"/>
          <w:sz w:val="22"/>
          <w:szCs w:val="22"/>
        </w:rPr>
        <w:t>LLP</w:t>
      </w:r>
      <w:r w:rsidR="00597E91">
        <w:rPr>
          <w:rFonts w:ascii="Arial" w:hAnsi="Arial" w:cs="Arial"/>
          <w:sz w:val="22"/>
          <w:szCs w:val="22"/>
        </w:rPr>
        <w:t xml:space="preserve"> has paid bank guarantee </w:t>
      </w:r>
      <w:r w:rsidR="00294B5E">
        <w:rPr>
          <w:rFonts w:ascii="Arial" w:hAnsi="Arial" w:cs="Arial"/>
          <w:sz w:val="22"/>
          <w:szCs w:val="22"/>
        </w:rPr>
        <w:t>of I</w:t>
      </w:r>
      <w:r w:rsidR="00597E91">
        <w:rPr>
          <w:rFonts w:ascii="Arial" w:hAnsi="Arial" w:cs="Arial"/>
          <w:sz w:val="22"/>
          <w:szCs w:val="22"/>
        </w:rPr>
        <w:t>NR 5.00 lakhs</w:t>
      </w:r>
      <w:r w:rsidR="00294B5E">
        <w:rPr>
          <w:rFonts w:ascii="Arial" w:hAnsi="Arial" w:cs="Arial"/>
          <w:sz w:val="22"/>
          <w:szCs w:val="22"/>
        </w:rPr>
        <w:t xml:space="preserve"> through HDFC bank ltd. on 26</w:t>
      </w:r>
      <w:r w:rsidR="00597E91" w:rsidRPr="00597E91">
        <w:rPr>
          <w:rFonts w:ascii="Arial" w:hAnsi="Arial" w:cs="Arial"/>
          <w:sz w:val="22"/>
          <w:szCs w:val="22"/>
          <w:vertAlign w:val="superscript"/>
        </w:rPr>
        <w:t>th</w:t>
      </w:r>
      <w:r w:rsidR="00597E91">
        <w:rPr>
          <w:rFonts w:ascii="Arial" w:hAnsi="Arial" w:cs="Arial"/>
          <w:sz w:val="22"/>
          <w:szCs w:val="22"/>
        </w:rPr>
        <w:t xml:space="preserve"> </w:t>
      </w:r>
      <w:r w:rsidR="00294B5E">
        <w:rPr>
          <w:rFonts w:ascii="Arial" w:hAnsi="Arial" w:cs="Arial"/>
          <w:sz w:val="22"/>
          <w:szCs w:val="22"/>
        </w:rPr>
        <w:t xml:space="preserve">July </w:t>
      </w:r>
      <w:r w:rsidR="00597E91">
        <w:rPr>
          <w:rFonts w:ascii="Arial" w:hAnsi="Arial" w:cs="Arial"/>
          <w:sz w:val="22"/>
          <w:szCs w:val="22"/>
        </w:rPr>
        <w:t>202</w:t>
      </w:r>
      <w:r w:rsidR="00294B5E">
        <w:rPr>
          <w:rFonts w:ascii="Arial" w:hAnsi="Arial" w:cs="Arial"/>
          <w:sz w:val="22"/>
          <w:szCs w:val="22"/>
        </w:rPr>
        <w:t>4</w:t>
      </w:r>
      <w:r>
        <w:rPr>
          <w:rFonts w:ascii="Arial" w:hAnsi="Arial" w:cs="Arial"/>
          <w:b/>
          <w:i/>
          <w:sz w:val="22"/>
          <w:szCs w:val="22"/>
        </w:rPr>
        <w:t>.</w:t>
      </w:r>
      <w:r w:rsidR="00597E91">
        <w:rPr>
          <w:rFonts w:ascii="Arial" w:hAnsi="Arial" w:cs="Arial"/>
          <w:b/>
          <w:i/>
          <w:sz w:val="22"/>
          <w:szCs w:val="22"/>
        </w:rPr>
        <w:t xml:space="preserve"> </w:t>
      </w:r>
      <w:r w:rsidR="00597E91">
        <w:rPr>
          <w:rFonts w:ascii="Arial" w:hAnsi="Arial" w:cs="Arial"/>
          <w:sz w:val="22"/>
          <w:szCs w:val="22"/>
        </w:rPr>
        <w:t>Commercial agreement will be signed before C.O.D between the parties.</w:t>
      </w:r>
    </w:p>
    <w:p w:rsidR="00F11D25" w:rsidRDefault="00814C56" w:rsidP="005E179C">
      <w:pPr>
        <w:pStyle w:val="ListParagraph"/>
        <w:spacing w:before="240" w:line="360" w:lineRule="auto"/>
        <w:ind w:left="709" w:right="-8"/>
        <w:jc w:val="both"/>
        <w:rPr>
          <w:rFonts w:ascii="Arial" w:hAnsi="Arial" w:cs="Arial"/>
          <w:sz w:val="22"/>
          <w:szCs w:val="22"/>
          <w:lang w:eastAsia="en-IN"/>
        </w:rPr>
      </w:pPr>
      <w:r w:rsidRPr="00A23FC2">
        <w:rPr>
          <w:rFonts w:ascii="Arial" w:hAnsi="Arial" w:cs="Arial"/>
          <w:sz w:val="22"/>
          <w:szCs w:val="22"/>
          <w:lang w:eastAsia="en-IN"/>
        </w:rPr>
        <w:t xml:space="preserve">The project is proposed </w:t>
      </w:r>
      <w:r w:rsidR="00294B5E">
        <w:rPr>
          <w:rFonts w:ascii="Arial" w:hAnsi="Arial" w:cs="Arial"/>
          <w:sz w:val="22"/>
          <w:szCs w:val="22"/>
          <w:lang w:eastAsia="en-IN"/>
        </w:rPr>
        <w:t>to be commissioned based on the</w:t>
      </w:r>
      <w:r w:rsidR="00E622D8" w:rsidRPr="00E622D8">
        <w:rPr>
          <w:rFonts w:ascii="Arial" w:hAnsi="Arial" w:cs="Arial"/>
          <w:sz w:val="22"/>
          <w:szCs w:val="22"/>
          <w:lang w:eastAsia="en-IN"/>
        </w:rPr>
        <w:t xml:space="preserve"> Sequential Gas Mixing System </w:t>
      </w:r>
      <w:r w:rsidR="00FC1E6E" w:rsidRPr="00FC1E6E">
        <w:rPr>
          <w:rFonts w:ascii="Arial" w:hAnsi="Arial" w:cs="Arial"/>
          <w:sz w:val="22"/>
          <w:szCs w:val="22"/>
          <w:lang w:eastAsia="en-IN"/>
        </w:rPr>
        <w:t>(Ro-Flo, USA)</w:t>
      </w:r>
      <w:r w:rsidR="00FC1E6E">
        <w:rPr>
          <w:rFonts w:ascii="Arial" w:hAnsi="Arial" w:cs="Arial"/>
          <w:sz w:val="22"/>
          <w:szCs w:val="22"/>
          <w:lang w:eastAsia="en-IN"/>
        </w:rPr>
        <w:t xml:space="preserve"> </w:t>
      </w:r>
      <w:r w:rsidR="00E622D8" w:rsidRPr="00E622D8">
        <w:rPr>
          <w:rFonts w:ascii="Arial" w:hAnsi="Arial" w:cs="Arial"/>
          <w:sz w:val="22"/>
          <w:szCs w:val="22"/>
          <w:lang w:eastAsia="en-IN"/>
        </w:rPr>
        <w:t>and Thermophiles Therminibe Technology (NIBE, India)</w:t>
      </w:r>
      <w:r w:rsidRPr="00E622D8">
        <w:rPr>
          <w:rFonts w:ascii="Arial" w:hAnsi="Arial" w:cs="Arial"/>
          <w:sz w:val="22"/>
          <w:szCs w:val="22"/>
          <w:lang w:eastAsia="en-IN"/>
        </w:rPr>
        <w:t xml:space="preserve">, </w:t>
      </w:r>
      <w:r w:rsidR="00F11D25" w:rsidRPr="00F11D25">
        <w:rPr>
          <w:rFonts w:ascii="Arial" w:hAnsi="Arial" w:cs="Arial"/>
          <w:sz w:val="22"/>
          <w:szCs w:val="22"/>
          <w:lang w:eastAsia="en-IN"/>
        </w:rPr>
        <w:t>in this technology the mixing is done by gas bubbling from the bottom and power consumption is comparatively low due to no friction between sludge and mechanical parts.</w:t>
      </w:r>
    </w:p>
    <w:p w:rsidR="00FC1E6E" w:rsidRDefault="00FC1E6E" w:rsidP="00FC1E6E">
      <w:pPr>
        <w:pStyle w:val="ListParagraph"/>
        <w:spacing w:before="240" w:line="360" w:lineRule="auto"/>
        <w:ind w:left="709" w:right="-8"/>
        <w:jc w:val="both"/>
        <w:rPr>
          <w:rFonts w:ascii="Arial" w:hAnsi="Arial" w:cs="Arial"/>
          <w:sz w:val="22"/>
          <w:szCs w:val="22"/>
          <w:lang w:eastAsia="en-IN"/>
        </w:rPr>
      </w:pPr>
      <w:r>
        <w:rPr>
          <w:rFonts w:ascii="Arial" w:hAnsi="Arial" w:cs="Arial"/>
          <w:sz w:val="22"/>
          <w:szCs w:val="22"/>
          <w:lang w:eastAsia="en-IN"/>
        </w:rPr>
        <w:t xml:space="preserve">As per the revised agreement dated </w:t>
      </w:r>
      <w:r w:rsidR="00CB1F0E" w:rsidRPr="00A4449D">
        <w:rPr>
          <w:rFonts w:ascii="Arial" w:hAnsi="Arial" w:cs="Arial"/>
          <w:sz w:val="22"/>
          <w:szCs w:val="22"/>
          <w:lang w:eastAsia="en-IN"/>
        </w:rPr>
        <w:t>18</w:t>
      </w:r>
      <w:r w:rsidRPr="00A4449D">
        <w:rPr>
          <w:rFonts w:ascii="Arial" w:hAnsi="Arial" w:cs="Arial"/>
          <w:sz w:val="22"/>
          <w:szCs w:val="22"/>
          <w:vertAlign w:val="superscript"/>
          <w:lang w:eastAsia="en-IN"/>
        </w:rPr>
        <w:t>th</w:t>
      </w:r>
      <w:r w:rsidRPr="00A4449D">
        <w:rPr>
          <w:rFonts w:ascii="Arial" w:hAnsi="Arial" w:cs="Arial"/>
          <w:sz w:val="22"/>
          <w:szCs w:val="22"/>
          <w:lang w:eastAsia="en-IN"/>
        </w:rPr>
        <w:t xml:space="preserve"> July 2024</w:t>
      </w:r>
      <w:r>
        <w:rPr>
          <w:rFonts w:ascii="Arial" w:hAnsi="Arial" w:cs="Arial"/>
          <w:sz w:val="22"/>
          <w:szCs w:val="22"/>
          <w:lang w:eastAsia="en-IN"/>
        </w:rPr>
        <w:t xml:space="preserve"> </w:t>
      </w:r>
      <w:r w:rsidRPr="000657F8">
        <w:rPr>
          <w:rFonts w:ascii="Arial" w:hAnsi="Arial" w:cs="Arial"/>
          <w:sz w:val="22"/>
          <w:szCs w:val="22"/>
          <w:lang w:eastAsia="en-IN"/>
        </w:rPr>
        <w:t xml:space="preserve">provided by the client, </w:t>
      </w:r>
      <w:r>
        <w:rPr>
          <w:rFonts w:ascii="Arial" w:hAnsi="Arial" w:cs="Arial"/>
          <w:sz w:val="22"/>
          <w:szCs w:val="22"/>
          <w:lang w:eastAsia="en-IN"/>
        </w:rPr>
        <w:t>LLP</w:t>
      </w:r>
      <w:r w:rsidRPr="000657F8">
        <w:rPr>
          <w:rFonts w:ascii="Arial" w:hAnsi="Arial" w:cs="Arial"/>
          <w:sz w:val="22"/>
          <w:szCs w:val="22"/>
          <w:lang w:eastAsia="en-IN"/>
        </w:rPr>
        <w:t xml:space="preserve"> has appointed an ISO 9001 certified Ghaziabad based solution provider M/s Vimal Organics Ltd as EPC consultant.</w:t>
      </w:r>
      <w:r>
        <w:rPr>
          <w:rFonts w:ascii="Arial" w:hAnsi="Arial" w:cs="Arial"/>
          <w:sz w:val="22"/>
          <w:szCs w:val="22"/>
          <w:lang w:eastAsia="en-IN"/>
        </w:rPr>
        <w:t xml:space="preserve"> </w:t>
      </w:r>
      <w:r w:rsidRPr="00552242">
        <w:rPr>
          <w:rFonts w:ascii="Arial" w:hAnsi="Arial" w:cs="Arial"/>
          <w:sz w:val="22"/>
          <w:szCs w:val="22"/>
          <w:lang w:eastAsia="en-IN"/>
        </w:rPr>
        <w:t>As per the scope of work mentioned in the agreement, EPC Contractor will supply the Equipment, Plant &amp; Machinery, Building &amp; Civil work and will provide its services for electrical, instrumentation &amp; data collection work including erection and commissioning.</w:t>
      </w:r>
    </w:p>
    <w:p w:rsidR="00A4449D" w:rsidRDefault="00DA5232" w:rsidP="00A4449D">
      <w:pPr>
        <w:pStyle w:val="ListParagraph"/>
        <w:spacing w:before="240" w:line="360" w:lineRule="auto"/>
        <w:ind w:left="709" w:right="-8"/>
        <w:jc w:val="both"/>
        <w:rPr>
          <w:rFonts w:ascii="Arial" w:hAnsi="Arial" w:cs="Arial"/>
          <w:sz w:val="22"/>
          <w:szCs w:val="22"/>
          <w:lang w:eastAsia="en-IN"/>
        </w:rPr>
      </w:pPr>
      <w:r w:rsidRPr="000657F8">
        <w:rPr>
          <w:rFonts w:ascii="Arial" w:hAnsi="Arial" w:cs="Arial"/>
          <w:sz w:val="22"/>
          <w:szCs w:val="22"/>
          <w:lang w:eastAsia="en-IN"/>
        </w:rPr>
        <w:t xml:space="preserve">As per the </w:t>
      </w:r>
      <w:r w:rsidR="006A3486">
        <w:rPr>
          <w:rFonts w:ascii="Arial" w:hAnsi="Arial" w:cs="Arial"/>
          <w:sz w:val="22"/>
          <w:szCs w:val="22"/>
          <w:lang w:eastAsia="en-IN"/>
        </w:rPr>
        <w:t>land</w:t>
      </w:r>
      <w:r w:rsidRPr="000657F8">
        <w:rPr>
          <w:rFonts w:ascii="Arial" w:hAnsi="Arial" w:cs="Arial"/>
          <w:sz w:val="22"/>
          <w:szCs w:val="22"/>
          <w:lang w:eastAsia="en-IN"/>
        </w:rPr>
        <w:t xml:space="preserve"> </w:t>
      </w:r>
      <w:r w:rsidR="00A4449D">
        <w:rPr>
          <w:rFonts w:ascii="Arial" w:hAnsi="Arial" w:cs="Arial"/>
          <w:sz w:val="22"/>
          <w:szCs w:val="22"/>
          <w:lang w:eastAsia="en-IN"/>
        </w:rPr>
        <w:t>registry</w:t>
      </w:r>
      <w:r w:rsidRPr="000657F8">
        <w:rPr>
          <w:rFonts w:ascii="Arial" w:hAnsi="Arial" w:cs="Arial"/>
          <w:sz w:val="22"/>
          <w:szCs w:val="22"/>
          <w:lang w:eastAsia="en-IN"/>
        </w:rPr>
        <w:t xml:space="preserve"> </w:t>
      </w:r>
      <w:r w:rsidR="00366272">
        <w:rPr>
          <w:rFonts w:ascii="Arial" w:hAnsi="Arial" w:cs="Arial"/>
          <w:sz w:val="22"/>
          <w:szCs w:val="22"/>
          <w:lang w:eastAsia="en-IN"/>
        </w:rPr>
        <w:t xml:space="preserve">dated </w:t>
      </w:r>
      <w:r w:rsidR="00A4449D" w:rsidRPr="00A4449D">
        <w:rPr>
          <w:rFonts w:ascii="Arial" w:hAnsi="Arial" w:cs="Arial"/>
          <w:sz w:val="22"/>
          <w:szCs w:val="22"/>
          <w:lang w:eastAsia="en-IN"/>
        </w:rPr>
        <w:t>16</w:t>
      </w:r>
      <w:r w:rsidR="00A4449D" w:rsidRPr="00A4449D">
        <w:rPr>
          <w:rFonts w:ascii="Arial" w:hAnsi="Arial" w:cs="Arial"/>
          <w:sz w:val="22"/>
          <w:szCs w:val="22"/>
          <w:vertAlign w:val="superscript"/>
          <w:lang w:eastAsia="en-IN"/>
        </w:rPr>
        <w:t>th</w:t>
      </w:r>
      <w:r w:rsidR="00A4449D" w:rsidRPr="00A4449D">
        <w:rPr>
          <w:rFonts w:ascii="Arial" w:hAnsi="Arial" w:cs="Arial"/>
          <w:sz w:val="22"/>
          <w:szCs w:val="22"/>
          <w:lang w:eastAsia="en-IN"/>
        </w:rPr>
        <w:t xml:space="preserve"> July 2024, partners of the LLP has purchased a 5.42 Acre (2.1960 Hectare) agricultural land </w:t>
      </w:r>
      <w:r w:rsidR="00A4449D" w:rsidRPr="00A4449D">
        <w:rPr>
          <w:rFonts w:ascii="Arial" w:hAnsi="Arial" w:cs="Arial"/>
          <w:sz w:val="22"/>
          <w:szCs w:val="22"/>
        </w:rPr>
        <w:t>at Khasra No, 725, 728, 727 &amp; 729, Village - Faizabad, Tehsil- Behat, Saharanpur Uttar Pradesh, 247122</w:t>
      </w:r>
      <w:r w:rsidR="00A4449D">
        <w:rPr>
          <w:rFonts w:ascii="Arial" w:hAnsi="Arial" w:cs="Arial"/>
          <w:sz w:val="22"/>
          <w:szCs w:val="22"/>
          <w:lang w:eastAsia="en-IN"/>
        </w:rPr>
        <w:t xml:space="preserve">. </w:t>
      </w:r>
      <w:r w:rsidR="00A4449D" w:rsidRPr="00A4449D">
        <w:rPr>
          <w:rFonts w:ascii="Arial" w:hAnsi="Arial" w:cs="Arial"/>
          <w:sz w:val="22"/>
          <w:szCs w:val="22"/>
          <w:lang w:eastAsia="en-IN"/>
        </w:rPr>
        <w:t xml:space="preserve">As per the provision of UP Bio Energy Policy 2022, the Change of land use (CLU) for Biogas Plant </w:t>
      </w:r>
      <w:r w:rsidR="007179A0">
        <w:rPr>
          <w:rFonts w:ascii="Arial" w:hAnsi="Arial" w:cs="Arial"/>
          <w:sz w:val="22"/>
          <w:szCs w:val="22"/>
          <w:lang w:eastAsia="en-IN"/>
        </w:rPr>
        <w:t xml:space="preserve">is obtained by LLP </w:t>
      </w:r>
      <w:r w:rsidR="007179A0" w:rsidRPr="007179A0">
        <w:rPr>
          <w:rFonts w:ascii="Arial" w:hAnsi="Arial" w:cs="Arial"/>
          <w:i/>
          <w:sz w:val="22"/>
          <w:szCs w:val="22"/>
          <w:lang w:eastAsia="en-IN"/>
        </w:rPr>
        <w:t>dated 25</w:t>
      </w:r>
      <w:r w:rsidR="007179A0" w:rsidRPr="007179A0">
        <w:rPr>
          <w:rFonts w:ascii="Arial" w:hAnsi="Arial" w:cs="Arial"/>
          <w:i/>
          <w:sz w:val="22"/>
          <w:szCs w:val="22"/>
          <w:vertAlign w:val="superscript"/>
          <w:lang w:eastAsia="en-IN"/>
        </w:rPr>
        <w:t>th</w:t>
      </w:r>
      <w:r w:rsidR="007179A0" w:rsidRPr="007179A0">
        <w:rPr>
          <w:rFonts w:ascii="Arial" w:hAnsi="Arial" w:cs="Arial"/>
          <w:i/>
          <w:sz w:val="22"/>
          <w:szCs w:val="22"/>
          <w:lang w:eastAsia="en-IN"/>
        </w:rPr>
        <w:t xml:space="preserve"> Oct 2024 </w:t>
      </w:r>
      <w:r w:rsidR="007179A0">
        <w:rPr>
          <w:rFonts w:ascii="Arial" w:hAnsi="Arial" w:cs="Arial"/>
          <w:sz w:val="22"/>
          <w:szCs w:val="22"/>
          <w:lang w:eastAsia="en-IN"/>
        </w:rPr>
        <w:t>from sub-divisional magistrate Behat, Saharanpur.</w:t>
      </w:r>
    </w:p>
    <w:p w:rsidR="001004AD" w:rsidRPr="00A4449D" w:rsidRDefault="00A4449D" w:rsidP="00A4449D">
      <w:pPr>
        <w:pStyle w:val="ListParagraph"/>
        <w:spacing w:before="240" w:line="360" w:lineRule="auto"/>
        <w:ind w:left="709" w:right="-8"/>
        <w:jc w:val="both"/>
        <w:rPr>
          <w:rFonts w:ascii="Arial" w:hAnsi="Arial" w:cs="Arial"/>
          <w:sz w:val="22"/>
          <w:szCs w:val="22"/>
          <w:lang w:eastAsia="en-IN"/>
        </w:rPr>
      </w:pPr>
      <w:r w:rsidRPr="00552242">
        <w:rPr>
          <w:rFonts w:ascii="Arial" w:hAnsi="Arial" w:cs="Arial"/>
          <w:sz w:val="22"/>
          <w:szCs w:val="22"/>
          <w:lang w:eastAsia="en-IN"/>
        </w:rPr>
        <w:t xml:space="preserve">As per the shared data/information by the client, NOC from the Gram Panchayat has already been taken by the </w:t>
      </w:r>
      <w:r w:rsidR="00E61B73">
        <w:rPr>
          <w:rFonts w:ascii="Arial" w:hAnsi="Arial" w:cs="Arial"/>
          <w:sz w:val="22"/>
          <w:szCs w:val="22"/>
          <w:lang w:eastAsia="en-IN"/>
        </w:rPr>
        <w:t>LLP</w:t>
      </w:r>
      <w:r w:rsidRPr="00552242">
        <w:rPr>
          <w:rFonts w:ascii="Arial" w:hAnsi="Arial" w:cs="Arial"/>
          <w:sz w:val="22"/>
          <w:szCs w:val="22"/>
          <w:lang w:eastAsia="en-IN"/>
        </w:rPr>
        <w:t xml:space="preserve"> on 25</w:t>
      </w:r>
      <w:r w:rsidR="00E61B73" w:rsidRPr="00E61B73">
        <w:rPr>
          <w:rFonts w:ascii="Arial" w:hAnsi="Arial" w:cs="Arial"/>
          <w:sz w:val="22"/>
          <w:szCs w:val="22"/>
          <w:vertAlign w:val="superscript"/>
          <w:lang w:eastAsia="en-IN"/>
        </w:rPr>
        <w:t>th</w:t>
      </w:r>
      <w:r w:rsidR="00E61B73">
        <w:rPr>
          <w:rFonts w:ascii="Arial" w:hAnsi="Arial" w:cs="Arial"/>
          <w:sz w:val="22"/>
          <w:szCs w:val="22"/>
          <w:lang w:eastAsia="en-IN"/>
        </w:rPr>
        <w:t xml:space="preserve"> July </w:t>
      </w:r>
      <w:r w:rsidRPr="00552242">
        <w:rPr>
          <w:rFonts w:ascii="Arial" w:hAnsi="Arial" w:cs="Arial"/>
          <w:sz w:val="22"/>
          <w:szCs w:val="22"/>
          <w:lang w:eastAsia="en-IN"/>
        </w:rPr>
        <w:t>202</w:t>
      </w:r>
      <w:r w:rsidR="00E61B73">
        <w:rPr>
          <w:rFonts w:ascii="Arial" w:hAnsi="Arial" w:cs="Arial"/>
          <w:sz w:val="22"/>
          <w:szCs w:val="22"/>
          <w:lang w:eastAsia="en-IN"/>
        </w:rPr>
        <w:t>4</w:t>
      </w:r>
      <w:r w:rsidRPr="00552242">
        <w:rPr>
          <w:rFonts w:ascii="Arial" w:hAnsi="Arial" w:cs="Arial"/>
          <w:sz w:val="22"/>
          <w:szCs w:val="22"/>
          <w:lang w:eastAsia="en-IN"/>
        </w:rPr>
        <w:t xml:space="preserve"> </w:t>
      </w:r>
      <w:r w:rsidRPr="00552242">
        <w:rPr>
          <w:rFonts w:ascii="Arial" w:hAnsi="Arial" w:cs="Arial"/>
          <w:i/>
          <w:sz w:val="22"/>
          <w:szCs w:val="22"/>
          <w:lang w:eastAsia="en-IN"/>
        </w:rPr>
        <w:t xml:space="preserve">(Ref: Gram Panchayat - </w:t>
      </w:r>
      <w:r w:rsidR="00E61B73">
        <w:rPr>
          <w:rFonts w:ascii="Arial" w:hAnsi="Arial" w:cs="Arial"/>
          <w:i/>
          <w:sz w:val="22"/>
          <w:szCs w:val="22"/>
          <w:lang w:eastAsia="en-IN"/>
        </w:rPr>
        <w:t>Faizabad</w:t>
      </w:r>
      <w:r w:rsidRPr="00552242">
        <w:rPr>
          <w:rFonts w:ascii="Arial" w:hAnsi="Arial" w:cs="Arial"/>
          <w:i/>
          <w:sz w:val="22"/>
          <w:szCs w:val="22"/>
          <w:lang w:eastAsia="en-IN"/>
        </w:rPr>
        <w:t xml:space="preserve">, Development Block – </w:t>
      </w:r>
      <w:r w:rsidR="00E61B73">
        <w:rPr>
          <w:rFonts w:ascii="Arial" w:hAnsi="Arial" w:cs="Arial"/>
          <w:i/>
          <w:sz w:val="22"/>
          <w:szCs w:val="22"/>
          <w:lang w:eastAsia="en-IN"/>
        </w:rPr>
        <w:t>Sadoli Kadim</w:t>
      </w:r>
      <w:r w:rsidRPr="00552242">
        <w:rPr>
          <w:rFonts w:ascii="Arial" w:hAnsi="Arial" w:cs="Arial"/>
          <w:i/>
          <w:sz w:val="22"/>
          <w:szCs w:val="22"/>
          <w:lang w:eastAsia="en-IN"/>
        </w:rPr>
        <w:t>, District S</w:t>
      </w:r>
      <w:r w:rsidR="00E61B73">
        <w:rPr>
          <w:rFonts w:ascii="Arial" w:hAnsi="Arial" w:cs="Arial"/>
          <w:i/>
          <w:sz w:val="22"/>
          <w:szCs w:val="22"/>
          <w:lang w:eastAsia="en-IN"/>
        </w:rPr>
        <w:t>a</w:t>
      </w:r>
      <w:r w:rsidRPr="00552242">
        <w:rPr>
          <w:rFonts w:ascii="Arial" w:hAnsi="Arial" w:cs="Arial"/>
          <w:i/>
          <w:sz w:val="22"/>
          <w:szCs w:val="22"/>
          <w:lang w:eastAsia="en-IN"/>
        </w:rPr>
        <w:t>h</w:t>
      </w:r>
      <w:r w:rsidR="00E61B73">
        <w:rPr>
          <w:rFonts w:ascii="Arial" w:hAnsi="Arial" w:cs="Arial"/>
          <w:i/>
          <w:sz w:val="22"/>
          <w:szCs w:val="22"/>
          <w:lang w:eastAsia="en-IN"/>
        </w:rPr>
        <w:t>r</w:t>
      </w:r>
      <w:r w:rsidRPr="00552242">
        <w:rPr>
          <w:rFonts w:ascii="Arial" w:hAnsi="Arial" w:cs="Arial"/>
          <w:i/>
          <w:sz w:val="22"/>
          <w:szCs w:val="22"/>
          <w:lang w:eastAsia="en-IN"/>
        </w:rPr>
        <w:t>a</w:t>
      </w:r>
      <w:r w:rsidR="00E61B73">
        <w:rPr>
          <w:rFonts w:ascii="Arial" w:hAnsi="Arial" w:cs="Arial"/>
          <w:i/>
          <w:sz w:val="22"/>
          <w:szCs w:val="22"/>
          <w:lang w:eastAsia="en-IN"/>
        </w:rPr>
        <w:t>npur</w:t>
      </w:r>
      <w:r w:rsidRPr="00552242">
        <w:rPr>
          <w:rFonts w:ascii="Arial" w:hAnsi="Arial" w:cs="Arial"/>
          <w:i/>
          <w:sz w:val="22"/>
          <w:szCs w:val="22"/>
          <w:lang w:eastAsia="en-IN"/>
        </w:rPr>
        <w:t>i).</w:t>
      </w:r>
      <w:r>
        <w:rPr>
          <w:rFonts w:ascii="Arial" w:hAnsi="Arial" w:cs="Arial"/>
          <w:i/>
          <w:sz w:val="22"/>
          <w:szCs w:val="22"/>
          <w:lang w:eastAsia="en-IN"/>
        </w:rPr>
        <w:t xml:space="preserve"> </w:t>
      </w:r>
      <w:r w:rsidRPr="00A4449D">
        <w:rPr>
          <w:rFonts w:ascii="Arial" w:hAnsi="Arial" w:cs="Arial"/>
          <w:sz w:val="22"/>
          <w:szCs w:val="22"/>
          <w:lang w:eastAsia="en-IN"/>
        </w:rPr>
        <w:t xml:space="preserve">The Biogas Plant’s layout plan has been prepared by the appointed technical consultant </w:t>
      </w:r>
      <w:r w:rsidRPr="000202C1">
        <w:rPr>
          <w:rFonts w:ascii="Arial" w:hAnsi="Arial" w:cs="Arial"/>
          <w:i/>
          <w:sz w:val="22"/>
          <w:szCs w:val="22"/>
          <w:lang w:eastAsia="en-IN"/>
        </w:rPr>
        <w:t xml:space="preserve">M/s </w:t>
      </w:r>
      <w:r w:rsidR="00E61B73" w:rsidRPr="000202C1">
        <w:rPr>
          <w:rFonts w:ascii="Arial" w:hAnsi="Arial" w:cs="Arial"/>
          <w:i/>
          <w:sz w:val="22"/>
          <w:szCs w:val="22"/>
          <w:lang w:eastAsia="en-IN"/>
        </w:rPr>
        <w:t>Geeta Biofuels PVT. LTD., Pune, MH. India</w:t>
      </w:r>
      <w:r w:rsidRPr="00A4449D">
        <w:rPr>
          <w:rFonts w:ascii="Arial" w:hAnsi="Arial" w:cs="Arial"/>
          <w:sz w:val="22"/>
          <w:szCs w:val="22"/>
          <w:lang w:eastAsia="en-IN"/>
        </w:rPr>
        <w:t xml:space="preserve"> on </w:t>
      </w:r>
      <w:r w:rsidR="00E61B73">
        <w:rPr>
          <w:rFonts w:ascii="Arial" w:hAnsi="Arial" w:cs="Arial"/>
          <w:sz w:val="22"/>
          <w:szCs w:val="22"/>
          <w:lang w:eastAsia="en-IN"/>
        </w:rPr>
        <w:t>1</w:t>
      </w:r>
      <w:r w:rsidR="00E61B73" w:rsidRPr="00E61B73">
        <w:rPr>
          <w:rFonts w:ascii="Arial" w:hAnsi="Arial" w:cs="Arial"/>
          <w:sz w:val="22"/>
          <w:szCs w:val="22"/>
          <w:vertAlign w:val="superscript"/>
          <w:lang w:eastAsia="en-IN"/>
        </w:rPr>
        <w:t>st</w:t>
      </w:r>
      <w:r w:rsidR="00E61B73">
        <w:rPr>
          <w:rFonts w:ascii="Arial" w:hAnsi="Arial" w:cs="Arial"/>
          <w:sz w:val="22"/>
          <w:szCs w:val="22"/>
          <w:lang w:eastAsia="en-IN"/>
        </w:rPr>
        <w:t xml:space="preserve"> June</w:t>
      </w:r>
      <w:r w:rsidRPr="00A4449D">
        <w:rPr>
          <w:rFonts w:ascii="Arial" w:hAnsi="Arial" w:cs="Arial"/>
          <w:sz w:val="22"/>
          <w:szCs w:val="22"/>
          <w:lang w:eastAsia="en-IN"/>
        </w:rPr>
        <w:t xml:space="preserve"> 2024 and </w:t>
      </w:r>
      <w:r w:rsidR="00ED1FB6">
        <w:rPr>
          <w:rFonts w:ascii="Arial" w:hAnsi="Arial" w:cs="Arial"/>
          <w:sz w:val="22"/>
          <w:szCs w:val="22"/>
          <w:lang w:eastAsia="en-IN"/>
        </w:rPr>
        <w:t xml:space="preserve">LLP has </w:t>
      </w:r>
      <w:r w:rsidRPr="00A4449D">
        <w:rPr>
          <w:rFonts w:ascii="Arial" w:hAnsi="Arial" w:cs="Arial"/>
          <w:sz w:val="22"/>
          <w:szCs w:val="22"/>
          <w:lang w:eastAsia="en-IN"/>
        </w:rPr>
        <w:t>obtained the NOC from PESO on the proposed layout plan</w:t>
      </w:r>
      <w:r w:rsidR="00E61B73">
        <w:rPr>
          <w:rFonts w:ascii="Arial" w:hAnsi="Arial" w:cs="Arial"/>
          <w:sz w:val="22"/>
          <w:szCs w:val="22"/>
          <w:lang w:eastAsia="en-IN"/>
        </w:rPr>
        <w:t>.</w:t>
      </w:r>
    </w:p>
    <w:p w:rsidR="00B5122D" w:rsidRPr="00BF712A" w:rsidRDefault="00B5122D" w:rsidP="005E179C">
      <w:pPr>
        <w:pStyle w:val="ListParagraph"/>
        <w:spacing w:before="240" w:line="360" w:lineRule="auto"/>
        <w:ind w:left="709" w:right="-8"/>
        <w:jc w:val="both"/>
        <w:rPr>
          <w:rFonts w:ascii="Arial" w:hAnsi="Arial" w:cs="Arial"/>
          <w:sz w:val="22"/>
          <w:szCs w:val="22"/>
          <w:lang w:eastAsia="en-IN"/>
        </w:rPr>
      </w:pPr>
      <w:r w:rsidRPr="00BF712A">
        <w:rPr>
          <w:rFonts w:ascii="Arial" w:hAnsi="Arial" w:cs="Arial"/>
          <w:sz w:val="22"/>
          <w:szCs w:val="22"/>
          <w:lang w:eastAsia="en-IN"/>
        </w:rPr>
        <w:t xml:space="preserve">As per data/information provided to us, </w:t>
      </w:r>
      <w:r w:rsidR="00E61B73">
        <w:rPr>
          <w:rFonts w:ascii="Arial" w:hAnsi="Arial" w:cs="Arial"/>
          <w:sz w:val="22"/>
          <w:szCs w:val="22"/>
          <w:lang w:eastAsia="en-IN"/>
        </w:rPr>
        <w:t>LLP</w:t>
      </w:r>
      <w:r w:rsidRPr="00BF712A">
        <w:rPr>
          <w:rFonts w:ascii="Arial" w:hAnsi="Arial" w:cs="Arial"/>
          <w:sz w:val="22"/>
          <w:szCs w:val="22"/>
          <w:lang w:eastAsia="en-IN"/>
        </w:rPr>
        <w:t xml:space="preserve"> has obtained some Statutory Approvals/NOC’s such as </w:t>
      </w:r>
      <w:r w:rsidR="00BF712A">
        <w:rPr>
          <w:rFonts w:ascii="Arial" w:hAnsi="Arial" w:cs="Arial"/>
          <w:sz w:val="22"/>
          <w:szCs w:val="22"/>
          <w:lang w:eastAsia="en-IN"/>
        </w:rPr>
        <w:t>NOC</w:t>
      </w:r>
      <w:r w:rsidR="00E61B73">
        <w:rPr>
          <w:rFonts w:ascii="Arial" w:hAnsi="Arial" w:cs="Arial"/>
          <w:sz w:val="22"/>
          <w:szCs w:val="22"/>
          <w:lang w:eastAsia="en-IN"/>
        </w:rPr>
        <w:t xml:space="preserve"> from village panchayat, </w:t>
      </w:r>
      <w:r w:rsidR="00BF712A">
        <w:rPr>
          <w:rFonts w:ascii="Arial" w:hAnsi="Arial" w:cs="Arial"/>
          <w:sz w:val="22"/>
          <w:szCs w:val="22"/>
          <w:lang w:eastAsia="en-IN"/>
        </w:rPr>
        <w:t>PESO</w:t>
      </w:r>
      <w:r w:rsidR="0037299E">
        <w:rPr>
          <w:rFonts w:ascii="Arial" w:hAnsi="Arial" w:cs="Arial"/>
          <w:sz w:val="22"/>
          <w:szCs w:val="22"/>
          <w:lang w:eastAsia="en-IN"/>
        </w:rPr>
        <w:t xml:space="preserve"> approval </w:t>
      </w:r>
      <w:r w:rsidRPr="00BF712A">
        <w:rPr>
          <w:rFonts w:ascii="Arial" w:hAnsi="Arial" w:cs="Arial"/>
          <w:sz w:val="22"/>
          <w:szCs w:val="22"/>
          <w:lang w:eastAsia="en-IN"/>
        </w:rPr>
        <w:t xml:space="preserve">etc. from the respective authorities </w:t>
      </w:r>
      <w:r w:rsidRPr="00F57CF8">
        <w:rPr>
          <w:rFonts w:ascii="Arial" w:hAnsi="Arial" w:cs="Arial"/>
          <w:i/>
          <w:sz w:val="22"/>
          <w:szCs w:val="22"/>
          <w:lang w:eastAsia="en-IN"/>
        </w:rPr>
        <w:t>(Refer the section Statutory Approval in the later part of the report).</w:t>
      </w:r>
    </w:p>
    <w:p w:rsidR="002053F0" w:rsidRDefault="004279E0" w:rsidP="005E179C">
      <w:pPr>
        <w:pStyle w:val="ListParagraph"/>
        <w:spacing w:before="240" w:line="360" w:lineRule="auto"/>
        <w:ind w:left="709" w:right="-8"/>
        <w:jc w:val="both"/>
        <w:rPr>
          <w:rFonts w:ascii="Arial" w:hAnsi="Arial" w:cs="Arial"/>
          <w:i/>
          <w:sz w:val="22"/>
          <w:szCs w:val="22"/>
        </w:rPr>
      </w:pPr>
      <w:r>
        <w:rPr>
          <w:rFonts w:ascii="Arial" w:hAnsi="Arial" w:cs="Arial"/>
          <w:sz w:val="22"/>
          <w:szCs w:val="22"/>
        </w:rPr>
        <w:lastRenderedPageBreak/>
        <w:t xml:space="preserve">During the site visit, we found that the proposed land is a </w:t>
      </w:r>
      <w:r w:rsidRPr="004413BF">
        <w:rPr>
          <w:rFonts w:ascii="Arial" w:hAnsi="Arial" w:cs="Arial"/>
          <w:sz w:val="22"/>
          <w:szCs w:val="22"/>
        </w:rPr>
        <w:t xml:space="preserve">vacant </w:t>
      </w:r>
      <w:r w:rsidR="0037299E" w:rsidRPr="004413BF">
        <w:rPr>
          <w:rFonts w:ascii="Arial" w:hAnsi="Arial" w:cs="Arial"/>
          <w:sz w:val="22"/>
          <w:szCs w:val="22"/>
        </w:rPr>
        <w:t>agricultural</w:t>
      </w:r>
      <w:r w:rsidR="0037299E">
        <w:rPr>
          <w:rFonts w:ascii="Arial" w:hAnsi="Arial" w:cs="Arial"/>
          <w:sz w:val="22"/>
          <w:szCs w:val="22"/>
        </w:rPr>
        <w:t xml:space="preserve"> </w:t>
      </w:r>
      <w:r>
        <w:rPr>
          <w:rFonts w:ascii="Arial" w:hAnsi="Arial" w:cs="Arial"/>
          <w:sz w:val="22"/>
          <w:szCs w:val="22"/>
        </w:rPr>
        <w:t>land which is not demarcated</w:t>
      </w:r>
      <w:r w:rsidR="00814C56">
        <w:rPr>
          <w:rFonts w:ascii="Arial" w:hAnsi="Arial" w:cs="Arial"/>
          <w:sz w:val="22"/>
          <w:szCs w:val="22"/>
        </w:rPr>
        <w:t xml:space="preserve"> and work on the Project has not been started yet</w:t>
      </w:r>
      <w:r>
        <w:rPr>
          <w:rFonts w:ascii="Arial" w:hAnsi="Arial" w:cs="Arial"/>
          <w:sz w:val="22"/>
          <w:szCs w:val="22"/>
        </w:rPr>
        <w:t xml:space="preserve">. As per informed by client, land development work will start soon. </w:t>
      </w:r>
      <w:r w:rsidR="00481116" w:rsidRPr="00481116">
        <w:rPr>
          <w:rFonts w:ascii="Arial" w:hAnsi="Arial" w:cs="Arial"/>
          <w:sz w:val="22"/>
          <w:szCs w:val="22"/>
        </w:rPr>
        <w:t>(</w:t>
      </w:r>
      <w:r w:rsidR="00481116" w:rsidRPr="00481116">
        <w:rPr>
          <w:rFonts w:ascii="Arial" w:hAnsi="Arial" w:cs="Arial"/>
          <w:i/>
          <w:sz w:val="22"/>
          <w:szCs w:val="22"/>
        </w:rPr>
        <w:t xml:space="preserve">Kindly refer the site pictures captured during the survey attached in the later section of the report). </w:t>
      </w:r>
    </w:p>
    <w:p w:rsidR="00DA5232" w:rsidRDefault="008476E9" w:rsidP="005E179C">
      <w:pPr>
        <w:pStyle w:val="ListParagraph"/>
        <w:spacing w:before="240" w:line="360" w:lineRule="auto"/>
        <w:ind w:left="709" w:right="-8"/>
        <w:jc w:val="both"/>
        <w:rPr>
          <w:rFonts w:ascii="Arial" w:hAnsi="Arial" w:cs="Arial"/>
          <w:sz w:val="22"/>
          <w:szCs w:val="22"/>
        </w:rPr>
      </w:pPr>
      <w:r>
        <w:rPr>
          <w:rFonts w:ascii="Arial" w:hAnsi="Arial" w:cs="Arial"/>
          <w:sz w:val="22"/>
          <w:szCs w:val="22"/>
        </w:rPr>
        <w:t xml:space="preserve">As per the provisional estimation of power </w:t>
      </w:r>
      <w:r w:rsidR="00CA1FED">
        <w:rPr>
          <w:rFonts w:ascii="Arial" w:hAnsi="Arial" w:cs="Arial"/>
          <w:sz w:val="22"/>
          <w:szCs w:val="22"/>
        </w:rPr>
        <w:t xml:space="preserve">shared </w:t>
      </w:r>
      <w:r>
        <w:rPr>
          <w:rFonts w:ascii="Arial" w:hAnsi="Arial" w:cs="Arial"/>
          <w:sz w:val="22"/>
          <w:szCs w:val="22"/>
        </w:rPr>
        <w:t xml:space="preserve">by the client, </w:t>
      </w:r>
      <w:r w:rsidR="002F34E2">
        <w:rPr>
          <w:rFonts w:ascii="Arial" w:hAnsi="Arial" w:cs="Arial"/>
          <w:sz w:val="22"/>
          <w:szCs w:val="22"/>
        </w:rPr>
        <w:t>~</w:t>
      </w:r>
      <w:r w:rsidR="003860E6">
        <w:rPr>
          <w:rFonts w:ascii="Arial" w:hAnsi="Arial" w:cs="Arial"/>
          <w:sz w:val="22"/>
          <w:szCs w:val="22"/>
        </w:rPr>
        <w:t>5</w:t>
      </w:r>
      <w:r w:rsidR="00E61B73">
        <w:rPr>
          <w:rFonts w:ascii="Arial" w:hAnsi="Arial" w:cs="Arial"/>
          <w:sz w:val="22"/>
          <w:szCs w:val="22"/>
        </w:rPr>
        <w:t>0</w:t>
      </w:r>
      <w:r w:rsidR="003860E6">
        <w:rPr>
          <w:rFonts w:ascii="Arial" w:hAnsi="Arial" w:cs="Arial"/>
          <w:sz w:val="22"/>
          <w:szCs w:val="22"/>
        </w:rPr>
        <w:t>0</w:t>
      </w:r>
      <w:r w:rsidRPr="00CA1FED">
        <w:rPr>
          <w:rFonts w:ascii="Arial" w:hAnsi="Arial" w:cs="Arial"/>
          <w:sz w:val="22"/>
          <w:szCs w:val="22"/>
        </w:rPr>
        <w:t xml:space="preserve"> </w:t>
      </w:r>
      <w:r w:rsidR="00584707" w:rsidRPr="00CA1FED">
        <w:rPr>
          <w:rFonts w:ascii="Arial" w:hAnsi="Arial" w:cs="Arial"/>
          <w:sz w:val="22"/>
          <w:szCs w:val="22"/>
        </w:rPr>
        <w:t>K</w:t>
      </w:r>
      <w:r w:rsidR="00DE3072">
        <w:rPr>
          <w:rFonts w:ascii="Arial" w:hAnsi="Arial" w:cs="Arial"/>
          <w:sz w:val="22"/>
          <w:szCs w:val="22"/>
        </w:rPr>
        <w:t>WA</w:t>
      </w:r>
      <w:r w:rsidRPr="00391F43">
        <w:rPr>
          <w:rFonts w:ascii="Arial" w:hAnsi="Arial" w:cs="Arial"/>
          <w:sz w:val="22"/>
          <w:szCs w:val="22"/>
        </w:rPr>
        <w:t xml:space="preserve"> </w:t>
      </w:r>
      <w:r w:rsidR="00E61B73">
        <w:rPr>
          <w:rFonts w:ascii="Arial" w:hAnsi="Arial" w:cs="Arial"/>
          <w:sz w:val="22"/>
          <w:szCs w:val="22"/>
        </w:rPr>
        <w:t xml:space="preserve">(Tentative) </w:t>
      </w:r>
      <w:r w:rsidRPr="00391F43">
        <w:rPr>
          <w:rFonts w:ascii="Arial" w:hAnsi="Arial" w:cs="Arial"/>
          <w:sz w:val="22"/>
          <w:szCs w:val="22"/>
        </w:rPr>
        <w:t xml:space="preserve">of power </w:t>
      </w:r>
      <w:r>
        <w:rPr>
          <w:rFonts w:ascii="Arial" w:hAnsi="Arial" w:cs="Arial"/>
          <w:sz w:val="22"/>
          <w:szCs w:val="22"/>
        </w:rPr>
        <w:t xml:space="preserve">load connection will be required to run the </w:t>
      </w:r>
      <w:r w:rsidRPr="008476E9">
        <w:rPr>
          <w:rFonts w:ascii="Arial" w:hAnsi="Arial" w:cs="Arial"/>
          <w:sz w:val="22"/>
          <w:szCs w:val="22"/>
        </w:rPr>
        <w:t xml:space="preserve">proposed </w:t>
      </w:r>
      <w:r>
        <w:rPr>
          <w:rFonts w:ascii="Arial" w:hAnsi="Arial" w:cs="Arial"/>
          <w:sz w:val="22"/>
          <w:szCs w:val="22"/>
        </w:rPr>
        <w:t xml:space="preserve">CBG plant. </w:t>
      </w:r>
      <w:r w:rsidR="00E61B73">
        <w:rPr>
          <w:rFonts w:ascii="Arial" w:hAnsi="Arial" w:cs="Arial"/>
          <w:sz w:val="22"/>
          <w:szCs w:val="22"/>
        </w:rPr>
        <w:t xml:space="preserve">LLP </w:t>
      </w:r>
      <w:r w:rsidR="007179A0">
        <w:rPr>
          <w:rFonts w:ascii="Arial" w:hAnsi="Arial" w:cs="Arial"/>
          <w:sz w:val="22"/>
          <w:szCs w:val="22"/>
        </w:rPr>
        <w:t>has applied</w:t>
      </w:r>
      <w:r w:rsidR="00481116" w:rsidRPr="008476E9">
        <w:rPr>
          <w:rFonts w:ascii="Arial" w:hAnsi="Arial" w:cs="Arial"/>
          <w:sz w:val="22"/>
          <w:szCs w:val="22"/>
        </w:rPr>
        <w:t xml:space="preserve"> for power load </w:t>
      </w:r>
      <w:r w:rsidR="00801A0A" w:rsidRPr="008476E9">
        <w:rPr>
          <w:rFonts w:ascii="Arial" w:hAnsi="Arial" w:cs="Arial"/>
          <w:sz w:val="22"/>
          <w:szCs w:val="22"/>
        </w:rPr>
        <w:t>c</w:t>
      </w:r>
      <w:r w:rsidR="002053F0" w:rsidRPr="008476E9">
        <w:rPr>
          <w:rFonts w:ascii="Arial" w:hAnsi="Arial" w:cs="Arial"/>
          <w:sz w:val="22"/>
          <w:szCs w:val="22"/>
        </w:rPr>
        <w:t>onnection</w:t>
      </w:r>
      <w:r w:rsidR="007179A0">
        <w:rPr>
          <w:rFonts w:ascii="Arial" w:hAnsi="Arial" w:cs="Arial"/>
          <w:sz w:val="22"/>
          <w:szCs w:val="22"/>
        </w:rPr>
        <w:t xml:space="preserve"> to </w:t>
      </w:r>
      <w:r w:rsidR="007179A0" w:rsidRPr="007179A0">
        <w:rPr>
          <w:rFonts w:ascii="Arial" w:hAnsi="Arial" w:cs="Arial"/>
          <w:i/>
          <w:sz w:val="22"/>
          <w:szCs w:val="22"/>
        </w:rPr>
        <w:t>Paschimanchal Vidyut Vitran Nigam Limited, Meerut dated 19</w:t>
      </w:r>
      <w:r w:rsidR="007179A0" w:rsidRPr="007179A0">
        <w:rPr>
          <w:rFonts w:ascii="Arial" w:hAnsi="Arial" w:cs="Arial"/>
          <w:i/>
          <w:sz w:val="22"/>
          <w:szCs w:val="22"/>
          <w:vertAlign w:val="superscript"/>
        </w:rPr>
        <w:t>th</w:t>
      </w:r>
      <w:r w:rsidR="007179A0" w:rsidRPr="007179A0">
        <w:rPr>
          <w:rFonts w:ascii="Arial" w:hAnsi="Arial" w:cs="Arial"/>
          <w:i/>
          <w:sz w:val="22"/>
          <w:szCs w:val="22"/>
        </w:rPr>
        <w:t xml:space="preserve"> Sep 2024 Application Number: 1016444577</w:t>
      </w:r>
      <w:r w:rsidR="00CA1FED">
        <w:rPr>
          <w:rFonts w:ascii="Arial" w:hAnsi="Arial" w:cs="Arial"/>
          <w:sz w:val="22"/>
          <w:szCs w:val="22"/>
        </w:rPr>
        <w:t>. NOC for</w:t>
      </w:r>
      <w:r>
        <w:rPr>
          <w:rFonts w:ascii="Arial" w:hAnsi="Arial" w:cs="Arial"/>
          <w:sz w:val="22"/>
          <w:szCs w:val="22"/>
        </w:rPr>
        <w:t xml:space="preserve"> </w:t>
      </w:r>
      <w:r w:rsidR="00F65C92" w:rsidRPr="008476E9">
        <w:rPr>
          <w:rFonts w:ascii="Arial" w:hAnsi="Arial" w:cs="Arial"/>
          <w:sz w:val="22"/>
          <w:szCs w:val="22"/>
        </w:rPr>
        <w:t xml:space="preserve">ground water extraction </w:t>
      </w:r>
      <w:r w:rsidR="00E61B73">
        <w:rPr>
          <w:rFonts w:ascii="Arial" w:hAnsi="Arial" w:cs="Arial"/>
          <w:sz w:val="22"/>
          <w:szCs w:val="22"/>
        </w:rPr>
        <w:t>will be applied post loan sanction</w:t>
      </w:r>
      <w:r w:rsidR="00F65C92" w:rsidRPr="008476E9">
        <w:rPr>
          <w:rFonts w:ascii="Arial" w:hAnsi="Arial" w:cs="Arial"/>
          <w:sz w:val="22"/>
          <w:szCs w:val="22"/>
        </w:rPr>
        <w:t xml:space="preserve">. </w:t>
      </w:r>
      <w:r w:rsidR="00D6521F">
        <w:rPr>
          <w:rFonts w:ascii="Arial" w:hAnsi="Arial" w:cs="Arial"/>
          <w:sz w:val="22"/>
          <w:szCs w:val="22"/>
        </w:rPr>
        <w:t>LLP</w:t>
      </w:r>
      <w:r w:rsidR="00770593" w:rsidRPr="008476E9">
        <w:rPr>
          <w:rFonts w:ascii="Arial" w:hAnsi="Arial" w:cs="Arial"/>
          <w:sz w:val="22"/>
          <w:szCs w:val="22"/>
        </w:rPr>
        <w:t xml:space="preserve"> has p</w:t>
      </w:r>
      <w:r w:rsidR="002053F0" w:rsidRPr="008476E9">
        <w:rPr>
          <w:rFonts w:ascii="Arial" w:hAnsi="Arial" w:cs="Arial"/>
          <w:sz w:val="22"/>
          <w:szCs w:val="22"/>
        </w:rPr>
        <w:t xml:space="preserve">lanned to achieve the C.O.D by </w:t>
      </w:r>
      <w:r w:rsidR="00770593" w:rsidRPr="008476E9">
        <w:rPr>
          <w:rFonts w:ascii="Arial" w:hAnsi="Arial" w:cs="Arial"/>
          <w:sz w:val="22"/>
          <w:szCs w:val="22"/>
        </w:rPr>
        <w:t>1</w:t>
      </w:r>
      <w:r w:rsidR="00770593" w:rsidRPr="008476E9">
        <w:rPr>
          <w:rFonts w:ascii="Arial" w:hAnsi="Arial" w:cs="Arial"/>
          <w:sz w:val="22"/>
          <w:szCs w:val="22"/>
          <w:vertAlign w:val="superscript"/>
        </w:rPr>
        <w:t>st</w:t>
      </w:r>
      <w:r w:rsidR="002053F0" w:rsidRPr="008476E9">
        <w:rPr>
          <w:rFonts w:ascii="Arial" w:hAnsi="Arial" w:cs="Arial"/>
          <w:sz w:val="22"/>
          <w:szCs w:val="22"/>
        </w:rPr>
        <w:t xml:space="preserve"> </w:t>
      </w:r>
      <w:r w:rsidR="007F4DBB">
        <w:rPr>
          <w:rFonts w:ascii="Arial" w:hAnsi="Arial" w:cs="Arial"/>
          <w:sz w:val="22"/>
          <w:szCs w:val="22"/>
        </w:rPr>
        <w:t xml:space="preserve">October </w:t>
      </w:r>
      <w:r w:rsidR="00770593" w:rsidRPr="008476E9">
        <w:rPr>
          <w:rFonts w:ascii="Arial" w:hAnsi="Arial" w:cs="Arial"/>
          <w:sz w:val="22"/>
          <w:szCs w:val="22"/>
        </w:rPr>
        <w:t>2025.</w:t>
      </w:r>
    </w:p>
    <w:p w:rsidR="00011624" w:rsidRDefault="00011624" w:rsidP="00011624">
      <w:pPr>
        <w:pStyle w:val="ListParagraph"/>
        <w:spacing w:before="240" w:after="240" w:line="360" w:lineRule="auto"/>
        <w:ind w:left="709" w:right="-8"/>
        <w:jc w:val="both"/>
        <w:rPr>
          <w:rFonts w:ascii="Arial" w:hAnsi="Arial" w:cs="Arial"/>
          <w:sz w:val="22"/>
          <w:szCs w:val="22"/>
        </w:rPr>
      </w:pPr>
      <w:r>
        <w:rPr>
          <w:rFonts w:ascii="Arial" w:hAnsi="Arial" w:cs="Arial"/>
          <w:sz w:val="22"/>
          <w:szCs w:val="22"/>
        </w:rPr>
        <w:t>The proposed project will be eligible to get the subsidy from MNRE and UPNEDA (Govt. of U.P.) as shown in the below table:</w:t>
      </w:r>
    </w:p>
    <w:tbl>
      <w:tblPr>
        <w:tblW w:w="4541"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1843"/>
        <w:gridCol w:w="2693"/>
      </w:tblGrid>
      <w:tr w:rsidR="00011624" w:rsidRPr="00011624" w:rsidTr="00011624">
        <w:trPr>
          <w:trHeight w:val="360"/>
        </w:trPr>
        <w:tc>
          <w:tcPr>
            <w:tcW w:w="5000" w:type="pct"/>
            <w:gridSpan w:val="3"/>
            <w:shd w:val="clear" w:color="auto" w:fill="002060"/>
            <w:noWrap/>
            <w:vAlign w:val="center"/>
            <w:hideMark/>
          </w:tcPr>
          <w:p w:rsidR="00011624" w:rsidRPr="00011624" w:rsidRDefault="00011624" w:rsidP="00011624">
            <w:pPr>
              <w:spacing w:line="276" w:lineRule="auto"/>
              <w:jc w:val="center"/>
              <w:rPr>
                <w:rFonts w:asciiTheme="minorHAnsi" w:hAnsiTheme="minorHAnsi" w:cstheme="minorHAnsi"/>
                <w:b/>
                <w:bCs/>
                <w:sz w:val="22"/>
                <w:szCs w:val="22"/>
              </w:rPr>
            </w:pPr>
            <w:r w:rsidRPr="00011624">
              <w:rPr>
                <w:rFonts w:asciiTheme="minorHAnsi" w:hAnsiTheme="minorHAnsi" w:cstheme="minorHAnsi"/>
                <w:b/>
                <w:bCs/>
                <w:sz w:val="22"/>
                <w:szCs w:val="22"/>
              </w:rPr>
              <w:t>Proposed Subsidy</w:t>
            </w:r>
            <w:r>
              <w:rPr>
                <w:rFonts w:asciiTheme="minorHAnsi" w:hAnsiTheme="minorHAnsi" w:cstheme="minorHAnsi"/>
                <w:b/>
                <w:bCs/>
                <w:sz w:val="22"/>
                <w:szCs w:val="22"/>
              </w:rPr>
              <w:t xml:space="preserve"> From MNRE and UPNEDA</w:t>
            </w:r>
          </w:p>
        </w:tc>
      </w:tr>
      <w:tr w:rsidR="00011624" w:rsidRPr="00011624" w:rsidTr="00011624">
        <w:trPr>
          <w:trHeight w:val="360"/>
        </w:trPr>
        <w:tc>
          <w:tcPr>
            <w:tcW w:w="2500" w:type="pct"/>
            <w:shd w:val="clear" w:color="auto" w:fill="auto"/>
            <w:noWrap/>
            <w:vAlign w:val="center"/>
            <w:hideMark/>
          </w:tcPr>
          <w:p w:rsidR="00011624" w:rsidRPr="00011624" w:rsidRDefault="00011624" w:rsidP="00011624">
            <w:pPr>
              <w:spacing w:line="276" w:lineRule="auto"/>
              <w:rPr>
                <w:rFonts w:asciiTheme="minorHAnsi" w:hAnsiTheme="minorHAnsi" w:cstheme="minorHAnsi"/>
                <w:sz w:val="22"/>
                <w:szCs w:val="22"/>
              </w:rPr>
            </w:pPr>
            <w:r w:rsidRPr="00011624">
              <w:rPr>
                <w:rFonts w:asciiTheme="minorHAnsi" w:hAnsiTheme="minorHAnsi" w:cstheme="minorHAnsi"/>
                <w:sz w:val="22"/>
                <w:szCs w:val="22"/>
              </w:rPr>
              <w:t>80 lakhs per ton MNRE CFA (INR 10 Crore)</w:t>
            </w:r>
          </w:p>
        </w:tc>
        <w:tc>
          <w:tcPr>
            <w:tcW w:w="1016" w:type="pct"/>
            <w:shd w:val="clear" w:color="auto" w:fill="auto"/>
            <w:noWrap/>
            <w:vAlign w:val="center"/>
            <w:hideMark/>
          </w:tcPr>
          <w:p w:rsidR="00011624" w:rsidRPr="00011624" w:rsidRDefault="00011624" w:rsidP="00011624">
            <w:pPr>
              <w:spacing w:line="276" w:lineRule="auto"/>
              <w:jc w:val="center"/>
              <w:rPr>
                <w:rFonts w:asciiTheme="minorHAnsi" w:hAnsiTheme="minorHAnsi" w:cstheme="minorHAnsi"/>
                <w:sz w:val="22"/>
                <w:szCs w:val="22"/>
              </w:rPr>
            </w:pPr>
            <w:r w:rsidRPr="00011624">
              <w:rPr>
                <w:rFonts w:asciiTheme="minorHAnsi" w:hAnsiTheme="minorHAnsi" w:cstheme="minorHAnsi"/>
                <w:sz w:val="22"/>
                <w:szCs w:val="22"/>
              </w:rPr>
              <w:t>80.00</w:t>
            </w:r>
          </w:p>
        </w:tc>
        <w:tc>
          <w:tcPr>
            <w:tcW w:w="1484" w:type="pct"/>
            <w:shd w:val="clear" w:color="auto" w:fill="auto"/>
            <w:noWrap/>
            <w:vAlign w:val="center"/>
            <w:hideMark/>
          </w:tcPr>
          <w:p w:rsidR="00011624" w:rsidRPr="00011624" w:rsidRDefault="00011624" w:rsidP="00011624">
            <w:pPr>
              <w:spacing w:line="276" w:lineRule="auto"/>
              <w:jc w:val="center"/>
              <w:rPr>
                <w:rFonts w:asciiTheme="minorHAnsi" w:hAnsiTheme="minorHAnsi" w:cstheme="minorHAnsi"/>
                <w:sz w:val="22"/>
                <w:szCs w:val="22"/>
              </w:rPr>
            </w:pPr>
            <w:r w:rsidRPr="00011624">
              <w:rPr>
                <w:rFonts w:asciiTheme="minorHAnsi" w:hAnsiTheme="minorHAnsi" w:cstheme="minorHAnsi"/>
                <w:sz w:val="22"/>
                <w:szCs w:val="22"/>
              </w:rPr>
              <w:t>INR lakhs per ton</w:t>
            </w:r>
          </w:p>
        </w:tc>
      </w:tr>
      <w:tr w:rsidR="00011624" w:rsidRPr="00011624" w:rsidTr="00011624">
        <w:trPr>
          <w:trHeight w:val="360"/>
        </w:trPr>
        <w:tc>
          <w:tcPr>
            <w:tcW w:w="2500" w:type="pct"/>
            <w:shd w:val="clear" w:color="auto" w:fill="auto"/>
            <w:noWrap/>
            <w:vAlign w:val="center"/>
            <w:hideMark/>
          </w:tcPr>
          <w:p w:rsidR="00011624" w:rsidRPr="00011624" w:rsidRDefault="00011624" w:rsidP="00011624">
            <w:pPr>
              <w:spacing w:line="276" w:lineRule="auto"/>
              <w:rPr>
                <w:rFonts w:asciiTheme="minorHAnsi" w:hAnsiTheme="minorHAnsi" w:cstheme="minorHAnsi"/>
                <w:sz w:val="22"/>
                <w:szCs w:val="22"/>
              </w:rPr>
            </w:pPr>
            <w:r w:rsidRPr="00011624">
              <w:rPr>
                <w:rFonts w:asciiTheme="minorHAnsi" w:hAnsiTheme="minorHAnsi" w:cstheme="minorHAnsi"/>
                <w:sz w:val="22"/>
                <w:szCs w:val="22"/>
              </w:rPr>
              <w:t>UPNEDA subsidy 75 lakh per ton (INR 20 Crore)</w:t>
            </w:r>
          </w:p>
        </w:tc>
        <w:tc>
          <w:tcPr>
            <w:tcW w:w="1016" w:type="pct"/>
            <w:shd w:val="clear" w:color="auto" w:fill="auto"/>
            <w:noWrap/>
            <w:vAlign w:val="center"/>
            <w:hideMark/>
          </w:tcPr>
          <w:p w:rsidR="00011624" w:rsidRPr="00011624" w:rsidRDefault="00011624" w:rsidP="00011624">
            <w:pPr>
              <w:spacing w:line="276" w:lineRule="auto"/>
              <w:jc w:val="center"/>
              <w:rPr>
                <w:rFonts w:asciiTheme="minorHAnsi" w:hAnsiTheme="minorHAnsi" w:cstheme="minorHAnsi"/>
                <w:sz w:val="22"/>
                <w:szCs w:val="22"/>
              </w:rPr>
            </w:pPr>
            <w:r w:rsidRPr="00011624">
              <w:rPr>
                <w:rFonts w:asciiTheme="minorHAnsi" w:hAnsiTheme="minorHAnsi" w:cstheme="minorHAnsi"/>
                <w:sz w:val="22"/>
                <w:szCs w:val="22"/>
              </w:rPr>
              <w:t>75.00</w:t>
            </w:r>
          </w:p>
        </w:tc>
        <w:tc>
          <w:tcPr>
            <w:tcW w:w="1484" w:type="pct"/>
            <w:shd w:val="clear" w:color="auto" w:fill="auto"/>
            <w:noWrap/>
            <w:vAlign w:val="center"/>
            <w:hideMark/>
          </w:tcPr>
          <w:p w:rsidR="00011624" w:rsidRPr="00011624" w:rsidRDefault="00011624" w:rsidP="00011624">
            <w:pPr>
              <w:spacing w:line="276" w:lineRule="auto"/>
              <w:jc w:val="center"/>
              <w:rPr>
                <w:rFonts w:asciiTheme="minorHAnsi" w:hAnsiTheme="minorHAnsi" w:cstheme="minorHAnsi"/>
                <w:sz w:val="22"/>
                <w:szCs w:val="22"/>
              </w:rPr>
            </w:pPr>
            <w:r w:rsidRPr="00011624">
              <w:rPr>
                <w:rFonts w:asciiTheme="minorHAnsi" w:hAnsiTheme="minorHAnsi" w:cstheme="minorHAnsi"/>
                <w:sz w:val="22"/>
                <w:szCs w:val="22"/>
              </w:rPr>
              <w:t>INR lakhs per ton</w:t>
            </w:r>
          </w:p>
        </w:tc>
      </w:tr>
      <w:tr w:rsidR="00011624" w:rsidRPr="00011624" w:rsidTr="00011624">
        <w:trPr>
          <w:trHeight w:val="360"/>
        </w:trPr>
        <w:tc>
          <w:tcPr>
            <w:tcW w:w="2500" w:type="pct"/>
            <w:shd w:val="clear" w:color="auto" w:fill="DBE5F1" w:themeFill="accent1" w:themeFillTint="33"/>
            <w:noWrap/>
            <w:vAlign w:val="center"/>
            <w:hideMark/>
          </w:tcPr>
          <w:p w:rsidR="00011624" w:rsidRPr="00011624" w:rsidRDefault="00011624" w:rsidP="00011624">
            <w:pPr>
              <w:spacing w:line="276" w:lineRule="auto"/>
              <w:rPr>
                <w:rFonts w:asciiTheme="minorHAnsi" w:hAnsiTheme="minorHAnsi" w:cstheme="minorHAnsi"/>
                <w:b/>
                <w:bCs/>
                <w:sz w:val="22"/>
                <w:szCs w:val="22"/>
              </w:rPr>
            </w:pPr>
            <w:r w:rsidRPr="00011624">
              <w:rPr>
                <w:rFonts w:asciiTheme="minorHAnsi" w:hAnsiTheme="minorHAnsi" w:cstheme="minorHAnsi"/>
                <w:b/>
                <w:bCs/>
                <w:sz w:val="22"/>
                <w:szCs w:val="22"/>
              </w:rPr>
              <w:t>Total subsidy in UP @1.55 Crore per ton</w:t>
            </w:r>
          </w:p>
        </w:tc>
        <w:tc>
          <w:tcPr>
            <w:tcW w:w="1016" w:type="pct"/>
            <w:shd w:val="clear" w:color="auto" w:fill="DBE5F1" w:themeFill="accent1" w:themeFillTint="33"/>
            <w:noWrap/>
            <w:vAlign w:val="center"/>
            <w:hideMark/>
          </w:tcPr>
          <w:p w:rsidR="00011624" w:rsidRPr="00011624" w:rsidRDefault="00011624" w:rsidP="00011624">
            <w:pPr>
              <w:spacing w:line="276" w:lineRule="auto"/>
              <w:jc w:val="center"/>
              <w:rPr>
                <w:rFonts w:asciiTheme="minorHAnsi" w:hAnsiTheme="minorHAnsi" w:cstheme="minorHAnsi"/>
                <w:b/>
                <w:bCs/>
                <w:sz w:val="22"/>
                <w:szCs w:val="22"/>
              </w:rPr>
            </w:pPr>
            <w:r w:rsidRPr="00011624">
              <w:rPr>
                <w:rFonts w:asciiTheme="minorHAnsi" w:hAnsiTheme="minorHAnsi" w:cstheme="minorHAnsi"/>
                <w:b/>
                <w:bCs/>
                <w:sz w:val="22"/>
                <w:szCs w:val="22"/>
              </w:rPr>
              <w:t>1.55</w:t>
            </w:r>
          </w:p>
        </w:tc>
        <w:tc>
          <w:tcPr>
            <w:tcW w:w="1484" w:type="pct"/>
            <w:shd w:val="clear" w:color="auto" w:fill="DBE5F1" w:themeFill="accent1" w:themeFillTint="33"/>
            <w:noWrap/>
            <w:vAlign w:val="center"/>
            <w:hideMark/>
          </w:tcPr>
          <w:p w:rsidR="00011624" w:rsidRPr="00011624" w:rsidRDefault="00011624" w:rsidP="00011624">
            <w:pPr>
              <w:spacing w:line="276" w:lineRule="auto"/>
              <w:jc w:val="center"/>
              <w:rPr>
                <w:rFonts w:asciiTheme="minorHAnsi" w:hAnsiTheme="minorHAnsi" w:cstheme="minorHAnsi"/>
                <w:b/>
                <w:bCs/>
                <w:sz w:val="22"/>
                <w:szCs w:val="22"/>
              </w:rPr>
            </w:pPr>
            <w:r w:rsidRPr="00011624">
              <w:rPr>
                <w:rFonts w:asciiTheme="minorHAnsi" w:hAnsiTheme="minorHAnsi" w:cstheme="minorHAnsi"/>
                <w:b/>
                <w:bCs/>
                <w:sz w:val="22"/>
                <w:szCs w:val="22"/>
              </w:rPr>
              <w:t>Crore</w:t>
            </w:r>
          </w:p>
        </w:tc>
      </w:tr>
      <w:tr w:rsidR="00011624" w:rsidRPr="00011624" w:rsidTr="00011624">
        <w:trPr>
          <w:trHeight w:val="360"/>
        </w:trPr>
        <w:tc>
          <w:tcPr>
            <w:tcW w:w="2500" w:type="pct"/>
            <w:shd w:val="clear" w:color="auto" w:fill="auto"/>
            <w:noWrap/>
            <w:vAlign w:val="center"/>
            <w:hideMark/>
          </w:tcPr>
          <w:p w:rsidR="00011624" w:rsidRPr="00011624" w:rsidRDefault="00011624" w:rsidP="00011624">
            <w:pPr>
              <w:spacing w:line="276" w:lineRule="auto"/>
              <w:rPr>
                <w:rFonts w:asciiTheme="minorHAnsi" w:hAnsiTheme="minorHAnsi" w:cstheme="minorHAnsi"/>
                <w:sz w:val="22"/>
                <w:szCs w:val="22"/>
              </w:rPr>
            </w:pPr>
            <w:r w:rsidRPr="00011624">
              <w:rPr>
                <w:rFonts w:asciiTheme="minorHAnsi" w:hAnsiTheme="minorHAnsi" w:cstheme="minorHAnsi"/>
                <w:sz w:val="22"/>
                <w:szCs w:val="22"/>
              </w:rPr>
              <w:t>Capacity of the proposed plant</w:t>
            </w:r>
          </w:p>
        </w:tc>
        <w:tc>
          <w:tcPr>
            <w:tcW w:w="1016" w:type="pct"/>
            <w:shd w:val="clear" w:color="auto" w:fill="auto"/>
            <w:noWrap/>
            <w:vAlign w:val="center"/>
            <w:hideMark/>
          </w:tcPr>
          <w:p w:rsidR="00011624" w:rsidRPr="00011624" w:rsidRDefault="00011624" w:rsidP="00011624">
            <w:pPr>
              <w:spacing w:line="276" w:lineRule="auto"/>
              <w:jc w:val="center"/>
              <w:rPr>
                <w:rFonts w:asciiTheme="minorHAnsi" w:hAnsiTheme="minorHAnsi" w:cstheme="minorHAnsi"/>
                <w:sz w:val="22"/>
                <w:szCs w:val="22"/>
              </w:rPr>
            </w:pPr>
            <w:r w:rsidRPr="00011624">
              <w:rPr>
                <w:rFonts w:asciiTheme="minorHAnsi" w:hAnsiTheme="minorHAnsi" w:cstheme="minorHAnsi"/>
                <w:sz w:val="22"/>
                <w:szCs w:val="22"/>
              </w:rPr>
              <w:t>6.00</w:t>
            </w:r>
          </w:p>
        </w:tc>
        <w:tc>
          <w:tcPr>
            <w:tcW w:w="1484" w:type="pct"/>
            <w:shd w:val="clear" w:color="auto" w:fill="auto"/>
            <w:noWrap/>
            <w:vAlign w:val="center"/>
            <w:hideMark/>
          </w:tcPr>
          <w:p w:rsidR="00011624" w:rsidRPr="00011624" w:rsidRDefault="00011624" w:rsidP="00011624">
            <w:pPr>
              <w:spacing w:line="276" w:lineRule="auto"/>
              <w:jc w:val="center"/>
              <w:rPr>
                <w:rFonts w:asciiTheme="minorHAnsi" w:hAnsiTheme="minorHAnsi" w:cstheme="minorHAnsi"/>
                <w:sz w:val="22"/>
                <w:szCs w:val="22"/>
              </w:rPr>
            </w:pPr>
            <w:r w:rsidRPr="00011624">
              <w:rPr>
                <w:rFonts w:asciiTheme="minorHAnsi" w:hAnsiTheme="minorHAnsi" w:cstheme="minorHAnsi"/>
                <w:sz w:val="22"/>
                <w:szCs w:val="22"/>
              </w:rPr>
              <w:t>TPD</w:t>
            </w:r>
          </w:p>
        </w:tc>
      </w:tr>
      <w:tr w:rsidR="00011624" w:rsidRPr="00011624" w:rsidTr="00011624">
        <w:trPr>
          <w:trHeight w:val="360"/>
        </w:trPr>
        <w:tc>
          <w:tcPr>
            <w:tcW w:w="2500" w:type="pct"/>
            <w:shd w:val="clear" w:color="auto" w:fill="DBE5F1" w:themeFill="accent1" w:themeFillTint="33"/>
            <w:noWrap/>
            <w:vAlign w:val="center"/>
            <w:hideMark/>
          </w:tcPr>
          <w:p w:rsidR="00011624" w:rsidRPr="00011624" w:rsidRDefault="00011624" w:rsidP="00011624">
            <w:pPr>
              <w:spacing w:line="276" w:lineRule="auto"/>
              <w:rPr>
                <w:rFonts w:asciiTheme="minorHAnsi" w:hAnsiTheme="minorHAnsi" w:cstheme="minorHAnsi"/>
                <w:b/>
                <w:bCs/>
                <w:sz w:val="22"/>
                <w:szCs w:val="22"/>
              </w:rPr>
            </w:pPr>
            <w:r w:rsidRPr="00011624">
              <w:rPr>
                <w:rFonts w:asciiTheme="minorHAnsi" w:hAnsiTheme="minorHAnsi" w:cstheme="minorHAnsi"/>
                <w:b/>
                <w:bCs/>
                <w:sz w:val="22"/>
                <w:szCs w:val="22"/>
              </w:rPr>
              <w:t>Expected Subsidy</w:t>
            </w:r>
          </w:p>
        </w:tc>
        <w:tc>
          <w:tcPr>
            <w:tcW w:w="1016" w:type="pct"/>
            <w:shd w:val="clear" w:color="auto" w:fill="DBE5F1" w:themeFill="accent1" w:themeFillTint="33"/>
            <w:noWrap/>
            <w:vAlign w:val="center"/>
            <w:hideMark/>
          </w:tcPr>
          <w:p w:rsidR="00011624" w:rsidRPr="00011624" w:rsidRDefault="00011624" w:rsidP="00011624">
            <w:pPr>
              <w:spacing w:line="276" w:lineRule="auto"/>
              <w:jc w:val="center"/>
              <w:rPr>
                <w:rFonts w:asciiTheme="minorHAnsi" w:hAnsiTheme="minorHAnsi" w:cstheme="minorHAnsi"/>
                <w:b/>
                <w:bCs/>
                <w:sz w:val="22"/>
                <w:szCs w:val="22"/>
              </w:rPr>
            </w:pPr>
            <w:r w:rsidRPr="00011624">
              <w:rPr>
                <w:rFonts w:asciiTheme="minorHAnsi" w:hAnsiTheme="minorHAnsi" w:cstheme="minorHAnsi"/>
                <w:b/>
                <w:bCs/>
                <w:sz w:val="22"/>
                <w:szCs w:val="22"/>
              </w:rPr>
              <w:t>9.30</w:t>
            </w:r>
          </w:p>
        </w:tc>
        <w:tc>
          <w:tcPr>
            <w:tcW w:w="1484" w:type="pct"/>
            <w:shd w:val="clear" w:color="auto" w:fill="DBE5F1" w:themeFill="accent1" w:themeFillTint="33"/>
            <w:noWrap/>
            <w:vAlign w:val="center"/>
            <w:hideMark/>
          </w:tcPr>
          <w:p w:rsidR="00011624" w:rsidRPr="00011624" w:rsidRDefault="00011624" w:rsidP="00011624">
            <w:pPr>
              <w:spacing w:line="276" w:lineRule="auto"/>
              <w:jc w:val="center"/>
              <w:rPr>
                <w:rFonts w:asciiTheme="minorHAnsi" w:hAnsiTheme="minorHAnsi" w:cstheme="minorHAnsi"/>
                <w:b/>
                <w:bCs/>
                <w:sz w:val="22"/>
                <w:szCs w:val="22"/>
              </w:rPr>
            </w:pPr>
            <w:r w:rsidRPr="00011624">
              <w:rPr>
                <w:rFonts w:asciiTheme="minorHAnsi" w:hAnsiTheme="minorHAnsi" w:cstheme="minorHAnsi"/>
                <w:b/>
                <w:bCs/>
                <w:sz w:val="22"/>
                <w:szCs w:val="22"/>
              </w:rPr>
              <w:t>Crore</w:t>
            </w:r>
          </w:p>
        </w:tc>
      </w:tr>
    </w:tbl>
    <w:p w:rsidR="00011624" w:rsidRPr="00011624" w:rsidRDefault="00011624" w:rsidP="00011624">
      <w:pPr>
        <w:pStyle w:val="ListParagraph"/>
        <w:spacing w:line="360" w:lineRule="auto"/>
        <w:ind w:left="709" w:right="-8"/>
        <w:jc w:val="right"/>
        <w:rPr>
          <w:rFonts w:ascii="Arial" w:hAnsi="Arial" w:cs="Arial"/>
          <w:i/>
          <w:sz w:val="20"/>
          <w:szCs w:val="22"/>
        </w:rPr>
      </w:pPr>
      <w:r w:rsidRPr="00011624">
        <w:rPr>
          <w:rFonts w:ascii="Arial" w:hAnsi="Arial" w:cs="Arial"/>
          <w:b/>
          <w:i/>
          <w:sz w:val="20"/>
          <w:szCs w:val="22"/>
        </w:rPr>
        <w:t>Source:</w:t>
      </w:r>
      <w:r w:rsidRPr="00011624">
        <w:rPr>
          <w:rFonts w:ascii="Arial" w:hAnsi="Arial" w:cs="Arial"/>
          <w:i/>
          <w:sz w:val="20"/>
          <w:szCs w:val="22"/>
        </w:rPr>
        <w:t xml:space="preserve"> As per Government Notifications. </w:t>
      </w:r>
    </w:p>
    <w:p w:rsidR="00011624" w:rsidRPr="001D63AC" w:rsidRDefault="001D63AC" w:rsidP="005E179C">
      <w:pPr>
        <w:pStyle w:val="ListParagraph"/>
        <w:spacing w:before="240" w:line="360" w:lineRule="auto"/>
        <w:ind w:left="709" w:right="-8"/>
        <w:jc w:val="both"/>
        <w:rPr>
          <w:rFonts w:ascii="Arial" w:hAnsi="Arial" w:cs="Arial"/>
          <w:i/>
          <w:sz w:val="22"/>
          <w:szCs w:val="22"/>
        </w:rPr>
      </w:pPr>
      <w:r w:rsidRPr="001D63AC">
        <w:rPr>
          <w:rFonts w:ascii="Arial" w:hAnsi="Arial" w:cs="Arial"/>
          <w:b/>
          <w:i/>
          <w:sz w:val="22"/>
          <w:szCs w:val="22"/>
        </w:rPr>
        <w:t>Note:</w:t>
      </w:r>
      <w:r w:rsidRPr="001D63AC">
        <w:rPr>
          <w:rFonts w:ascii="Arial" w:hAnsi="Arial" w:cs="Arial"/>
          <w:i/>
          <w:sz w:val="22"/>
          <w:szCs w:val="22"/>
        </w:rPr>
        <w:t xml:space="preserve"> </w:t>
      </w:r>
      <w:r w:rsidR="00011624" w:rsidRPr="001D63AC">
        <w:rPr>
          <w:rFonts w:ascii="Arial" w:hAnsi="Arial" w:cs="Arial"/>
          <w:i/>
          <w:sz w:val="22"/>
          <w:szCs w:val="22"/>
        </w:rPr>
        <w:t xml:space="preserve">It is to be noted here that proposed subsidy has not been taken into consideration while preparing the financial projection as requested by financial institution/bank to assess the viability of the project excluding any financial assistance. </w:t>
      </w:r>
    </w:p>
    <w:p w:rsidR="00DA5232" w:rsidRDefault="007F4DBB" w:rsidP="005E179C">
      <w:pPr>
        <w:pStyle w:val="ListParagraph"/>
        <w:spacing w:before="240" w:line="360" w:lineRule="auto"/>
        <w:ind w:left="709" w:right="-8"/>
        <w:jc w:val="both"/>
        <w:rPr>
          <w:rFonts w:ascii="Arial" w:hAnsi="Arial" w:cs="Arial"/>
          <w:sz w:val="22"/>
          <w:szCs w:val="22"/>
        </w:rPr>
      </w:pPr>
      <w:r>
        <w:rPr>
          <w:rFonts w:ascii="Arial" w:hAnsi="Arial" w:cs="Arial"/>
          <w:sz w:val="22"/>
          <w:szCs w:val="22"/>
        </w:rPr>
        <w:t>Further</w:t>
      </w:r>
      <w:r w:rsidR="00DA5232">
        <w:rPr>
          <w:rFonts w:ascii="Arial" w:hAnsi="Arial" w:cs="Arial"/>
          <w:sz w:val="22"/>
          <w:szCs w:val="22"/>
        </w:rPr>
        <w:t>,</w:t>
      </w:r>
      <w:r w:rsidR="00DA5232" w:rsidRPr="00770593">
        <w:rPr>
          <w:rFonts w:ascii="Arial" w:hAnsi="Arial" w:cs="Arial"/>
          <w:sz w:val="22"/>
          <w:szCs w:val="22"/>
        </w:rPr>
        <w:t xml:space="preserve"> the </w:t>
      </w:r>
      <w:r w:rsidR="00DA5232" w:rsidRPr="00770593">
        <w:rPr>
          <w:rFonts w:ascii="Arial" w:hAnsi="Arial" w:cs="Arial"/>
          <w:color w:val="000000" w:themeColor="text1"/>
          <w:sz w:val="22"/>
          <w:szCs w:val="22"/>
          <w:lang w:eastAsia="en-IN"/>
        </w:rPr>
        <w:t xml:space="preserve">cost of the </w:t>
      </w:r>
      <w:r w:rsidR="00DA5232" w:rsidRPr="00770593">
        <w:rPr>
          <w:rFonts w:ascii="Arial" w:hAnsi="Arial" w:cs="Arial"/>
          <w:sz w:val="22"/>
          <w:szCs w:val="22"/>
        </w:rPr>
        <w:t>proposed</w:t>
      </w:r>
      <w:r w:rsidR="00DA5232" w:rsidRPr="00770593">
        <w:rPr>
          <w:rFonts w:ascii="Arial" w:hAnsi="Arial" w:cs="Arial"/>
          <w:color w:val="000000" w:themeColor="text1"/>
          <w:sz w:val="22"/>
          <w:szCs w:val="22"/>
          <w:lang w:eastAsia="en-IN"/>
        </w:rPr>
        <w:t xml:space="preserve"> project from scratch to trial run is being estimated as INR </w:t>
      </w:r>
      <w:r w:rsidR="008963A0">
        <w:rPr>
          <w:rFonts w:ascii="Arial" w:hAnsi="Arial" w:cs="Arial"/>
          <w:color w:val="000000" w:themeColor="text1"/>
          <w:sz w:val="22"/>
          <w:szCs w:val="22"/>
          <w:lang w:eastAsia="en-IN"/>
        </w:rPr>
        <w:t>41.27</w:t>
      </w:r>
      <w:r w:rsidR="00DA5232">
        <w:rPr>
          <w:rFonts w:ascii="Arial" w:hAnsi="Arial" w:cs="Arial"/>
          <w:color w:val="000000" w:themeColor="text1"/>
          <w:sz w:val="22"/>
          <w:szCs w:val="22"/>
          <w:lang w:eastAsia="en-IN"/>
        </w:rPr>
        <w:t xml:space="preserve"> Crore</w:t>
      </w:r>
      <w:r w:rsidR="00DA5232" w:rsidRPr="00770593">
        <w:rPr>
          <w:rFonts w:ascii="Arial" w:hAnsi="Arial" w:cs="Arial"/>
          <w:color w:val="000000" w:themeColor="text1"/>
          <w:sz w:val="22"/>
          <w:szCs w:val="22"/>
          <w:lang w:eastAsia="en-IN"/>
        </w:rPr>
        <w:t xml:space="preserve">, which is proposed to be funded through promoter’s </w:t>
      </w:r>
      <w:r w:rsidR="000A5248">
        <w:rPr>
          <w:rFonts w:ascii="Arial" w:hAnsi="Arial" w:cs="Arial"/>
          <w:color w:val="000000" w:themeColor="text1"/>
          <w:sz w:val="22"/>
          <w:szCs w:val="22"/>
          <w:lang w:eastAsia="en-IN"/>
        </w:rPr>
        <w:t>equity</w:t>
      </w:r>
      <w:r w:rsidR="00DA5232" w:rsidRPr="00770593">
        <w:rPr>
          <w:rFonts w:ascii="Arial" w:hAnsi="Arial" w:cs="Arial"/>
          <w:color w:val="000000" w:themeColor="text1"/>
          <w:sz w:val="22"/>
          <w:szCs w:val="22"/>
          <w:lang w:eastAsia="en-IN"/>
        </w:rPr>
        <w:t xml:space="preserve"> of INR </w:t>
      </w:r>
      <w:r w:rsidR="00E61B73">
        <w:rPr>
          <w:rFonts w:ascii="Arial" w:hAnsi="Arial" w:cs="Arial"/>
          <w:color w:val="000000" w:themeColor="text1"/>
          <w:sz w:val="22"/>
          <w:szCs w:val="22"/>
          <w:lang w:eastAsia="en-IN"/>
        </w:rPr>
        <w:t>12</w:t>
      </w:r>
      <w:r w:rsidR="000A5248">
        <w:rPr>
          <w:rFonts w:ascii="Arial" w:hAnsi="Arial" w:cs="Arial"/>
          <w:color w:val="000000" w:themeColor="text1"/>
          <w:sz w:val="22"/>
          <w:szCs w:val="22"/>
          <w:lang w:eastAsia="en-IN"/>
        </w:rPr>
        <w:t>.8</w:t>
      </w:r>
      <w:r w:rsidR="008963A0">
        <w:rPr>
          <w:rFonts w:ascii="Arial" w:hAnsi="Arial" w:cs="Arial"/>
          <w:color w:val="000000" w:themeColor="text1"/>
          <w:sz w:val="22"/>
          <w:szCs w:val="22"/>
          <w:lang w:eastAsia="en-IN"/>
        </w:rPr>
        <w:t>4</w:t>
      </w:r>
      <w:r w:rsidR="00DA5232">
        <w:rPr>
          <w:rFonts w:ascii="Arial" w:hAnsi="Arial" w:cs="Arial"/>
          <w:color w:val="000000" w:themeColor="text1"/>
          <w:sz w:val="22"/>
          <w:szCs w:val="22"/>
          <w:lang w:eastAsia="en-IN"/>
        </w:rPr>
        <w:t xml:space="preserve"> Crore</w:t>
      </w:r>
      <w:r w:rsidR="00DA5232" w:rsidRPr="00770593">
        <w:rPr>
          <w:rFonts w:ascii="Arial" w:hAnsi="Arial" w:cs="Arial"/>
          <w:color w:val="000000" w:themeColor="text1"/>
          <w:sz w:val="22"/>
          <w:szCs w:val="22"/>
          <w:lang w:eastAsia="en-IN"/>
        </w:rPr>
        <w:t xml:space="preserve"> and bank loan of INR </w:t>
      </w:r>
      <w:r w:rsidR="008963A0">
        <w:rPr>
          <w:rFonts w:ascii="Arial" w:hAnsi="Arial" w:cs="Arial"/>
          <w:color w:val="000000" w:themeColor="text1"/>
          <w:sz w:val="22"/>
          <w:szCs w:val="22"/>
          <w:lang w:eastAsia="en-IN"/>
        </w:rPr>
        <w:t>28.43</w:t>
      </w:r>
      <w:r w:rsidR="00DA5232">
        <w:rPr>
          <w:rFonts w:ascii="Arial" w:hAnsi="Arial" w:cs="Arial"/>
          <w:color w:val="000000" w:themeColor="text1"/>
          <w:sz w:val="22"/>
          <w:szCs w:val="22"/>
          <w:lang w:eastAsia="en-IN"/>
        </w:rPr>
        <w:t xml:space="preserve"> Crore</w:t>
      </w:r>
      <w:r w:rsidR="00DA5232" w:rsidRPr="00770593">
        <w:rPr>
          <w:rFonts w:ascii="Arial" w:hAnsi="Arial" w:cs="Arial"/>
          <w:color w:val="000000" w:themeColor="text1"/>
          <w:sz w:val="22"/>
          <w:szCs w:val="22"/>
          <w:lang w:eastAsia="en-IN"/>
        </w:rPr>
        <w:t xml:space="preserve">. </w:t>
      </w:r>
      <w:r w:rsidR="00DA5232" w:rsidRPr="00770593">
        <w:rPr>
          <w:rFonts w:ascii="Arial" w:hAnsi="Arial" w:cs="Arial"/>
          <w:sz w:val="22"/>
          <w:szCs w:val="22"/>
        </w:rPr>
        <w:t xml:space="preserve">Working capital requirements will be met through a WC loan of INR </w:t>
      </w:r>
      <w:r w:rsidR="000A5248">
        <w:rPr>
          <w:rFonts w:ascii="Arial" w:hAnsi="Arial" w:cs="Arial"/>
          <w:sz w:val="22"/>
          <w:szCs w:val="22"/>
        </w:rPr>
        <w:t>1</w:t>
      </w:r>
      <w:r w:rsidR="00DA5232" w:rsidRPr="00770593">
        <w:rPr>
          <w:rFonts w:ascii="Arial" w:hAnsi="Arial" w:cs="Arial"/>
          <w:sz w:val="22"/>
          <w:szCs w:val="22"/>
        </w:rPr>
        <w:t>50.00 lakhs.</w:t>
      </w:r>
    </w:p>
    <w:p w:rsidR="00770593" w:rsidRPr="004B28B7" w:rsidRDefault="004B28B7" w:rsidP="005E179C">
      <w:pPr>
        <w:pStyle w:val="ListParagraph"/>
        <w:spacing w:before="240" w:line="360" w:lineRule="auto"/>
        <w:ind w:left="709" w:right="-8"/>
        <w:jc w:val="both"/>
        <w:rPr>
          <w:rFonts w:ascii="Arial" w:hAnsi="Arial" w:cs="Arial"/>
          <w:sz w:val="22"/>
          <w:szCs w:val="22"/>
        </w:rPr>
      </w:pPr>
      <w:r>
        <w:rPr>
          <w:rFonts w:ascii="Arial" w:hAnsi="Arial" w:cs="Arial"/>
          <w:sz w:val="22"/>
          <w:szCs w:val="22"/>
          <w:lang w:eastAsia="en-IN"/>
        </w:rPr>
        <w:t>At present</w:t>
      </w:r>
      <w:r w:rsidR="00801A0A">
        <w:rPr>
          <w:rFonts w:ascii="Arial" w:hAnsi="Arial" w:cs="Arial"/>
          <w:sz w:val="22"/>
          <w:szCs w:val="22"/>
          <w:lang w:eastAsia="en-IN"/>
        </w:rPr>
        <w:t xml:space="preserve">, the </w:t>
      </w:r>
      <w:r w:rsidR="00D6521F">
        <w:rPr>
          <w:rFonts w:ascii="Arial" w:hAnsi="Arial" w:cs="Arial"/>
          <w:sz w:val="22"/>
          <w:szCs w:val="22"/>
          <w:lang w:eastAsia="en-IN"/>
        </w:rPr>
        <w:t>LLP</w:t>
      </w:r>
      <w:r w:rsidR="00D85EE9">
        <w:rPr>
          <w:rFonts w:ascii="Arial" w:hAnsi="Arial" w:cs="Arial"/>
          <w:sz w:val="22"/>
          <w:szCs w:val="22"/>
          <w:lang w:eastAsia="en-IN"/>
        </w:rPr>
        <w:t xml:space="preserve"> is in discussion with Financial Institutions</w:t>
      </w:r>
      <w:r>
        <w:rPr>
          <w:rFonts w:ascii="Arial" w:hAnsi="Arial" w:cs="Arial"/>
          <w:sz w:val="22"/>
          <w:szCs w:val="22"/>
          <w:lang w:eastAsia="en-IN"/>
        </w:rPr>
        <w:t xml:space="preserve"> </w:t>
      </w:r>
      <w:r w:rsidRPr="004B28B7">
        <w:rPr>
          <w:rFonts w:ascii="Arial" w:hAnsi="Arial" w:cs="Arial"/>
          <w:sz w:val="22"/>
          <w:szCs w:val="22"/>
          <w:lang w:eastAsia="en-IN"/>
        </w:rPr>
        <w:t xml:space="preserve">to fund the project through a term loan of INR </w:t>
      </w:r>
      <w:r w:rsidR="008963A0">
        <w:rPr>
          <w:rFonts w:ascii="Arial" w:hAnsi="Arial" w:cs="Arial"/>
          <w:sz w:val="22"/>
          <w:szCs w:val="22"/>
          <w:lang w:eastAsia="en-IN"/>
        </w:rPr>
        <w:t>28.43</w:t>
      </w:r>
      <w:r w:rsidR="00D85EE9">
        <w:rPr>
          <w:rFonts w:ascii="Arial" w:hAnsi="Arial" w:cs="Arial"/>
          <w:sz w:val="22"/>
          <w:szCs w:val="22"/>
          <w:lang w:eastAsia="en-IN"/>
        </w:rPr>
        <w:t xml:space="preserve"> Crore</w:t>
      </w:r>
      <w:r w:rsidRPr="004B28B7">
        <w:rPr>
          <w:rFonts w:ascii="Arial" w:hAnsi="Arial" w:cs="Arial"/>
          <w:sz w:val="22"/>
          <w:szCs w:val="22"/>
          <w:lang w:eastAsia="en-IN"/>
        </w:rPr>
        <w:t xml:space="preserve">. </w:t>
      </w:r>
      <w:r>
        <w:rPr>
          <w:rFonts w:ascii="Arial" w:hAnsi="Arial" w:cs="Arial"/>
          <w:sz w:val="22"/>
          <w:szCs w:val="22"/>
        </w:rPr>
        <w:t>In this regard</w:t>
      </w:r>
      <w:r w:rsidR="00770593" w:rsidRPr="004B28B7">
        <w:rPr>
          <w:rFonts w:ascii="Arial" w:hAnsi="Arial" w:cs="Arial"/>
          <w:sz w:val="22"/>
          <w:szCs w:val="22"/>
        </w:rPr>
        <w:t xml:space="preserve"> </w:t>
      </w:r>
      <w:r w:rsidR="00D85EE9" w:rsidRPr="0073385D">
        <w:rPr>
          <w:rFonts w:ascii="Arial" w:hAnsi="Arial" w:cs="Arial"/>
          <w:sz w:val="22"/>
          <w:szCs w:val="22"/>
        </w:rPr>
        <w:t xml:space="preserve">M/s </w:t>
      </w:r>
      <w:r w:rsidR="00E61B73" w:rsidRPr="00E61B73">
        <w:rPr>
          <w:rFonts w:ascii="Arial" w:hAnsi="Arial" w:cs="Arial"/>
          <w:sz w:val="22"/>
          <w:szCs w:val="22"/>
        </w:rPr>
        <w:t>NRS Bio Fuel Energies LLP</w:t>
      </w:r>
      <w:r w:rsidR="00770593" w:rsidRPr="004B28B7">
        <w:rPr>
          <w:rFonts w:ascii="Arial" w:hAnsi="Arial" w:cs="Arial"/>
          <w:sz w:val="22"/>
          <w:szCs w:val="22"/>
        </w:rPr>
        <w:t xml:space="preserve"> has appointed R.K. associates to assess the Techno-Economic Viability of the proposed </w:t>
      </w:r>
      <w:r w:rsidR="00F65C92" w:rsidRPr="004B28B7">
        <w:rPr>
          <w:rFonts w:ascii="Arial" w:hAnsi="Arial" w:cs="Arial"/>
          <w:sz w:val="22"/>
          <w:szCs w:val="22"/>
        </w:rPr>
        <w:t>Bio-CNG production plant.</w:t>
      </w:r>
      <w:r w:rsidRPr="004B28B7">
        <w:rPr>
          <w:rFonts w:ascii="Arial" w:hAnsi="Arial" w:cs="Arial"/>
          <w:sz w:val="22"/>
          <w:szCs w:val="22"/>
        </w:rPr>
        <w:t xml:space="preserve"> </w:t>
      </w:r>
      <w:r w:rsidR="00801A0A">
        <w:rPr>
          <w:rFonts w:ascii="Arial" w:hAnsi="Arial" w:cs="Arial"/>
          <w:sz w:val="22"/>
          <w:szCs w:val="22"/>
        </w:rPr>
        <w:t xml:space="preserve">The </w:t>
      </w:r>
      <w:r w:rsidR="00D6521F">
        <w:rPr>
          <w:rFonts w:ascii="Arial" w:hAnsi="Arial" w:cs="Arial"/>
          <w:sz w:val="22"/>
          <w:szCs w:val="22"/>
          <w:lang w:eastAsia="en-IN"/>
        </w:rPr>
        <w:t>LLP</w:t>
      </w:r>
      <w:r w:rsidRPr="004B28B7">
        <w:rPr>
          <w:rFonts w:ascii="Arial" w:hAnsi="Arial" w:cs="Arial"/>
          <w:sz w:val="22"/>
          <w:szCs w:val="22"/>
          <w:lang w:eastAsia="en-IN"/>
        </w:rPr>
        <w:t xml:space="preserve"> plans to achiev</w:t>
      </w:r>
      <w:r w:rsidR="00A23FC2">
        <w:rPr>
          <w:rFonts w:ascii="Arial" w:hAnsi="Arial" w:cs="Arial"/>
          <w:sz w:val="22"/>
          <w:szCs w:val="22"/>
          <w:lang w:eastAsia="en-IN"/>
        </w:rPr>
        <w:t xml:space="preserve">e the financial closure by </w:t>
      </w:r>
      <w:r w:rsidR="00D6521F">
        <w:rPr>
          <w:rFonts w:ascii="Arial" w:hAnsi="Arial" w:cs="Arial"/>
          <w:sz w:val="22"/>
          <w:szCs w:val="22"/>
          <w:lang w:eastAsia="en-IN"/>
        </w:rPr>
        <w:t>30</w:t>
      </w:r>
      <w:r w:rsidR="00D6521F" w:rsidRPr="00D6521F">
        <w:rPr>
          <w:rFonts w:ascii="Arial" w:hAnsi="Arial" w:cs="Arial"/>
          <w:sz w:val="22"/>
          <w:szCs w:val="22"/>
          <w:vertAlign w:val="superscript"/>
          <w:lang w:eastAsia="en-IN"/>
        </w:rPr>
        <w:t>th</w:t>
      </w:r>
      <w:r w:rsidR="00D6521F">
        <w:rPr>
          <w:rFonts w:ascii="Arial" w:hAnsi="Arial" w:cs="Arial"/>
          <w:sz w:val="22"/>
          <w:szCs w:val="22"/>
          <w:lang w:eastAsia="en-IN"/>
        </w:rPr>
        <w:t xml:space="preserve"> November</w:t>
      </w:r>
      <w:r w:rsidRPr="004B28B7">
        <w:rPr>
          <w:rFonts w:ascii="Arial" w:hAnsi="Arial" w:cs="Arial"/>
          <w:sz w:val="22"/>
          <w:szCs w:val="22"/>
          <w:lang w:eastAsia="en-IN"/>
        </w:rPr>
        <w:t>, 2024 (expected).</w:t>
      </w:r>
    </w:p>
    <w:p w:rsidR="00436CD3" w:rsidRDefault="00A22FE5" w:rsidP="005E179C">
      <w:pPr>
        <w:pStyle w:val="ListParagraph"/>
        <w:numPr>
          <w:ilvl w:val="0"/>
          <w:numId w:val="22"/>
        </w:numPr>
        <w:spacing w:before="240" w:line="360" w:lineRule="auto"/>
        <w:ind w:left="709" w:right="-8" w:hanging="425"/>
        <w:jc w:val="both"/>
        <w:rPr>
          <w:rFonts w:ascii="Arial" w:hAnsi="Arial" w:cs="Arial"/>
          <w:b/>
          <w:sz w:val="22"/>
          <w:szCs w:val="22"/>
        </w:rPr>
      </w:pPr>
      <w:r>
        <w:rPr>
          <w:rFonts w:ascii="Arial" w:hAnsi="Arial" w:cs="Arial"/>
          <w:b/>
          <w:sz w:val="22"/>
          <w:szCs w:val="22"/>
        </w:rPr>
        <w:t xml:space="preserve">PURPOSE OF THE REPORT: </w:t>
      </w:r>
    </w:p>
    <w:p w:rsidR="00EB5704" w:rsidRPr="003860E6" w:rsidRDefault="002018C9" w:rsidP="00436CD3">
      <w:pPr>
        <w:pStyle w:val="ListParagraph"/>
        <w:spacing w:before="240" w:line="360" w:lineRule="auto"/>
        <w:ind w:left="709" w:right="-8"/>
        <w:jc w:val="both"/>
        <w:rPr>
          <w:rFonts w:ascii="Arial" w:hAnsi="Arial" w:cs="Arial"/>
          <w:b/>
          <w:sz w:val="22"/>
          <w:szCs w:val="22"/>
        </w:rPr>
      </w:pPr>
      <w:r w:rsidRPr="003860E6">
        <w:rPr>
          <w:rFonts w:ascii="Arial" w:hAnsi="Arial" w:cs="Arial"/>
          <w:sz w:val="22"/>
          <w:szCs w:val="22"/>
        </w:rPr>
        <w:lastRenderedPageBreak/>
        <w:t>To assess Project’s Technical</w:t>
      </w:r>
      <w:r w:rsidR="00025BFF" w:rsidRPr="003860E6">
        <w:rPr>
          <w:rFonts w:ascii="Arial" w:hAnsi="Arial" w:cs="Arial"/>
          <w:sz w:val="22"/>
          <w:szCs w:val="22"/>
        </w:rPr>
        <w:t xml:space="preserve"> and Financial Feasibility for Client’s</w:t>
      </w:r>
      <w:r w:rsidRPr="003860E6">
        <w:rPr>
          <w:rFonts w:ascii="Arial" w:hAnsi="Arial" w:cs="Arial"/>
          <w:sz w:val="22"/>
          <w:szCs w:val="22"/>
        </w:rPr>
        <w:t xml:space="preserve"> requirement.</w:t>
      </w:r>
    </w:p>
    <w:p w:rsidR="00436CD3" w:rsidRDefault="00A22FE5" w:rsidP="005E179C">
      <w:pPr>
        <w:pStyle w:val="ListParagraph"/>
        <w:numPr>
          <w:ilvl w:val="0"/>
          <w:numId w:val="22"/>
        </w:numPr>
        <w:spacing w:before="240" w:line="360" w:lineRule="auto"/>
        <w:ind w:left="709" w:right="-8" w:hanging="425"/>
        <w:jc w:val="both"/>
        <w:rPr>
          <w:rFonts w:ascii="Arial" w:hAnsi="Arial" w:cs="Arial"/>
          <w:b/>
          <w:sz w:val="22"/>
          <w:szCs w:val="22"/>
        </w:rPr>
      </w:pPr>
      <w:r w:rsidRPr="002018C9">
        <w:rPr>
          <w:rFonts w:ascii="Arial" w:hAnsi="Arial" w:cs="Arial"/>
          <w:b/>
          <w:sz w:val="22"/>
          <w:szCs w:val="22"/>
        </w:rPr>
        <w:t xml:space="preserve">SCOPE OF THE REPORT: </w:t>
      </w:r>
    </w:p>
    <w:p w:rsidR="002018C9" w:rsidRPr="003860E6" w:rsidRDefault="002018C9" w:rsidP="00436CD3">
      <w:pPr>
        <w:pStyle w:val="ListParagraph"/>
        <w:spacing w:before="240" w:line="360" w:lineRule="auto"/>
        <w:ind w:left="709" w:right="-8"/>
        <w:jc w:val="both"/>
        <w:rPr>
          <w:rFonts w:ascii="Arial" w:hAnsi="Arial" w:cs="Arial"/>
          <w:b/>
          <w:sz w:val="22"/>
          <w:szCs w:val="22"/>
        </w:rPr>
      </w:pPr>
      <w:r w:rsidRPr="003860E6">
        <w:rPr>
          <w:rFonts w:ascii="Arial" w:hAnsi="Arial" w:cs="Arial"/>
          <w:sz w:val="22"/>
          <w:szCs w:val="22"/>
        </w:rPr>
        <w:t xml:space="preserve">To only assess, evaluate &amp; comment on Technical &amp; Financial Feasibility of the proposed Bio-CNG generating plant being set up by </w:t>
      </w:r>
      <w:r w:rsidR="00E61B73" w:rsidRPr="0073385D">
        <w:rPr>
          <w:rFonts w:ascii="Arial" w:hAnsi="Arial" w:cs="Arial"/>
          <w:sz w:val="22"/>
          <w:szCs w:val="22"/>
        </w:rPr>
        <w:t xml:space="preserve">M/s </w:t>
      </w:r>
      <w:r w:rsidR="00E61B73" w:rsidRPr="00E61B73">
        <w:rPr>
          <w:rFonts w:ascii="Arial" w:hAnsi="Arial" w:cs="Arial"/>
          <w:sz w:val="22"/>
          <w:szCs w:val="22"/>
        </w:rPr>
        <w:t>NRS Bio Fuel Energies LLP</w:t>
      </w:r>
      <w:r w:rsidR="00E61B73" w:rsidRPr="004B28B7">
        <w:rPr>
          <w:rFonts w:ascii="Arial" w:hAnsi="Arial" w:cs="Arial"/>
          <w:sz w:val="22"/>
          <w:szCs w:val="22"/>
        </w:rPr>
        <w:t xml:space="preserve"> </w:t>
      </w:r>
      <w:r w:rsidRPr="003860E6">
        <w:rPr>
          <w:rFonts w:ascii="Arial" w:hAnsi="Arial" w:cs="Arial"/>
          <w:sz w:val="22"/>
          <w:szCs w:val="22"/>
        </w:rPr>
        <w:t xml:space="preserve">as per the </w:t>
      </w:r>
      <w:r w:rsidR="00EF7E56" w:rsidRPr="003860E6">
        <w:rPr>
          <w:rFonts w:ascii="Arial" w:hAnsi="Arial" w:cs="Arial"/>
          <w:sz w:val="22"/>
          <w:szCs w:val="22"/>
        </w:rPr>
        <w:t>data/</w:t>
      </w:r>
      <w:r w:rsidRPr="003860E6">
        <w:rPr>
          <w:rFonts w:ascii="Arial" w:hAnsi="Arial" w:cs="Arial"/>
          <w:sz w:val="22"/>
          <w:szCs w:val="22"/>
        </w:rPr>
        <w:t>information provided by the company</w:t>
      </w:r>
      <w:r w:rsidR="00D6521F">
        <w:rPr>
          <w:rFonts w:ascii="Arial" w:hAnsi="Arial" w:cs="Arial"/>
          <w:sz w:val="22"/>
          <w:szCs w:val="22"/>
        </w:rPr>
        <w:t>/LLP</w:t>
      </w:r>
      <w:r w:rsidRPr="003860E6">
        <w:rPr>
          <w:rFonts w:ascii="Arial" w:hAnsi="Arial" w:cs="Arial"/>
          <w:sz w:val="22"/>
          <w:szCs w:val="22"/>
        </w:rPr>
        <w:t>.</w:t>
      </w:r>
    </w:p>
    <w:p w:rsidR="003918B0" w:rsidRDefault="003918B0" w:rsidP="005E179C">
      <w:pPr>
        <w:ind w:left="709" w:right="-8"/>
        <w:rPr>
          <w:rFonts w:ascii="Arial" w:hAnsi="Arial" w:cs="Arial"/>
          <w:b/>
          <w:i/>
          <w:color w:val="000000"/>
          <w:sz w:val="22"/>
          <w:szCs w:val="22"/>
        </w:rPr>
      </w:pPr>
    </w:p>
    <w:p w:rsidR="00EB5704" w:rsidRPr="009231E7" w:rsidRDefault="00A22FE5" w:rsidP="005E179C">
      <w:pPr>
        <w:tabs>
          <w:tab w:val="left" w:pos="567"/>
        </w:tabs>
        <w:spacing w:after="240" w:line="276" w:lineRule="auto"/>
        <w:ind w:left="709" w:right="-8"/>
        <w:jc w:val="both"/>
        <w:rPr>
          <w:rFonts w:ascii="Arial" w:hAnsi="Arial" w:cs="Arial"/>
          <w:b/>
          <w:sz w:val="22"/>
          <w:szCs w:val="22"/>
        </w:rPr>
      </w:pPr>
      <w:r w:rsidRPr="009231E7">
        <w:rPr>
          <w:rFonts w:ascii="Arial" w:hAnsi="Arial" w:cs="Arial"/>
          <w:b/>
          <w:i/>
          <w:color w:val="000000"/>
          <w:sz w:val="22"/>
          <w:szCs w:val="22"/>
        </w:rPr>
        <w:t>NOTES:</w:t>
      </w:r>
    </w:p>
    <w:p w:rsidR="00803606" w:rsidRPr="00B32E01" w:rsidRDefault="00A22FE5" w:rsidP="00327929">
      <w:pPr>
        <w:pStyle w:val="ListParagraph"/>
        <w:numPr>
          <w:ilvl w:val="0"/>
          <w:numId w:val="30"/>
        </w:numPr>
        <w:spacing w:line="360" w:lineRule="auto"/>
        <w:ind w:left="1170" w:right="-8" w:hanging="425"/>
        <w:jc w:val="both"/>
        <w:rPr>
          <w:rFonts w:ascii="Arial" w:hAnsi="Arial" w:cs="Arial"/>
          <w:i/>
          <w:color w:val="000000"/>
          <w:sz w:val="22"/>
          <w:szCs w:val="22"/>
        </w:rPr>
      </w:pPr>
      <w:r w:rsidRPr="00B32E01">
        <w:rPr>
          <w:rFonts w:ascii="Arial" w:hAnsi="Arial" w:cs="Arial"/>
          <w:i/>
          <w:color w:val="000000"/>
          <w:sz w:val="22"/>
          <w:szCs w:val="22"/>
        </w:rPr>
        <w:t xml:space="preserve">Project status is taken as per the </w:t>
      </w:r>
      <w:r w:rsidR="00E733B1" w:rsidRPr="00B32E01">
        <w:rPr>
          <w:rFonts w:ascii="Arial" w:hAnsi="Arial" w:cs="Arial"/>
          <w:i/>
          <w:color w:val="000000"/>
          <w:sz w:val="22"/>
          <w:szCs w:val="22"/>
        </w:rPr>
        <w:t>S</w:t>
      </w:r>
      <w:r w:rsidR="00C77093" w:rsidRPr="00B32E01">
        <w:rPr>
          <w:rFonts w:ascii="Arial" w:hAnsi="Arial" w:cs="Arial"/>
          <w:i/>
          <w:color w:val="000000"/>
          <w:sz w:val="22"/>
          <w:szCs w:val="22"/>
        </w:rPr>
        <w:t xml:space="preserve">ite inspection carried </w:t>
      </w:r>
      <w:r w:rsidR="00E733B1" w:rsidRPr="00B32E01">
        <w:rPr>
          <w:rFonts w:ascii="Arial" w:hAnsi="Arial" w:cs="Arial"/>
          <w:i/>
          <w:color w:val="000000"/>
          <w:sz w:val="22"/>
          <w:szCs w:val="22"/>
        </w:rPr>
        <w:t xml:space="preserve">out </w:t>
      </w:r>
      <w:r w:rsidR="00B32E01" w:rsidRPr="00B32E01">
        <w:rPr>
          <w:rFonts w:ascii="Arial" w:hAnsi="Arial" w:cs="Arial"/>
          <w:i/>
          <w:color w:val="000000"/>
          <w:sz w:val="22"/>
          <w:szCs w:val="22"/>
        </w:rPr>
        <w:t>by our survey team</w:t>
      </w:r>
      <w:r w:rsidR="00803606" w:rsidRPr="00B32E01">
        <w:rPr>
          <w:rFonts w:ascii="Arial" w:hAnsi="Arial" w:cs="Arial"/>
          <w:i/>
          <w:color w:val="000000"/>
          <w:sz w:val="22"/>
          <w:szCs w:val="22"/>
        </w:rPr>
        <w:t xml:space="preserve">. </w:t>
      </w:r>
    </w:p>
    <w:p w:rsidR="00EB5704" w:rsidRPr="00B32E01" w:rsidRDefault="00C77093" w:rsidP="00327929">
      <w:pPr>
        <w:pStyle w:val="ListParagraph"/>
        <w:numPr>
          <w:ilvl w:val="0"/>
          <w:numId w:val="30"/>
        </w:numPr>
        <w:spacing w:line="360" w:lineRule="auto"/>
        <w:ind w:left="1170" w:right="-8" w:hanging="425"/>
        <w:jc w:val="both"/>
        <w:rPr>
          <w:rFonts w:ascii="Arial" w:hAnsi="Arial" w:cs="Arial"/>
          <w:i/>
          <w:color w:val="000000"/>
          <w:sz w:val="22"/>
          <w:szCs w:val="22"/>
        </w:rPr>
      </w:pPr>
      <w:r w:rsidRPr="00B32E01">
        <w:rPr>
          <w:rFonts w:ascii="Arial" w:hAnsi="Arial" w:cs="Arial"/>
          <w:i/>
          <w:color w:val="000000"/>
          <w:sz w:val="22"/>
          <w:szCs w:val="22"/>
        </w:rPr>
        <w:t>Scrutiny about the company</w:t>
      </w:r>
      <w:r w:rsidR="00D6521F">
        <w:rPr>
          <w:rFonts w:ascii="Arial" w:hAnsi="Arial" w:cs="Arial"/>
          <w:i/>
          <w:color w:val="000000"/>
          <w:sz w:val="22"/>
          <w:szCs w:val="22"/>
        </w:rPr>
        <w:t>/LLP</w:t>
      </w:r>
      <w:r w:rsidRPr="00B32E01">
        <w:rPr>
          <w:rFonts w:ascii="Arial" w:hAnsi="Arial" w:cs="Arial"/>
          <w:i/>
          <w:color w:val="000000"/>
          <w:sz w:val="22"/>
          <w:szCs w:val="22"/>
        </w:rPr>
        <w:t xml:space="preserve">,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w:t>
      </w:r>
      <w:r w:rsidR="00D6521F">
        <w:rPr>
          <w:rFonts w:ascii="Arial" w:hAnsi="Arial" w:cs="Arial"/>
          <w:i/>
          <w:color w:val="000000"/>
          <w:sz w:val="22"/>
          <w:szCs w:val="22"/>
        </w:rPr>
        <w:t>/LLP</w:t>
      </w:r>
      <w:r w:rsidR="00DE7CE9" w:rsidRPr="00B32E01">
        <w:rPr>
          <w:rFonts w:ascii="Arial" w:hAnsi="Arial" w:cs="Arial"/>
          <w:i/>
          <w:color w:val="000000"/>
          <w:sz w:val="22"/>
          <w:szCs w:val="22"/>
        </w:rPr>
        <w:t xml:space="preserve">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rsidR="00B32E01" w:rsidRPr="00B32E01" w:rsidRDefault="00B32E01" w:rsidP="00327929">
      <w:pPr>
        <w:pStyle w:val="ListParagraph"/>
        <w:numPr>
          <w:ilvl w:val="0"/>
          <w:numId w:val="30"/>
        </w:numPr>
        <w:spacing w:line="360" w:lineRule="auto"/>
        <w:ind w:left="1170" w:right="-8"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rsidR="00D55FD8" w:rsidRPr="00B32E01" w:rsidRDefault="00A22FE5" w:rsidP="00327929">
      <w:pPr>
        <w:pStyle w:val="ListParagraph"/>
        <w:numPr>
          <w:ilvl w:val="0"/>
          <w:numId w:val="30"/>
        </w:numPr>
        <w:spacing w:line="360" w:lineRule="auto"/>
        <w:ind w:left="1170" w:right="-8"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rsidR="00325319" w:rsidRDefault="00DE7CE9" w:rsidP="00327929">
      <w:pPr>
        <w:pStyle w:val="ListParagraph"/>
        <w:numPr>
          <w:ilvl w:val="0"/>
          <w:numId w:val="30"/>
        </w:numPr>
        <w:spacing w:line="360" w:lineRule="auto"/>
        <w:ind w:left="1134" w:right="-8"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sidR="00B32E01">
        <w:rPr>
          <w:rFonts w:ascii="Arial" w:hAnsi="Arial" w:cs="Arial"/>
          <w:i/>
          <w:color w:val="000000"/>
          <w:sz w:val="22"/>
          <w:szCs w:val="22"/>
        </w:rPr>
        <w:t xml:space="preserve">shared by the </w:t>
      </w:r>
      <w:r w:rsidR="008963A0">
        <w:rPr>
          <w:rFonts w:ascii="Arial" w:hAnsi="Arial" w:cs="Arial"/>
          <w:i/>
          <w:color w:val="000000"/>
          <w:sz w:val="22"/>
          <w:szCs w:val="22"/>
        </w:rPr>
        <w:t>LLP in</w:t>
      </w:r>
      <w:r w:rsidR="00B32E01">
        <w:rPr>
          <w:rFonts w:ascii="Arial" w:hAnsi="Arial" w:cs="Arial"/>
          <w:i/>
          <w:color w:val="000000"/>
          <w:sz w:val="22"/>
          <w:szCs w:val="22"/>
        </w:rPr>
        <w:t xml:space="preserve"> good faith.</w:t>
      </w:r>
    </w:p>
    <w:p w:rsidR="009259B7" w:rsidRPr="00B32E01" w:rsidRDefault="009259B7" w:rsidP="00327929">
      <w:pPr>
        <w:pStyle w:val="ListParagraph"/>
        <w:numPr>
          <w:ilvl w:val="0"/>
          <w:numId w:val="30"/>
        </w:numPr>
        <w:spacing w:line="360" w:lineRule="auto"/>
        <w:ind w:left="1134" w:right="-8"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rsidR="009259B7" w:rsidRPr="009259B7" w:rsidRDefault="009259B7" w:rsidP="00327929">
      <w:pPr>
        <w:pStyle w:val="ListParagraph"/>
        <w:numPr>
          <w:ilvl w:val="0"/>
          <w:numId w:val="30"/>
        </w:numPr>
        <w:spacing w:line="360" w:lineRule="auto"/>
        <w:ind w:left="1134" w:right="-8"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rsidR="00B32E01" w:rsidRPr="00B32E01" w:rsidRDefault="00B5501F" w:rsidP="00327929">
      <w:pPr>
        <w:pStyle w:val="ListParagraph"/>
        <w:numPr>
          <w:ilvl w:val="0"/>
          <w:numId w:val="30"/>
        </w:numPr>
        <w:spacing w:line="360" w:lineRule="auto"/>
        <w:ind w:left="1134" w:right="-8"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rsidR="00EB5704" w:rsidRDefault="00A22FE5" w:rsidP="005E179C">
      <w:pPr>
        <w:pStyle w:val="ListParagraph"/>
        <w:numPr>
          <w:ilvl w:val="0"/>
          <w:numId w:val="22"/>
        </w:numPr>
        <w:spacing w:before="240" w:line="360" w:lineRule="auto"/>
        <w:ind w:left="709" w:right="-8" w:hanging="425"/>
        <w:jc w:val="both"/>
        <w:rPr>
          <w:rFonts w:ascii="Arial" w:hAnsi="Arial" w:cs="Arial"/>
          <w:b/>
          <w:sz w:val="22"/>
          <w:szCs w:val="22"/>
        </w:rPr>
      </w:pPr>
      <w:r w:rsidRPr="008A0488">
        <w:rPr>
          <w:rFonts w:ascii="Arial" w:hAnsi="Arial" w:cs="Arial"/>
          <w:b/>
          <w:sz w:val="22"/>
          <w:szCs w:val="22"/>
        </w:rPr>
        <w:t>METHODOLOGY/ MODEL ADOPTED:</w:t>
      </w:r>
    </w:p>
    <w:p w:rsidR="00B32E01" w:rsidRPr="00B32E01" w:rsidRDefault="00B32E01" w:rsidP="00327929">
      <w:pPr>
        <w:pStyle w:val="ListParagraph"/>
        <w:numPr>
          <w:ilvl w:val="0"/>
          <w:numId w:val="31"/>
        </w:numPr>
        <w:spacing w:before="240" w:line="360" w:lineRule="auto"/>
        <w:ind w:left="1134" w:right="-8" w:hanging="425"/>
        <w:jc w:val="both"/>
        <w:rPr>
          <w:rFonts w:ascii="Arial" w:hAnsi="Arial" w:cs="Arial"/>
          <w:sz w:val="22"/>
          <w:szCs w:val="22"/>
        </w:rPr>
      </w:pPr>
      <w:r w:rsidRPr="00B32E01">
        <w:rPr>
          <w:rFonts w:ascii="Arial" w:hAnsi="Arial" w:cs="Arial"/>
          <w:sz w:val="22"/>
          <w:szCs w:val="22"/>
        </w:rPr>
        <w:t>Data/ Information collection.</w:t>
      </w:r>
    </w:p>
    <w:p w:rsidR="00B32E01" w:rsidRPr="00B32E01" w:rsidRDefault="00B32E01" w:rsidP="00327929">
      <w:pPr>
        <w:pStyle w:val="ListParagraph"/>
        <w:numPr>
          <w:ilvl w:val="0"/>
          <w:numId w:val="31"/>
        </w:numPr>
        <w:spacing w:line="360" w:lineRule="auto"/>
        <w:ind w:left="1134" w:right="-8" w:hanging="425"/>
        <w:jc w:val="both"/>
        <w:rPr>
          <w:rFonts w:ascii="Arial" w:hAnsi="Arial" w:cs="Arial"/>
          <w:sz w:val="22"/>
          <w:szCs w:val="22"/>
        </w:rPr>
      </w:pPr>
      <w:r w:rsidRPr="00B32E01">
        <w:rPr>
          <w:rFonts w:ascii="Arial" w:hAnsi="Arial" w:cs="Arial"/>
          <w:sz w:val="22"/>
          <w:szCs w:val="22"/>
        </w:rPr>
        <w:t>Review of Data/ Information collected related to TEV study.</w:t>
      </w:r>
    </w:p>
    <w:p w:rsidR="00B32E01" w:rsidRPr="00B32E01" w:rsidRDefault="00B32E01" w:rsidP="00327929">
      <w:pPr>
        <w:pStyle w:val="ListParagraph"/>
        <w:numPr>
          <w:ilvl w:val="0"/>
          <w:numId w:val="31"/>
        </w:numPr>
        <w:spacing w:line="360" w:lineRule="auto"/>
        <w:ind w:left="1134" w:right="-8" w:hanging="425"/>
        <w:jc w:val="both"/>
        <w:rPr>
          <w:rFonts w:ascii="Arial" w:hAnsi="Arial" w:cs="Arial"/>
          <w:sz w:val="22"/>
          <w:szCs w:val="22"/>
        </w:rPr>
      </w:pPr>
      <w:r w:rsidRPr="00B32E01">
        <w:rPr>
          <w:rFonts w:ascii="Arial" w:hAnsi="Arial" w:cs="Arial"/>
          <w:sz w:val="22"/>
          <w:szCs w:val="22"/>
        </w:rPr>
        <w:t>Independent review &amp; assessment of technology used and financial pro</w:t>
      </w:r>
      <w:r w:rsidR="00D6521F">
        <w:rPr>
          <w:rFonts w:ascii="Arial" w:hAnsi="Arial" w:cs="Arial"/>
          <w:sz w:val="22"/>
          <w:szCs w:val="22"/>
        </w:rPr>
        <w:t>jections provided by the LLP</w:t>
      </w:r>
      <w:r w:rsidRPr="00B32E01">
        <w:rPr>
          <w:rFonts w:ascii="Arial" w:hAnsi="Arial" w:cs="Arial"/>
          <w:sz w:val="22"/>
          <w:szCs w:val="22"/>
        </w:rPr>
        <w:t>.</w:t>
      </w:r>
    </w:p>
    <w:p w:rsidR="00B32E01" w:rsidRPr="00B32E01" w:rsidRDefault="00B32E01" w:rsidP="00327929">
      <w:pPr>
        <w:pStyle w:val="ListParagraph"/>
        <w:numPr>
          <w:ilvl w:val="0"/>
          <w:numId w:val="31"/>
        </w:numPr>
        <w:spacing w:line="360" w:lineRule="auto"/>
        <w:ind w:left="1134" w:right="-8" w:hanging="425"/>
        <w:jc w:val="both"/>
        <w:rPr>
          <w:rFonts w:ascii="Arial" w:hAnsi="Arial" w:cs="Arial"/>
          <w:sz w:val="22"/>
          <w:szCs w:val="22"/>
        </w:rPr>
      </w:pPr>
      <w:r w:rsidRPr="00B32E01">
        <w:rPr>
          <w:rFonts w:ascii="Arial" w:hAnsi="Arial" w:cs="Arial"/>
          <w:sz w:val="22"/>
          <w:szCs w:val="22"/>
        </w:rPr>
        <w:t xml:space="preserve">Projections of Revenue, P&amp;L, Balance Sheet, Working Capital Schedule, Depreciation Schedule, Loan Schedule as per the inputs given by the </w:t>
      </w:r>
      <w:r w:rsidR="00D6521F">
        <w:rPr>
          <w:rFonts w:ascii="Arial" w:hAnsi="Arial" w:cs="Arial"/>
          <w:sz w:val="22"/>
          <w:szCs w:val="22"/>
        </w:rPr>
        <w:t>LLP</w:t>
      </w:r>
      <w:r w:rsidRPr="00B32E01">
        <w:rPr>
          <w:rFonts w:ascii="Arial" w:hAnsi="Arial" w:cs="Arial"/>
          <w:sz w:val="22"/>
          <w:szCs w:val="22"/>
        </w:rPr>
        <w:t xml:space="preserve"> and assessed by us</w:t>
      </w:r>
    </w:p>
    <w:p w:rsidR="00B32E01" w:rsidRPr="00B32E01" w:rsidRDefault="00B32E01" w:rsidP="00327929">
      <w:pPr>
        <w:pStyle w:val="ListParagraph"/>
        <w:numPr>
          <w:ilvl w:val="0"/>
          <w:numId w:val="31"/>
        </w:numPr>
        <w:spacing w:line="360" w:lineRule="auto"/>
        <w:ind w:left="1134" w:right="-8"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 and payback period of the project</w:t>
      </w:r>
      <w:r w:rsidRPr="00B32E01">
        <w:rPr>
          <w:rFonts w:ascii="Arial" w:hAnsi="Arial" w:cs="Arial"/>
          <w:sz w:val="22"/>
          <w:szCs w:val="22"/>
        </w:rPr>
        <w:t>.</w:t>
      </w:r>
    </w:p>
    <w:p w:rsidR="00B32E01" w:rsidRPr="00B32E01" w:rsidRDefault="00B32E01" w:rsidP="00327929">
      <w:pPr>
        <w:pStyle w:val="ListParagraph"/>
        <w:numPr>
          <w:ilvl w:val="0"/>
          <w:numId w:val="31"/>
        </w:numPr>
        <w:spacing w:line="360" w:lineRule="auto"/>
        <w:ind w:left="1134" w:right="-8" w:hanging="425"/>
        <w:jc w:val="both"/>
        <w:rPr>
          <w:rFonts w:ascii="Arial" w:hAnsi="Arial" w:cs="Arial"/>
          <w:sz w:val="22"/>
          <w:szCs w:val="22"/>
        </w:rPr>
      </w:pPr>
      <w:r w:rsidRPr="00B32E01">
        <w:rPr>
          <w:rFonts w:ascii="Arial" w:hAnsi="Arial" w:cs="Arial"/>
          <w:sz w:val="22"/>
          <w:szCs w:val="22"/>
        </w:rPr>
        <w:lastRenderedPageBreak/>
        <w:t>Report compilation and Final conclusion.</w:t>
      </w:r>
    </w:p>
    <w:p w:rsidR="003860E6" w:rsidRDefault="00A22FE5" w:rsidP="005E179C">
      <w:pPr>
        <w:pStyle w:val="ListParagraph"/>
        <w:numPr>
          <w:ilvl w:val="0"/>
          <w:numId w:val="22"/>
        </w:numPr>
        <w:spacing w:before="240" w:line="360" w:lineRule="auto"/>
        <w:ind w:left="709" w:right="-8"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p>
    <w:p w:rsidR="00EB5704" w:rsidRPr="00A939A0" w:rsidRDefault="00CE6114" w:rsidP="005E179C">
      <w:pPr>
        <w:pStyle w:val="ListParagraph"/>
        <w:spacing w:before="240" w:line="360" w:lineRule="auto"/>
        <w:ind w:left="709" w:right="-8"/>
        <w:jc w:val="both"/>
        <w:rPr>
          <w:rFonts w:ascii="Arial" w:eastAsia="Arial" w:hAnsi="Arial"/>
          <w:b/>
          <w:sz w:val="22"/>
        </w:rPr>
      </w:pPr>
      <w:r w:rsidRPr="009C700D">
        <w:rPr>
          <w:rFonts w:ascii="Arial" w:eastAsia="Arial" w:hAnsi="Arial"/>
          <w:sz w:val="22"/>
        </w:rPr>
        <w:t>All the data/</w:t>
      </w:r>
      <w:r w:rsidR="00A22FE5" w:rsidRPr="009C700D">
        <w:rPr>
          <w:rFonts w:ascii="Arial" w:eastAsia="Arial" w:hAnsi="Arial"/>
          <w:sz w:val="22"/>
        </w:rPr>
        <w:t>Information</w:t>
      </w:r>
      <w:r w:rsidRPr="009C700D">
        <w:rPr>
          <w:rFonts w:ascii="Arial" w:eastAsia="Arial" w:hAnsi="Arial"/>
          <w:sz w:val="22"/>
        </w:rPr>
        <w:t xml:space="preserve"> has been</w:t>
      </w:r>
      <w:r w:rsidR="00A22FE5" w:rsidRPr="009C700D">
        <w:rPr>
          <w:rFonts w:ascii="Arial" w:eastAsia="Arial" w:hAnsi="Arial"/>
          <w:sz w:val="22"/>
        </w:rPr>
        <w:t xml:space="preserve"> received from</w:t>
      </w:r>
      <w:r w:rsidR="00AF0F53" w:rsidRPr="009C700D">
        <w:rPr>
          <w:rFonts w:ascii="Arial" w:eastAsia="Arial" w:hAnsi="Arial"/>
          <w:sz w:val="22"/>
        </w:rPr>
        <w:t xml:space="preserve"> </w:t>
      </w:r>
      <w:r w:rsidR="00A86010" w:rsidRPr="00A86010">
        <w:rPr>
          <w:rFonts w:ascii="Arial" w:eastAsia="Arial" w:hAnsi="Arial"/>
          <w:sz w:val="22"/>
        </w:rPr>
        <w:t xml:space="preserve">Mr. </w:t>
      </w:r>
      <w:r w:rsidR="00EF7E56">
        <w:rPr>
          <w:rFonts w:ascii="Arial" w:eastAsia="Arial" w:hAnsi="Arial"/>
          <w:sz w:val="22"/>
        </w:rPr>
        <w:t>Amit Rana</w:t>
      </w:r>
      <w:r w:rsidR="00A86010" w:rsidRPr="00A86010">
        <w:rPr>
          <w:rFonts w:ascii="Arial" w:eastAsia="Arial" w:hAnsi="Arial"/>
          <w:sz w:val="22"/>
        </w:rPr>
        <w:t xml:space="preserve"> </w:t>
      </w:r>
      <w:r w:rsidR="000116F1" w:rsidRPr="009C700D">
        <w:rPr>
          <w:rFonts w:ascii="Arial" w:eastAsia="Arial" w:hAnsi="Arial"/>
          <w:sz w:val="22"/>
        </w:rPr>
        <w:t>(</w:t>
      </w:r>
      <w:r w:rsidR="00EF7E56">
        <w:rPr>
          <w:rFonts w:ascii="Arial" w:eastAsia="Arial" w:hAnsi="Arial"/>
          <w:sz w:val="22"/>
        </w:rPr>
        <w:t>CEO)</w:t>
      </w:r>
      <w:r w:rsidR="000116F1" w:rsidRPr="009C700D">
        <w:rPr>
          <w:rFonts w:ascii="Arial" w:eastAsia="Arial" w:hAnsi="Arial"/>
          <w:sz w:val="22"/>
        </w:rPr>
        <w:t xml:space="preserve">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p w:rsidR="00A939A0" w:rsidRPr="00A939A0" w:rsidRDefault="00A939A0" w:rsidP="00ED3B1B">
      <w:pPr>
        <w:pStyle w:val="ListParagraph"/>
        <w:spacing w:line="360" w:lineRule="auto"/>
        <w:ind w:left="709" w:right="-71"/>
        <w:jc w:val="both"/>
        <w:rPr>
          <w:rFonts w:ascii="Arial" w:eastAsia="Arial" w:hAnsi="Arial"/>
          <w:b/>
          <w:sz w:val="6"/>
        </w:rPr>
      </w:pPr>
    </w:p>
    <w:tbl>
      <w:tblPr>
        <w:tblW w:w="3779"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3016"/>
        <w:gridCol w:w="4544"/>
      </w:tblGrid>
      <w:tr w:rsidR="00EB5704" w:rsidRPr="00872A1B" w:rsidTr="000C2F07">
        <w:trPr>
          <w:trHeight w:val="131"/>
          <w:tblHeader/>
        </w:trPr>
        <w:tc>
          <w:tcPr>
            <w:tcW w:w="1995" w:type="pct"/>
            <w:shd w:val="clear" w:color="auto" w:fill="002060"/>
            <w:noWrap/>
            <w:vAlign w:val="bottom"/>
            <w:hideMark/>
          </w:tcPr>
          <w:p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3005" w:type="pct"/>
            <w:shd w:val="clear" w:color="auto" w:fill="002060"/>
            <w:noWrap/>
            <w:vAlign w:val="bottom"/>
            <w:hideMark/>
          </w:tcPr>
          <w:p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740DF4" w:rsidRPr="00872A1B" w:rsidTr="000C2F07">
        <w:trPr>
          <w:trHeight w:val="20"/>
          <w:tblHeader/>
        </w:trPr>
        <w:tc>
          <w:tcPr>
            <w:tcW w:w="1995" w:type="pct"/>
            <w:shd w:val="clear" w:color="auto" w:fill="auto"/>
            <w:noWrap/>
            <w:vAlign w:val="center"/>
          </w:tcPr>
          <w:p w:rsidR="00740DF4" w:rsidRPr="00872A1B" w:rsidRDefault="00740DF4" w:rsidP="009231E7">
            <w:pPr>
              <w:ind w:left="284" w:right="-1" w:hanging="284"/>
              <w:rPr>
                <w:rFonts w:asciiTheme="minorHAnsi" w:hAnsiTheme="minorHAnsi" w:cstheme="minorHAnsi"/>
                <w:color w:val="000000"/>
                <w:sz w:val="22"/>
                <w:szCs w:val="22"/>
              </w:rPr>
            </w:pPr>
            <w:r>
              <w:rPr>
                <w:rFonts w:asciiTheme="minorHAnsi" w:hAnsiTheme="minorHAnsi" w:cstheme="minorHAnsi"/>
                <w:color w:val="000000"/>
                <w:sz w:val="22"/>
                <w:szCs w:val="22"/>
              </w:rPr>
              <w:t>Designation</w:t>
            </w:r>
          </w:p>
        </w:tc>
        <w:tc>
          <w:tcPr>
            <w:tcW w:w="3005" w:type="pct"/>
            <w:shd w:val="clear" w:color="auto" w:fill="auto"/>
            <w:noWrap/>
            <w:vAlign w:val="center"/>
          </w:tcPr>
          <w:p w:rsidR="00740DF4" w:rsidRPr="000116F1" w:rsidRDefault="00EF7E56" w:rsidP="009231E7">
            <w:pPr>
              <w:ind w:left="284" w:right="-1" w:hanging="258"/>
              <w:rPr>
                <w:rFonts w:asciiTheme="minorHAnsi" w:hAnsiTheme="minorHAnsi" w:cstheme="minorHAnsi"/>
                <w:color w:val="000000"/>
                <w:sz w:val="22"/>
                <w:szCs w:val="22"/>
              </w:rPr>
            </w:pPr>
            <w:r>
              <w:rPr>
                <w:rFonts w:asciiTheme="minorHAnsi" w:hAnsiTheme="minorHAnsi" w:cstheme="minorHAnsi"/>
                <w:color w:val="000000"/>
                <w:sz w:val="22"/>
                <w:szCs w:val="22"/>
              </w:rPr>
              <w:t>CEO</w:t>
            </w:r>
          </w:p>
        </w:tc>
      </w:tr>
      <w:tr w:rsidR="00EB5704" w:rsidRPr="00872A1B" w:rsidTr="000C2F07">
        <w:trPr>
          <w:trHeight w:val="20"/>
          <w:tblHeader/>
        </w:trPr>
        <w:tc>
          <w:tcPr>
            <w:tcW w:w="1995" w:type="pct"/>
            <w:shd w:val="clear" w:color="auto" w:fill="auto"/>
            <w:noWrap/>
            <w:vAlign w:val="center"/>
            <w:hideMark/>
          </w:tcPr>
          <w:p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r w:rsidR="00D6521F">
              <w:rPr>
                <w:rFonts w:asciiTheme="minorHAnsi" w:hAnsiTheme="minorHAnsi" w:cstheme="minorHAnsi"/>
                <w:color w:val="000000"/>
                <w:sz w:val="22"/>
                <w:szCs w:val="22"/>
              </w:rPr>
              <w:t>/LLP</w:t>
            </w:r>
          </w:p>
        </w:tc>
        <w:tc>
          <w:tcPr>
            <w:tcW w:w="3005" w:type="pct"/>
            <w:shd w:val="clear" w:color="auto" w:fill="auto"/>
            <w:noWrap/>
            <w:vAlign w:val="center"/>
            <w:hideMark/>
          </w:tcPr>
          <w:p w:rsidR="00EB5704" w:rsidRPr="00E61B73" w:rsidRDefault="00E61B73" w:rsidP="00A86010">
            <w:pPr>
              <w:ind w:left="284" w:right="-1" w:hanging="258"/>
              <w:rPr>
                <w:rFonts w:asciiTheme="minorHAnsi" w:hAnsiTheme="minorHAnsi" w:cstheme="minorHAnsi"/>
                <w:color w:val="000000"/>
                <w:sz w:val="22"/>
                <w:szCs w:val="22"/>
              </w:rPr>
            </w:pPr>
            <w:r w:rsidRPr="00E61B73">
              <w:rPr>
                <w:rFonts w:asciiTheme="minorHAnsi" w:hAnsiTheme="minorHAnsi" w:cstheme="minorHAnsi"/>
                <w:sz w:val="22"/>
                <w:szCs w:val="22"/>
              </w:rPr>
              <w:t>M/s NRS Bio Fuel Energies LLP</w:t>
            </w:r>
          </w:p>
        </w:tc>
      </w:tr>
      <w:tr w:rsidR="00EB5704" w:rsidRPr="00872A1B" w:rsidTr="000C2F07">
        <w:trPr>
          <w:trHeight w:val="20"/>
          <w:tblHeader/>
        </w:trPr>
        <w:tc>
          <w:tcPr>
            <w:tcW w:w="1995" w:type="pct"/>
            <w:shd w:val="clear" w:color="auto" w:fill="auto"/>
            <w:noWrap/>
            <w:vAlign w:val="center"/>
            <w:hideMark/>
          </w:tcPr>
          <w:p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3005" w:type="pct"/>
            <w:shd w:val="clear" w:color="auto" w:fill="auto"/>
            <w:noWrap/>
            <w:vAlign w:val="center"/>
            <w:hideMark/>
          </w:tcPr>
          <w:p w:rsidR="00EB5704" w:rsidRPr="00872A1B" w:rsidRDefault="00EF7E56" w:rsidP="009231E7">
            <w:pPr>
              <w:ind w:left="284" w:right="-1" w:hanging="258"/>
              <w:rPr>
                <w:rFonts w:asciiTheme="minorHAnsi" w:hAnsiTheme="minorHAnsi" w:cstheme="minorHAnsi"/>
                <w:color w:val="000000"/>
                <w:sz w:val="22"/>
                <w:szCs w:val="22"/>
              </w:rPr>
            </w:pPr>
            <w:r w:rsidRPr="00EF7E56">
              <w:rPr>
                <w:rStyle w:val="Hyperlink"/>
                <w:rFonts w:asciiTheme="minorHAnsi" w:hAnsiTheme="minorHAnsi" w:cstheme="minorHAnsi"/>
                <w:sz w:val="22"/>
                <w:szCs w:val="22"/>
              </w:rPr>
              <w:t>amitrana2002@gmail.com</w:t>
            </w:r>
          </w:p>
        </w:tc>
      </w:tr>
      <w:tr w:rsidR="00EB5704" w:rsidRPr="00872A1B" w:rsidTr="000C2F07">
        <w:trPr>
          <w:trHeight w:val="20"/>
          <w:tblHeader/>
        </w:trPr>
        <w:tc>
          <w:tcPr>
            <w:tcW w:w="1995" w:type="pct"/>
            <w:shd w:val="clear" w:color="auto" w:fill="auto"/>
            <w:noWrap/>
            <w:vAlign w:val="center"/>
            <w:hideMark/>
          </w:tcPr>
          <w:p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3005" w:type="pct"/>
            <w:shd w:val="clear" w:color="auto" w:fill="auto"/>
            <w:noWrap/>
            <w:vAlign w:val="center"/>
            <w:hideMark/>
          </w:tcPr>
          <w:p w:rsidR="00EB5704" w:rsidRPr="00872A1B" w:rsidRDefault="00A86010" w:rsidP="00EF7E56">
            <w:pPr>
              <w:ind w:left="284" w:right="-1" w:hanging="258"/>
              <w:rPr>
                <w:rFonts w:asciiTheme="minorHAnsi" w:hAnsiTheme="minorHAnsi" w:cstheme="minorHAnsi"/>
                <w:color w:val="000000"/>
                <w:sz w:val="22"/>
                <w:szCs w:val="22"/>
              </w:rPr>
            </w:pPr>
            <w:r w:rsidRPr="00A86010">
              <w:rPr>
                <w:rFonts w:asciiTheme="minorHAnsi" w:hAnsiTheme="minorHAnsi" w:cstheme="minorHAnsi"/>
                <w:color w:val="000000"/>
                <w:sz w:val="22"/>
                <w:szCs w:val="22"/>
              </w:rPr>
              <w:t>+91-</w:t>
            </w:r>
            <w:r w:rsidR="00EF7E56">
              <w:rPr>
                <w:rFonts w:asciiTheme="minorHAnsi" w:hAnsiTheme="minorHAnsi" w:cstheme="minorHAnsi"/>
                <w:color w:val="000000"/>
                <w:sz w:val="22"/>
                <w:szCs w:val="22"/>
              </w:rPr>
              <w:t>9911351936</w:t>
            </w:r>
          </w:p>
        </w:tc>
      </w:tr>
    </w:tbl>
    <w:p w:rsidR="000C2F07" w:rsidRDefault="000C2F07" w:rsidP="000C2F07">
      <w:pPr>
        <w:pStyle w:val="ListParagraph"/>
        <w:spacing w:line="360" w:lineRule="auto"/>
        <w:ind w:left="709" w:right="-143"/>
        <w:jc w:val="both"/>
        <w:rPr>
          <w:rFonts w:ascii="Arial" w:hAnsi="Arial" w:cs="Arial"/>
          <w:b/>
          <w:sz w:val="22"/>
          <w:szCs w:val="22"/>
        </w:rPr>
      </w:pPr>
    </w:p>
    <w:p w:rsidR="00B32752" w:rsidRDefault="00A22FE5" w:rsidP="00DD66F6">
      <w:pPr>
        <w:pStyle w:val="ListParagraph"/>
        <w:numPr>
          <w:ilvl w:val="0"/>
          <w:numId w:val="22"/>
        </w:numPr>
        <w:spacing w:line="360" w:lineRule="auto"/>
        <w:ind w:left="709" w:right="-143" w:hanging="425"/>
        <w:jc w:val="both"/>
        <w:rPr>
          <w:rFonts w:ascii="Arial" w:hAnsi="Arial" w:cs="Arial"/>
          <w:b/>
          <w:sz w:val="22"/>
          <w:szCs w:val="22"/>
        </w:rPr>
      </w:pPr>
      <w:r>
        <w:rPr>
          <w:rFonts w:ascii="Arial" w:hAnsi="Arial" w:cs="Arial"/>
          <w:b/>
          <w:sz w:val="22"/>
          <w:szCs w:val="22"/>
        </w:rPr>
        <w:t>DOCUMENTS / DATA REFFERED:</w:t>
      </w:r>
    </w:p>
    <w:p w:rsidR="00A939A0" w:rsidRPr="00A939A0" w:rsidRDefault="00A939A0" w:rsidP="00A939A0">
      <w:pPr>
        <w:pStyle w:val="ListParagraph"/>
        <w:spacing w:line="360" w:lineRule="auto"/>
        <w:ind w:left="709" w:right="-143"/>
        <w:jc w:val="both"/>
        <w:rPr>
          <w:rFonts w:ascii="Arial" w:hAnsi="Arial" w:cs="Arial"/>
          <w:b/>
          <w:sz w:val="8"/>
          <w:szCs w:val="22"/>
        </w:rPr>
      </w:pPr>
    </w:p>
    <w:p w:rsidR="00D96ABA" w:rsidRPr="00A939A0" w:rsidRDefault="00D96ABA" w:rsidP="00327929">
      <w:pPr>
        <w:pStyle w:val="ListParagraph"/>
        <w:numPr>
          <w:ilvl w:val="0"/>
          <w:numId w:val="32"/>
        </w:numPr>
        <w:tabs>
          <w:tab w:val="left" w:pos="5310"/>
        </w:tabs>
        <w:spacing w:line="360" w:lineRule="auto"/>
        <w:ind w:left="1134" w:right="-8" w:hanging="425"/>
        <w:jc w:val="both"/>
        <w:rPr>
          <w:rFonts w:ascii="Arial" w:hAnsi="Arial" w:cs="Arial"/>
          <w:sz w:val="22"/>
          <w:szCs w:val="22"/>
        </w:rPr>
      </w:pPr>
      <w:r>
        <w:rPr>
          <w:rFonts w:ascii="Arial" w:hAnsi="Arial" w:cs="Arial"/>
          <w:sz w:val="22"/>
          <w:szCs w:val="22"/>
        </w:rPr>
        <w:t>Detailed Project Report</w:t>
      </w:r>
      <w:r w:rsidR="00A939A0">
        <w:rPr>
          <w:rFonts w:ascii="Arial" w:hAnsi="Arial" w:cs="Arial"/>
          <w:sz w:val="22"/>
          <w:szCs w:val="22"/>
        </w:rPr>
        <w:t xml:space="preserve"> and Promoters Profile</w:t>
      </w:r>
    </w:p>
    <w:p w:rsidR="00D96ABA" w:rsidRDefault="00D96ABA" w:rsidP="00327929">
      <w:pPr>
        <w:pStyle w:val="ListParagraph"/>
        <w:numPr>
          <w:ilvl w:val="0"/>
          <w:numId w:val="32"/>
        </w:numPr>
        <w:tabs>
          <w:tab w:val="left" w:pos="5310"/>
        </w:tabs>
        <w:spacing w:line="360" w:lineRule="auto"/>
        <w:ind w:left="1134" w:right="-8" w:hanging="425"/>
        <w:jc w:val="both"/>
        <w:rPr>
          <w:rFonts w:ascii="Arial" w:hAnsi="Arial" w:cs="Arial"/>
          <w:sz w:val="22"/>
          <w:szCs w:val="22"/>
        </w:rPr>
      </w:pPr>
      <w:r w:rsidRPr="00BF6F87">
        <w:rPr>
          <w:rFonts w:ascii="Arial" w:hAnsi="Arial" w:cs="Arial"/>
          <w:sz w:val="22"/>
          <w:szCs w:val="22"/>
        </w:rPr>
        <w:t>F</w:t>
      </w:r>
      <w:r>
        <w:rPr>
          <w:rFonts w:ascii="Arial" w:hAnsi="Arial" w:cs="Arial"/>
          <w:sz w:val="22"/>
          <w:szCs w:val="22"/>
        </w:rPr>
        <w:t>ina</w:t>
      </w:r>
      <w:r w:rsidR="00C21AA9">
        <w:rPr>
          <w:rFonts w:ascii="Arial" w:hAnsi="Arial" w:cs="Arial"/>
          <w:sz w:val="22"/>
          <w:szCs w:val="22"/>
        </w:rPr>
        <w:t>ncial Projections of the proposed Bio CNG generating project</w:t>
      </w:r>
      <w:r w:rsidRPr="00BF6F87">
        <w:rPr>
          <w:rFonts w:ascii="Arial" w:hAnsi="Arial" w:cs="Arial"/>
          <w:sz w:val="22"/>
          <w:szCs w:val="22"/>
        </w:rPr>
        <w:t>.</w:t>
      </w:r>
    </w:p>
    <w:p w:rsidR="00C21AA9" w:rsidRDefault="00D96ABA" w:rsidP="00327929">
      <w:pPr>
        <w:pStyle w:val="ListParagraph"/>
        <w:numPr>
          <w:ilvl w:val="0"/>
          <w:numId w:val="32"/>
        </w:numPr>
        <w:tabs>
          <w:tab w:val="left" w:pos="5310"/>
        </w:tabs>
        <w:spacing w:line="360" w:lineRule="auto"/>
        <w:ind w:left="1134" w:right="-8" w:hanging="425"/>
        <w:jc w:val="both"/>
        <w:rPr>
          <w:rFonts w:ascii="Arial" w:hAnsi="Arial" w:cs="Arial"/>
          <w:sz w:val="22"/>
          <w:szCs w:val="22"/>
        </w:rPr>
      </w:pPr>
      <w:r>
        <w:rPr>
          <w:rFonts w:ascii="Arial" w:hAnsi="Arial" w:cs="Arial"/>
          <w:sz w:val="22"/>
          <w:szCs w:val="22"/>
        </w:rPr>
        <w:t xml:space="preserve">Production flow chart, </w:t>
      </w:r>
    </w:p>
    <w:p w:rsidR="00D96ABA" w:rsidRPr="00BF6F87" w:rsidRDefault="00C21AA9" w:rsidP="00327929">
      <w:pPr>
        <w:pStyle w:val="ListParagraph"/>
        <w:numPr>
          <w:ilvl w:val="0"/>
          <w:numId w:val="32"/>
        </w:numPr>
        <w:tabs>
          <w:tab w:val="left" w:pos="5310"/>
        </w:tabs>
        <w:spacing w:line="360" w:lineRule="auto"/>
        <w:ind w:left="1134" w:right="-8" w:hanging="425"/>
        <w:jc w:val="both"/>
        <w:rPr>
          <w:rFonts w:ascii="Arial" w:hAnsi="Arial" w:cs="Arial"/>
          <w:sz w:val="22"/>
          <w:szCs w:val="22"/>
        </w:rPr>
      </w:pPr>
      <w:r>
        <w:rPr>
          <w:rFonts w:ascii="Arial" w:hAnsi="Arial" w:cs="Arial"/>
          <w:sz w:val="22"/>
          <w:szCs w:val="22"/>
        </w:rPr>
        <w:t xml:space="preserve">Product profile along with </w:t>
      </w:r>
      <w:r w:rsidR="00D96ABA">
        <w:rPr>
          <w:rFonts w:ascii="Arial" w:hAnsi="Arial" w:cs="Arial"/>
          <w:sz w:val="22"/>
          <w:szCs w:val="22"/>
        </w:rPr>
        <w:t>Pricing Strategy etc.</w:t>
      </w:r>
    </w:p>
    <w:p w:rsidR="00D96ABA" w:rsidRDefault="000C2F07" w:rsidP="00327929">
      <w:pPr>
        <w:pStyle w:val="ListParagraph"/>
        <w:numPr>
          <w:ilvl w:val="0"/>
          <w:numId w:val="32"/>
        </w:numPr>
        <w:tabs>
          <w:tab w:val="left" w:pos="5310"/>
        </w:tabs>
        <w:spacing w:line="360" w:lineRule="auto"/>
        <w:ind w:left="1134" w:right="-8" w:hanging="425"/>
        <w:jc w:val="both"/>
        <w:rPr>
          <w:rFonts w:ascii="Arial" w:hAnsi="Arial" w:cs="Arial"/>
          <w:sz w:val="22"/>
          <w:szCs w:val="22"/>
        </w:rPr>
      </w:pPr>
      <w:r>
        <w:rPr>
          <w:rFonts w:ascii="Arial" w:hAnsi="Arial" w:cs="Arial"/>
          <w:sz w:val="22"/>
          <w:szCs w:val="22"/>
        </w:rPr>
        <w:t xml:space="preserve">Long term </w:t>
      </w:r>
      <w:r w:rsidR="00D96ABA" w:rsidRPr="00BF6F87">
        <w:rPr>
          <w:rFonts w:ascii="Arial" w:hAnsi="Arial" w:cs="Arial"/>
          <w:sz w:val="22"/>
          <w:szCs w:val="22"/>
        </w:rPr>
        <w:t>Raw Material Suppl</w:t>
      </w:r>
      <w:r>
        <w:rPr>
          <w:rFonts w:ascii="Arial" w:hAnsi="Arial" w:cs="Arial"/>
          <w:sz w:val="22"/>
          <w:szCs w:val="22"/>
        </w:rPr>
        <w:t>y agreement with FPO</w:t>
      </w:r>
      <w:r w:rsidR="00D96ABA" w:rsidRPr="00BF6F87">
        <w:rPr>
          <w:rFonts w:ascii="Arial" w:hAnsi="Arial" w:cs="Arial"/>
          <w:sz w:val="22"/>
          <w:szCs w:val="22"/>
        </w:rPr>
        <w:t>.</w:t>
      </w:r>
    </w:p>
    <w:p w:rsidR="00D96ABA" w:rsidRPr="00A939A0" w:rsidRDefault="00D96ABA" w:rsidP="00327929">
      <w:pPr>
        <w:pStyle w:val="ListParagraph"/>
        <w:numPr>
          <w:ilvl w:val="0"/>
          <w:numId w:val="32"/>
        </w:numPr>
        <w:tabs>
          <w:tab w:val="left" w:pos="5310"/>
        </w:tabs>
        <w:spacing w:line="360" w:lineRule="auto"/>
        <w:ind w:left="1134" w:right="-8" w:hanging="425"/>
        <w:jc w:val="both"/>
        <w:rPr>
          <w:rFonts w:ascii="Arial" w:hAnsi="Arial" w:cs="Arial"/>
          <w:sz w:val="22"/>
          <w:szCs w:val="22"/>
        </w:rPr>
      </w:pPr>
      <w:r>
        <w:rPr>
          <w:rFonts w:ascii="Arial" w:hAnsi="Arial" w:cs="Arial"/>
          <w:sz w:val="22"/>
          <w:szCs w:val="22"/>
        </w:rPr>
        <w:t>Selling, Marketing &amp; D</w:t>
      </w:r>
      <w:r w:rsidR="00A939A0">
        <w:rPr>
          <w:rFonts w:ascii="Arial" w:hAnsi="Arial" w:cs="Arial"/>
          <w:sz w:val="22"/>
          <w:szCs w:val="22"/>
        </w:rPr>
        <w:t>istribution Plan, LOI with the OMC</w:t>
      </w:r>
      <w:r w:rsidR="00A939A0" w:rsidRPr="00BF6F87">
        <w:rPr>
          <w:rFonts w:ascii="Arial" w:hAnsi="Arial" w:cs="Arial"/>
          <w:sz w:val="22"/>
          <w:szCs w:val="22"/>
        </w:rPr>
        <w:t>.</w:t>
      </w:r>
    </w:p>
    <w:p w:rsidR="00025BFF" w:rsidRDefault="00025BFF" w:rsidP="00327929">
      <w:pPr>
        <w:pStyle w:val="ListParagraph"/>
        <w:numPr>
          <w:ilvl w:val="0"/>
          <w:numId w:val="32"/>
        </w:numPr>
        <w:tabs>
          <w:tab w:val="left" w:pos="5310"/>
        </w:tabs>
        <w:spacing w:line="360" w:lineRule="auto"/>
        <w:ind w:left="1134" w:right="-8" w:hanging="425"/>
        <w:jc w:val="both"/>
        <w:rPr>
          <w:rFonts w:ascii="Arial" w:hAnsi="Arial" w:cs="Arial"/>
          <w:sz w:val="22"/>
          <w:szCs w:val="22"/>
        </w:rPr>
      </w:pPr>
      <w:r>
        <w:rPr>
          <w:rFonts w:ascii="Arial" w:hAnsi="Arial" w:cs="Arial"/>
          <w:sz w:val="22"/>
          <w:szCs w:val="22"/>
        </w:rPr>
        <w:t>S</w:t>
      </w:r>
      <w:r w:rsidR="008E5F70">
        <w:rPr>
          <w:rFonts w:ascii="Arial" w:hAnsi="Arial" w:cs="Arial"/>
          <w:sz w:val="22"/>
          <w:szCs w:val="22"/>
        </w:rPr>
        <w:t>it</w:t>
      </w:r>
      <w:r>
        <w:rPr>
          <w:rFonts w:ascii="Arial" w:hAnsi="Arial" w:cs="Arial"/>
          <w:sz w:val="22"/>
          <w:szCs w:val="22"/>
        </w:rPr>
        <w:t>e</w:t>
      </w:r>
      <w:r w:rsidR="008E5F70">
        <w:rPr>
          <w:rFonts w:ascii="Arial" w:hAnsi="Arial" w:cs="Arial"/>
          <w:sz w:val="22"/>
          <w:szCs w:val="22"/>
        </w:rPr>
        <w:t>/</w:t>
      </w:r>
      <w:r w:rsidR="008E5F70" w:rsidRPr="00BF6F87">
        <w:rPr>
          <w:rFonts w:ascii="Arial" w:hAnsi="Arial" w:cs="Arial"/>
          <w:sz w:val="22"/>
          <w:szCs w:val="22"/>
        </w:rPr>
        <w:t>Layout Plan</w:t>
      </w:r>
    </w:p>
    <w:p w:rsidR="009259B7" w:rsidRPr="00A23FC2" w:rsidRDefault="008E5F70" w:rsidP="00327929">
      <w:pPr>
        <w:pStyle w:val="ListParagraph"/>
        <w:numPr>
          <w:ilvl w:val="0"/>
          <w:numId w:val="32"/>
        </w:numPr>
        <w:tabs>
          <w:tab w:val="left" w:pos="5310"/>
        </w:tabs>
        <w:spacing w:line="360" w:lineRule="auto"/>
        <w:ind w:left="1134" w:right="-8" w:hanging="425"/>
        <w:jc w:val="both"/>
        <w:rPr>
          <w:rFonts w:ascii="Arial" w:hAnsi="Arial" w:cs="Arial"/>
          <w:sz w:val="22"/>
          <w:szCs w:val="22"/>
        </w:rPr>
      </w:pPr>
      <w:r w:rsidRPr="00A23FC2">
        <w:rPr>
          <w:rFonts w:ascii="Arial" w:hAnsi="Arial" w:cs="Arial"/>
          <w:sz w:val="22"/>
          <w:szCs w:val="22"/>
        </w:rPr>
        <w:t>Sale/Lease deed of the land</w:t>
      </w:r>
    </w:p>
    <w:p w:rsidR="00A939A0" w:rsidRDefault="00025BFF" w:rsidP="00327929">
      <w:pPr>
        <w:pStyle w:val="ListParagraph"/>
        <w:numPr>
          <w:ilvl w:val="0"/>
          <w:numId w:val="32"/>
        </w:numPr>
        <w:tabs>
          <w:tab w:val="left" w:pos="5310"/>
        </w:tabs>
        <w:spacing w:line="360" w:lineRule="auto"/>
        <w:ind w:left="1134" w:right="-8" w:hanging="425"/>
        <w:jc w:val="both"/>
        <w:rPr>
          <w:rFonts w:ascii="Arial" w:hAnsi="Arial" w:cs="Arial"/>
          <w:sz w:val="22"/>
          <w:szCs w:val="22"/>
        </w:rPr>
      </w:pPr>
      <w:r>
        <w:rPr>
          <w:rFonts w:ascii="Arial" w:hAnsi="Arial" w:cs="Arial"/>
          <w:sz w:val="22"/>
          <w:szCs w:val="22"/>
        </w:rPr>
        <w:t>Quotation/</w:t>
      </w:r>
      <w:r w:rsidR="00D96ABA">
        <w:rPr>
          <w:rFonts w:ascii="Arial" w:hAnsi="Arial" w:cs="Arial"/>
          <w:sz w:val="22"/>
          <w:szCs w:val="22"/>
        </w:rPr>
        <w:t>Contract agreement with EPC consultant</w:t>
      </w:r>
      <w:r w:rsidR="00A939A0">
        <w:rPr>
          <w:rFonts w:ascii="Arial" w:hAnsi="Arial" w:cs="Arial"/>
          <w:sz w:val="22"/>
          <w:szCs w:val="22"/>
        </w:rPr>
        <w:t xml:space="preserve"> along with details of Plant &amp; Machinery</w:t>
      </w:r>
      <w:r w:rsidR="00D96ABA">
        <w:rPr>
          <w:rFonts w:ascii="Arial" w:hAnsi="Arial" w:cs="Arial"/>
          <w:sz w:val="22"/>
          <w:szCs w:val="22"/>
        </w:rPr>
        <w:t>.</w:t>
      </w:r>
    </w:p>
    <w:p w:rsidR="00D96ABA" w:rsidRPr="00A939A0" w:rsidRDefault="00D96ABA" w:rsidP="00327929">
      <w:pPr>
        <w:pStyle w:val="ListParagraph"/>
        <w:numPr>
          <w:ilvl w:val="0"/>
          <w:numId w:val="32"/>
        </w:numPr>
        <w:tabs>
          <w:tab w:val="left" w:pos="5310"/>
        </w:tabs>
        <w:spacing w:line="360" w:lineRule="auto"/>
        <w:ind w:left="1134" w:right="-8" w:hanging="425"/>
        <w:jc w:val="both"/>
        <w:rPr>
          <w:rFonts w:ascii="Arial" w:hAnsi="Arial" w:cs="Arial"/>
          <w:sz w:val="22"/>
          <w:szCs w:val="22"/>
        </w:rPr>
      </w:pPr>
      <w:r w:rsidRPr="00A939A0">
        <w:rPr>
          <w:rFonts w:ascii="Arial" w:hAnsi="Arial" w:cs="Arial"/>
          <w:sz w:val="22"/>
          <w:szCs w:val="22"/>
        </w:rPr>
        <w:t>Certificates of Statutory approvals/NOC’s.</w:t>
      </w:r>
    </w:p>
    <w:p w:rsidR="003F2A12" w:rsidRDefault="00D96ABA" w:rsidP="00327929">
      <w:pPr>
        <w:pStyle w:val="ListParagraph"/>
        <w:numPr>
          <w:ilvl w:val="0"/>
          <w:numId w:val="32"/>
        </w:numPr>
        <w:tabs>
          <w:tab w:val="left" w:pos="5310"/>
        </w:tabs>
        <w:spacing w:line="360" w:lineRule="auto"/>
        <w:ind w:left="1134" w:right="-8" w:hanging="425"/>
        <w:jc w:val="both"/>
        <w:rPr>
          <w:rFonts w:ascii="Arial" w:hAnsi="Arial" w:cs="Arial"/>
          <w:sz w:val="22"/>
          <w:szCs w:val="22"/>
        </w:rPr>
      </w:pPr>
      <w:r w:rsidRPr="00BF6F87">
        <w:rPr>
          <w:rFonts w:ascii="Arial" w:hAnsi="Arial" w:cs="Arial"/>
          <w:sz w:val="22"/>
          <w:szCs w:val="22"/>
        </w:rPr>
        <w:t>Surv</w:t>
      </w:r>
      <w:r>
        <w:rPr>
          <w:rFonts w:ascii="Arial" w:hAnsi="Arial" w:cs="Arial"/>
          <w:sz w:val="22"/>
          <w:szCs w:val="22"/>
        </w:rPr>
        <w:t>ey Report.</w:t>
      </w:r>
    </w:p>
    <w:p w:rsidR="00EF7E56" w:rsidRDefault="00EF7E56">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F2A12" w:rsidTr="00052408">
        <w:trPr>
          <w:trHeight w:val="20"/>
        </w:trPr>
        <w:tc>
          <w:tcPr>
            <w:tcW w:w="1620" w:type="dxa"/>
            <w:shd w:val="clear" w:color="auto" w:fill="002060"/>
            <w:vAlign w:val="center"/>
          </w:tcPr>
          <w:p w:rsidR="003F2A12" w:rsidRDefault="003F2A12" w:rsidP="00034B01">
            <w:pPr>
              <w:jc w:val="center"/>
              <w:rPr>
                <w:rFonts w:ascii="Arial" w:hAnsi="Arial" w:cs="Arial"/>
                <w:b/>
                <w:i/>
                <w:sz w:val="22"/>
                <w:szCs w:val="22"/>
              </w:rPr>
            </w:pPr>
            <w:r>
              <w:rPr>
                <w:rFonts w:ascii="Arial" w:hAnsi="Arial" w:cs="Arial"/>
                <w:b/>
                <w:sz w:val="22"/>
                <w:szCs w:val="22"/>
              </w:rPr>
              <w:lastRenderedPageBreak/>
              <w:t xml:space="preserve">PART </w:t>
            </w:r>
            <w:r w:rsidR="00052408">
              <w:rPr>
                <w:rFonts w:ascii="Arial" w:hAnsi="Arial" w:cs="Arial"/>
                <w:b/>
                <w:sz w:val="22"/>
                <w:szCs w:val="22"/>
              </w:rPr>
              <w:t>C</w:t>
            </w:r>
          </w:p>
        </w:tc>
        <w:tc>
          <w:tcPr>
            <w:tcW w:w="7877" w:type="dxa"/>
            <w:shd w:val="clear" w:color="auto" w:fill="DBE5F1" w:themeFill="accent1" w:themeFillTint="33"/>
            <w:vAlign w:val="center"/>
          </w:tcPr>
          <w:p w:rsidR="003F2A12" w:rsidRDefault="007F32E5" w:rsidP="00034B01">
            <w:pPr>
              <w:jc w:val="center"/>
              <w:rPr>
                <w:rFonts w:ascii="Arial" w:hAnsi="Arial" w:cs="Arial"/>
                <w:b/>
                <w:sz w:val="22"/>
                <w:szCs w:val="22"/>
              </w:rPr>
            </w:pPr>
            <w:r>
              <w:rPr>
                <w:rFonts w:ascii="Arial" w:hAnsi="Arial" w:cs="Arial"/>
                <w:b/>
                <w:sz w:val="22"/>
                <w:szCs w:val="22"/>
              </w:rPr>
              <w:t>LLP</w:t>
            </w:r>
            <w:r w:rsidR="00052408">
              <w:rPr>
                <w:rFonts w:ascii="Arial" w:hAnsi="Arial" w:cs="Arial"/>
                <w:b/>
                <w:sz w:val="22"/>
                <w:szCs w:val="22"/>
              </w:rPr>
              <w:t xml:space="preserve"> PROFILE</w:t>
            </w:r>
          </w:p>
        </w:tc>
      </w:tr>
    </w:tbl>
    <w:p w:rsidR="002A7374" w:rsidRPr="002A7374" w:rsidRDefault="002A7374" w:rsidP="00464661">
      <w:pPr>
        <w:pStyle w:val="ListParagraph"/>
        <w:ind w:left="709" w:right="-143"/>
        <w:jc w:val="center"/>
        <w:rPr>
          <w:rFonts w:ascii="Arial" w:hAnsi="Arial" w:cs="Arial"/>
          <w:sz w:val="22"/>
          <w:szCs w:val="22"/>
          <w:lang w:eastAsia="en-IN"/>
        </w:rPr>
      </w:pPr>
    </w:p>
    <w:p w:rsidR="00F85DAC" w:rsidRPr="00F85DAC" w:rsidRDefault="007F32E5" w:rsidP="00327929">
      <w:pPr>
        <w:pStyle w:val="ListParagraph"/>
        <w:numPr>
          <w:ilvl w:val="0"/>
          <w:numId w:val="33"/>
        </w:numPr>
        <w:spacing w:before="240" w:after="240" w:line="360" w:lineRule="auto"/>
        <w:ind w:left="709" w:right="-71" w:hanging="425"/>
        <w:jc w:val="both"/>
        <w:rPr>
          <w:rFonts w:ascii="Arial" w:hAnsi="Arial" w:cs="Arial"/>
          <w:sz w:val="22"/>
          <w:szCs w:val="22"/>
          <w:lang w:eastAsia="en-IN"/>
        </w:rPr>
      </w:pPr>
      <w:r>
        <w:rPr>
          <w:rFonts w:ascii="Arial" w:hAnsi="Arial" w:cs="Arial"/>
          <w:b/>
          <w:sz w:val="22"/>
          <w:szCs w:val="22"/>
          <w:lang w:eastAsia="en-IN"/>
        </w:rPr>
        <w:t xml:space="preserve">LLP </w:t>
      </w:r>
      <w:r w:rsidR="00A22FE5" w:rsidRPr="00F85DAC">
        <w:rPr>
          <w:rFonts w:ascii="Arial" w:hAnsi="Arial" w:cs="Arial"/>
          <w:b/>
          <w:sz w:val="22"/>
          <w:szCs w:val="22"/>
          <w:lang w:eastAsia="en-IN"/>
        </w:rPr>
        <w:t>OVERVIEW:</w:t>
      </w:r>
    </w:p>
    <w:p w:rsidR="00F40287" w:rsidRPr="00CA0998" w:rsidRDefault="00BD15D7" w:rsidP="00CA0998">
      <w:pPr>
        <w:pStyle w:val="ListParagraph"/>
        <w:spacing w:before="240" w:after="240" w:line="360" w:lineRule="auto"/>
        <w:ind w:left="709" w:right="-8"/>
        <w:jc w:val="both"/>
        <w:rPr>
          <w:rFonts w:ascii="Arial" w:hAnsi="Arial" w:cs="Arial"/>
          <w:sz w:val="22"/>
          <w:szCs w:val="22"/>
          <w:lang w:eastAsia="en-IN"/>
        </w:rPr>
      </w:pPr>
      <w:r w:rsidRPr="00F85DAC">
        <w:rPr>
          <w:rFonts w:ascii="Arial" w:hAnsi="Arial" w:cs="Arial"/>
          <w:sz w:val="22"/>
          <w:szCs w:val="22"/>
          <w:lang w:eastAsia="en-IN"/>
        </w:rPr>
        <w:t>As per certificate of incorporatio</w:t>
      </w:r>
      <w:r w:rsidR="00CC1BCC" w:rsidRPr="00F85DAC">
        <w:rPr>
          <w:rFonts w:ascii="Arial" w:hAnsi="Arial" w:cs="Arial"/>
          <w:sz w:val="22"/>
          <w:szCs w:val="22"/>
          <w:lang w:eastAsia="en-IN"/>
        </w:rPr>
        <w:t>n shared by the client/</w:t>
      </w:r>
      <w:r w:rsidR="008879C6">
        <w:rPr>
          <w:rFonts w:ascii="Arial" w:hAnsi="Arial" w:cs="Arial"/>
          <w:sz w:val="22"/>
          <w:szCs w:val="22"/>
          <w:lang w:eastAsia="en-IN"/>
        </w:rPr>
        <w:t>LLP</w:t>
      </w:r>
      <w:r w:rsidR="00CC1BCC" w:rsidRPr="00F85DAC">
        <w:rPr>
          <w:rFonts w:ascii="Arial" w:hAnsi="Arial" w:cs="Arial"/>
          <w:sz w:val="22"/>
          <w:szCs w:val="22"/>
          <w:lang w:eastAsia="en-IN"/>
        </w:rPr>
        <w:t xml:space="preserve">, </w:t>
      </w:r>
      <w:r w:rsidR="008879C6" w:rsidRPr="0073385D">
        <w:rPr>
          <w:rFonts w:ascii="Arial" w:hAnsi="Arial" w:cs="Arial"/>
          <w:sz w:val="22"/>
          <w:szCs w:val="22"/>
        </w:rPr>
        <w:t xml:space="preserve">M/s </w:t>
      </w:r>
      <w:r w:rsidR="008879C6" w:rsidRPr="00E61B73">
        <w:rPr>
          <w:rFonts w:ascii="Arial" w:hAnsi="Arial" w:cs="Arial"/>
          <w:sz w:val="22"/>
          <w:szCs w:val="22"/>
        </w:rPr>
        <w:t>NRS Bio Fuel Energies LLP</w:t>
      </w:r>
      <w:r w:rsidR="00CC1BCC" w:rsidRPr="00F85DAC">
        <w:rPr>
          <w:rFonts w:ascii="Arial" w:hAnsi="Arial" w:cs="Arial"/>
          <w:sz w:val="22"/>
          <w:szCs w:val="22"/>
        </w:rPr>
        <w:t xml:space="preserve"> </w:t>
      </w:r>
      <w:r w:rsidR="00F40287" w:rsidRPr="00F85DAC">
        <w:rPr>
          <w:rFonts w:ascii="Arial" w:hAnsi="Arial" w:cs="Arial"/>
          <w:sz w:val="22"/>
          <w:szCs w:val="22"/>
          <w:lang w:eastAsia="en-IN"/>
        </w:rPr>
        <w:t xml:space="preserve">was </w:t>
      </w:r>
      <w:r w:rsidRPr="00F85DAC">
        <w:rPr>
          <w:rFonts w:ascii="Arial" w:hAnsi="Arial" w:cs="Arial"/>
          <w:sz w:val="22"/>
          <w:szCs w:val="22"/>
          <w:lang w:eastAsia="en-IN"/>
        </w:rPr>
        <w:t xml:space="preserve">incorporated on </w:t>
      </w:r>
      <w:r w:rsidR="00CA0998">
        <w:rPr>
          <w:rFonts w:ascii="Arial" w:hAnsi="Arial" w:cs="Arial"/>
          <w:sz w:val="22"/>
          <w:szCs w:val="22"/>
          <w:lang w:eastAsia="en-IN"/>
        </w:rPr>
        <w:t>11</w:t>
      </w:r>
      <w:r w:rsidR="00CA0998" w:rsidRPr="00CA0998">
        <w:rPr>
          <w:rFonts w:ascii="Arial" w:hAnsi="Arial" w:cs="Arial"/>
          <w:sz w:val="22"/>
          <w:szCs w:val="22"/>
          <w:vertAlign w:val="superscript"/>
          <w:lang w:eastAsia="en-IN"/>
        </w:rPr>
        <w:t>th</w:t>
      </w:r>
      <w:r w:rsidR="00CA0998">
        <w:rPr>
          <w:rFonts w:ascii="Arial" w:hAnsi="Arial" w:cs="Arial"/>
          <w:sz w:val="22"/>
          <w:szCs w:val="22"/>
          <w:lang w:eastAsia="en-IN"/>
        </w:rPr>
        <w:t xml:space="preserve"> March 2024</w:t>
      </w:r>
      <w:r w:rsidR="00801A0A" w:rsidRPr="00F85DAC">
        <w:rPr>
          <w:rFonts w:ascii="Arial" w:hAnsi="Arial" w:cs="Arial"/>
          <w:sz w:val="22"/>
          <w:szCs w:val="22"/>
          <w:lang w:eastAsia="en-IN"/>
        </w:rPr>
        <w:t xml:space="preserve"> </w:t>
      </w:r>
      <w:r w:rsidR="00CA0998" w:rsidRPr="00CA0998">
        <w:rPr>
          <w:rFonts w:ascii="Arial" w:hAnsi="Arial" w:cs="Arial"/>
          <w:sz w:val="22"/>
          <w:szCs w:val="22"/>
          <w:lang w:eastAsia="en-IN"/>
        </w:rPr>
        <w:t>pursuant to section 12(1) of the Limited</w:t>
      </w:r>
      <w:r w:rsidR="00CA0998">
        <w:rPr>
          <w:rFonts w:ascii="Arial" w:hAnsi="Arial" w:cs="Arial"/>
          <w:sz w:val="22"/>
          <w:szCs w:val="22"/>
          <w:lang w:eastAsia="en-IN"/>
        </w:rPr>
        <w:t xml:space="preserve"> Liability Partnership Act 2008 </w:t>
      </w:r>
      <w:r w:rsidR="00CA0998" w:rsidRPr="00CA0998">
        <w:rPr>
          <w:rFonts w:ascii="Arial" w:hAnsi="Arial" w:cs="Arial"/>
          <w:sz w:val="22"/>
          <w:szCs w:val="22"/>
          <w:lang w:eastAsia="en-IN"/>
        </w:rPr>
        <w:t>as per the certificate of incorporation shared by the client</w:t>
      </w:r>
      <w:r w:rsidR="00CA0998">
        <w:rPr>
          <w:rFonts w:ascii="Arial" w:hAnsi="Arial" w:cs="Arial"/>
          <w:sz w:val="22"/>
          <w:szCs w:val="22"/>
          <w:lang w:eastAsia="en-IN"/>
        </w:rPr>
        <w:t xml:space="preserve">. </w:t>
      </w:r>
      <w:r w:rsidR="00665952" w:rsidRPr="00CA0998">
        <w:rPr>
          <w:rFonts w:ascii="Arial" w:hAnsi="Arial" w:cs="Arial"/>
          <w:sz w:val="22"/>
          <w:szCs w:val="22"/>
          <w:lang w:eastAsia="en-IN"/>
        </w:rPr>
        <w:t>Below table shows the inco</w:t>
      </w:r>
      <w:r w:rsidR="00CA0998">
        <w:rPr>
          <w:rFonts w:ascii="Arial" w:hAnsi="Arial" w:cs="Arial"/>
          <w:sz w:val="22"/>
          <w:szCs w:val="22"/>
          <w:lang w:eastAsia="en-IN"/>
        </w:rPr>
        <w:t>rporation details of the LLP</w:t>
      </w:r>
      <w:r w:rsidR="00665952" w:rsidRPr="00CA0998">
        <w:rPr>
          <w:rFonts w:ascii="Arial" w:hAnsi="Arial" w:cs="Arial"/>
          <w:sz w:val="22"/>
          <w:szCs w:val="22"/>
          <w:lang w:eastAsia="en-IN"/>
        </w:rPr>
        <w:t>:</w:t>
      </w:r>
    </w:p>
    <w:tbl>
      <w:tblPr>
        <w:tblW w:w="9072" w:type="dxa"/>
        <w:tblInd w:w="817" w:type="dxa"/>
        <w:tblLayout w:type="fixed"/>
        <w:tblLook w:val="0400" w:firstRow="0" w:lastRow="0" w:firstColumn="0" w:lastColumn="0" w:noHBand="0" w:noVBand="1"/>
      </w:tblPr>
      <w:tblGrid>
        <w:gridCol w:w="2835"/>
        <w:gridCol w:w="6237"/>
      </w:tblGrid>
      <w:tr w:rsidR="00665952" w:rsidRPr="005027BD" w:rsidTr="0081328B">
        <w:trPr>
          <w:trHeight w:val="302"/>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002060"/>
          </w:tcPr>
          <w:p w:rsidR="00665952" w:rsidRPr="005027BD" w:rsidRDefault="00665952" w:rsidP="005027BD">
            <w:pPr>
              <w:spacing w:line="276" w:lineRule="auto"/>
              <w:jc w:val="center"/>
              <w:rPr>
                <w:rFonts w:asciiTheme="minorHAnsi" w:eastAsia="Garamond" w:hAnsiTheme="minorHAnsi" w:cstheme="minorHAnsi"/>
                <w:b/>
                <w:color w:val="FFFFFF"/>
                <w:sz w:val="22"/>
                <w:szCs w:val="22"/>
              </w:rPr>
            </w:pPr>
            <w:r w:rsidRPr="005027BD">
              <w:rPr>
                <w:rFonts w:asciiTheme="minorHAnsi" w:eastAsia="Garamond" w:hAnsiTheme="minorHAnsi" w:cstheme="minorHAnsi"/>
                <w:b/>
                <w:color w:val="FFFFFF"/>
                <w:sz w:val="22"/>
                <w:szCs w:val="22"/>
              </w:rPr>
              <w:t xml:space="preserve">Incorporation Details of the </w:t>
            </w:r>
            <w:r w:rsidR="00CA0998" w:rsidRPr="005027BD">
              <w:rPr>
                <w:rFonts w:asciiTheme="minorHAnsi" w:eastAsia="Garamond" w:hAnsiTheme="minorHAnsi" w:cstheme="minorHAnsi"/>
                <w:b/>
                <w:color w:val="FFFFFF"/>
                <w:sz w:val="22"/>
                <w:szCs w:val="22"/>
              </w:rPr>
              <w:t>LLP</w:t>
            </w:r>
          </w:p>
        </w:tc>
      </w:tr>
      <w:tr w:rsidR="00C44BB0" w:rsidRPr="005027BD" w:rsidTr="005027BD">
        <w:trPr>
          <w:trHeight w:val="330"/>
        </w:trPr>
        <w:tc>
          <w:tcPr>
            <w:tcW w:w="283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665952" w:rsidRPr="005027BD" w:rsidRDefault="00665952" w:rsidP="005027BD">
            <w:pPr>
              <w:spacing w:line="276" w:lineRule="auto"/>
              <w:rPr>
                <w:rFonts w:asciiTheme="minorHAnsi" w:eastAsia="Calibri" w:hAnsiTheme="minorHAnsi" w:cstheme="minorHAnsi"/>
                <w:b/>
                <w:sz w:val="22"/>
                <w:szCs w:val="22"/>
              </w:rPr>
            </w:pPr>
            <w:r w:rsidRPr="005027BD">
              <w:rPr>
                <w:rFonts w:asciiTheme="minorHAnsi" w:eastAsia="Calibri" w:hAnsiTheme="minorHAnsi" w:cstheme="minorHAnsi"/>
                <w:b/>
                <w:sz w:val="22"/>
                <w:szCs w:val="22"/>
              </w:rPr>
              <w:t>Particular</w:t>
            </w:r>
          </w:p>
        </w:tc>
        <w:tc>
          <w:tcPr>
            <w:tcW w:w="6237" w:type="dxa"/>
            <w:tcBorders>
              <w:top w:val="single" w:sz="4" w:space="0" w:color="000000"/>
              <w:left w:val="nil"/>
              <w:bottom w:val="single" w:sz="4" w:space="0" w:color="000000"/>
              <w:right w:val="single" w:sz="4" w:space="0" w:color="000000"/>
            </w:tcBorders>
            <w:shd w:val="clear" w:color="auto" w:fill="DBE5F1" w:themeFill="accent1" w:themeFillTint="33"/>
          </w:tcPr>
          <w:p w:rsidR="00665952" w:rsidRPr="005027BD" w:rsidRDefault="00665952" w:rsidP="005027BD">
            <w:pPr>
              <w:spacing w:line="276" w:lineRule="auto"/>
              <w:jc w:val="center"/>
              <w:rPr>
                <w:rFonts w:asciiTheme="minorHAnsi" w:eastAsia="Calibri" w:hAnsiTheme="minorHAnsi" w:cstheme="minorHAnsi"/>
                <w:b/>
                <w:sz w:val="22"/>
                <w:szCs w:val="22"/>
              </w:rPr>
            </w:pPr>
            <w:r w:rsidRPr="005027BD">
              <w:rPr>
                <w:rFonts w:asciiTheme="minorHAnsi" w:eastAsia="Calibri" w:hAnsiTheme="minorHAnsi" w:cstheme="minorHAnsi"/>
                <w:b/>
                <w:sz w:val="22"/>
                <w:szCs w:val="22"/>
              </w:rPr>
              <w:t>Description</w:t>
            </w:r>
          </w:p>
        </w:tc>
      </w:tr>
      <w:tr w:rsidR="00665952" w:rsidRPr="005027BD" w:rsidTr="005027BD">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665952" w:rsidRPr="005027BD" w:rsidRDefault="00D6521F" w:rsidP="005027BD">
            <w:pPr>
              <w:spacing w:line="276" w:lineRule="auto"/>
              <w:rPr>
                <w:rFonts w:asciiTheme="minorHAnsi" w:eastAsia="Calibri" w:hAnsiTheme="minorHAnsi" w:cstheme="minorHAnsi"/>
                <w:b/>
                <w:sz w:val="22"/>
                <w:szCs w:val="22"/>
              </w:rPr>
            </w:pPr>
            <w:r>
              <w:rPr>
                <w:rFonts w:asciiTheme="minorHAnsi" w:eastAsia="Calibri" w:hAnsiTheme="minorHAnsi" w:cstheme="minorHAnsi"/>
                <w:b/>
                <w:sz w:val="22"/>
                <w:szCs w:val="22"/>
              </w:rPr>
              <w:t>LLP</w:t>
            </w:r>
            <w:r w:rsidR="00665952" w:rsidRPr="005027BD">
              <w:rPr>
                <w:rFonts w:asciiTheme="minorHAnsi" w:eastAsia="Calibri" w:hAnsiTheme="minorHAnsi" w:cstheme="minorHAnsi"/>
                <w:b/>
                <w:sz w:val="22"/>
                <w:szCs w:val="22"/>
              </w:rPr>
              <w:t xml:space="preserve"> Name</w:t>
            </w:r>
          </w:p>
        </w:tc>
        <w:tc>
          <w:tcPr>
            <w:tcW w:w="6237" w:type="dxa"/>
            <w:tcBorders>
              <w:top w:val="single" w:sz="4" w:space="0" w:color="000000"/>
              <w:left w:val="nil"/>
              <w:bottom w:val="single" w:sz="4" w:space="0" w:color="000000"/>
              <w:right w:val="single" w:sz="4" w:space="0" w:color="000000"/>
            </w:tcBorders>
            <w:shd w:val="clear" w:color="auto" w:fill="auto"/>
          </w:tcPr>
          <w:p w:rsidR="00665952" w:rsidRPr="005027BD" w:rsidRDefault="00CA0998" w:rsidP="005027BD">
            <w:pPr>
              <w:spacing w:line="276" w:lineRule="auto"/>
              <w:ind w:right="-108"/>
              <w:rPr>
                <w:rFonts w:asciiTheme="minorHAnsi" w:eastAsia="Calibri" w:hAnsiTheme="minorHAnsi" w:cstheme="minorHAnsi"/>
                <w:sz w:val="22"/>
                <w:szCs w:val="22"/>
              </w:rPr>
            </w:pPr>
            <w:r w:rsidRPr="005027BD">
              <w:rPr>
                <w:rFonts w:asciiTheme="minorHAnsi" w:eastAsia="Calibri" w:hAnsiTheme="minorHAnsi" w:cstheme="minorHAnsi"/>
                <w:sz w:val="22"/>
                <w:szCs w:val="22"/>
              </w:rPr>
              <w:t>M/s NRS Biofuels Energies LLP</w:t>
            </w:r>
          </w:p>
        </w:tc>
      </w:tr>
      <w:tr w:rsidR="00F85DAC" w:rsidRPr="005027BD" w:rsidTr="005027BD">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5DAC" w:rsidRPr="005027BD" w:rsidRDefault="00CA0998" w:rsidP="005027BD">
            <w:pPr>
              <w:spacing w:line="276" w:lineRule="auto"/>
              <w:rPr>
                <w:rFonts w:asciiTheme="minorHAnsi" w:eastAsia="Calibri" w:hAnsiTheme="minorHAnsi" w:cstheme="minorHAnsi"/>
                <w:b/>
                <w:sz w:val="22"/>
                <w:szCs w:val="22"/>
              </w:rPr>
            </w:pPr>
            <w:r w:rsidRPr="005027BD">
              <w:rPr>
                <w:rFonts w:asciiTheme="minorHAnsi" w:eastAsia="Calibri" w:hAnsiTheme="minorHAnsi" w:cstheme="minorHAnsi"/>
                <w:b/>
                <w:sz w:val="22"/>
                <w:szCs w:val="22"/>
              </w:rPr>
              <w:t>LLPIN</w:t>
            </w:r>
          </w:p>
        </w:tc>
        <w:tc>
          <w:tcPr>
            <w:tcW w:w="6237" w:type="dxa"/>
            <w:tcBorders>
              <w:top w:val="single" w:sz="4" w:space="0" w:color="000000"/>
              <w:left w:val="nil"/>
              <w:bottom w:val="single" w:sz="4" w:space="0" w:color="000000"/>
              <w:right w:val="single" w:sz="4" w:space="0" w:color="000000"/>
            </w:tcBorders>
            <w:shd w:val="clear" w:color="auto" w:fill="auto"/>
            <w:vAlign w:val="bottom"/>
          </w:tcPr>
          <w:p w:rsidR="00F85DAC" w:rsidRPr="005027BD" w:rsidRDefault="00CA0998" w:rsidP="005027BD">
            <w:pPr>
              <w:spacing w:line="276" w:lineRule="auto"/>
              <w:ind w:right="-108"/>
              <w:rPr>
                <w:rFonts w:asciiTheme="minorHAnsi" w:eastAsia="Calibri" w:hAnsiTheme="minorHAnsi" w:cstheme="minorHAnsi"/>
                <w:sz w:val="22"/>
                <w:szCs w:val="22"/>
              </w:rPr>
            </w:pPr>
            <w:r w:rsidRPr="005027BD">
              <w:rPr>
                <w:rFonts w:asciiTheme="minorHAnsi" w:eastAsia="Calibri" w:hAnsiTheme="minorHAnsi" w:cstheme="minorHAnsi"/>
                <w:sz w:val="22"/>
                <w:szCs w:val="22"/>
              </w:rPr>
              <w:t>ACF-9886</w:t>
            </w:r>
          </w:p>
        </w:tc>
      </w:tr>
      <w:tr w:rsidR="00F85DAC" w:rsidRPr="005027BD" w:rsidTr="005027BD">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5DAC" w:rsidRPr="005027BD" w:rsidRDefault="00F85DAC" w:rsidP="005027BD">
            <w:pPr>
              <w:spacing w:line="276" w:lineRule="auto"/>
              <w:rPr>
                <w:rFonts w:asciiTheme="minorHAnsi" w:eastAsia="Calibri" w:hAnsiTheme="minorHAnsi" w:cstheme="minorHAnsi"/>
                <w:b/>
                <w:sz w:val="22"/>
                <w:szCs w:val="22"/>
              </w:rPr>
            </w:pPr>
            <w:r w:rsidRPr="005027BD">
              <w:rPr>
                <w:rFonts w:asciiTheme="minorHAnsi" w:eastAsia="Calibri" w:hAnsiTheme="minorHAnsi" w:cstheme="minorHAnsi"/>
                <w:b/>
                <w:sz w:val="22"/>
                <w:szCs w:val="22"/>
              </w:rPr>
              <w:t>Date of Incorporation</w:t>
            </w:r>
          </w:p>
        </w:tc>
        <w:tc>
          <w:tcPr>
            <w:tcW w:w="6237" w:type="dxa"/>
            <w:tcBorders>
              <w:top w:val="single" w:sz="4" w:space="0" w:color="000000"/>
              <w:left w:val="nil"/>
              <w:bottom w:val="single" w:sz="4" w:space="0" w:color="000000"/>
              <w:right w:val="single" w:sz="4" w:space="0" w:color="000000"/>
            </w:tcBorders>
            <w:shd w:val="clear" w:color="auto" w:fill="auto"/>
            <w:vAlign w:val="bottom"/>
          </w:tcPr>
          <w:p w:rsidR="00F85DAC" w:rsidRPr="005027BD" w:rsidRDefault="00CA0998" w:rsidP="005027BD">
            <w:pPr>
              <w:spacing w:line="276" w:lineRule="auto"/>
              <w:ind w:right="-108"/>
              <w:rPr>
                <w:rFonts w:asciiTheme="minorHAnsi" w:eastAsia="Calibri" w:hAnsiTheme="minorHAnsi" w:cstheme="minorHAnsi"/>
                <w:sz w:val="22"/>
                <w:szCs w:val="22"/>
              </w:rPr>
            </w:pPr>
            <w:r w:rsidRPr="005027BD">
              <w:rPr>
                <w:rFonts w:asciiTheme="minorHAnsi" w:eastAsia="Calibri" w:hAnsiTheme="minorHAnsi" w:cstheme="minorHAnsi"/>
                <w:sz w:val="22"/>
                <w:szCs w:val="22"/>
              </w:rPr>
              <w:t>11</w:t>
            </w:r>
            <w:r w:rsidRPr="005027BD">
              <w:rPr>
                <w:rFonts w:asciiTheme="minorHAnsi" w:eastAsia="Calibri" w:hAnsiTheme="minorHAnsi" w:cstheme="minorHAnsi"/>
                <w:sz w:val="22"/>
                <w:szCs w:val="22"/>
                <w:vertAlign w:val="superscript"/>
              </w:rPr>
              <w:t>th</w:t>
            </w:r>
            <w:r w:rsidRPr="005027BD">
              <w:rPr>
                <w:rFonts w:asciiTheme="minorHAnsi" w:eastAsia="Calibri" w:hAnsiTheme="minorHAnsi" w:cstheme="minorHAnsi"/>
                <w:sz w:val="22"/>
                <w:szCs w:val="22"/>
              </w:rPr>
              <w:t xml:space="preserve"> March 2024</w:t>
            </w:r>
          </w:p>
        </w:tc>
      </w:tr>
      <w:tr w:rsidR="00F85DAC" w:rsidRPr="005027BD" w:rsidTr="005027BD">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5DAC" w:rsidRPr="005027BD" w:rsidRDefault="00F85DAC" w:rsidP="005027BD">
            <w:pPr>
              <w:spacing w:line="276" w:lineRule="auto"/>
              <w:rPr>
                <w:rFonts w:asciiTheme="minorHAnsi" w:eastAsia="Calibri" w:hAnsiTheme="minorHAnsi" w:cstheme="minorHAnsi"/>
                <w:b/>
                <w:sz w:val="22"/>
                <w:szCs w:val="22"/>
              </w:rPr>
            </w:pPr>
            <w:r w:rsidRPr="005027BD">
              <w:rPr>
                <w:rFonts w:asciiTheme="minorHAnsi" w:eastAsia="Calibri" w:hAnsiTheme="minorHAnsi" w:cstheme="minorHAnsi"/>
                <w:b/>
                <w:sz w:val="22"/>
                <w:szCs w:val="22"/>
              </w:rPr>
              <w:t>ROC Name</w:t>
            </w:r>
          </w:p>
        </w:tc>
        <w:tc>
          <w:tcPr>
            <w:tcW w:w="6237" w:type="dxa"/>
            <w:tcBorders>
              <w:top w:val="single" w:sz="4" w:space="0" w:color="000000"/>
              <w:left w:val="nil"/>
              <w:bottom w:val="single" w:sz="4" w:space="0" w:color="000000"/>
              <w:right w:val="single" w:sz="4" w:space="0" w:color="000000"/>
            </w:tcBorders>
            <w:shd w:val="clear" w:color="auto" w:fill="auto"/>
          </w:tcPr>
          <w:p w:rsidR="00F85DAC" w:rsidRPr="005027BD" w:rsidRDefault="004D12FF" w:rsidP="005027BD">
            <w:pPr>
              <w:spacing w:line="276" w:lineRule="auto"/>
              <w:ind w:right="-108"/>
              <w:rPr>
                <w:rFonts w:asciiTheme="minorHAnsi" w:eastAsia="Calibri" w:hAnsiTheme="minorHAnsi" w:cstheme="minorHAnsi"/>
                <w:sz w:val="22"/>
                <w:szCs w:val="22"/>
              </w:rPr>
            </w:pPr>
            <w:r w:rsidRPr="005027BD">
              <w:rPr>
                <w:rFonts w:asciiTheme="minorHAnsi" w:eastAsia="Calibri" w:hAnsiTheme="minorHAnsi" w:cstheme="minorHAnsi"/>
                <w:sz w:val="22"/>
                <w:szCs w:val="22"/>
              </w:rPr>
              <w:t>ROC Uttarakhand</w:t>
            </w:r>
          </w:p>
        </w:tc>
      </w:tr>
      <w:tr w:rsidR="00F85DAC" w:rsidRPr="005027BD" w:rsidTr="005027BD">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5DAC" w:rsidRPr="005027BD" w:rsidRDefault="004D12FF" w:rsidP="005027BD">
            <w:pPr>
              <w:spacing w:line="276" w:lineRule="auto"/>
              <w:rPr>
                <w:rFonts w:asciiTheme="minorHAnsi" w:eastAsia="Calibri" w:hAnsiTheme="minorHAnsi" w:cstheme="minorHAnsi"/>
                <w:b/>
                <w:sz w:val="22"/>
                <w:szCs w:val="22"/>
              </w:rPr>
            </w:pPr>
            <w:r w:rsidRPr="005027BD">
              <w:rPr>
                <w:rFonts w:asciiTheme="minorHAnsi" w:eastAsia="Calibri" w:hAnsiTheme="minorHAnsi" w:cstheme="minorHAnsi"/>
                <w:b/>
                <w:sz w:val="22"/>
                <w:szCs w:val="22"/>
              </w:rPr>
              <w:t>Number of Designated Partners</w:t>
            </w:r>
          </w:p>
        </w:tc>
        <w:tc>
          <w:tcPr>
            <w:tcW w:w="6237" w:type="dxa"/>
            <w:tcBorders>
              <w:top w:val="single" w:sz="4" w:space="0" w:color="000000"/>
              <w:left w:val="nil"/>
              <w:bottom w:val="single" w:sz="4" w:space="0" w:color="000000"/>
              <w:right w:val="single" w:sz="4" w:space="0" w:color="000000"/>
            </w:tcBorders>
            <w:shd w:val="clear" w:color="auto" w:fill="auto"/>
            <w:vAlign w:val="center"/>
          </w:tcPr>
          <w:p w:rsidR="00F85DAC" w:rsidRPr="005027BD" w:rsidRDefault="004D12FF" w:rsidP="005027BD">
            <w:pPr>
              <w:spacing w:line="276" w:lineRule="auto"/>
              <w:ind w:right="-108"/>
              <w:rPr>
                <w:rFonts w:asciiTheme="minorHAnsi" w:eastAsia="Calibri" w:hAnsiTheme="minorHAnsi" w:cstheme="minorHAnsi"/>
                <w:sz w:val="22"/>
                <w:szCs w:val="22"/>
              </w:rPr>
            </w:pPr>
            <w:r w:rsidRPr="005027BD">
              <w:rPr>
                <w:rFonts w:asciiTheme="minorHAnsi" w:eastAsia="Calibri" w:hAnsiTheme="minorHAnsi" w:cstheme="minorHAnsi"/>
                <w:sz w:val="22"/>
                <w:szCs w:val="22"/>
              </w:rPr>
              <w:t>6</w:t>
            </w:r>
          </w:p>
        </w:tc>
      </w:tr>
      <w:tr w:rsidR="00F85DAC" w:rsidRPr="005027BD" w:rsidTr="005027BD">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5DAC" w:rsidRPr="005027BD" w:rsidRDefault="00F85DAC" w:rsidP="005027BD">
            <w:pPr>
              <w:spacing w:line="276" w:lineRule="auto"/>
              <w:rPr>
                <w:rFonts w:asciiTheme="minorHAnsi" w:eastAsia="Calibri" w:hAnsiTheme="minorHAnsi" w:cstheme="minorHAnsi"/>
                <w:b/>
                <w:sz w:val="22"/>
                <w:szCs w:val="22"/>
              </w:rPr>
            </w:pPr>
            <w:r w:rsidRPr="005027BD">
              <w:rPr>
                <w:rFonts w:asciiTheme="minorHAnsi" w:eastAsia="Calibri" w:hAnsiTheme="minorHAnsi" w:cstheme="minorHAnsi"/>
                <w:b/>
                <w:sz w:val="22"/>
                <w:szCs w:val="22"/>
              </w:rPr>
              <w:t>Registered Address</w:t>
            </w:r>
          </w:p>
        </w:tc>
        <w:tc>
          <w:tcPr>
            <w:tcW w:w="6237" w:type="dxa"/>
            <w:tcBorders>
              <w:top w:val="single" w:sz="4" w:space="0" w:color="000000"/>
              <w:left w:val="nil"/>
              <w:bottom w:val="single" w:sz="4" w:space="0" w:color="000000"/>
              <w:right w:val="single" w:sz="4" w:space="0" w:color="000000"/>
            </w:tcBorders>
            <w:shd w:val="clear" w:color="auto" w:fill="auto"/>
          </w:tcPr>
          <w:p w:rsidR="00F85DAC" w:rsidRPr="005027BD" w:rsidRDefault="004D12FF" w:rsidP="005027BD">
            <w:pPr>
              <w:spacing w:line="276" w:lineRule="auto"/>
              <w:ind w:right="-108"/>
              <w:rPr>
                <w:rFonts w:asciiTheme="minorHAnsi" w:eastAsia="Calibri" w:hAnsiTheme="minorHAnsi" w:cstheme="minorHAnsi"/>
                <w:sz w:val="22"/>
                <w:szCs w:val="22"/>
              </w:rPr>
            </w:pPr>
            <w:r w:rsidRPr="005027BD">
              <w:rPr>
                <w:rFonts w:asciiTheme="minorHAnsi" w:eastAsia="Calibri" w:hAnsiTheme="minorHAnsi" w:cstheme="minorHAnsi"/>
                <w:sz w:val="22"/>
                <w:szCs w:val="22"/>
              </w:rPr>
              <w:t>House No-81, ATS Heavenly Foothills, Sahastradhara Road, Kulhan, Karanpur, Dehradun, Dehradun, Uttarakhand, India, 248001</w:t>
            </w:r>
          </w:p>
        </w:tc>
      </w:tr>
      <w:tr w:rsidR="00F85DAC" w:rsidRPr="005027BD" w:rsidTr="005027BD">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F85DAC" w:rsidRPr="005027BD" w:rsidRDefault="004D12FF" w:rsidP="005027BD">
            <w:pPr>
              <w:spacing w:line="276" w:lineRule="auto"/>
              <w:rPr>
                <w:rFonts w:asciiTheme="minorHAnsi" w:eastAsia="Calibri" w:hAnsiTheme="minorHAnsi" w:cstheme="minorHAnsi"/>
                <w:b/>
                <w:sz w:val="22"/>
                <w:szCs w:val="22"/>
              </w:rPr>
            </w:pPr>
            <w:r w:rsidRPr="005027BD">
              <w:rPr>
                <w:rFonts w:asciiTheme="minorHAnsi" w:eastAsia="Calibri" w:hAnsiTheme="minorHAnsi" w:cstheme="minorHAnsi"/>
                <w:b/>
                <w:sz w:val="22"/>
                <w:szCs w:val="22"/>
              </w:rPr>
              <w:t>Total Obligation of Contribution</w:t>
            </w:r>
          </w:p>
        </w:tc>
        <w:tc>
          <w:tcPr>
            <w:tcW w:w="6237" w:type="dxa"/>
            <w:tcBorders>
              <w:top w:val="single" w:sz="4" w:space="0" w:color="000000"/>
              <w:left w:val="nil"/>
              <w:bottom w:val="single" w:sz="4" w:space="0" w:color="000000"/>
              <w:right w:val="single" w:sz="4" w:space="0" w:color="000000"/>
            </w:tcBorders>
            <w:shd w:val="clear" w:color="auto" w:fill="auto"/>
            <w:vAlign w:val="center"/>
          </w:tcPr>
          <w:p w:rsidR="00F85DAC" w:rsidRPr="005027BD" w:rsidRDefault="004D12FF" w:rsidP="005027BD">
            <w:pPr>
              <w:spacing w:line="276" w:lineRule="auto"/>
              <w:ind w:right="-108"/>
              <w:rPr>
                <w:rFonts w:asciiTheme="minorHAnsi" w:eastAsia="Calibri" w:hAnsiTheme="minorHAnsi" w:cstheme="minorHAnsi"/>
                <w:sz w:val="22"/>
                <w:szCs w:val="22"/>
              </w:rPr>
            </w:pPr>
            <w:r w:rsidRPr="005027BD">
              <w:rPr>
                <w:rFonts w:asciiTheme="minorHAnsi" w:eastAsia="Calibri" w:hAnsiTheme="minorHAnsi" w:cstheme="minorHAnsi"/>
                <w:sz w:val="22"/>
                <w:szCs w:val="22"/>
              </w:rPr>
              <w:t>INR 1,00,00,000</w:t>
            </w:r>
          </w:p>
        </w:tc>
      </w:tr>
      <w:tr w:rsidR="00F85DAC" w:rsidRPr="005027BD" w:rsidTr="005027BD">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bottom"/>
          </w:tcPr>
          <w:p w:rsidR="00F85DAC" w:rsidRPr="005027BD" w:rsidRDefault="00F85DAC" w:rsidP="005027BD">
            <w:pPr>
              <w:spacing w:line="276" w:lineRule="auto"/>
              <w:rPr>
                <w:rFonts w:asciiTheme="minorHAnsi" w:eastAsia="Calibri" w:hAnsiTheme="minorHAnsi" w:cstheme="minorHAnsi"/>
                <w:b/>
                <w:sz w:val="22"/>
                <w:szCs w:val="22"/>
              </w:rPr>
            </w:pPr>
            <w:r w:rsidRPr="005027BD">
              <w:rPr>
                <w:rFonts w:asciiTheme="minorHAnsi" w:eastAsia="Calibri" w:hAnsiTheme="minorHAnsi" w:cstheme="minorHAnsi"/>
                <w:b/>
                <w:sz w:val="22"/>
                <w:szCs w:val="22"/>
              </w:rPr>
              <w:t xml:space="preserve">Date of </w:t>
            </w:r>
            <w:r w:rsidR="004D12FF" w:rsidRPr="005027BD">
              <w:rPr>
                <w:rFonts w:asciiTheme="minorHAnsi" w:eastAsia="Calibri" w:hAnsiTheme="minorHAnsi" w:cstheme="minorHAnsi"/>
                <w:b/>
                <w:sz w:val="22"/>
                <w:szCs w:val="22"/>
              </w:rPr>
              <w:t>Filing</w:t>
            </w:r>
          </w:p>
        </w:tc>
        <w:tc>
          <w:tcPr>
            <w:tcW w:w="6237" w:type="dxa"/>
            <w:tcBorders>
              <w:top w:val="single" w:sz="4" w:space="0" w:color="000000"/>
              <w:left w:val="nil"/>
              <w:bottom w:val="single" w:sz="4" w:space="0" w:color="000000"/>
              <w:right w:val="single" w:sz="4" w:space="0" w:color="000000"/>
            </w:tcBorders>
            <w:shd w:val="clear" w:color="auto" w:fill="auto"/>
            <w:vAlign w:val="bottom"/>
          </w:tcPr>
          <w:p w:rsidR="00F85DAC" w:rsidRPr="005027BD" w:rsidRDefault="004D12FF" w:rsidP="005027BD">
            <w:pPr>
              <w:spacing w:line="276" w:lineRule="auto"/>
              <w:ind w:right="-108"/>
              <w:rPr>
                <w:rFonts w:asciiTheme="minorHAnsi" w:eastAsia="Calibri" w:hAnsiTheme="minorHAnsi" w:cstheme="minorHAnsi"/>
                <w:sz w:val="22"/>
                <w:szCs w:val="22"/>
              </w:rPr>
            </w:pPr>
            <w:r w:rsidRPr="005027BD">
              <w:rPr>
                <w:rFonts w:asciiTheme="minorHAnsi" w:eastAsia="Calibri" w:hAnsiTheme="minorHAnsi" w:cstheme="minorHAnsi"/>
                <w:sz w:val="22"/>
                <w:szCs w:val="22"/>
              </w:rPr>
              <w:t>18</w:t>
            </w:r>
            <w:r w:rsidRPr="005027BD">
              <w:rPr>
                <w:rFonts w:asciiTheme="minorHAnsi" w:eastAsia="Calibri" w:hAnsiTheme="minorHAnsi" w:cstheme="minorHAnsi"/>
                <w:sz w:val="22"/>
                <w:szCs w:val="22"/>
                <w:vertAlign w:val="superscript"/>
              </w:rPr>
              <w:t>th</w:t>
            </w:r>
            <w:r w:rsidRPr="005027BD">
              <w:rPr>
                <w:rFonts w:asciiTheme="minorHAnsi" w:eastAsia="Calibri" w:hAnsiTheme="minorHAnsi" w:cstheme="minorHAnsi"/>
                <w:sz w:val="22"/>
                <w:szCs w:val="22"/>
              </w:rPr>
              <w:t xml:space="preserve"> May 2024</w:t>
            </w:r>
          </w:p>
        </w:tc>
      </w:tr>
      <w:tr w:rsidR="00F85DAC" w:rsidRPr="005027BD" w:rsidTr="005027BD">
        <w:trPr>
          <w:trHeight w:val="302"/>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bottom"/>
          </w:tcPr>
          <w:p w:rsidR="00F85DAC" w:rsidRPr="005027BD" w:rsidRDefault="004D12FF" w:rsidP="005027BD">
            <w:pPr>
              <w:spacing w:line="276" w:lineRule="auto"/>
              <w:rPr>
                <w:rFonts w:asciiTheme="minorHAnsi" w:eastAsia="Calibri" w:hAnsiTheme="minorHAnsi" w:cstheme="minorHAnsi"/>
                <w:b/>
                <w:sz w:val="22"/>
                <w:szCs w:val="22"/>
              </w:rPr>
            </w:pPr>
            <w:r w:rsidRPr="005027BD">
              <w:rPr>
                <w:rFonts w:asciiTheme="minorHAnsi" w:eastAsia="Calibri" w:hAnsiTheme="minorHAnsi" w:cstheme="minorHAnsi"/>
                <w:b/>
                <w:sz w:val="22"/>
                <w:szCs w:val="22"/>
              </w:rPr>
              <w:t>LLP Status</w:t>
            </w:r>
          </w:p>
        </w:tc>
        <w:tc>
          <w:tcPr>
            <w:tcW w:w="6237" w:type="dxa"/>
            <w:tcBorders>
              <w:top w:val="single" w:sz="4" w:space="0" w:color="000000"/>
              <w:left w:val="nil"/>
              <w:bottom w:val="single" w:sz="4" w:space="0" w:color="000000"/>
              <w:right w:val="single" w:sz="4" w:space="0" w:color="000000"/>
            </w:tcBorders>
            <w:shd w:val="clear" w:color="auto" w:fill="auto"/>
            <w:vAlign w:val="bottom"/>
          </w:tcPr>
          <w:p w:rsidR="00F85DAC" w:rsidRPr="005027BD" w:rsidRDefault="00F85DAC" w:rsidP="005027BD">
            <w:pPr>
              <w:spacing w:line="276" w:lineRule="auto"/>
              <w:ind w:right="-108"/>
              <w:rPr>
                <w:rFonts w:asciiTheme="minorHAnsi" w:eastAsia="Calibri" w:hAnsiTheme="minorHAnsi" w:cstheme="minorHAnsi"/>
                <w:sz w:val="22"/>
                <w:szCs w:val="22"/>
              </w:rPr>
            </w:pPr>
            <w:r w:rsidRPr="005027BD">
              <w:rPr>
                <w:rFonts w:asciiTheme="minorHAnsi" w:eastAsia="Calibri" w:hAnsiTheme="minorHAnsi" w:cstheme="minorHAnsi"/>
                <w:sz w:val="22"/>
                <w:szCs w:val="22"/>
              </w:rPr>
              <w:t>Active</w:t>
            </w:r>
          </w:p>
        </w:tc>
      </w:tr>
    </w:tbl>
    <w:p w:rsidR="00F85DAC" w:rsidRDefault="00F85DAC" w:rsidP="00F85DAC">
      <w:pPr>
        <w:pStyle w:val="TableParagraph"/>
        <w:spacing w:before="2" w:line="360" w:lineRule="auto"/>
        <w:ind w:right="-71"/>
        <w:jc w:val="right"/>
        <w:rPr>
          <w:i/>
          <w:sz w:val="20"/>
          <w:lang w:eastAsia="en-IN"/>
        </w:rPr>
      </w:pPr>
      <w:bookmarkStart w:id="3" w:name="_heading=h.30j0zll" w:colFirst="0" w:colLast="0"/>
      <w:bookmarkEnd w:id="3"/>
      <w:r w:rsidRPr="001F6FB9">
        <w:rPr>
          <w:b/>
          <w:i/>
          <w:sz w:val="20"/>
          <w:lang w:eastAsia="en-IN"/>
        </w:rPr>
        <w:t>Source</w:t>
      </w:r>
      <w:r w:rsidRPr="001F6FB9">
        <w:rPr>
          <w:i/>
          <w:sz w:val="20"/>
          <w:lang w:eastAsia="en-IN"/>
        </w:rPr>
        <w:t>: Information extracted from MCA website &amp; public domain</w:t>
      </w:r>
    </w:p>
    <w:p w:rsidR="005027BD" w:rsidRDefault="005027BD" w:rsidP="005027BD">
      <w:pPr>
        <w:pStyle w:val="ListParagraph"/>
        <w:spacing w:before="240" w:after="240" w:line="360" w:lineRule="auto"/>
        <w:ind w:left="709" w:right="-71"/>
        <w:jc w:val="both"/>
        <w:rPr>
          <w:rFonts w:ascii="Arial" w:hAnsi="Arial" w:cs="Arial"/>
          <w:sz w:val="22"/>
          <w:szCs w:val="22"/>
          <w:lang w:eastAsia="en-IN"/>
        </w:rPr>
      </w:pPr>
      <w:r>
        <w:rPr>
          <w:rFonts w:ascii="Arial" w:hAnsi="Arial" w:cs="Arial"/>
          <w:sz w:val="22"/>
          <w:szCs w:val="22"/>
          <w:lang w:eastAsia="en-IN"/>
        </w:rPr>
        <w:t>T</w:t>
      </w:r>
      <w:r w:rsidRPr="000F3227">
        <w:rPr>
          <w:rFonts w:ascii="Arial" w:hAnsi="Arial" w:cs="Arial"/>
          <w:sz w:val="22"/>
          <w:szCs w:val="22"/>
          <w:lang w:eastAsia="en-IN"/>
        </w:rPr>
        <w:t xml:space="preserve">he </w:t>
      </w:r>
      <w:r>
        <w:rPr>
          <w:rFonts w:ascii="Arial" w:hAnsi="Arial" w:cs="Arial"/>
          <w:sz w:val="22"/>
          <w:szCs w:val="22"/>
          <w:lang w:eastAsia="en-IN"/>
        </w:rPr>
        <w:t>LLP</w:t>
      </w:r>
      <w:r w:rsidRPr="000F3227">
        <w:rPr>
          <w:rFonts w:ascii="Arial" w:hAnsi="Arial" w:cs="Arial"/>
          <w:sz w:val="22"/>
          <w:szCs w:val="22"/>
          <w:lang w:eastAsia="en-IN"/>
        </w:rPr>
        <w:t xml:space="preserve"> is incorporated with the objective to carry on the business of manufacturing and dealing in Bio CNG, Bio fertilizers, insecticides, pesticides, chemical manure, agro chemicals, and mixtures including nitrogenous, phosphoric, potassium, organic and inorganic fertilizers. </w:t>
      </w:r>
    </w:p>
    <w:p w:rsidR="00A608D2" w:rsidRPr="0074090D" w:rsidRDefault="00801A0A" w:rsidP="005C63B3">
      <w:pPr>
        <w:pStyle w:val="ListParagraph"/>
        <w:spacing w:line="360" w:lineRule="auto"/>
        <w:ind w:left="709" w:right="-8"/>
        <w:jc w:val="both"/>
        <w:rPr>
          <w:rFonts w:ascii="Arial" w:hAnsi="Arial" w:cs="Arial"/>
          <w:sz w:val="22"/>
          <w:szCs w:val="22"/>
          <w:lang w:eastAsia="en-IN"/>
        </w:rPr>
      </w:pPr>
      <w:r>
        <w:rPr>
          <w:rFonts w:ascii="Arial" w:hAnsi="Arial" w:cs="Arial"/>
          <w:sz w:val="22"/>
          <w:szCs w:val="22"/>
          <w:lang w:eastAsia="en-IN"/>
        </w:rPr>
        <w:t xml:space="preserve">The </w:t>
      </w:r>
      <w:r w:rsidR="005027BD">
        <w:rPr>
          <w:rFonts w:ascii="Arial" w:hAnsi="Arial" w:cs="Arial"/>
          <w:sz w:val="22"/>
          <w:szCs w:val="22"/>
          <w:lang w:eastAsia="en-IN"/>
        </w:rPr>
        <w:t>LLP</w:t>
      </w:r>
      <w:r w:rsidR="003126BA" w:rsidRPr="009E46D4">
        <w:rPr>
          <w:rFonts w:ascii="Arial" w:hAnsi="Arial" w:cs="Arial"/>
          <w:sz w:val="22"/>
          <w:szCs w:val="22"/>
          <w:lang w:eastAsia="en-IN"/>
        </w:rPr>
        <w:t xml:space="preserve"> is categorised as micro enterprise with Udyam Registration Number </w:t>
      </w:r>
      <w:r w:rsidR="00B92D3C">
        <w:rPr>
          <w:rFonts w:ascii="Arial" w:hAnsi="Arial" w:cs="Arial"/>
          <w:i/>
          <w:sz w:val="22"/>
          <w:szCs w:val="22"/>
          <w:lang w:eastAsia="en-IN"/>
        </w:rPr>
        <w:t>UDYAM-UK-05</w:t>
      </w:r>
      <w:r w:rsidR="003126BA" w:rsidRPr="009E46D4">
        <w:rPr>
          <w:rFonts w:ascii="Arial" w:hAnsi="Arial" w:cs="Arial"/>
          <w:i/>
          <w:sz w:val="22"/>
          <w:szCs w:val="22"/>
          <w:lang w:eastAsia="en-IN"/>
        </w:rPr>
        <w:t>-00</w:t>
      </w:r>
      <w:r w:rsidR="00B92D3C">
        <w:rPr>
          <w:rFonts w:ascii="Arial" w:hAnsi="Arial" w:cs="Arial"/>
          <w:i/>
          <w:sz w:val="22"/>
          <w:szCs w:val="22"/>
          <w:lang w:eastAsia="en-IN"/>
        </w:rPr>
        <w:t>75675</w:t>
      </w:r>
      <w:r w:rsidR="00DE0721">
        <w:rPr>
          <w:rFonts w:ascii="Arial" w:hAnsi="Arial" w:cs="Arial"/>
          <w:i/>
          <w:sz w:val="22"/>
          <w:szCs w:val="22"/>
          <w:lang w:eastAsia="en-IN"/>
        </w:rPr>
        <w:t xml:space="preserve"> dated 3</w:t>
      </w:r>
      <w:r w:rsidR="00B92D3C">
        <w:rPr>
          <w:rFonts w:ascii="Arial" w:hAnsi="Arial" w:cs="Arial"/>
          <w:i/>
          <w:sz w:val="22"/>
          <w:szCs w:val="22"/>
          <w:lang w:eastAsia="en-IN"/>
        </w:rPr>
        <w:t>1</w:t>
      </w:r>
      <w:r w:rsidR="00DE0721" w:rsidRPr="00DE0721">
        <w:rPr>
          <w:rFonts w:ascii="Arial" w:hAnsi="Arial" w:cs="Arial"/>
          <w:i/>
          <w:sz w:val="22"/>
          <w:szCs w:val="22"/>
          <w:vertAlign w:val="superscript"/>
          <w:lang w:eastAsia="en-IN"/>
        </w:rPr>
        <w:t>th</w:t>
      </w:r>
      <w:r w:rsidR="00B92D3C">
        <w:rPr>
          <w:rFonts w:ascii="Arial" w:hAnsi="Arial" w:cs="Arial"/>
          <w:i/>
          <w:sz w:val="22"/>
          <w:szCs w:val="22"/>
          <w:lang w:eastAsia="en-IN"/>
        </w:rPr>
        <w:t xml:space="preserve"> May</w:t>
      </w:r>
      <w:r w:rsidR="00DE0721">
        <w:rPr>
          <w:rFonts w:ascii="Arial" w:hAnsi="Arial" w:cs="Arial"/>
          <w:i/>
          <w:sz w:val="22"/>
          <w:szCs w:val="22"/>
          <w:lang w:eastAsia="en-IN"/>
        </w:rPr>
        <w:t xml:space="preserve"> 202</w:t>
      </w:r>
      <w:r w:rsidR="00B92D3C">
        <w:rPr>
          <w:rFonts w:ascii="Arial" w:hAnsi="Arial" w:cs="Arial"/>
          <w:i/>
          <w:sz w:val="22"/>
          <w:szCs w:val="22"/>
          <w:lang w:eastAsia="en-IN"/>
        </w:rPr>
        <w:t>4</w:t>
      </w:r>
      <w:r w:rsidR="003126BA" w:rsidRPr="009E46D4">
        <w:rPr>
          <w:rFonts w:ascii="Arial" w:hAnsi="Arial" w:cs="Arial"/>
          <w:i/>
          <w:sz w:val="22"/>
          <w:szCs w:val="22"/>
          <w:lang w:eastAsia="en-IN"/>
        </w:rPr>
        <w:t>.</w:t>
      </w:r>
      <w:r w:rsidR="003126BA" w:rsidRPr="009E46D4">
        <w:rPr>
          <w:rFonts w:ascii="Arial" w:hAnsi="Arial" w:cs="Arial"/>
          <w:sz w:val="22"/>
          <w:szCs w:val="22"/>
          <w:lang w:eastAsia="en-IN"/>
        </w:rPr>
        <w:t xml:space="preserve"> </w:t>
      </w:r>
      <w:r w:rsidR="00A608D2" w:rsidRPr="0074090D">
        <w:rPr>
          <w:rFonts w:ascii="Arial" w:hAnsi="Arial" w:cs="Arial"/>
          <w:sz w:val="22"/>
          <w:szCs w:val="22"/>
          <w:lang w:eastAsia="en-IN"/>
        </w:rPr>
        <w:t xml:space="preserve">In this </w:t>
      </w:r>
      <w:r w:rsidR="00B92D3C">
        <w:rPr>
          <w:rFonts w:ascii="Arial" w:hAnsi="Arial" w:cs="Arial"/>
          <w:sz w:val="22"/>
          <w:szCs w:val="22"/>
          <w:lang w:eastAsia="en-IN"/>
        </w:rPr>
        <w:t>LLP</w:t>
      </w:r>
      <w:r w:rsidR="00A608D2" w:rsidRPr="0074090D">
        <w:rPr>
          <w:rFonts w:ascii="Arial" w:hAnsi="Arial" w:cs="Arial"/>
          <w:sz w:val="22"/>
          <w:szCs w:val="22"/>
          <w:lang w:eastAsia="en-IN"/>
        </w:rPr>
        <w:t xml:space="preserve">, </w:t>
      </w:r>
      <w:r w:rsidRPr="0074090D">
        <w:rPr>
          <w:rFonts w:ascii="Arial" w:hAnsi="Arial" w:cs="Arial"/>
          <w:sz w:val="22"/>
          <w:szCs w:val="22"/>
          <w:lang w:eastAsia="en-IN"/>
        </w:rPr>
        <w:t xml:space="preserve">the </w:t>
      </w:r>
      <w:r w:rsidR="00B92D3C">
        <w:rPr>
          <w:rFonts w:ascii="Arial" w:hAnsi="Arial" w:cs="Arial"/>
          <w:sz w:val="22"/>
          <w:szCs w:val="22"/>
          <w:lang w:eastAsia="en-IN"/>
        </w:rPr>
        <w:t xml:space="preserve">designated partners </w:t>
      </w:r>
      <w:r w:rsidR="00A608D2" w:rsidRPr="0074090D">
        <w:rPr>
          <w:rFonts w:ascii="Arial" w:hAnsi="Arial" w:cs="Arial"/>
          <w:sz w:val="22"/>
          <w:szCs w:val="22"/>
          <w:lang w:eastAsia="en-IN"/>
        </w:rPr>
        <w:t>ha</w:t>
      </w:r>
      <w:r w:rsidRPr="0074090D">
        <w:rPr>
          <w:rFonts w:ascii="Arial" w:hAnsi="Arial" w:cs="Arial"/>
          <w:sz w:val="22"/>
          <w:szCs w:val="22"/>
          <w:lang w:eastAsia="en-IN"/>
        </w:rPr>
        <w:t>ve</w:t>
      </w:r>
      <w:r w:rsidR="00A608D2" w:rsidRPr="0074090D">
        <w:rPr>
          <w:rFonts w:ascii="Arial" w:hAnsi="Arial" w:cs="Arial"/>
          <w:sz w:val="22"/>
          <w:szCs w:val="22"/>
          <w:lang w:eastAsia="en-IN"/>
        </w:rPr>
        <w:t xml:space="preserve"> proposed to setup </w:t>
      </w:r>
      <w:r w:rsidR="006F4DB9">
        <w:rPr>
          <w:rFonts w:ascii="Arial" w:hAnsi="Arial" w:cs="Arial"/>
          <w:sz w:val="22"/>
          <w:szCs w:val="22"/>
          <w:lang w:eastAsia="en-IN"/>
        </w:rPr>
        <w:t>6</w:t>
      </w:r>
      <w:r w:rsidR="0074090D">
        <w:rPr>
          <w:rFonts w:ascii="Arial" w:hAnsi="Arial" w:cs="Arial"/>
          <w:sz w:val="22"/>
          <w:szCs w:val="22"/>
          <w:lang w:eastAsia="en-IN"/>
        </w:rPr>
        <w:t>,000 Kg</w:t>
      </w:r>
      <w:r w:rsidR="00A608D2" w:rsidRPr="0074090D">
        <w:rPr>
          <w:rFonts w:ascii="Arial" w:hAnsi="Arial" w:cs="Arial"/>
          <w:sz w:val="22"/>
          <w:szCs w:val="22"/>
          <w:lang w:eastAsia="en-IN"/>
        </w:rPr>
        <w:t xml:space="preserve">/Day of Bio-CNG (compressed biogas) </w:t>
      </w:r>
      <w:r w:rsidR="0074090D">
        <w:rPr>
          <w:rFonts w:ascii="Arial" w:hAnsi="Arial" w:cs="Arial"/>
          <w:sz w:val="22"/>
          <w:szCs w:val="22"/>
          <w:lang w:eastAsia="en-IN"/>
        </w:rPr>
        <w:t xml:space="preserve">plant </w:t>
      </w:r>
      <w:r w:rsidR="00A608D2" w:rsidRPr="0074090D">
        <w:rPr>
          <w:rFonts w:ascii="Arial" w:hAnsi="Arial" w:cs="Arial"/>
          <w:sz w:val="22"/>
          <w:szCs w:val="22"/>
          <w:lang w:eastAsia="en-IN"/>
        </w:rPr>
        <w:t xml:space="preserve">along with </w:t>
      </w:r>
      <w:r w:rsidR="005C63B3">
        <w:rPr>
          <w:rFonts w:ascii="Arial" w:hAnsi="Arial" w:cs="Arial"/>
          <w:sz w:val="22"/>
          <w:szCs w:val="22"/>
          <w:lang w:eastAsia="en-IN"/>
        </w:rPr>
        <w:t>20</w:t>
      </w:r>
      <w:r w:rsidR="00A608D2" w:rsidRPr="0074090D">
        <w:rPr>
          <w:rFonts w:ascii="Arial" w:hAnsi="Arial" w:cs="Arial"/>
          <w:sz w:val="22"/>
          <w:szCs w:val="22"/>
          <w:lang w:eastAsia="en-IN"/>
        </w:rPr>
        <w:t xml:space="preserve"> Ton/day </w:t>
      </w:r>
      <w:r w:rsidR="005C63B3" w:rsidRPr="005C63B3">
        <w:rPr>
          <w:rFonts w:ascii="Arial" w:hAnsi="Arial" w:cs="Arial"/>
          <w:sz w:val="22"/>
          <w:szCs w:val="22"/>
          <w:lang w:eastAsia="en-IN"/>
        </w:rPr>
        <w:t>PROM (Phosphate Rich Organic Manure)</w:t>
      </w:r>
      <w:r w:rsidR="005C63B3">
        <w:rPr>
          <w:rFonts w:ascii="Arial" w:hAnsi="Arial" w:cs="Arial"/>
          <w:sz w:val="22"/>
          <w:szCs w:val="22"/>
          <w:lang w:eastAsia="en-IN"/>
        </w:rPr>
        <w:t xml:space="preserve"> and 10 Ton/day Biomass pellets.</w:t>
      </w:r>
    </w:p>
    <w:p w:rsidR="0074090D" w:rsidRDefault="007F32E5" w:rsidP="00327929">
      <w:pPr>
        <w:pStyle w:val="ListParagraph"/>
        <w:numPr>
          <w:ilvl w:val="0"/>
          <w:numId w:val="33"/>
        </w:numPr>
        <w:spacing w:before="240" w:after="240" w:line="360" w:lineRule="auto"/>
        <w:ind w:left="709" w:right="-8" w:hanging="425"/>
        <w:jc w:val="both"/>
        <w:rPr>
          <w:rFonts w:ascii="Arial" w:hAnsi="Arial" w:cs="Arial"/>
          <w:b/>
          <w:sz w:val="22"/>
          <w:szCs w:val="22"/>
          <w:lang w:eastAsia="en-IN"/>
        </w:rPr>
      </w:pPr>
      <w:r>
        <w:rPr>
          <w:rFonts w:ascii="Arial" w:hAnsi="Arial" w:cs="Arial"/>
          <w:b/>
          <w:sz w:val="22"/>
          <w:szCs w:val="22"/>
          <w:lang w:eastAsia="en-IN"/>
        </w:rPr>
        <w:t>CAPITAL CONTRIBUTION OF LLP</w:t>
      </w:r>
      <w:r w:rsidR="0074090D">
        <w:rPr>
          <w:rFonts w:ascii="Arial" w:hAnsi="Arial" w:cs="Arial"/>
          <w:b/>
          <w:sz w:val="22"/>
          <w:szCs w:val="22"/>
          <w:lang w:eastAsia="en-IN"/>
        </w:rPr>
        <w:t>:</w:t>
      </w:r>
    </w:p>
    <w:p w:rsidR="00822AFA" w:rsidRDefault="00822AFA" w:rsidP="00822AFA">
      <w:pPr>
        <w:pStyle w:val="ListParagraph"/>
        <w:spacing w:before="240" w:after="240" w:line="360" w:lineRule="auto"/>
        <w:ind w:left="709" w:right="-143"/>
        <w:jc w:val="both"/>
        <w:rPr>
          <w:rFonts w:ascii="Arial" w:hAnsi="Arial" w:cs="Arial"/>
          <w:sz w:val="22"/>
          <w:szCs w:val="22"/>
          <w:lang w:eastAsia="en-IN"/>
        </w:rPr>
      </w:pPr>
      <w:r>
        <w:rPr>
          <w:rFonts w:ascii="Arial" w:hAnsi="Arial" w:cs="Arial"/>
          <w:sz w:val="22"/>
          <w:szCs w:val="22"/>
          <w:lang w:eastAsia="en-IN"/>
        </w:rPr>
        <w:t xml:space="preserve">As per the LLP deed </w:t>
      </w:r>
      <w:r w:rsidR="000202C1">
        <w:rPr>
          <w:rFonts w:ascii="Arial" w:hAnsi="Arial" w:cs="Arial"/>
          <w:sz w:val="22"/>
          <w:szCs w:val="22"/>
          <w:lang w:eastAsia="en-IN"/>
        </w:rPr>
        <w:t>dated 19</w:t>
      </w:r>
      <w:r w:rsidR="000202C1" w:rsidRPr="000202C1">
        <w:rPr>
          <w:rFonts w:ascii="Arial" w:hAnsi="Arial" w:cs="Arial"/>
          <w:sz w:val="22"/>
          <w:szCs w:val="22"/>
          <w:vertAlign w:val="superscript"/>
          <w:lang w:eastAsia="en-IN"/>
        </w:rPr>
        <w:t>th</w:t>
      </w:r>
      <w:r w:rsidR="000202C1">
        <w:rPr>
          <w:rFonts w:ascii="Arial" w:hAnsi="Arial" w:cs="Arial"/>
          <w:sz w:val="22"/>
          <w:szCs w:val="22"/>
          <w:lang w:eastAsia="en-IN"/>
        </w:rPr>
        <w:t xml:space="preserve"> March 2024 </w:t>
      </w:r>
      <w:r>
        <w:rPr>
          <w:rFonts w:ascii="Arial" w:hAnsi="Arial" w:cs="Arial"/>
          <w:sz w:val="22"/>
          <w:szCs w:val="22"/>
          <w:lang w:eastAsia="en-IN"/>
        </w:rPr>
        <w:t xml:space="preserve">shared by the client, </w:t>
      </w:r>
      <w:r w:rsidRPr="007D3C26">
        <w:rPr>
          <w:rFonts w:ascii="Arial" w:hAnsi="Arial" w:cs="Arial"/>
          <w:sz w:val="22"/>
          <w:szCs w:val="22"/>
          <w:lang w:eastAsia="en-IN"/>
        </w:rPr>
        <w:t xml:space="preserve">the total contribution of the Partners in the LLP shall be </w:t>
      </w:r>
      <w:r>
        <w:rPr>
          <w:rFonts w:ascii="Arial" w:hAnsi="Arial" w:cs="Arial"/>
          <w:sz w:val="22"/>
          <w:szCs w:val="22"/>
          <w:lang w:eastAsia="en-IN"/>
        </w:rPr>
        <w:t>INR</w:t>
      </w:r>
      <w:r w:rsidRPr="007D3C26">
        <w:rPr>
          <w:rFonts w:ascii="Arial" w:hAnsi="Arial" w:cs="Arial"/>
          <w:sz w:val="22"/>
          <w:szCs w:val="22"/>
          <w:lang w:eastAsia="en-IN"/>
        </w:rPr>
        <w:t xml:space="preserve"> 1</w:t>
      </w:r>
      <w:r w:rsidR="000202C1">
        <w:rPr>
          <w:rFonts w:ascii="Arial" w:hAnsi="Arial" w:cs="Arial"/>
          <w:sz w:val="22"/>
          <w:szCs w:val="22"/>
          <w:lang w:eastAsia="en-IN"/>
        </w:rPr>
        <w:t>,</w:t>
      </w:r>
      <w:r w:rsidRPr="007D3C26">
        <w:rPr>
          <w:rFonts w:ascii="Arial" w:hAnsi="Arial" w:cs="Arial"/>
          <w:sz w:val="22"/>
          <w:szCs w:val="22"/>
          <w:lang w:eastAsia="en-IN"/>
        </w:rPr>
        <w:t>00</w:t>
      </w:r>
      <w:r w:rsidR="000202C1">
        <w:rPr>
          <w:rFonts w:ascii="Arial" w:hAnsi="Arial" w:cs="Arial"/>
          <w:sz w:val="22"/>
          <w:szCs w:val="22"/>
          <w:lang w:eastAsia="en-IN"/>
        </w:rPr>
        <w:t>,00,</w:t>
      </w:r>
      <w:r w:rsidRPr="007D3C26">
        <w:rPr>
          <w:rFonts w:ascii="Arial" w:hAnsi="Arial" w:cs="Arial"/>
          <w:sz w:val="22"/>
          <w:szCs w:val="22"/>
          <w:lang w:eastAsia="en-IN"/>
        </w:rPr>
        <w:t>000 (</w:t>
      </w:r>
      <w:r w:rsidR="000202C1">
        <w:rPr>
          <w:rFonts w:ascii="Arial" w:hAnsi="Arial" w:cs="Arial"/>
          <w:sz w:val="22"/>
          <w:szCs w:val="22"/>
          <w:lang w:eastAsia="en-IN"/>
        </w:rPr>
        <w:t>Hundred</w:t>
      </w:r>
      <w:r w:rsidRPr="007D3C26">
        <w:rPr>
          <w:rFonts w:ascii="Arial" w:hAnsi="Arial" w:cs="Arial"/>
          <w:sz w:val="22"/>
          <w:szCs w:val="22"/>
          <w:lang w:eastAsia="en-IN"/>
        </w:rPr>
        <w:t xml:space="preserve"> Lakh) which </w:t>
      </w:r>
      <w:r>
        <w:rPr>
          <w:rFonts w:ascii="Arial" w:hAnsi="Arial" w:cs="Arial"/>
          <w:sz w:val="22"/>
          <w:szCs w:val="22"/>
          <w:lang w:eastAsia="en-IN"/>
        </w:rPr>
        <w:t>will</w:t>
      </w:r>
      <w:r w:rsidRPr="007D3C26">
        <w:rPr>
          <w:rFonts w:ascii="Arial" w:hAnsi="Arial" w:cs="Arial"/>
          <w:sz w:val="22"/>
          <w:szCs w:val="22"/>
          <w:lang w:eastAsia="en-IN"/>
        </w:rPr>
        <w:t xml:space="preserve"> be contributed by the Partners in the proportions</w:t>
      </w:r>
      <w:r>
        <w:rPr>
          <w:rFonts w:ascii="Arial" w:hAnsi="Arial" w:cs="Arial"/>
          <w:sz w:val="22"/>
          <w:szCs w:val="22"/>
          <w:lang w:eastAsia="en-IN"/>
        </w:rPr>
        <w:t xml:space="preserve"> as mentioned in the below table:</w:t>
      </w:r>
    </w:p>
    <w:tbl>
      <w:tblPr>
        <w:tblW w:w="9072" w:type="dxa"/>
        <w:tblInd w:w="817" w:type="dxa"/>
        <w:tblLayout w:type="fixed"/>
        <w:tblLook w:val="0400" w:firstRow="0" w:lastRow="0" w:firstColumn="0" w:lastColumn="0" w:noHBand="0" w:noVBand="1"/>
      </w:tblPr>
      <w:tblGrid>
        <w:gridCol w:w="709"/>
        <w:gridCol w:w="2410"/>
        <w:gridCol w:w="2268"/>
        <w:gridCol w:w="2126"/>
        <w:gridCol w:w="1559"/>
      </w:tblGrid>
      <w:tr w:rsidR="00822AFA" w:rsidRPr="00665952" w:rsidTr="000202C1">
        <w:trPr>
          <w:trHeight w:val="302"/>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002060"/>
          </w:tcPr>
          <w:p w:rsidR="00822AFA" w:rsidRDefault="00822AFA" w:rsidP="000202C1">
            <w:pPr>
              <w:spacing w:line="360" w:lineRule="auto"/>
              <w:jc w:val="center"/>
              <w:rPr>
                <w:rFonts w:ascii="Calibri" w:eastAsia="Garamond" w:hAnsi="Calibri" w:cs="Calibri"/>
                <w:b/>
                <w:color w:val="FFFFFF"/>
                <w:sz w:val="22"/>
                <w:szCs w:val="22"/>
              </w:rPr>
            </w:pPr>
            <w:r>
              <w:rPr>
                <w:rFonts w:ascii="Calibri" w:eastAsia="Garamond" w:hAnsi="Calibri" w:cs="Calibri"/>
                <w:b/>
                <w:color w:val="FFFFFF"/>
                <w:sz w:val="22"/>
                <w:szCs w:val="22"/>
              </w:rPr>
              <w:lastRenderedPageBreak/>
              <w:t>Capital Contribution as per LLP deed</w:t>
            </w:r>
          </w:p>
        </w:tc>
      </w:tr>
      <w:tr w:rsidR="00822AFA" w:rsidRPr="00665952" w:rsidTr="000202C1">
        <w:trPr>
          <w:trHeight w:val="330"/>
        </w:trPr>
        <w:tc>
          <w:tcPr>
            <w:tcW w:w="70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822AFA" w:rsidRPr="00665952" w:rsidRDefault="00822AFA" w:rsidP="000202C1">
            <w:pPr>
              <w:spacing w:line="360" w:lineRule="auto"/>
              <w:ind w:left="-108" w:right="-108"/>
              <w:jc w:val="center"/>
              <w:rPr>
                <w:rFonts w:ascii="Calibri" w:eastAsia="Calibri" w:hAnsi="Calibri" w:cs="Calibri"/>
                <w:b/>
                <w:sz w:val="22"/>
                <w:szCs w:val="22"/>
              </w:rPr>
            </w:pPr>
            <w:r>
              <w:rPr>
                <w:rFonts w:ascii="Calibri" w:eastAsia="Calibri" w:hAnsi="Calibri" w:cs="Calibri"/>
                <w:b/>
                <w:sz w:val="22"/>
                <w:szCs w:val="22"/>
              </w:rPr>
              <w:t>S. No.</w:t>
            </w:r>
          </w:p>
        </w:tc>
        <w:tc>
          <w:tcPr>
            <w:tcW w:w="2410" w:type="dxa"/>
            <w:tcBorders>
              <w:top w:val="single" w:sz="4" w:space="0" w:color="000000"/>
              <w:left w:val="nil"/>
              <w:bottom w:val="single" w:sz="4" w:space="0" w:color="000000"/>
              <w:right w:val="single" w:sz="4" w:space="0" w:color="000000"/>
            </w:tcBorders>
            <w:shd w:val="clear" w:color="auto" w:fill="DBE5F1" w:themeFill="accent1" w:themeFillTint="33"/>
          </w:tcPr>
          <w:p w:rsidR="00822AFA" w:rsidRPr="00665952" w:rsidRDefault="00822AFA" w:rsidP="000202C1">
            <w:pPr>
              <w:spacing w:line="360" w:lineRule="auto"/>
              <w:ind w:left="-108" w:right="-108"/>
              <w:jc w:val="center"/>
              <w:rPr>
                <w:rFonts w:ascii="Calibri" w:eastAsia="Calibri" w:hAnsi="Calibri" w:cs="Calibri"/>
                <w:b/>
                <w:sz w:val="22"/>
                <w:szCs w:val="22"/>
              </w:rPr>
            </w:pPr>
            <w:r w:rsidRPr="00575295">
              <w:rPr>
                <w:rFonts w:ascii="Calibri" w:eastAsia="Calibri" w:hAnsi="Calibri" w:cs="Calibri"/>
                <w:b/>
                <w:sz w:val="22"/>
                <w:szCs w:val="22"/>
              </w:rPr>
              <w:t xml:space="preserve">Name of the </w:t>
            </w:r>
            <w:r>
              <w:rPr>
                <w:rFonts w:ascii="Calibri" w:eastAsia="Calibri" w:hAnsi="Calibri" w:cs="Calibri"/>
                <w:b/>
                <w:sz w:val="22"/>
                <w:szCs w:val="22"/>
              </w:rPr>
              <w:t>Partners</w:t>
            </w:r>
          </w:p>
        </w:tc>
        <w:tc>
          <w:tcPr>
            <w:tcW w:w="2268" w:type="dxa"/>
            <w:tcBorders>
              <w:top w:val="single" w:sz="4" w:space="0" w:color="000000"/>
              <w:left w:val="nil"/>
              <w:bottom w:val="single" w:sz="4" w:space="0" w:color="000000"/>
              <w:right w:val="single" w:sz="4" w:space="0" w:color="000000"/>
            </w:tcBorders>
            <w:shd w:val="clear" w:color="auto" w:fill="DBE5F1" w:themeFill="accent1" w:themeFillTint="33"/>
          </w:tcPr>
          <w:p w:rsidR="00822AFA" w:rsidRPr="00665952" w:rsidRDefault="00822AFA" w:rsidP="000202C1">
            <w:pPr>
              <w:spacing w:line="360" w:lineRule="auto"/>
              <w:ind w:left="-108" w:right="-108"/>
              <w:jc w:val="center"/>
              <w:rPr>
                <w:rFonts w:ascii="Calibri" w:eastAsia="Calibri" w:hAnsi="Calibri" w:cs="Calibri"/>
                <w:b/>
                <w:sz w:val="22"/>
                <w:szCs w:val="22"/>
              </w:rPr>
            </w:pPr>
            <w:r>
              <w:rPr>
                <w:rFonts w:ascii="Calibri" w:eastAsia="Calibri" w:hAnsi="Calibri" w:cs="Calibri"/>
                <w:b/>
                <w:sz w:val="22"/>
                <w:szCs w:val="22"/>
              </w:rPr>
              <w:t>Nature of Contribution</w:t>
            </w:r>
          </w:p>
        </w:tc>
        <w:tc>
          <w:tcPr>
            <w:tcW w:w="2126" w:type="dxa"/>
            <w:tcBorders>
              <w:top w:val="single" w:sz="4" w:space="0" w:color="000000"/>
              <w:left w:val="nil"/>
              <w:bottom w:val="single" w:sz="4" w:space="0" w:color="000000"/>
              <w:right w:val="single" w:sz="4" w:space="0" w:color="000000"/>
            </w:tcBorders>
            <w:shd w:val="clear" w:color="auto" w:fill="DBE5F1" w:themeFill="accent1" w:themeFillTint="33"/>
          </w:tcPr>
          <w:p w:rsidR="00822AFA" w:rsidRPr="00665952" w:rsidRDefault="00822AFA" w:rsidP="000202C1">
            <w:pPr>
              <w:spacing w:line="360" w:lineRule="auto"/>
              <w:ind w:left="-108" w:right="-108"/>
              <w:jc w:val="center"/>
              <w:rPr>
                <w:rFonts w:ascii="Calibri" w:eastAsia="Calibri" w:hAnsi="Calibri" w:cs="Calibri"/>
                <w:b/>
                <w:sz w:val="22"/>
                <w:szCs w:val="22"/>
              </w:rPr>
            </w:pPr>
            <w:r>
              <w:rPr>
                <w:rFonts w:ascii="Calibri" w:eastAsia="Calibri" w:hAnsi="Calibri" w:cs="Calibri"/>
                <w:b/>
                <w:sz w:val="22"/>
                <w:szCs w:val="22"/>
              </w:rPr>
              <w:t>Capital Contribution</w:t>
            </w:r>
          </w:p>
        </w:tc>
        <w:tc>
          <w:tcPr>
            <w:tcW w:w="1559" w:type="dxa"/>
            <w:tcBorders>
              <w:top w:val="single" w:sz="4" w:space="0" w:color="000000"/>
              <w:left w:val="nil"/>
              <w:bottom w:val="single" w:sz="4" w:space="0" w:color="000000"/>
              <w:right w:val="single" w:sz="4" w:space="0" w:color="000000"/>
            </w:tcBorders>
            <w:shd w:val="clear" w:color="auto" w:fill="DBE5F1" w:themeFill="accent1" w:themeFillTint="33"/>
          </w:tcPr>
          <w:p w:rsidR="00822AFA" w:rsidRDefault="00822AFA" w:rsidP="000202C1">
            <w:pPr>
              <w:spacing w:line="360" w:lineRule="auto"/>
              <w:ind w:left="-108" w:right="-108"/>
              <w:jc w:val="center"/>
              <w:rPr>
                <w:rFonts w:ascii="Calibri" w:eastAsia="Calibri" w:hAnsi="Calibri" w:cs="Calibri"/>
                <w:b/>
                <w:sz w:val="22"/>
                <w:szCs w:val="22"/>
              </w:rPr>
            </w:pPr>
            <w:r w:rsidRPr="008450A2">
              <w:rPr>
                <w:rFonts w:ascii="Calibri" w:eastAsia="Calibri" w:hAnsi="Calibri" w:cs="Calibri"/>
                <w:b/>
                <w:sz w:val="22"/>
                <w:szCs w:val="22"/>
              </w:rPr>
              <w:t xml:space="preserve">Profit/Loss </w:t>
            </w:r>
            <w:r>
              <w:rPr>
                <w:rFonts w:ascii="Calibri" w:eastAsia="Calibri" w:hAnsi="Calibri" w:cs="Calibri"/>
                <w:b/>
                <w:sz w:val="22"/>
                <w:szCs w:val="22"/>
              </w:rPr>
              <w:t>%</w:t>
            </w:r>
          </w:p>
        </w:tc>
      </w:tr>
      <w:tr w:rsidR="00822AFA" w:rsidRPr="00665952" w:rsidTr="00000C23">
        <w:trPr>
          <w:trHeight w:val="302"/>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822AFA" w:rsidRPr="00575295" w:rsidRDefault="00822AFA" w:rsidP="000202C1">
            <w:pPr>
              <w:pStyle w:val="ListParagraph"/>
              <w:numPr>
                <w:ilvl w:val="3"/>
                <w:numId w:val="21"/>
              </w:numPr>
              <w:spacing w:line="360" w:lineRule="auto"/>
              <w:ind w:left="-108" w:right="-108" w:hanging="76"/>
              <w:jc w:val="center"/>
              <w:rPr>
                <w:rFonts w:ascii="Calibri" w:eastAsia="Calibri" w:hAnsi="Calibri" w:cs="Calibri"/>
                <w:b/>
                <w:sz w:val="22"/>
                <w:szCs w:val="22"/>
              </w:rPr>
            </w:pPr>
          </w:p>
        </w:tc>
        <w:tc>
          <w:tcPr>
            <w:tcW w:w="2410" w:type="dxa"/>
            <w:tcBorders>
              <w:top w:val="single" w:sz="4" w:space="0" w:color="000000"/>
              <w:left w:val="nil"/>
              <w:bottom w:val="single" w:sz="4" w:space="0" w:color="000000"/>
              <w:right w:val="single" w:sz="4" w:space="0" w:color="000000"/>
            </w:tcBorders>
            <w:shd w:val="clear" w:color="auto" w:fill="auto"/>
          </w:tcPr>
          <w:p w:rsidR="00822AFA" w:rsidRPr="00665952" w:rsidRDefault="00822AFA" w:rsidP="00000C23">
            <w:pPr>
              <w:spacing w:line="360" w:lineRule="auto"/>
              <w:ind w:right="-108"/>
              <w:rPr>
                <w:rFonts w:ascii="Calibri" w:eastAsia="Calibri" w:hAnsi="Calibri" w:cs="Calibri"/>
                <w:sz w:val="22"/>
                <w:szCs w:val="22"/>
              </w:rPr>
            </w:pPr>
            <w:r w:rsidRPr="00575295">
              <w:rPr>
                <w:rFonts w:ascii="Calibri" w:eastAsia="Calibri" w:hAnsi="Calibri" w:cs="Calibri"/>
                <w:sz w:val="22"/>
                <w:szCs w:val="22"/>
              </w:rPr>
              <w:t xml:space="preserve">Mr. </w:t>
            </w:r>
            <w:r w:rsidR="00000C23">
              <w:rPr>
                <w:rFonts w:ascii="Calibri" w:eastAsia="Calibri" w:hAnsi="Calibri" w:cs="Calibri"/>
                <w:sz w:val="22"/>
                <w:szCs w:val="22"/>
              </w:rPr>
              <w:t>Sobhit Mangal</w:t>
            </w:r>
          </w:p>
        </w:tc>
        <w:tc>
          <w:tcPr>
            <w:tcW w:w="2268" w:type="dxa"/>
            <w:tcBorders>
              <w:top w:val="single" w:sz="4" w:space="0" w:color="000000"/>
              <w:left w:val="nil"/>
              <w:bottom w:val="single" w:sz="4" w:space="0" w:color="000000"/>
              <w:right w:val="single" w:sz="4" w:space="0" w:color="000000"/>
            </w:tcBorders>
            <w:vAlign w:val="center"/>
          </w:tcPr>
          <w:p w:rsidR="00822AFA" w:rsidRPr="00665952" w:rsidRDefault="00822AFA" w:rsidP="00000C23">
            <w:pPr>
              <w:spacing w:line="360" w:lineRule="auto"/>
              <w:ind w:right="-108"/>
              <w:jc w:val="center"/>
              <w:rPr>
                <w:rFonts w:ascii="Calibri" w:eastAsia="Calibri" w:hAnsi="Calibri" w:cs="Calibri"/>
                <w:sz w:val="22"/>
                <w:szCs w:val="22"/>
              </w:rPr>
            </w:pPr>
            <w:r>
              <w:rPr>
                <w:rFonts w:ascii="Calibri" w:eastAsia="Calibri" w:hAnsi="Calibri" w:cs="Calibri"/>
                <w:sz w:val="22"/>
                <w:szCs w:val="22"/>
              </w:rPr>
              <w:t>Cash</w:t>
            </w:r>
          </w:p>
        </w:tc>
        <w:tc>
          <w:tcPr>
            <w:tcW w:w="2126" w:type="dxa"/>
            <w:tcBorders>
              <w:top w:val="single" w:sz="4" w:space="0" w:color="000000"/>
              <w:left w:val="nil"/>
              <w:bottom w:val="single" w:sz="4" w:space="0" w:color="000000"/>
              <w:right w:val="single" w:sz="4" w:space="0" w:color="000000"/>
            </w:tcBorders>
          </w:tcPr>
          <w:p w:rsidR="00822AFA" w:rsidRPr="00665952" w:rsidRDefault="00000C23" w:rsidP="000202C1">
            <w:pPr>
              <w:spacing w:line="360" w:lineRule="auto"/>
              <w:ind w:right="-108"/>
              <w:jc w:val="center"/>
              <w:rPr>
                <w:rFonts w:ascii="Calibri" w:eastAsia="Calibri" w:hAnsi="Calibri" w:cs="Calibri"/>
                <w:sz w:val="22"/>
                <w:szCs w:val="22"/>
              </w:rPr>
            </w:pPr>
            <w:r>
              <w:rPr>
                <w:rFonts w:ascii="Calibri" w:eastAsia="Calibri" w:hAnsi="Calibri" w:cs="Calibri"/>
                <w:sz w:val="22"/>
                <w:szCs w:val="22"/>
              </w:rPr>
              <w:t>15% (INR 15</w:t>
            </w:r>
            <w:r w:rsidR="00822AFA">
              <w:rPr>
                <w:rFonts w:ascii="Calibri" w:eastAsia="Calibri" w:hAnsi="Calibri" w:cs="Calibri"/>
                <w:sz w:val="22"/>
                <w:szCs w:val="22"/>
              </w:rPr>
              <w:t>,</w:t>
            </w:r>
            <w:r>
              <w:rPr>
                <w:rFonts w:ascii="Calibri" w:eastAsia="Calibri" w:hAnsi="Calibri" w:cs="Calibri"/>
                <w:sz w:val="22"/>
                <w:szCs w:val="22"/>
              </w:rPr>
              <w:t>00,</w:t>
            </w:r>
            <w:r w:rsidR="00822AFA">
              <w:rPr>
                <w:rFonts w:ascii="Calibri" w:eastAsia="Calibri" w:hAnsi="Calibri" w:cs="Calibri"/>
                <w:sz w:val="22"/>
                <w:szCs w:val="22"/>
              </w:rPr>
              <w:t>000</w:t>
            </w:r>
            <w:r>
              <w:rPr>
                <w:rFonts w:ascii="Calibri" w:eastAsia="Calibri" w:hAnsi="Calibri" w:cs="Calibri"/>
                <w:sz w:val="22"/>
                <w:szCs w:val="22"/>
              </w:rPr>
              <w:t>)</w:t>
            </w:r>
          </w:p>
        </w:tc>
        <w:tc>
          <w:tcPr>
            <w:tcW w:w="1559" w:type="dxa"/>
            <w:tcBorders>
              <w:top w:val="single" w:sz="4" w:space="0" w:color="000000"/>
              <w:left w:val="nil"/>
              <w:bottom w:val="single" w:sz="4" w:space="0" w:color="000000"/>
              <w:right w:val="single" w:sz="4" w:space="0" w:color="000000"/>
            </w:tcBorders>
          </w:tcPr>
          <w:p w:rsidR="00822AFA" w:rsidRDefault="00000C23" w:rsidP="000202C1">
            <w:pPr>
              <w:spacing w:line="360" w:lineRule="auto"/>
              <w:ind w:right="-108"/>
              <w:jc w:val="center"/>
              <w:rPr>
                <w:rFonts w:ascii="Calibri" w:eastAsia="Calibri" w:hAnsi="Calibri" w:cs="Calibri"/>
                <w:sz w:val="22"/>
                <w:szCs w:val="22"/>
              </w:rPr>
            </w:pPr>
            <w:r>
              <w:rPr>
                <w:rFonts w:ascii="Calibri" w:eastAsia="Calibri" w:hAnsi="Calibri" w:cs="Calibri"/>
                <w:sz w:val="22"/>
                <w:szCs w:val="22"/>
              </w:rPr>
              <w:t>15</w:t>
            </w:r>
            <w:r w:rsidR="00822AFA">
              <w:rPr>
                <w:rFonts w:ascii="Calibri" w:eastAsia="Calibri" w:hAnsi="Calibri" w:cs="Calibri"/>
                <w:sz w:val="22"/>
                <w:szCs w:val="22"/>
              </w:rPr>
              <w:t>%</w:t>
            </w:r>
          </w:p>
        </w:tc>
      </w:tr>
      <w:tr w:rsidR="00822AFA" w:rsidRPr="00665952" w:rsidTr="00000C23">
        <w:trPr>
          <w:trHeight w:val="302"/>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822AFA" w:rsidRPr="00575295" w:rsidRDefault="00822AFA" w:rsidP="000202C1">
            <w:pPr>
              <w:pStyle w:val="ListParagraph"/>
              <w:numPr>
                <w:ilvl w:val="3"/>
                <w:numId w:val="21"/>
              </w:numPr>
              <w:spacing w:line="360" w:lineRule="auto"/>
              <w:ind w:left="-108" w:right="-108" w:hanging="76"/>
              <w:jc w:val="center"/>
              <w:rPr>
                <w:rFonts w:ascii="Calibri" w:eastAsia="Calibri" w:hAnsi="Calibri" w:cs="Calibri"/>
                <w:b/>
                <w:sz w:val="22"/>
                <w:szCs w:val="22"/>
              </w:rPr>
            </w:pPr>
          </w:p>
        </w:tc>
        <w:tc>
          <w:tcPr>
            <w:tcW w:w="2410" w:type="dxa"/>
            <w:tcBorders>
              <w:top w:val="single" w:sz="4" w:space="0" w:color="000000"/>
              <w:left w:val="nil"/>
              <w:bottom w:val="single" w:sz="4" w:space="0" w:color="000000"/>
              <w:right w:val="single" w:sz="4" w:space="0" w:color="000000"/>
            </w:tcBorders>
            <w:shd w:val="clear" w:color="auto" w:fill="auto"/>
          </w:tcPr>
          <w:p w:rsidR="00822AFA" w:rsidRPr="00665952" w:rsidRDefault="00822AFA" w:rsidP="00000C23">
            <w:pPr>
              <w:spacing w:line="360" w:lineRule="auto"/>
              <w:ind w:right="-108"/>
              <w:rPr>
                <w:rFonts w:ascii="Calibri" w:eastAsia="Calibri" w:hAnsi="Calibri" w:cs="Calibri"/>
                <w:sz w:val="22"/>
                <w:szCs w:val="22"/>
              </w:rPr>
            </w:pPr>
            <w:r w:rsidRPr="00575295">
              <w:rPr>
                <w:rFonts w:ascii="Calibri" w:eastAsia="Calibri" w:hAnsi="Calibri" w:cs="Calibri"/>
                <w:sz w:val="22"/>
                <w:szCs w:val="22"/>
              </w:rPr>
              <w:t>Mr</w:t>
            </w:r>
            <w:r w:rsidR="00000C23">
              <w:rPr>
                <w:rFonts w:ascii="Calibri" w:eastAsia="Calibri" w:hAnsi="Calibri" w:cs="Calibri"/>
                <w:sz w:val="22"/>
                <w:szCs w:val="22"/>
              </w:rPr>
              <w:t>s</w:t>
            </w:r>
            <w:r w:rsidRPr="00575295">
              <w:rPr>
                <w:rFonts w:ascii="Calibri" w:eastAsia="Calibri" w:hAnsi="Calibri" w:cs="Calibri"/>
                <w:sz w:val="22"/>
                <w:szCs w:val="22"/>
              </w:rPr>
              <w:t xml:space="preserve">. </w:t>
            </w:r>
            <w:r w:rsidR="00000C23">
              <w:rPr>
                <w:rFonts w:ascii="Calibri" w:eastAsia="Calibri" w:hAnsi="Calibri" w:cs="Calibri"/>
                <w:sz w:val="22"/>
                <w:szCs w:val="22"/>
              </w:rPr>
              <w:t>Neha Mangal</w:t>
            </w:r>
          </w:p>
        </w:tc>
        <w:tc>
          <w:tcPr>
            <w:tcW w:w="2268" w:type="dxa"/>
            <w:tcBorders>
              <w:top w:val="single" w:sz="4" w:space="0" w:color="000000"/>
              <w:left w:val="nil"/>
              <w:bottom w:val="single" w:sz="4" w:space="0" w:color="000000"/>
              <w:right w:val="single" w:sz="4" w:space="0" w:color="000000"/>
            </w:tcBorders>
          </w:tcPr>
          <w:p w:rsidR="00822AFA" w:rsidRDefault="00822AFA" w:rsidP="00000C23">
            <w:pPr>
              <w:jc w:val="center"/>
            </w:pPr>
            <w:r w:rsidRPr="00CC4E53">
              <w:rPr>
                <w:rFonts w:ascii="Calibri" w:eastAsia="Calibri" w:hAnsi="Calibri" w:cs="Calibri"/>
                <w:sz w:val="22"/>
                <w:szCs w:val="22"/>
              </w:rPr>
              <w:t>Cash</w:t>
            </w:r>
          </w:p>
        </w:tc>
        <w:tc>
          <w:tcPr>
            <w:tcW w:w="2126" w:type="dxa"/>
            <w:tcBorders>
              <w:top w:val="single" w:sz="4" w:space="0" w:color="000000"/>
              <w:left w:val="nil"/>
              <w:bottom w:val="single" w:sz="4" w:space="0" w:color="000000"/>
              <w:right w:val="single" w:sz="4" w:space="0" w:color="000000"/>
            </w:tcBorders>
          </w:tcPr>
          <w:p w:rsidR="00822AFA" w:rsidRDefault="00000C23" w:rsidP="000202C1">
            <w:pPr>
              <w:jc w:val="center"/>
            </w:pPr>
            <w:r>
              <w:rPr>
                <w:rFonts w:ascii="Calibri" w:eastAsia="Calibri" w:hAnsi="Calibri" w:cs="Calibri"/>
                <w:sz w:val="22"/>
                <w:szCs w:val="22"/>
              </w:rPr>
              <w:t>15% (INR 15,00,000)</w:t>
            </w:r>
          </w:p>
        </w:tc>
        <w:tc>
          <w:tcPr>
            <w:tcW w:w="1559" w:type="dxa"/>
            <w:tcBorders>
              <w:top w:val="single" w:sz="4" w:space="0" w:color="000000"/>
              <w:left w:val="nil"/>
              <w:bottom w:val="single" w:sz="4" w:space="0" w:color="000000"/>
              <w:right w:val="single" w:sz="4" w:space="0" w:color="000000"/>
            </w:tcBorders>
          </w:tcPr>
          <w:p w:rsidR="00822AFA" w:rsidRDefault="00000C23" w:rsidP="000202C1">
            <w:pPr>
              <w:jc w:val="center"/>
            </w:pPr>
            <w:r>
              <w:rPr>
                <w:rFonts w:ascii="Calibri" w:eastAsia="Calibri" w:hAnsi="Calibri" w:cs="Calibri"/>
                <w:sz w:val="22"/>
                <w:szCs w:val="22"/>
              </w:rPr>
              <w:t>15</w:t>
            </w:r>
            <w:r w:rsidR="00822AFA" w:rsidRPr="00D34CD1">
              <w:rPr>
                <w:rFonts w:ascii="Calibri" w:eastAsia="Calibri" w:hAnsi="Calibri" w:cs="Calibri"/>
                <w:sz w:val="22"/>
                <w:szCs w:val="22"/>
              </w:rPr>
              <w:t>%</w:t>
            </w:r>
          </w:p>
        </w:tc>
      </w:tr>
      <w:tr w:rsidR="00822AFA" w:rsidRPr="00665952" w:rsidTr="00000C23">
        <w:trPr>
          <w:trHeight w:val="302"/>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822AFA" w:rsidRPr="00575295" w:rsidRDefault="00822AFA" w:rsidP="000202C1">
            <w:pPr>
              <w:pStyle w:val="ListParagraph"/>
              <w:numPr>
                <w:ilvl w:val="3"/>
                <w:numId w:val="21"/>
              </w:numPr>
              <w:spacing w:line="360" w:lineRule="auto"/>
              <w:ind w:left="-108" w:right="-108" w:hanging="76"/>
              <w:jc w:val="center"/>
              <w:rPr>
                <w:rFonts w:ascii="Calibri" w:eastAsia="Calibri" w:hAnsi="Calibri" w:cs="Calibri"/>
                <w:b/>
                <w:sz w:val="22"/>
                <w:szCs w:val="22"/>
              </w:rPr>
            </w:pPr>
          </w:p>
        </w:tc>
        <w:tc>
          <w:tcPr>
            <w:tcW w:w="2410" w:type="dxa"/>
            <w:tcBorders>
              <w:top w:val="single" w:sz="4" w:space="0" w:color="000000"/>
              <w:left w:val="nil"/>
              <w:bottom w:val="single" w:sz="4" w:space="0" w:color="000000"/>
              <w:right w:val="single" w:sz="4" w:space="0" w:color="000000"/>
            </w:tcBorders>
            <w:shd w:val="clear" w:color="auto" w:fill="auto"/>
          </w:tcPr>
          <w:p w:rsidR="00822AFA" w:rsidRPr="00665952" w:rsidRDefault="00822AFA" w:rsidP="00000C23">
            <w:pPr>
              <w:spacing w:line="360" w:lineRule="auto"/>
              <w:ind w:right="-108"/>
              <w:rPr>
                <w:rFonts w:ascii="Calibri" w:eastAsia="Calibri" w:hAnsi="Calibri" w:cs="Calibri"/>
                <w:sz w:val="22"/>
                <w:szCs w:val="22"/>
              </w:rPr>
            </w:pPr>
            <w:r w:rsidRPr="00575295">
              <w:rPr>
                <w:rFonts w:ascii="Calibri" w:eastAsia="Calibri" w:hAnsi="Calibri" w:cs="Calibri"/>
                <w:sz w:val="22"/>
                <w:szCs w:val="22"/>
              </w:rPr>
              <w:t xml:space="preserve">Mrs. </w:t>
            </w:r>
            <w:r w:rsidR="00000C23">
              <w:rPr>
                <w:rFonts w:ascii="Calibri" w:eastAsia="Calibri" w:hAnsi="Calibri" w:cs="Calibri"/>
                <w:sz w:val="22"/>
                <w:szCs w:val="22"/>
              </w:rPr>
              <w:t>Sakhsi Goel</w:t>
            </w:r>
          </w:p>
        </w:tc>
        <w:tc>
          <w:tcPr>
            <w:tcW w:w="2268" w:type="dxa"/>
            <w:tcBorders>
              <w:top w:val="single" w:sz="4" w:space="0" w:color="000000"/>
              <w:left w:val="nil"/>
              <w:bottom w:val="single" w:sz="4" w:space="0" w:color="000000"/>
              <w:right w:val="single" w:sz="4" w:space="0" w:color="000000"/>
            </w:tcBorders>
          </w:tcPr>
          <w:p w:rsidR="00822AFA" w:rsidRDefault="00822AFA" w:rsidP="00000C23">
            <w:pPr>
              <w:jc w:val="center"/>
            </w:pPr>
            <w:r w:rsidRPr="00CC4E53">
              <w:rPr>
                <w:rFonts w:ascii="Calibri" w:eastAsia="Calibri" w:hAnsi="Calibri" w:cs="Calibri"/>
                <w:sz w:val="22"/>
                <w:szCs w:val="22"/>
              </w:rPr>
              <w:t>Cash</w:t>
            </w:r>
          </w:p>
        </w:tc>
        <w:tc>
          <w:tcPr>
            <w:tcW w:w="2126" w:type="dxa"/>
            <w:tcBorders>
              <w:top w:val="single" w:sz="4" w:space="0" w:color="000000"/>
              <w:left w:val="nil"/>
              <w:bottom w:val="single" w:sz="4" w:space="0" w:color="000000"/>
              <w:right w:val="single" w:sz="4" w:space="0" w:color="000000"/>
            </w:tcBorders>
          </w:tcPr>
          <w:p w:rsidR="00822AFA" w:rsidRDefault="00000C23" w:rsidP="000202C1">
            <w:pPr>
              <w:jc w:val="center"/>
            </w:pPr>
            <w:r>
              <w:rPr>
                <w:rFonts w:ascii="Calibri" w:eastAsia="Calibri" w:hAnsi="Calibri" w:cs="Calibri"/>
                <w:sz w:val="22"/>
                <w:szCs w:val="22"/>
              </w:rPr>
              <w:t>30% (INR 30,00,000)</w:t>
            </w:r>
          </w:p>
        </w:tc>
        <w:tc>
          <w:tcPr>
            <w:tcW w:w="1559" w:type="dxa"/>
            <w:tcBorders>
              <w:top w:val="single" w:sz="4" w:space="0" w:color="000000"/>
              <w:left w:val="nil"/>
              <w:bottom w:val="single" w:sz="4" w:space="0" w:color="000000"/>
              <w:right w:val="single" w:sz="4" w:space="0" w:color="000000"/>
            </w:tcBorders>
          </w:tcPr>
          <w:p w:rsidR="00822AFA" w:rsidRDefault="00000C23" w:rsidP="000202C1">
            <w:pPr>
              <w:jc w:val="center"/>
            </w:pPr>
            <w:r>
              <w:rPr>
                <w:rFonts w:ascii="Calibri" w:eastAsia="Calibri" w:hAnsi="Calibri" w:cs="Calibri"/>
                <w:sz w:val="22"/>
                <w:szCs w:val="22"/>
              </w:rPr>
              <w:t>30</w:t>
            </w:r>
            <w:r w:rsidR="00822AFA" w:rsidRPr="00D34CD1">
              <w:rPr>
                <w:rFonts w:ascii="Calibri" w:eastAsia="Calibri" w:hAnsi="Calibri" w:cs="Calibri"/>
                <w:sz w:val="22"/>
                <w:szCs w:val="22"/>
              </w:rPr>
              <w:t>%</w:t>
            </w:r>
          </w:p>
        </w:tc>
      </w:tr>
      <w:tr w:rsidR="00000C23" w:rsidRPr="00665952" w:rsidTr="00000C23">
        <w:trPr>
          <w:trHeight w:val="302"/>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000C23" w:rsidRPr="00575295" w:rsidRDefault="00000C23" w:rsidP="00000C23">
            <w:pPr>
              <w:pStyle w:val="ListParagraph"/>
              <w:numPr>
                <w:ilvl w:val="3"/>
                <w:numId w:val="21"/>
              </w:numPr>
              <w:spacing w:line="360" w:lineRule="auto"/>
              <w:ind w:left="-108" w:right="-108" w:hanging="76"/>
              <w:jc w:val="center"/>
              <w:rPr>
                <w:rFonts w:ascii="Calibri" w:eastAsia="Calibri" w:hAnsi="Calibri" w:cs="Calibri"/>
                <w:b/>
                <w:sz w:val="22"/>
                <w:szCs w:val="22"/>
              </w:rPr>
            </w:pPr>
          </w:p>
        </w:tc>
        <w:tc>
          <w:tcPr>
            <w:tcW w:w="2410" w:type="dxa"/>
            <w:tcBorders>
              <w:top w:val="single" w:sz="4" w:space="0" w:color="000000"/>
              <w:left w:val="nil"/>
              <w:bottom w:val="single" w:sz="4" w:space="0" w:color="000000"/>
              <w:right w:val="single" w:sz="4" w:space="0" w:color="000000"/>
            </w:tcBorders>
            <w:shd w:val="clear" w:color="auto" w:fill="auto"/>
          </w:tcPr>
          <w:p w:rsidR="00000C23" w:rsidRPr="00665952" w:rsidRDefault="00000C23" w:rsidP="00000C23">
            <w:pPr>
              <w:spacing w:line="360" w:lineRule="auto"/>
              <w:ind w:right="-108"/>
              <w:rPr>
                <w:rFonts w:ascii="Calibri" w:eastAsia="Calibri" w:hAnsi="Calibri" w:cs="Calibri"/>
                <w:sz w:val="22"/>
                <w:szCs w:val="22"/>
              </w:rPr>
            </w:pPr>
            <w:r w:rsidRPr="00575295">
              <w:rPr>
                <w:rFonts w:ascii="Calibri" w:eastAsia="Calibri" w:hAnsi="Calibri" w:cs="Calibri"/>
                <w:sz w:val="22"/>
                <w:szCs w:val="22"/>
              </w:rPr>
              <w:t xml:space="preserve">Mr. </w:t>
            </w:r>
            <w:r>
              <w:rPr>
                <w:rFonts w:ascii="Calibri" w:eastAsia="Calibri" w:hAnsi="Calibri" w:cs="Calibri"/>
                <w:sz w:val="22"/>
                <w:szCs w:val="22"/>
              </w:rPr>
              <w:t>Neeraj Gosain</w:t>
            </w:r>
          </w:p>
        </w:tc>
        <w:tc>
          <w:tcPr>
            <w:tcW w:w="2268" w:type="dxa"/>
            <w:tcBorders>
              <w:top w:val="single" w:sz="4" w:space="0" w:color="000000"/>
              <w:left w:val="nil"/>
              <w:bottom w:val="single" w:sz="4" w:space="0" w:color="000000"/>
              <w:right w:val="single" w:sz="4" w:space="0" w:color="000000"/>
            </w:tcBorders>
          </w:tcPr>
          <w:p w:rsidR="00000C23" w:rsidRDefault="00000C23" w:rsidP="00000C23">
            <w:pPr>
              <w:jc w:val="center"/>
            </w:pPr>
            <w:r w:rsidRPr="00CC4E53">
              <w:rPr>
                <w:rFonts w:ascii="Calibri" w:eastAsia="Calibri" w:hAnsi="Calibri" w:cs="Calibri"/>
                <w:sz w:val="22"/>
                <w:szCs w:val="22"/>
              </w:rPr>
              <w:t>Cash</w:t>
            </w:r>
          </w:p>
        </w:tc>
        <w:tc>
          <w:tcPr>
            <w:tcW w:w="2126" w:type="dxa"/>
            <w:tcBorders>
              <w:top w:val="single" w:sz="4" w:space="0" w:color="000000"/>
              <w:left w:val="nil"/>
              <w:bottom w:val="single" w:sz="4" w:space="0" w:color="000000"/>
              <w:right w:val="single" w:sz="4" w:space="0" w:color="000000"/>
            </w:tcBorders>
          </w:tcPr>
          <w:p w:rsidR="00000C23" w:rsidRDefault="00000C23" w:rsidP="00000C23">
            <w:pPr>
              <w:jc w:val="center"/>
            </w:pPr>
            <w:r w:rsidRPr="00FE1D91">
              <w:rPr>
                <w:rFonts w:ascii="Calibri" w:eastAsia="Calibri" w:hAnsi="Calibri" w:cs="Calibri"/>
                <w:sz w:val="22"/>
                <w:szCs w:val="22"/>
              </w:rPr>
              <w:t>15% (INR 15,00,000)</w:t>
            </w:r>
          </w:p>
        </w:tc>
        <w:tc>
          <w:tcPr>
            <w:tcW w:w="1559" w:type="dxa"/>
            <w:tcBorders>
              <w:top w:val="single" w:sz="4" w:space="0" w:color="000000"/>
              <w:left w:val="nil"/>
              <w:bottom w:val="single" w:sz="4" w:space="0" w:color="000000"/>
              <w:right w:val="single" w:sz="4" w:space="0" w:color="000000"/>
            </w:tcBorders>
          </w:tcPr>
          <w:p w:rsidR="00000C23" w:rsidRDefault="00000C23" w:rsidP="00000C23">
            <w:pPr>
              <w:jc w:val="center"/>
            </w:pPr>
            <w:r>
              <w:rPr>
                <w:rFonts w:ascii="Calibri" w:eastAsia="Calibri" w:hAnsi="Calibri" w:cs="Calibri"/>
                <w:sz w:val="22"/>
                <w:szCs w:val="22"/>
              </w:rPr>
              <w:t>15</w:t>
            </w:r>
            <w:r w:rsidRPr="00D34CD1">
              <w:rPr>
                <w:rFonts w:ascii="Calibri" w:eastAsia="Calibri" w:hAnsi="Calibri" w:cs="Calibri"/>
                <w:sz w:val="22"/>
                <w:szCs w:val="22"/>
              </w:rPr>
              <w:t>%</w:t>
            </w:r>
          </w:p>
        </w:tc>
      </w:tr>
      <w:tr w:rsidR="00000C23" w:rsidRPr="00665952" w:rsidTr="00000C23">
        <w:trPr>
          <w:trHeight w:val="302"/>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000C23" w:rsidRPr="00575295" w:rsidRDefault="00000C23" w:rsidP="00000C23">
            <w:pPr>
              <w:pStyle w:val="ListParagraph"/>
              <w:numPr>
                <w:ilvl w:val="3"/>
                <w:numId w:val="21"/>
              </w:numPr>
              <w:spacing w:line="360" w:lineRule="auto"/>
              <w:ind w:left="-108" w:right="-108" w:hanging="76"/>
              <w:jc w:val="center"/>
              <w:rPr>
                <w:rFonts w:ascii="Calibri" w:eastAsia="Calibri" w:hAnsi="Calibri" w:cs="Calibri"/>
                <w:b/>
                <w:sz w:val="22"/>
                <w:szCs w:val="22"/>
              </w:rPr>
            </w:pPr>
          </w:p>
        </w:tc>
        <w:tc>
          <w:tcPr>
            <w:tcW w:w="2410" w:type="dxa"/>
            <w:tcBorders>
              <w:top w:val="single" w:sz="4" w:space="0" w:color="000000"/>
              <w:left w:val="nil"/>
              <w:bottom w:val="single" w:sz="4" w:space="0" w:color="000000"/>
              <w:right w:val="single" w:sz="4" w:space="0" w:color="000000"/>
            </w:tcBorders>
            <w:shd w:val="clear" w:color="auto" w:fill="auto"/>
          </w:tcPr>
          <w:p w:rsidR="00000C23" w:rsidRPr="00575295" w:rsidRDefault="00000C23" w:rsidP="00000C23">
            <w:pPr>
              <w:spacing w:line="360" w:lineRule="auto"/>
              <w:ind w:right="-108"/>
              <w:rPr>
                <w:rFonts w:ascii="Calibri" w:eastAsia="Calibri" w:hAnsi="Calibri" w:cs="Calibri"/>
                <w:sz w:val="22"/>
                <w:szCs w:val="22"/>
              </w:rPr>
            </w:pPr>
            <w:r w:rsidRPr="00575295">
              <w:rPr>
                <w:rFonts w:ascii="Calibri" w:eastAsia="Calibri" w:hAnsi="Calibri" w:cs="Calibri"/>
                <w:sz w:val="22"/>
                <w:szCs w:val="22"/>
              </w:rPr>
              <w:t xml:space="preserve">Mrs. </w:t>
            </w:r>
            <w:r>
              <w:rPr>
                <w:rFonts w:ascii="Calibri" w:eastAsia="Calibri" w:hAnsi="Calibri" w:cs="Calibri"/>
                <w:sz w:val="22"/>
                <w:szCs w:val="22"/>
              </w:rPr>
              <w:t>Rashmi Gosain</w:t>
            </w:r>
          </w:p>
        </w:tc>
        <w:tc>
          <w:tcPr>
            <w:tcW w:w="2268" w:type="dxa"/>
            <w:tcBorders>
              <w:top w:val="single" w:sz="4" w:space="0" w:color="000000"/>
              <w:left w:val="nil"/>
              <w:bottom w:val="single" w:sz="4" w:space="0" w:color="000000"/>
              <w:right w:val="single" w:sz="4" w:space="0" w:color="000000"/>
            </w:tcBorders>
          </w:tcPr>
          <w:p w:rsidR="00000C23" w:rsidRDefault="00000C23" w:rsidP="00000C23">
            <w:pPr>
              <w:jc w:val="center"/>
            </w:pPr>
            <w:r w:rsidRPr="00B20FEB">
              <w:rPr>
                <w:rFonts w:ascii="Calibri" w:eastAsia="Calibri" w:hAnsi="Calibri" w:cs="Calibri"/>
                <w:sz w:val="22"/>
                <w:szCs w:val="22"/>
              </w:rPr>
              <w:t>Cash</w:t>
            </w:r>
          </w:p>
        </w:tc>
        <w:tc>
          <w:tcPr>
            <w:tcW w:w="2126" w:type="dxa"/>
            <w:tcBorders>
              <w:top w:val="single" w:sz="4" w:space="0" w:color="000000"/>
              <w:left w:val="nil"/>
              <w:bottom w:val="single" w:sz="4" w:space="0" w:color="000000"/>
              <w:right w:val="single" w:sz="4" w:space="0" w:color="000000"/>
            </w:tcBorders>
          </w:tcPr>
          <w:p w:rsidR="00000C23" w:rsidRDefault="00000C23" w:rsidP="00000C23">
            <w:pPr>
              <w:jc w:val="center"/>
            </w:pPr>
            <w:r w:rsidRPr="00FE1D91">
              <w:rPr>
                <w:rFonts w:ascii="Calibri" w:eastAsia="Calibri" w:hAnsi="Calibri" w:cs="Calibri"/>
                <w:sz w:val="22"/>
                <w:szCs w:val="22"/>
              </w:rPr>
              <w:t>15% (INR 15,00,000)</w:t>
            </w:r>
          </w:p>
        </w:tc>
        <w:tc>
          <w:tcPr>
            <w:tcW w:w="1559" w:type="dxa"/>
            <w:tcBorders>
              <w:top w:val="single" w:sz="4" w:space="0" w:color="000000"/>
              <w:left w:val="nil"/>
              <w:bottom w:val="single" w:sz="4" w:space="0" w:color="000000"/>
              <w:right w:val="single" w:sz="4" w:space="0" w:color="000000"/>
            </w:tcBorders>
          </w:tcPr>
          <w:p w:rsidR="00000C23" w:rsidRDefault="00000C23" w:rsidP="00000C23">
            <w:pPr>
              <w:jc w:val="center"/>
              <w:rPr>
                <w:rFonts w:ascii="Calibri" w:eastAsia="Calibri" w:hAnsi="Calibri" w:cs="Calibri"/>
                <w:sz w:val="22"/>
                <w:szCs w:val="22"/>
              </w:rPr>
            </w:pPr>
            <w:r>
              <w:rPr>
                <w:rFonts w:ascii="Calibri" w:eastAsia="Calibri" w:hAnsi="Calibri" w:cs="Calibri"/>
                <w:sz w:val="22"/>
                <w:szCs w:val="22"/>
              </w:rPr>
              <w:t>15%</w:t>
            </w:r>
          </w:p>
        </w:tc>
      </w:tr>
      <w:tr w:rsidR="00000C23" w:rsidRPr="00665952" w:rsidTr="00000C23">
        <w:trPr>
          <w:trHeight w:val="302"/>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000C23" w:rsidRPr="00575295" w:rsidRDefault="00000C23" w:rsidP="00000C23">
            <w:pPr>
              <w:pStyle w:val="ListParagraph"/>
              <w:numPr>
                <w:ilvl w:val="3"/>
                <w:numId w:val="21"/>
              </w:numPr>
              <w:spacing w:line="360" w:lineRule="auto"/>
              <w:ind w:left="-108" w:right="-108" w:hanging="76"/>
              <w:jc w:val="center"/>
              <w:rPr>
                <w:rFonts w:ascii="Calibri" w:eastAsia="Calibri" w:hAnsi="Calibri" w:cs="Calibri"/>
                <w:b/>
                <w:sz w:val="22"/>
                <w:szCs w:val="22"/>
              </w:rPr>
            </w:pPr>
          </w:p>
        </w:tc>
        <w:tc>
          <w:tcPr>
            <w:tcW w:w="2410" w:type="dxa"/>
            <w:tcBorders>
              <w:top w:val="single" w:sz="4" w:space="0" w:color="000000"/>
              <w:left w:val="nil"/>
              <w:bottom w:val="single" w:sz="4" w:space="0" w:color="000000"/>
              <w:right w:val="single" w:sz="4" w:space="0" w:color="000000"/>
            </w:tcBorders>
            <w:shd w:val="clear" w:color="auto" w:fill="auto"/>
          </w:tcPr>
          <w:p w:rsidR="00000C23" w:rsidRPr="00575295" w:rsidRDefault="00000C23" w:rsidP="00000C23">
            <w:pPr>
              <w:spacing w:line="360" w:lineRule="auto"/>
              <w:ind w:right="-108"/>
              <w:rPr>
                <w:rFonts w:ascii="Calibri" w:eastAsia="Calibri" w:hAnsi="Calibri" w:cs="Calibri"/>
                <w:sz w:val="22"/>
                <w:szCs w:val="22"/>
              </w:rPr>
            </w:pPr>
            <w:r>
              <w:rPr>
                <w:rFonts w:ascii="Calibri" w:eastAsia="Calibri" w:hAnsi="Calibri" w:cs="Calibri"/>
                <w:sz w:val="22"/>
                <w:szCs w:val="22"/>
              </w:rPr>
              <w:t>Mr. Naman Rana</w:t>
            </w:r>
          </w:p>
        </w:tc>
        <w:tc>
          <w:tcPr>
            <w:tcW w:w="2268" w:type="dxa"/>
            <w:tcBorders>
              <w:top w:val="single" w:sz="4" w:space="0" w:color="000000"/>
              <w:left w:val="nil"/>
              <w:bottom w:val="single" w:sz="4" w:space="0" w:color="000000"/>
              <w:right w:val="single" w:sz="4" w:space="0" w:color="000000"/>
            </w:tcBorders>
          </w:tcPr>
          <w:p w:rsidR="00000C23" w:rsidRDefault="00000C23" w:rsidP="00000C23">
            <w:pPr>
              <w:jc w:val="center"/>
            </w:pPr>
            <w:r w:rsidRPr="00B20FEB">
              <w:rPr>
                <w:rFonts w:ascii="Calibri" w:eastAsia="Calibri" w:hAnsi="Calibri" w:cs="Calibri"/>
                <w:sz w:val="22"/>
                <w:szCs w:val="22"/>
              </w:rPr>
              <w:t>Cash</w:t>
            </w:r>
          </w:p>
        </w:tc>
        <w:tc>
          <w:tcPr>
            <w:tcW w:w="2126" w:type="dxa"/>
            <w:tcBorders>
              <w:top w:val="single" w:sz="4" w:space="0" w:color="000000"/>
              <w:left w:val="nil"/>
              <w:bottom w:val="single" w:sz="4" w:space="0" w:color="000000"/>
              <w:right w:val="single" w:sz="4" w:space="0" w:color="000000"/>
            </w:tcBorders>
          </w:tcPr>
          <w:p w:rsidR="00000C23" w:rsidRDefault="00000C23" w:rsidP="00000C23">
            <w:pPr>
              <w:jc w:val="center"/>
            </w:pPr>
            <w:r>
              <w:rPr>
                <w:rFonts w:ascii="Calibri" w:eastAsia="Calibri" w:hAnsi="Calibri" w:cs="Calibri"/>
                <w:sz w:val="22"/>
                <w:szCs w:val="22"/>
              </w:rPr>
              <w:t>10</w:t>
            </w:r>
            <w:r w:rsidRPr="00FE1D91">
              <w:rPr>
                <w:rFonts w:ascii="Calibri" w:eastAsia="Calibri" w:hAnsi="Calibri" w:cs="Calibri"/>
                <w:sz w:val="22"/>
                <w:szCs w:val="22"/>
              </w:rPr>
              <w:t>% (</w:t>
            </w:r>
            <w:r>
              <w:rPr>
                <w:rFonts w:ascii="Calibri" w:eastAsia="Calibri" w:hAnsi="Calibri" w:cs="Calibri"/>
                <w:sz w:val="22"/>
                <w:szCs w:val="22"/>
              </w:rPr>
              <w:t>INR 10</w:t>
            </w:r>
            <w:r w:rsidRPr="00FE1D91">
              <w:rPr>
                <w:rFonts w:ascii="Calibri" w:eastAsia="Calibri" w:hAnsi="Calibri" w:cs="Calibri"/>
                <w:sz w:val="22"/>
                <w:szCs w:val="22"/>
              </w:rPr>
              <w:t>,00,000)</w:t>
            </w:r>
          </w:p>
        </w:tc>
        <w:tc>
          <w:tcPr>
            <w:tcW w:w="1559" w:type="dxa"/>
            <w:tcBorders>
              <w:top w:val="single" w:sz="4" w:space="0" w:color="000000"/>
              <w:left w:val="nil"/>
              <w:bottom w:val="single" w:sz="4" w:space="0" w:color="000000"/>
              <w:right w:val="single" w:sz="4" w:space="0" w:color="000000"/>
            </w:tcBorders>
          </w:tcPr>
          <w:p w:rsidR="00000C23" w:rsidRDefault="00000C23" w:rsidP="00000C23">
            <w:pPr>
              <w:jc w:val="center"/>
              <w:rPr>
                <w:rFonts w:ascii="Calibri" w:eastAsia="Calibri" w:hAnsi="Calibri" w:cs="Calibri"/>
                <w:sz w:val="22"/>
                <w:szCs w:val="22"/>
              </w:rPr>
            </w:pPr>
            <w:r>
              <w:rPr>
                <w:rFonts w:ascii="Calibri" w:eastAsia="Calibri" w:hAnsi="Calibri" w:cs="Calibri"/>
                <w:sz w:val="22"/>
                <w:szCs w:val="22"/>
              </w:rPr>
              <w:t>10%</w:t>
            </w:r>
          </w:p>
        </w:tc>
      </w:tr>
    </w:tbl>
    <w:p w:rsidR="00822AFA" w:rsidRPr="008450A2" w:rsidRDefault="00822AFA" w:rsidP="00822AFA">
      <w:pPr>
        <w:pStyle w:val="ListParagraph"/>
        <w:spacing w:line="360" w:lineRule="auto"/>
        <w:ind w:left="709" w:right="-143"/>
        <w:jc w:val="right"/>
        <w:rPr>
          <w:rFonts w:ascii="Arial" w:hAnsi="Arial" w:cs="Arial"/>
          <w:i/>
          <w:sz w:val="20"/>
          <w:szCs w:val="22"/>
          <w:lang w:eastAsia="en-IN"/>
        </w:rPr>
      </w:pPr>
      <w:r w:rsidRPr="008450A2">
        <w:rPr>
          <w:rFonts w:ascii="Arial" w:hAnsi="Arial" w:cs="Arial"/>
          <w:b/>
          <w:i/>
          <w:sz w:val="20"/>
          <w:szCs w:val="22"/>
          <w:lang w:eastAsia="en-IN"/>
        </w:rPr>
        <w:t>Source:</w:t>
      </w:r>
      <w:r w:rsidRPr="008450A2">
        <w:rPr>
          <w:rFonts w:ascii="Arial" w:hAnsi="Arial" w:cs="Arial"/>
          <w:i/>
          <w:sz w:val="20"/>
          <w:szCs w:val="22"/>
          <w:lang w:eastAsia="en-IN"/>
        </w:rPr>
        <w:t xml:space="preserve"> Data/information provided by the client.</w:t>
      </w:r>
    </w:p>
    <w:p w:rsidR="00822AFA" w:rsidRDefault="00822AFA" w:rsidP="00822AFA">
      <w:pPr>
        <w:pStyle w:val="ListParagraph"/>
        <w:spacing w:line="360" w:lineRule="auto"/>
        <w:ind w:left="709" w:right="-143"/>
        <w:jc w:val="both"/>
        <w:rPr>
          <w:rFonts w:ascii="Arial" w:hAnsi="Arial" w:cs="Arial"/>
          <w:sz w:val="22"/>
          <w:szCs w:val="22"/>
          <w:lang w:eastAsia="en-IN"/>
        </w:rPr>
      </w:pPr>
      <w:r w:rsidRPr="007D3C26">
        <w:rPr>
          <w:rFonts w:ascii="Arial" w:hAnsi="Arial" w:cs="Arial"/>
          <w:sz w:val="22"/>
          <w:szCs w:val="22"/>
          <w:lang w:eastAsia="en-IN"/>
        </w:rPr>
        <w:t>The further Contribution, if any, required by the LLP shall be brought by the Partners in their existing capital contribution ratio or at any ratio as agreed and decided by the majority of the Partners.</w:t>
      </w:r>
    </w:p>
    <w:p w:rsidR="00822AFA" w:rsidRDefault="00822AFA" w:rsidP="00822AFA">
      <w:pPr>
        <w:pStyle w:val="ListParagraph"/>
        <w:spacing w:before="240" w:line="360" w:lineRule="auto"/>
        <w:ind w:left="709" w:right="-143"/>
        <w:jc w:val="both"/>
        <w:rPr>
          <w:rFonts w:ascii="Arial" w:hAnsi="Arial" w:cs="Arial"/>
          <w:sz w:val="22"/>
          <w:szCs w:val="22"/>
          <w:lang w:eastAsia="en-IN"/>
        </w:rPr>
      </w:pPr>
      <w:r w:rsidRPr="008450A2">
        <w:rPr>
          <w:rFonts w:ascii="Arial" w:hAnsi="Arial" w:cs="Arial"/>
          <w:sz w:val="22"/>
          <w:szCs w:val="22"/>
          <w:lang w:eastAsia="en-IN"/>
        </w:rPr>
        <w:t>The net profits of the LLP arrived at after providing for payment of remuneration to the working Partners or designated Partners and interest to the partners on the loan given by them shall be divided by the Partners in the ratio mentioned in the above tab</w:t>
      </w:r>
      <w:r>
        <w:rPr>
          <w:rFonts w:ascii="Arial" w:hAnsi="Arial" w:cs="Arial"/>
          <w:sz w:val="22"/>
          <w:szCs w:val="22"/>
          <w:lang w:eastAsia="en-IN"/>
        </w:rPr>
        <w:t>le and t</w:t>
      </w:r>
      <w:r w:rsidRPr="00B3769F">
        <w:rPr>
          <w:rFonts w:ascii="Arial" w:hAnsi="Arial" w:cs="Arial"/>
          <w:sz w:val="22"/>
          <w:szCs w:val="22"/>
          <w:lang w:eastAsia="en-IN"/>
        </w:rPr>
        <w:t>he losses of the LLP including loss of Capital, if any, shall be borne and paid by the Partners in their Profit sharing ratio.</w:t>
      </w:r>
    </w:p>
    <w:p w:rsidR="003C1E38" w:rsidRDefault="003C1E38" w:rsidP="00327929">
      <w:pPr>
        <w:pStyle w:val="ListParagraph"/>
        <w:numPr>
          <w:ilvl w:val="0"/>
          <w:numId w:val="33"/>
        </w:numPr>
        <w:spacing w:before="240" w:after="240" w:line="360" w:lineRule="auto"/>
        <w:ind w:left="709" w:right="-71" w:hanging="425"/>
        <w:jc w:val="both"/>
        <w:rPr>
          <w:rFonts w:ascii="Arial" w:hAnsi="Arial" w:cs="Arial"/>
          <w:b/>
          <w:sz w:val="22"/>
          <w:szCs w:val="22"/>
          <w:lang w:eastAsia="en-IN"/>
        </w:rPr>
      </w:pPr>
      <w:r>
        <w:rPr>
          <w:rFonts w:ascii="Arial" w:hAnsi="Arial" w:cs="Arial"/>
          <w:b/>
          <w:sz w:val="22"/>
          <w:szCs w:val="22"/>
        </w:rPr>
        <w:t xml:space="preserve">KEY </w:t>
      </w:r>
      <w:r w:rsidR="0021410C">
        <w:rPr>
          <w:rFonts w:ascii="Arial" w:hAnsi="Arial" w:cs="Arial"/>
          <w:b/>
          <w:sz w:val="22"/>
          <w:szCs w:val="22"/>
        </w:rPr>
        <w:t>PARTNERS</w:t>
      </w:r>
      <w:r>
        <w:rPr>
          <w:rFonts w:ascii="Arial" w:hAnsi="Arial" w:cs="Arial"/>
          <w:b/>
          <w:sz w:val="22"/>
          <w:szCs w:val="22"/>
        </w:rPr>
        <w:t xml:space="preserve"> PROFILE:</w:t>
      </w:r>
    </w:p>
    <w:tbl>
      <w:tblPr>
        <w:tblW w:w="9214"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1"/>
        <w:gridCol w:w="1134"/>
        <w:gridCol w:w="709"/>
        <w:gridCol w:w="2126"/>
        <w:gridCol w:w="1418"/>
        <w:gridCol w:w="2126"/>
      </w:tblGrid>
      <w:tr w:rsidR="0021410C" w:rsidRPr="005604C8" w:rsidTr="000202C1">
        <w:tc>
          <w:tcPr>
            <w:tcW w:w="7088" w:type="dxa"/>
            <w:gridSpan w:val="5"/>
            <w:shd w:val="clear" w:color="auto" w:fill="002060"/>
            <w:vAlign w:val="center"/>
          </w:tcPr>
          <w:p w:rsidR="0021410C" w:rsidRPr="005604C8" w:rsidRDefault="0021410C" w:rsidP="0021410C">
            <w:pPr>
              <w:pStyle w:val="ListParagraph"/>
              <w:numPr>
                <w:ilvl w:val="0"/>
                <w:numId w:val="59"/>
              </w:numPr>
              <w:spacing w:line="360" w:lineRule="auto"/>
              <w:ind w:right="-2092"/>
              <w:jc w:val="center"/>
              <w:rPr>
                <w:rFonts w:asciiTheme="minorHAnsi" w:hAnsiTheme="minorHAnsi" w:cstheme="minorHAnsi"/>
                <w:b/>
                <w:bCs/>
                <w:color w:val="FFFFFF"/>
                <w:sz w:val="22"/>
                <w:szCs w:val="22"/>
              </w:rPr>
            </w:pPr>
            <w:r w:rsidRPr="005604C8">
              <w:rPr>
                <w:rFonts w:asciiTheme="minorHAnsi" w:hAnsiTheme="minorHAnsi" w:cstheme="minorHAnsi"/>
                <w:b/>
                <w:sz w:val="22"/>
                <w:szCs w:val="22"/>
                <w:lang w:eastAsia="en-IN"/>
              </w:rPr>
              <w:t>Partners Profile</w:t>
            </w:r>
          </w:p>
        </w:tc>
        <w:tc>
          <w:tcPr>
            <w:tcW w:w="2126" w:type="dxa"/>
            <w:shd w:val="clear" w:color="auto" w:fill="002060"/>
          </w:tcPr>
          <w:p w:rsidR="0021410C" w:rsidRPr="005604C8" w:rsidRDefault="0021410C" w:rsidP="000202C1">
            <w:pPr>
              <w:spacing w:line="360" w:lineRule="auto"/>
              <w:jc w:val="center"/>
              <w:rPr>
                <w:rFonts w:asciiTheme="minorHAnsi" w:hAnsiTheme="minorHAnsi" w:cstheme="minorHAnsi"/>
                <w:b/>
                <w:sz w:val="22"/>
                <w:szCs w:val="22"/>
                <w:lang w:eastAsia="en-IN"/>
              </w:rPr>
            </w:pPr>
          </w:p>
        </w:tc>
      </w:tr>
      <w:tr w:rsidR="0021410C" w:rsidRPr="005604C8" w:rsidTr="000202C1">
        <w:trPr>
          <w:trHeight w:val="385"/>
        </w:trPr>
        <w:tc>
          <w:tcPr>
            <w:tcW w:w="1701" w:type="dxa"/>
            <w:shd w:val="clear" w:color="auto" w:fill="DBE5F1" w:themeFill="accent1" w:themeFillTint="33"/>
            <w:vAlign w:val="center"/>
          </w:tcPr>
          <w:p w:rsidR="0021410C" w:rsidRPr="005604C8" w:rsidRDefault="0021410C" w:rsidP="000202C1">
            <w:pPr>
              <w:spacing w:line="360" w:lineRule="auto"/>
              <w:rPr>
                <w:rFonts w:asciiTheme="minorHAnsi" w:hAnsiTheme="minorHAnsi" w:cstheme="minorHAnsi"/>
                <w:b/>
                <w:bCs/>
                <w:color w:val="000000" w:themeColor="text1"/>
                <w:sz w:val="22"/>
                <w:szCs w:val="22"/>
              </w:rPr>
            </w:pPr>
            <w:r w:rsidRPr="005604C8">
              <w:rPr>
                <w:rFonts w:asciiTheme="minorHAnsi" w:hAnsiTheme="minorHAnsi" w:cstheme="minorHAnsi"/>
                <w:b/>
                <w:bCs/>
                <w:color w:val="000000" w:themeColor="text1"/>
                <w:sz w:val="22"/>
                <w:szCs w:val="22"/>
              </w:rPr>
              <w:t>Name</w:t>
            </w:r>
          </w:p>
        </w:tc>
        <w:tc>
          <w:tcPr>
            <w:tcW w:w="1134" w:type="dxa"/>
            <w:shd w:val="clear" w:color="auto" w:fill="DBE5F1" w:themeFill="accent1" w:themeFillTint="33"/>
            <w:vAlign w:val="center"/>
          </w:tcPr>
          <w:p w:rsidR="0021410C" w:rsidRPr="005604C8" w:rsidRDefault="0021410C" w:rsidP="000202C1">
            <w:pPr>
              <w:spacing w:line="360" w:lineRule="auto"/>
              <w:jc w:val="center"/>
              <w:rPr>
                <w:rFonts w:asciiTheme="minorHAnsi" w:hAnsiTheme="minorHAnsi" w:cstheme="minorHAnsi"/>
                <w:b/>
                <w:bCs/>
                <w:color w:val="000000" w:themeColor="text1"/>
                <w:sz w:val="22"/>
                <w:szCs w:val="22"/>
              </w:rPr>
            </w:pPr>
            <w:r w:rsidRPr="005604C8">
              <w:rPr>
                <w:rFonts w:asciiTheme="minorHAnsi" w:hAnsiTheme="minorHAnsi" w:cstheme="minorHAnsi"/>
                <w:b/>
                <w:bCs/>
                <w:color w:val="000000" w:themeColor="text1"/>
                <w:sz w:val="22"/>
                <w:szCs w:val="22"/>
              </w:rPr>
              <w:t>DPIN</w:t>
            </w:r>
          </w:p>
        </w:tc>
        <w:tc>
          <w:tcPr>
            <w:tcW w:w="709" w:type="dxa"/>
            <w:shd w:val="clear" w:color="auto" w:fill="DBE5F1" w:themeFill="accent1" w:themeFillTint="33"/>
            <w:vAlign w:val="center"/>
          </w:tcPr>
          <w:p w:rsidR="0021410C" w:rsidRPr="005604C8" w:rsidRDefault="0021410C" w:rsidP="000202C1">
            <w:pPr>
              <w:spacing w:line="360" w:lineRule="auto"/>
              <w:jc w:val="center"/>
              <w:rPr>
                <w:rFonts w:asciiTheme="minorHAnsi" w:hAnsiTheme="minorHAnsi" w:cstheme="minorHAnsi"/>
                <w:b/>
                <w:bCs/>
                <w:color w:val="000000" w:themeColor="text1"/>
                <w:sz w:val="22"/>
                <w:szCs w:val="22"/>
              </w:rPr>
            </w:pPr>
            <w:r w:rsidRPr="005604C8">
              <w:rPr>
                <w:rFonts w:asciiTheme="minorHAnsi" w:hAnsiTheme="minorHAnsi" w:cstheme="minorHAnsi"/>
                <w:b/>
                <w:bCs/>
                <w:color w:val="000000" w:themeColor="text1"/>
                <w:sz w:val="22"/>
                <w:szCs w:val="22"/>
              </w:rPr>
              <w:t>Age</w:t>
            </w:r>
          </w:p>
        </w:tc>
        <w:tc>
          <w:tcPr>
            <w:tcW w:w="2126" w:type="dxa"/>
            <w:shd w:val="clear" w:color="auto" w:fill="DBE5F1" w:themeFill="accent1" w:themeFillTint="33"/>
            <w:vAlign w:val="center"/>
          </w:tcPr>
          <w:p w:rsidR="0021410C" w:rsidRPr="005604C8" w:rsidRDefault="0021410C" w:rsidP="000202C1">
            <w:pPr>
              <w:spacing w:line="360" w:lineRule="auto"/>
              <w:jc w:val="center"/>
              <w:rPr>
                <w:rFonts w:asciiTheme="minorHAnsi" w:hAnsiTheme="minorHAnsi" w:cstheme="minorHAnsi"/>
                <w:b/>
                <w:bCs/>
                <w:color w:val="000000" w:themeColor="text1"/>
                <w:sz w:val="22"/>
                <w:szCs w:val="22"/>
              </w:rPr>
            </w:pPr>
            <w:r w:rsidRPr="005604C8">
              <w:rPr>
                <w:rFonts w:asciiTheme="minorHAnsi" w:hAnsiTheme="minorHAnsi" w:cstheme="minorHAnsi"/>
                <w:b/>
                <w:bCs/>
                <w:color w:val="000000" w:themeColor="text1"/>
                <w:sz w:val="22"/>
                <w:szCs w:val="22"/>
              </w:rPr>
              <w:t>Address</w:t>
            </w:r>
          </w:p>
        </w:tc>
        <w:tc>
          <w:tcPr>
            <w:tcW w:w="1418" w:type="dxa"/>
            <w:shd w:val="clear" w:color="auto" w:fill="DBE5F1" w:themeFill="accent1" w:themeFillTint="33"/>
            <w:vAlign w:val="center"/>
          </w:tcPr>
          <w:p w:rsidR="0021410C" w:rsidRPr="005604C8" w:rsidRDefault="0021410C" w:rsidP="000202C1">
            <w:pPr>
              <w:spacing w:line="360" w:lineRule="auto"/>
              <w:jc w:val="center"/>
              <w:rPr>
                <w:rFonts w:asciiTheme="minorHAnsi" w:hAnsiTheme="minorHAnsi" w:cstheme="minorHAnsi"/>
                <w:b/>
                <w:bCs/>
                <w:color w:val="000000" w:themeColor="text1"/>
                <w:sz w:val="22"/>
                <w:szCs w:val="22"/>
              </w:rPr>
            </w:pPr>
            <w:r w:rsidRPr="005604C8">
              <w:rPr>
                <w:rFonts w:asciiTheme="minorHAnsi" w:hAnsiTheme="minorHAnsi" w:cstheme="minorHAnsi"/>
                <w:b/>
                <w:bCs/>
                <w:color w:val="000000" w:themeColor="text1"/>
                <w:sz w:val="22"/>
                <w:szCs w:val="22"/>
              </w:rPr>
              <w:t>Designation</w:t>
            </w:r>
          </w:p>
        </w:tc>
        <w:tc>
          <w:tcPr>
            <w:tcW w:w="2126" w:type="dxa"/>
            <w:shd w:val="clear" w:color="auto" w:fill="DBE5F1" w:themeFill="accent1" w:themeFillTint="33"/>
            <w:vAlign w:val="center"/>
          </w:tcPr>
          <w:p w:rsidR="0021410C" w:rsidRPr="005604C8" w:rsidRDefault="0021410C" w:rsidP="000202C1">
            <w:pPr>
              <w:spacing w:line="360" w:lineRule="auto"/>
              <w:jc w:val="center"/>
              <w:rPr>
                <w:rFonts w:asciiTheme="minorHAnsi" w:hAnsiTheme="minorHAnsi" w:cstheme="minorHAnsi"/>
                <w:b/>
                <w:bCs/>
                <w:color w:val="000000" w:themeColor="text1"/>
                <w:sz w:val="22"/>
                <w:szCs w:val="22"/>
              </w:rPr>
            </w:pPr>
            <w:r w:rsidRPr="005604C8">
              <w:rPr>
                <w:rFonts w:asciiTheme="minorHAnsi" w:hAnsiTheme="minorHAnsi" w:cstheme="minorHAnsi"/>
                <w:b/>
                <w:bCs/>
                <w:color w:val="000000" w:themeColor="text1"/>
                <w:sz w:val="22"/>
                <w:szCs w:val="22"/>
              </w:rPr>
              <w:t>Contact Details</w:t>
            </w:r>
          </w:p>
        </w:tc>
      </w:tr>
      <w:tr w:rsidR="00000C23" w:rsidRPr="005604C8" w:rsidTr="00000C23">
        <w:tc>
          <w:tcPr>
            <w:tcW w:w="1701" w:type="dxa"/>
            <w:vAlign w:val="center"/>
          </w:tcPr>
          <w:p w:rsidR="00000C23" w:rsidRPr="00000C23" w:rsidRDefault="00000C23" w:rsidP="00000C23">
            <w:pPr>
              <w:rPr>
                <w:rFonts w:ascii="Calibri" w:hAnsi="Calibri" w:cs="Calibri"/>
                <w:b/>
                <w:color w:val="000000"/>
                <w:sz w:val="22"/>
                <w:szCs w:val="22"/>
              </w:rPr>
            </w:pPr>
            <w:r w:rsidRPr="00000C23">
              <w:rPr>
                <w:rFonts w:ascii="Calibri" w:hAnsi="Calibri" w:cs="Calibri"/>
                <w:b/>
                <w:color w:val="000000"/>
                <w:sz w:val="22"/>
                <w:szCs w:val="22"/>
              </w:rPr>
              <w:t>Mr. Sobhit Mangal</w:t>
            </w:r>
          </w:p>
        </w:tc>
        <w:tc>
          <w:tcPr>
            <w:tcW w:w="1134" w:type="dxa"/>
            <w:vAlign w:val="center"/>
          </w:tcPr>
          <w:p w:rsidR="00000C23" w:rsidRPr="005604C8" w:rsidRDefault="003A6162" w:rsidP="00000C23">
            <w:pPr>
              <w:spacing w:line="360" w:lineRule="auto"/>
              <w:jc w:val="center"/>
              <w:rPr>
                <w:rFonts w:asciiTheme="minorHAnsi" w:hAnsiTheme="minorHAnsi" w:cstheme="minorHAnsi"/>
                <w:sz w:val="22"/>
                <w:szCs w:val="22"/>
              </w:rPr>
            </w:pPr>
            <w:r w:rsidRPr="003A6162">
              <w:rPr>
                <w:rFonts w:asciiTheme="minorHAnsi" w:hAnsiTheme="minorHAnsi" w:cstheme="minorHAnsi"/>
                <w:sz w:val="22"/>
                <w:szCs w:val="22"/>
              </w:rPr>
              <w:t>08122668</w:t>
            </w:r>
          </w:p>
        </w:tc>
        <w:tc>
          <w:tcPr>
            <w:tcW w:w="709" w:type="dxa"/>
            <w:vAlign w:val="center"/>
          </w:tcPr>
          <w:p w:rsidR="00000C23" w:rsidRPr="005604C8" w:rsidRDefault="003A6162" w:rsidP="00000C23">
            <w:pPr>
              <w:spacing w:line="360" w:lineRule="auto"/>
              <w:jc w:val="center"/>
              <w:rPr>
                <w:rFonts w:asciiTheme="minorHAnsi" w:hAnsiTheme="minorHAnsi" w:cstheme="minorHAnsi"/>
                <w:sz w:val="22"/>
                <w:szCs w:val="22"/>
              </w:rPr>
            </w:pPr>
            <w:r>
              <w:rPr>
                <w:rFonts w:asciiTheme="minorHAnsi" w:hAnsiTheme="minorHAnsi" w:cstheme="minorHAnsi"/>
                <w:sz w:val="22"/>
                <w:szCs w:val="22"/>
              </w:rPr>
              <w:t>36</w:t>
            </w:r>
          </w:p>
        </w:tc>
        <w:tc>
          <w:tcPr>
            <w:tcW w:w="2126" w:type="dxa"/>
            <w:vAlign w:val="center"/>
          </w:tcPr>
          <w:p w:rsidR="00000C23" w:rsidRPr="005604C8" w:rsidRDefault="003A6162" w:rsidP="00000C23">
            <w:pPr>
              <w:spacing w:line="360" w:lineRule="auto"/>
              <w:jc w:val="center"/>
              <w:rPr>
                <w:rFonts w:asciiTheme="minorHAnsi" w:hAnsiTheme="minorHAnsi" w:cstheme="minorHAnsi"/>
                <w:sz w:val="22"/>
                <w:szCs w:val="22"/>
              </w:rPr>
            </w:pPr>
            <w:r w:rsidRPr="003A6162">
              <w:rPr>
                <w:rFonts w:asciiTheme="minorHAnsi" w:hAnsiTheme="minorHAnsi" w:cstheme="minorHAnsi"/>
                <w:sz w:val="22"/>
                <w:szCs w:val="22"/>
              </w:rPr>
              <w:t>KK 59, Kavi Nagar, Ghaziabad 201001 Uttar Pradesh</w:t>
            </w:r>
          </w:p>
        </w:tc>
        <w:tc>
          <w:tcPr>
            <w:tcW w:w="1418" w:type="dxa"/>
            <w:vAlign w:val="center"/>
          </w:tcPr>
          <w:p w:rsidR="003A6162" w:rsidRPr="005604C8" w:rsidRDefault="00000C23" w:rsidP="003A6162">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Designated</w:t>
            </w:r>
          </w:p>
          <w:p w:rsidR="00000C23" w:rsidRPr="005604C8" w:rsidRDefault="00000C23" w:rsidP="00000C23">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 xml:space="preserve"> Partner</w:t>
            </w:r>
          </w:p>
        </w:tc>
        <w:tc>
          <w:tcPr>
            <w:tcW w:w="2126" w:type="dxa"/>
            <w:vAlign w:val="center"/>
          </w:tcPr>
          <w:p w:rsidR="00000C23" w:rsidRPr="005604C8" w:rsidRDefault="003A6162" w:rsidP="00000C23">
            <w:pPr>
              <w:spacing w:line="360" w:lineRule="auto"/>
              <w:jc w:val="center"/>
              <w:rPr>
                <w:rFonts w:asciiTheme="minorHAnsi" w:hAnsiTheme="minorHAnsi" w:cstheme="minorHAnsi"/>
                <w:color w:val="0000FF"/>
                <w:sz w:val="22"/>
                <w:szCs w:val="22"/>
                <w:u w:val="single"/>
              </w:rPr>
            </w:pPr>
            <w:r>
              <w:rPr>
                <w:rStyle w:val="Hyperlink"/>
                <w:rFonts w:asciiTheme="minorHAnsi" w:hAnsiTheme="minorHAnsi" w:cstheme="minorHAnsi"/>
                <w:color w:val="auto"/>
                <w:sz w:val="22"/>
                <w:szCs w:val="22"/>
                <w:u w:val="none"/>
              </w:rPr>
              <w:t>-</w:t>
            </w:r>
          </w:p>
        </w:tc>
      </w:tr>
      <w:tr w:rsidR="00000C23" w:rsidRPr="005604C8" w:rsidTr="00000C23">
        <w:tc>
          <w:tcPr>
            <w:tcW w:w="1701" w:type="dxa"/>
            <w:vAlign w:val="center"/>
          </w:tcPr>
          <w:p w:rsidR="00000C23" w:rsidRPr="00000C23" w:rsidRDefault="00000C23" w:rsidP="00000C23">
            <w:pPr>
              <w:rPr>
                <w:rFonts w:ascii="Calibri" w:hAnsi="Calibri" w:cs="Calibri"/>
                <w:b/>
                <w:color w:val="000000"/>
                <w:sz w:val="22"/>
                <w:szCs w:val="22"/>
              </w:rPr>
            </w:pPr>
            <w:r w:rsidRPr="00000C23">
              <w:rPr>
                <w:rFonts w:ascii="Calibri" w:hAnsi="Calibri" w:cs="Calibri"/>
                <w:b/>
                <w:color w:val="000000"/>
                <w:sz w:val="22"/>
                <w:szCs w:val="22"/>
              </w:rPr>
              <w:t>Mrs. Neha Mangal</w:t>
            </w:r>
          </w:p>
        </w:tc>
        <w:tc>
          <w:tcPr>
            <w:tcW w:w="1134" w:type="dxa"/>
            <w:vAlign w:val="center"/>
          </w:tcPr>
          <w:p w:rsidR="00000C23" w:rsidRPr="005604C8" w:rsidRDefault="003A6162" w:rsidP="00000C23">
            <w:pPr>
              <w:spacing w:line="360" w:lineRule="auto"/>
              <w:jc w:val="center"/>
              <w:rPr>
                <w:rFonts w:asciiTheme="minorHAnsi" w:hAnsiTheme="minorHAnsi" w:cstheme="minorHAnsi"/>
                <w:sz w:val="22"/>
                <w:szCs w:val="22"/>
              </w:rPr>
            </w:pPr>
            <w:r w:rsidRPr="003A6162">
              <w:rPr>
                <w:rFonts w:asciiTheme="minorHAnsi" w:hAnsiTheme="minorHAnsi" w:cstheme="minorHAnsi"/>
                <w:sz w:val="22"/>
                <w:szCs w:val="22"/>
              </w:rPr>
              <w:t>10544349</w:t>
            </w:r>
          </w:p>
        </w:tc>
        <w:tc>
          <w:tcPr>
            <w:tcW w:w="709" w:type="dxa"/>
            <w:vAlign w:val="center"/>
          </w:tcPr>
          <w:p w:rsidR="00000C23" w:rsidRPr="005604C8" w:rsidRDefault="003A6162" w:rsidP="00000C23">
            <w:pPr>
              <w:spacing w:line="360" w:lineRule="auto"/>
              <w:jc w:val="center"/>
              <w:rPr>
                <w:rFonts w:asciiTheme="minorHAnsi" w:hAnsiTheme="minorHAnsi" w:cstheme="minorHAnsi"/>
                <w:sz w:val="22"/>
                <w:szCs w:val="22"/>
              </w:rPr>
            </w:pPr>
            <w:r>
              <w:rPr>
                <w:rFonts w:asciiTheme="minorHAnsi" w:hAnsiTheme="minorHAnsi" w:cstheme="minorHAnsi"/>
                <w:sz w:val="22"/>
                <w:szCs w:val="22"/>
              </w:rPr>
              <w:t>32</w:t>
            </w:r>
          </w:p>
        </w:tc>
        <w:tc>
          <w:tcPr>
            <w:tcW w:w="2126" w:type="dxa"/>
            <w:vAlign w:val="center"/>
          </w:tcPr>
          <w:p w:rsidR="00000C23" w:rsidRPr="005604C8" w:rsidRDefault="003A6162" w:rsidP="00000C23">
            <w:pPr>
              <w:spacing w:line="360" w:lineRule="auto"/>
              <w:jc w:val="center"/>
              <w:rPr>
                <w:rFonts w:asciiTheme="minorHAnsi" w:hAnsiTheme="minorHAnsi" w:cstheme="minorHAnsi"/>
                <w:sz w:val="22"/>
                <w:szCs w:val="22"/>
              </w:rPr>
            </w:pPr>
            <w:r w:rsidRPr="003A6162">
              <w:rPr>
                <w:rFonts w:asciiTheme="minorHAnsi" w:hAnsiTheme="minorHAnsi" w:cstheme="minorHAnsi"/>
                <w:sz w:val="22"/>
                <w:szCs w:val="22"/>
              </w:rPr>
              <w:t>KK 59, Kavi Nagar, Ghaziabad 201001 Uttar Pradesh</w:t>
            </w:r>
          </w:p>
        </w:tc>
        <w:tc>
          <w:tcPr>
            <w:tcW w:w="1418" w:type="dxa"/>
            <w:vAlign w:val="center"/>
          </w:tcPr>
          <w:p w:rsidR="00000C23" w:rsidRPr="005604C8" w:rsidRDefault="00000C23" w:rsidP="00000C23">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Designated Partner</w:t>
            </w:r>
          </w:p>
        </w:tc>
        <w:tc>
          <w:tcPr>
            <w:tcW w:w="2126" w:type="dxa"/>
            <w:vAlign w:val="center"/>
          </w:tcPr>
          <w:p w:rsidR="00000C23" w:rsidRPr="005604C8" w:rsidRDefault="003A6162" w:rsidP="00000C23">
            <w:pPr>
              <w:spacing w:line="360" w:lineRule="auto"/>
              <w:jc w:val="center"/>
              <w:rPr>
                <w:rFonts w:asciiTheme="minorHAnsi" w:hAnsiTheme="minorHAnsi" w:cstheme="minorHAnsi"/>
                <w:sz w:val="22"/>
                <w:szCs w:val="22"/>
              </w:rPr>
            </w:pPr>
            <w:r>
              <w:rPr>
                <w:rStyle w:val="Hyperlink"/>
                <w:rFonts w:asciiTheme="minorHAnsi" w:hAnsiTheme="minorHAnsi" w:cstheme="minorHAnsi"/>
                <w:color w:val="auto"/>
                <w:sz w:val="22"/>
                <w:szCs w:val="22"/>
                <w:u w:val="none"/>
              </w:rPr>
              <w:t>-</w:t>
            </w:r>
          </w:p>
        </w:tc>
      </w:tr>
      <w:tr w:rsidR="00000C23" w:rsidRPr="005604C8" w:rsidTr="00000C23">
        <w:tc>
          <w:tcPr>
            <w:tcW w:w="1701" w:type="dxa"/>
            <w:vAlign w:val="center"/>
          </w:tcPr>
          <w:p w:rsidR="00000C23" w:rsidRPr="00000C23" w:rsidRDefault="00000C23" w:rsidP="00000C23">
            <w:pPr>
              <w:rPr>
                <w:rFonts w:ascii="Calibri" w:hAnsi="Calibri" w:cs="Calibri"/>
                <w:b/>
                <w:color w:val="000000"/>
                <w:sz w:val="22"/>
                <w:szCs w:val="22"/>
              </w:rPr>
            </w:pPr>
            <w:r w:rsidRPr="00000C23">
              <w:rPr>
                <w:rFonts w:ascii="Calibri" w:hAnsi="Calibri" w:cs="Calibri"/>
                <w:b/>
                <w:color w:val="000000"/>
                <w:sz w:val="22"/>
                <w:szCs w:val="22"/>
              </w:rPr>
              <w:t>Mrs. Sakhsi Goel</w:t>
            </w:r>
          </w:p>
        </w:tc>
        <w:tc>
          <w:tcPr>
            <w:tcW w:w="1134" w:type="dxa"/>
            <w:vAlign w:val="center"/>
          </w:tcPr>
          <w:p w:rsidR="00000C23" w:rsidRPr="005604C8" w:rsidRDefault="003A6162" w:rsidP="00000C23">
            <w:pPr>
              <w:spacing w:line="360" w:lineRule="auto"/>
              <w:jc w:val="center"/>
              <w:rPr>
                <w:rFonts w:asciiTheme="minorHAnsi" w:hAnsiTheme="minorHAnsi" w:cstheme="minorHAnsi"/>
                <w:sz w:val="22"/>
                <w:szCs w:val="22"/>
              </w:rPr>
            </w:pPr>
            <w:r w:rsidRPr="003A6162">
              <w:rPr>
                <w:rFonts w:asciiTheme="minorHAnsi" w:hAnsiTheme="minorHAnsi" w:cstheme="minorHAnsi"/>
                <w:sz w:val="22"/>
                <w:szCs w:val="22"/>
              </w:rPr>
              <w:t>10024785</w:t>
            </w:r>
          </w:p>
        </w:tc>
        <w:tc>
          <w:tcPr>
            <w:tcW w:w="709" w:type="dxa"/>
            <w:vAlign w:val="center"/>
          </w:tcPr>
          <w:p w:rsidR="00000C23" w:rsidRPr="005604C8" w:rsidRDefault="00DD206C" w:rsidP="00000C23">
            <w:pPr>
              <w:spacing w:line="360" w:lineRule="auto"/>
              <w:jc w:val="center"/>
              <w:rPr>
                <w:rFonts w:asciiTheme="minorHAnsi" w:hAnsiTheme="minorHAnsi" w:cstheme="minorHAnsi"/>
                <w:sz w:val="22"/>
                <w:szCs w:val="22"/>
              </w:rPr>
            </w:pPr>
            <w:r>
              <w:rPr>
                <w:rFonts w:asciiTheme="minorHAnsi" w:hAnsiTheme="minorHAnsi" w:cstheme="minorHAnsi"/>
                <w:sz w:val="22"/>
                <w:szCs w:val="22"/>
              </w:rPr>
              <w:t>34</w:t>
            </w:r>
          </w:p>
        </w:tc>
        <w:tc>
          <w:tcPr>
            <w:tcW w:w="2126" w:type="dxa"/>
            <w:vAlign w:val="center"/>
          </w:tcPr>
          <w:p w:rsidR="00000C23" w:rsidRPr="005604C8" w:rsidRDefault="003A6162" w:rsidP="00000C23">
            <w:pPr>
              <w:spacing w:line="360" w:lineRule="auto"/>
              <w:jc w:val="center"/>
              <w:rPr>
                <w:rFonts w:asciiTheme="minorHAnsi" w:hAnsiTheme="minorHAnsi" w:cstheme="minorHAnsi"/>
                <w:sz w:val="22"/>
                <w:szCs w:val="22"/>
              </w:rPr>
            </w:pPr>
            <w:r w:rsidRPr="003A6162">
              <w:rPr>
                <w:rFonts w:asciiTheme="minorHAnsi" w:hAnsiTheme="minorHAnsi" w:cstheme="minorHAnsi"/>
                <w:sz w:val="22"/>
                <w:szCs w:val="22"/>
              </w:rPr>
              <w:t>128/21, Kochar Colony, Lane No. 5, Officer Enclave, Dehradun 248001 Uttrakhand</w:t>
            </w:r>
          </w:p>
        </w:tc>
        <w:tc>
          <w:tcPr>
            <w:tcW w:w="1418" w:type="dxa"/>
            <w:vAlign w:val="center"/>
          </w:tcPr>
          <w:p w:rsidR="00000C23" w:rsidRPr="005604C8" w:rsidRDefault="00AE59EB" w:rsidP="00000C23">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Designated Partner</w:t>
            </w:r>
          </w:p>
        </w:tc>
        <w:tc>
          <w:tcPr>
            <w:tcW w:w="2126" w:type="dxa"/>
            <w:vAlign w:val="center"/>
          </w:tcPr>
          <w:p w:rsidR="00AE59EB" w:rsidRDefault="00AE59EB" w:rsidP="00000C23">
            <w:pPr>
              <w:spacing w:line="360" w:lineRule="auto"/>
              <w:jc w:val="center"/>
              <w:rPr>
                <w:rStyle w:val="Hyperlink"/>
                <w:rFonts w:asciiTheme="minorHAnsi" w:hAnsiTheme="minorHAnsi" w:cstheme="minorHAnsi"/>
                <w:color w:val="auto"/>
                <w:sz w:val="22"/>
                <w:szCs w:val="22"/>
                <w:u w:val="none"/>
              </w:rPr>
            </w:pPr>
            <w:r w:rsidRPr="00AE59EB">
              <w:rPr>
                <w:rStyle w:val="Hyperlink"/>
                <w:rFonts w:asciiTheme="minorHAnsi" w:hAnsiTheme="minorHAnsi" w:cstheme="minorHAnsi"/>
                <w:color w:val="auto"/>
                <w:sz w:val="22"/>
                <w:szCs w:val="22"/>
                <w:u w:val="none"/>
              </w:rPr>
              <w:t>8527212901</w:t>
            </w:r>
          </w:p>
          <w:p w:rsidR="00000C23" w:rsidRPr="005604C8" w:rsidRDefault="00AE59EB" w:rsidP="00000C23">
            <w:pPr>
              <w:spacing w:line="360" w:lineRule="auto"/>
              <w:jc w:val="center"/>
              <w:rPr>
                <w:rFonts w:asciiTheme="minorHAnsi" w:hAnsiTheme="minorHAnsi" w:cstheme="minorHAnsi"/>
                <w:sz w:val="22"/>
                <w:szCs w:val="22"/>
              </w:rPr>
            </w:pPr>
            <w:r w:rsidRPr="00AE59EB">
              <w:rPr>
                <w:rStyle w:val="Hyperlink"/>
                <w:rFonts w:asciiTheme="minorHAnsi" w:hAnsiTheme="minorHAnsi" w:cstheme="minorHAnsi"/>
                <w:sz w:val="22"/>
                <w:szCs w:val="22"/>
              </w:rPr>
              <w:t>goel.sakshi1990@gmail.com</w:t>
            </w:r>
          </w:p>
        </w:tc>
      </w:tr>
      <w:tr w:rsidR="00AE59EB" w:rsidRPr="005604C8" w:rsidTr="00AE59EB">
        <w:trPr>
          <w:trHeight w:val="1638"/>
        </w:trPr>
        <w:tc>
          <w:tcPr>
            <w:tcW w:w="1701" w:type="dxa"/>
            <w:vAlign w:val="center"/>
          </w:tcPr>
          <w:p w:rsidR="00AE59EB" w:rsidRPr="00000C23" w:rsidRDefault="00AE59EB" w:rsidP="00AE59EB">
            <w:pPr>
              <w:rPr>
                <w:rFonts w:ascii="Calibri" w:hAnsi="Calibri" w:cs="Calibri"/>
                <w:b/>
                <w:color w:val="000000"/>
                <w:sz w:val="22"/>
                <w:szCs w:val="22"/>
              </w:rPr>
            </w:pPr>
            <w:r w:rsidRPr="00000C23">
              <w:rPr>
                <w:rFonts w:ascii="Calibri" w:hAnsi="Calibri" w:cs="Calibri"/>
                <w:b/>
                <w:color w:val="000000"/>
                <w:sz w:val="22"/>
                <w:szCs w:val="22"/>
              </w:rPr>
              <w:lastRenderedPageBreak/>
              <w:t>Mr. Neeraj Gosain</w:t>
            </w:r>
          </w:p>
        </w:tc>
        <w:tc>
          <w:tcPr>
            <w:tcW w:w="1134" w:type="dxa"/>
            <w:vAlign w:val="center"/>
          </w:tcPr>
          <w:p w:rsidR="00AE59EB" w:rsidRPr="005604C8" w:rsidRDefault="00AE59EB" w:rsidP="00AE59EB">
            <w:pPr>
              <w:spacing w:line="360" w:lineRule="auto"/>
              <w:jc w:val="center"/>
              <w:rPr>
                <w:rFonts w:asciiTheme="minorHAnsi" w:hAnsiTheme="minorHAnsi" w:cstheme="minorHAnsi"/>
                <w:sz w:val="22"/>
                <w:szCs w:val="22"/>
              </w:rPr>
            </w:pPr>
            <w:r w:rsidRPr="00AE59EB">
              <w:rPr>
                <w:rFonts w:asciiTheme="minorHAnsi" w:hAnsiTheme="minorHAnsi" w:cstheme="minorHAnsi"/>
                <w:sz w:val="22"/>
                <w:szCs w:val="22"/>
              </w:rPr>
              <w:t>10324497</w:t>
            </w:r>
          </w:p>
        </w:tc>
        <w:tc>
          <w:tcPr>
            <w:tcW w:w="709" w:type="dxa"/>
            <w:vAlign w:val="center"/>
          </w:tcPr>
          <w:p w:rsidR="00AE59EB" w:rsidRPr="005604C8" w:rsidRDefault="00AE59EB" w:rsidP="00AE59EB">
            <w:pPr>
              <w:spacing w:line="360" w:lineRule="auto"/>
              <w:jc w:val="center"/>
              <w:rPr>
                <w:rFonts w:asciiTheme="minorHAnsi" w:hAnsiTheme="minorHAnsi" w:cstheme="minorHAnsi"/>
                <w:sz w:val="22"/>
                <w:szCs w:val="22"/>
              </w:rPr>
            </w:pPr>
            <w:r>
              <w:rPr>
                <w:rFonts w:asciiTheme="minorHAnsi" w:hAnsiTheme="minorHAnsi" w:cstheme="minorHAnsi"/>
                <w:sz w:val="22"/>
                <w:szCs w:val="22"/>
              </w:rPr>
              <w:t>38</w:t>
            </w:r>
          </w:p>
        </w:tc>
        <w:tc>
          <w:tcPr>
            <w:tcW w:w="2126" w:type="dxa"/>
            <w:vAlign w:val="center"/>
          </w:tcPr>
          <w:p w:rsidR="00AE59EB" w:rsidRPr="005604C8" w:rsidRDefault="00AE59EB" w:rsidP="00AE59EB">
            <w:pPr>
              <w:spacing w:line="360" w:lineRule="auto"/>
              <w:jc w:val="center"/>
              <w:rPr>
                <w:rFonts w:asciiTheme="minorHAnsi" w:hAnsiTheme="minorHAnsi" w:cstheme="minorHAnsi"/>
                <w:sz w:val="22"/>
                <w:szCs w:val="22"/>
              </w:rPr>
            </w:pPr>
          </w:p>
        </w:tc>
        <w:tc>
          <w:tcPr>
            <w:tcW w:w="1418" w:type="dxa"/>
            <w:vAlign w:val="center"/>
          </w:tcPr>
          <w:p w:rsidR="00AE59EB" w:rsidRDefault="00AE59EB" w:rsidP="00AE59EB">
            <w:pPr>
              <w:jc w:val="center"/>
            </w:pPr>
            <w:r w:rsidRPr="00102909">
              <w:rPr>
                <w:rFonts w:asciiTheme="minorHAnsi" w:hAnsiTheme="minorHAnsi" w:cstheme="minorHAnsi"/>
                <w:sz w:val="22"/>
                <w:szCs w:val="22"/>
              </w:rPr>
              <w:t>Designated Partner</w:t>
            </w:r>
          </w:p>
        </w:tc>
        <w:tc>
          <w:tcPr>
            <w:tcW w:w="2126" w:type="dxa"/>
            <w:vAlign w:val="center"/>
          </w:tcPr>
          <w:p w:rsidR="00AE59EB" w:rsidRPr="005604C8" w:rsidRDefault="00AE59EB" w:rsidP="00AE59EB">
            <w:pPr>
              <w:spacing w:line="360" w:lineRule="auto"/>
              <w:jc w:val="center"/>
              <w:rPr>
                <w:rFonts w:asciiTheme="minorHAnsi" w:hAnsiTheme="minorHAnsi" w:cstheme="minorHAnsi"/>
                <w:sz w:val="22"/>
                <w:szCs w:val="22"/>
              </w:rPr>
            </w:pPr>
          </w:p>
        </w:tc>
      </w:tr>
      <w:tr w:rsidR="00AE59EB" w:rsidRPr="005604C8" w:rsidTr="00AE59EB">
        <w:trPr>
          <w:trHeight w:val="1638"/>
        </w:trPr>
        <w:tc>
          <w:tcPr>
            <w:tcW w:w="1701" w:type="dxa"/>
            <w:vAlign w:val="center"/>
          </w:tcPr>
          <w:p w:rsidR="00AE59EB" w:rsidRPr="00000C23" w:rsidRDefault="00AE59EB" w:rsidP="00AE59EB">
            <w:pPr>
              <w:rPr>
                <w:rFonts w:ascii="Calibri" w:hAnsi="Calibri" w:cs="Calibri"/>
                <w:b/>
                <w:color w:val="000000"/>
                <w:sz w:val="22"/>
                <w:szCs w:val="22"/>
              </w:rPr>
            </w:pPr>
            <w:r w:rsidRPr="00000C23">
              <w:rPr>
                <w:rFonts w:ascii="Calibri" w:hAnsi="Calibri" w:cs="Calibri"/>
                <w:b/>
                <w:color w:val="000000"/>
                <w:sz w:val="22"/>
                <w:szCs w:val="22"/>
              </w:rPr>
              <w:t>Mrs. Rashmi Gosain</w:t>
            </w:r>
          </w:p>
        </w:tc>
        <w:tc>
          <w:tcPr>
            <w:tcW w:w="1134" w:type="dxa"/>
            <w:vAlign w:val="center"/>
          </w:tcPr>
          <w:p w:rsidR="00AE59EB" w:rsidRPr="005604C8" w:rsidRDefault="00AE59EB" w:rsidP="00AE59EB">
            <w:pPr>
              <w:spacing w:line="360" w:lineRule="auto"/>
              <w:jc w:val="center"/>
              <w:rPr>
                <w:rFonts w:asciiTheme="minorHAnsi" w:hAnsiTheme="minorHAnsi" w:cstheme="minorHAnsi"/>
                <w:sz w:val="22"/>
                <w:szCs w:val="22"/>
              </w:rPr>
            </w:pPr>
            <w:r w:rsidRPr="00AE59EB">
              <w:rPr>
                <w:rFonts w:asciiTheme="minorHAnsi" w:hAnsiTheme="minorHAnsi" w:cstheme="minorHAnsi"/>
                <w:sz w:val="22"/>
                <w:szCs w:val="22"/>
              </w:rPr>
              <w:t>10327568</w:t>
            </w:r>
          </w:p>
        </w:tc>
        <w:tc>
          <w:tcPr>
            <w:tcW w:w="709" w:type="dxa"/>
            <w:vAlign w:val="center"/>
          </w:tcPr>
          <w:p w:rsidR="00AE59EB" w:rsidRPr="005604C8" w:rsidRDefault="00AE59EB" w:rsidP="00AE59EB">
            <w:pPr>
              <w:spacing w:line="360" w:lineRule="auto"/>
              <w:jc w:val="center"/>
              <w:rPr>
                <w:rFonts w:asciiTheme="minorHAnsi" w:hAnsiTheme="minorHAnsi" w:cstheme="minorHAnsi"/>
                <w:sz w:val="22"/>
                <w:szCs w:val="22"/>
              </w:rPr>
            </w:pPr>
            <w:r>
              <w:rPr>
                <w:rFonts w:asciiTheme="minorHAnsi" w:hAnsiTheme="minorHAnsi" w:cstheme="minorHAnsi"/>
                <w:sz w:val="22"/>
                <w:szCs w:val="22"/>
              </w:rPr>
              <w:t>38</w:t>
            </w:r>
          </w:p>
        </w:tc>
        <w:tc>
          <w:tcPr>
            <w:tcW w:w="2126" w:type="dxa"/>
            <w:vAlign w:val="center"/>
          </w:tcPr>
          <w:p w:rsidR="00AE59EB" w:rsidRPr="005604C8" w:rsidRDefault="00AE59EB" w:rsidP="00AE59EB">
            <w:pPr>
              <w:spacing w:line="360" w:lineRule="auto"/>
              <w:jc w:val="center"/>
              <w:rPr>
                <w:rFonts w:asciiTheme="minorHAnsi" w:hAnsiTheme="minorHAnsi" w:cstheme="minorHAnsi"/>
                <w:sz w:val="22"/>
                <w:szCs w:val="22"/>
              </w:rPr>
            </w:pPr>
          </w:p>
        </w:tc>
        <w:tc>
          <w:tcPr>
            <w:tcW w:w="1418" w:type="dxa"/>
            <w:vAlign w:val="center"/>
          </w:tcPr>
          <w:p w:rsidR="00AE59EB" w:rsidRDefault="00AE59EB" w:rsidP="00AE59EB">
            <w:pPr>
              <w:jc w:val="center"/>
            </w:pPr>
            <w:r w:rsidRPr="00102909">
              <w:rPr>
                <w:rFonts w:asciiTheme="minorHAnsi" w:hAnsiTheme="minorHAnsi" w:cstheme="minorHAnsi"/>
                <w:sz w:val="22"/>
                <w:szCs w:val="22"/>
              </w:rPr>
              <w:t>Designated Partner</w:t>
            </w:r>
          </w:p>
        </w:tc>
        <w:tc>
          <w:tcPr>
            <w:tcW w:w="2126" w:type="dxa"/>
            <w:vAlign w:val="center"/>
          </w:tcPr>
          <w:p w:rsidR="00AE59EB" w:rsidRPr="005604C8" w:rsidRDefault="00AE59EB" w:rsidP="00AE59EB">
            <w:pPr>
              <w:spacing w:before="240" w:line="360" w:lineRule="auto"/>
              <w:jc w:val="center"/>
              <w:rPr>
                <w:rStyle w:val="Hyperlink"/>
                <w:rFonts w:asciiTheme="minorHAnsi" w:hAnsiTheme="minorHAnsi" w:cstheme="minorHAnsi"/>
                <w:color w:val="auto"/>
                <w:sz w:val="22"/>
                <w:szCs w:val="22"/>
                <w:u w:val="none"/>
              </w:rPr>
            </w:pPr>
          </w:p>
        </w:tc>
      </w:tr>
      <w:tr w:rsidR="00AE59EB" w:rsidRPr="005604C8" w:rsidTr="00AE59EB">
        <w:trPr>
          <w:trHeight w:val="1638"/>
        </w:trPr>
        <w:tc>
          <w:tcPr>
            <w:tcW w:w="1701" w:type="dxa"/>
            <w:vAlign w:val="center"/>
          </w:tcPr>
          <w:p w:rsidR="00AE59EB" w:rsidRPr="00000C23" w:rsidRDefault="00AE59EB" w:rsidP="00AE59EB">
            <w:pPr>
              <w:rPr>
                <w:rFonts w:ascii="Calibri" w:hAnsi="Calibri" w:cs="Calibri"/>
                <w:b/>
                <w:color w:val="000000"/>
                <w:sz w:val="22"/>
                <w:szCs w:val="22"/>
              </w:rPr>
            </w:pPr>
            <w:r w:rsidRPr="00000C23">
              <w:rPr>
                <w:rFonts w:ascii="Calibri" w:hAnsi="Calibri" w:cs="Calibri"/>
                <w:b/>
                <w:color w:val="000000"/>
                <w:sz w:val="22"/>
                <w:szCs w:val="22"/>
              </w:rPr>
              <w:t>Mr. Naman Rana</w:t>
            </w:r>
          </w:p>
        </w:tc>
        <w:tc>
          <w:tcPr>
            <w:tcW w:w="1134" w:type="dxa"/>
            <w:vAlign w:val="center"/>
          </w:tcPr>
          <w:p w:rsidR="00AE59EB" w:rsidRPr="005604C8" w:rsidRDefault="00AE59EB" w:rsidP="00AE59EB">
            <w:pPr>
              <w:spacing w:line="360" w:lineRule="auto"/>
              <w:jc w:val="center"/>
              <w:rPr>
                <w:rFonts w:asciiTheme="minorHAnsi" w:hAnsiTheme="minorHAnsi" w:cstheme="minorHAnsi"/>
                <w:sz w:val="22"/>
                <w:szCs w:val="22"/>
              </w:rPr>
            </w:pPr>
            <w:r w:rsidRPr="00AE59EB">
              <w:rPr>
                <w:rFonts w:asciiTheme="minorHAnsi" w:hAnsiTheme="minorHAnsi" w:cstheme="minorHAnsi"/>
                <w:sz w:val="22"/>
                <w:szCs w:val="22"/>
              </w:rPr>
              <w:t>08497327</w:t>
            </w:r>
          </w:p>
        </w:tc>
        <w:tc>
          <w:tcPr>
            <w:tcW w:w="709" w:type="dxa"/>
            <w:vAlign w:val="center"/>
          </w:tcPr>
          <w:p w:rsidR="00AE59EB" w:rsidRPr="005604C8" w:rsidRDefault="00AE59EB" w:rsidP="00AE59EB">
            <w:pPr>
              <w:spacing w:line="360" w:lineRule="auto"/>
              <w:jc w:val="center"/>
              <w:rPr>
                <w:rFonts w:asciiTheme="minorHAnsi" w:hAnsiTheme="minorHAnsi" w:cstheme="minorHAnsi"/>
                <w:sz w:val="22"/>
                <w:szCs w:val="22"/>
              </w:rPr>
            </w:pPr>
            <w:r>
              <w:rPr>
                <w:rFonts w:asciiTheme="minorHAnsi" w:hAnsiTheme="minorHAnsi" w:cstheme="minorHAnsi"/>
                <w:sz w:val="22"/>
                <w:szCs w:val="22"/>
              </w:rPr>
              <w:t>26</w:t>
            </w:r>
          </w:p>
        </w:tc>
        <w:tc>
          <w:tcPr>
            <w:tcW w:w="2126" w:type="dxa"/>
            <w:vAlign w:val="center"/>
          </w:tcPr>
          <w:p w:rsidR="00AE59EB" w:rsidRPr="005604C8" w:rsidRDefault="00B54106" w:rsidP="00AE59EB">
            <w:pPr>
              <w:spacing w:line="360" w:lineRule="auto"/>
              <w:jc w:val="center"/>
              <w:rPr>
                <w:rFonts w:asciiTheme="minorHAnsi" w:hAnsiTheme="minorHAnsi" w:cstheme="minorHAnsi"/>
                <w:sz w:val="22"/>
                <w:szCs w:val="22"/>
              </w:rPr>
            </w:pPr>
            <w:r w:rsidRPr="00B54106">
              <w:rPr>
                <w:rFonts w:asciiTheme="minorHAnsi" w:hAnsiTheme="minorHAnsi" w:cstheme="minorHAnsi"/>
                <w:sz w:val="22"/>
                <w:szCs w:val="22"/>
              </w:rPr>
              <w:t>506, T1, Arcadia Hillocks, Mussoorie Road, Dehradun, 248009 Uttrakhand, India</w:t>
            </w:r>
          </w:p>
        </w:tc>
        <w:tc>
          <w:tcPr>
            <w:tcW w:w="1418" w:type="dxa"/>
            <w:vAlign w:val="center"/>
          </w:tcPr>
          <w:p w:rsidR="00AE59EB" w:rsidRDefault="00AE59EB" w:rsidP="00AE59EB">
            <w:pPr>
              <w:jc w:val="center"/>
            </w:pPr>
            <w:r w:rsidRPr="00102909">
              <w:rPr>
                <w:rFonts w:asciiTheme="minorHAnsi" w:hAnsiTheme="minorHAnsi" w:cstheme="minorHAnsi"/>
                <w:sz w:val="22"/>
                <w:szCs w:val="22"/>
              </w:rPr>
              <w:t>Designated Partner</w:t>
            </w:r>
          </w:p>
        </w:tc>
        <w:tc>
          <w:tcPr>
            <w:tcW w:w="2126" w:type="dxa"/>
            <w:vAlign w:val="center"/>
          </w:tcPr>
          <w:p w:rsidR="00AE59EB" w:rsidRDefault="00B54106" w:rsidP="00AE59EB">
            <w:pPr>
              <w:spacing w:before="240" w:line="360" w:lineRule="auto"/>
              <w:jc w:val="center"/>
              <w:rPr>
                <w:rStyle w:val="Hyperlink"/>
                <w:rFonts w:asciiTheme="minorHAnsi" w:hAnsiTheme="minorHAnsi" w:cstheme="minorHAnsi"/>
                <w:color w:val="auto"/>
                <w:sz w:val="22"/>
                <w:szCs w:val="22"/>
                <w:u w:val="none"/>
              </w:rPr>
            </w:pPr>
            <w:r w:rsidRPr="00B54106">
              <w:rPr>
                <w:rStyle w:val="Hyperlink"/>
                <w:rFonts w:asciiTheme="minorHAnsi" w:hAnsiTheme="minorHAnsi" w:cstheme="minorHAnsi"/>
                <w:color w:val="auto"/>
                <w:sz w:val="22"/>
                <w:szCs w:val="22"/>
                <w:u w:val="none"/>
              </w:rPr>
              <w:t>+91 7835840110</w:t>
            </w:r>
          </w:p>
          <w:p w:rsidR="00B54106" w:rsidRPr="005604C8" w:rsidRDefault="001D63AC" w:rsidP="00AE59EB">
            <w:pPr>
              <w:spacing w:before="240" w:line="360" w:lineRule="auto"/>
              <w:jc w:val="center"/>
              <w:rPr>
                <w:rStyle w:val="Hyperlink"/>
                <w:rFonts w:asciiTheme="minorHAnsi" w:hAnsiTheme="minorHAnsi" w:cstheme="minorHAnsi"/>
                <w:color w:val="auto"/>
                <w:sz w:val="22"/>
                <w:szCs w:val="22"/>
                <w:u w:val="none"/>
              </w:rPr>
            </w:pPr>
            <w:hyperlink r:id="rId13" w:history="1">
              <w:r w:rsidR="00B54106" w:rsidRPr="0036008C">
                <w:rPr>
                  <w:rStyle w:val="Hyperlink"/>
                  <w:rFonts w:asciiTheme="minorHAnsi" w:hAnsiTheme="minorHAnsi" w:cstheme="minorHAnsi"/>
                  <w:sz w:val="22"/>
                  <w:szCs w:val="22"/>
                </w:rPr>
                <w:t>naman.nrc@gmail.com</w:t>
              </w:r>
            </w:hyperlink>
            <w:r w:rsidR="00B54106">
              <w:rPr>
                <w:rStyle w:val="Hyperlink"/>
                <w:rFonts w:asciiTheme="minorHAnsi" w:hAnsiTheme="minorHAnsi" w:cstheme="minorHAnsi"/>
                <w:color w:val="auto"/>
                <w:sz w:val="22"/>
                <w:szCs w:val="22"/>
                <w:u w:val="none"/>
              </w:rPr>
              <w:t xml:space="preserve"> </w:t>
            </w:r>
          </w:p>
        </w:tc>
      </w:tr>
      <w:tr w:rsidR="0021410C" w:rsidRPr="005604C8" w:rsidTr="000202C1">
        <w:tc>
          <w:tcPr>
            <w:tcW w:w="9214" w:type="dxa"/>
            <w:gridSpan w:val="6"/>
            <w:shd w:val="clear" w:color="auto" w:fill="002060"/>
            <w:vAlign w:val="center"/>
          </w:tcPr>
          <w:p w:rsidR="0021410C" w:rsidRPr="005604C8" w:rsidRDefault="0021410C" w:rsidP="0021410C">
            <w:pPr>
              <w:pStyle w:val="ListParagraph"/>
              <w:numPr>
                <w:ilvl w:val="0"/>
                <w:numId w:val="59"/>
              </w:numPr>
              <w:spacing w:line="360" w:lineRule="auto"/>
              <w:ind w:left="743" w:hanging="383"/>
              <w:jc w:val="center"/>
              <w:rPr>
                <w:rFonts w:asciiTheme="minorHAnsi" w:hAnsiTheme="minorHAnsi" w:cstheme="minorHAnsi"/>
                <w:b/>
                <w:color w:val="FFFFFF" w:themeColor="background1"/>
                <w:sz w:val="22"/>
                <w:szCs w:val="22"/>
              </w:rPr>
            </w:pPr>
            <w:r w:rsidRPr="005604C8">
              <w:rPr>
                <w:rFonts w:asciiTheme="minorHAnsi" w:hAnsiTheme="minorHAnsi" w:cstheme="minorHAnsi"/>
                <w:b/>
                <w:color w:val="FFFFFF" w:themeColor="background1"/>
                <w:sz w:val="22"/>
                <w:szCs w:val="22"/>
              </w:rPr>
              <w:t>Education &amp; Experience</w:t>
            </w:r>
          </w:p>
        </w:tc>
      </w:tr>
      <w:tr w:rsidR="00184A4E" w:rsidRPr="005604C8" w:rsidTr="000202C1">
        <w:tc>
          <w:tcPr>
            <w:tcW w:w="1701" w:type="dxa"/>
            <w:shd w:val="clear" w:color="auto" w:fill="C6D9F1" w:themeFill="text2" w:themeFillTint="33"/>
            <w:vAlign w:val="center"/>
          </w:tcPr>
          <w:p w:rsidR="00184A4E" w:rsidRPr="00000C23" w:rsidRDefault="00184A4E" w:rsidP="00184A4E">
            <w:pPr>
              <w:rPr>
                <w:rFonts w:ascii="Calibri" w:hAnsi="Calibri" w:cs="Calibri"/>
                <w:b/>
                <w:color w:val="000000"/>
                <w:sz w:val="22"/>
                <w:szCs w:val="22"/>
              </w:rPr>
            </w:pPr>
            <w:r w:rsidRPr="00000C23">
              <w:rPr>
                <w:rFonts w:ascii="Calibri" w:hAnsi="Calibri" w:cs="Calibri"/>
                <w:b/>
                <w:color w:val="000000"/>
                <w:sz w:val="22"/>
                <w:szCs w:val="22"/>
              </w:rPr>
              <w:t>Mr. Sobhit Mangal</w:t>
            </w:r>
          </w:p>
        </w:tc>
        <w:tc>
          <w:tcPr>
            <w:tcW w:w="7513" w:type="dxa"/>
            <w:gridSpan w:val="5"/>
            <w:vAlign w:val="center"/>
          </w:tcPr>
          <w:p w:rsidR="00665CCD" w:rsidRDefault="00184A4E" w:rsidP="00665CCD">
            <w:pPr>
              <w:pStyle w:val="ListParagraph"/>
              <w:numPr>
                <w:ilvl w:val="0"/>
                <w:numId w:val="60"/>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sz w:val="22"/>
                <w:szCs w:val="22"/>
              </w:rPr>
              <w:t>Appoi</w:t>
            </w:r>
            <w:r w:rsidR="00665CCD">
              <w:rPr>
                <w:rFonts w:asciiTheme="minorHAnsi" w:hAnsiTheme="minorHAnsi" w:cstheme="minorHAnsi"/>
                <w:sz w:val="22"/>
                <w:szCs w:val="22"/>
              </w:rPr>
              <w:t>nted As Designated Partner on 11</w:t>
            </w:r>
            <w:r w:rsidRPr="005604C8">
              <w:rPr>
                <w:rFonts w:asciiTheme="minorHAnsi" w:hAnsiTheme="minorHAnsi" w:cstheme="minorHAnsi"/>
                <w:sz w:val="22"/>
                <w:szCs w:val="22"/>
                <w:vertAlign w:val="superscript"/>
              </w:rPr>
              <w:t>th</w:t>
            </w:r>
            <w:r w:rsidR="00665CCD">
              <w:rPr>
                <w:rFonts w:asciiTheme="minorHAnsi" w:hAnsiTheme="minorHAnsi" w:cstheme="minorHAnsi"/>
                <w:sz w:val="22"/>
                <w:szCs w:val="22"/>
              </w:rPr>
              <w:t xml:space="preserve"> March</w:t>
            </w:r>
            <w:r w:rsidRPr="005604C8">
              <w:rPr>
                <w:rFonts w:asciiTheme="minorHAnsi" w:hAnsiTheme="minorHAnsi" w:cstheme="minorHAnsi"/>
                <w:sz w:val="22"/>
                <w:szCs w:val="22"/>
              </w:rPr>
              <w:t xml:space="preserve"> 202</w:t>
            </w:r>
            <w:r w:rsidR="00665CCD">
              <w:rPr>
                <w:rFonts w:asciiTheme="minorHAnsi" w:hAnsiTheme="minorHAnsi" w:cstheme="minorHAnsi"/>
                <w:sz w:val="22"/>
                <w:szCs w:val="22"/>
              </w:rPr>
              <w:t>4</w:t>
            </w:r>
            <w:r w:rsidRPr="005604C8">
              <w:rPr>
                <w:rFonts w:asciiTheme="minorHAnsi" w:hAnsiTheme="minorHAnsi" w:cstheme="minorHAnsi"/>
                <w:sz w:val="22"/>
                <w:szCs w:val="22"/>
              </w:rPr>
              <w:t>.</w:t>
            </w:r>
          </w:p>
          <w:p w:rsidR="00184A4E" w:rsidRPr="00665CCD" w:rsidRDefault="00184A4E" w:rsidP="00665CCD">
            <w:pPr>
              <w:pStyle w:val="ListParagraph"/>
              <w:numPr>
                <w:ilvl w:val="0"/>
                <w:numId w:val="60"/>
              </w:numPr>
              <w:spacing w:line="360" w:lineRule="auto"/>
              <w:ind w:left="459" w:right="34"/>
              <w:jc w:val="both"/>
              <w:rPr>
                <w:rFonts w:asciiTheme="minorHAnsi" w:hAnsiTheme="minorHAnsi" w:cstheme="minorHAnsi"/>
                <w:sz w:val="22"/>
                <w:szCs w:val="22"/>
              </w:rPr>
            </w:pPr>
            <w:r w:rsidRPr="00665CCD">
              <w:rPr>
                <w:rFonts w:asciiTheme="minorHAnsi" w:hAnsiTheme="minorHAnsi" w:cstheme="minorHAnsi"/>
                <w:b/>
                <w:sz w:val="22"/>
                <w:szCs w:val="22"/>
              </w:rPr>
              <w:t>Academic Profile:</w:t>
            </w:r>
            <w:r w:rsidRPr="00665CCD">
              <w:rPr>
                <w:rFonts w:asciiTheme="minorHAnsi" w:hAnsiTheme="minorHAnsi" w:cstheme="minorHAnsi"/>
                <w:sz w:val="22"/>
                <w:szCs w:val="22"/>
              </w:rPr>
              <w:t xml:space="preserve"> </w:t>
            </w:r>
            <w:r w:rsidR="00665CCD" w:rsidRPr="00665CCD">
              <w:rPr>
                <w:rFonts w:asciiTheme="minorHAnsi" w:hAnsiTheme="minorHAnsi" w:cstheme="minorHAnsi"/>
                <w:sz w:val="22"/>
                <w:szCs w:val="22"/>
              </w:rPr>
              <w:t>MBA In aviation management from UPES Dehradun 2011</w:t>
            </w:r>
          </w:p>
          <w:p w:rsidR="00184A4E" w:rsidRPr="00665CCD" w:rsidRDefault="00184A4E" w:rsidP="00665CCD">
            <w:pPr>
              <w:spacing w:line="360" w:lineRule="auto"/>
              <w:ind w:left="99" w:right="34"/>
              <w:jc w:val="both"/>
              <w:rPr>
                <w:rFonts w:asciiTheme="minorHAnsi" w:hAnsiTheme="minorHAnsi" w:cstheme="minorHAnsi"/>
                <w:sz w:val="22"/>
                <w:szCs w:val="22"/>
              </w:rPr>
            </w:pPr>
            <w:r w:rsidRPr="00665CCD">
              <w:rPr>
                <w:rFonts w:asciiTheme="minorHAnsi" w:hAnsiTheme="minorHAnsi" w:cstheme="minorHAnsi"/>
                <w:b/>
                <w:sz w:val="22"/>
                <w:szCs w:val="22"/>
              </w:rPr>
              <w:t>Experience Profile:</w:t>
            </w:r>
            <w:r w:rsidRPr="00665CCD">
              <w:rPr>
                <w:rFonts w:asciiTheme="minorHAnsi" w:hAnsiTheme="minorHAnsi" w:cstheme="minorHAnsi"/>
                <w:sz w:val="22"/>
                <w:szCs w:val="22"/>
              </w:rPr>
              <w:t xml:space="preserve"> </w:t>
            </w:r>
          </w:p>
          <w:p w:rsidR="00665CCD" w:rsidRDefault="00665CCD" w:rsidP="00665CCD">
            <w:pPr>
              <w:pStyle w:val="ListParagraph"/>
              <w:numPr>
                <w:ilvl w:val="0"/>
                <w:numId w:val="60"/>
              </w:numPr>
              <w:spacing w:line="360" w:lineRule="auto"/>
              <w:ind w:left="459" w:right="34"/>
              <w:jc w:val="both"/>
              <w:rPr>
                <w:rFonts w:asciiTheme="minorHAnsi" w:hAnsiTheme="minorHAnsi" w:cstheme="minorHAnsi"/>
                <w:sz w:val="22"/>
                <w:szCs w:val="22"/>
              </w:rPr>
            </w:pPr>
            <w:r w:rsidRPr="00665CCD">
              <w:rPr>
                <w:rFonts w:asciiTheme="minorHAnsi" w:hAnsiTheme="minorHAnsi" w:cstheme="minorHAnsi"/>
                <w:sz w:val="22"/>
                <w:szCs w:val="22"/>
              </w:rPr>
              <w:t>Partner in N/s. NRS Bio Fuel Energies LLP</w:t>
            </w:r>
          </w:p>
          <w:p w:rsidR="00665CCD" w:rsidRDefault="00665CCD" w:rsidP="00665CCD">
            <w:pPr>
              <w:pStyle w:val="ListParagraph"/>
              <w:numPr>
                <w:ilvl w:val="0"/>
                <w:numId w:val="60"/>
              </w:numPr>
              <w:spacing w:line="360" w:lineRule="auto"/>
              <w:ind w:left="459" w:right="34"/>
              <w:jc w:val="both"/>
              <w:rPr>
                <w:rFonts w:asciiTheme="minorHAnsi" w:hAnsiTheme="minorHAnsi" w:cstheme="minorHAnsi"/>
                <w:sz w:val="22"/>
                <w:szCs w:val="22"/>
              </w:rPr>
            </w:pPr>
            <w:r w:rsidRPr="00665CCD">
              <w:rPr>
                <w:rFonts w:asciiTheme="minorHAnsi" w:hAnsiTheme="minorHAnsi" w:cstheme="minorHAnsi"/>
                <w:sz w:val="22"/>
                <w:szCs w:val="22"/>
              </w:rPr>
              <w:t>Owner of Multiplex Chain Silvercity Cinemas in De</w:t>
            </w:r>
            <w:r>
              <w:rPr>
                <w:rFonts w:asciiTheme="minorHAnsi" w:hAnsiTheme="minorHAnsi" w:cstheme="minorHAnsi"/>
                <w:sz w:val="22"/>
                <w:szCs w:val="22"/>
              </w:rPr>
              <w:t>hradun, Ghaziabad and Faridabad.</w:t>
            </w:r>
          </w:p>
          <w:p w:rsidR="00665CCD" w:rsidRDefault="00665CCD" w:rsidP="00665CCD">
            <w:pPr>
              <w:pStyle w:val="ListParagraph"/>
              <w:numPr>
                <w:ilvl w:val="0"/>
                <w:numId w:val="60"/>
              </w:numPr>
              <w:spacing w:line="360" w:lineRule="auto"/>
              <w:ind w:left="459" w:right="34"/>
              <w:jc w:val="both"/>
              <w:rPr>
                <w:rFonts w:asciiTheme="minorHAnsi" w:hAnsiTheme="minorHAnsi" w:cstheme="minorHAnsi"/>
                <w:sz w:val="22"/>
                <w:szCs w:val="22"/>
              </w:rPr>
            </w:pPr>
            <w:r w:rsidRPr="00665CCD">
              <w:rPr>
                <w:rFonts w:asciiTheme="minorHAnsi" w:hAnsiTheme="minorHAnsi" w:cstheme="minorHAnsi"/>
                <w:sz w:val="22"/>
                <w:szCs w:val="22"/>
              </w:rPr>
              <w:t>Managing Director of M/s. Sterling Palm Bliss (A 4 start boutique resort) in Rishikesh, UK</w:t>
            </w:r>
            <w:r>
              <w:rPr>
                <w:rFonts w:asciiTheme="minorHAnsi" w:hAnsiTheme="minorHAnsi" w:cstheme="minorHAnsi"/>
                <w:sz w:val="22"/>
                <w:szCs w:val="22"/>
              </w:rPr>
              <w:t>.</w:t>
            </w:r>
          </w:p>
          <w:p w:rsidR="00665CCD" w:rsidRDefault="00665CCD" w:rsidP="00665CCD">
            <w:pPr>
              <w:pStyle w:val="ListParagraph"/>
              <w:numPr>
                <w:ilvl w:val="0"/>
                <w:numId w:val="60"/>
              </w:numPr>
              <w:spacing w:line="360" w:lineRule="auto"/>
              <w:ind w:left="459" w:right="34"/>
              <w:jc w:val="both"/>
              <w:rPr>
                <w:rFonts w:asciiTheme="minorHAnsi" w:hAnsiTheme="minorHAnsi" w:cstheme="minorHAnsi"/>
                <w:sz w:val="22"/>
                <w:szCs w:val="22"/>
              </w:rPr>
            </w:pPr>
            <w:r w:rsidRPr="00665CCD">
              <w:rPr>
                <w:rFonts w:asciiTheme="minorHAnsi" w:hAnsiTheme="minorHAnsi" w:cstheme="minorHAnsi"/>
                <w:sz w:val="22"/>
                <w:szCs w:val="22"/>
              </w:rPr>
              <w:t>Involved with father in the clothing line (biggest whole sale distributor of major brands of Raymond, Reid and Tailor, Siyaram , Absoluto , Itanlino Channel , Hollan Sherry etc) since 1981 under the name of Ram Nath Manoj Kumar, Velvet Home and Sumangal</w:t>
            </w:r>
            <w:r>
              <w:rPr>
                <w:rFonts w:asciiTheme="minorHAnsi" w:hAnsiTheme="minorHAnsi" w:cstheme="minorHAnsi"/>
                <w:sz w:val="22"/>
                <w:szCs w:val="22"/>
              </w:rPr>
              <w:t>.</w:t>
            </w:r>
          </w:p>
          <w:p w:rsidR="00665CCD" w:rsidRDefault="00665CCD" w:rsidP="00665CCD">
            <w:pPr>
              <w:pStyle w:val="ListParagraph"/>
              <w:numPr>
                <w:ilvl w:val="0"/>
                <w:numId w:val="60"/>
              </w:numPr>
              <w:spacing w:line="360" w:lineRule="auto"/>
              <w:ind w:left="459" w:right="34"/>
              <w:jc w:val="both"/>
              <w:rPr>
                <w:rFonts w:asciiTheme="minorHAnsi" w:hAnsiTheme="minorHAnsi" w:cstheme="minorHAnsi"/>
                <w:sz w:val="22"/>
                <w:szCs w:val="22"/>
              </w:rPr>
            </w:pPr>
            <w:r w:rsidRPr="00665CCD">
              <w:rPr>
                <w:rFonts w:asciiTheme="minorHAnsi" w:hAnsiTheme="minorHAnsi" w:cstheme="minorHAnsi"/>
                <w:sz w:val="22"/>
                <w:szCs w:val="22"/>
              </w:rPr>
              <w:t>Joint business of retail clothing outlet in Noida and Pitampura under the name of M/s. Mangaldeep Couture</w:t>
            </w:r>
            <w:r>
              <w:rPr>
                <w:rFonts w:asciiTheme="minorHAnsi" w:hAnsiTheme="minorHAnsi" w:cstheme="minorHAnsi"/>
                <w:sz w:val="22"/>
                <w:szCs w:val="22"/>
              </w:rPr>
              <w:t>.</w:t>
            </w:r>
          </w:p>
          <w:p w:rsidR="00665CCD" w:rsidRPr="00665CCD" w:rsidRDefault="00665CCD" w:rsidP="00665CCD">
            <w:pPr>
              <w:pStyle w:val="ListParagraph"/>
              <w:numPr>
                <w:ilvl w:val="0"/>
                <w:numId w:val="60"/>
              </w:numPr>
              <w:spacing w:line="360" w:lineRule="auto"/>
              <w:ind w:left="459" w:right="34"/>
              <w:jc w:val="both"/>
              <w:rPr>
                <w:rFonts w:asciiTheme="minorHAnsi" w:hAnsiTheme="minorHAnsi" w:cstheme="minorHAnsi"/>
                <w:sz w:val="22"/>
                <w:szCs w:val="22"/>
              </w:rPr>
            </w:pPr>
            <w:r w:rsidRPr="00665CCD">
              <w:rPr>
                <w:rFonts w:asciiTheme="minorHAnsi" w:hAnsiTheme="minorHAnsi" w:cstheme="minorHAnsi"/>
                <w:sz w:val="22"/>
                <w:szCs w:val="22"/>
              </w:rPr>
              <w:t>Family in export business of Pre rolled cones having 4 units, exporting 10 million pcs per month in USA and Canada under the name of M/s. Queens Bay International</w:t>
            </w:r>
            <w:r>
              <w:rPr>
                <w:rFonts w:asciiTheme="minorHAnsi" w:hAnsiTheme="minorHAnsi" w:cstheme="minorHAnsi"/>
                <w:sz w:val="22"/>
                <w:szCs w:val="22"/>
              </w:rPr>
              <w:t>.</w:t>
            </w:r>
          </w:p>
        </w:tc>
      </w:tr>
      <w:tr w:rsidR="00184A4E" w:rsidRPr="005604C8" w:rsidTr="000202C1">
        <w:tc>
          <w:tcPr>
            <w:tcW w:w="1701" w:type="dxa"/>
            <w:shd w:val="clear" w:color="auto" w:fill="C6D9F1" w:themeFill="text2" w:themeFillTint="33"/>
            <w:vAlign w:val="center"/>
          </w:tcPr>
          <w:p w:rsidR="00184A4E" w:rsidRPr="00000C23" w:rsidRDefault="00184A4E" w:rsidP="00184A4E">
            <w:pPr>
              <w:rPr>
                <w:rFonts w:ascii="Calibri" w:hAnsi="Calibri" w:cs="Calibri"/>
                <w:b/>
                <w:color w:val="000000"/>
                <w:sz w:val="22"/>
                <w:szCs w:val="22"/>
              </w:rPr>
            </w:pPr>
            <w:r w:rsidRPr="00000C23">
              <w:rPr>
                <w:rFonts w:ascii="Calibri" w:hAnsi="Calibri" w:cs="Calibri"/>
                <w:b/>
                <w:color w:val="000000"/>
                <w:sz w:val="22"/>
                <w:szCs w:val="22"/>
              </w:rPr>
              <w:t>Mrs. Neha Mangal</w:t>
            </w:r>
          </w:p>
        </w:tc>
        <w:tc>
          <w:tcPr>
            <w:tcW w:w="7513" w:type="dxa"/>
            <w:gridSpan w:val="5"/>
            <w:vAlign w:val="center"/>
          </w:tcPr>
          <w:p w:rsidR="003C077E" w:rsidRDefault="00184A4E" w:rsidP="003C077E">
            <w:pPr>
              <w:pStyle w:val="ListParagraph"/>
              <w:numPr>
                <w:ilvl w:val="0"/>
                <w:numId w:val="60"/>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sz w:val="22"/>
                <w:szCs w:val="22"/>
              </w:rPr>
              <w:t>Appointed as Designate</w:t>
            </w:r>
            <w:r w:rsidR="00665CCD">
              <w:rPr>
                <w:rFonts w:asciiTheme="minorHAnsi" w:hAnsiTheme="minorHAnsi" w:cstheme="minorHAnsi"/>
                <w:sz w:val="22"/>
                <w:szCs w:val="22"/>
              </w:rPr>
              <w:t>d/Principle Partner on 11</w:t>
            </w:r>
            <w:r w:rsidRPr="005604C8">
              <w:rPr>
                <w:rFonts w:asciiTheme="minorHAnsi" w:hAnsiTheme="minorHAnsi" w:cstheme="minorHAnsi"/>
                <w:sz w:val="22"/>
                <w:szCs w:val="22"/>
                <w:vertAlign w:val="superscript"/>
              </w:rPr>
              <w:t>th</w:t>
            </w:r>
            <w:r w:rsidR="00665CCD">
              <w:rPr>
                <w:rFonts w:asciiTheme="minorHAnsi" w:hAnsiTheme="minorHAnsi" w:cstheme="minorHAnsi"/>
                <w:sz w:val="22"/>
                <w:szCs w:val="22"/>
              </w:rPr>
              <w:t xml:space="preserve"> March 2024</w:t>
            </w:r>
            <w:r w:rsidRPr="005604C8">
              <w:rPr>
                <w:rFonts w:asciiTheme="minorHAnsi" w:hAnsiTheme="minorHAnsi" w:cstheme="minorHAnsi"/>
                <w:sz w:val="22"/>
                <w:szCs w:val="22"/>
              </w:rPr>
              <w:t>.</w:t>
            </w:r>
          </w:p>
          <w:p w:rsidR="00184A4E" w:rsidRPr="003C077E" w:rsidRDefault="00184A4E" w:rsidP="003C077E">
            <w:pPr>
              <w:pStyle w:val="ListParagraph"/>
              <w:numPr>
                <w:ilvl w:val="0"/>
                <w:numId w:val="60"/>
              </w:numPr>
              <w:spacing w:line="360" w:lineRule="auto"/>
              <w:ind w:left="459" w:right="34"/>
              <w:jc w:val="both"/>
              <w:rPr>
                <w:rFonts w:asciiTheme="minorHAnsi" w:hAnsiTheme="minorHAnsi" w:cstheme="minorHAnsi"/>
                <w:sz w:val="22"/>
                <w:szCs w:val="22"/>
              </w:rPr>
            </w:pPr>
            <w:r w:rsidRPr="003C077E">
              <w:rPr>
                <w:rFonts w:asciiTheme="minorHAnsi" w:hAnsiTheme="minorHAnsi" w:cstheme="minorHAnsi"/>
                <w:b/>
                <w:sz w:val="22"/>
                <w:szCs w:val="22"/>
              </w:rPr>
              <w:t>Academic Profile:</w:t>
            </w:r>
            <w:r w:rsidRPr="003C077E">
              <w:rPr>
                <w:rFonts w:asciiTheme="minorHAnsi" w:hAnsiTheme="minorHAnsi" w:cstheme="minorHAnsi"/>
                <w:sz w:val="22"/>
                <w:szCs w:val="22"/>
              </w:rPr>
              <w:t xml:space="preserve"> </w:t>
            </w:r>
            <w:r w:rsidR="003C077E" w:rsidRPr="003C077E">
              <w:rPr>
                <w:rFonts w:asciiTheme="minorHAnsi" w:hAnsiTheme="minorHAnsi" w:cstheme="minorHAnsi"/>
                <w:sz w:val="22"/>
                <w:szCs w:val="22"/>
              </w:rPr>
              <w:t xml:space="preserve">Graduate from Amity International University, Noida </w:t>
            </w:r>
            <w:r w:rsidR="003C077E" w:rsidRPr="003C077E">
              <w:rPr>
                <w:rFonts w:asciiTheme="minorHAnsi" w:hAnsiTheme="minorHAnsi" w:cstheme="minorHAnsi"/>
                <w:sz w:val="22"/>
                <w:szCs w:val="22"/>
              </w:rPr>
              <w:lastRenderedPageBreak/>
              <w:t>2015</w:t>
            </w:r>
          </w:p>
          <w:p w:rsidR="003C077E" w:rsidRPr="003C077E" w:rsidRDefault="00184A4E" w:rsidP="003C077E">
            <w:pPr>
              <w:spacing w:line="360" w:lineRule="auto"/>
              <w:ind w:left="99" w:right="34"/>
              <w:jc w:val="both"/>
              <w:rPr>
                <w:rFonts w:asciiTheme="minorHAnsi" w:hAnsiTheme="minorHAnsi" w:cstheme="minorHAnsi"/>
                <w:sz w:val="22"/>
                <w:szCs w:val="22"/>
              </w:rPr>
            </w:pPr>
            <w:r w:rsidRPr="003C077E">
              <w:rPr>
                <w:rFonts w:asciiTheme="minorHAnsi" w:hAnsiTheme="minorHAnsi" w:cstheme="minorHAnsi"/>
                <w:b/>
                <w:sz w:val="22"/>
                <w:szCs w:val="22"/>
              </w:rPr>
              <w:t>Experience Profile:</w:t>
            </w:r>
            <w:r w:rsidRPr="003C077E">
              <w:rPr>
                <w:rFonts w:asciiTheme="minorHAnsi" w:hAnsiTheme="minorHAnsi" w:cstheme="minorHAnsi"/>
                <w:sz w:val="22"/>
                <w:szCs w:val="22"/>
              </w:rPr>
              <w:t xml:space="preserve"> </w:t>
            </w:r>
          </w:p>
          <w:p w:rsidR="003C077E" w:rsidRDefault="003C077E" w:rsidP="003C077E">
            <w:pPr>
              <w:pStyle w:val="ListParagraph"/>
              <w:numPr>
                <w:ilvl w:val="0"/>
                <w:numId w:val="60"/>
              </w:numPr>
              <w:spacing w:line="360" w:lineRule="auto"/>
              <w:ind w:left="459" w:right="34"/>
              <w:jc w:val="both"/>
              <w:rPr>
                <w:rFonts w:asciiTheme="minorHAnsi" w:hAnsiTheme="minorHAnsi" w:cstheme="minorHAnsi"/>
                <w:sz w:val="22"/>
                <w:szCs w:val="22"/>
              </w:rPr>
            </w:pPr>
            <w:r w:rsidRPr="003C077E">
              <w:rPr>
                <w:rFonts w:asciiTheme="minorHAnsi" w:hAnsiTheme="minorHAnsi" w:cstheme="minorHAnsi"/>
                <w:sz w:val="22"/>
                <w:szCs w:val="22"/>
              </w:rPr>
              <w:t>Partner in N/s. NRS Bio Fuel Energies LLP</w:t>
            </w:r>
          </w:p>
          <w:p w:rsidR="003C077E" w:rsidRDefault="003C077E" w:rsidP="003C077E">
            <w:pPr>
              <w:pStyle w:val="ListParagraph"/>
              <w:numPr>
                <w:ilvl w:val="0"/>
                <w:numId w:val="60"/>
              </w:numPr>
              <w:spacing w:line="360" w:lineRule="auto"/>
              <w:ind w:left="459" w:right="34"/>
              <w:jc w:val="both"/>
              <w:rPr>
                <w:rFonts w:asciiTheme="minorHAnsi" w:hAnsiTheme="minorHAnsi" w:cstheme="minorHAnsi"/>
                <w:sz w:val="22"/>
                <w:szCs w:val="22"/>
              </w:rPr>
            </w:pPr>
            <w:r w:rsidRPr="003C077E">
              <w:rPr>
                <w:rFonts w:asciiTheme="minorHAnsi" w:hAnsiTheme="minorHAnsi" w:cstheme="minorHAnsi"/>
                <w:sz w:val="22"/>
                <w:szCs w:val="22"/>
              </w:rPr>
              <w:t>Involved in management of Multiplex Chain Silvercity Cinemas in De</w:t>
            </w:r>
            <w:r>
              <w:rPr>
                <w:rFonts w:asciiTheme="minorHAnsi" w:hAnsiTheme="minorHAnsi" w:cstheme="minorHAnsi"/>
                <w:sz w:val="22"/>
                <w:szCs w:val="22"/>
              </w:rPr>
              <w:t>hradun, Ghaziabad and Faridabad.</w:t>
            </w:r>
          </w:p>
          <w:p w:rsidR="003C077E" w:rsidRDefault="003C077E" w:rsidP="003C077E">
            <w:pPr>
              <w:pStyle w:val="ListParagraph"/>
              <w:numPr>
                <w:ilvl w:val="0"/>
                <w:numId w:val="60"/>
              </w:numPr>
              <w:spacing w:line="360" w:lineRule="auto"/>
              <w:ind w:left="459" w:right="34"/>
              <w:jc w:val="both"/>
              <w:rPr>
                <w:rFonts w:asciiTheme="minorHAnsi" w:hAnsiTheme="minorHAnsi" w:cstheme="minorHAnsi"/>
                <w:sz w:val="22"/>
                <w:szCs w:val="22"/>
              </w:rPr>
            </w:pPr>
            <w:r w:rsidRPr="003C077E">
              <w:rPr>
                <w:rFonts w:asciiTheme="minorHAnsi" w:hAnsiTheme="minorHAnsi" w:cstheme="minorHAnsi"/>
                <w:sz w:val="22"/>
                <w:szCs w:val="22"/>
              </w:rPr>
              <w:t>Shareholder of M/s. Sterling Palm Bliss (A 4 start boutique resort) in Rishikesh, UK</w:t>
            </w:r>
            <w:r>
              <w:rPr>
                <w:rFonts w:asciiTheme="minorHAnsi" w:hAnsiTheme="minorHAnsi" w:cstheme="minorHAnsi"/>
                <w:sz w:val="22"/>
                <w:szCs w:val="22"/>
              </w:rPr>
              <w:t>.</w:t>
            </w:r>
          </w:p>
          <w:p w:rsidR="003C077E" w:rsidRDefault="003C077E" w:rsidP="003C077E">
            <w:pPr>
              <w:pStyle w:val="ListParagraph"/>
              <w:numPr>
                <w:ilvl w:val="0"/>
                <w:numId w:val="60"/>
              </w:numPr>
              <w:spacing w:line="360" w:lineRule="auto"/>
              <w:ind w:left="459" w:right="34"/>
              <w:jc w:val="both"/>
              <w:rPr>
                <w:rFonts w:asciiTheme="minorHAnsi" w:hAnsiTheme="minorHAnsi" w:cstheme="minorHAnsi"/>
                <w:sz w:val="22"/>
                <w:szCs w:val="22"/>
              </w:rPr>
            </w:pPr>
            <w:r w:rsidRPr="003C077E">
              <w:rPr>
                <w:rFonts w:asciiTheme="minorHAnsi" w:hAnsiTheme="minorHAnsi" w:cstheme="minorHAnsi"/>
                <w:sz w:val="22"/>
                <w:szCs w:val="22"/>
              </w:rPr>
              <w:t>Holding commercial and residential propertie</w:t>
            </w:r>
            <w:r>
              <w:rPr>
                <w:rFonts w:asciiTheme="minorHAnsi" w:hAnsiTheme="minorHAnsi" w:cstheme="minorHAnsi"/>
                <w:sz w:val="22"/>
                <w:szCs w:val="22"/>
              </w:rPr>
              <w:t>s in Dehradun and Rishikesh, UK.</w:t>
            </w:r>
          </w:p>
          <w:p w:rsidR="003C077E" w:rsidRDefault="003C077E" w:rsidP="003C077E">
            <w:pPr>
              <w:pStyle w:val="ListParagraph"/>
              <w:numPr>
                <w:ilvl w:val="0"/>
                <w:numId w:val="6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t>Holding good amount of FD</w:t>
            </w:r>
            <w:r w:rsidRPr="003C077E">
              <w:rPr>
                <w:rFonts w:asciiTheme="minorHAnsi" w:hAnsiTheme="minorHAnsi" w:cstheme="minorHAnsi"/>
                <w:sz w:val="22"/>
                <w:szCs w:val="22"/>
              </w:rPr>
              <w:t>s with PNB bank</w:t>
            </w:r>
            <w:r>
              <w:rPr>
                <w:rFonts w:asciiTheme="minorHAnsi" w:hAnsiTheme="minorHAnsi" w:cstheme="minorHAnsi"/>
                <w:sz w:val="22"/>
                <w:szCs w:val="22"/>
              </w:rPr>
              <w:t>.</w:t>
            </w:r>
          </w:p>
          <w:p w:rsidR="003C077E" w:rsidRPr="003C077E" w:rsidRDefault="003C077E" w:rsidP="003C077E">
            <w:pPr>
              <w:pStyle w:val="ListParagraph"/>
              <w:numPr>
                <w:ilvl w:val="0"/>
                <w:numId w:val="6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t>Involved in family business with her father</w:t>
            </w:r>
            <w:r w:rsidRPr="003C077E">
              <w:rPr>
                <w:rFonts w:asciiTheme="minorHAnsi" w:hAnsiTheme="minorHAnsi" w:cstheme="minorHAnsi"/>
                <w:sz w:val="22"/>
                <w:szCs w:val="22"/>
              </w:rPr>
              <w:t xml:space="preserve"> Mr Bhim Sen Kansal </w:t>
            </w:r>
            <w:r>
              <w:rPr>
                <w:rFonts w:asciiTheme="minorHAnsi" w:hAnsiTheme="minorHAnsi" w:cstheme="minorHAnsi"/>
                <w:sz w:val="22"/>
                <w:szCs w:val="22"/>
              </w:rPr>
              <w:t xml:space="preserve">who is a </w:t>
            </w:r>
            <w:r w:rsidRPr="003C077E">
              <w:rPr>
                <w:rFonts w:asciiTheme="minorHAnsi" w:hAnsiTheme="minorHAnsi" w:cstheme="minorHAnsi"/>
                <w:sz w:val="22"/>
                <w:szCs w:val="22"/>
              </w:rPr>
              <w:t>renowned businessman of Muzaffarnagar running various Iron , Steel , Paper and Pharmaceutical industries under the name of Sidhbali and M/s. AXA Parenterals Ltd. is one of the leading Indian pharmaceutical research companies that manufactures and export drugs and formulations worldwide</w:t>
            </w:r>
            <w:r>
              <w:rPr>
                <w:rFonts w:asciiTheme="minorHAnsi" w:hAnsiTheme="minorHAnsi" w:cstheme="minorHAnsi"/>
                <w:sz w:val="22"/>
                <w:szCs w:val="22"/>
              </w:rPr>
              <w:t>.</w:t>
            </w:r>
          </w:p>
        </w:tc>
      </w:tr>
      <w:tr w:rsidR="00184A4E" w:rsidRPr="005604C8" w:rsidTr="000202C1">
        <w:tc>
          <w:tcPr>
            <w:tcW w:w="1701" w:type="dxa"/>
            <w:shd w:val="clear" w:color="auto" w:fill="C6D9F1" w:themeFill="text2" w:themeFillTint="33"/>
            <w:vAlign w:val="center"/>
          </w:tcPr>
          <w:p w:rsidR="00184A4E" w:rsidRPr="00000C23" w:rsidRDefault="00184A4E" w:rsidP="00184A4E">
            <w:pPr>
              <w:rPr>
                <w:rFonts w:ascii="Calibri" w:hAnsi="Calibri" w:cs="Calibri"/>
                <w:b/>
                <w:color w:val="000000"/>
                <w:sz w:val="22"/>
                <w:szCs w:val="22"/>
              </w:rPr>
            </w:pPr>
            <w:r w:rsidRPr="00000C23">
              <w:rPr>
                <w:rFonts w:ascii="Calibri" w:hAnsi="Calibri" w:cs="Calibri"/>
                <w:b/>
                <w:color w:val="000000"/>
                <w:sz w:val="22"/>
                <w:szCs w:val="22"/>
              </w:rPr>
              <w:lastRenderedPageBreak/>
              <w:t>Mrs. Sakhsi Goel</w:t>
            </w:r>
          </w:p>
        </w:tc>
        <w:tc>
          <w:tcPr>
            <w:tcW w:w="7513" w:type="dxa"/>
            <w:gridSpan w:val="5"/>
            <w:vAlign w:val="center"/>
          </w:tcPr>
          <w:p w:rsidR="003C077E" w:rsidRDefault="003C077E" w:rsidP="003C077E">
            <w:pPr>
              <w:pStyle w:val="ListParagraph"/>
              <w:numPr>
                <w:ilvl w:val="0"/>
                <w:numId w:val="60"/>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sz w:val="22"/>
                <w:szCs w:val="22"/>
              </w:rPr>
              <w:t>Appointed as Designate</w:t>
            </w:r>
            <w:r>
              <w:rPr>
                <w:rFonts w:asciiTheme="minorHAnsi" w:hAnsiTheme="minorHAnsi" w:cstheme="minorHAnsi"/>
                <w:sz w:val="22"/>
                <w:szCs w:val="22"/>
              </w:rPr>
              <w:t>d/Principle Partner on 11</w:t>
            </w:r>
            <w:r w:rsidRPr="005604C8">
              <w:rPr>
                <w:rFonts w:asciiTheme="minorHAnsi" w:hAnsiTheme="minorHAnsi" w:cstheme="minorHAnsi"/>
                <w:sz w:val="22"/>
                <w:szCs w:val="22"/>
                <w:vertAlign w:val="superscript"/>
              </w:rPr>
              <w:t>th</w:t>
            </w:r>
            <w:r>
              <w:rPr>
                <w:rFonts w:asciiTheme="minorHAnsi" w:hAnsiTheme="minorHAnsi" w:cstheme="minorHAnsi"/>
                <w:sz w:val="22"/>
                <w:szCs w:val="22"/>
              </w:rPr>
              <w:t xml:space="preserve"> March 2024</w:t>
            </w:r>
            <w:r w:rsidRPr="005604C8">
              <w:rPr>
                <w:rFonts w:asciiTheme="minorHAnsi" w:hAnsiTheme="minorHAnsi" w:cstheme="minorHAnsi"/>
                <w:sz w:val="22"/>
                <w:szCs w:val="22"/>
              </w:rPr>
              <w:t>.</w:t>
            </w:r>
          </w:p>
          <w:p w:rsidR="003C077E" w:rsidRPr="003C077E" w:rsidRDefault="003C077E" w:rsidP="003C077E">
            <w:pPr>
              <w:spacing w:line="360" w:lineRule="auto"/>
              <w:ind w:left="99" w:right="34"/>
              <w:jc w:val="both"/>
              <w:rPr>
                <w:rFonts w:asciiTheme="minorHAnsi" w:hAnsiTheme="minorHAnsi" w:cstheme="minorHAnsi"/>
                <w:sz w:val="22"/>
                <w:szCs w:val="22"/>
              </w:rPr>
            </w:pPr>
            <w:r w:rsidRPr="003C077E">
              <w:rPr>
                <w:rFonts w:asciiTheme="minorHAnsi" w:hAnsiTheme="minorHAnsi" w:cstheme="minorHAnsi"/>
                <w:b/>
                <w:sz w:val="22"/>
                <w:szCs w:val="22"/>
              </w:rPr>
              <w:t>Experience Profile:</w:t>
            </w:r>
            <w:r w:rsidRPr="003C077E">
              <w:rPr>
                <w:rFonts w:asciiTheme="minorHAnsi" w:hAnsiTheme="minorHAnsi" w:cstheme="minorHAnsi"/>
                <w:sz w:val="22"/>
                <w:szCs w:val="22"/>
              </w:rPr>
              <w:t xml:space="preserve"> </w:t>
            </w:r>
          </w:p>
          <w:p w:rsidR="003C077E" w:rsidRDefault="003C077E" w:rsidP="003C077E">
            <w:pPr>
              <w:pStyle w:val="ListParagraph"/>
              <w:numPr>
                <w:ilvl w:val="0"/>
                <w:numId w:val="60"/>
              </w:numPr>
              <w:spacing w:line="360" w:lineRule="auto"/>
              <w:ind w:left="459" w:right="34"/>
              <w:jc w:val="both"/>
              <w:rPr>
                <w:rFonts w:asciiTheme="minorHAnsi" w:hAnsiTheme="minorHAnsi" w:cstheme="minorHAnsi"/>
                <w:sz w:val="22"/>
                <w:szCs w:val="22"/>
              </w:rPr>
            </w:pPr>
            <w:r w:rsidRPr="003C077E">
              <w:rPr>
                <w:rFonts w:asciiTheme="minorHAnsi" w:hAnsiTheme="minorHAnsi" w:cstheme="minorHAnsi"/>
                <w:sz w:val="22"/>
                <w:szCs w:val="22"/>
              </w:rPr>
              <w:t>Having 10 Years of rich experience in Human Resource Development field by performing various functions and roles in real estate organizations, such as Recruitment &amp; Selection, screening, hiring, and retaining qualified and talented employees who can meet the current and future needs of the organization.</w:t>
            </w:r>
            <w:r>
              <w:rPr>
                <w:rFonts w:asciiTheme="minorHAnsi" w:hAnsiTheme="minorHAnsi" w:cstheme="minorHAnsi"/>
                <w:sz w:val="22"/>
                <w:szCs w:val="22"/>
              </w:rPr>
              <w:t xml:space="preserve"> </w:t>
            </w:r>
            <w:r w:rsidRPr="003C077E">
              <w:rPr>
                <w:rFonts w:asciiTheme="minorHAnsi" w:hAnsiTheme="minorHAnsi" w:cstheme="minorHAnsi"/>
                <w:sz w:val="22"/>
                <w:szCs w:val="22"/>
              </w:rPr>
              <w:t>Managing the recruitment and selection process.</w:t>
            </w:r>
          </w:p>
          <w:p w:rsidR="003C077E" w:rsidRDefault="003C077E" w:rsidP="003C077E">
            <w:pPr>
              <w:pStyle w:val="ListParagraph"/>
              <w:numPr>
                <w:ilvl w:val="0"/>
                <w:numId w:val="60"/>
              </w:numPr>
              <w:spacing w:line="360" w:lineRule="auto"/>
              <w:ind w:left="459" w:right="34"/>
              <w:jc w:val="both"/>
              <w:rPr>
                <w:rFonts w:asciiTheme="minorHAnsi" w:hAnsiTheme="minorHAnsi" w:cstheme="minorHAnsi"/>
                <w:sz w:val="22"/>
                <w:szCs w:val="22"/>
              </w:rPr>
            </w:pPr>
            <w:r w:rsidRPr="003C077E">
              <w:rPr>
                <w:rFonts w:asciiTheme="minorHAnsi" w:hAnsiTheme="minorHAnsi" w:cstheme="minorHAnsi"/>
                <w:sz w:val="22"/>
                <w:szCs w:val="22"/>
              </w:rPr>
              <w:t>Facilitates process of candidate selection; interviewing; job offer; background check; and candidate on-boarding details.</w:t>
            </w:r>
          </w:p>
          <w:p w:rsidR="003C077E" w:rsidRDefault="003C077E" w:rsidP="003C077E">
            <w:pPr>
              <w:pStyle w:val="ListParagraph"/>
              <w:numPr>
                <w:ilvl w:val="0"/>
                <w:numId w:val="60"/>
              </w:numPr>
              <w:spacing w:line="360" w:lineRule="auto"/>
              <w:ind w:left="459" w:right="34"/>
              <w:jc w:val="both"/>
              <w:rPr>
                <w:rFonts w:asciiTheme="minorHAnsi" w:hAnsiTheme="minorHAnsi" w:cstheme="minorHAnsi"/>
                <w:sz w:val="22"/>
                <w:szCs w:val="22"/>
              </w:rPr>
            </w:pPr>
            <w:r w:rsidRPr="003C077E">
              <w:rPr>
                <w:rFonts w:asciiTheme="minorHAnsi" w:hAnsiTheme="minorHAnsi" w:cstheme="minorHAnsi"/>
                <w:sz w:val="22"/>
                <w:szCs w:val="22"/>
              </w:rPr>
              <w:t>Employee life cycle management.</w:t>
            </w:r>
            <w:r>
              <w:rPr>
                <w:rFonts w:asciiTheme="minorHAnsi" w:hAnsiTheme="minorHAnsi" w:cstheme="minorHAnsi"/>
                <w:sz w:val="22"/>
                <w:szCs w:val="22"/>
              </w:rPr>
              <w:t xml:space="preserve"> </w:t>
            </w:r>
            <w:r w:rsidRPr="003C077E">
              <w:rPr>
                <w:rFonts w:asciiTheme="minorHAnsi" w:hAnsiTheme="minorHAnsi" w:cstheme="minorHAnsi"/>
                <w:sz w:val="22"/>
                <w:szCs w:val="22"/>
              </w:rPr>
              <w:t>Developing and implementing the human resource policies and procedures.</w:t>
            </w:r>
          </w:p>
          <w:p w:rsidR="003C077E" w:rsidRDefault="003C077E" w:rsidP="003C077E">
            <w:pPr>
              <w:pStyle w:val="ListParagraph"/>
              <w:numPr>
                <w:ilvl w:val="0"/>
                <w:numId w:val="60"/>
              </w:numPr>
              <w:spacing w:line="360" w:lineRule="auto"/>
              <w:ind w:left="459" w:right="34"/>
              <w:jc w:val="both"/>
              <w:rPr>
                <w:rFonts w:asciiTheme="minorHAnsi" w:hAnsiTheme="minorHAnsi" w:cstheme="minorHAnsi"/>
                <w:sz w:val="22"/>
                <w:szCs w:val="22"/>
              </w:rPr>
            </w:pPr>
            <w:r w:rsidRPr="003C077E">
              <w:rPr>
                <w:rFonts w:asciiTheme="minorHAnsi" w:hAnsiTheme="minorHAnsi" w:cstheme="minorHAnsi"/>
                <w:sz w:val="22"/>
                <w:szCs w:val="22"/>
              </w:rPr>
              <w:t>Developing and implementing HR strategies and initiatives aligned with the overall business strategy.</w:t>
            </w:r>
            <w:r>
              <w:rPr>
                <w:rFonts w:asciiTheme="minorHAnsi" w:hAnsiTheme="minorHAnsi" w:cstheme="minorHAnsi"/>
                <w:sz w:val="22"/>
                <w:szCs w:val="22"/>
              </w:rPr>
              <w:t xml:space="preserve"> </w:t>
            </w:r>
            <w:r w:rsidRPr="003C077E">
              <w:rPr>
                <w:rFonts w:asciiTheme="minorHAnsi" w:hAnsiTheme="minorHAnsi" w:cstheme="minorHAnsi"/>
                <w:sz w:val="22"/>
                <w:szCs w:val="22"/>
              </w:rPr>
              <w:t>Conducts weekly meetings with respective business units.</w:t>
            </w:r>
          </w:p>
          <w:p w:rsidR="003C077E" w:rsidRPr="003C077E" w:rsidRDefault="003C077E" w:rsidP="003C077E">
            <w:pPr>
              <w:pStyle w:val="ListParagraph"/>
              <w:numPr>
                <w:ilvl w:val="0"/>
                <w:numId w:val="60"/>
              </w:numPr>
              <w:spacing w:line="360" w:lineRule="auto"/>
              <w:ind w:left="459" w:right="34"/>
              <w:jc w:val="both"/>
              <w:rPr>
                <w:rFonts w:asciiTheme="minorHAnsi" w:hAnsiTheme="minorHAnsi" w:cstheme="minorHAnsi"/>
                <w:sz w:val="22"/>
                <w:szCs w:val="22"/>
              </w:rPr>
            </w:pPr>
            <w:r w:rsidRPr="003C077E">
              <w:rPr>
                <w:rFonts w:asciiTheme="minorHAnsi" w:hAnsiTheme="minorHAnsi" w:cstheme="minorHAnsi"/>
                <w:sz w:val="22"/>
                <w:szCs w:val="22"/>
              </w:rPr>
              <w:t>Actively participates in annual budget planning/</w:t>
            </w:r>
            <w:r w:rsidR="00B54106" w:rsidRPr="003C077E">
              <w:rPr>
                <w:rFonts w:asciiTheme="minorHAnsi" w:hAnsiTheme="minorHAnsi" w:cstheme="minorHAnsi"/>
                <w:sz w:val="22"/>
                <w:szCs w:val="22"/>
              </w:rPr>
              <w:t>labour</w:t>
            </w:r>
            <w:r w:rsidRPr="003C077E">
              <w:rPr>
                <w:rFonts w:asciiTheme="minorHAnsi" w:hAnsiTheme="minorHAnsi" w:cstheme="minorHAnsi"/>
                <w:sz w:val="22"/>
                <w:szCs w:val="22"/>
              </w:rPr>
              <w:t xml:space="preserve"> forecasting process with business partners.</w:t>
            </w:r>
          </w:p>
        </w:tc>
      </w:tr>
      <w:tr w:rsidR="00B54106" w:rsidRPr="005604C8" w:rsidTr="000202C1">
        <w:tc>
          <w:tcPr>
            <w:tcW w:w="1701" w:type="dxa"/>
            <w:shd w:val="clear" w:color="auto" w:fill="C6D9F1" w:themeFill="text2" w:themeFillTint="33"/>
            <w:vAlign w:val="center"/>
          </w:tcPr>
          <w:p w:rsidR="00B54106" w:rsidRPr="00000C23" w:rsidRDefault="00B54106" w:rsidP="00B54106">
            <w:pPr>
              <w:rPr>
                <w:rFonts w:ascii="Calibri" w:hAnsi="Calibri" w:cs="Calibri"/>
                <w:b/>
                <w:color w:val="000000"/>
                <w:sz w:val="22"/>
                <w:szCs w:val="22"/>
              </w:rPr>
            </w:pPr>
            <w:r w:rsidRPr="00000C23">
              <w:rPr>
                <w:rFonts w:ascii="Calibri" w:hAnsi="Calibri" w:cs="Calibri"/>
                <w:b/>
                <w:color w:val="000000"/>
                <w:sz w:val="22"/>
                <w:szCs w:val="22"/>
              </w:rPr>
              <w:t xml:space="preserve">Mr. Neeraj </w:t>
            </w:r>
            <w:r w:rsidRPr="00000C23">
              <w:rPr>
                <w:rFonts w:ascii="Calibri" w:hAnsi="Calibri" w:cs="Calibri"/>
                <w:b/>
                <w:color w:val="000000"/>
                <w:sz w:val="22"/>
                <w:szCs w:val="22"/>
              </w:rPr>
              <w:lastRenderedPageBreak/>
              <w:t>Gosain</w:t>
            </w:r>
          </w:p>
        </w:tc>
        <w:tc>
          <w:tcPr>
            <w:tcW w:w="7513" w:type="dxa"/>
            <w:gridSpan w:val="5"/>
            <w:vAlign w:val="center"/>
          </w:tcPr>
          <w:p w:rsidR="00B54106" w:rsidRDefault="00B54106" w:rsidP="00B54106">
            <w:pPr>
              <w:pStyle w:val="ListParagraph"/>
              <w:numPr>
                <w:ilvl w:val="0"/>
                <w:numId w:val="60"/>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sz w:val="22"/>
                <w:szCs w:val="22"/>
              </w:rPr>
              <w:lastRenderedPageBreak/>
              <w:t>Appoi</w:t>
            </w:r>
            <w:r>
              <w:rPr>
                <w:rFonts w:asciiTheme="minorHAnsi" w:hAnsiTheme="minorHAnsi" w:cstheme="minorHAnsi"/>
                <w:sz w:val="22"/>
                <w:szCs w:val="22"/>
              </w:rPr>
              <w:t>nted As Designated Partner on 19</w:t>
            </w:r>
            <w:r w:rsidRPr="005604C8">
              <w:rPr>
                <w:rFonts w:asciiTheme="minorHAnsi" w:hAnsiTheme="minorHAnsi" w:cstheme="minorHAnsi"/>
                <w:sz w:val="22"/>
                <w:szCs w:val="22"/>
                <w:vertAlign w:val="superscript"/>
              </w:rPr>
              <w:t>th</w:t>
            </w:r>
            <w:r>
              <w:rPr>
                <w:rFonts w:asciiTheme="minorHAnsi" w:hAnsiTheme="minorHAnsi" w:cstheme="minorHAnsi"/>
                <w:sz w:val="22"/>
                <w:szCs w:val="22"/>
              </w:rPr>
              <w:t xml:space="preserve"> March</w:t>
            </w:r>
            <w:r w:rsidRPr="005604C8">
              <w:rPr>
                <w:rFonts w:asciiTheme="minorHAnsi" w:hAnsiTheme="minorHAnsi" w:cstheme="minorHAnsi"/>
                <w:sz w:val="22"/>
                <w:szCs w:val="22"/>
              </w:rPr>
              <w:t xml:space="preserve"> 202</w:t>
            </w:r>
            <w:r>
              <w:rPr>
                <w:rFonts w:asciiTheme="minorHAnsi" w:hAnsiTheme="minorHAnsi" w:cstheme="minorHAnsi"/>
                <w:sz w:val="22"/>
                <w:szCs w:val="22"/>
              </w:rPr>
              <w:t>4</w:t>
            </w:r>
            <w:r w:rsidRPr="005604C8">
              <w:rPr>
                <w:rFonts w:asciiTheme="minorHAnsi" w:hAnsiTheme="minorHAnsi" w:cstheme="minorHAnsi"/>
                <w:sz w:val="22"/>
                <w:szCs w:val="22"/>
              </w:rPr>
              <w:t>.</w:t>
            </w:r>
          </w:p>
          <w:p w:rsidR="0072149A" w:rsidRPr="0072149A" w:rsidRDefault="0072149A" w:rsidP="0072149A">
            <w:pPr>
              <w:pStyle w:val="ListParagraph"/>
              <w:numPr>
                <w:ilvl w:val="0"/>
                <w:numId w:val="60"/>
              </w:numPr>
              <w:spacing w:line="360" w:lineRule="auto"/>
              <w:ind w:left="459" w:right="34"/>
              <w:jc w:val="both"/>
              <w:rPr>
                <w:rFonts w:asciiTheme="minorHAnsi" w:hAnsiTheme="minorHAnsi" w:cstheme="minorHAnsi"/>
                <w:sz w:val="22"/>
                <w:szCs w:val="22"/>
              </w:rPr>
            </w:pPr>
            <w:r w:rsidRPr="0072149A">
              <w:rPr>
                <w:rFonts w:asciiTheme="minorHAnsi" w:hAnsiTheme="minorHAnsi" w:cstheme="minorHAnsi"/>
                <w:sz w:val="22"/>
                <w:szCs w:val="22"/>
              </w:rPr>
              <w:lastRenderedPageBreak/>
              <w:t>Graduation in B.Com from Delhi University. Proprietor of surya paper company having turnover of around 60cr works as distributor of paper mills of northern India</w:t>
            </w:r>
          </w:p>
        </w:tc>
      </w:tr>
      <w:tr w:rsidR="00B54106" w:rsidRPr="005604C8" w:rsidTr="000202C1">
        <w:tc>
          <w:tcPr>
            <w:tcW w:w="1701" w:type="dxa"/>
            <w:shd w:val="clear" w:color="auto" w:fill="C6D9F1" w:themeFill="text2" w:themeFillTint="33"/>
            <w:vAlign w:val="center"/>
          </w:tcPr>
          <w:p w:rsidR="00B54106" w:rsidRPr="00000C23" w:rsidRDefault="00B54106" w:rsidP="00B54106">
            <w:pPr>
              <w:rPr>
                <w:rFonts w:ascii="Calibri" w:hAnsi="Calibri" w:cs="Calibri"/>
                <w:b/>
                <w:color w:val="000000"/>
                <w:sz w:val="22"/>
                <w:szCs w:val="22"/>
              </w:rPr>
            </w:pPr>
            <w:r w:rsidRPr="00000C23">
              <w:rPr>
                <w:rFonts w:ascii="Calibri" w:hAnsi="Calibri" w:cs="Calibri"/>
                <w:b/>
                <w:color w:val="000000"/>
                <w:sz w:val="22"/>
                <w:szCs w:val="22"/>
              </w:rPr>
              <w:lastRenderedPageBreak/>
              <w:t>Mrs. Rashmi Gosain</w:t>
            </w:r>
          </w:p>
        </w:tc>
        <w:tc>
          <w:tcPr>
            <w:tcW w:w="7513" w:type="dxa"/>
            <w:gridSpan w:val="5"/>
            <w:vAlign w:val="center"/>
          </w:tcPr>
          <w:p w:rsidR="00B54106" w:rsidRDefault="00B54106" w:rsidP="00B54106">
            <w:pPr>
              <w:pStyle w:val="ListParagraph"/>
              <w:numPr>
                <w:ilvl w:val="0"/>
                <w:numId w:val="60"/>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sz w:val="22"/>
                <w:szCs w:val="22"/>
              </w:rPr>
              <w:t>Appoi</w:t>
            </w:r>
            <w:r>
              <w:rPr>
                <w:rFonts w:asciiTheme="minorHAnsi" w:hAnsiTheme="minorHAnsi" w:cstheme="minorHAnsi"/>
                <w:sz w:val="22"/>
                <w:szCs w:val="22"/>
              </w:rPr>
              <w:t>nted As Designated Partner on 11</w:t>
            </w:r>
            <w:r w:rsidRPr="005604C8">
              <w:rPr>
                <w:rFonts w:asciiTheme="minorHAnsi" w:hAnsiTheme="minorHAnsi" w:cstheme="minorHAnsi"/>
                <w:sz w:val="22"/>
                <w:szCs w:val="22"/>
                <w:vertAlign w:val="superscript"/>
              </w:rPr>
              <w:t>th</w:t>
            </w:r>
            <w:r>
              <w:rPr>
                <w:rFonts w:asciiTheme="minorHAnsi" w:hAnsiTheme="minorHAnsi" w:cstheme="minorHAnsi"/>
                <w:sz w:val="22"/>
                <w:szCs w:val="22"/>
              </w:rPr>
              <w:t xml:space="preserve"> March</w:t>
            </w:r>
            <w:r w:rsidRPr="005604C8">
              <w:rPr>
                <w:rFonts w:asciiTheme="minorHAnsi" w:hAnsiTheme="minorHAnsi" w:cstheme="minorHAnsi"/>
                <w:sz w:val="22"/>
                <w:szCs w:val="22"/>
              </w:rPr>
              <w:t xml:space="preserve"> 202</w:t>
            </w:r>
            <w:r>
              <w:rPr>
                <w:rFonts w:asciiTheme="minorHAnsi" w:hAnsiTheme="minorHAnsi" w:cstheme="minorHAnsi"/>
                <w:sz w:val="22"/>
                <w:szCs w:val="22"/>
              </w:rPr>
              <w:t>4</w:t>
            </w:r>
            <w:r w:rsidRPr="005604C8">
              <w:rPr>
                <w:rFonts w:asciiTheme="minorHAnsi" w:hAnsiTheme="minorHAnsi" w:cstheme="minorHAnsi"/>
                <w:sz w:val="22"/>
                <w:szCs w:val="22"/>
              </w:rPr>
              <w:t>.</w:t>
            </w:r>
          </w:p>
          <w:p w:rsidR="00B54106" w:rsidRPr="005604C8" w:rsidRDefault="0072149A" w:rsidP="00B54106">
            <w:pPr>
              <w:pStyle w:val="ListParagraph"/>
              <w:numPr>
                <w:ilvl w:val="0"/>
                <w:numId w:val="60"/>
              </w:numPr>
              <w:spacing w:line="360" w:lineRule="auto"/>
              <w:ind w:left="459" w:right="34"/>
              <w:jc w:val="both"/>
              <w:rPr>
                <w:rFonts w:asciiTheme="minorHAnsi" w:hAnsiTheme="minorHAnsi" w:cstheme="minorHAnsi"/>
                <w:sz w:val="22"/>
                <w:szCs w:val="22"/>
              </w:rPr>
            </w:pPr>
            <w:r w:rsidRPr="0072149A">
              <w:rPr>
                <w:rFonts w:asciiTheme="minorHAnsi" w:hAnsiTheme="minorHAnsi" w:cstheme="minorHAnsi"/>
                <w:sz w:val="22"/>
                <w:szCs w:val="22"/>
              </w:rPr>
              <w:t>Graduation in B.A from Delhi University. Partner in printing perfections. She is having partnership in Asgar textiles having number of properties in it in Dehradun</w:t>
            </w:r>
          </w:p>
        </w:tc>
      </w:tr>
      <w:tr w:rsidR="00B54106" w:rsidRPr="005604C8" w:rsidTr="000202C1">
        <w:tc>
          <w:tcPr>
            <w:tcW w:w="1701" w:type="dxa"/>
            <w:shd w:val="clear" w:color="auto" w:fill="C6D9F1" w:themeFill="text2" w:themeFillTint="33"/>
            <w:vAlign w:val="center"/>
          </w:tcPr>
          <w:p w:rsidR="00B54106" w:rsidRPr="00000C23" w:rsidRDefault="00B54106" w:rsidP="00B54106">
            <w:pPr>
              <w:rPr>
                <w:rFonts w:ascii="Calibri" w:hAnsi="Calibri" w:cs="Calibri"/>
                <w:b/>
                <w:color w:val="000000"/>
                <w:sz w:val="22"/>
                <w:szCs w:val="22"/>
              </w:rPr>
            </w:pPr>
            <w:r w:rsidRPr="00000C23">
              <w:rPr>
                <w:rFonts w:ascii="Calibri" w:hAnsi="Calibri" w:cs="Calibri"/>
                <w:b/>
                <w:color w:val="000000"/>
                <w:sz w:val="22"/>
                <w:szCs w:val="22"/>
              </w:rPr>
              <w:t>Mr. Naman Rana</w:t>
            </w:r>
          </w:p>
        </w:tc>
        <w:tc>
          <w:tcPr>
            <w:tcW w:w="7513" w:type="dxa"/>
            <w:gridSpan w:val="5"/>
            <w:vAlign w:val="center"/>
          </w:tcPr>
          <w:p w:rsidR="00B54106" w:rsidRDefault="00B54106" w:rsidP="00B54106">
            <w:pPr>
              <w:pStyle w:val="ListParagraph"/>
              <w:numPr>
                <w:ilvl w:val="0"/>
                <w:numId w:val="60"/>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sz w:val="22"/>
                <w:szCs w:val="22"/>
              </w:rPr>
              <w:t>Appoi</w:t>
            </w:r>
            <w:r>
              <w:rPr>
                <w:rFonts w:asciiTheme="minorHAnsi" w:hAnsiTheme="minorHAnsi" w:cstheme="minorHAnsi"/>
                <w:sz w:val="22"/>
                <w:szCs w:val="22"/>
              </w:rPr>
              <w:t>nted As Designated Partner on 11</w:t>
            </w:r>
            <w:r w:rsidRPr="005604C8">
              <w:rPr>
                <w:rFonts w:asciiTheme="minorHAnsi" w:hAnsiTheme="minorHAnsi" w:cstheme="minorHAnsi"/>
                <w:sz w:val="22"/>
                <w:szCs w:val="22"/>
                <w:vertAlign w:val="superscript"/>
              </w:rPr>
              <w:t>th</w:t>
            </w:r>
            <w:r>
              <w:rPr>
                <w:rFonts w:asciiTheme="minorHAnsi" w:hAnsiTheme="minorHAnsi" w:cstheme="minorHAnsi"/>
                <w:sz w:val="22"/>
                <w:szCs w:val="22"/>
              </w:rPr>
              <w:t xml:space="preserve"> March</w:t>
            </w:r>
            <w:r w:rsidRPr="005604C8">
              <w:rPr>
                <w:rFonts w:asciiTheme="minorHAnsi" w:hAnsiTheme="minorHAnsi" w:cstheme="minorHAnsi"/>
                <w:sz w:val="22"/>
                <w:szCs w:val="22"/>
              </w:rPr>
              <w:t xml:space="preserve"> 202</w:t>
            </w:r>
            <w:r>
              <w:rPr>
                <w:rFonts w:asciiTheme="minorHAnsi" w:hAnsiTheme="minorHAnsi" w:cstheme="minorHAnsi"/>
                <w:sz w:val="22"/>
                <w:szCs w:val="22"/>
              </w:rPr>
              <w:t>4</w:t>
            </w:r>
            <w:r w:rsidRPr="005604C8">
              <w:rPr>
                <w:rFonts w:asciiTheme="minorHAnsi" w:hAnsiTheme="minorHAnsi" w:cstheme="minorHAnsi"/>
                <w:sz w:val="22"/>
                <w:szCs w:val="22"/>
              </w:rPr>
              <w:t>.</w:t>
            </w:r>
          </w:p>
          <w:p w:rsidR="00521914" w:rsidRPr="00521914" w:rsidRDefault="00B54106" w:rsidP="00521914">
            <w:pPr>
              <w:spacing w:line="360" w:lineRule="auto"/>
              <w:ind w:left="99" w:right="34"/>
              <w:jc w:val="both"/>
              <w:rPr>
                <w:rFonts w:asciiTheme="minorHAnsi" w:hAnsiTheme="minorHAnsi" w:cstheme="minorHAnsi"/>
                <w:sz w:val="22"/>
                <w:szCs w:val="22"/>
              </w:rPr>
            </w:pPr>
            <w:r w:rsidRPr="00521914">
              <w:rPr>
                <w:rFonts w:asciiTheme="minorHAnsi" w:hAnsiTheme="minorHAnsi" w:cstheme="minorHAnsi"/>
                <w:b/>
                <w:sz w:val="22"/>
                <w:szCs w:val="22"/>
              </w:rPr>
              <w:t>Academic Profile:</w:t>
            </w:r>
          </w:p>
          <w:p w:rsidR="00521914" w:rsidRDefault="00521914" w:rsidP="00521914">
            <w:pPr>
              <w:pStyle w:val="ListParagraph"/>
              <w:numPr>
                <w:ilvl w:val="0"/>
                <w:numId w:val="60"/>
              </w:numPr>
              <w:spacing w:line="360" w:lineRule="auto"/>
              <w:ind w:left="459" w:right="34"/>
              <w:jc w:val="both"/>
              <w:rPr>
                <w:rFonts w:asciiTheme="minorHAnsi" w:hAnsiTheme="minorHAnsi" w:cstheme="minorHAnsi"/>
                <w:sz w:val="22"/>
                <w:szCs w:val="22"/>
              </w:rPr>
            </w:pPr>
            <w:r w:rsidRPr="00521914">
              <w:rPr>
                <w:rFonts w:asciiTheme="minorHAnsi" w:hAnsiTheme="minorHAnsi" w:cstheme="minorHAnsi"/>
                <w:sz w:val="22"/>
                <w:szCs w:val="22"/>
              </w:rPr>
              <w:t>B.Eng. - Automotive Engineering, (First, with Honors), (2019 - 2022)</w:t>
            </w:r>
            <w:r>
              <w:rPr>
                <w:rFonts w:asciiTheme="minorHAnsi" w:hAnsiTheme="minorHAnsi" w:cstheme="minorHAnsi"/>
                <w:sz w:val="22"/>
                <w:szCs w:val="22"/>
              </w:rPr>
              <w:t>.</w:t>
            </w:r>
          </w:p>
          <w:p w:rsidR="00521914" w:rsidRDefault="00521914" w:rsidP="00521914">
            <w:pPr>
              <w:pStyle w:val="ListParagraph"/>
              <w:numPr>
                <w:ilvl w:val="0"/>
                <w:numId w:val="60"/>
              </w:numPr>
              <w:spacing w:line="360" w:lineRule="auto"/>
              <w:ind w:left="459" w:right="34"/>
              <w:jc w:val="both"/>
              <w:rPr>
                <w:rFonts w:asciiTheme="minorHAnsi" w:hAnsiTheme="minorHAnsi" w:cstheme="minorHAnsi"/>
                <w:sz w:val="22"/>
                <w:szCs w:val="22"/>
              </w:rPr>
            </w:pPr>
            <w:r w:rsidRPr="00521914">
              <w:rPr>
                <w:rFonts w:asciiTheme="minorHAnsi" w:hAnsiTheme="minorHAnsi" w:cstheme="minorHAnsi"/>
                <w:sz w:val="22"/>
                <w:szCs w:val="22"/>
              </w:rPr>
              <w:t>Diploma in Mechanical Engineering (First, with Academic Excellence) Amity University, India  (2016 - 2019)</w:t>
            </w:r>
          </w:p>
          <w:p w:rsidR="001F3FD9" w:rsidRPr="00665CCD" w:rsidRDefault="001F3FD9" w:rsidP="001F3FD9">
            <w:pPr>
              <w:spacing w:line="360" w:lineRule="auto"/>
              <w:ind w:left="99" w:right="34"/>
              <w:jc w:val="both"/>
              <w:rPr>
                <w:rFonts w:asciiTheme="minorHAnsi" w:hAnsiTheme="minorHAnsi" w:cstheme="minorHAnsi"/>
                <w:sz w:val="22"/>
                <w:szCs w:val="22"/>
              </w:rPr>
            </w:pPr>
            <w:r>
              <w:rPr>
                <w:rFonts w:asciiTheme="minorHAnsi" w:hAnsiTheme="minorHAnsi" w:cstheme="minorHAnsi"/>
                <w:b/>
                <w:sz w:val="22"/>
                <w:szCs w:val="22"/>
              </w:rPr>
              <w:t>Skills &amp; Software</w:t>
            </w:r>
            <w:r w:rsidRPr="00665CCD">
              <w:rPr>
                <w:rFonts w:asciiTheme="minorHAnsi" w:hAnsiTheme="minorHAnsi" w:cstheme="minorHAnsi"/>
                <w:b/>
                <w:sz w:val="22"/>
                <w:szCs w:val="22"/>
              </w:rPr>
              <w:t>:</w:t>
            </w:r>
            <w:r w:rsidRPr="00665CCD">
              <w:rPr>
                <w:rFonts w:asciiTheme="minorHAnsi" w:hAnsiTheme="minorHAnsi" w:cstheme="minorHAnsi"/>
                <w:sz w:val="22"/>
                <w:szCs w:val="22"/>
              </w:rPr>
              <w:t xml:space="preserve"> </w:t>
            </w:r>
          </w:p>
          <w:p w:rsidR="001F3FD9" w:rsidRDefault="001F3FD9" w:rsidP="001F3FD9">
            <w:pPr>
              <w:pStyle w:val="ListParagraph"/>
              <w:numPr>
                <w:ilvl w:val="0"/>
                <w:numId w:val="60"/>
              </w:numPr>
              <w:spacing w:line="360" w:lineRule="auto"/>
              <w:ind w:left="459" w:right="34"/>
              <w:jc w:val="both"/>
              <w:rPr>
                <w:rFonts w:asciiTheme="minorHAnsi" w:hAnsiTheme="minorHAnsi" w:cstheme="minorHAnsi"/>
                <w:sz w:val="22"/>
                <w:szCs w:val="22"/>
              </w:rPr>
            </w:pPr>
            <w:r w:rsidRPr="001F3FD9">
              <w:rPr>
                <w:rFonts w:asciiTheme="minorHAnsi" w:hAnsiTheme="minorHAnsi" w:cstheme="minorHAnsi"/>
                <w:sz w:val="22"/>
                <w:szCs w:val="22"/>
              </w:rPr>
              <w:t>Aerodynamic engineering tools (Star CCM+, ANSYS Fluent and CFD, SOLIDWORKS Flow Simulation)</w:t>
            </w:r>
            <w:r>
              <w:rPr>
                <w:rFonts w:asciiTheme="minorHAnsi" w:hAnsiTheme="minorHAnsi" w:cstheme="minorHAnsi"/>
                <w:sz w:val="22"/>
                <w:szCs w:val="22"/>
              </w:rPr>
              <w:t xml:space="preserve">, </w:t>
            </w:r>
            <w:r w:rsidRPr="001F3FD9">
              <w:rPr>
                <w:rFonts w:asciiTheme="minorHAnsi" w:hAnsiTheme="minorHAnsi" w:cstheme="minorHAnsi"/>
                <w:sz w:val="22"/>
                <w:szCs w:val="22"/>
              </w:rPr>
              <w:t>CAD (CATIA, AutoCAD, SOLIDWORKS, Siemens NX)</w:t>
            </w:r>
          </w:p>
          <w:p w:rsidR="001F3FD9" w:rsidRDefault="001F3FD9" w:rsidP="001F3FD9">
            <w:pPr>
              <w:pStyle w:val="ListParagraph"/>
              <w:numPr>
                <w:ilvl w:val="0"/>
                <w:numId w:val="60"/>
              </w:numPr>
              <w:spacing w:line="360" w:lineRule="auto"/>
              <w:ind w:left="459" w:right="34"/>
              <w:jc w:val="both"/>
              <w:rPr>
                <w:rFonts w:asciiTheme="minorHAnsi" w:hAnsiTheme="minorHAnsi" w:cstheme="minorHAnsi"/>
                <w:sz w:val="22"/>
                <w:szCs w:val="22"/>
              </w:rPr>
            </w:pPr>
            <w:r w:rsidRPr="001F3FD9">
              <w:rPr>
                <w:rFonts w:asciiTheme="minorHAnsi" w:hAnsiTheme="minorHAnsi" w:cstheme="minorHAnsi"/>
                <w:sz w:val="22"/>
                <w:szCs w:val="22"/>
              </w:rPr>
              <w:t>Material selection (Granta Edupack)</w:t>
            </w:r>
            <w:r>
              <w:rPr>
                <w:rFonts w:asciiTheme="minorHAnsi" w:hAnsiTheme="minorHAnsi" w:cstheme="minorHAnsi"/>
                <w:sz w:val="22"/>
                <w:szCs w:val="22"/>
              </w:rPr>
              <w:t xml:space="preserve">, </w:t>
            </w:r>
            <w:r w:rsidRPr="001F3FD9">
              <w:rPr>
                <w:rFonts w:asciiTheme="minorHAnsi" w:hAnsiTheme="minorHAnsi" w:cstheme="minorHAnsi"/>
                <w:sz w:val="22"/>
                <w:szCs w:val="22"/>
              </w:rPr>
              <w:t>Mechatronics system prototyping and programming (Arduino IDE)</w:t>
            </w:r>
            <w:r>
              <w:rPr>
                <w:rFonts w:asciiTheme="minorHAnsi" w:hAnsiTheme="minorHAnsi" w:cstheme="minorHAnsi"/>
                <w:sz w:val="22"/>
                <w:szCs w:val="22"/>
              </w:rPr>
              <w:t xml:space="preserve">, </w:t>
            </w:r>
            <w:r w:rsidRPr="001F3FD9">
              <w:rPr>
                <w:rFonts w:asciiTheme="minorHAnsi" w:hAnsiTheme="minorHAnsi" w:cstheme="minorHAnsi"/>
                <w:sz w:val="22"/>
                <w:szCs w:val="22"/>
              </w:rPr>
              <w:t>Powertrain management and simulation (GT-Suite, MATLAB Simulink)</w:t>
            </w:r>
            <w:r>
              <w:rPr>
                <w:rFonts w:asciiTheme="minorHAnsi" w:hAnsiTheme="minorHAnsi" w:cstheme="minorHAnsi"/>
                <w:sz w:val="22"/>
                <w:szCs w:val="22"/>
              </w:rPr>
              <w:t xml:space="preserve">, </w:t>
            </w:r>
            <w:r w:rsidRPr="001F3FD9">
              <w:rPr>
                <w:rFonts w:asciiTheme="minorHAnsi" w:hAnsiTheme="minorHAnsi" w:cstheme="minorHAnsi"/>
                <w:sz w:val="22"/>
                <w:szCs w:val="22"/>
              </w:rPr>
              <w:t>Carbon fibre panel development (Ansys ACP)</w:t>
            </w:r>
          </w:p>
          <w:p w:rsidR="001F3FD9" w:rsidRDefault="001F3FD9" w:rsidP="001F3FD9">
            <w:pPr>
              <w:pStyle w:val="ListParagraph"/>
              <w:numPr>
                <w:ilvl w:val="0"/>
                <w:numId w:val="60"/>
              </w:numPr>
              <w:spacing w:line="360" w:lineRule="auto"/>
              <w:ind w:left="459" w:right="34"/>
              <w:jc w:val="both"/>
              <w:rPr>
                <w:rFonts w:asciiTheme="minorHAnsi" w:hAnsiTheme="minorHAnsi" w:cstheme="minorHAnsi"/>
                <w:sz w:val="22"/>
                <w:szCs w:val="22"/>
              </w:rPr>
            </w:pPr>
            <w:r w:rsidRPr="001F3FD9">
              <w:rPr>
                <w:rFonts w:asciiTheme="minorHAnsi" w:hAnsiTheme="minorHAnsi" w:cstheme="minorHAnsi"/>
                <w:sz w:val="22"/>
                <w:szCs w:val="22"/>
              </w:rPr>
              <w:t>FEA/Generative design/Structural analysis and modelling (ABAQUS, Altair Hyperworks Optistruct, Solidworks Simulation, Fusion 360, Siemens NX, Ansys ACP for composites)</w:t>
            </w:r>
          </w:p>
          <w:p w:rsidR="001F3FD9" w:rsidRPr="001F3FD9" w:rsidRDefault="001F3FD9" w:rsidP="001F3FD9">
            <w:pPr>
              <w:pStyle w:val="ListParagraph"/>
              <w:numPr>
                <w:ilvl w:val="0"/>
                <w:numId w:val="60"/>
              </w:numPr>
              <w:spacing w:line="360" w:lineRule="auto"/>
              <w:ind w:left="459" w:right="34"/>
              <w:jc w:val="both"/>
              <w:rPr>
                <w:rFonts w:asciiTheme="minorHAnsi" w:hAnsiTheme="minorHAnsi" w:cstheme="minorHAnsi"/>
                <w:sz w:val="22"/>
                <w:szCs w:val="22"/>
              </w:rPr>
            </w:pPr>
            <w:r w:rsidRPr="001F3FD9">
              <w:rPr>
                <w:rFonts w:asciiTheme="minorHAnsi" w:hAnsiTheme="minorHAnsi" w:cstheme="minorHAnsi"/>
                <w:sz w:val="22"/>
                <w:szCs w:val="22"/>
              </w:rPr>
              <w:t>Thermal analysis (An</w:t>
            </w:r>
            <w:r>
              <w:rPr>
                <w:rFonts w:asciiTheme="minorHAnsi" w:hAnsiTheme="minorHAnsi" w:cstheme="minorHAnsi"/>
                <w:sz w:val="22"/>
                <w:szCs w:val="22"/>
              </w:rPr>
              <w:t>aly</w:t>
            </w:r>
            <w:r w:rsidRPr="001F3FD9">
              <w:rPr>
                <w:rFonts w:asciiTheme="minorHAnsi" w:hAnsiTheme="minorHAnsi" w:cstheme="minorHAnsi"/>
                <w:sz w:val="22"/>
                <w:szCs w:val="22"/>
              </w:rPr>
              <w:t>sis Thermal)</w:t>
            </w:r>
            <w:r>
              <w:rPr>
                <w:rFonts w:asciiTheme="minorHAnsi" w:hAnsiTheme="minorHAnsi" w:cstheme="minorHAnsi"/>
                <w:sz w:val="22"/>
                <w:szCs w:val="22"/>
              </w:rPr>
              <w:t xml:space="preserve">, </w:t>
            </w:r>
            <w:r w:rsidRPr="001F3FD9">
              <w:rPr>
                <w:rFonts w:asciiTheme="minorHAnsi" w:hAnsiTheme="minorHAnsi" w:cstheme="minorHAnsi"/>
                <w:sz w:val="22"/>
                <w:szCs w:val="22"/>
              </w:rPr>
              <w:t>Vehicle Dynamics (Simpack)</w:t>
            </w:r>
          </w:p>
          <w:p w:rsidR="00B54106" w:rsidRPr="00665CCD" w:rsidRDefault="00B54106" w:rsidP="00B54106">
            <w:pPr>
              <w:spacing w:line="360" w:lineRule="auto"/>
              <w:ind w:left="99" w:right="34"/>
              <w:jc w:val="both"/>
              <w:rPr>
                <w:rFonts w:asciiTheme="minorHAnsi" w:hAnsiTheme="minorHAnsi" w:cstheme="minorHAnsi"/>
                <w:sz w:val="22"/>
                <w:szCs w:val="22"/>
              </w:rPr>
            </w:pPr>
            <w:r w:rsidRPr="00665CCD">
              <w:rPr>
                <w:rFonts w:asciiTheme="minorHAnsi" w:hAnsiTheme="minorHAnsi" w:cstheme="minorHAnsi"/>
                <w:b/>
                <w:sz w:val="22"/>
                <w:szCs w:val="22"/>
              </w:rPr>
              <w:t>Experience Profile:</w:t>
            </w:r>
            <w:r w:rsidRPr="00665CCD">
              <w:rPr>
                <w:rFonts w:asciiTheme="minorHAnsi" w:hAnsiTheme="minorHAnsi" w:cstheme="minorHAnsi"/>
                <w:sz w:val="22"/>
                <w:szCs w:val="22"/>
              </w:rPr>
              <w:t xml:space="preserve"> </w:t>
            </w:r>
          </w:p>
          <w:p w:rsidR="001F3FD9" w:rsidRPr="001F3FD9" w:rsidRDefault="001F3FD9" w:rsidP="001F3FD9">
            <w:pPr>
              <w:pStyle w:val="ListParagraph"/>
              <w:numPr>
                <w:ilvl w:val="0"/>
                <w:numId w:val="60"/>
              </w:numPr>
              <w:spacing w:line="360" w:lineRule="auto"/>
              <w:ind w:left="459" w:right="34"/>
              <w:jc w:val="both"/>
              <w:rPr>
                <w:rFonts w:asciiTheme="minorHAnsi" w:hAnsiTheme="minorHAnsi" w:cstheme="minorHAnsi"/>
                <w:sz w:val="22"/>
                <w:szCs w:val="22"/>
              </w:rPr>
            </w:pPr>
            <w:r w:rsidRPr="001F3FD9">
              <w:rPr>
                <w:rFonts w:asciiTheme="minorHAnsi" w:hAnsiTheme="minorHAnsi" w:cstheme="minorHAnsi"/>
                <w:sz w:val="22"/>
                <w:szCs w:val="22"/>
              </w:rPr>
              <w:t>Worked in Honda Motors from December 2018 to May 2019</w:t>
            </w:r>
          </w:p>
          <w:p w:rsidR="001F3FD9" w:rsidRDefault="001F3FD9" w:rsidP="001F3FD9">
            <w:pPr>
              <w:pStyle w:val="ListParagraph"/>
              <w:numPr>
                <w:ilvl w:val="0"/>
                <w:numId w:val="60"/>
              </w:numPr>
              <w:spacing w:line="360" w:lineRule="auto"/>
              <w:ind w:left="459" w:right="34"/>
              <w:jc w:val="both"/>
              <w:rPr>
                <w:rFonts w:asciiTheme="minorHAnsi" w:hAnsiTheme="minorHAnsi" w:cstheme="minorHAnsi"/>
                <w:sz w:val="22"/>
                <w:szCs w:val="22"/>
              </w:rPr>
            </w:pPr>
            <w:r w:rsidRPr="001F3FD9">
              <w:rPr>
                <w:rFonts w:asciiTheme="minorHAnsi" w:hAnsiTheme="minorHAnsi" w:cstheme="minorHAnsi"/>
                <w:sz w:val="22"/>
                <w:szCs w:val="22"/>
              </w:rPr>
              <w:t>CAD Engineer: Sevozone Energies and Fertilizers Pvt. Ltd.</w:t>
            </w:r>
          </w:p>
          <w:p w:rsidR="001F3FD9" w:rsidRDefault="001F3FD9" w:rsidP="001F3FD9">
            <w:pPr>
              <w:pStyle w:val="ListParagraph"/>
              <w:numPr>
                <w:ilvl w:val="0"/>
                <w:numId w:val="60"/>
              </w:numPr>
              <w:spacing w:line="360" w:lineRule="auto"/>
              <w:ind w:left="459" w:right="34"/>
              <w:jc w:val="both"/>
              <w:rPr>
                <w:rFonts w:asciiTheme="minorHAnsi" w:hAnsiTheme="minorHAnsi" w:cstheme="minorHAnsi"/>
                <w:sz w:val="22"/>
                <w:szCs w:val="22"/>
              </w:rPr>
            </w:pPr>
            <w:r w:rsidRPr="001F3FD9">
              <w:rPr>
                <w:rFonts w:asciiTheme="minorHAnsi" w:hAnsiTheme="minorHAnsi" w:cstheme="minorHAnsi"/>
                <w:sz w:val="22"/>
                <w:szCs w:val="22"/>
              </w:rPr>
              <w:t>Group Project: Rear Wing Upright Design for Lotus Cars UK</w:t>
            </w:r>
          </w:p>
          <w:p w:rsidR="001F3FD9" w:rsidRDefault="001F3FD9" w:rsidP="001F3FD9">
            <w:pPr>
              <w:pStyle w:val="ListParagraph"/>
              <w:numPr>
                <w:ilvl w:val="0"/>
                <w:numId w:val="60"/>
              </w:numPr>
              <w:spacing w:line="360" w:lineRule="auto"/>
              <w:ind w:left="459" w:right="34"/>
              <w:jc w:val="both"/>
              <w:rPr>
                <w:rFonts w:asciiTheme="minorHAnsi" w:hAnsiTheme="minorHAnsi" w:cstheme="minorHAnsi"/>
                <w:sz w:val="22"/>
                <w:szCs w:val="22"/>
              </w:rPr>
            </w:pPr>
            <w:r w:rsidRPr="001F3FD9">
              <w:rPr>
                <w:rFonts w:asciiTheme="minorHAnsi" w:hAnsiTheme="minorHAnsi" w:cstheme="minorHAnsi"/>
                <w:sz w:val="22"/>
                <w:szCs w:val="22"/>
              </w:rPr>
              <w:t>Dissertation Project: Aerodynamic Analysis and Development of a new LMh (Le-Mans Hypercar) class Concept Racecar.</w:t>
            </w:r>
          </w:p>
          <w:p w:rsidR="001F3FD9" w:rsidRDefault="001F3FD9" w:rsidP="001F3FD9">
            <w:pPr>
              <w:pStyle w:val="ListParagraph"/>
              <w:numPr>
                <w:ilvl w:val="0"/>
                <w:numId w:val="60"/>
              </w:numPr>
              <w:spacing w:line="360" w:lineRule="auto"/>
              <w:ind w:left="459" w:right="34"/>
              <w:jc w:val="both"/>
              <w:rPr>
                <w:rFonts w:asciiTheme="minorHAnsi" w:hAnsiTheme="minorHAnsi" w:cstheme="minorHAnsi"/>
                <w:sz w:val="22"/>
                <w:szCs w:val="22"/>
              </w:rPr>
            </w:pPr>
            <w:r w:rsidRPr="001F3FD9">
              <w:rPr>
                <w:rFonts w:asciiTheme="minorHAnsi" w:hAnsiTheme="minorHAnsi" w:cstheme="minorHAnsi"/>
                <w:sz w:val="22"/>
                <w:szCs w:val="22"/>
              </w:rPr>
              <w:t>Chassis Designer at iNe Engineering for a lightweight sports car</w:t>
            </w:r>
          </w:p>
          <w:p w:rsidR="001F3FD9" w:rsidRPr="001F3FD9" w:rsidRDefault="001F3FD9" w:rsidP="001F3FD9">
            <w:pPr>
              <w:pStyle w:val="ListParagraph"/>
              <w:numPr>
                <w:ilvl w:val="0"/>
                <w:numId w:val="60"/>
              </w:numPr>
              <w:spacing w:line="360" w:lineRule="auto"/>
              <w:ind w:left="459" w:right="34"/>
              <w:jc w:val="both"/>
              <w:rPr>
                <w:rFonts w:asciiTheme="minorHAnsi" w:hAnsiTheme="minorHAnsi" w:cstheme="minorHAnsi"/>
                <w:sz w:val="22"/>
                <w:szCs w:val="22"/>
              </w:rPr>
            </w:pPr>
            <w:r w:rsidRPr="001F3FD9">
              <w:rPr>
                <w:rFonts w:asciiTheme="minorHAnsi" w:hAnsiTheme="minorHAnsi" w:cstheme="minorHAnsi"/>
                <w:sz w:val="22"/>
                <w:szCs w:val="22"/>
              </w:rPr>
              <w:t>Exhaust Sound Production System and Method for Electric Vehicles</w:t>
            </w:r>
          </w:p>
        </w:tc>
      </w:tr>
    </w:tbl>
    <w:p w:rsidR="0021410C" w:rsidRDefault="0021410C" w:rsidP="0021410C">
      <w:pPr>
        <w:pStyle w:val="ListParagraph"/>
        <w:spacing w:line="360" w:lineRule="auto"/>
        <w:ind w:left="709" w:right="-213"/>
        <w:jc w:val="right"/>
        <w:rPr>
          <w:rFonts w:ascii="Arial" w:hAnsi="Arial" w:cs="Arial"/>
          <w:i/>
          <w:sz w:val="20"/>
          <w:szCs w:val="22"/>
          <w:lang w:eastAsia="en-IN"/>
        </w:rPr>
      </w:pPr>
      <w:r w:rsidRPr="00034B01">
        <w:rPr>
          <w:rFonts w:ascii="Arial" w:hAnsi="Arial" w:cs="Arial"/>
          <w:b/>
          <w:i/>
          <w:sz w:val="22"/>
          <w:szCs w:val="22"/>
          <w:lang w:eastAsia="en-IN"/>
        </w:rPr>
        <w:t xml:space="preserve">  </w:t>
      </w:r>
      <w:r>
        <w:rPr>
          <w:rFonts w:ascii="Arial" w:hAnsi="Arial" w:cs="Arial"/>
          <w:b/>
          <w:i/>
          <w:sz w:val="22"/>
          <w:szCs w:val="22"/>
          <w:lang w:eastAsia="en-IN"/>
        </w:rPr>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Pr>
          <w:rFonts w:ascii="Arial" w:hAnsi="Arial" w:cs="Arial"/>
          <w:i/>
          <w:sz w:val="20"/>
          <w:szCs w:val="22"/>
          <w:lang w:eastAsia="en-IN"/>
        </w:rPr>
        <w:t xml:space="preserve">a/ Information provided by the </w:t>
      </w:r>
      <w:r w:rsidR="001F3FD9">
        <w:rPr>
          <w:rFonts w:ascii="Arial" w:hAnsi="Arial" w:cs="Arial"/>
          <w:i/>
          <w:sz w:val="20"/>
          <w:szCs w:val="22"/>
          <w:lang w:eastAsia="en-IN"/>
        </w:rPr>
        <w:t>LLP</w:t>
      </w:r>
      <w:r>
        <w:rPr>
          <w:rFonts w:ascii="Arial" w:hAnsi="Arial" w:cs="Arial"/>
          <w:i/>
          <w:sz w:val="20"/>
          <w:szCs w:val="22"/>
          <w:lang w:eastAsia="en-IN"/>
        </w:rPr>
        <w:t xml:space="preserve"> and </w:t>
      </w:r>
      <w:r w:rsidRPr="00A8140B">
        <w:rPr>
          <w:rFonts w:ascii="Arial" w:hAnsi="Arial" w:cs="Arial"/>
          <w:i/>
          <w:sz w:val="20"/>
          <w:szCs w:val="22"/>
          <w:lang w:eastAsia="en-IN"/>
        </w:rPr>
        <w:t>extracted from MCA website</w:t>
      </w:r>
      <w:r>
        <w:rPr>
          <w:rFonts w:ascii="Arial" w:hAnsi="Arial" w:cs="Arial"/>
          <w:i/>
          <w:sz w:val="20"/>
          <w:szCs w:val="22"/>
          <w:lang w:eastAsia="en-IN"/>
        </w:rPr>
        <w:t>.</w:t>
      </w:r>
    </w:p>
    <w:p w:rsidR="0021410C" w:rsidRDefault="0021410C" w:rsidP="0021410C">
      <w:pPr>
        <w:pStyle w:val="ListParagraph"/>
        <w:spacing w:before="240" w:after="240" w:line="360" w:lineRule="auto"/>
        <w:ind w:left="709" w:right="-291"/>
        <w:jc w:val="both"/>
        <w:rPr>
          <w:rFonts w:ascii="Arial" w:hAnsi="Arial" w:cs="Arial"/>
          <w:sz w:val="22"/>
          <w:szCs w:val="22"/>
          <w:lang w:eastAsia="en-IN"/>
        </w:rPr>
      </w:pPr>
      <w:r>
        <w:rPr>
          <w:rFonts w:ascii="Arial" w:hAnsi="Arial" w:cs="Arial"/>
          <w:sz w:val="22"/>
          <w:szCs w:val="22"/>
          <w:lang w:eastAsia="en-IN"/>
        </w:rPr>
        <w:lastRenderedPageBreak/>
        <w:t>Below tables shows the information of the companies/LLP with which each Designated/Principal partner is associated t</w:t>
      </w:r>
      <w:r w:rsidRPr="00775670">
        <w:rPr>
          <w:rFonts w:ascii="Arial" w:hAnsi="Arial" w:cs="Arial"/>
          <w:sz w:val="22"/>
          <w:szCs w:val="22"/>
          <w:lang w:eastAsia="en-IN"/>
        </w:rPr>
        <w:t xml:space="preserve">o give a </w:t>
      </w:r>
      <w:r>
        <w:rPr>
          <w:rFonts w:ascii="Arial" w:hAnsi="Arial" w:cs="Arial"/>
          <w:sz w:val="22"/>
          <w:szCs w:val="22"/>
          <w:lang w:eastAsia="en-IN"/>
        </w:rPr>
        <w:t xml:space="preserve">basic background detail of the promoters </w:t>
      </w:r>
      <w:r w:rsidRPr="00775670">
        <w:rPr>
          <w:rFonts w:ascii="Arial" w:hAnsi="Arial" w:cs="Arial"/>
          <w:sz w:val="22"/>
          <w:szCs w:val="22"/>
          <w:lang w:eastAsia="en-IN"/>
        </w:rPr>
        <w:t>as found on public domain in general/ tertiary category research.</w:t>
      </w:r>
    </w:p>
    <w:p w:rsidR="0021410C" w:rsidRPr="00482F37" w:rsidRDefault="0021410C" w:rsidP="0021410C">
      <w:pPr>
        <w:autoSpaceDE w:val="0"/>
        <w:autoSpaceDN w:val="0"/>
        <w:adjustRightInd w:val="0"/>
        <w:spacing w:before="240"/>
        <w:ind w:left="709" w:right="-425"/>
        <w:rPr>
          <w:rFonts w:ascii="Arial" w:hAnsi="Arial" w:cs="Arial"/>
          <w:b/>
          <w:sz w:val="22"/>
          <w:szCs w:val="22"/>
        </w:rPr>
      </w:pPr>
      <w:r w:rsidRPr="00482F37">
        <w:rPr>
          <w:rFonts w:ascii="Arial" w:hAnsi="Arial" w:cs="Arial"/>
          <w:b/>
          <w:sz w:val="22"/>
          <w:szCs w:val="22"/>
        </w:rPr>
        <w:t xml:space="preserve">MR. </w:t>
      </w:r>
      <w:r w:rsidR="00543133" w:rsidRPr="00543133">
        <w:rPr>
          <w:rFonts w:ascii="Arial" w:hAnsi="Arial" w:cs="Arial"/>
          <w:b/>
          <w:sz w:val="22"/>
          <w:szCs w:val="22"/>
        </w:rPr>
        <w:t>SHOBHIT MANGAL</w:t>
      </w:r>
    </w:p>
    <w:tbl>
      <w:tblPr>
        <w:tblW w:w="9214"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552"/>
      </w:tblGrid>
      <w:tr w:rsidR="0021410C" w:rsidRPr="00CF3CB1" w:rsidTr="000202C1">
        <w:trPr>
          <w:trHeight w:val="315"/>
        </w:trPr>
        <w:tc>
          <w:tcPr>
            <w:tcW w:w="709" w:type="dxa"/>
            <w:shd w:val="clear" w:color="auto" w:fill="002060"/>
            <w:noWrap/>
            <w:vAlign w:val="center"/>
            <w:hideMark/>
          </w:tcPr>
          <w:p w:rsidR="0021410C" w:rsidRPr="00CF3CB1" w:rsidRDefault="0021410C" w:rsidP="000202C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S. No</w:t>
            </w:r>
          </w:p>
        </w:tc>
        <w:tc>
          <w:tcPr>
            <w:tcW w:w="2410" w:type="dxa"/>
            <w:shd w:val="clear" w:color="auto" w:fill="002060"/>
            <w:noWrap/>
            <w:vAlign w:val="center"/>
            <w:hideMark/>
          </w:tcPr>
          <w:p w:rsidR="0021410C" w:rsidRPr="00CF3CB1" w:rsidRDefault="0021410C" w:rsidP="000202C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 xml:space="preserve">Company Name </w:t>
            </w:r>
          </w:p>
        </w:tc>
        <w:tc>
          <w:tcPr>
            <w:tcW w:w="1559" w:type="dxa"/>
            <w:shd w:val="clear" w:color="auto" w:fill="002060"/>
            <w:noWrap/>
            <w:vAlign w:val="center"/>
            <w:hideMark/>
          </w:tcPr>
          <w:p w:rsidR="0021410C" w:rsidRPr="00CF3CB1" w:rsidRDefault="0021410C" w:rsidP="000202C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Designation</w:t>
            </w:r>
          </w:p>
        </w:tc>
        <w:tc>
          <w:tcPr>
            <w:tcW w:w="1984" w:type="dxa"/>
            <w:shd w:val="clear" w:color="auto" w:fill="002060"/>
            <w:noWrap/>
            <w:vAlign w:val="center"/>
            <w:hideMark/>
          </w:tcPr>
          <w:p w:rsidR="0021410C" w:rsidRPr="00CF3CB1" w:rsidRDefault="0021410C" w:rsidP="000202C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2552" w:type="dxa"/>
            <w:shd w:val="clear" w:color="auto" w:fill="002060"/>
            <w:noWrap/>
            <w:vAlign w:val="center"/>
            <w:hideMark/>
          </w:tcPr>
          <w:p w:rsidR="0021410C" w:rsidRPr="00CF3CB1" w:rsidRDefault="0021410C" w:rsidP="000202C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r>
      <w:tr w:rsidR="00543133" w:rsidRPr="001F6FB9" w:rsidTr="005E5BF6">
        <w:trPr>
          <w:trHeight w:val="315"/>
        </w:trPr>
        <w:tc>
          <w:tcPr>
            <w:tcW w:w="9214" w:type="dxa"/>
            <w:gridSpan w:val="5"/>
            <w:shd w:val="clear" w:color="auto" w:fill="auto"/>
            <w:noWrap/>
            <w:vAlign w:val="center"/>
          </w:tcPr>
          <w:p w:rsidR="00543133" w:rsidRPr="00543133" w:rsidRDefault="00543133" w:rsidP="00543133">
            <w:pPr>
              <w:spacing w:line="360" w:lineRule="auto"/>
              <w:ind w:left="34" w:right="-105"/>
              <w:rPr>
                <w:rFonts w:asciiTheme="minorHAnsi" w:hAnsiTheme="minorHAnsi" w:cstheme="minorHAnsi"/>
                <w:b/>
                <w:sz w:val="22"/>
                <w:szCs w:val="22"/>
              </w:rPr>
            </w:pPr>
            <w:r w:rsidRPr="00543133">
              <w:rPr>
                <w:rFonts w:asciiTheme="minorHAnsi" w:hAnsiTheme="minorHAnsi" w:cstheme="minorHAnsi"/>
                <w:b/>
                <w:sz w:val="22"/>
                <w:szCs w:val="22"/>
              </w:rPr>
              <w:t>List of Associated Companies</w:t>
            </w:r>
          </w:p>
        </w:tc>
      </w:tr>
      <w:tr w:rsidR="0021410C" w:rsidRPr="001F6FB9" w:rsidTr="000202C1">
        <w:trPr>
          <w:trHeight w:val="315"/>
        </w:trPr>
        <w:tc>
          <w:tcPr>
            <w:tcW w:w="709" w:type="dxa"/>
            <w:shd w:val="clear" w:color="auto" w:fill="auto"/>
            <w:noWrap/>
            <w:vAlign w:val="center"/>
            <w:hideMark/>
          </w:tcPr>
          <w:p w:rsidR="0021410C" w:rsidRPr="001F6FB9" w:rsidRDefault="0021410C" w:rsidP="000202C1">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410" w:type="dxa"/>
            <w:shd w:val="clear" w:color="auto" w:fill="auto"/>
            <w:noWrap/>
          </w:tcPr>
          <w:p w:rsidR="0021410C" w:rsidRPr="001F6FB9" w:rsidRDefault="00543133" w:rsidP="00543133">
            <w:pPr>
              <w:spacing w:line="360" w:lineRule="auto"/>
              <w:jc w:val="center"/>
              <w:rPr>
                <w:rFonts w:asciiTheme="minorHAnsi" w:hAnsiTheme="minorHAnsi" w:cstheme="minorHAnsi"/>
                <w:color w:val="000000"/>
                <w:sz w:val="22"/>
                <w:szCs w:val="22"/>
              </w:rPr>
            </w:pPr>
            <w:r w:rsidRPr="00543133">
              <w:rPr>
                <w:rFonts w:asciiTheme="minorHAnsi" w:hAnsiTheme="minorHAnsi" w:cstheme="minorHAnsi"/>
                <w:sz w:val="22"/>
                <w:szCs w:val="22"/>
              </w:rPr>
              <w:t xml:space="preserve">MSX BUILDCON PRIVATE LIMITED </w:t>
            </w:r>
            <w:r w:rsidR="0021410C" w:rsidRPr="00150530">
              <w:rPr>
                <w:rFonts w:asciiTheme="minorHAnsi" w:hAnsiTheme="minorHAnsi" w:cstheme="minorHAnsi"/>
                <w:sz w:val="22"/>
                <w:szCs w:val="22"/>
              </w:rPr>
              <w:t>(</w:t>
            </w:r>
            <w:r>
              <w:rPr>
                <w:rFonts w:asciiTheme="minorHAnsi" w:hAnsiTheme="minorHAnsi" w:cstheme="minorHAnsi"/>
                <w:sz w:val="22"/>
                <w:szCs w:val="22"/>
              </w:rPr>
              <w:t>CIN/FCRN</w:t>
            </w:r>
            <w:r w:rsidR="0021410C" w:rsidRPr="00150530">
              <w:rPr>
                <w:rFonts w:asciiTheme="minorHAnsi" w:hAnsiTheme="minorHAnsi" w:cstheme="minorHAnsi"/>
                <w:sz w:val="22"/>
                <w:szCs w:val="22"/>
              </w:rPr>
              <w:t xml:space="preserve">: </w:t>
            </w:r>
            <w:r w:rsidRPr="00543133">
              <w:rPr>
                <w:rFonts w:asciiTheme="minorHAnsi" w:hAnsiTheme="minorHAnsi" w:cstheme="minorHAnsi"/>
                <w:sz w:val="22"/>
                <w:szCs w:val="22"/>
              </w:rPr>
              <w:t>U45200DL2010PTC200124</w:t>
            </w:r>
            <w:r w:rsidR="0021410C" w:rsidRPr="00150530">
              <w:rPr>
                <w:rFonts w:asciiTheme="minorHAnsi" w:hAnsiTheme="minorHAnsi" w:cstheme="minorHAnsi"/>
                <w:sz w:val="22"/>
                <w:szCs w:val="22"/>
              </w:rPr>
              <w:t>)</w:t>
            </w:r>
          </w:p>
        </w:tc>
        <w:tc>
          <w:tcPr>
            <w:tcW w:w="1559" w:type="dxa"/>
            <w:shd w:val="clear" w:color="auto" w:fill="auto"/>
            <w:noWrap/>
            <w:vAlign w:val="center"/>
          </w:tcPr>
          <w:p w:rsidR="0021410C" w:rsidRPr="001F6FB9" w:rsidRDefault="00543133" w:rsidP="000202C1">
            <w:pPr>
              <w:spacing w:line="360" w:lineRule="auto"/>
              <w:ind w:left="-104" w:right="-105"/>
              <w:jc w:val="center"/>
              <w:rPr>
                <w:rFonts w:asciiTheme="minorHAnsi" w:hAnsiTheme="minorHAnsi" w:cstheme="minorHAnsi"/>
                <w:color w:val="000000"/>
                <w:sz w:val="22"/>
                <w:szCs w:val="22"/>
              </w:rPr>
            </w:pPr>
            <w:r w:rsidRPr="00543133">
              <w:rPr>
                <w:rFonts w:asciiTheme="minorHAnsi" w:hAnsiTheme="minorHAnsi" w:cstheme="minorHAnsi"/>
                <w:sz w:val="22"/>
                <w:szCs w:val="22"/>
              </w:rPr>
              <w:t>Director</w:t>
            </w:r>
          </w:p>
        </w:tc>
        <w:tc>
          <w:tcPr>
            <w:tcW w:w="1984" w:type="dxa"/>
            <w:shd w:val="clear" w:color="auto" w:fill="auto"/>
            <w:noWrap/>
            <w:vAlign w:val="center"/>
          </w:tcPr>
          <w:p w:rsidR="0021410C" w:rsidRPr="001F6FB9" w:rsidRDefault="00543133" w:rsidP="000202C1">
            <w:pPr>
              <w:spacing w:line="360" w:lineRule="auto"/>
              <w:ind w:left="-104" w:right="-105"/>
              <w:jc w:val="center"/>
              <w:rPr>
                <w:rFonts w:asciiTheme="minorHAnsi" w:hAnsiTheme="minorHAnsi" w:cstheme="minorHAnsi"/>
                <w:color w:val="000000"/>
                <w:sz w:val="22"/>
                <w:szCs w:val="22"/>
              </w:rPr>
            </w:pPr>
            <w:r w:rsidRPr="00543133">
              <w:rPr>
                <w:rFonts w:asciiTheme="minorHAnsi" w:hAnsiTheme="minorHAnsi" w:cstheme="minorHAnsi"/>
                <w:sz w:val="22"/>
                <w:szCs w:val="22"/>
              </w:rPr>
              <w:t>03/05/2018</w:t>
            </w:r>
          </w:p>
        </w:tc>
        <w:tc>
          <w:tcPr>
            <w:tcW w:w="2552" w:type="dxa"/>
            <w:shd w:val="clear" w:color="auto" w:fill="auto"/>
            <w:noWrap/>
            <w:vAlign w:val="center"/>
          </w:tcPr>
          <w:p w:rsidR="0021410C" w:rsidRPr="001F6FB9" w:rsidRDefault="00543133" w:rsidP="000202C1">
            <w:pPr>
              <w:spacing w:line="360" w:lineRule="auto"/>
              <w:ind w:left="-104" w:right="-105"/>
              <w:jc w:val="center"/>
              <w:rPr>
                <w:rFonts w:asciiTheme="minorHAnsi" w:hAnsiTheme="minorHAnsi" w:cstheme="minorHAnsi"/>
                <w:color w:val="000000"/>
                <w:sz w:val="22"/>
                <w:szCs w:val="22"/>
              </w:rPr>
            </w:pPr>
            <w:r w:rsidRPr="00543133">
              <w:rPr>
                <w:rFonts w:asciiTheme="minorHAnsi" w:hAnsiTheme="minorHAnsi" w:cstheme="minorHAnsi"/>
                <w:sz w:val="22"/>
                <w:szCs w:val="22"/>
              </w:rPr>
              <w:t>25/09/2018</w:t>
            </w:r>
          </w:p>
        </w:tc>
      </w:tr>
      <w:tr w:rsidR="00543133" w:rsidRPr="001F6FB9" w:rsidTr="000202C1">
        <w:trPr>
          <w:trHeight w:val="315"/>
        </w:trPr>
        <w:tc>
          <w:tcPr>
            <w:tcW w:w="709" w:type="dxa"/>
            <w:shd w:val="clear" w:color="auto" w:fill="auto"/>
            <w:noWrap/>
            <w:vAlign w:val="center"/>
          </w:tcPr>
          <w:p w:rsidR="00543133" w:rsidRPr="001F6FB9" w:rsidRDefault="00543133" w:rsidP="00543133">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2410" w:type="dxa"/>
            <w:shd w:val="clear" w:color="auto" w:fill="auto"/>
            <w:noWrap/>
          </w:tcPr>
          <w:p w:rsidR="00543133" w:rsidRPr="001F6FB9" w:rsidRDefault="00543133" w:rsidP="00543133">
            <w:pPr>
              <w:spacing w:line="360" w:lineRule="auto"/>
              <w:jc w:val="center"/>
              <w:rPr>
                <w:rFonts w:asciiTheme="minorHAnsi" w:hAnsiTheme="minorHAnsi" w:cstheme="minorHAnsi"/>
                <w:color w:val="000000"/>
                <w:sz w:val="22"/>
                <w:szCs w:val="22"/>
              </w:rPr>
            </w:pPr>
            <w:r w:rsidRPr="00543133">
              <w:rPr>
                <w:rFonts w:asciiTheme="minorHAnsi" w:hAnsiTheme="minorHAnsi" w:cstheme="minorHAnsi"/>
                <w:sz w:val="22"/>
                <w:szCs w:val="22"/>
              </w:rPr>
              <w:t xml:space="preserve">MSX BUILDCON PRIVATE LIMITED </w:t>
            </w:r>
            <w:r w:rsidRPr="00150530">
              <w:rPr>
                <w:rFonts w:asciiTheme="minorHAnsi" w:hAnsiTheme="minorHAnsi" w:cstheme="minorHAnsi"/>
                <w:sz w:val="22"/>
                <w:szCs w:val="22"/>
              </w:rPr>
              <w:t>(</w:t>
            </w:r>
            <w:r>
              <w:rPr>
                <w:rFonts w:asciiTheme="minorHAnsi" w:hAnsiTheme="minorHAnsi" w:cstheme="minorHAnsi"/>
                <w:sz w:val="22"/>
                <w:szCs w:val="22"/>
              </w:rPr>
              <w:t>CIN/FCRN</w:t>
            </w:r>
            <w:r w:rsidRPr="00150530">
              <w:rPr>
                <w:rFonts w:asciiTheme="minorHAnsi" w:hAnsiTheme="minorHAnsi" w:cstheme="minorHAnsi"/>
                <w:sz w:val="22"/>
                <w:szCs w:val="22"/>
              </w:rPr>
              <w:t xml:space="preserve">: </w:t>
            </w:r>
            <w:r w:rsidRPr="00543133">
              <w:rPr>
                <w:rFonts w:asciiTheme="minorHAnsi" w:hAnsiTheme="minorHAnsi" w:cstheme="minorHAnsi"/>
                <w:sz w:val="22"/>
                <w:szCs w:val="22"/>
              </w:rPr>
              <w:t>U45200DL2010PTC200124</w:t>
            </w:r>
            <w:r w:rsidRPr="00150530">
              <w:rPr>
                <w:rFonts w:asciiTheme="minorHAnsi" w:hAnsiTheme="minorHAnsi" w:cstheme="minorHAnsi"/>
                <w:sz w:val="22"/>
                <w:szCs w:val="22"/>
              </w:rPr>
              <w:t>)</w:t>
            </w:r>
          </w:p>
        </w:tc>
        <w:tc>
          <w:tcPr>
            <w:tcW w:w="1559" w:type="dxa"/>
            <w:shd w:val="clear" w:color="auto" w:fill="auto"/>
            <w:noWrap/>
            <w:vAlign w:val="center"/>
          </w:tcPr>
          <w:p w:rsidR="00543133" w:rsidRPr="001F6FB9" w:rsidRDefault="00543133" w:rsidP="00543133">
            <w:pPr>
              <w:spacing w:line="360" w:lineRule="auto"/>
              <w:ind w:left="-104" w:right="-105"/>
              <w:jc w:val="center"/>
              <w:rPr>
                <w:rFonts w:asciiTheme="minorHAnsi" w:hAnsiTheme="minorHAnsi" w:cstheme="minorHAnsi"/>
                <w:color w:val="000000"/>
                <w:sz w:val="22"/>
                <w:szCs w:val="22"/>
              </w:rPr>
            </w:pPr>
            <w:r w:rsidRPr="00543133">
              <w:rPr>
                <w:rFonts w:asciiTheme="minorHAnsi" w:hAnsiTheme="minorHAnsi" w:cstheme="minorHAnsi"/>
                <w:sz w:val="22"/>
                <w:szCs w:val="22"/>
              </w:rPr>
              <w:t>Additional Director</w:t>
            </w:r>
          </w:p>
        </w:tc>
        <w:tc>
          <w:tcPr>
            <w:tcW w:w="1984" w:type="dxa"/>
            <w:shd w:val="clear" w:color="auto" w:fill="auto"/>
            <w:noWrap/>
            <w:vAlign w:val="center"/>
          </w:tcPr>
          <w:p w:rsidR="00543133" w:rsidRPr="001F6FB9" w:rsidRDefault="00543133" w:rsidP="00543133">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w:t>
            </w:r>
          </w:p>
        </w:tc>
        <w:tc>
          <w:tcPr>
            <w:tcW w:w="2552" w:type="dxa"/>
            <w:shd w:val="clear" w:color="auto" w:fill="auto"/>
            <w:noWrap/>
            <w:vAlign w:val="center"/>
          </w:tcPr>
          <w:p w:rsidR="00543133" w:rsidRPr="001F6FB9" w:rsidRDefault="00543133" w:rsidP="00543133">
            <w:pPr>
              <w:spacing w:line="360" w:lineRule="auto"/>
              <w:ind w:left="-104" w:right="-105"/>
              <w:jc w:val="center"/>
              <w:rPr>
                <w:rFonts w:asciiTheme="minorHAnsi" w:hAnsiTheme="minorHAnsi" w:cstheme="minorHAnsi"/>
                <w:color w:val="000000"/>
                <w:sz w:val="22"/>
                <w:szCs w:val="22"/>
              </w:rPr>
            </w:pPr>
            <w:r w:rsidRPr="00543133">
              <w:rPr>
                <w:rFonts w:asciiTheme="minorHAnsi" w:hAnsiTheme="minorHAnsi" w:cstheme="minorHAnsi"/>
                <w:sz w:val="22"/>
                <w:szCs w:val="22"/>
              </w:rPr>
              <w:t>03/05/2018</w:t>
            </w:r>
          </w:p>
        </w:tc>
      </w:tr>
      <w:tr w:rsidR="00543133" w:rsidRPr="001F6FB9" w:rsidTr="005E5BF6">
        <w:trPr>
          <w:trHeight w:val="315"/>
        </w:trPr>
        <w:tc>
          <w:tcPr>
            <w:tcW w:w="9214" w:type="dxa"/>
            <w:gridSpan w:val="5"/>
            <w:shd w:val="clear" w:color="auto" w:fill="auto"/>
            <w:noWrap/>
            <w:vAlign w:val="center"/>
          </w:tcPr>
          <w:p w:rsidR="00543133" w:rsidRDefault="00543133" w:rsidP="00543133">
            <w:pPr>
              <w:spacing w:line="360" w:lineRule="auto"/>
              <w:ind w:left="34" w:right="-105"/>
              <w:rPr>
                <w:rFonts w:asciiTheme="minorHAnsi" w:hAnsiTheme="minorHAnsi" w:cstheme="minorHAnsi"/>
                <w:sz w:val="22"/>
                <w:szCs w:val="22"/>
              </w:rPr>
            </w:pPr>
            <w:r w:rsidRPr="00543133">
              <w:rPr>
                <w:rFonts w:asciiTheme="minorHAnsi" w:hAnsiTheme="minorHAnsi" w:cstheme="minorHAnsi"/>
                <w:b/>
                <w:sz w:val="22"/>
                <w:szCs w:val="22"/>
              </w:rPr>
              <w:t>List of Associated LLPs</w:t>
            </w:r>
          </w:p>
        </w:tc>
      </w:tr>
      <w:tr w:rsidR="00543133" w:rsidRPr="001F6FB9" w:rsidTr="000202C1">
        <w:trPr>
          <w:trHeight w:val="315"/>
        </w:trPr>
        <w:tc>
          <w:tcPr>
            <w:tcW w:w="709" w:type="dxa"/>
            <w:shd w:val="clear" w:color="auto" w:fill="auto"/>
            <w:noWrap/>
            <w:vAlign w:val="center"/>
          </w:tcPr>
          <w:p w:rsidR="00543133" w:rsidRPr="001F6FB9" w:rsidRDefault="00543133" w:rsidP="00543133">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2410" w:type="dxa"/>
            <w:shd w:val="clear" w:color="auto" w:fill="auto"/>
            <w:noWrap/>
          </w:tcPr>
          <w:p w:rsidR="00543133" w:rsidRDefault="00543133" w:rsidP="00543133">
            <w:pPr>
              <w:spacing w:line="360" w:lineRule="auto"/>
              <w:jc w:val="center"/>
              <w:rPr>
                <w:rFonts w:asciiTheme="minorHAnsi" w:hAnsiTheme="minorHAnsi" w:cstheme="minorHAnsi"/>
                <w:sz w:val="22"/>
                <w:szCs w:val="22"/>
              </w:rPr>
            </w:pPr>
            <w:r w:rsidRPr="00543133">
              <w:rPr>
                <w:rFonts w:asciiTheme="minorHAnsi" w:hAnsiTheme="minorHAnsi" w:cstheme="minorHAnsi"/>
                <w:sz w:val="22"/>
                <w:szCs w:val="22"/>
              </w:rPr>
              <w:t xml:space="preserve">NRS BIO FUEL ENERGIES LLP </w:t>
            </w:r>
          </w:p>
          <w:p w:rsidR="00543133" w:rsidRPr="001F6FB9" w:rsidRDefault="00543133" w:rsidP="00543133">
            <w:pPr>
              <w:spacing w:line="360" w:lineRule="auto"/>
              <w:jc w:val="center"/>
              <w:rPr>
                <w:rFonts w:asciiTheme="minorHAnsi" w:hAnsiTheme="minorHAnsi" w:cstheme="minorHAnsi"/>
                <w:color w:val="000000"/>
                <w:sz w:val="22"/>
                <w:szCs w:val="22"/>
              </w:rPr>
            </w:pPr>
            <w:r w:rsidRPr="00150530">
              <w:rPr>
                <w:rFonts w:asciiTheme="minorHAnsi" w:hAnsiTheme="minorHAnsi" w:cstheme="minorHAnsi"/>
                <w:sz w:val="22"/>
                <w:szCs w:val="22"/>
              </w:rPr>
              <w:t>(</w:t>
            </w:r>
            <w:r>
              <w:rPr>
                <w:rFonts w:asciiTheme="minorHAnsi" w:hAnsiTheme="minorHAnsi" w:cstheme="minorHAnsi"/>
                <w:sz w:val="22"/>
                <w:szCs w:val="22"/>
              </w:rPr>
              <w:t>CIN/LLPIN</w:t>
            </w:r>
            <w:r w:rsidRPr="00150530">
              <w:rPr>
                <w:rFonts w:asciiTheme="minorHAnsi" w:hAnsiTheme="minorHAnsi" w:cstheme="minorHAnsi"/>
                <w:sz w:val="22"/>
                <w:szCs w:val="22"/>
              </w:rPr>
              <w:t xml:space="preserve">: </w:t>
            </w:r>
            <w:r w:rsidRPr="00543133">
              <w:rPr>
                <w:rFonts w:asciiTheme="minorHAnsi" w:hAnsiTheme="minorHAnsi" w:cstheme="minorHAnsi"/>
                <w:sz w:val="22"/>
                <w:szCs w:val="22"/>
              </w:rPr>
              <w:t>ACF-9886</w:t>
            </w:r>
            <w:r w:rsidRPr="00150530">
              <w:rPr>
                <w:rFonts w:asciiTheme="minorHAnsi" w:hAnsiTheme="minorHAnsi" w:cstheme="minorHAnsi"/>
                <w:sz w:val="22"/>
                <w:szCs w:val="22"/>
              </w:rPr>
              <w:t>)</w:t>
            </w:r>
          </w:p>
        </w:tc>
        <w:tc>
          <w:tcPr>
            <w:tcW w:w="1559" w:type="dxa"/>
            <w:shd w:val="clear" w:color="auto" w:fill="auto"/>
            <w:noWrap/>
            <w:vAlign w:val="center"/>
          </w:tcPr>
          <w:p w:rsidR="00543133" w:rsidRPr="001F6FB9" w:rsidRDefault="00543133" w:rsidP="00543133">
            <w:pPr>
              <w:spacing w:line="360" w:lineRule="auto"/>
              <w:ind w:left="-104" w:right="-105"/>
              <w:jc w:val="center"/>
              <w:rPr>
                <w:rFonts w:asciiTheme="minorHAnsi" w:hAnsiTheme="minorHAnsi" w:cstheme="minorHAnsi"/>
                <w:color w:val="000000"/>
                <w:sz w:val="22"/>
                <w:szCs w:val="22"/>
              </w:rPr>
            </w:pPr>
            <w:r w:rsidRPr="00543133">
              <w:rPr>
                <w:rFonts w:asciiTheme="minorHAnsi" w:hAnsiTheme="minorHAnsi" w:cstheme="minorHAnsi"/>
                <w:sz w:val="22"/>
                <w:szCs w:val="22"/>
              </w:rPr>
              <w:t>Designated Partner</w:t>
            </w:r>
          </w:p>
        </w:tc>
        <w:tc>
          <w:tcPr>
            <w:tcW w:w="1984" w:type="dxa"/>
            <w:shd w:val="clear" w:color="auto" w:fill="auto"/>
            <w:noWrap/>
            <w:vAlign w:val="center"/>
          </w:tcPr>
          <w:p w:rsidR="00543133" w:rsidRPr="001F6FB9" w:rsidRDefault="00543133" w:rsidP="00543133">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w:t>
            </w:r>
          </w:p>
        </w:tc>
        <w:tc>
          <w:tcPr>
            <w:tcW w:w="2552" w:type="dxa"/>
            <w:shd w:val="clear" w:color="auto" w:fill="auto"/>
            <w:noWrap/>
            <w:vAlign w:val="center"/>
          </w:tcPr>
          <w:p w:rsidR="00543133" w:rsidRPr="001F6FB9" w:rsidRDefault="00543133" w:rsidP="00543133">
            <w:pPr>
              <w:spacing w:line="360" w:lineRule="auto"/>
              <w:ind w:left="-104" w:right="-105"/>
              <w:jc w:val="center"/>
              <w:rPr>
                <w:rFonts w:asciiTheme="minorHAnsi" w:hAnsiTheme="minorHAnsi" w:cstheme="minorHAnsi"/>
                <w:color w:val="000000"/>
                <w:sz w:val="22"/>
                <w:szCs w:val="22"/>
              </w:rPr>
            </w:pPr>
            <w:r w:rsidRPr="00543133">
              <w:rPr>
                <w:rFonts w:asciiTheme="minorHAnsi" w:hAnsiTheme="minorHAnsi" w:cstheme="minorHAnsi"/>
                <w:sz w:val="22"/>
                <w:szCs w:val="22"/>
              </w:rPr>
              <w:t>11/03/2024</w:t>
            </w:r>
          </w:p>
        </w:tc>
      </w:tr>
    </w:tbl>
    <w:p w:rsidR="0021410C" w:rsidRDefault="0021410C" w:rsidP="0021410C">
      <w:pPr>
        <w:pStyle w:val="TableParagraph"/>
        <w:spacing w:before="2" w:line="360" w:lineRule="auto"/>
        <w:ind w:right="-213"/>
        <w:jc w:val="right"/>
        <w:rPr>
          <w:i/>
          <w:sz w:val="20"/>
          <w:lang w:eastAsia="en-IN"/>
        </w:rPr>
      </w:pPr>
      <w:r w:rsidRPr="001F6FB9">
        <w:rPr>
          <w:b/>
          <w:i/>
          <w:sz w:val="20"/>
          <w:lang w:eastAsia="en-IN"/>
        </w:rPr>
        <w:t>Source</w:t>
      </w:r>
      <w:r w:rsidRPr="001F6FB9">
        <w:rPr>
          <w:i/>
          <w:sz w:val="20"/>
          <w:lang w:eastAsia="en-IN"/>
        </w:rPr>
        <w:t>: Information extracted from MCA website &amp; public domain</w:t>
      </w:r>
      <w:r>
        <w:rPr>
          <w:i/>
          <w:sz w:val="20"/>
          <w:lang w:eastAsia="en-IN"/>
        </w:rPr>
        <w:t>.</w:t>
      </w:r>
    </w:p>
    <w:p w:rsidR="00543133" w:rsidRPr="00482F37" w:rsidRDefault="00543133" w:rsidP="0065491C">
      <w:pPr>
        <w:autoSpaceDE w:val="0"/>
        <w:autoSpaceDN w:val="0"/>
        <w:adjustRightInd w:val="0"/>
        <w:ind w:left="709" w:right="-425"/>
        <w:rPr>
          <w:rFonts w:ascii="Arial" w:hAnsi="Arial" w:cs="Arial"/>
          <w:b/>
          <w:sz w:val="22"/>
          <w:szCs w:val="22"/>
        </w:rPr>
      </w:pPr>
      <w:r w:rsidRPr="00482F37">
        <w:rPr>
          <w:rFonts w:ascii="Arial" w:hAnsi="Arial" w:cs="Arial"/>
          <w:b/>
          <w:sz w:val="22"/>
          <w:szCs w:val="22"/>
        </w:rPr>
        <w:t>MR</w:t>
      </w:r>
      <w:r>
        <w:rPr>
          <w:rFonts w:ascii="Arial" w:hAnsi="Arial" w:cs="Arial"/>
          <w:b/>
          <w:sz w:val="22"/>
          <w:szCs w:val="22"/>
        </w:rPr>
        <w:t>S</w:t>
      </w:r>
      <w:r w:rsidRPr="00482F37">
        <w:rPr>
          <w:rFonts w:ascii="Arial" w:hAnsi="Arial" w:cs="Arial"/>
          <w:b/>
          <w:sz w:val="22"/>
          <w:szCs w:val="22"/>
        </w:rPr>
        <w:t xml:space="preserve">. </w:t>
      </w:r>
      <w:r>
        <w:rPr>
          <w:rFonts w:ascii="Arial" w:hAnsi="Arial" w:cs="Arial"/>
          <w:b/>
          <w:sz w:val="22"/>
          <w:szCs w:val="22"/>
        </w:rPr>
        <w:t xml:space="preserve">NEHA </w:t>
      </w:r>
      <w:r w:rsidRPr="00543133">
        <w:rPr>
          <w:rFonts w:ascii="Arial" w:hAnsi="Arial" w:cs="Arial"/>
          <w:b/>
          <w:sz w:val="22"/>
          <w:szCs w:val="22"/>
        </w:rPr>
        <w:t>MANGAL</w:t>
      </w:r>
    </w:p>
    <w:tbl>
      <w:tblPr>
        <w:tblW w:w="9214"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552"/>
      </w:tblGrid>
      <w:tr w:rsidR="00543133" w:rsidRPr="00CF3CB1" w:rsidTr="005E5BF6">
        <w:trPr>
          <w:trHeight w:val="315"/>
        </w:trPr>
        <w:tc>
          <w:tcPr>
            <w:tcW w:w="709" w:type="dxa"/>
            <w:shd w:val="clear" w:color="auto" w:fill="002060"/>
            <w:noWrap/>
            <w:vAlign w:val="center"/>
            <w:hideMark/>
          </w:tcPr>
          <w:p w:rsidR="00543133" w:rsidRPr="00CF3CB1" w:rsidRDefault="00543133"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S. No</w:t>
            </w:r>
          </w:p>
        </w:tc>
        <w:tc>
          <w:tcPr>
            <w:tcW w:w="2410" w:type="dxa"/>
            <w:shd w:val="clear" w:color="auto" w:fill="002060"/>
            <w:noWrap/>
            <w:vAlign w:val="center"/>
            <w:hideMark/>
          </w:tcPr>
          <w:p w:rsidR="00543133" w:rsidRPr="00CF3CB1" w:rsidRDefault="00543133"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 xml:space="preserve">Company Name </w:t>
            </w:r>
          </w:p>
        </w:tc>
        <w:tc>
          <w:tcPr>
            <w:tcW w:w="1559" w:type="dxa"/>
            <w:shd w:val="clear" w:color="auto" w:fill="002060"/>
            <w:noWrap/>
            <w:vAlign w:val="center"/>
            <w:hideMark/>
          </w:tcPr>
          <w:p w:rsidR="00543133" w:rsidRPr="00CF3CB1" w:rsidRDefault="00543133"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Designation</w:t>
            </w:r>
          </w:p>
        </w:tc>
        <w:tc>
          <w:tcPr>
            <w:tcW w:w="1984" w:type="dxa"/>
            <w:shd w:val="clear" w:color="auto" w:fill="002060"/>
            <w:noWrap/>
            <w:vAlign w:val="center"/>
            <w:hideMark/>
          </w:tcPr>
          <w:p w:rsidR="00543133" w:rsidRPr="00CF3CB1" w:rsidRDefault="00543133"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2552" w:type="dxa"/>
            <w:shd w:val="clear" w:color="auto" w:fill="002060"/>
            <w:noWrap/>
            <w:vAlign w:val="center"/>
            <w:hideMark/>
          </w:tcPr>
          <w:p w:rsidR="00543133" w:rsidRPr="00CF3CB1" w:rsidRDefault="00543133"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r>
      <w:tr w:rsidR="00543133" w:rsidRPr="001F6FB9" w:rsidTr="005E5BF6">
        <w:trPr>
          <w:trHeight w:val="315"/>
        </w:trPr>
        <w:tc>
          <w:tcPr>
            <w:tcW w:w="9214" w:type="dxa"/>
            <w:gridSpan w:val="5"/>
            <w:shd w:val="clear" w:color="auto" w:fill="auto"/>
            <w:noWrap/>
            <w:vAlign w:val="center"/>
          </w:tcPr>
          <w:p w:rsidR="00543133" w:rsidRPr="00543133" w:rsidRDefault="00543133" w:rsidP="005E5BF6">
            <w:pPr>
              <w:spacing w:line="360" w:lineRule="auto"/>
              <w:ind w:left="34" w:right="-105"/>
              <w:rPr>
                <w:rFonts w:asciiTheme="minorHAnsi" w:hAnsiTheme="minorHAnsi" w:cstheme="minorHAnsi"/>
                <w:b/>
                <w:sz w:val="22"/>
                <w:szCs w:val="22"/>
              </w:rPr>
            </w:pPr>
            <w:r w:rsidRPr="00543133">
              <w:rPr>
                <w:rFonts w:asciiTheme="minorHAnsi" w:hAnsiTheme="minorHAnsi" w:cstheme="minorHAnsi"/>
                <w:b/>
                <w:sz w:val="22"/>
                <w:szCs w:val="22"/>
              </w:rPr>
              <w:t>List of Associated Companies</w:t>
            </w:r>
          </w:p>
        </w:tc>
      </w:tr>
      <w:tr w:rsidR="0065491C" w:rsidRPr="001F6FB9" w:rsidTr="00B143C4">
        <w:trPr>
          <w:trHeight w:val="315"/>
        </w:trPr>
        <w:tc>
          <w:tcPr>
            <w:tcW w:w="709" w:type="dxa"/>
            <w:shd w:val="clear" w:color="auto" w:fill="auto"/>
            <w:noWrap/>
            <w:vAlign w:val="center"/>
            <w:hideMark/>
          </w:tcPr>
          <w:p w:rsidR="0065491C" w:rsidRPr="001F6FB9" w:rsidRDefault="0065491C" w:rsidP="0065491C">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410" w:type="dxa"/>
            <w:shd w:val="clear" w:color="auto" w:fill="auto"/>
            <w:noWrap/>
            <w:vAlign w:val="center"/>
          </w:tcPr>
          <w:p w:rsidR="0065491C" w:rsidRPr="001F6FB9" w:rsidRDefault="0065491C" w:rsidP="00B143C4">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NA</w:t>
            </w:r>
          </w:p>
        </w:tc>
        <w:tc>
          <w:tcPr>
            <w:tcW w:w="1559" w:type="dxa"/>
            <w:shd w:val="clear" w:color="auto" w:fill="auto"/>
            <w:noWrap/>
            <w:vAlign w:val="center"/>
          </w:tcPr>
          <w:p w:rsidR="0065491C" w:rsidRPr="00B143C4" w:rsidRDefault="0065491C" w:rsidP="00B143C4">
            <w:pPr>
              <w:spacing w:line="360" w:lineRule="auto"/>
              <w:jc w:val="center"/>
              <w:rPr>
                <w:rFonts w:asciiTheme="minorHAnsi" w:hAnsiTheme="minorHAnsi" w:cstheme="minorHAnsi"/>
                <w:color w:val="000000"/>
                <w:sz w:val="22"/>
                <w:szCs w:val="22"/>
              </w:rPr>
            </w:pPr>
            <w:r w:rsidRPr="006E3CAE">
              <w:rPr>
                <w:rFonts w:asciiTheme="minorHAnsi" w:hAnsiTheme="minorHAnsi" w:cstheme="minorHAnsi"/>
                <w:color w:val="000000"/>
                <w:sz w:val="22"/>
                <w:szCs w:val="22"/>
              </w:rPr>
              <w:t>NA</w:t>
            </w:r>
          </w:p>
        </w:tc>
        <w:tc>
          <w:tcPr>
            <w:tcW w:w="1984" w:type="dxa"/>
            <w:shd w:val="clear" w:color="auto" w:fill="auto"/>
            <w:noWrap/>
            <w:vAlign w:val="center"/>
          </w:tcPr>
          <w:p w:rsidR="0065491C" w:rsidRPr="00B143C4" w:rsidRDefault="0065491C" w:rsidP="00B143C4">
            <w:pPr>
              <w:spacing w:line="360" w:lineRule="auto"/>
              <w:jc w:val="center"/>
              <w:rPr>
                <w:rFonts w:asciiTheme="minorHAnsi" w:hAnsiTheme="minorHAnsi" w:cstheme="minorHAnsi"/>
                <w:color w:val="000000"/>
                <w:sz w:val="22"/>
                <w:szCs w:val="22"/>
              </w:rPr>
            </w:pPr>
            <w:r w:rsidRPr="006E3CAE">
              <w:rPr>
                <w:rFonts w:asciiTheme="minorHAnsi" w:hAnsiTheme="minorHAnsi" w:cstheme="minorHAnsi"/>
                <w:color w:val="000000"/>
                <w:sz w:val="22"/>
                <w:szCs w:val="22"/>
              </w:rPr>
              <w:t>NA</w:t>
            </w:r>
          </w:p>
        </w:tc>
        <w:tc>
          <w:tcPr>
            <w:tcW w:w="2552" w:type="dxa"/>
            <w:shd w:val="clear" w:color="auto" w:fill="auto"/>
            <w:noWrap/>
            <w:vAlign w:val="center"/>
          </w:tcPr>
          <w:p w:rsidR="0065491C" w:rsidRPr="00B143C4" w:rsidRDefault="0065491C" w:rsidP="00B143C4">
            <w:pPr>
              <w:spacing w:line="360" w:lineRule="auto"/>
              <w:jc w:val="center"/>
              <w:rPr>
                <w:rFonts w:asciiTheme="minorHAnsi" w:hAnsiTheme="minorHAnsi" w:cstheme="minorHAnsi"/>
                <w:color w:val="000000"/>
                <w:sz w:val="22"/>
                <w:szCs w:val="22"/>
              </w:rPr>
            </w:pPr>
            <w:r w:rsidRPr="006E3CAE">
              <w:rPr>
                <w:rFonts w:asciiTheme="minorHAnsi" w:hAnsiTheme="minorHAnsi" w:cstheme="minorHAnsi"/>
                <w:color w:val="000000"/>
                <w:sz w:val="22"/>
                <w:szCs w:val="22"/>
              </w:rPr>
              <w:t>NA</w:t>
            </w:r>
          </w:p>
        </w:tc>
      </w:tr>
      <w:tr w:rsidR="00543133" w:rsidRPr="001F6FB9" w:rsidTr="005E5BF6">
        <w:trPr>
          <w:trHeight w:val="315"/>
        </w:trPr>
        <w:tc>
          <w:tcPr>
            <w:tcW w:w="9214" w:type="dxa"/>
            <w:gridSpan w:val="5"/>
            <w:shd w:val="clear" w:color="auto" w:fill="auto"/>
            <w:noWrap/>
            <w:vAlign w:val="center"/>
          </w:tcPr>
          <w:p w:rsidR="00543133" w:rsidRDefault="00543133" w:rsidP="005E5BF6">
            <w:pPr>
              <w:spacing w:line="360" w:lineRule="auto"/>
              <w:ind w:left="34" w:right="-105"/>
              <w:rPr>
                <w:rFonts w:asciiTheme="minorHAnsi" w:hAnsiTheme="minorHAnsi" w:cstheme="minorHAnsi"/>
                <w:sz w:val="22"/>
                <w:szCs w:val="22"/>
              </w:rPr>
            </w:pPr>
            <w:r w:rsidRPr="00543133">
              <w:rPr>
                <w:rFonts w:asciiTheme="minorHAnsi" w:hAnsiTheme="minorHAnsi" w:cstheme="minorHAnsi"/>
                <w:b/>
                <w:sz w:val="22"/>
                <w:szCs w:val="22"/>
              </w:rPr>
              <w:t>List of Associated LLPs</w:t>
            </w:r>
          </w:p>
        </w:tc>
      </w:tr>
      <w:tr w:rsidR="00543133" w:rsidRPr="001F6FB9" w:rsidTr="005E5BF6">
        <w:trPr>
          <w:trHeight w:val="315"/>
        </w:trPr>
        <w:tc>
          <w:tcPr>
            <w:tcW w:w="709" w:type="dxa"/>
            <w:shd w:val="clear" w:color="auto" w:fill="auto"/>
            <w:noWrap/>
            <w:vAlign w:val="center"/>
          </w:tcPr>
          <w:p w:rsidR="00543133" w:rsidRPr="001F6FB9" w:rsidRDefault="00543133" w:rsidP="005E5BF6">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2410" w:type="dxa"/>
            <w:shd w:val="clear" w:color="auto" w:fill="auto"/>
            <w:noWrap/>
          </w:tcPr>
          <w:p w:rsidR="00543133" w:rsidRDefault="00543133" w:rsidP="005E5BF6">
            <w:pPr>
              <w:spacing w:line="360" w:lineRule="auto"/>
              <w:jc w:val="center"/>
              <w:rPr>
                <w:rFonts w:asciiTheme="minorHAnsi" w:hAnsiTheme="minorHAnsi" w:cstheme="minorHAnsi"/>
                <w:sz w:val="22"/>
                <w:szCs w:val="22"/>
              </w:rPr>
            </w:pPr>
            <w:r w:rsidRPr="00543133">
              <w:rPr>
                <w:rFonts w:asciiTheme="minorHAnsi" w:hAnsiTheme="minorHAnsi" w:cstheme="minorHAnsi"/>
                <w:sz w:val="22"/>
                <w:szCs w:val="22"/>
              </w:rPr>
              <w:t xml:space="preserve">NRS BIO FUEL ENERGIES LLP </w:t>
            </w:r>
          </w:p>
          <w:p w:rsidR="00543133" w:rsidRPr="001F6FB9" w:rsidRDefault="00543133" w:rsidP="005E5BF6">
            <w:pPr>
              <w:spacing w:line="360" w:lineRule="auto"/>
              <w:jc w:val="center"/>
              <w:rPr>
                <w:rFonts w:asciiTheme="minorHAnsi" w:hAnsiTheme="minorHAnsi" w:cstheme="minorHAnsi"/>
                <w:color w:val="000000"/>
                <w:sz w:val="22"/>
                <w:szCs w:val="22"/>
              </w:rPr>
            </w:pPr>
            <w:r w:rsidRPr="00150530">
              <w:rPr>
                <w:rFonts w:asciiTheme="minorHAnsi" w:hAnsiTheme="minorHAnsi" w:cstheme="minorHAnsi"/>
                <w:sz w:val="22"/>
                <w:szCs w:val="22"/>
              </w:rPr>
              <w:t>(</w:t>
            </w:r>
            <w:r>
              <w:rPr>
                <w:rFonts w:asciiTheme="minorHAnsi" w:hAnsiTheme="minorHAnsi" w:cstheme="minorHAnsi"/>
                <w:sz w:val="22"/>
                <w:szCs w:val="22"/>
              </w:rPr>
              <w:t>CIN/LLPIN</w:t>
            </w:r>
            <w:r w:rsidRPr="00150530">
              <w:rPr>
                <w:rFonts w:asciiTheme="minorHAnsi" w:hAnsiTheme="minorHAnsi" w:cstheme="minorHAnsi"/>
                <w:sz w:val="22"/>
                <w:szCs w:val="22"/>
              </w:rPr>
              <w:t xml:space="preserve">: </w:t>
            </w:r>
            <w:r w:rsidRPr="00543133">
              <w:rPr>
                <w:rFonts w:asciiTheme="minorHAnsi" w:hAnsiTheme="minorHAnsi" w:cstheme="minorHAnsi"/>
                <w:sz w:val="22"/>
                <w:szCs w:val="22"/>
              </w:rPr>
              <w:t>ACF-9886</w:t>
            </w:r>
            <w:r w:rsidRPr="00150530">
              <w:rPr>
                <w:rFonts w:asciiTheme="minorHAnsi" w:hAnsiTheme="minorHAnsi" w:cstheme="minorHAnsi"/>
                <w:sz w:val="22"/>
                <w:szCs w:val="22"/>
              </w:rPr>
              <w:t>)</w:t>
            </w:r>
          </w:p>
        </w:tc>
        <w:tc>
          <w:tcPr>
            <w:tcW w:w="1559" w:type="dxa"/>
            <w:shd w:val="clear" w:color="auto" w:fill="auto"/>
            <w:noWrap/>
            <w:vAlign w:val="center"/>
          </w:tcPr>
          <w:p w:rsidR="00543133" w:rsidRPr="001F6FB9" w:rsidRDefault="00543133" w:rsidP="005E5BF6">
            <w:pPr>
              <w:spacing w:line="360" w:lineRule="auto"/>
              <w:ind w:left="-104" w:right="-105"/>
              <w:jc w:val="center"/>
              <w:rPr>
                <w:rFonts w:asciiTheme="minorHAnsi" w:hAnsiTheme="minorHAnsi" w:cstheme="minorHAnsi"/>
                <w:color w:val="000000"/>
                <w:sz w:val="22"/>
                <w:szCs w:val="22"/>
              </w:rPr>
            </w:pPr>
            <w:r w:rsidRPr="00543133">
              <w:rPr>
                <w:rFonts w:asciiTheme="minorHAnsi" w:hAnsiTheme="minorHAnsi" w:cstheme="minorHAnsi"/>
                <w:sz w:val="22"/>
                <w:szCs w:val="22"/>
              </w:rPr>
              <w:t>Designated Partner</w:t>
            </w:r>
          </w:p>
        </w:tc>
        <w:tc>
          <w:tcPr>
            <w:tcW w:w="1984" w:type="dxa"/>
            <w:shd w:val="clear" w:color="auto" w:fill="auto"/>
            <w:noWrap/>
            <w:vAlign w:val="center"/>
          </w:tcPr>
          <w:p w:rsidR="00543133" w:rsidRPr="001F6FB9" w:rsidRDefault="00543133" w:rsidP="005E5BF6">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w:t>
            </w:r>
          </w:p>
        </w:tc>
        <w:tc>
          <w:tcPr>
            <w:tcW w:w="2552" w:type="dxa"/>
            <w:shd w:val="clear" w:color="auto" w:fill="auto"/>
            <w:noWrap/>
            <w:vAlign w:val="center"/>
          </w:tcPr>
          <w:p w:rsidR="00543133" w:rsidRPr="001F6FB9" w:rsidRDefault="00543133" w:rsidP="005E5BF6">
            <w:pPr>
              <w:spacing w:line="360" w:lineRule="auto"/>
              <w:ind w:left="-104" w:right="-105"/>
              <w:jc w:val="center"/>
              <w:rPr>
                <w:rFonts w:asciiTheme="minorHAnsi" w:hAnsiTheme="minorHAnsi" w:cstheme="minorHAnsi"/>
                <w:color w:val="000000"/>
                <w:sz w:val="22"/>
                <w:szCs w:val="22"/>
              </w:rPr>
            </w:pPr>
            <w:r w:rsidRPr="00543133">
              <w:rPr>
                <w:rFonts w:asciiTheme="minorHAnsi" w:hAnsiTheme="minorHAnsi" w:cstheme="minorHAnsi"/>
                <w:sz w:val="22"/>
                <w:szCs w:val="22"/>
              </w:rPr>
              <w:t>11/03/2024</w:t>
            </w:r>
          </w:p>
        </w:tc>
      </w:tr>
    </w:tbl>
    <w:p w:rsidR="00543133" w:rsidRDefault="00543133" w:rsidP="00543133">
      <w:pPr>
        <w:ind w:right="-150"/>
        <w:jc w:val="right"/>
        <w:rPr>
          <w:rFonts w:ascii="Arial" w:hAnsi="Arial" w:cs="Arial"/>
          <w:sz w:val="22"/>
          <w:szCs w:val="22"/>
          <w:lang w:eastAsia="en-IN"/>
        </w:rPr>
      </w:pPr>
      <w:r w:rsidRPr="00543133">
        <w:rPr>
          <w:rFonts w:ascii="Arial" w:eastAsia="Arial" w:hAnsi="Arial" w:cs="Arial"/>
          <w:b/>
          <w:i/>
          <w:sz w:val="20"/>
          <w:szCs w:val="22"/>
          <w:lang w:val="en-US" w:eastAsia="en-IN" w:bidi="en-US"/>
        </w:rPr>
        <w:t>Source</w:t>
      </w:r>
      <w:r w:rsidRPr="00543133">
        <w:rPr>
          <w:rFonts w:ascii="Arial" w:eastAsia="Arial" w:hAnsi="Arial" w:cs="Arial"/>
          <w:i/>
          <w:sz w:val="20"/>
          <w:szCs w:val="22"/>
          <w:lang w:val="en-US" w:eastAsia="en-IN" w:bidi="en-US"/>
        </w:rPr>
        <w:t>: Information extracted from MCA website &amp; public domain.</w:t>
      </w:r>
    </w:p>
    <w:p w:rsidR="0065491C" w:rsidRPr="00482F37" w:rsidRDefault="0065491C" w:rsidP="0065491C">
      <w:pPr>
        <w:autoSpaceDE w:val="0"/>
        <w:autoSpaceDN w:val="0"/>
        <w:adjustRightInd w:val="0"/>
        <w:spacing w:before="240"/>
        <w:ind w:left="709" w:right="-425"/>
        <w:rPr>
          <w:rFonts w:ascii="Arial" w:hAnsi="Arial" w:cs="Arial"/>
          <w:b/>
          <w:sz w:val="22"/>
          <w:szCs w:val="22"/>
        </w:rPr>
      </w:pPr>
      <w:r w:rsidRPr="00482F37">
        <w:rPr>
          <w:rFonts w:ascii="Arial" w:hAnsi="Arial" w:cs="Arial"/>
          <w:b/>
          <w:sz w:val="22"/>
          <w:szCs w:val="22"/>
        </w:rPr>
        <w:t>MR</w:t>
      </w:r>
      <w:r>
        <w:rPr>
          <w:rFonts w:ascii="Arial" w:hAnsi="Arial" w:cs="Arial"/>
          <w:b/>
          <w:sz w:val="22"/>
          <w:szCs w:val="22"/>
        </w:rPr>
        <w:t>S</w:t>
      </w:r>
      <w:r w:rsidRPr="00482F37">
        <w:rPr>
          <w:rFonts w:ascii="Arial" w:hAnsi="Arial" w:cs="Arial"/>
          <w:b/>
          <w:sz w:val="22"/>
          <w:szCs w:val="22"/>
        </w:rPr>
        <w:t xml:space="preserve">. </w:t>
      </w:r>
      <w:r>
        <w:rPr>
          <w:rFonts w:ascii="Arial" w:hAnsi="Arial" w:cs="Arial"/>
          <w:b/>
          <w:sz w:val="22"/>
          <w:szCs w:val="22"/>
        </w:rPr>
        <w:t>SAKSHI GOEL</w:t>
      </w:r>
    </w:p>
    <w:tbl>
      <w:tblPr>
        <w:tblW w:w="9214"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552"/>
      </w:tblGrid>
      <w:tr w:rsidR="0065491C" w:rsidRPr="00CF3CB1" w:rsidTr="005E5BF6">
        <w:trPr>
          <w:trHeight w:val="315"/>
        </w:trPr>
        <w:tc>
          <w:tcPr>
            <w:tcW w:w="709" w:type="dxa"/>
            <w:shd w:val="clear" w:color="auto" w:fill="002060"/>
            <w:noWrap/>
            <w:vAlign w:val="center"/>
            <w:hideMark/>
          </w:tcPr>
          <w:p w:rsidR="0065491C" w:rsidRPr="00CF3CB1" w:rsidRDefault="0065491C"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S. No</w:t>
            </w:r>
          </w:p>
        </w:tc>
        <w:tc>
          <w:tcPr>
            <w:tcW w:w="2410" w:type="dxa"/>
            <w:shd w:val="clear" w:color="auto" w:fill="002060"/>
            <w:noWrap/>
            <w:vAlign w:val="center"/>
            <w:hideMark/>
          </w:tcPr>
          <w:p w:rsidR="0065491C" w:rsidRPr="00CF3CB1" w:rsidRDefault="0065491C"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 xml:space="preserve">Company Name </w:t>
            </w:r>
          </w:p>
        </w:tc>
        <w:tc>
          <w:tcPr>
            <w:tcW w:w="1559" w:type="dxa"/>
            <w:shd w:val="clear" w:color="auto" w:fill="002060"/>
            <w:noWrap/>
            <w:vAlign w:val="center"/>
            <w:hideMark/>
          </w:tcPr>
          <w:p w:rsidR="0065491C" w:rsidRPr="00CF3CB1" w:rsidRDefault="0065491C"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Designation</w:t>
            </w:r>
          </w:p>
        </w:tc>
        <w:tc>
          <w:tcPr>
            <w:tcW w:w="1984" w:type="dxa"/>
            <w:shd w:val="clear" w:color="auto" w:fill="002060"/>
            <w:noWrap/>
            <w:vAlign w:val="center"/>
            <w:hideMark/>
          </w:tcPr>
          <w:p w:rsidR="0065491C" w:rsidRPr="00CF3CB1" w:rsidRDefault="0065491C"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2552" w:type="dxa"/>
            <w:shd w:val="clear" w:color="auto" w:fill="002060"/>
            <w:noWrap/>
            <w:vAlign w:val="center"/>
            <w:hideMark/>
          </w:tcPr>
          <w:p w:rsidR="0065491C" w:rsidRPr="00CF3CB1" w:rsidRDefault="0065491C"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r>
      <w:tr w:rsidR="0065491C" w:rsidRPr="001F6FB9" w:rsidTr="005E5BF6">
        <w:trPr>
          <w:trHeight w:val="315"/>
        </w:trPr>
        <w:tc>
          <w:tcPr>
            <w:tcW w:w="9214" w:type="dxa"/>
            <w:gridSpan w:val="5"/>
            <w:shd w:val="clear" w:color="auto" w:fill="auto"/>
            <w:noWrap/>
            <w:vAlign w:val="center"/>
          </w:tcPr>
          <w:p w:rsidR="0065491C" w:rsidRPr="00543133" w:rsidRDefault="0065491C" w:rsidP="005E5BF6">
            <w:pPr>
              <w:spacing w:line="360" w:lineRule="auto"/>
              <w:ind w:left="34" w:right="-105"/>
              <w:rPr>
                <w:rFonts w:asciiTheme="minorHAnsi" w:hAnsiTheme="minorHAnsi" w:cstheme="minorHAnsi"/>
                <w:b/>
                <w:sz w:val="22"/>
                <w:szCs w:val="22"/>
              </w:rPr>
            </w:pPr>
            <w:r w:rsidRPr="00543133">
              <w:rPr>
                <w:rFonts w:asciiTheme="minorHAnsi" w:hAnsiTheme="minorHAnsi" w:cstheme="minorHAnsi"/>
                <w:b/>
                <w:sz w:val="22"/>
                <w:szCs w:val="22"/>
              </w:rPr>
              <w:lastRenderedPageBreak/>
              <w:t>List of Associated Companies</w:t>
            </w:r>
          </w:p>
        </w:tc>
      </w:tr>
      <w:tr w:rsidR="0065491C" w:rsidRPr="001F6FB9" w:rsidTr="0065491C">
        <w:trPr>
          <w:trHeight w:val="315"/>
        </w:trPr>
        <w:tc>
          <w:tcPr>
            <w:tcW w:w="709" w:type="dxa"/>
            <w:shd w:val="clear" w:color="auto" w:fill="auto"/>
            <w:noWrap/>
            <w:vAlign w:val="center"/>
            <w:hideMark/>
          </w:tcPr>
          <w:p w:rsidR="0065491C" w:rsidRPr="001F6FB9" w:rsidRDefault="0065491C" w:rsidP="0065491C">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410" w:type="dxa"/>
            <w:shd w:val="clear" w:color="auto" w:fill="auto"/>
            <w:noWrap/>
          </w:tcPr>
          <w:p w:rsidR="0065491C" w:rsidRDefault="0065491C" w:rsidP="0065491C">
            <w:pPr>
              <w:spacing w:line="360" w:lineRule="auto"/>
              <w:jc w:val="center"/>
              <w:rPr>
                <w:rFonts w:asciiTheme="minorHAnsi" w:hAnsiTheme="minorHAnsi" w:cstheme="minorHAnsi"/>
                <w:color w:val="000000"/>
                <w:sz w:val="22"/>
                <w:szCs w:val="22"/>
              </w:rPr>
            </w:pPr>
            <w:r w:rsidRPr="0065491C">
              <w:rPr>
                <w:rFonts w:asciiTheme="minorHAnsi" w:hAnsiTheme="minorHAnsi" w:cstheme="minorHAnsi"/>
                <w:color w:val="000000"/>
                <w:sz w:val="22"/>
                <w:szCs w:val="22"/>
              </w:rPr>
              <w:t>SUPERIOR AGRO VENTURES PRIVATE LIMITED</w:t>
            </w:r>
          </w:p>
          <w:p w:rsidR="0065491C" w:rsidRPr="001F6FB9" w:rsidRDefault="0065491C" w:rsidP="0065491C">
            <w:pPr>
              <w:spacing w:line="360" w:lineRule="auto"/>
              <w:jc w:val="center"/>
              <w:rPr>
                <w:rFonts w:asciiTheme="minorHAnsi" w:hAnsiTheme="minorHAnsi" w:cstheme="minorHAnsi"/>
                <w:color w:val="000000"/>
                <w:sz w:val="22"/>
                <w:szCs w:val="22"/>
              </w:rPr>
            </w:pPr>
            <w:r w:rsidRPr="00150530">
              <w:rPr>
                <w:rFonts w:asciiTheme="minorHAnsi" w:hAnsiTheme="minorHAnsi" w:cstheme="minorHAnsi"/>
                <w:sz w:val="22"/>
                <w:szCs w:val="22"/>
              </w:rPr>
              <w:t>(</w:t>
            </w:r>
            <w:r>
              <w:rPr>
                <w:rFonts w:asciiTheme="minorHAnsi" w:hAnsiTheme="minorHAnsi" w:cstheme="minorHAnsi"/>
                <w:sz w:val="22"/>
                <w:szCs w:val="22"/>
              </w:rPr>
              <w:t>CIN/FCRN</w:t>
            </w:r>
            <w:r w:rsidRPr="00150530">
              <w:rPr>
                <w:rFonts w:asciiTheme="minorHAnsi" w:hAnsiTheme="minorHAnsi" w:cstheme="minorHAnsi"/>
                <w:sz w:val="22"/>
                <w:szCs w:val="22"/>
              </w:rPr>
              <w:t xml:space="preserve">: </w:t>
            </w:r>
            <w:r w:rsidRPr="0065491C">
              <w:rPr>
                <w:rFonts w:asciiTheme="minorHAnsi" w:hAnsiTheme="minorHAnsi" w:cstheme="minorHAnsi"/>
                <w:sz w:val="22"/>
                <w:szCs w:val="22"/>
              </w:rPr>
              <w:t>U35200PB2022PTC056613</w:t>
            </w:r>
            <w:r w:rsidRPr="00150530">
              <w:rPr>
                <w:rFonts w:asciiTheme="minorHAnsi" w:hAnsiTheme="minorHAnsi" w:cstheme="minorHAnsi"/>
                <w:sz w:val="22"/>
                <w:szCs w:val="22"/>
              </w:rPr>
              <w:t>)</w:t>
            </w:r>
          </w:p>
        </w:tc>
        <w:tc>
          <w:tcPr>
            <w:tcW w:w="1559" w:type="dxa"/>
            <w:shd w:val="clear" w:color="auto" w:fill="auto"/>
            <w:noWrap/>
            <w:vAlign w:val="center"/>
          </w:tcPr>
          <w:p w:rsidR="0065491C" w:rsidRDefault="0065491C" w:rsidP="0065491C">
            <w:pPr>
              <w:jc w:val="center"/>
            </w:pPr>
            <w:r w:rsidRPr="0065491C">
              <w:rPr>
                <w:rFonts w:asciiTheme="minorHAnsi" w:hAnsiTheme="minorHAnsi" w:cstheme="minorHAnsi"/>
                <w:color w:val="000000"/>
                <w:sz w:val="22"/>
                <w:szCs w:val="22"/>
              </w:rPr>
              <w:t>Additional Director</w:t>
            </w:r>
          </w:p>
        </w:tc>
        <w:tc>
          <w:tcPr>
            <w:tcW w:w="1984" w:type="dxa"/>
            <w:shd w:val="clear" w:color="auto" w:fill="auto"/>
            <w:noWrap/>
            <w:vAlign w:val="center"/>
          </w:tcPr>
          <w:p w:rsidR="0065491C" w:rsidRPr="0065491C" w:rsidRDefault="0065491C" w:rsidP="0065491C">
            <w:pPr>
              <w:jc w:val="center"/>
              <w:rPr>
                <w:rFonts w:ascii="Calibri" w:hAnsi="Calibri" w:cs="Calibri"/>
                <w:color w:val="000000"/>
                <w:sz w:val="22"/>
                <w:szCs w:val="22"/>
              </w:rPr>
            </w:pPr>
            <w:r w:rsidRPr="0065491C">
              <w:rPr>
                <w:rFonts w:ascii="Calibri" w:hAnsi="Calibri" w:cs="Calibri"/>
                <w:color w:val="000000"/>
                <w:sz w:val="22"/>
                <w:szCs w:val="22"/>
              </w:rPr>
              <w:t>22-07-2024</w:t>
            </w:r>
          </w:p>
        </w:tc>
        <w:tc>
          <w:tcPr>
            <w:tcW w:w="2552" w:type="dxa"/>
            <w:shd w:val="clear" w:color="auto" w:fill="auto"/>
            <w:noWrap/>
            <w:vAlign w:val="center"/>
          </w:tcPr>
          <w:p w:rsidR="0065491C" w:rsidRPr="0065491C" w:rsidRDefault="0065491C" w:rsidP="0065491C">
            <w:pPr>
              <w:jc w:val="center"/>
              <w:rPr>
                <w:rFonts w:ascii="Calibri" w:hAnsi="Calibri" w:cs="Calibri"/>
                <w:color w:val="000000"/>
                <w:sz w:val="22"/>
                <w:szCs w:val="22"/>
              </w:rPr>
            </w:pPr>
            <w:r w:rsidRPr="0065491C">
              <w:rPr>
                <w:rFonts w:ascii="Calibri" w:hAnsi="Calibri" w:cs="Calibri"/>
                <w:color w:val="000000"/>
                <w:sz w:val="22"/>
                <w:szCs w:val="22"/>
              </w:rPr>
              <w:t>22/07/2024</w:t>
            </w:r>
          </w:p>
        </w:tc>
      </w:tr>
      <w:tr w:rsidR="0065491C" w:rsidRPr="001F6FB9" w:rsidTr="005E5BF6">
        <w:trPr>
          <w:trHeight w:val="315"/>
        </w:trPr>
        <w:tc>
          <w:tcPr>
            <w:tcW w:w="9214" w:type="dxa"/>
            <w:gridSpan w:val="5"/>
            <w:shd w:val="clear" w:color="auto" w:fill="auto"/>
            <w:noWrap/>
            <w:vAlign w:val="center"/>
          </w:tcPr>
          <w:p w:rsidR="0065491C" w:rsidRDefault="0065491C" w:rsidP="005E5BF6">
            <w:pPr>
              <w:spacing w:line="360" w:lineRule="auto"/>
              <w:ind w:left="34" w:right="-105"/>
              <w:rPr>
                <w:rFonts w:asciiTheme="minorHAnsi" w:hAnsiTheme="minorHAnsi" w:cstheme="minorHAnsi"/>
                <w:sz w:val="22"/>
                <w:szCs w:val="22"/>
              </w:rPr>
            </w:pPr>
            <w:r w:rsidRPr="00543133">
              <w:rPr>
                <w:rFonts w:asciiTheme="minorHAnsi" w:hAnsiTheme="minorHAnsi" w:cstheme="minorHAnsi"/>
                <w:b/>
                <w:sz w:val="22"/>
                <w:szCs w:val="22"/>
              </w:rPr>
              <w:t>List of Associated LLPs</w:t>
            </w:r>
          </w:p>
        </w:tc>
      </w:tr>
      <w:tr w:rsidR="0065491C" w:rsidRPr="001F6FB9" w:rsidTr="005E5BF6">
        <w:trPr>
          <w:trHeight w:val="315"/>
        </w:trPr>
        <w:tc>
          <w:tcPr>
            <w:tcW w:w="709" w:type="dxa"/>
            <w:shd w:val="clear" w:color="auto" w:fill="auto"/>
            <w:noWrap/>
            <w:vAlign w:val="center"/>
          </w:tcPr>
          <w:p w:rsidR="0065491C" w:rsidRPr="001F6FB9" w:rsidRDefault="0065491C" w:rsidP="005E5BF6">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2410" w:type="dxa"/>
            <w:shd w:val="clear" w:color="auto" w:fill="auto"/>
            <w:noWrap/>
          </w:tcPr>
          <w:p w:rsidR="0065491C" w:rsidRDefault="0065491C" w:rsidP="005E5BF6">
            <w:pPr>
              <w:spacing w:line="360" w:lineRule="auto"/>
              <w:jc w:val="center"/>
              <w:rPr>
                <w:rFonts w:asciiTheme="minorHAnsi" w:hAnsiTheme="minorHAnsi" w:cstheme="minorHAnsi"/>
                <w:sz w:val="22"/>
                <w:szCs w:val="22"/>
              </w:rPr>
            </w:pPr>
            <w:r w:rsidRPr="00543133">
              <w:rPr>
                <w:rFonts w:asciiTheme="minorHAnsi" w:hAnsiTheme="minorHAnsi" w:cstheme="minorHAnsi"/>
                <w:sz w:val="22"/>
                <w:szCs w:val="22"/>
              </w:rPr>
              <w:t xml:space="preserve">NRS BIO FUEL ENERGIES LLP </w:t>
            </w:r>
          </w:p>
          <w:p w:rsidR="0065491C" w:rsidRPr="001F6FB9" w:rsidRDefault="0065491C" w:rsidP="005E5BF6">
            <w:pPr>
              <w:spacing w:line="360" w:lineRule="auto"/>
              <w:jc w:val="center"/>
              <w:rPr>
                <w:rFonts w:asciiTheme="minorHAnsi" w:hAnsiTheme="minorHAnsi" w:cstheme="minorHAnsi"/>
                <w:color w:val="000000"/>
                <w:sz w:val="22"/>
                <w:szCs w:val="22"/>
              </w:rPr>
            </w:pPr>
            <w:r w:rsidRPr="00150530">
              <w:rPr>
                <w:rFonts w:asciiTheme="minorHAnsi" w:hAnsiTheme="minorHAnsi" w:cstheme="minorHAnsi"/>
                <w:sz w:val="22"/>
                <w:szCs w:val="22"/>
              </w:rPr>
              <w:t>(</w:t>
            </w:r>
            <w:r>
              <w:rPr>
                <w:rFonts w:asciiTheme="minorHAnsi" w:hAnsiTheme="minorHAnsi" w:cstheme="minorHAnsi"/>
                <w:sz w:val="22"/>
                <w:szCs w:val="22"/>
              </w:rPr>
              <w:t>CIN/LLPIN</w:t>
            </w:r>
            <w:r w:rsidRPr="00150530">
              <w:rPr>
                <w:rFonts w:asciiTheme="minorHAnsi" w:hAnsiTheme="minorHAnsi" w:cstheme="minorHAnsi"/>
                <w:sz w:val="22"/>
                <w:szCs w:val="22"/>
              </w:rPr>
              <w:t xml:space="preserve">: </w:t>
            </w:r>
            <w:r w:rsidRPr="00543133">
              <w:rPr>
                <w:rFonts w:asciiTheme="minorHAnsi" w:hAnsiTheme="minorHAnsi" w:cstheme="minorHAnsi"/>
                <w:sz w:val="22"/>
                <w:szCs w:val="22"/>
              </w:rPr>
              <w:t>ACF-9886</w:t>
            </w:r>
            <w:r w:rsidRPr="00150530">
              <w:rPr>
                <w:rFonts w:asciiTheme="minorHAnsi" w:hAnsiTheme="minorHAnsi" w:cstheme="minorHAnsi"/>
                <w:sz w:val="22"/>
                <w:szCs w:val="22"/>
              </w:rPr>
              <w:t>)</w:t>
            </w:r>
          </w:p>
        </w:tc>
        <w:tc>
          <w:tcPr>
            <w:tcW w:w="1559" w:type="dxa"/>
            <w:shd w:val="clear" w:color="auto" w:fill="auto"/>
            <w:noWrap/>
            <w:vAlign w:val="center"/>
          </w:tcPr>
          <w:p w:rsidR="0065491C" w:rsidRPr="001F6FB9" w:rsidRDefault="0065491C" w:rsidP="005E5BF6">
            <w:pPr>
              <w:spacing w:line="360" w:lineRule="auto"/>
              <w:ind w:left="-104" w:right="-105"/>
              <w:jc w:val="center"/>
              <w:rPr>
                <w:rFonts w:asciiTheme="minorHAnsi" w:hAnsiTheme="minorHAnsi" w:cstheme="minorHAnsi"/>
                <w:color w:val="000000"/>
                <w:sz w:val="22"/>
                <w:szCs w:val="22"/>
              </w:rPr>
            </w:pPr>
            <w:r w:rsidRPr="00543133">
              <w:rPr>
                <w:rFonts w:asciiTheme="minorHAnsi" w:hAnsiTheme="minorHAnsi" w:cstheme="minorHAnsi"/>
                <w:sz w:val="22"/>
                <w:szCs w:val="22"/>
              </w:rPr>
              <w:t>Designated Partner</w:t>
            </w:r>
          </w:p>
        </w:tc>
        <w:tc>
          <w:tcPr>
            <w:tcW w:w="1984" w:type="dxa"/>
            <w:shd w:val="clear" w:color="auto" w:fill="auto"/>
            <w:noWrap/>
            <w:vAlign w:val="center"/>
          </w:tcPr>
          <w:p w:rsidR="0065491C" w:rsidRPr="001F6FB9" w:rsidRDefault="0065491C" w:rsidP="005E5BF6">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w:t>
            </w:r>
          </w:p>
        </w:tc>
        <w:tc>
          <w:tcPr>
            <w:tcW w:w="2552" w:type="dxa"/>
            <w:shd w:val="clear" w:color="auto" w:fill="auto"/>
            <w:noWrap/>
            <w:vAlign w:val="center"/>
          </w:tcPr>
          <w:p w:rsidR="0065491C" w:rsidRPr="001F6FB9" w:rsidRDefault="0065491C" w:rsidP="005E5BF6">
            <w:pPr>
              <w:spacing w:line="360" w:lineRule="auto"/>
              <w:ind w:left="-104" w:right="-105"/>
              <w:jc w:val="center"/>
              <w:rPr>
                <w:rFonts w:asciiTheme="minorHAnsi" w:hAnsiTheme="minorHAnsi" w:cstheme="minorHAnsi"/>
                <w:color w:val="000000"/>
                <w:sz w:val="22"/>
                <w:szCs w:val="22"/>
              </w:rPr>
            </w:pPr>
            <w:r w:rsidRPr="00543133">
              <w:rPr>
                <w:rFonts w:asciiTheme="minorHAnsi" w:hAnsiTheme="minorHAnsi" w:cstheme="minorHAnsi"/>
                <w:sz w:val="22"/>
                <w:szCs w:val="22"/>
              </w:rPr>
              <w:t>11/03/2024</w:t>
            </w:r>
          </w:p>
        </w:tc>
      </w:tr>
      <w:tr w:rsidR="0065491C" w:rsidRPr="001F6FB9" w:rsidTr="0065491C">
        <w:trPr>
          <w:trHeight w:val="315"/>
        </w:trPr>
        <w:tc>
          <w:tcPr>
            <w:tcW w:w="709" w:type="dxa"/>
            <w:shd w:val="clear" w:color="auto" w:fill="auto"/>
            <w:noWrap/>
            <w:vAlign w:val="center"/>
          </w:tcPr>
          <w:p w:rsidR="0065491C" w:rsidRDefault="0065491C" w:rsidP="0065491C">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2410" w:type="dxa"/>
            <w:shd w:val="clear" w:color="auto" w:fill="auto"/>
            <w:noWrap/>
          </w:tcPr>
          <w:p w:rsidR="0065491C" w:rsidRPr="001F6FB9" w:rsidRDefault="0065491C" w:rsidP="0065491C">
            <w:pPr>
              <w:spacing w:line="360" w:lineRule="auto"/>
              <w:jc w:val="center"/>
              <w:rPr>
                <w:rFonts w:asciiTheme="minorHAnsi" w:hAnsiTheme="minorHAnsi" w:cstheme="minorHAnsi"/>
                <w:color w:val="000000"/>
                <w:sz w:val="22"/>
                <w:szCs w:val="22"/>
              </w:rPr>
            </w:pPr>
            <w:r w:rsidRPr="0065491C">
              <w:rPr>
                <w:rFonts w:asciiTheme="minorHAnsi" w:hAnsiTheme="minorHAnsi" w:cstheme="minorHAnsi"/>
                <w:sz w:val="22"/>
                <w:szCs w:val="22"/>
              </w:rPr>
              <w:t xml:space="preserve">RIDHAAN HOMES LLP </w:t>
            </w:r>
            <w:r w:rsidRPr="00150530">
              <w:rPr>
                <w:rFonts w:asciiTheme="minorHAnsi" w:hAnsiTheme="minorHAnsi" w:cstheme="minorHAnsi"/>
                <w:sz w:val="22"/>
                <w:szCs w:val="22"/>
              </w:rPr>
              <w:t>(</w:t>
            </w:r>
            <w:r>
              <w:rPr>
                <w:rFonts w:asciiTheme="minorHAnsi" w:hAnsiTheme="minorHAnsi" w:cstheme="minorHAnsi"/>
                <w:sz w:val="22"/>
                <w:szCs w:val="22"/>
              </w:rPr>
              <w:t>CIN/LLPIN</w:t>
            </w:r>
            <w:r w:rsidRPr="00150530">
              <w:rPr>
                <w:rFonts w:asciiTheme="minorHAnsi" w:hAnsiTheme="minorHAnsi" w:cstheme="minorHAnsi"/>
                <w:sz w:val="22"/>
                <w:szCs w:val="22"/>
              </w:rPr>
              <w:t xml:space="preserve">: </w:t>
            </w:r>
            <w:r w:rsidRPr="0065491C">
              <w:rPr>
                <w:rFonts w:asciiTheme="minorHAnsi" w:hAnsiTheme="minorHAnsi" w:cstheme="minorHAnsi"/>
                <w:sz w:val="22"/>
                <w:szCs w:val="22"/>
              </w:rPr>
              <w:t>ACB-6611</w:t>
            </w:r>
            <w:r w:rsidRPr="00150530">
              <w:rPr>
                <w:rFonts w:asciiTheme="minorHAnsi" w:hAnsiTheme="minorHAnsi" w:cstheme="minorHAnsi"/>
                <w:sz w:val="22"/>
                <w:szCs w:val="22"/>
              </w:rPr>
              <w:t>)</w:t>
            </w:r>
          </w:p>
        </w:tc>
        <w:tc>
          <w:tcPr>
            <w:tcW w:w="1559" w:type="dxa"/>
            <w:shd w:val="clear" w:color="auto" w:fill="auto"/>
            <w:noWrap/>
            <w:vAlign w:val="center"/>
          </w:tcPr>
          <w:p w:rsidR="0065491C" w:rsidRPr="001F6FB9" w:rsidRDefault="0065491C" w:rsidP="0065491C">
            <w:pPr>
              <w:spacing w:line="360" w:lineRule="auto"/>
              <w:ind w:left="-104" w:right="-105"/>
              <w:jc w:val="center"/>
              <w:rPr>
                <w:rFonts w:asciiTheme="minorHAnsi" w:hAnsiTheme="minorHAnsi" w:cstheme="minorHAnsi"/>
                <w:color w:val="000000"/>
                <w:sz w:val="22"/>
                <w:szCs w:val="22"/>
              </w:rPr>
            </w:pPr>
            <w:r w:rsidRPr="00543133">
              <w:rPr>
                <w:rFonts w:asciiTheme="minorHAnsi" w:hAnsiTheme="minorHAnsi" w:cstheme="minorHAnsi"/>
                <w:sz w:val="22"/>
                <w:szCs w:val="22"/>
              </w:rPr>
              <w:t>Designated Partner</w:t>
            </w:r>
          </w:p>
        </w:tc>
        <w:tc>
          <w:tcPr>
            <w:tcW w:w="1984" w:type="dxa"/>
            <w:shd w:val="clear" w:color="auto" w:fill="auto"/>
            <w:noWrap/>
            <w:vAlign w:val="center"/>
          </w:tcPr>
          <w:p w:rsidR="0065491C" w:rsidRPr="001F6FB9" w:rsidRDefault="0065491C" w:rsidP="0065491C">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w:t>
            </w:r>
          </w:p>
        </w:tc>
        <w:tc>
          <w:tcPr>
            <w:tcW w:w="2552" w:type="dxa"/>
            <w:shd w:val="clear" w:color="auto" w:fill="auto"/>
            <w:noWrap/>
            <w:vAlign w:val="center"/>
          </w:tcPr>
          <w:p w:rsidR="0065491C" w:rsidRPr="0065491C" w:rsidRDefault="0065491C" w:rsidP="0065491C">
            <w:pPr>
              <w:jc w:val="center"/>
              <w:rPr>
                <w:rFonts w:ascii="Calibri" w:hAnsi="Calibri" w:cs="Calibri"/>
                <w:color w:val="000000"/>
                <w:sz w:val="22"/>
                <w:szCs w:val="22"/>
              </w:rPr>
            </w:pPr>
            <w:r w:rsidRPr="0065491C">
              <w:rPr>
                <w:rFonts w:ascii="Calibri" w:hAnsi="Calibri" w:cs="Calibri"/>
                <w:color w:val="000000"/>
                <w:sz w:val="22"/>
                <w:szCs w:val="22"/>
              </w:rPr>
              <w:t>20/06/2023</w:t>
            </w:r>
          </w:p>
        </w:tc>
      </w:tr>
      <w:tr w:rsidR="0065491C" w:rsidRPr="001F6FB9" w:rsidTr="0065491C">
        <w:trPr>
          <w:trHeight w:val="315"/>
        </w:trPr>
        <w:tc>
          <w:tcPr>
            <w:tcW w:w="709" w:type="dxa"/>
            <w:shd w:val="clear" w:color="auto" w:fill="auto"/>
            <w:noWrap/>
            <w:vAlign w:val="center"/>
          </w:tcPr>
          <w:p w:rsidR="0065491C" w:rsidRDefault="0065491C" w:rsidP="0065491C">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2410" w:type="dxa"/>
            <w:shd w:val="clear" w:color="auto" w:fill="auto"/>
            <w:noWrap/>
          </w:tcPr>
          <w:p w:rsidR="0065491C" w:rsidRPr="001F6FB9" w:rsidRDefault="0065491C" w:rsidP="0065491C">
            <w:pPr>
              <w:spacing w:line="360" w:lineRule="auto"/>
              <w:jc w:val="center"/>
              <w:rPr>
                <w:rFonts w:asciiTheme="minorHAnsi" w:hAnsiTheme="minorHAnsi" w:cstheme="minorHAnsi"/>
                <w:color w:val="000000"/>
                <w:sz w:val="22"/>
                <w:szCs w:val="22"/>
              </w:rPr>
            </w:pPr>
            <w:r w:rsidRPr="0065491C">
              <w:rPr>
                <w:rFonts w:asciiTheme="minorHAnsi" w:hAnsiTheme="minorHAnsi" w:cstheme="minorHAnsi"/>
                <w:sz w:val="22"/>
                <w:szCs w:val="22"/>
              </w:rPr>
              <w:t xml:space="preserve">Ridhaan Buildwell LLP </w:t>
            </w:r>
            <w:r w:rsidRPr="00150530">
              <w:rPr>
                <w:rFonts w:asciiTheme="minorHAnsi" w:hAnsiTheme="minorHAnsi" w:cstheme="minorHAnsi"/>
                <w:sz w:val="22"/>
                <w:szCs w:val="22"/>
              </w:rPr>
              <w:t>(</w:t>
            </w:r>
            <w:r>
              <w:rPr>
                <w:rFonts w:asciiTheme="minorHAnsi" w:hAnsiTheme="minorHAnsi" w:cstheme="minorHAnsi"/>
                <w:sz w:val="22"/>
                <w:szCs w:val="22"/>
              </w:rPr>
              <w:t>CIN/LLPIN</w:t>
            </w:r>
            <w:r w:rsidRPr="00150530">
              <w:rPr>
                <w:rFonts w:asciiTheme="minorHAnsi" w:hAnsiTheme="minorHAnsi" w:cstheme="minorHAnsi"/>
                <w:sz w:val="22"/>
                <w:szCs w:val="22"/>
              </w:rPr>
              <w:t xml:space="preserve">: </w:t>
            </w:r>
            <w:r w:rsidRPr="0065491C">
              <w:rPr>
                <w:rFonts w:asciiTheme="minorHAnsi" w:hAnsiTheme="minorHAnsi" w:cstheme="minorHAnsi"/>
                <w:sz w:val="22"/>
                <w:szCs w:val="22"/>
              </w:rPr>
              <w:t>ABC-7960</w:t>
            </w:r>
            <w:r w:rsidRPr="00150530">
              <w:rPr>
                <w:rFonts w:asciiTheme="minorHAnsi" w:hAnsiTheme="minorHAnsi" w:cstheme="minorHAnsi"/>
                <w:sz w:val="22"/>
                <w:szCs w:val="22"/>
              </w:rPr>
              <w:t>)</w:t>
            </w:r>
          </w:p>
        </w:tc>
        <w:tc>
          <w:tcPr>
            <w:tcW w:w="1559" w:type="dxa"/>
            <w:shd w:val="clear" w:color="auto" w:fill="auto"/>
            <w:noWrap/>
            <w:vAlign w:val="center"/>
          </w:tcPr>
          <w:p w:rsidR="0065491C" w:rsidRPr="001F6FB9" w:rsidRDefault="0065491C" w:rsidP="0065491C">
            <w:pPr>
              <w:spacing w:line="360" w:lineRule="auto"/>
              <w:ind w:left="-104" w:right="-105"/>
              <w:jc w:val="center"/>
              <w:rPr>
                <w:rFonts w:asciiTheme="minorHAnsi" w:hAnsiTheme="minorHAnsi" w:cstheme="minorHAnsi"/>
                <w:color w:val="000000"/>
                <w:sz w:val="22"/>
                <w:szCs w:val="22"/>
              </w:rPr>
            </w:pPr>
            <w:r w:rsidRPr="00543133">
              <w:rPr>
                <w:rFonts w:asciiTheme="minorHAnsi" w:hAnsiTheme="minorHAnsi" w:cstheme="minorHAnsi"/>
                <w:sz w:val="22"/>
                <w:szCs w:val="22"/>
              </w:rPr>
              <w:t>Designated Partner</w:t>
            </w:r>
          </w:p>
        </w:tc>
        <w:tc>
          <w:tcPr>
            <w:tcW w:w="1984" w:type="dxa"/>
            <w:shd w:val="clear" w:color="auto" w:fill="auto"/>
            <w:noWrap/>
            <w:vAlign w:val="center"/>
          </w:tcPr>
          <w:p w:rsidR="0065491C" w:rsidRPr="001F6FB9" w:rsidRDefault="0065491C" w:rsidP="0065491C">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w:t>
            </w:r>
          </w:p>
        </w:tc>
        <w:tc>
          <w:tcPr>
            <w:tcW w:w="2552" w:type="dxa"/>
            <w:shd w:val="clear" w:color="auto" w:fill="auto"/>
            <w:noWrap/>
            <w:vAlign w:val="center"/>
          </w:tcPr>
          <w:p w:rsidR="0065491C" w:rsidRPr="0065491C" w:rsidRDefault="0065491C" w:rsidP="0065491C">
            <w:pPr>
              <w:jc w:val="center"/>
              <w:rPr>
                <w:rFonts w:ascii="Calibri" w:hAnsi="Calibri" w:cs="Calibri"/>
                <w:color w:val="000000"/>
                <w:sz w:val="22"/>
                <w:szCs w:val="22"/>
              </w:rPr>
            </w:pPr>
            <w:r w:rsidRPr="0065491C">
              <w:rPr>
                <w:rFonts w:ascii="Calibri" w:hAnsi="Calibri" w:cs="Calibri"/>
                <w:color w:val="000000"/>
                <w:sz w:val="22"/>
                <w:szCs w:val="22"/>
              </w:rPr>
              <w:t>18/10/2022</w:t>
            </w:r>
          </w:p>
        </w:tc>
      </w:tr>
    </w:tbl>
    <w:p w:rsidR="0065491C" w:rsidRDefault="0065491C" w:rsidP="0065491C">
      <w:pPr>
        <w:jc w:val="right"/>
        <w:rPr>
          <w:rFonts w:ascii="Arial" w:hAnsi="Arial" w:cs="Arial"/>
          <w:sz w:val="22"/>
          <w:szCs w:val="22"/>
          <w:lang w:eastAsia="en-IN"/>
        </w:rPr>
      </w:pPr>
      <w:r w:rsidRPr="00543133">
        <w:rPr>
          <w:rFonts w:ascii="Arial" w:eastAsia="Arial" w:hAnsi="Arial" w:cs="Arial"/>
          <w:b/>
          <w:i/>
          <w:sz w:val="20"/>
          <w:szCs w:val="22"/>
          <w:lang w:val="en-US" w:eastAsia="en-IN" w:bidi="en-US"/>
        </w:rPr>
        <w:t>Source</w:t>
      </w:r>
      <w:r w:rsidRPr="00543133">
        <w:rPr>
          <w:rFonts w:ascii="Arial" w:eastAsia="Arial" w:hAnsi="Arial" w:cs="Arial"/>
          <w:i/>
          <w:sz w:val="20"/>
          <w:szCs w:val="22"/>
          <w:lang w:val="en-US" w:eastAsia="en-IN" w:bidi="en-US"/>
        </w:rPr>
        <w:t>: Information extracted from MCA website &amp; public domain.</w:t>
      </w:r>
    </w:p>
    <w:p w:rsidR="0065491C" w:rsidRPr="00482F37" w:rsidRDefault="0065491C" w:rsidP="0065491C">
      <w:pPr>
        <w:autoSpaceDE w:val="0"/>
        <w:autoSpaceDN w:val="0"/>
        <w:adjustRightInd w:val="0"/>
        <w:spacing w:before="240"/>
        <w:ind w:left="709" w:right="-425"/>
        <w:rPr>
          <w:rFonts w:ascii="Arial" w:hAnsi="Arial" w:cs="Arial"/>
          <w:b/>
          <w:sz w:val="22"/>
          <w:szCs w:val="22"/>
        </w:rPr>
      </w:pPr>
      <w:r w:rsidRPr="00482F37">
        <w:rPr>
          <w:rFonts w:ascii="Arial" w:hAnsi="Arial" w:cs="Arial"/>
          <w:b/>
          <w:sz w:val="22"/>
          <w:szCs w:val="22"/>
        </w:rPr>
        <w:t xml:space="preserve">MR. </w:t>
      </w:r>
      <w:r>
        <w:rPr>
          <w:rFonts w:ascii="Arial" w:hAnsi="Arial" w:cs="Arial"/>
          <w:b/>
          <w:sz w:val="22"/>
          <w:szCs w:val="22"/>
        </w:rPr>
        <w:t>NEERAJ GOSAIN</w:t>
      </w:r>
    </w:p>
    <w:tbl>
      <w:tblPr>
        <w:tblW w:w="9214"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552"/>
      </w:tblGrid>
      <w:tr w:rsidR="0065491C" w:rsidRPr="00CF3CB1" w:rsidTr="005E5BF6">
        <w:trPr>
          <w:trHeight w:val="315"/>
        </w:trPr>
        <w:tc>
          <w:tcPr>
            <w:tcW w:w="709" w:type="dxa"/>
            <w:shd w:val="clear" w:color="auto" w:fill="002060"/>
            <w:noWrap/>
            <w:vAlign w:val="center"/>
            <w:hideMark/>
          </w:tcPr>
          <w:p w:rsidR="0065491C" w:rsidRPr="00CF3CB1" w:rsidRDefault="0065491C"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S. No</w:t>
            </w:r>
          </w:p>
        </w:tc>
        <w:tc>
          <w:tcPr>
            <w:tcW w:w="2410" w:type="dxa"/>
            <w:shd w:val="clear" w:color="auto" w:fill="002060"/>
            <w:noWrap/>
            <w:vAlign w:val="center"/>
            <w:hideMark/>
          </w:tcPr>
          <w:p w:rsidR="0065491C" w:rsidRPr="00CF3CB1" w:rsidRDefault="0065491C"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 xml:space="preserve">Company Name </w:t>
            </w:r>
          </w:p>
        </w:tc>
        <w:tc>
          <w:tcPr>
            <w:tcW w:w="1559" w:type="dxa"/>
            <w:shd w:val="clear" w:color="auto" w:fill="002060"/>
            <w:noWrap/>
            <w:vAlign w:val="center"/>
            <w:hideMark/>
          </w:tcPr>
          <w:p w:rsidR="0065491C" w:rsidRPr="00CF3CB1" w:rsidRDefault="0065491C"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Designation</w:t>
            </w:r>
          </w:p>
        </w:tc>
        <w:tc>
          <w:tcPr>
            <w:tcW w:w="1984" w:type="dxa"/>
            <w:shd w:val="clear" w:color="auto" w:fill="002060"/>
            <w:noWrap/>
            <w:vAlign w:val="center"/>
            <w:hideMark/>
          </w:tcPr>
          <w:p w:rsidR="0065491C" w:rsidRPr="00CF3CB1" w:rsidRDefault="0065491C"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2552" w:type="dxa"/>
            <w:shd w:val="clear" w:color="auto" w:fill="002060"/>
            <w:noWrap/>
            <w:vAlign w:val="center"/>
            <w:hideMark/>
          </w:tcPr>
          <w:p w:rsidR="0065491C" w:rsidRPr="00CF3CB1" w:rsidRDefault="0065491C"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r>
      <w:tr w:rsidR="0065491C" w:rsidRPr="001F6FB9" w:rsidTr="005E5BF6">
        <w:trPr>
          <w:trHeight w:val="315"/>
        </w:trPr>
        <w:tc>
          <w:tcPr>
            <w:tcW w:w="9214" w:type="dxa"/>
            <w:gridSpan w:val="5"/>
            <w:shd w:val="clear" w:color="auto" w:fill="auto"/>
            <w:noWrap/>
            <w:vAlign w:val="center"/>
          </w:tcPr>
          <w:p w:rsidR="0065491C" w:rsidRPr="00543133" w:rsidRDefault="0065491C" w:rsidP="005E5BF6">
            <w:pPr>
              <w:spacing w:line="360" w:lineRule="auto"/>
              <w:ind w:left="34" w:right="-105"/>
              <w:rPr>
                <w:rFonts w:asciiTheme="minorHAnsi" w:hAnsiTheme="minorHAnsi" w:cstheme="minorHAnsi"/>
                <w:b/>
                <w:sz w:val="22"/>
                <w:szCs w:val="22"/>
              </w:rPr>
            </w:pPr>
            <w:r w:rsidRPr="00543133">
              <w:rPr>
                <w:rFonts w:asciiTheme="minorHAnsi" w:hAnsiTheme="minorHAnsi" w:cstheme="minorHAnsi"/>
                <w:b/>
                <w:sz w:val="22"/>
                <w:szCs w:val="22"/>
              </w:rPr>
              <w:t>List of Associated Companies</w:t>
            </w:r>
          </w:p>
        </w:tc>
      </w:tr>
      <w:tr w:rsidR="00B143C4" w:rsidRPr="001F6FB9" w:rsidTr="005E5BF6">
        <w:trPr>
          <w:trHeight w:val="315"/>
        </w:trPr>
        <w:tc>
          <w:tcPr>
            <w:tcW w:w="709" w:type="dxa"/>
            <w:shd w:val="clear" w:color="auto" w:fill="auto"/>
            <w:noWrap/>
            <w:vAlign w:val="center"/>
            <w:hideMark/>
          </w:tcPr>
          <w:p w:rsidR="00B143C4" w:rsidRPr="001F6FB9" w:rsidRDefault="00B143C4" w:rsidP="00B143C4">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410" w:type="dxa"/>
            <w:shd w:val="clear" w:color="auto" w:fill="auto"/>
            <w:noWrap/>
            <w:vAlign w:val="center"/>
          </w:tcPr>
          <w:p w:rsidR="00B143C4" w:rsidRPr="001F6FB9" w:rsidRDefault="00B143C4" w:rsidP="00B143C4">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NA</w:t>
            </w:r>
          </w:p>
        </w:tc>
        <w:tc>
          <w:tcPr>
            <w:tcW w:w="1559" w:type="dxa"/>
            <w:shd w:val="clear" w:color="auto" w:fill="auto"/>
            <w:noWrap/>
            <w:vAlign w:val="center"/>
          </w:tcPr>
          <w:p w:rsidR="00B143C4" w:rsidRPr="00B143C4" w:rsidRDefault="00B143C4" w:rsidP="00B143C4">
            <w:pPr>
              <w:spacing w:line="360" w:lineRule="auto"/>
              <w:jc w:val="center"/>
              <w:rPr>
                <w:rFonts w:asciiTheme="minorHAnsi" w:hAnsiTheme="minorHAnsi" w:cstheme="minorHAnsi"/>
                <w:color w:val="000000"/>
                <w:sz w:val="22"/>
                <w:szCs w:val="22"/>
              </w:rPr>
            </w:pPr>
            <w:r w:rsidRPr="006E3CAE">
              <w:rPr>
                <w:rFonts w:asciiTheme="minorHAnsi" w:hAnsiTheme="minorHAnsi" w:cstheme="minorHAnsi"/>
                <w:color w:val="000000"/>
                <w:sz w:val="22"/>
                <w:szCs w:val="22"/>
              </w:rPr>
              <w:t>NA</w:t>
            </w:r>
          </w:p>
        </w:tc>
        <w:tc>
          <w:tcPr>
            <w:tcW w:w="1984" w:type="dxa"/>
            <w:shd w:val="clear" w:color="auto" w:fill="auto"/>
            <w:noWrap/>
            <w:vAlign w:val="center"/>
          </w:tcPr>
          <w:p w:rsidR="00B143C4" w:rsidRPr="00B143C4" w:rsidRDefault="00B143C4" w:rsidP="00B143C4">
            <w:pPr>
              <w:spacing w:line="360" w:lineRule="auto"/>
              <w:jc w:val="center"/>
              <w:rPr>
                <w:rFonts w:asciiTheme="minorHAnsi" w:hAnsiTheme="minorHAnsi" w:cstheme="minorHAnsi"/>
                <w:color w:val="000000"/>
                <w:sz w:val="22"/>
                <w:szCs w:val="22"/>
              </w:rPr>
            </w:pPr>
            <w:r w:rsidRPr="006E3CAE">
              <w:rPr>
                <w:rFonts w:asciiTheme="minorHAnsi" w:hAnsiTheme="minorHAnsi" w:cstheme="minorHAnsi"/>
                <w:color w:val="000000"/>
                <w:sz w:val="22"/>
                <w:szCs w:val="22"/>
              </w:rPr>
              <w:t>NA</w:t>
            </w:r>
          </w:p>
        </w:tc>
        <w:tc>
          <w:tcPr>
            <w:tcW w:w="2552" w:type="dxa"/>
            <w:shd w:val="clear" w:color="auto" w:fill="auto"/>
            <w:noWrap/>
            <w:vAlign w:val="center"/>
          </w:tcPr>
          <w:p w:rsidR="00B143C4" w:rsidRPr="00B143C4" w:rsidRDefault="00B143C4" w:rsidP="00B143C4">
            <w:pPr>
              <w:spacing w:line="360" w:lineRule="auto"/>
              <w:jc w:val="center"/>
              <w:rPr>
                <w:rFonts w:asciiTheme="minorHAnsi" w:hAnsiTheme="minorHAnsi" w:cstheme="minorHAnsi"/>
                <w:color w:val="000000"/>
                <w:sz w:val="22"/>
                <w:szCs w:val="22"/>
              </w:rPr>
            </w:pPr>
            <w:r w:rsidRPr="006E3CAE">
              <w:rPr>
                <w:rFonts w:asciiTheme="minorHAnsi" w:hAnsiTheme="minorHAnsi" w:cstheme="minorHAnsi"/>
                <w:color w:val="000000"/>
                <w:sz w:val="22"/>
                <w:szCs w:val="22"/>
              </w:rPr>
              <w:t>NA</w:t>
            </w:r>
          </w:p>
        </w:tc>
      </w:tr>
      <w:tr w:rsidR="0065491C" w:rsidRPr="001F6FB9" w:rsidTr="005E5BF6">
        <w:trPr>
          <w:trHeight w:val="315"/>
        </w:trPr>
        <w:tc>
          <w:tcPr>
            <w:tcW w:w="9214" w:type="dxa"/>
            <w:gridSpan w:val="5"/>
            <w:shd w:val="clear" w:color="auto" w:fill="auto"/>
            <w:noWrap/>
            <w:vAlign w:val="center"/>
          </w:tcPr>
          <w:p w:rsidR="0065491C" w:rsidRDefault="0065491C" w:rsidP="005E5BF6">
            <w:pPr>
              <w:spacing w:line="360" w:lineRule="auto"/>
              <w:ind w:left="34" w:right="-105"/>
              <w:rPr>
                <w:rFonts w:asciiTheme="minorHAnsi" w:hAnsiTheme="minorHAnsi" w:cstheme="minorHAnsi"/>
                <w:sz w:val="22"/>
                <w:szCs w:val="22"/>
              </w:rPr>
            </w:pPr>
            <w:r w:rsidRPr="00543133">
              <w:rPr>
                <w:rFonts w:asciiTheme="minorHAnsi" w:hAnsiTheme="minorHAnsi" w:cstheme="minorHAnsi"/>
                <w:b/>
                <w:sz w:val="22"/>
                <w:szCs w:val="22"/>
              </w:rPr>
              <w:t>List of Associated LLPs</w:t>
            </w:r>
          </w:p>
        </w:tc>
      </w:tr>
      <w:tr w:rsidR="00B143C4" w:rsidRPr="001F6FB9" w:rsidTr="00B143C4">
        <w:trPr>
          <w:trHeight w:val="315"/>
        </w:trPr>
        <w:tc>
          <w:tcPr>
            <w:tcW w:w="709" w:type="dxa"/>
            <w:shd w:val="clear" w:color="auto" w:fill="auto"/>
            <w:noWrap/>
            <w:vAlign w:val="center"/>
          </w:tcPr>
          <w:p w:rsidR="00B143C4" w:rsidRPr="001F6FB9" w:rsidRDefault="00B143C4" w:rsidP="00B143C4">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2410" w:type="dxa"/>
            <w:shd w:val="clear" w:color="auto" w:fill="auto"/>
            <w:noWrap/>
          </w:tcPr>
          <w:p w:rsidR="00B143C4" w:rsidRDefault="00B143C4" w:rsidP="00B143C4">
            <w:pPr>
              <w:spacing w:line="360" w:lineRule="auto"/>
              <w:jc w:val="center"/>
              <w:rPr>
                <w:rFonts w:asciiTheme="minorHAnsi" w:hAnsiTheme="minorHAnsi" w:cstheme="minorHAnsi"/>
                <w:sz w:val="22"/>
                <w:szCs w:val="22"/>
              </w:rPr>
            </w:pPr>
            <w:r w:rsidRPr="00543133">
              <w:rPr>
                <w:rFonts w:asciiTheme="minorHAnsi" w:hAnsiTheme="minorHAnsi" w:cstheme="minorHAnsi"/>
                <w:sz w:val="22"/>
                <w:szCs w:val="22"/>
              </w:rPr>
              <w:t xml:space="preserve">NRS BIO FUEL ENERGIES LLP </w:t>
            </w:r>
          </w:p>
          <w:p w:rsidR="00B143C4" w:rsidRPr="001F6FB9" w:rsidRDefault="00B143C4" w:rsidP="00B143C4">
            <w:pPr>
              <w:spacing w:line="360" w:lineRule="auto"/>
              <w:jc w:val="center"/>
              <w:rPr>
                <w:rFonts w:asciiTheme="minorHAnsi" w:hAnsiTheme="minorHAnsi" w:cstheme="minorHAnsi"/>
                <w:color w:val="000000"/>
                <w:sz w:val="22"/>
                <w:szCs w:val="22"/>
              </w:rPr>
            </w:pPr>
            <w:r w:rsidRPr="00150530">
              <w:rPr>
                <w:rFonts w:asciiTheme="minorHAnsi" w:hAnsiTheme="minorHAnsi" w:cstheme="minorHAnsi"/>
                <w:sz w:val="22"/>
                <w:szCs w:val="22"/>
              </w:rPr>
              <w:t>(</w:t>
            </w:r>
            <w:r>
              <w:rPr>
                <w:rFonts w:asciiTheme="minorHAnsi" w:hAnsiTheme="minorHAnsi" w:cstheme="minorHAnsi"/>
                <w:sz w:val="22"/>
                <w:szCs w:val="22"/>
              </w:rPr>
              <w:t>CIN/LLPIN</w:t>
            </w:r>
            <w:r w:rsidRPr="00150530">
              <w:rPr>
                <w:rFonts w:asciiTheme="minorHAnsi" w:hAnsiTheme="minorHAnsi" w:cstheme="minorHAnsi"/>
                <w:sz w:val="22"/>
                <w:szCs w:val="22"/>
              </w:rPr>
              <w:t xml:space="preserve">: </w:t>
            </w:r>
            <w:r w:rsidRPr="00543133">
              <w:rPr>
                <w:rFonts w:asciiTheme="minorHAnsi" w:hAnsiTheme="minorHAnsi" w:cstheme="minorHAnsi"/>
                <w:sz w:val="22"/>
                <w:szCs w:val="22"/>
              </w:rPr>
              <w:t>ACF-9886</w:t>
            </w:r>
            <w:r w:rsidRPr="00150530">
              <w:rPr>
                <w:rFonts w:asciiTheme="minorHAnsi" w:hAnsiTheme="minorHAnsi" w:cstheme="minorHAnsi"/>
                <w:sz w:val="22"/>
                <w:szCs w:val="22"/>
              </w:rPr>
              <w:t>)</w:t>
            </w:r>
          </w:p>
        </w:tc>
        <w:tc>
          <w:tcPr>
            <w:tcW w:w="1559" w:type="dxa"/>
            <w:shd w:val="clear" w:color="auto" w:fill="auto"/>
            <w:noWrap/>
            <w:vAlign w:val="center"/>
          </w:tcPr>
          <w:p w:rsidR="00B143C4" w:rsidRPr="001F6FB9" w:rsidRDefault="00B143C4" w:rsidP="00B143C4">
            <w:pPr>
              <w:spacing w:line="360" w:lineRule="auto"/>
              <w:ind w:left="-104" w:right="-105"/>
              <w:jc w:val="center"/>
              <w:rPr>
                <w:rFonts w:asciiTheme="minorHAnsi" w:hAnsiTheme="minorHAnsi" w:cstheme="minorHAnsi"/>
                <w:color w:val="000000"/>
                <w:sz w:val="22"/>
                <w:szCs w:val="22"/>
              </w:rPr>
            </w:pPr>
            <w:r w:rsidRPr="00543133">
              <w:rPr>
                <w:rFonts w:asciiTheme="minorHAnsi" w:hAnsiTheme="minorHAnsi" w:cstheme="minorHAnsi"/>
                <w:sz w:val="22"/>
                <w:szCs w:val="22"/>
              </w:rPr>
              <w:t>Designated Partner</w:t>
            </w:r>
          </w:p>
        </w:tc>
        <w:tc>
          <w:tcPr>
            <w:tcW w:w="1984" w:type="dxa"/>
            <w:shd w:val="clear" w:color="auto" w:fill="auto"/>
            <w:noWrap/>
            <w:vAlign w:val="center"/>
          </w:tcPr>
          <w:p w:rsidR="00B143C4" w:rsidRPr="001F6FB9" w:rsidRDefault="00B143C4" w:rsidP="00B143C4">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w:t>
            </w:r>
          </w:p>
        </w:tc>
        <w:tc>
          <w:tcPr>
            <w:tcW w:w="2552" w:type="dxa"/>
            <w:shd w:val="clear" w:color="auto" w:fill="auto"/>
            <w:noWrap/>
            <w:vAlign w:val="center"/>
          </w:tcPr>
          <w:p w:rsidR="00B143C4" w:rsidRPr="00B143C4" w:rsidRDefault="00B143C4" w:rsidP="00B143C4">
            <w:pPr>
              <w:jc w:val="center"/>
              <w:rPr>
                <w:rFonts w:ascii="Calibri" w:hAnsi="Calibri" w:cs="Calibri"/>
                <w:color w:val="000000"/>
                <w:sz w:val="22"/>
                <w:szCs w:val="22"/>
              </w:rPr>
            </w:pPr>
            <w:r w:rsidRPr="00B143C4">
              <w:rPr>
                <w:rFonts w:ascii="Calibri" w:hAnsi="Calibri" w:cs="Calibri"/>
                <w:color w:val="000000"/>
                <w:sz w:val="22"/>
                <w:szCs w:val="22"/>
              </w:rPr>
              <w:t>19/03/2024</w:t>
            </w:r>
          </w:p>
        </w:tc>
      </w:tr>
      <w:tr w:rsidR="00B143C4" w:rsidRPr="001F6FB9" w:rsidTr="00B143C4">
        <w:trPr>
          <w:trHeight w:val="315"/>
        </w:trPr>
        <w:tc>
          <w:tcPr>
            <w:tcW w:w="709" w:type="dxa"/>
            <w:shd w:val="clear" w:color="auto" w:fill="auto"/>
            <w:noWrap/>
            <w:vAlign w:val="center"/>
          </w:tcPr>
          <w:p w:rsidR="00B143C4" w:rsidRDefault="00B143C4" w:rsidP="00B143C4">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2410" w:type="dxa"/>
            <w:shd w:val="clear" w:color="auto" w:fill="auto"/>
            <w:noWrap/>
          </w:tcPr>
          <w:p w:rsidR="00B143C4" w:rsidRDefault="00B143C4" w:rsidP="00B143C4">
            <w:pPr>
              <w:spacing w:line="360" w:lineRule="auto"/>
              <w:jc w:val="center"/>
              <w:rPr>
                <w:rFonts w:asciiTheme="minorHAnsi" w:hAnsiTheme="minorHAnsi" w:cstheme="minorHAnsi"/>
                <w:sz w:val="22"/>
                <w:szCs w:val="22"/>
              </w:rPr>
            </w:pPr>
            <w:r w:rsidRPr="00543133">
              <w:rPr>
                <w:rFonts w:asciiTheme="minorHAnsi" w:hAnsiTheme="minorHAnsi" w:cstheme="minorHAnsi"/>
                <w:sz w:val="22"/>
                <w:szCs w:val="22"/>
              </w:rPr>
              <w:t xml:space="preserve">NRS BIO FUEL ENERGIES LLP </w:t>
            </w:r>
          </w:p>
          <w:p w:rsidR="00B143C4" w:rsidRPr="001F6FB9" w:rsidRDefault="00B143C4" w:rsidP="00B143C4">
            <w:pPr>
              <w:spacing w:line="360" w:lineRule="auto"/>
              <w:jc w:val="center"/>
              <w:rPr>
                <w:rFonts w:asciiTheme="minorHAnsi" w:hAnsiTheme="minorHAnsi" w:cstheme="minorHAnsi"/>
                <w:color w:val="000000"/>
                <w:sz w:val="22"/>
                <w:szCs w:val="22"/>
              </w:rPr>
            </w:pPr>
            <w:r w:rsidRPr="00150530">
              <w:rPr>
                <w:rFonts w:asciiTheme="minorHAnsi" w:hAnsiTheme="minorHAnsi" w:cstheme="minorHAnsi"/>
                <w:sz w:val="22"/>
                <w:szCs w:val="22"/>
              </w:rPr>
              <w:t>(</w:t>
            </w:r>
            <w:r>
              <w:rPr>
                <w:rFonts w:asciiTheme="minorHAnsi" w:hAnsiTheme="minorHAnsi" w:cstheme="minorHAnsi"/>
                <w:sz w:val="22"/>
                <w:szCs w:val="22"/>
              </w:rPr>
              <w:t>CIN/LLPIN</w:t>
            </w:r>
            <w:r w:rsidRPr="00150530">
              <w:rPr>
                <w:rFonts w:asciiTheme="minorHAnsi" w:hAnsiTheme="minorHAnsi" w:cstheme="minorHAnsi"/>
                <w:sz w:val="22"/>
                <w:szCs w:val="22"/>
              </w:rPr>
              <w:t xml:space="preserve">: </w:t>
            </w:r>
            <w:r w:rsidRPr="00543133">
              <w:rPr>
                <w:rFonts w:asciiTheme="minorHAnsi" w:hAnsiTheme="minorHAnsi" w:cstheme="minorHAnsi"/>
                <w:sz w:val="22"/>
                <w:szCs w:val="22"/>
              </w:rPr>
              <w:t>ACF-9886</w:t>
            </w:r>
            <w:r w:rsidRPr="00150530">
              <w:rPr>
                <w:rFonts w:asciiTheme="minorHAnsi" w:hAnsiTheme="minorHAnsi" w:cstheme="minorHAnsi"/>
                <w:sz w:val="22"/>
                <w:szCs w:val="22"/>
              </w:rPr>
              <w:t>)</w:t>
            </w:r>
          </w:p>
        </w:tc>
        <w:tc>
          <w:tcPr>
            <w:tcW w:w="1559" w:type="dxa"/>
            <w:shd w:val="clear" w:color="auto" w:fill="auto"/>
            <w:noWrap/>
            <w:vAlign w:val="center"/>
          </w:tcPr>
          <w:p w:rsidR="00B143C4" w:rsidRPr="001F6FB9" w:rsidRDefault="00B143C4" w:rsidP="00B143C4">
            <w:pPr>
              <w:spacing w:line="360" w:lineRule="auto"/>
              <w:ind w:left="-104" w:right="-105"/>
              <w:jc w:val="center"/>
              <w:rPr>
                <w:rFonts w:asciiTheme="minorHAnsi" w:hAnsiTheme="minorHAnsi" w:cstheme="minorHAnsi"/>
                <w:color w:val="000000"/>
                <w:sz w:val="22"/>
                <w:szCs w:val="22"/>
              </w:rPr>
            </w:pPr>
            <w:r w:rsidRPr="00543133">
              <w:rPr>
                <w:rFonts w:asciiTheme="minorHAnsi" w:hAnsiTheme="minorHAnsi" w:cstheme="minorHAnsi"/>
                <w:sz w:val="22"/>
                <w:szCs w:val="22"/>
              </w:rPr>
              <w:t>Partner</w:t>
            </w:r>
          </w:p>
        </w:tc>
        <w:tc>
          <w:tcPr>
            <w:tcW w:w="1984" w:type="dxa"/>
            <w:shd w:val="clear" w:color="auto" w:fill="auto"/>
            <w:noWrap/>
            <w:vAlign w:val="center"/>
          </w:tcPr>
          <w:p w:rsidR="00B143C4" w:rsidRPr="001F6FB9" w:rsidRDefault="00B143C4" w:rsidP="00B143C4">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w:t>
            </w:r>
          </w:p>
        </w:tc>
        <w:tc>
          <w:tcPr>
            <w:tcW w:w="2552" w:type="dxa"/>
            <w:shd w:val="clear" w:color="auto" w:fill="auto"/>
            <w:noWrap/>
            <w:vAlign w:val="center"/>
          </w:tcPr>
          <w:p w:rsidR="00B143C4" w:rsidRPr="00B143C4" w:rsidRDefault="00B143C4" w:rsidP="00B143C4">
            <w:pPr>
              <w:jc w:val="center"/>
              <w:rPr>
                <w:rFonts w:ascii="Calibri" w:hAnsi="Calibri" w:cs="Calibri"/>
                <w:color w:val="000000"/>
                <w:sz w:val="22"/>
                <w:szCs w:val="22"/>
              </w:rPr>
            </w:pPr>
            <w:r w:rsidRPr="00B143C4">
              <w:rPr>
                <w:rFonts w:ascii="Calibri" w:hAnsi="Calibri" w:cs="Calibri"/>
                <w:color w:val="000000"/>
                <w:sz w:val="22"/>
                <w:szCs w:val="22"/>
              </w:rPr>
              <w:t>11/03/2024</w:t>
            </w:r>
          </w:p>
        </w:tc>
      </w:tr>
    </w:tbl>
    <w:p w:rsidR="0065491C" w:rsidRDefault="0065491C" w:rsidP="00B143C4">
      <w:pPr>
        <w:pStyle w:val="ListParagraph"/>
        <w:spacing w:line="360" w:lineRule="auto"/>
        <w:ind w:left="709" w:right="-8"/>
        <w:jc w:val="right"/>
        <w:rPr>
          <w:rFonts w:ascii="Arial" w:hAnsi="Arial" w:cs="Arial"/>
          <w:sz w:val="22"/>
          <w:szCs w:val="22"/>
          <w:lang w:eastAsia="en-IN"/>
        </w:rPr>
      </w:pPr>
      <w:r w:rsidRPr="00543133">
        <w:rPr>
          <w:rFonts w:ascii="Arial" w:eastAsia="Arial" w:hAnsi="Arial" w:cs="Arial"/>
          <w:b/>
          <w:i/>
          <w:sz w:val="20"/>
          <w:szCs w:val="22"/>
          <w:lang w:val="en-US" w:eastAsia="en-IN" w:bidi="en-US"/>
        </w:rPr>
        <w:t>Source</w:t>
      </w:r>
      <w:r w:rsidRPr="00543133">
        <w:rPr>
          <w:rFonts w:ascii="Arial" w:eastAsia="Arial" w:hAnsi="Arial" w:cs="Arial"/>
          <w:i/>
          <w:sz w:val="20"/>
          <w:szCs w:val="22"/>
          <w:lang w:val="en-US" w:eastAsia="en-IN" w:bidi="en-US"/>
        </w:rPr>
        <w:t>: Information extracted from MCA website &amp; public domain.</w:t>
      </w:r>
    </w:p>
    <w:p w:rsidR="00B143C4" w:rsidRPr="00482F37" w:rsidRDefault="00B143C4" w:rsidP="00B143C4">
      <w:pPr>
        <w:autoSpaceDE w:val="0"/>
        <w:autoSpaceDN w:val="0"/>
        <w:adjustRightInd w:val="0"/>
        <w:spacing w:before="240"/>
        <w:ind w:left="709" w:right="-425"/>
        <w:rPr>
          <w:rFonts w:ascii="Arial" w:hAnsi="Arial" w:cs="Arial"/>
          <w:b/>
          <w:sz w:val="22"/>
          <w:szCs w:val="22"/>
        </w:rPr>
      </w:pPr>
      <w:r w:rsidRPr="00482F37">
        <w:rPr>
          <w:rFonts w:ascii="Arial" w:hAnsi="Arial" w:cs="Arial"/>
          <w:b/>
          <w:sz w:val="22"/>
          <w:szCs w:val="22"/>
        </w:rPr>
        <w:t>MR</w:t>
      </w:r>
      <w:r>
        <w:rPr>
          <w:rFonts w:ascii="Arial" w:hAnsi="Arial" w:cs="Arial"/>
          <w:b/>
          <w:sz w:val="22"/>
          <w:szCs w:val="22"/>
        </w:rPr>
        <w:t>S</w:t>
      </w:r>
      <w:r w:rsidRPr="00482F37">
        <w:rPr>
          <w:rFonts w:ascii="Arial" w:hAnsi="Arial" w:cs="Arial"/>
          <w:b/>
          <w:sz w:val="22"/>
          <w:szCs w:val="22"/>
        </w:rPr>
        <w:t xml:space="preserve">. </w:t>
      </w:r>
      <w:r>
        <w:rPr>
          <w:rFonts w:ascii="Arial" w:hAnsi="Arial" w:cs="Arial"/>
          <w:b/>
          <w:sz w:val="22"/>
          <w:szCs w:val="22"/>
        </w:rPr>
        <w:t>RASHMI GOSAIN</w:t>
      </w:r>
    </w:p>
    <w:tbl>
      <w:tblPr>
        <w:tblW w:w="9214"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552"/>
      </w:tblGrid>
      <w:tr w:rsidR="00B143C4" w:rsidRPr="00CF3CB1" w:rsidTr="005E5BF6">
        <w:trPr>
          <w:trHeight w:val="315"/>
        </w:trPr>
        <w:tc>
          <w:tcPr>
            <w:tcW w:w="709" w:type="dxa"/>
            <w:shd w:val="clear" w:color="auto" w:fill="002060"/>
            <w:noWrap/>
            <w:vAlign w:val="center"/>
            <w:hideMark/>
          </w:tcPr>
          <w:p w:rsidR="00B143C4" w:rsidRPr="00CF3CB1" w:rsidRDefault="00B143C4"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S. No</w:t>
            </w:r>
          </w:p>
        </w:tc>
        <w:tc>
          <w:tcPr>
            <w:tcW w:w="2410" w:type="dxa"/>
            <w:shd w:val="clear" w:color="auto" w:fill="002060"/>
            <w:noWrap/>
            <w:vAlign w:val="center"/>
            <w:hideMark/>
          </w:tcPr>
          <w:p w:rsidR="00B143C4" w:rsidRPr="00CF3CB1" w:rsidRDefault="00B143C4"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 xml:space="preserve">Company Name </w:t>
            </w:r>
          </w:p>
        </w:tc>
        <w:tc>
          <w:tcPr>
            <w:tcW w:w="1559" w:type="dxa"/>
            <w:shd w:val="clear" w:color="auto" w:fill="002060"/>
            <w:noWrap/>
            <w:vAlign w:val="center"/>
            <w:hideMark/>
          </w:tcPr>
          <w:p w:rsidR="00B143C4" w:rsidRPr="00CF3CB1" w:rsidRDefault="00B143C4"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Designation</w:t>
            </w:r>
          </w:p>
        </w:tc>
        <w:tc>
          <w:tcPr>
            <w:tcW w:w="1984" w:type="dxa"/>
            <w:shd w:val="clear" w:color="auto" w:fill="002060"/>
            <w:noWrap/>
            <w:vAlign w:val="center"/>
            <w:hideMark/>
          </w:tcPr>
          <w:p w:rsidR="00B143C4" w:rsidRPr="00CF3CB1" w:rsidRDefault="00B143C4"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2552" w:type="dxa"/>
            <w:shd w:val="clear" w:color="auto" w:fill="002060"/>
            <w:noWrap/>
            <w:vAlign w:val="center"/>
            <w:hideMark/>
          </w:tcPr>
          <w:p w:rsidR="00B143C4" w:rsidRPr="00CF3CB1" w:rsidRDefault="00B143C4"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r>
      <w:tr w:rsidR="00B143C4" w:rsidRPr="001F6FB9" w:rsidTr="005E5BF6">
        <w:trPr>
          <w:trHeight w:val="315"/>
        </w:trPr>
        <w:tc>
          <w:tcPr>
            <w:tcW w:w="9214" w:type="dxa"/>
            <w:gridSpan w:val="5"/>
            <w:shd w:val="clear" w:color="auto" w:fill="auto"/>
            <w:noWrap/>
            <w:vAlign w:val="center"/>
          </w:tcPr>
          <w:p w:rsidR="00B143C4" w:rsidRPr="00543133" w:rsidRDefault="00B143C4" w:rsidP="005E5BF6">
            <w:pPr>
              <w:spacing w:line="360" w:lineRule="auto"/>
              <w:ind w:left="34" w:right="-105"/>
              <w:rPr>
                <w:rFonts w:asciiTheme="minorHAnsi" w:hAnsiTheme="minorHAnsi" w:cstheme="minorHAnsi"/>
                <w:b/>
                <w:sz w:val="22"/>
                <w:szCs w:val="22"/>
              </w:rPr>
            </w:pPr>
            <w:r w:rsidRPr="00543133">
              <w:rPr>
                <w:rFonts w:asciiTheme="minorHAnsi" w:hAnsiTheme="minorHAnsi" w:cstheme="minorHAnsi"/>
                <w:b/>
                <w:sz w:val="22"/>
                <w:szCs w:val="22"/>
              </w:rPr>
              <w:t>List of Associated Companies</w:t>
            </w:r>
          </w:p>
        </w:tc>
      </w:tr>
      <w:tr w:rsidR="00B143C4" w:rsidRPr="001F6FB9" w:rsidTr="005E5BF6">
        <w:trPr>
          <w:trHeight w:val="315"/>
        </w:trPr>
        <w:tc>
          <w:tcPr>
            <w:tcW w:w="709" w:type="dxa"/>
            <w:shd w:val="clear" w:color="auto" w:fill="auto"/>
            <w:noWrap/>
            <w:vAlign w:val="center"/>
            <w:hideMark/>
          </w:tcPr>
          <w:p w:rsidR="00B143C4" w:rsidRPr="001F6FB9" w:rsidRDefault="00B143C4" w:rsidP="005E5BF6">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410" w:type="dxa"/>
            <w:shd w:val="clear" w:color="auto" w:fill="auto"/>
            <w:noWrap/>
            <w:vAlign w:val="center"/>
          </w:tcPr>
          <w:p w:rsidR="00B143C4" w:rsidRPr="001F6FB9" w:rsidRDefault="00B143C4" w:rsidP="005E5BF6">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NA</w:t>
            </w:r>
          </w:p>
        </w:tc>
        <w:tc>
          <w:tcPr>
            <w:tcW w:w="1559" w:type="dxa"/>
            <w:shd w:val="clear" w:color="auto" w:fill="auto"/>
            <w:noWrap/>
            <w:vAlign w:val="center"/>
          </w:tcPr>
          <w:p w:rsidR="00B143C4" w:rsidRPr="00B143C4" w:rsidRDefault="00B143C4" w:rsidP="005E5BF6">
            <w:pPr>
              <w:spacing w:line="360" w:lineRule="auto"/>
              <w:jc w:val="center"/>
              <w:rPr>
                <w:rFonts w:asciiTheme="minorHAnsi" w:hAnsiTheme="minorHAnsi" w:cstheme="minorHAnsi"/>
                <w:color w:val="000000"/>
                <w:sz w:val="22"/>
                <w:szCs w:val="22"/>
              </w:rPr>
            </w:pPr>
            <w:r w:rsidRPr="006E3CAE">
              <w:rPr>
                <w:rFonts w:asciiTheme="minorHAnsi" w:hAnsiTheme="minorHAnsi" w:cstheme="minorHAnsi"/>
                <w:color w:val="000000"/>
                <w:sz w:val="22"/>
                <w:szCs w:val="22"/>
              </w:rPr>
              <w:t>NA</w:t>
            </w:r>
          </w:p>
        </w:tc>
        <w:tc>
          <w:tcPr>
            <w:tcW w:w="1984" w:type="dxa"/>
            <w:shd w:val="clear" w:color="auto" w:fill="auto"/>
            <w:noWrap/>
            <w:vAlign w:val="center"/>
          </w:tcPr>
          <w:p w:rsidR="00B143C4" w:rsidRPr="00B143C4" w:rsidRDefault="00B143C4" w:rsidP="005E5BF6">
            <w:pPr>
              <w:spacing w:line="360" w:lineRule="auto"/>
              <w:jc w:val="center"/>
              <w:rPr>
                <w:rFonts w:asciiTheme="minorHAnsi" w:hAnsiTheme="minorHAnsi" w:cstheme="minorHAnsi"/>
                <w:color w:val="000000"/>
                <w:sz w:val="22"/>
                <w:szCs w:val="22"/>
              </w:rPr>
            </w:pPr>
            <w:r w:rsidRPr="006E3CAE">
              <w:rPr>
                <w:rFonts w:asciiTheme="minorHAnsi" w:hAnsiTheme="minorHAnsi" w:cstheme="minorHAnsi"/>
                <w:color w:val="000000"/>
                <w:sz w:val="22"/>
                <w:szCs w:val="22"/>
              </w:rPr>
              <w:t>NA</w:t>
            </w:r>
          </w:p>
        </w:tc>
        <w:tc>
          <w:tcPr>
            <w:tcW w:w="2552" w:type="dxa"/>
            <w:shd w:val="clear" w:color="auto" w:fill="auto"/>
            <w:noWrap/>
            <w:vAlign w:val="center"/>
          </w:tcPr>
          <w:p w:rsidR="00B143C4" w:rsidRPr="00B143C4" w:rsidRDefault="00B143C4" w:rsidP="005E5BF6">
            <w:pPr>
              <w:spacing w:line="360" w:lineRule="auto"/>
              <w:jc w:val="center"/>
              <w:rPr>
                <w:rFonts w:asciiTheme="minorHAnsi" w:hAnsiTheme="minorHAnsi" w:cstheme="minorHAnsi"/>
                <w:color w:val="000000"/>
                <w:sz w:val="22"/>
                <w:szCs w:val="22"/>
              </w:rPr>
            </w:pPr>
            <w:r w:rsidRPr="006E3CAE">
              <w:rPr>
                <w:rFonts w:asciiTheme="minorHAnsi" w:hAnsiTheme="minorHAnsi" w:cstheme="minorHAnsi"/>
                <w:color w:val="000000"/>
                <w:sz w:val="22"/>
                <w:szCs w:val="22"/>
              </w:rPr>
              <w:t>NA</w:t>
            </w:r>
          </w:p>
        </w:tc>
      </w:tr>
      <w:tr w:rsidR="00B143C4" w:rsidRPr="001F6FB9" w:rsidTr="005E5BF6">
        <w:trPr>
          <w:trHeight w:val="315"/>
        </w:trPr>
        <w:tc>
          <w:tcPr>
            <w:tcW w:w="9214" w:type="dxa"/>
            <w:gridSpan w:val="5"/>
            <w:shd w:val="clear" w:color="auto" w:fill="auto"/>
            <w:noWrap/>
            <w:vAlign w:val="center"/>
          </w:tcPr>
          <w:p w:rsidR="00B143C4" w:rsidRDefault="00B143C4" w:rsidP="005E5BF6">
            <w:pPr>
              <w:spacing w:line="360" w:lineRule="auto"/>
              <w:ind w:left="34" w:right="-105"/>
              <w:rPr>
                <w:rFonts w:asciiTheme="minorHAnsi" w:hAnsiTheme="minorHAnsi" w:cstheme="minorHAnsi"/>
                <w:sz w:val="22"/>
                <w:szCs w:val="22"/>
              </w:rPr>
            </w:pPr>
            <w:r w:rsidRPr="00543133">
              <w:rPr>
                <w:rFonts w:asciiTheme="minorHAnsi" w:hAnsiTheme="minorHAnsi" w:cstheme="minorHAnsi"/>
                <w:b/>
                <w:sz w:val="22"/>
                <w:szCs w:val="22"/>
              </w:rPr>
              <w:lastRenderedPageBreak/>
              <w:t>List of Associated LLPs</w:t>
            </w:r>
          </w:p>
        </w:tc>
      </w:tr>
      <w:tr w:rsidR="00B143C4" w:rsidRPr="001F6FB9" w:rsidTr="005E5BF6">
        <w:trPr>
          <w:trHeight w:val="315"/>
        </w:trPr>
        <w:tc>
          <w:tcPr>
            <w:tcW w:w="709" w:type="dxa"/>
            <w:shd w:val="clear" w:color="auto" w:fill="auto"/>
            <w:noWrap/>
            <w:vAlign w:val="center"/>
          </w:tcPr>
          <w:p w:rsidR="00B143C4" w:rsidRPr="001F6FB9" w:rsidRDefault="00B143C4" w:rsidP="005E5BF6">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2410" w:type="dxa"/>
            <w:shd w:val="clear" w:color="auto" w:fill="auto"/>
            <w:noWrap/>
          </w:tcPr>
          <w:p w:rsidR="00B143C4" w:rsidRDefault="00B143C4" w:rsidP="005E5BF6">
            <w:pPr>
              <w:spacing w:line="360" w:lineRule="auto"/>
              <w:jc w:val="center"/>
              <w:rPr>
                <w:rFonts w:asciiTheme="minorHAnsi" w:hAnsiTheme="minorHAnsi" w:cstheme="minorHAnsi"/>
                <w:sz w:val="22"/>
                <w:szCs w:val="22"/>
              </w:rPr>
            </w:pPr>
            <w:r w:rsidRPr="00543133">
              <w:rPr>
                <w:rFonts w:asciiTheme="minorHAnsi" w:hAnsiTheme="minorHAnsi" w:cstheme="minorHAnsi"/>
                <w:sz w:val="22"/>
                <w:szCs w:val="22"/>
              </w:rPr>
              <w:t xml:space="preserve">NRS BIO FUEL ENERGIES LLP </w:t>
            </w:r>
          </w:p>
          <w:p w:rsidR="00B143C4" w:rsidRPr="001F6FB9" w:rsidRDefault="00B143C4" w:rsidP="005E5BF6">
            <w:pPr>
              <w:spacing w:line="360" w:lineRule="auto"/>
              <w:jc w:val="center"/>
              <w:rPr>
                <w:rFonts w:asciiTheme="minorHAnsi" w:hAnsiTheme="minorHAnsi" w:cstheme="minorHAnsi"/>
                <w:color w:val="000000"/>
                <w:sz w:val="22"/>
                <w:szCs w:val="22"/>
              </w:rPr>
            </w:pPr>
            <w:r w:rsidRPr="00150530">
              <w:rPr>
                <w:rFonts w:asciiTheme="minorHAnsi" w:hAnsiTheme="minorHAnsi" w:cstheme="minorHAnsi"/>
                <w:sz w:val="22"/>
                <w:szCs w:val="22"/>
              </w:rPr>
              <w:t>(</w:t>
            </w:r>
            <w:r>
              <w:rPr>
                <w:rFonts w:asciiTheme="minorHAnsi" w:hAnsiTheme="minorHAnsi" w:cstheme="minorHAnsi"/>
                <w:sz w:val="22"/>
                <w:szCs w:val="22"/>
              </w:rPr>
              <w:t>CIN/LLPIN</w:t>
            </w:r>
            <w:r w:rsidRPr="00150530">
              <w:rPr>
                <w:rFonts w:asciiTheme="minorHAnsi" w:hAnsiTheme="minorHAnsi" w:cstheme="minorHAnsi"/>
                <w:sz w:val="22"/>
                <w:szCs w:val="22"/>
              </w:rPr>
              <w:t xml:space="preserve">: </w:t>
            </w:r>
            <w:r w:rsidRPr="00543133">
              <w:rPr>
                <w:rFonts w:asciiTheme="minorHAnsi" w:hAnsiTheme="minorHAnsi" w:cstheme="minorHAnsi"/>
                <w:sz w:val="22"/>
                <w:szCs w:val="22"/>
              </w:rPr>
              <w:t>ACF-9886</w:t>
            </w:r>
            <w:r w:rsidRPr="00150530">
              <w:rPr>
                <w:rFonts w:asciiTheme="minorHAnsi" w:hAnsiTheme="minorHAnsi" w:cstheme="minorHAnsi"/>
                <w:sz w:val="22"/>
                <w:szCs w:val="22"/>
              </w:rPr>
              <w:t>)</w:t>
            </w:r>
          </w:p>
        </w:tc>
        <w:tc>
          <w:tcPr>
            <w:tcW w:w="1559" w:type="dxa"/>
            <w:shd w:val="clear" w:color="auto" w:fill="auto"/>
            <w:noWrap/>
            <w:vAlign w:val="center"/>
          </w:tcPr>
          <w:p w:rsidR="00B143C4" w:rsidRPr="001F6FB9" w:rsidRDefault="00B143C4" w:rsidP="005E5BF6">
            <w:pPr>
              <w:spacing w:line="360" w:lineRule="auto"/>
              <w:ind w:left="-104" w:right="-105"/>
              <w:jc w:val="center"/>
              <w:rPr>
                <w:rFonts w:asciiTheme="minorHAnsi" w:hAnsiTheme="minorHAnsi" w:cstheme="minorHAnsi"/>
                <w:color w:val="000000"/>
                <w:sz w:val="22"/>
                <w:szCs w:val="22"/>
              </w:rPr>
            </w:pPr>
            <w:r w:rsidRPr="00543133">
              <w:rPr>
                <w:rFonts w:asciiTheme="minorHAnsi" w:hAnsiTheme="minorHAnsi" w:cstheme="minorHAnsi"/>
                <w:sz w:val="22"/>
                <w:szCs w:val="22"/>
              </w:rPr>
              <w:t>Designated Partner</w:t>
            </w:r>
          </w:p>
        </w:tc>
        <w:tc>
          <w:tcPr>
            <w:tcW w:w="1984" w:type="dxa"/>
            <w:shd w:val="clear" w:color="auto" w:fill="auto"/>
            <w:noWrap/>
            <w:vAlign w:val="center"/>
          </w:tcPr>
          <w:p w:rsidR="00B143C4" w:rsidRPr="001F6FB9" w:rsidRDefault="00B143C4" w:rsidP="005E5BF6">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w:t>
            </w:r>
          </w:p>
        </w:tc>
        <w:tc>
          <w:tcPr>
            <w:tcW w:w="2552" w:type="dxa"/>
            <w:shd w:val="clear" w:color="auto" w:fill="auto"/>
            <w:noWrap/>
            <w:vAlign w:val="center"/>
          </w:tcPr>
          <w:p w:rsidR="00B143C4" w:rsidRPr="00B143C4" w:rsidRDefault="00B143C4" w:rsidP="005E5BF6">
            <w:pPr>
              <w:jc w:val="center"/>
              <w:rPr>
                <w:rFonts w:ascii="Calibri" w:hAnsi="Calibri" w:cs="Calibri"/>
                <w:color w:val="000000"/>
                <w:sz w:val="22"/>
                <w:szCs w:val="22"/>
              </w:rPr>
            </w:pPr>
            <w:r>
              <w:rPr>
                <w:rFonts w:ascii="Calibri" w:hAnsi="Calibri" w:cs="Calibri"/>
                <w:color w:val="000000"/>
                <w:sz w:val="22"/>
                <w:szCs w:val="22"/>
              </w:rPr>
              <w:t>11</w:t>
            </w:r>
            <w:r w:rsidRPr="00B143C4">
              <w:rPr>
                <w:rFonts w:ascii="Calibri" w:hAnsi="Calibri" w:cs="Calibri"/>
                <w:color w:val="000000"/>
                <w:sz w:val="22"/>
                <w:szCs w:val="22"/>
              </w:rPr>
              <w:t>/03/2024</w:t>
            </w:r>
          </w:p>
        </w:tc>
      </w:tr>
    </w:tbl>
    <w:p w:rsidR="00B143C4" w:rsidRDefault="00B143C4" w:rsidP="00B143C4">
      <w:pPr>
        <w:pStyle w:val="ListParagraph"/>
        <w:spacing w:line="360" w:lineRule="auto"/>
        <w:ind w:left="709" w:right="-8"/>
        <w:jc w:val="right"/>
        <w:rPr>
          <w:rFonts w:ascii="Arial" w:hAnsi="Arial" w:cs="Arial"/>
          <w:sz w:val="22"/>
          <w:szCs w:val="22"/>
          <w:lang w:eastAsia="en-IN"/>
        </w:rPr>
      </w:pPr>
      <w:r w:rsidRPr="00543133">
        <w:rPr>
          <w:rFonts w:ascii="Arial" w:eastAsia="Arial" w:hAnsi="Arial" w:cs="Arial"/>
          <w:b/>
          <w:i/>
          <w:sz w:val="20"/>
          <w:szCs w:val="22"/>
          <w:lang w:val="en-US" w:eastAsia="en-IN" w:bidi="en-US"/>
        </w:rPr>
        <w:t>Source</w:t>
      </w:r>
      <w:r w:rsidRPr="00543133">
        <w:rPr>
          <w:rFonts w:ascii="Arial" w:eastAsia="Arial" w:hAnsi="Arial" w:cs="Arial"/>
          <w:i/>
          <w:sz w:val="20"/>
          <w:szCs w:val="22"/>
          <w:lang w:val="en-US" w:eastAsia="en-IN" w:bidi="en-US"/>
        </w:rPr>
        <w:t>: Information extracted from MCA website &amp; public domain.</w:t>
      </w:r>
    </w:p>
    <w:p w:rsidR="00B143C4" w:rsidRPr="00482F37" w:rsidRDefault="00B143C4" w:rsidP="00B143C4">
      <w:pPr>
        <w:autoSpaceDE w:val="0"/>
        <w:autoSpaceDN w:val="0"/>
        <w:adjustRightInd w:val="0"/>
        <w:spacing w:before="240"/>
        <w:ind w:left="709" w:right="-425"/>
        <w:rPr>
          <w:rFonts w:ascii="Arial" w:hAnsi="Arial" w:cs="Arial"/>
          <w:b/>
          <w:sz w:val="22"/>
          <w:szCs w:val="22"/>
        </w:rPr>
      </w:pPr>
      <w:r w:rsidRPr="00482F37">
        <w:rPr>
          <w:rFonts w:ascii="Arial" w:hAnsi="Arial" w:cs="Arial"/>
          <w:b/>
          <w:sz w:val="22"/>
          <w:szCs w:val="22"/>
        </w:rPr>
        <w:t xml:space="preserve">MR. </w:t>
      </w:r>
      <w:r>
        <w:rPr>
          <w:rFonts w:ascii="Arial" w:hAnsi="Arial" w:cs="Arial"/>
          <w:b/>
          <w:sz w:val="22"/>
          <w:szCs w:val="22"/>
        </w:rPr>
        <w:t>NAMAN RANA</w:t>
      </w:r>
    </w:p>
    <w:tbl>
      <w:tblPr>
        <w:tblW w:w="9214"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552"/>
      </w:tblGrid>
      <w:tr w:rsidR="00B143C4" w:rsidRPr="00CF3CB1" w:rsidTr="005E5BF6">
        <w:trPr>
          <w:trHeight w:val="315"/>
        </w:trPr>
        <w:tc>
          <w:tcPr>
            <w:tcW w:w="709" w:type="dxa"/>
            <w:shd w:val="clear" w:color="auto" w:fill="002060"/>
            <w:noWrap/>
            <w:vAlign w:val="center"/>
            <w:hideMark/>
          </w:tcPr>
          <w:p w:rsidR="00B143C4" w:rsidRPr="00CF3CB1" w:rsidRDefault="00B143C4"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S. No</w:t>
            </w:r>
          </w:p>
        </w:tc>
        <w:tc>
          <w:tcPr>
            <w:tcW w:w="2410" w:type="dxa"/>
            <w:shd w:val="clear" w:color="auto" w:fill="002060"/>
            <w:noWrap/>
            <w:vAlign w:val="center"/>
            <w:hideMark/>
          </w:tcPr>
          <w:p w:rsidR="00B143C4" w:rsidRPr="00CF3CB1" w:rsidRDefault="00B143C4"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 xml:space="preserve">Company Name </w:t>
            </w:r>
          </w:p>
        </w:tc>
        <w:tc>
          <w:tcPr>
            <w:tcW w:w="1559" w:type="dxa"/>
            <w:shd w:val="clear" w:color="auto" w:fill="002060"/>
            <w:noWrap/>
            <w:vAlign w:val="center"/>
            <w:hideMark/>
          </w:tcPr>
          <w:p w:rsidR="00B143C4" w:rsidRPr="00CF3CB1" w:rsidRDefault="00B143C4"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Designation</w:t>
            </w:r>
          </w:p>
        </w:tc>
        <w:tc>
          <w:tcPr>
            <w:tcW w:w="1984" w:type="dxa"/>
            <w:shd w:val="clear" w:color="auto" w:fill="002060"/>
            <w:noWrap/>
            <w:vAlign w:val="center"/>
            <w:hideMark/>
          </w:tcPr>
          <w:p w:rsidR="00B143C4" w:rsidRPr="00CF3CB1" w:rsidRDefault="00B143C4"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2552" w:type="dxa"/>
            <w:shd w:val="clear" w:color="auto" w:fill="002060"/>
            <w:noWrap/>
            <w:vAlign w:val="center"/>
            <w:hideMark/>
          </w:tcPr>
          <w:p w:rsidR="00B143C4" w:rsidRPr="00CF3CB1" w:rsidRDefault="00B143C4" w:rsidP="005E5BF6">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r>
      <w:tr w:rsidR="00B143C4" w:rsidRPr="001F6FB9" w:rsidTr="005E5BF6">
        <w:trPr>
          <w:trHeight w:val="315"/>
        </w:trPr>
        <w:tc>
          <w:tcPr>
            <w:tcW w:w="9214" w:type="dxa"/>
            <w:gridSpan w:val="5"/>
            <w:shd w:val="clear" w:color="auto" w:fill="auto"/>
            <w:noWrap/>
            <w:vAlign w:val="center"/>
          </w:tcPr>
          <w:p w:rsidR="00B143C4" w:rsidRPr="00543133" w:rsidRDefault="00B143C4" w:rsidP="005E5BF6">
            <w:pPr>
              <w:spacing w:line="360" w:lineRule="auto"/>
              <w:ind w:left="34" w:right="-105"/>
              <w:rPr>
                <w:rFonts w:asciiTheme="minorHAnsi" w:hAnsiTheme="minorHAnsi" w:cstheme="minorHAnsi"/>
                <w:b/>
                <w:sz w:val="22"/>
                <w:szCs w:val="22"/>
              </w:rPr>
            </w:pPr>
            <w:r w:rsidRPr="00543133">
              <w:rPr>
                <w:rFonts w:asciiTheme="minorHAnsi" w:hAnsiTheme="minorHAnsi" w:cstheme="minorHAnsi"/>
                <w:b/>
                <w:sz w:val="22"/>
                <w:szCs w:val="22"/>
              </w:rPr>
              <w:t>List of Associated Companies</w:t>
            </w:r>
          </w:p>
        </w:tc>
      </w:tr>
      <w:tr w:rsidR="00B143C4" w:rsidRPr="001F6FB9" w:rsidTr="00B143C4">
        <w:trPr>
          <w:trHeight w:val="315"/>
        </w:trPr>
        <w:tc>
          <w:tcPr>
            <w:tcW w:w="709" w:type="dxa"/>
            <w:shd w:val="clear" w:color="auto" w:fill="auto"/>
            <w:noWrap/>
            <w:vAlign w:val="center"/>
            <w:hideMark/>
          </w:tcPr>
          <w:p w:rsidR="00B143C4" w:rsidRPr="001F6FB9" w:rsidRDefault="00B143C4" w:rsidP="00B143C4">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410" w:type="dxa"/>
            <w:shd w:val="clear" w:color="auto" w:fill="auto"/>
            <w:noWrap/>
          </w:tcPr>
          <w:p w:rsidR="00B143C4" w:rsidRDefault="00B143C4" w:rsidP="00B143C4">
            <w:pPr>
              <w:spacing w:line="360" w:lineRule="auto"/>
              <w:jc w:val="center"/>
              <w:rPr>
                <w:rFonts w:asciiTheme="minorHAnsi" w:hAnsiTheme="minorHAnsi" w:cstheme="minorHAnsi"/>
                <w:color w:val="000000"/>
                <w:sz w:val="22"/>
                <w:szCs w:val="22"/>
              </w:rPr>
            </w:pPr>
            <w:r w:rsidRPr="00B143C4">
              <w:rPr>
                <w:rFonts w:asciiTheme="minorHAnsi" w:hAnsiTheme="minorHAnsi" w:cstheme="minorHAnsi"/>
                <w:color w:val="000000"/>
                <w:sz w:val="22"/>
                <w:szCs w:val="22"/>
              </w:rPr>
              <w:t xml:space="preserve">SEVOZONE ENERGIES &amp; FERTILIZERS PRIVATE LIMITED </w:t>
            </w:r>
          </w:p>
          <w:p w:rsidR="00B143C4" w:rsidRPr="001F6FB9" w:rsidRDefault="00B143C4" w:rsidP="00B143C4">
            <w:pPr>
              <w:spacing w:line="360" w:lineRule="auto"/>
              <w:jc w:val="center"/>
              <w:rPr>
                <w:rFonts w:asciiTheme="minorHAnsi" w:hAnsiTheme="minorHAnsi" w:cstheme="minorHAnsi"/>
                <w:color w:val="000000"/>
                <w:sz w:val="22"/>
                <w:szCs w:val="22"/>
              </w:rPr>
            </w:pPr>
            <w:r w:rsidRPr="00150530">
              <w:rPr>
                <w:rFonts w:asciiTheme="minorHAnsi" w:hAnsiTheme="minorHAnsi" w:cstheme="minorHAnsi"/>
                <w:sz w:val="22"/>
                <w:szCs w:val="22"/>
              </w:rPr>
              <w:t>(</w:t>
            </w:r>
            <w:r>
              <w:rPr>
                <w:rFonts w:asciiTheme="minorHAnsi" w:hAnsiTheme="minorHAnsi" w:cstheme="minorHAnsi"/>
                <w:sz w:val="22"/>
                <w:szCs w:val="22"/>
              </w:rPr>
              <w:t>CIN/FCRN</w:t>
            </w:r>
            <w:r w:rsidRPr="00150530">
              <w:rPr>
                <w:rFonts w:asciiTheme="minorHAnsi" w:hAnsiTheme="minorHAnsi" w:cstheme="minorHAnsi"/>
                <w:sz w:val="22"/>
                <w:szCs w:val="22"/>
              </w:rPr>
              <w:t xml:space="preserve">: </w:t>
            </w:r>
            <w:r w:rsidRPr="00B143C4">
              <w:rPr>
                <w:rFonts w:asciiTheme="minorHAnsi" w:hAnsiTheme="minorHAnsi" w:cstheme="minorHAnsi"/>
                <w:sz w:val="22"/>
                <w:szCs w:val="22"/>
              </w:rPr>
              <w:t>U11100CH2021PTC043865</w:t>
            </w:r>
            <w:r w:rsidRPr="00150530">
              <w:rPr>
                <w:rFonts w:asciiTheme="minorHAnsi" w:hAnsiTheme="minorHAnsi" w:cstheme="minorHAnsi"/>
                <w:sz w:val="22"/>
                <w:szCs w:val="22"/>
              </w:rPr>
              <w:t>)</w:t>
            </w:r>
          </w:p>
        </w:tc>
        <w:tc>
          <w:tcPr>
            <w:tcW w:w="1559" w:type="dxa"/>
            <w:shd w:val="clear" w:color="auto" w:fill="auto"/>
            <w:noWrap/>
            <w:vAlign w:val="center"/>
          </w:tcPr>
          <w:p w:rsidR="00B143C4" w:rsidRPr="00B143C4" w:rsidRDefault="00B143C4" w:rsidP="00B143C4">
            <w:pPr>
              <w:jc w:val="center"/>
              <w:rPr>
                <w:rFonts w:ascii="Calibri" w:hAnsi="Calibri" w:cs="Calibri"/>
                <w:color w:val="000000"/>
                <w:sz w:val="22"/>
                <w:szCs w:val="22"/>
              </w:rPr>
            </w:pPr>
            <w:r w:rsidRPr="00B143C4">
              <w:rPr>
                <w:rFonts w:ascii="Calibri" w:hAnsi="Calibri" w:cs="Calibri"/>
                <w:color w:val="000000"/>
                <w:sz w:val="22"/>
                <w:szCs w:val="22"/>
              </w:rPr>
              <w:t>Director</w:t>
            </w:r>
          </w:p>
        </w:tc>
        <w:tc>
          <w:tcPr>
            <w:tcW w:w="1984" w:type="dxa"/>
            <w:shd w:val="clear" w:color="auto" w:fill="auto"/>
            <w:noWrap/>
            <w:vAlign w:val="center"/>
          </w:tcPr>
          <w:p w:rsidR="00B143C4" w:rsidRPr="00B143C4" w:rsidRDefault="00B143C4" w:rsidP="00B143C4">
            <w:pPr>
              <w:jc w:val="center"/>
              <w:rPr>
                <w:rFonts w:ascii="Calibri" w:hAnsi="Calibri" w:cs="Calibri"/>
                <w:color w:val="000000"/>
                <w:sz w:val="22"/>
                <w:szCs w:val="22"/>
              </w:rPr>
            </w:pPr>
            <w:r w:rsidRPr="00B143C4">
              <w:rPr>
                <w:rFonts w:ascii="Calibri" w:hAnsi="Calibri" w:cs="Calibri"/>
                <w:color w:val="000000"/>
                <w:sz w:val="22"/>
                <w:szCs w:val="22"/>
              </w:rPr>
              <w:t>06/02/2024</w:t>
            </w:r>
          </w:p>
        </w:tc>
        <w:tc>
          <w:tcPr>
            <w:tcW w:w="2552" w:type="dxa"/>
            <w:shd w:val="clear" w:color="auto" w:fill="auto"/>
            <w:noWrap/>
            <w:vAlign w:val="center"/>
          </w:tcPr>
          <w:p w:rsidR="00B143C4" w:rsidRPr="00B143C4" w:rsidRDefault="00B143C4" w:rsidP="00B143C4">
            <w:pPr>
              <w:jc w:val="center"/>
              <w:rPr>
                <w:rFonts w:ascii="Calibri" w:hAnsi="Calibri" w:cs="Calibri"/>
                <w:color w:val="000000"/>
                <w:sz w:val="22"/>
                <w:szCs w:val="22"/>
              </w:rPr>
            </w:pPr>
            <w:r w:rsidRPr="00B143C4">
              <w:rPr>
                <w:rFonts w:ascii="Calibri" w:hAnsi="Calibri" w:cs="Calibri"/>
                <w:color w:val="000000"/>
                <w:sz w:val="22"/>
                <w:szCs w:val="22"/>
              </w:rPr>
              <w:t>06/02/2024</w:t>
            </w:r>
          </w:p>
        </w:tc>
      </w:tr>
      <w:tr w:rsidR="00B143C4" w:rsidRPr="001F6FB9" w:rsidTr="005E5BF6">
        <w:trPr>
          <w:trHeight w:val="315"/>
        </w:trPr>
        <w:tc>
          <w:tcPr>
            <w:tcW w:w="9214" w:type="dxa"/>
            <w:gridSpan w:val="5"/>
            <w:shd w:val="clear" w:color="auto" w:fill="auto"/>
            <w:noWrap/>
            <w:vAlign w:val="center"/>
          </w:tcPr>
          <w:p w:rsidR="00B143C4" w:rsidRDefault="00B143C4" w:rsidP="005E5BF6">
            <w:pPr>
              <w:spacing w:line="360" w:lineRule="auto"/>
              <w:ind w:left="34" w:right="-105"/>
              <w:rPr>
                <w:rFonts w:asciiTheme="minorHAnsi" w:hAnsiTheme="minorHAnsi" w:cstheme="minorHAnsi"/>
                <w:sz w:val="22"/>
                <w:szCs w:val="22"/>
              </w:rPr>
            </w:pPr>
            <w:r w:rsidRPr="00543133">
              <w:rPr>
                <w:rFonts w:asciiTheme="minorHAnsi" w:hAnsiTheme="minorHAnsi" w:cstheme="minorHAnsi"/>
                <w:b/>
                <w:sz w:val="22"/>
                <w:szCs w:val="22"/>
              </w:rPr>
              <w:t>List of Associated LLPs</w:t>
            </w:r>
          </w:p>
        </w:tc>
      </w:tr>
      <w:tr w:rsidR="00B143C4" w:rsidRPr="001F6FB9" w:rsidTr="005E5BF6">
        <w:trPr>
          <w:trHeight w:val="315"/>
        </w:trPr>
        <w:tc>
          <w:tcPr>
            <w:tcW w:w="709" w:type="dxa"/>
            <w:shd w:val="clear" w:color="auto" w:fill="auto"/>
            <w:noWrap/>
            <w:vAlign w:val="center"/>
          </w:tcPr>
          <w:p w:rsidR="00B143C4" w:rsidRPr="001F6FB9" w:rsidRDefault="00B143C4" w:rsidP="005E5BF6">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2410" w:type="dxa"/>
            <w:shd w:val="clear" w:color="auto" w:fill="auto"/>
            <w:noWrap/>
          </w:tcPr>
          <w:p w:rsidR="00B143C4" w:rsidRDefault="00B143C4" w:rsidP="005E5BF6">
            <w:pPr>
              <w:spacing w:line="360" w:lineRule="auto"/>
              <w:jc w:val="center"/>
              <w:rPr>
                <w:rFonts w:asciiTheme="minorHAnsi" w:hAnsiTheme="minorHAnsi" w:cstheme="minorHAnsi"/>
                <w:sz w:val="22"/>
                <w:szCs w:val="22"/>
              </w:rPr>
            </w:pPr>
            <w:r w:rsidRPr="00543133">
              <w:rPr>
                <w:rFonts w:asciiTheme="minorHAnsi" w:hAnsiTheme="minorHAnsi" w:cstheme="minorHAnsi"/>
                <w:sz w:val="22"/>
                <w:szCs w:val="22"/>
              </w:rPr>
              <w:t xml:space="preserve">NRS BIO FUEL ENERGIES LLP </w:t>
            </w:r>
          </w:p>
          <w:p w:rsidR="00B143C4" w:rsidRPr="001F6FB9" w:rsidRDefault="00B143C4" w:rsidP="005E5BF6">
            <w:pPr>
              <w:spacing w:line="360" w:lineRule="auto"/>
              <w:jc w:val="center"/>
              <w:rPr>
                <w:rFonts w:asciiTheme="minorHAnsi" w:hAnsiTheme="minorHAnsi" w:cstheme="minorHAnsi"/>
                <w:color w:val="000000"/>
                <w:sz w:val="22"/>
                <w:szCs w:val="22"/>
              </w:rPr>
            </w:pPr>
            <w:r w:rsidRPr="00150530">
              <w:rPr>
                <w:rFonts w:asciiTheme="minorHAnsi" w:hAnsiTheme="minorHAnsi" w:cstheme="minorHAnsi"/>
                <w:sz w:val="22"/>
                <w:szCs w:val="22"/>
              </w:rPr>
              <w:t>(</w:t>
            </w:r>
            <w:r>
              <w:rPr>
                <w:rFonts w:asciiTheme="minorHAnsi" w:hAnsiTheme="minorHAnsi" w:cstheme="minorHAnsi"/>
                <w:sz w:val="22"/>
                <w:szCs w:val="22"/>
              </w:rPr>
              <w:t>CIN/LLPIN</w:t>
            </w:r>
            <w:r w:rsidRPr="00150530">
              <w:rPr>
                <w:rFonts w:asciiTheme="minorHAnsi" w:hAnsiTheme="minorHAnsi" w:cstheme="minorHAnsi"/>
                <w:sz w:val="22"/>
                <w:szCs w:val="22"/>
              </w:rPr>
              <w:t xml:space="preserve">: </w:t>
            </w:r>
            <w:r w:rsidRPr="00543133">
              <w:rPr>
                <w:rFonts w:asciiTheme="minorHAnsi" w:hAnsiTheme="minorHAnsi" w:cstheme="minorHAnsi"/>
                <w:sz w:val="22"/>
                <w:szCs w:val="22"/>
              </w:rPr>
              <w:t>ACF-9886</w:t>
            </w:r>
            <w:r w:rsidRPr="00150530">
              <w:rPr>
                <w:rFonts w:asciiTheme="minorHAnsi" w:hAnsiTheme="minorHAnsi" w:cstheme="minorHAnsi"/>
                <w:sz w:val="22"/>
                <w:szCs w:val="22"/>
              </w:rPr>
              <w:t>)</w:t>
            </w:r>
          </w:p>
        </w:tc>
        <w:tc>
          <w:tcPr>
            <w:tcW w:w="1559" w:type="dxa"/>
            <w:shd w:val="clear" w:color="auto" w:fill="auto"/>
            <w:noWrap/>
            <w:vAlign w:val="center"/>
          </w:tcPr>
          <w:p w:rsidR="00B143C4" w:rsidRPr="001F6FB9" w:rsidRDefault="00B143C4" w:rsidP="005E5BF6">
            <w:pPr>
              <w:spacing w:line="360" w:lineRule="auto"/>
              <w:ind w:left="-104" w:right="-105"/>
              <w:jc w:val="center"/>
              <w:rPr>
                <w:rFonts w:asciiTheme="minorHAnsi" w:hAnsiTheme="minorHAnsi" w:cstheme="minorHAnsi"/>
                <w:color w:val="000000"/>
                <w:sz w:val="22"/>
                <w:szCs w:val="22"/>
              </w:rPr>
            </w:pPr>
            <w:r w:rsidRPr="00543133">
              <w:rPr>
                <w:rFonts w:asciiTheme="minorHAnsi" w:hAnsiTheme="minorHAnsi" w:cstheme="minorHAnsi"/>
                <w:sz w:val="22"/>
                <w:szCs w:val="22"/>
              </w:rPr>
              <w:t>Designated Partner</w:t>
            </w:r>
          </w:p>
        </w:tc>
        <w:tc>
          <w:tcPr>
            <w:tcW w:w="1984" w:type="dxa"/>
            <w:shd w:val="clear" w:color="auto" w:fill="auto"/>
            <w:noWrap/>
            <w:vAlign w:val="center"/>
          </w:tcPr>
          <w:p w:rsidR="00B143C4" w:rsidRPr="001F6FB9" w:rsidRDefault="00B143C4" w:rsidP="005E5BF6">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w:t>
            </w:r>
          </w:p>
        </w:tc>
        <w:tc>
          <w:tcPr>
            <w:tcW w:w="2552" w:type="dxa"/>
            <w:shd w:val="clear" w:color="auto" w:fill="auto"/>
            <w:noWrap/>
            <w:vAlign w:val="center"/>
          </w:tcPr>
          <w:p w:rsidR="00B143C4" w:rsidRPr="00B143C4" w:rsidRDefault="00B143C4" w:rsidP="005E5BF6">
            <w:pPr>
              <w:jc w:val="center"/>
              <w:rPr>
                <w:rFonts w:ascii="Calibri" w:hAnsi="Calibri" w:cs="Calibri"/>
                <w:color w:val="000000"/>
                <w:sz w:val="22"/>
                <w:szCs w:val="22"/>
              </w:rPr>
            </w:pPr>
            <w:r>
              <w:rPr>
                <w:rFonts w:ascii="Calibri" w:hAnsi="Calibri" w:cs="Calibri"/>
                <w:color w:val="000000"/>
                <w:sz w:val="22"/>
                <w:szCs w:val="22"/>
              </w:rPr>
              <w:t>11</w:t>
            </w:r>
            <w:r w:rsidRPr="00B143C4">
              <w:rPr>
                <w:rFonts w:ascii="Calibri" w:hAnsi="Calibri" w:cs="Calibri"/>
                <w:color w:val="000000"/>
                <w:sz w:val="22"/>
                <w:szCs w:val="22"/>
              </w:rPr>
              <w:t>/03/2024</w:t>
            </w:r>
          </w:p>
        </w:tc>
      </w:tr>
    </w:tbl>
    <w:p w:rsidR="00B143C4" w:rsidRDefault="00B143C4" w:rsidP="00B143C4">
      <w:pPr>
        <w:pStyle w:val="ListParagraph"/>
        <w:spacing w:line="360" w:lineRule="auto"/>
        <w:ind w:left="709" w:right="-8"/>
        <w:jc w:val="right"/>
        <w:rPr>
          <w:rFonts w:ascii="Arial" w:hAnsi="Arial" w:cs="Arial"/>
          <w:sz w:val="22"/>
          <w:szCs w:val="22"/>
          <w:lang w:eastAsia="en-IN"/>
        </w:rPr>
      </w:pPr>
      <w:r w:rsidRPr="00543133">
        <w:rPr>
          <w:rFonts w:ascii="Arial" w:eastAsia="Arial" w:hAnsi="Arial" w:cs="Arial"/>
          <w:b/>
          <w:i/>
          <w:sz w:val="20"/>
          <w:szCs w:val="22"/>
          <w:lang w:val="en-US" w:eastAsia="en-IN" w:bidi="en-US"/>
        </w:rPr>
        <w:t>Source</w:t>
      </w:r>
      <w:r w:rsidRPr="00543133">
        <w:rPr>
          <w:rFonts w:ascii="Arial" w:eastAsia="Arial" w:hAnsi="Arial" w:cs="Arial"/>
          <w:i/>
          <w:sz w:val="20"/>
          <w:szCs w:val="22"/>
          <w:lang w:val="en-US" w:eastAsia="en-IN" w:bidi="en-US"/>
        </w:rPr>
        <w:t>: Information extracted from MCA website &amp; public domain.</w:t>
      </w:r>
    </w:p>
    <w:p w:rsidR="00B143C4" w:rsidRDefault="00046985" w:rsidP="005E179C">
      <w:pPr>
        <w:pStyle w:val="ListParagraph"/>
        <w:spacing w:before="240" w:line="360" w:lineRule="auto"/>
        <w:ind w:left="709" w:right="-8"/>
        <w:jc w:val="both"/>
        <w:rPr>
          <w:rFonts w:ascii="Arial" w:hAnsi="Arial" w:cs="Arial"/>
          <w:sz w:val="22"/>
          <w:szCs w:val="22"/>
          <w:lang w:eastAsia="en-IN"/>
        </w:rPr>
      </w:pPr>
      <w:r w:rsidRPr="00C91A23">
        <w:rPr>
          <w:rFonts w:ascii="Arial" w:hAnsi="Arial" w:cs="Arial"/>
          <w:sz w:val="22"/>
          <w:szCs w:val="22"/>
          <w:lang w:eastAsia="en-IN"/>
        </w:rPr>
        <w:t xml:space="preserve">As per </w:t>
      </w:r>
      <w:r w:rsidR="00DE3072">
        <w:rPr>
          <w:rFonts w:ascii="Arial" w:hAnsi="Arial" w:cs="Arial"/>
          <w:sz w:val="22"/>
          <w:szCs w:val="22"/>
          <w:lang w:eastAsia="en-IN"/>
        </w:rPr>
        <w:t>informed</w:t>
      </w:r>
      <w:r w:rsidRPr="00C91A23">
        <w:rPr>
          <w:rFonts w:ascii="Arial" w:hAnsi="Arial" w:cs="Arial"/>
          <w:sz w:val="22"/>
          <w:szCs w:val="22"/>
          <w:lang w:eastAsia="en-IN"/>
        </w:rPr>
        <w:t xml:space="preserve"> </w:t>
      </w:r>
      <w:r>
        <w:rPr>
          <w:rFonts w:ascii="Arial" w:hAnsi="Arial" w:cs="Arial"/>
          <w:sz w:val="22"/>
          <w:szCs w:val="22"/>
          <w:lang w:eastAsia="en-IN"/>
        </w:rPr>
        <w:t>by the client</w:t>
      </w:r>
      <w:r w:rsidR="001900CC">
        <w:rPr>
          <w:rFonts w:ascii="Arial" w:hAnsi="Arial" w:cs="Arial"/>
          <w:sz w:val="22"/>
          <w:szCs w:val="22"/>
          <w:lang w:eastAsia="en-IN"/>
        </w:rPr>
        <w:t xml:space="preserve"> and </w:t>
      </w:r>
      <w:r w:rsidR="00DE3072" w:rsidRPr="00C91A23">
        <w:rPr>
          <w:rFonts w:ascii="Arial" w:hAnsi="Arial" w:cs="Arial"/>
          <w:sz w:val="22"/>
          <w:szCs w:val="22"/>
          <w:lang w:eastAsia="en-IN"/>
        </w:rPr>
        <w:t xml:space="preserve">data/information </w:t>
      </w:r>
      <w:r w:rsidR="001900CC">
        <w:rPr>
          <w:rFonts w:ascii="Arial" w:hAnsi="Arial" w:cs="Arial"/>
          <w:sz w:val="22"/>
          <w:szCs w:val="22"/>
          <w:lang w:eastAsia="en-IN"/>
        </w:rPr>
        <w:t>available in the public domain</w:t>
      </w:r>
      <w:r>
        <w:rPr>
          <w:rFonts w:ascii="Arial" w:hAnsi="Arial" w:cs="Arial"/>
          <w:sz w:val="22"/>
          <w:szCs w:val="22"/>
          <w:lang w:eastAsia="en-IN"/>
        </w:rPr>
        <w:t xml:space="preserve">, Mr. Amit Rana is appointed as CEO of the </w:t>
      </w:r>
      <w:r w:rsidR="00D6521F">
        <w:rPr>
          <w:rFonts w:ascii="Arial" w:hAnsi="Arial" w:cs="Arial"/>
          <w:sz w:val="22"/>
          <w:szCs w:val="22"/>
          <w:lang w:eastAsia="en-IN"/>
        </w:rPr>
        <w:t>LLP</w:t>
      </w:r>
      <w:r>
        <w:rPr>
          <w:rFonts w:ascii="Arial" w:hAnsi="Arial" w:cs="Arial"/>
          <w:sz w:val="22"/>
          <w:szCs w:val="22"/>
          <w:lang w:eastAsia="en-IN"/>
        </w:rPr>
        <w:t xml:space="preserve"> who belongs to farmer family and working </w:t>
      </w:r>
      <w:r w:rsidRPr="00046985">
        <w:rPr>
          <w:rFonts w:ascii="Arial" w:hAnsi="Arial" w:cs="Arial"/>
          <w:sz w:val="22"/>
          <w:szCs w:val="22"/>
          <w:lang w:eastAsia="en-IN"/>
        </w:rPr>
        <w:t>towards the Agricu</w:t>
      </w:r>
      <w:r w:rsidR="001900CC">
        <w:rPr>
          <w:rFonts w:ascii="Arial" w:hAnsi="Arial" w:cs="Arial"/>
          <w:sz w:val="22"/>
          <w:szCs w:val="22"/>
          <w:lang w:eastAsia="en-IN"/>
        </w:rPr>
        <w:t xml:space="preserve">lture Development/Green Energy, </w:t>
      </w:r>
      <w:r w:rsidR="001900CC" w:rsidRPr="001900CC">
        <w:rPr>
          <w:rFonts w:ascii="Arial" w:hAnsi="Arial" w:cs="Arial"/>
          <w:sz w:val="22"/>
          <w:szCs w:val="22"/>
          <w:lang w:eastAsia="en-IN"/>
        </w:rPr>
        <w:t>Advisor &amp; Execution of Biogas Plants, Transformation with new technologies, interaction with Farmers, Cooperatives, SHG and FPO with a</w:t>
      </w:r>
      <w:r w:rsidR="001900CC">
        <w:rPr>
          <w:rFonts w:ascii="Arial" w:hAnsi="Arial" w:cs="Arial"/>
          <w:sz w:val="22"/>
          <w:szCs w:val="22"/>
          <w:lang w:eastAsia="en-IN"/>
        </w:rPr>
        <w:t>n</w:t>
      </w:r>
      <w:r w:rsidR="001900CC" w:rsidRPr="001900CC">
        <w:rPr>
          <w:rFonts w:ascii="Arial" w:hAnsi="Arial" w:cs="Arial"/>
          <w:sz w:val="22"/>
          <w:szCs w:val="22"/>
          <w:lang w:eastAsia="en-IN"/>
        </w:rPr>
        <w:t xml:space="preserve"> ability for uncovering opportunities in both the market place and within the organization.</w:t>
      </w:r>
      <w:r w:rsidR="001900CC">
        <w:rPr>
          <w:rFonts w:ascii="Arial" w:hAnsi="Arial" w:cs="Arial"/>
          <w:sz w:val="22"/>
          <w:szCs w:val="22"/>
          <w:lang w:eastAsia="en-IN"/>
        </w:rPr>
        <w:t xml:space="preserve"> </w:t>
      </w:r>
      <w:r w:rsidRPr="001900CC">
        <w:rPr>
          <w:rFonts w:ascii="Arial" w:hAnsi="Arial" w:cs="Arial"/>
          <w:sz w:val="22"/>
          <w:szCs w:val="22"/>
          <w:lang w:eastAsia="en-IN"/>
        </w:rPr>
        <w:t>He has worked with MNRE in past.</w:t>
      </w:r>
      <w:r w:rsidR="00A33553" w:rsidRPr="001900CC">
        <w:rPr>
          <w:rFonts w:ascii="Arial" w:hAnsi="Arial" w:cs="Arial"/>
          <w:sz w:val="22"/>
          <w:szCs w:val="22"/>
          <w:lang w:eastAsia="en-IN"/>
        </w:rPr>
        <w:t xml:space="preserve"> He </w:t>
      </w:r>
      <w:r w:rsidRPr="001900CC">
        <w:rPr>
          <w:rFonts w:ascii="Arial" w:hAnsi="Arial" w:cs="Arial"/>
          <w:sz w:val="22"/>
          <w:szCs w:val="22"/>
          <w:lang w:eastAsia="en-IN"/>
        </w:rPr>
        <w:t>also having the experience in the field of Retail, Distribution and manufacturing</w:t>
      </w:r>
      <w:r w:rsidR="001900CC">
        <w:rPr>
          <w:rFonts w:ascii="Arial" w:hAnsi="Arial" w:cs="Arial"/>
          <w:sz w:val="22"/>
          <w:szCs w:val="22"/>
          <w:lang w:eastAsia="en-IN"/>
        </w:rPr>
        <w:t xml:space="preserve"> of Agro Products</w:t>
      </w:r>
      <w:r w:rsidRPr="001900CC">
        <w:rPr>
          <w:rFonts w:ascii="Arial" w:hAnsi="Arial" w:cs="Arial"/>
          <w:sz w:val="22"/>
          <w:szCs w:val="22"/>
          <w:lang w:eastAsia="en-IN"/>
        </w:rPr>
        <w:t>.</w:t>
      </w:r>
    </w:p>
    <w:p w:rsidR="00B143C4" w:rsidRDefault="00B143C4">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615784" w:rsidTr="001617C6">
        <w:trPr>
          <w:trHeight w:val="20"/>
        </w:trPr>
        <w:tc>
          <w:tcPr>
            <w:tcW w:w="1620" w:type="dxa"/>
            <w:shd w:val="clear" w:color="auto" w:fill="002060"/>
            <w:vAlign w:val="center"/>
          </w:tcPr>
          <w:p w:rsidR="00615784" w:rsidRDefault="00615784" w:rsidP="001617C6">
            <w:pPr>
              <w:jc w:val="center"/>
              <w:rPr>
                <w:rFonts w:ascii="Arial" w:hAnsi="Arial" w:cs="Arial"/>
                <w:b/>
                <w:i/>
                <w:sz w:val="22"/>
                <w:szCs w:val="22"/>
              </w:rPr>
            </w:pPr>
            <w:r>
              <w:rPr>
                <w:rFonts w:ascii="Arial" w:hAnsi="Arial" w:cs="Arial"/>
                <w:b/>
                <w:sz w:val="22"/>
                <w:szCs w:val="22"/>
              </w:rPr>
              <w:lastRenderedPageBreak/>
              <w:t>PART D</w:t>
            </w:r>
          </w:p>
        </w:tc>
        <w:tc>
          <w:tcPr>
            <w:tcW w:w="7877" w:type="dxa"/>
            <w:shd w:val="clear" w:color="auto" w:fill="DBE5F1" w:themeFill="accent1" w:themeFillTint="33"/>
            <w:vAlign w:val="center"/>
          </w:tcPr>
          <w:p w:rsidR="00615784" w:rsidRDefault="00A42E14" w:rsidP="001617C6">
            <w:pPr>
              <w:jc w:val="center"/>
              <w:rPr>
                <w:rFonts w:ascii="Arial" w:hAnsi="Arial" w:cs="Arial"/>
                <w:b/>
                <w:sz w:val="22"/>
                <w:szCs w:val="22"/>
              </w:rPr>
            </w:pPr>
            <w:r>
              <w:rPr>
                <w:rFonts w:ascii="Arial" w:hAnsi="Arial" w:cs="Arial"/>
                <w:b/>
                <w:sz w:val="22"/>
                <w:szCs w:val="22"/>
              </w:rPr>
              <w:t>PROPOSED</w:t>
            </w:r>
            <w:r w:rsidR="00615784">
              <w:rPr>
                <w:rFonts w:ascii="Arial" w:hAnsi="Arial" w:cs="Arial"/>
                <w:b/>
                <w:sz w:val="22"/>
                <w:szCs w:val="22"/>
              </w:rPr>
              <w:t xml:space="preserve"> INFRASTRUCTURE DETAILS</w:t>
            </w:r>
          </w:p>
        </w:tc>
      </w:tr>
    </w:tbl>
    <w:p w:rsidR="00C92114" w:rsidRPr="00C92114" w:rsidRDefault="00C92114" w:rsidP="00C92114">
      <w:pPr>
        <w:pStyle w:val="ListParagraph"/>
        <w:ind w:left="709" w:right="-143"/>
        <w:jc w:val="both"/>
        <w:rPr>
          <w:rFonts w:ascii="Arial" w:hAnsi="Arial" w:cs="Arial"/>
          <w:sz w:val="22"/>
          <w:szCs w:val="22"/>
        </w:rPr>
      </w:pPr>
    </w:p>
    <w:p w:rsidR="00E136B8" w:rsidRPr="00E136B8" w:rsidRDefault="006A3BCC" w:rsidP="00327929">
      <w:pPr>
        <w:pStyle w:val="ListParagraph"/>
        <w:numPr>
          <w:ilvl w:val="0"/>
          <w:numId w:val="34"/>
        </w:numPr>
        <w:spacing w:before="240" w:line="360" w:lineRule="auto"/>
        <w:ind w:left="709" w:right="-143" w:hanging="425"/>
        <w:jc w:val="both"/>
        <w:rPr>
          <w:rFonts w:ascii="Arial" w:hAnsi="Arial" w:cs="Arial"/>
          <w:sz w:val="22"/>
          <w:szCs w:val="22"/>
        </w:rPr>
      </w:pPr>
      <w:r w:rsidRPr="00C92114">
        <w:rPr>
          <w:rFonts w:ascii="Arial" w:hAnsi="Arial" w:cs="Arial"/>
          <w:b/>
          <w:sz w:val="22"/>
          <w:szCs w:val="22"/>
          <w:lang w:eastAsia="en-IN"/>
        </w:rPr>
        <w:t xml:space="preserve">PROPOSED PLANT LOCATION: </w:t>
      </w:r>
    </w:p>
    <w:p w:rsidR="00064745" w:rsidRDefault="0084176E" w:rsidP="005E179C">
      <w:pPr>
        <w:pStyle w:val="ListParagraph"/>
        <w:spacing w:before="240" w:after="240" w:line="360" w:lineRule="auto"/>
        <w:ind w:left="709" w:right="-8"/>
        <w:jc w:val="both"/>
        <w:rPr>
          <w:rFonts w:ascii="Arial" w:hAnsi="Arial" w:cs="Arial"/>
          <w:sz w:val="22"/>
          <w:szCs w:val="22"/>
          <w:lang w:eastAsia="en-IN"/>
        </w:rPr>
      </w:pPr>
      <w:r w:rsidRPr="00BD7CFF">
        <w:rPr>
          <w:rFonts w:ascii="Arial" w:hAnsi="Arial" w:cs="Arial"/>
          <w:sz w:val="22"/>
          <w:szCs w:val="22"/>
          <w:lang w:eastAsia="en-IN"/>
        </w:rPr>
        <w:t>The proposed Bio</w:t>
      </w:r>
      <w:r w:rsidR="00E136B8" w:rsidRPr="00BD7CFF">
        <w:rPr>
          <w:rFonts w:ascii="Arial" w:hAnsi="Arial" w:cs="Arial"/>
          <w:sz w:val="22"/>
          <w:szCs w:val="22"/>
          <w:lang w:eastAsia="en-IN"/>
        </w:rPr>
        <w:t xml:space="preserve">-CNG generating </w:t>
      </w:r>
      <w:r w:rsidRPr="00BD7CFF">
        <w:rPr>
          <w:rFonts w:ascii="Arial" w:hAnsi="Arial" w:cs="Arial"/>
          <w:sz w:val="22"/>
          <w:szCs w:val="22"/>
          <w:lang w:eastAsia="en-IN"/>
        </w:rPr>
        <w:t xml:space="preserve">plant will be set up by </w:t>
      </w:r>
      <w:r w:rsidR="00DE5FCA" w:rsidRPr="00DE5FCA">
        <w:rPr>
          <w:rFonts w:ascii="Arial" w:hAnsi="Arial" w:cs="Arial"/>
          <w:sz w:val="22"/>
          <w:szCs w:val="22"/>
          <w:lang w:eastAsia="en-IN"/>
        </w:rPr>
        <w:t>Ms NRS Bio Fuel Energies LLP</w:t>
      </w:r>
      <w:r w:rsidR="00B95D25">
        <w:rPr>
          <w:rFonts w:ascii="Arial" w:hAnsi="Arial" w:cs="Arial"/>
          <w:sz w:val="22"/>
          <w:szCs w:val="22"/>
          <w:lang w:eastAsia="en-IN"/>
        </w:rPr>
        <w:t xml:space="preserve"> </w:t>
      </w:r>
      <w:r w:rsidR="000F2DF2" w:rsidRPr="00B95D25">
        <w:rPr>
          <w:rFonts w:ascii="Arial" w:hAnsi="Arial" w:cs="Arial"/>
          <w:sz w:val="22"/>
          <w:szCs w:val="22"/>
          <w:lang w:eastAsia="en-IN"/>
        </w:rPr>
        <w:t>at Khasra</w:t>
      </w:r>
      <w:r w:rsidR="000F2DF2" w:rsidRPr="000F2DF2">
        <w:rPr>
          <w:rFonts w:ascii="Arial" w:hAnsi="Arial" w:cs="Arial"/>
          <w:sz w:val="22"/>
          <w:szCs w:val="22"/>
          <w:lang w:eastAsia="en-IN"/>
        </w:rPr>
        <w:t xml:space="preserve"> No, 725, 728, 727 &amp; 729, Faizabad, Behat, Saharanpur U.P. 247122</w:t>
      </w:r>
      <w:r w:rsidR="006A3BCC" w:rsidRPr="00BD7CFF">
        <w:rPr>
          <w:rFonts w:ascii="Arial" w:hAnsi="Arial" w:cs="Arial"/>
          <w:sz w:val="22"/>
          <w:szCs w:val="22"/>
          <w:lang w:eastAsia="en-IN"/>
        </w:rPr>
        <w:t xml:space="preserve">, which is spread over an area of </w:t>
      </w:r>
      <w:r w:rsidR="000F2DF2">
        <w:rPr>
          <w:rFonts w:ascii="Arial" w:hAnsi="Arial" w:cs="Arial"/>
          <w:sz w:val="22"/>
          <w:szCs w:val="22"/>
          <w:lang w:eastAsia="en-IN"/>
        </w:rPr>
        <w:t>5.42</w:t>
      </w:r>
      <w:r w:rsidR="00B95D25" w:rsidRPr="00B95D25">
        <w:rPr>
          <w:rFonts w:ascii="Arial" w:hAnsi="Arial" w:cs="Arial"/>
          <w:sz w:val="22"/>
          <w:szCs w:val="22"/>
          <w:lang w:eastAsia="en-IN"/>
        </w:rPr>
        <w:t xml:space="preserve"> Acre (2.</w:t>
      </w:r>
      <w:r w:rsidR="000F2DF2">
        <w:rPr>
          <w:rFonts w:ascii="Arial" w:hAnsi="Arial" w:cs="Arial"/>
          <w:sz w:val="22"/>
          <w:szCs w:val="22"/>
          <w:lang w:eastAsia="en-IN"/>
        </w:rPr>
        <w:t>1960</w:t>
      </w:r>
      <w:r w:rsidR="00B95D25" w:rsidRPr="00B95D25">
        <w:rPr>
          <w:rFonts w:ascii="Arial" w:hAnsi="Arial" w:cs="Arial"/>
          <w:sz w:val="22"/>
          <w:szCs w:val="22"/>
          <w:lang w:eastAsia="en-IN"/>
        </w:rPr>
        <w:t xml:space="preserve"> Hectare)</w:t>
      </w:r>
      <w:r w:rsidR="00CF286D" w:rsidRPr="00BD7CFF">
        <w:rPr>
          <w:rFonts w:ascii="Arial" w:hAnsi="Arial" w:cs="Arial"/>
          <w:sz w:val="22"/>
          <w:szCs w:val="22"/>
          <w:lang w:eastAsia="en-IN"/>
        </w:rPr>
        <w:t xml:space="preserve"> as per the </w:t>
      </w:r>
      <w:r w:rsidR="000F2DF2">
        <w:rPr>
          <w:rFonts w:ascii="Arial" w:hAnsi="Arial" w:cs="Arial"/>
          <w:sz w:val="22"/>
          <w:szCs w:val="22"/>
          <w:lang w:eastAsia="en-IN"/>
        </w:rPr>
        <w:t xml:space="preserve">registry </w:t>
      </w:r>
      <w:r w:rsidR="0072149A">
        <w:rPr>
          <w:rFonts w:ascii="Arial" w:hAnsi="Arial" w:cs="Arial"/>
          <w:sz w:val="22"/>
          <w:szCs w:val="22"/>
          <w:lang w:eastAsia="en-IN"/>
        </w:rPr>
        <w:t>details provided to us by the LLP</w:t>
      </w:r>
      <w:r w:rsidR="00675C08" w:rsidRPr="00BD7CFF">
        <w:rPr>
          <w:rFonts w:ascii="Arial" w:hAnsi="Arial" w:cs="Arial"/>
          <w:sz w:val="22"/>
          <w:szCs w:val="22"/>
          <w:lang w:eastAsia="en-IN"/>
        </w:rPr>
        <w:t>.</w:t>
      </w:r>
      <w:r w:rsidR="00064745">
        <w:rPr>
          <w:rFonts w:ascii="Arial" w:hAnsi="Arial" w:cs="Arial"/>
          <w:sz w:val="22"/>
          <w:szCs w:val="22"/>
          <w:lang w:eastAsia="en-IN"/>
        </w:rPr>
        <w:t xml:space="preserve"> </w:t>
      </w:r>
    </w:p>
    <w:p w:rsidR="00444D94" w:rsidRPr="00064745" w:rsidRDefault="00457EE6" w:rsidP="005E179C">
      <w:pPr>
        <w:pStyle w:val="ListParagraph"/>
        <w:spacing w:before="240" w:after="240" w:line="360" w:lineRule="auto"/>
        <w:ind w:left="709" w:right="-8"/>
        <w:jc w:val="both"/>
        <w:rPr>
          <w:rFonts w:ascii="Arial" w:hAnsi="Arial" w:cs="Arial"/>
          <w:sz w:val="22"/>
          <w:szCs w:val="22"/>
          <w:lang w:eastAsia="en-IN"/>
        </w:rPr>
      </w:pPr>
      <w:r w:rsidRPr="00064745">
        <w:rPr>
          <w:rFonts w:ascii="Arial" w:hAnsi="Arial" w:cs="Arial"/>
          <w:sz w:val="22"/>
          <w:szCs w:val="22"/>
          <w:lang w:eastAsia="en-IN"/>
        </w:rPr>
        <w:t>The location of the plant is in the well-known sugarcane belt of the western Uttara Pradesh, where accessibility of agricultural land for cultivating the Sugarcane &amp; Napier grass is sufficient.</w:t>
      </w:r>
      <w:r w:rsidR="00064745" w:rsidRPr="00064745">
        <w:rPr>
          <w:rFonts w:ascii="Arial" w:hAnsi="Arial" w:cs="Arial"/>
          <w:sz w:val="22"/>
          <w:szCs w:val="22"/>
          <w:lang w:eastAsia="en-IN"/>
        </w:rPr>
        <w:t xml:space="preserve"> </w:t>
      </w:r>
      <w:r w:rsidR="003D129C" w:rsidRPr="00064745">
        <w:rPr>
          <w:rFonts w:ascii="Arial" w:hAnsi="Arial" w:cs="Arial"/>
          <w:sz w:val="22"/>
          <w:szCs w:val="22"/>
          <w:lang w:eastAsia="en-IN"/>
        </w:rPr>
        <w:t>A</w:t>
      </w:r>
      <w:r w:rsidR="00A75D0D" w:rsidRPr="00064745">
        <w:rPr>
          <w:rFonts w:ascii="Arial" w:hAnsi="Arial" w:cs="Arial"/>
          <w:sz w:val="22"/>
          <w:szCs w:val="22"/>
          <w:lang w:eastAsia="en-IN"/>
        </w:rPr>
        <w:t>vailability</w:t>
      </w:r>
      <w:r w:rsidR="003D129C" w:rsidRPr="00064745">
        <w:rPr>
          <w:rFonts w:ascii="Arial" w:hAnsi="Arial" w:cs="Arial"/>
          <w:sz w:val="22"/>
          <w:szCs w:val="22"/>
          <w:lang w:eastAsia="en-IN"/>
        </w:rPr>
        <w:t xml:space="preserve"> of the required raw material </w:t>
      </w:r>
      <w:r w:rsidR="00A75D0D" w:rsidRPr="00064745">
        <w:rPr>
          <w:rFonts w:ascii="Arial" w:hAnsi="Arial" w:cs="Arial"/>
          <w:sz w:val="22"/>
          <w:szCs w:val="22"/>
          <w:lang w:eastAsia="en-IN"/>
        </w:rPr>
        <w:t xml:space="preserve">is the advantage of the proposed location as </w:t>
      </w:r>
      <w:r w:rsidR="00444D94" w:rsidRPr="00064745">
        <w:rPr>
          <w:rFonts w:ascii="Arial" w:hAnsi="Arial" w:cs="Arial"/>
          <w:sz w:val="22"/>
          <w:szCs w:val="22"/>
          <w:lang w:eastAsia="en-IN"/>
        </w:rPr>
        <w:t>many Sugar mill are situated near by the location as shown in the below table:</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6095"/>
        <w:gridCol w:w="2268"/>
      </w:tblGrid>
      <w:tr w:rsidR="00921191" w:rsidRPr="00BD7CFF" w:rsidTr="00242672">
        <w:trPr>
          <w:trHeight w:val="337"/>
          <w:tblHeader/>
        </w:trPr>
        <w:tc>
          <w:tcPr>
            <w:tcW w:w="709" w:type="dxa"/>
            <w:shd w:val="clear" w:color="auto" w:fill="002060"/>
          </w:tcPr>
          <w:p w:rsidR="00921191" w:rsidRPr="00BD7CFF" w:rsidRDefault="00921191" w:rsidP="00242672">
            <w:pPr>
              <w:spacing w:line="360" w:lineRule="auto"/>
              <w:ind w:left="-108" w:right="-108"/>
              <w:jc w:val="center"/>
              <w:rPr>
                <w:rFonts w:asciiTheme="minorHAnsi" w:hAnsiTheme="minorHAnsi" w:cstheme="minorHAnsi"/>
                <w:b/>
                <w:iCs/>
                <w:sz w:val="22"/>
                <w:szCs w:val="22"/>
              </w:rPr>
            </w:pPr>
            <w:r w:rsidRPr="00BD7CFF">
              <w:rPr>
                <w:rFonts w:asciiTheme="minorHAnsi" w:hAnsiTheme="minorHAnsi" w:cstheme="minorHAnsi"/>
                <w:b/>
                <w:iCs/>
                <w:sz w:val="22"/>
                <w:szCs w:val="22"/>
              </w:rPr>
              <w:t>S. No.</w:t>
            </w:r>
          </w:p>
        </w:tc>
        <w:tc>
          <w:tcPr>
            <w:tcW w:w="6095" w:type="dxa"/>
            <w:shd w:val="clear" w:color="auto" w:fill="002060"/>
            <w:vAlign w:val="center"/>
          </w:tcPr>
          <w:p w:rsidR="00921191" w:rsidRPr="00BD7CFF" w:rsidRDefault="00921191" w:rsidP="00313DA0">
            <w:pPr>
              <w:spacing w:line="360" w:lineRule="auto"/>
              <w:ind w:left="132"/>
              <w:jc w:val="center"/>
              <w:rPr>
                <w:rFonts w:asciiTheme="minorHAnsi" w:hAnsiTheme="minorHAnsi" w:cstheme="minorHAnsi"/>
                <w:b/>
                <w:iCs/>
                <w:sz w:val="22"/>
                <w:szCs w:val="22"/>
              </w:rPr>
            </w:pPr>
            <w:r w:rsidRPr="00BD7CFF">
              <w:rPr>
                <w:rFonts w:asciiTheme="minorHAnsi" w:hAnsiTheme="minorHAnsi" w:cstheme="minorHAnsi"/>
                <w:b/>
                <w:iCs/>
                <w:sz w:val="22"/>
                <w:szCs w:val="22"/>
              </w:rPr>
              <w:t>Name of the Sugar Mill</w:t>
            </w:r>
          </w:p>
        </w:tc>
        <w:tc>
          <w:tcPr>
            <w:tcW w:w="2268" w:type="dxa"/>
            <w:shd w:val="clear" w:color="auto" w:fill="002060"/>
            <w:vAlign w:val="center"/>
          </w:tcPr>
          <w:p w:rsidR="00921191" w:rsidRPr="00BD7CFF" w:rsidRDefault="00921191" w:rsidP="00242672">
            <w:pPr>
              <w:spacing w:line="360" w:lineRule="auto"/>
              <w:ind w:left="-108" w:right="-108"/>
              <w:jc w:val="center"/>
              <w:rPr>
                <w:rFonts w:asciiTheme="minorHAnsi" w:hAnsiTheme="minorHAnsi" w:cstheme="minorHAnsi"/>
                <w:b/>
                <w:iCs/>
                <w:sz w:val="22"/>
                <w:szCs w:val="22"/>
              </w:rPr>
            </w:pPr>
            <w:r w:rsidRPr="00BD7CFF">
              <w:rPr>
                <w:rFonts w:asciiTheme="minorHAnsi" w:hAnsiTheme="minorHAnsi" w:cstheme="minorHAnsi"/>
                <w:b/>
                <w:iCs/>
                <w:sz w:val="22"/>
                <w:szCs w:val="22"/>
              </w:rPr>
              <w:t>Distance from location</w:t>
            </w:r>
          </w:p>
        </w:tc>
      </w:tr>
      <w:tr w:rsidR="00921191" w:rsidRPr="00BD7CFF" w:rsidTr="00242672">
        <w:trPr>
          <w:trHeight w:val="171"/>
        </w:trPr>
        <w:tc>
          <w:tcPr>
            <w:tcW w:w="709" w:type="dxa"/>
          </w:tcPr>
          <w:p w:rsidR="00921191" w:rsidRPr="00BD7CFF" w:rsidRDefault="00921191" w:rsidP="00313DA0">
            <w:pPr>
              <w:pStyle w:val="ListParagraph"/>
              <w:numPr>
                <w:ilvl w:val="6"/>
                <w:numId w:val="21"/>
              </w:numPr>
              <w:autoSpaceDE w:val="0"/>
              <w:autoSpaceDN w:val="0"/>
              <w:adjustRightInd w:val="0"/>
              <w:spacing w:line="360" w:lineRule="auto"/>
              <w:ind w:left="601"/>
              <w:rPr>
                <w:rFonts w:asciiTheme="minorHAnsi" w:eastAsia="SimSun" w:hAnsiTheme="minorHAnsi" w:cstheme="minorHAnsi"/>
                <w:sz w:val="22"/>
                <w:szCs w:val="22"/>
                <w:lang w:eastAsia="zh-CN"/>
              </w:rPr>
            </w:pPr>
          </w:p>
        </w:tc>
        <w:tc>
          <w:tcPr>
            <w:tcW w:w="6095" w:type="dxa"/>
            <w:vAlign w:val="center"/>
          </w:tcPr>
          <w:p w:rsidR="00921191" w:rsidRPr="00BD7CFF" w:rsidRDefault="00BF2680" w:rsidP="001900CC">
            <w:pPr>
              <w:autoSpaceDE w:val="0"/>
              <w:autoSpaceDN w:val="0"/>
              <w:adjustRightInd w:val="0"/>
              <w:spacing w:line="360" w:lineRule="auto"/>
              <w:ind w:left="34"/>
              <w:jc w:val="both"/>
              <w:rPr>
                <w:rFonts w:asciiTheme="minorHAnsi" w:eastAsia="SimSun" w:hAnsiTheme="minorHAnsi" w:cstheme="minorHAnsi"/>
                <w:sz w:val="22"/>
                <w:szCs w:val="22"/>
                <w:lang w:eastAsia="zh-CN"/>
              </w:rPr>
            </w:pPr>
            <w:r w:rsidRPr="00BF2680">
              <w:rPr>
                <w:rFonts w:asciiTheme="minorHAnsi" w:eastAsia="SimSun" w:hAnsiTheme="minorHAnsi" w:cstheme="minorHAnsi"/>
                <w:sz w:val="22"/>
                <w:szCs w:val="22"/>
                <w:lang w:eastAsia="zh-CN"/>
              </w:rPr>
              <w:t>Shakumbhari Sugar Mill, Village &amp; P. O. Todarpur , Saharanpur, Uttar Pradesh, India - 247231</w:t>
            </w:r>
          </w:p>
        </w:tc>
        <w:tc>
          <w:tcPr>
            <w:tcW w:w="2268" w:type="dxa"/>
            <w:vAlign w:val="center"/>
          </w:tcPr>
          <w:p w:rsidR="00921191" w:rsidRPr="00BD7CFF" w:rsidRDefault="00BF2680" w:rsidP="00313DA0">
            <w:pPr>
              <w:autoSpaceDE w:val="0"/>
              <w:autoSpaceDN w:val="0"/>
              <w:adjustRightInd w:val="0"/>
              <w:spacing w:line="360"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~25</w:t>
            </w:r>
            <w:r w:rsidR="00921191" w:rsidRPr="00BD7CFF">
              <w:rPr>
                <w:rFonts w:asciiTheme="minorHAnsi" w:eastAsia="SimSun" w:hAnsiTheme="minorHAnsi" w:cstheme="minorHAnsi"/>
                <w:sz w:val="22"/>
                <w:szCs w:val="22"/>
                <w:lang w:eastAsia="zh-CN"/>
              </w:rPr>
              <w:t xml:space="preserve"> km away </w:t>
            </w:r>
          </w:p>
        </w:tc>
      </w:tr>
      <w:tr w:rsidR="001900CC" w:rsidRPr="00BD7CFF" w:rsidTr="00242672">
        <w:trPr>
          <w:trHeight w:val="171"/>
        </w:trPr>
        <w:tc>
          <w:tcPr>
            <w:tcW w:w="709" w:type="dxa"/>
          </w:tcPr>
          <w:p w:rsidR="001900CC" w:rsidRPr="00BD7CFF" w:rsidRDefault="001900CC" w:rsidP="00313DA0">
            <w:pPr>
              <w:pStyle w:val="ListParagraph"/>
              <w:numPr>
                <w:ilvl w:val="6"/>
                <w:numId w:val="21"/>
              </w:numPr>
              <w:autoSpaceDE w:val="0"/>
              <w:autoSpaceDN w:val="0"/>
              <w:adjustRightInd w:val="0"/>
              <w:spacing w:line="360" w:lineRule="auto"/>
              <w:ind w:left="601"/>
              <w:rPr>
                <w:rFonts w:asciiTheme="minorHAnsi" w:eastAsia="SimSun" w:hAnsiTheme="minorHAnsi" w:cstheme="minorHAnsi"/>
                <w:sz w:val="22"/>
                <w:szCs w:val="22"/>
                <w:lang w:eastAsia="zh-CN"/>
              </w:rPr>
            </w:pPr>
          </w:p>
        </w:tc>
        <w:tc>
          <w:tcPr>
            <w:tcW w:w="6095" w:type="dxa"/>
            <w:vAlign w:val="center"/>
          </w:tcPr>
          <w:p w:rsidR="001900CC" w:rsidRPr="001900CC" w:rsidRDefault="00BF2680" w:rsidP="001900CC">
            <w:pPr>
              <w:autoSpaceDE w:val="0"/>
              <w:autoSpaceDN w:val="0"/>
              <w:adjustRightInd w:val="0"/>
              <w:spacing w:line="360" w:lineRule="auto"/>
              <w:ind w:left="34"/>
              <w:jc w:val="both"/>
              <w:rPr>
                <w:rFonts w:asciiTheme="minorHAnsi" w:eastAsia="SimSun" w:hAnsiTheme="minorHAnsi" w:cstheme="minorHAnsi"/>
                <w:sz w:val="22"/>
                <w:szCs w:val="22"/>
                <w:lang w:eastAsia="zh-CN"/>
              </w:rPr>
            </w:pPr>
            <w:r w:rsidRPr="00BF2680">
              <w:rPr>
                <w:rFonts w:asciiTheme="minorHAnsi" w:eastAsia="SimSun" w:hAnsiTheme="minorHAnsi" w:cstheme="minorHAnsi"/>
                <w:sz w:val="22"/>
                <w:szCs w:val="22"/>
                <w:lang w:eastAsia="zh-CN"/>
              </w:rPr>
              <w:t>Saraswati Sugar Mills</w:t>
            </w:r>
          </w:p>
        </w:tc>
        <w:tc>
          <w:tcPr>
            <w:tcW w:w="2268" w:type="dxa"/>
            <w:vAlign w:val="center"/>
          </w:tcPr>
          <w:p w:rsidR="001900CC" w:rsidRDefault="00BF2680" w:rsidP="00313DA0">
            <w:pPr>
              <w:autoSpaceDE w:val="0"/>
              <w:autoSpaceDN w:val="0"/>
              <w:adjustRightInd w:val="0"/>
              <w:spacing w:line="360"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58</w:t>
            </w:r>
            <w:r w:rsidR="001900CC">
              <w:rPr>
                <w:rFonts w:asciiTheme="minorHAnsi" w:eastAsia="SimSun" w:hAnsiTheme="minorHAnsi" w:cstheme="minorHAnsi"/>
                <w:sz w:val="22"/>
                <w:szCs w:val="22"/>
                <w:lang w:eastAsia="zh-CN"/>
              </w:rPr>
              <w:t xml:space="preserve"> km away</w:t>
            </w:r>
          </w:p>
        </w:tc>
      </w:tr>
      <w:tr w:rsidR="00921191" w:rsidRPr="00BD7CFF" w:rsidTr="00242672">
        <w:trPr>
          <w:trHeight w:val="171"/>
        </w:trPr>
        <w:tc>
          <w:tcPr>
            <w:tcW w:w="709" w:type="dxa"/>
          </w:tcPr>
          <w:p w:rsidR="00921191" w:rsidRPr="00BD7CFF" w:rsidRDefault="00921191" w:rsidP="00313DA0">
            <w:pPr>
              <w:pStyle w:val="ListParagraph"/>
              <w:numPr>
                <w:ilvl w:val="6"/>
                <w:numId w:val="21"/>
              </w:numPr>
              <w:autoSpaceDE w:val="0"/>
              <w:autoSpaceDN w:val="0"/>
              <w:adjustRightInd w:val="0"/>
              <w:spacing w:line="360" w:lineRule="auto"/>
              <w:ind w:left="601"/>
              <w:rPr>
                <w:rFonts w:asciiTheme="minorHAnsi" w:eastAsia="SimSun" w:hAnsiTheme="minorHAnsi" w:cstheme="minorHAnsi"/>
                <w:sz w:val="22"/>
                <w:szCs w:val="22"/>
                <w:lang w:eastAsia="zh-CN"/>
              </w:rPr>
            </w:pPr>
          </w:p>
        </w:tc>
        <w:tc>
          <w:tcPr>
            <w:tcW w:w="6095" w:type="dxa"/>
            <w:vAlign w:val="center"/>
          </w:tcPr>
          <w:p w:rsidR="00921191" w:rsidRPr="00BD7CFF" w:rsidRDefault="00BF2680" w:rsidP="00313DA0">
            <w:pPr>
              <w:autoSpaceDE w:val="0"/>
              <w:autoSpaceDN w:val="0"/>
              <w:adjustRightInd w:val="0"/>
              <w:spacing w:line="360" w:lineRule="auto"/>
              <w:ind w:left="34"/>
              <w:jc w:val="both"/>
              <w:rPr>
                <w:rFonts w:asciiTheme="minorHAnsi" w:eastAsia="SimSun" w:hAnsiTheme="minorHAnsi" w:cstheme="minorHAnsi"/>
                <w:sz w:val="22"/>
                <w:szCs w:val="22"/>
                <w:lang w:eastAsia="zh-CN"/>
              </w:rPr>
            </w:pPr>
            <w:r w:rsidRPr="00BF2680">
              <w:rPr>
                <w:rFonts w:asciiTheme="minorHAnsi" w:eastAsia="SimSun" w:hAnsiTheme="minorHAnsi" w:cstheme="minorHAnsi"/>
                <w:sz w:val="22"/>
                <w:szCs w:val="22"/>
                <w:lang w:eastAsia="zh-CN"/>
              </w:rPr>
              <w:t>Sarsawa Sugar Mill</w:t>
            </w:r>
          </w:p>
        </w:tc>
        <w:tc>
          <w:tcPr>
            <w:tcW w:w="2268" w:type="dxa"/>
            <w:vAlign w:val="center"/>
          </w:tcPr>
          <w:p w:rsidR="00921191" w:rsidRPr="00BD7CFF" w:rsidRDefault="003D129C" w:rsidP="00313DA0">
            <w:pPr>
              <w:autoSpaceDE w:val="0"/>
              <w:autoSpaceDN w:val="0"/>
              <w:adjustRightInd w:val="0"/>
              <w:spacing w:line="360"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w:t>
            </w:r>
            <w:r w:rsidR="00BF2680">
              <w:rPr>
                <w:rFonts w:asciiTheme="minorHAnsi" w:eastAsia="SimSun" w:hAnsiTheme="minorHAnsi" w:cstheme="minorHAnsi"/>
                <w:sz w:val="22"/>
                <w:szCs w:val="22"/>
                <w:lang w:eastAsia="zh-CN"/>
              </w:rPr>
              <w:t>48</w:t>
            </w:r>
            <w:r w:rsidR="00921191" w:rsidRPr="00BD7CFF">
              <w:rPr>
                <w:rFonts w:asciiTheme="minorHAnsi" w:eastAsia="SimSun" w:hAnsiTheme="minorHAnsi" w:cstheme="minorHAnsi"/>
                <w:sz w:val="22"/>
                <w:szCs w:val="22"/>
                <w:lang w:eastAsia="zh-CN"/>
              </w:rPr>
              <w:t xml:space="preserve"> km away </w:t>
            </w:r>
          </w:p>
        </w:tc>
      </w:tr>
      <w:tr w:rsidR="001900CC" w:rsidRPr="00BD7CFF" w:rsidTr="00242672">
        <w:trPr>
          <w:trHeight w:val="171"/>
        </w:trPr>
        <w:tc>
          <w:tcPr>
            <w:tcW w:w="709" w:type="dxa"/>
          </w:tcPr>
          <w:p w:rsidR="001900CC" w:rsidRPr="00BD7CFF" w:rsidRDefault="001900CC" w:rsidP="00313DA0">
            <w:pPr>
              <w:pStyle w:val="ListParagraph"/>
              <w:numPr>
                <w:ilvl w:val="6"/>
                <w:numId w:val="21"/>
              </w:numPr>
              <w:autoSpaceDE w:val="0"/>
              <w:autoSpaceDN w:val="0"/>
              <w:adjustRightInd w:val="0"/>
              <w:spacing w:line="360" w:lineRule="auto"/>
              <w:ind w:left="601"/>
              <w:rPr>
                <w:rFonts w:asciiTheme="minorHAnsi" w:eastAsia="SimSun" w:hAnsiTheme="minorHAnsi" w:cstheme="minorHAnsi"/>
                <w:sz w:val="22"/>
                <w:szCs w:val="22"/>
                <w:lang w:eastAsia="zh-CN"/>
              </w:rPr>
            </w:pPr>
          </w:p>
        </w:tc>
        <w:tc>
          <w:tcPr>
            <w:tcW w:w="6095" w:type="dxa"/>
            <w:vAlign w:val="center"/>
          </w:tcPr>
          <w:p w:rsidR="001900CC" w:rsidRPr="003D129C" w:rsidRDefault="00BF2680" w:rsidP="00313DA0">
            <w:pPr>
              <w:autoSpaceDE w:val="0"/>
              <w:autoSpaceDN w:val="0"/>
              <w:adjustRightInd w:val="0"/>
              <w:spacing w:line="360" w:lineRule="auto"/>
              <w:ind w:left="34"/>
              <w:jc w:val="both"/>
              <w:rPr>
                <w:rFonts w:asciiTheme="minorHAnsi" w:eastAsia="SimSun" w:hAnsiTheme="minorHAnsi" w:cstheme="minorHAnsi"/>
                <w:sz w:val="22"/>
                <w:szCs w:val="22"/>
                <w:lang w:eastAsia="zh-CN"/>
              </w:rPr>
            </w:pPr>
            <w:r w:rsidRPr="00BF2680">
              <w:rPr>
                <w:rFonts w:asciiTheme="minorHAnsi" w:eastAsia="SimSun" w:hAnsiTheme="minorHAnsi" w:cstheme="minorHAnsi"/>
                <w:sz w:val="22"/>
                <w:szCs w:val="22"/>
                <w:lang w:eastAsia="zh-CN"/>
              </w:rPr>
              <w:t>Bajaj Hindustan Sugar Mill</w:t>
            </w:r>
          </w:p>
        </w:tc>
        <w:tc>
          <w:tcPr>
            <w:tcW w:w="2268" w:type="dxa"/>
            <w:vAlign w:val="center"/>
          </w:tcPr>
          <w:p w:rsidR="001900CC" w:rsidRDefault="00BF2680" w:rsidP="00313DA0">
            <w:pPr>
              <w:autoSpaceDE w:val="0"/>
              <w:autoSpaceDN w:val="0"/>
              <w:adjustRightInd w:val="0"/>
              <w:spacing w:line="360"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~6</w:t>
            </w:r>
            <w:r w:rsidR="001900CC">
              <w:rPr>
                <w:rFonts w:asciiTheme="minorHAnsi" w:eastAsia="SimSun" w:hAnsiTheme="minorHAnsi" w:cstheme="minorHAnsi"/>
                <w:sz w:val="22"/>
                <w:szCs w:val="22"/>
                <w:lang w:eastAsia="zh-CN"/>
              </w:rPr>
              <w:t>7</w:t>
            </w:r>
            <w:r w:rsidR="001900CC" w:rsidRPr="00BD7CFF">
              <w:rPr>
                <w:rFonts w:asciiTheme="minorHAnsi" w:eastAsia="SimSun" w:hAnsiTheme="minorHAnsi" w:cstheme="minorHAnsi"/>
                <w:sz w:val="22"/>
                <w:szCs w:val="22"/>
                <w:lang w:eastAsia="zh-CN"/>
              </w:rPr>
              <w:t xml:space="preserve"> km away</w:t>
            </w:r>
          </w:p>
        </w:tc>
      </w:tr>
      <w:tr w:rsidR="001900CC" w:rsidRPr="00BD7CFF" w:rsidTr="00242672">
        <w:trPr>
          <w:trHeight w:val="171"/>
        </w:trPr>
        <w:tc>
          <w:tcPr>
            <w:tcW w:w="709" w:type="dxa"/>
          </w:tcPr>
          <w:p w:rsidR="001900CC" w:rsidRPr="00BD7CFF" w:rsidRDefault="001900CC" w:rsidP="00313DA0">
            <w:pPr>
              <w:pStyle w:val="ListParagraph"/>
              <w:numPr>
                <w:ilvl w:val="6"/>
                <w:numId w:val="21"/>
              </w:numPr>
              <w:autoSpaceDE w:val="0"/>
              <w:autoSpaceDN w:val="0"/>
              <w:adjustRightInd w:val="0"/>
              <w:spacing w:line="360" w:lineRule="auto"/>
              <w:ind w:left="601"/>
              <w:rPr>
                <w:rFonts w:asciiTheme="minorHAnsi" w:eastAsia="SimSun" w:hAnsiTheme="minorHAnsi" w:cstheme="minorHAnsi"/>
                <w:sz w:val="22"/>
                <w:szCs w:val="22"/>
                <w:lang w:eastAsia="zh-CN"/>
              </w:rPr>
            </w:pPr>
          </w:p>
        </w:tc>
        <w:tc>
          <w:tcPr>
            <w:tcW w:w="6095" w:type="dxa"/>
            <w:vAlign w:val="center"/>
          </w:tcPr>
          <w:p w:rsidR="001900CC" w:rsidRPr="003D129C" w:rsidRDefault="00BF2680" w:rsidP="00313DA0">
            <w:pPr>
              <w:autoSpaceDE w:val="0"/>
              <w:autoSpaceDN w:val="0"/>
              <w:adjustRightInd w:val="0"/>
              <w:spacing w:line="360" w:lineRule="auto"/>
              <w:ind w:left="34"/>
              <w:jc w:val="both"/>
              <w:rPr>
                <w:rFonts w:asciiTheme="minorHAnsi" w:eastAsia="SimSun" w:hAnsiTheme="minorHAnsi" w:cstheme="minorHAnsi"/>
                <w:sz w:val="22"/>
                <w:szCs w:val="22"/>
                <w:lang w:eastAsia="zh-CN"/>
              </w:rPr>
            </w:pPr>
            <w:r w:rsidRPr="00BF2680">
              <w:rPr>
                <w:rFonts w:asciiTheme="minorHAnsi" w:eastAsia="SimSun" w:hAnsiTheme="minorHAnsi" w:cstheme="minorHAnsi"/>
                <w:sz w:val="22"/>
                <w:szCs w:val="22"/>
                <w:lang w:eastAsia="zh-CN"/>
              </w:rPr>
              <w:t>Uttam Sugar Mills Ltd Village</w:t>
            </w:r>
            <w:r>
              <w:rPr>
                <w:rFonts w:asciiTheme="minorHAnsi" w:eastAsia="SimSun" w:hAnsiTheme="minorHAnsi" w:cstheme="minorHAnsi"/>
                <w:sz w:val="22"/>
                <w:szCs w:val="22"/>
                <w:lang w:eastAsia="zh-CN"/>
              </w:rPr>
              <w:t xml:space="preserve"> </w:t>
            </w:r>
            <w:r w:rsidRPr="00BF2680">
              <w:rPr>
                <w:rFonts w:asciiTheme="minorHAnsi" w:eastAsia="SimSun" w:hAnsiTheme="minorHAnsi" w:cstheme="minorHAnsi"/>
                <w:sz w:val="22"/>
                <w:szCs w:val="22"/>
                <w:lang w:eastAsia="zh-CN"/>
              </w:rPr>
              <w:t>libberheri,</w:t>
            </w:r>
            <w:r>
              <w:rPr>
                <w:rFonts w:asciiTheme="minorHAnsi" w:eastAsia="SimSun" w:hAnsiTheme="minorHAnsi" w:cstheme="minorHAnsi"/>
                <w:sz w:val="22"/>
                <w:szCs w:val="22"/>
                <w:lang w:eastAsia="zh-CN"/>
              </w:rPr>
              <w:t xml:space="preserve"> </w:t>
            </w:r>
            <w:r w:rsidRPr="00BF2680">
              <w:rPr>
                <w:rFonts w:asciiTheme="minorHAnsi" w:eastAsia="SimSun" w:hAnsiTheme="minorHAnsi" w:cstheme="minorHAnsi"/>
                <w:sz w:val="22"/>
                <w:szCs w:val="22"/>
                <w:lang w:eastAsia="zh-CN"/>
              </w:rPr>
              <w:t>Tehsil</w:t>
            </w:r>
            <w:r w:rsidR="008B6E2D">
              <w:rPr>
                <w:rFonts w:asciiTheme="minorHAnsi" w:eastAsia="SimSun" w:hAnsiTheme="minorHAnsi" w:cstheme="minorHAnsi"/>
                <w:sz w:val="22"/>
                <w:szCs w:val="22"/>
                <w:lang w:eastAsia="zh-CN"/>
              </w:rPr>
              <w:t xml:space="preserve"> </w:t>
            </w:r>
            <w:r w:rsidRPr="00BF2680">
              <w:rPr>
                <w:rFonts w:asciiTheme="minorHAnsi" w:eastAsia="SimSun" w:hAnsiTheme="minorHAnsi" w:cstheme="minorHAnsi"/>
                <w:sz w:val="22"/>
                <w:szCs w:val="22"/>
                <w:lang w:eastAsia="zh-CN"/>
              </w:rPr>
              <w:t>-</w:t>
            </w:r>
            <w:r w:rsidR="008B6E2D">
              <w:rPr>
                <w:rFonts w:asciiTheme="minorHAnsi" w:eastAsia="SimSun" w:hAnsiTheme="minorHAnsi" w:cstheme="minorHAnsi"/>
                <w:sz w:val="22"/>
                <w:szCs w:val="22"/>
                <w:lang w:eastAsia="zh-CN"/>
              </w:rPr>
              <w:t xml:space="preserve"> </w:t>
            </w:r>
            <w:r w:rsidRPr="00BF2680">
              <w:rPr>
                <w:rFonts w:asciiTheme="minorHAnsi" w:eastAsia="SimSun" w:hAnsiTheme="minorHAnsi" w:cstheme="minorHAnsi"/>
                <w:sz w:val="22"/>
                <w:szCs w:val="22"/>
                <w:lang w:eastAsia="zh-CN"/>
              </w:rPr>
              <w:t>Roorkee,</w:t>
            </w:r>
            <w:r>
              <w:rPr>
                <w:rFonts w:asciiTheme="minorHAnsi" w:eastAsia="SimSun" w:hAnsiTheme="minorHAnsi" w:cstheme="minorHAnsi"/>
                <w:sz w:val="22"/>
                <w:szCs w:val="22"/>
                <w:lang w:eastAsia="zh-CN"/>
              </w:rPr>
              <w:t xml:space="preserve"> </w:t>
            </w:r>
            <w:r w:rsidRPr="00BF2680">
              <w:rPr>
                <w:rFonts w:asciiTheme="minorHAnsi" w:eastAsia="SimSun" w:hAnsiTheme="minorHAnsi" w:cstheme="minorHAnsi"/>
                <w:sz w:val="22"/>
                <w:szCs w:val="22"/>
                <w:lang w:eastAsia="zh-CN"/>
              </w:rPr>
              <w:t>Distt.</w:t>
            </w:r>
            <w:r>
              <w:rPr>
                <w:rFonts w:asciiTheme="minorHAnsi" w:eastAsia="SimSun" w:hAnsiTheme="minorHAnsi" w:cstheme="minorHAnsi"/>
                <w:sz w:val="22"/>
                <w:szCs w:val="22"/>
                <w:lang w:eastAsia="zh-CN"/>
              </w:rPr>
              <w:t xml:space="preserve"> </w:t>
            </w:r>
            <w:r w:rsidRPr="00BF2680">
              <w:rPr>
                <w:rFonts w:asciiTheme="minorHAnsi" w:eastAsia="SimSun" w:hAnsiTheme="minorHAnsi" w:cstheme="minorHAnsi"/>
                <w:sz w:val="22"/>
                <w:szCs w:val="22"/>
                <w:lang w:eastAsia="zh-CN"/>
              </w:rPr>
              <w:t>Haridwar Uttrakhand, Uttar Pradesh</w:t>
            </w:r>
          </w:p>
        </w:tc>
        <w:tc>
          <w:tcPr>
            <w:tcW w:w="2268" w:type="dxa"/>
            <w:vAlign w:val="center"/>
          </w:tcPr>
          <w:p w:rsidR="001900CC" w:rsidRDefault="001900CC" w:rsidP="00313DA0">
            <w:pPr>
              <w:autoSpaceDE w:val="0"/>
              <w:autoSpaceDN w:val="0"/>
              <w:adjustRightInd w:val="0"/>
              <w:spacing w:line="360"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w:t>
            </w:r>
            <w:r w:rsidR="00BF2680">
              <w:rPr>
                <w:rFonts w:asciiTheme="minorHAnsi" w:eastAsia="SimSun" w:hAnsiTheme="minorHAnsi" w:cstheme="minorHAnsi"/>
                <w:sz w:val="22"/>
                <w:szCs w:val="22"/>
                <w:lang w:eastAsia="zh-CN"/>
              </w:rPr>
              <w:t>70</w:t>
            </w:r>
            <w:r w:rsidRPr="00BD7CFF">
              <w:rPr>
                <w:rFonts w:asciiTheme="minorHAnsi" w:eastAsia="SimSun" w:hAnsiTheme="minorHAnsi" w:cstheme="minorHAnsi"/>
                <w:sz w:val="22"/>
                <w:szCs w:val="22"/>
                <w:lang w:eastAsia="zh-CN"/>
              </w:rPr>
              <w:t xml:space="preserve"> km away</w:t>
            </w:r>
          </w:p>
        </w:tc>
      </w:tr>
    </w:tbl>
    <w:p w:rsidR="00444D94" w:rsidRPr="00BD7CFF" w:rsidRDefault="00921191" w:rsidP="00087F50">
      <w:pPr>
        <w:pStyle w:val="ListParagraph"/>
        <w:spacing w:line="360" w:lineRule="auto"/>
        <w:ind w:left="709" w:right="-8"/>
        <w:jc w:val="right"/>
        <w:rPr>
          <w:rFonts w:ascii="Arial" w:hAnsi="Arial" w:cs="Arial"/>
          <w:i/>
          <w:sz w:val="20"/>
          <w:szCs w:val="22"/>
        </w:rPr>
      </w:pPr>
      <w:r w:rsidRPr="00BD7CFF">
        <w:rPr>
          <w:rFonts w:ascii="Arial" w:hAnsi="Arial" w:cs="Arial"/>
          <w:b/>
          <w:i/>
          <w:sz w:val="20"/>
          <w:szCs w:val="22"/>
        </w:rPr>
        <w:t>Source:</w:t>
      </w:r>
      <w:r w:rsidR="00F9709C" w:rsidRPr="00BD7CFF">
        <w:rPr>
          <w:rFonts w:ascii="Arial" w:hAnsi="Arial" w:cs="Arial"/>
          <w:i/>
          <w:sz w:val="20"/>
          <w:szCs w:val="22"/>
        </w:rPr>
        <w:t xml:space="preserve"> Google Map</w:t>
      </w:r>
    </w:p>
    <w:p w:rsidR="006A3BCC" w:rsidRPr="00F05A6E" w:rsidRDefault="00F9709C" w:rsidP="005E179C">
      <w:pPr>
        <w:pStyle w:val="ListParagraph"/>
        <w:spacing w:before="240" w:after="240" w:line="360" w:lineRule="auto"/>
        <w:ind w:left="709" w:right="-8"/>
        <w:jc w:val="both"/>
        <w:rPr>
          <w:rFonts w:ascii="Arial" w:hAnsi="Arial" w:cs="Arial"/>
          <w:sz w:val="22"/>
          <w:szCs w:val="22"/>
          <w:lang w:eastAsia="en-IN"/>
        </w:rPr>
      </w:pPr>
      <w:r w:rsidRPr="00BD7CFF">
        <w:rPr>
          <w:rFonts w:ascii="Arial" w:hAnsi="Arial" w:cs="Arial"/>
          <w:sz w:val="22"/>
          <w:szCs w:val="22"/>
          <w:lang w:eastAsia="en-IN"/>
        </w:rPr>
        <w:t>During the site visit we found that the property is</w:t>
      </w:r>
      <w:r w:rsidR="00457EE6">
        <w:rPr>
          <w:rFonts w:ascii="Arial" w:hAnsi="Arial" w:cs="Arial"/>
          <w:sz w:val="22"/>
          <w:szCs w:val="22"/>
          <w:lang w:eastAsia="en-IN"/>
        </w:rPr>
        <w:t xml:space="preserve"> an agricultural land and </w:t>
      </w:r>
      <w:r w:rsidRPr="00BD7CFF">
        <w:rPr>
          <w:rFonts w:ascii="Arial" w:hAnsi="Arial" w:cs="Arial"/>
          <w:sz w:val="22"/>
          <w:szCs w:val="22"/>
          <w:lang w:eastAsia="en-IN"/>
        </w:rPr>
        <w:t xml:space="preserve">merged with adjacent plots and not demarcated till the date of survey done by us. </w:t>
      </w:r>
      <w:r w:rsidR="00675C08" w:rsidRPr="00BD7CFF">
        <w:rPr>
          <w:rFonts w:ascii="Arial" w:hAnsi="Arial" w:cs="Arial"/>
          <w:sz w:val="22"/>
          <w:szCs w:val="22"/>
          <w:lang w:eastAsia="en-IN"/>
        </w:rPr>
        <w:t>The property is having the proximity to the civic amenities such as hospital is situated ~5 km</w:t>
      </w:r>
      <w:r w:rsidR="008B6E2D">
        <w:rPr>
          <w:rFonts w:ascii="Arial" w:hAnsi="Arial" w:cs="Arial"/>
          <w:sz w:val="22"/>
          <w:szCs w:val="22"/>
          <w:lang w:eastAsia="en-IN"/>
        </w:rPr>
        <w:t xml:space="preserve"> away and market is situated ~3</w:t>
      </w:r>
      <w:r w:rsidR="00675C08" w:rsidRPr="00BD7CFF">
        <w:rPr>
          <w:rFonts w:ascii="Arial" w:hAnsi="Arial" w:cs="Arial"/>
          <w:sz w:val="22"/>
          <w:szCs w:val="22"/>
          <w:lang w:eastAsia="en-IN"/>
        </w:rPr>
        <w:t xml:space="preserve"> km away from the proposed plant location.</w:t>
      </w:r>
      <w:r w:rsidR="00F05A6E">
        <w:rPr>
          <w:rFonts w:ascii="Arial" w:hAnsi="Arial" w:cs="Arial"/>
          <w:sz w:val="22"/>
          <w:szCs w:val="22"/>
          <w:lang w:eastAsia="en-IN"/>
        </w:rPr>
        <w:t xml:space="preserve"> </w:t>
      </w:r>
      <w:r w:rsidR="008A287E" w:rsidRPr="00F05A6E">
        <w:rPr>
          <w:rFonts w:ascii="Arial" w:hAnsi="Arial" w:cs="Arial"/>
          <w:sz w:val="22"/>
          <w:szCs w:val="22"/>
          <w:lang w:eastAsia="en-IN"/>
        </w:rPr>
        <w:t>T</w:t>
      </w:r>
      <w:r w:rsidR="006A3BCC" w:rsidRPr="00F05A6E">
        <w:rPr>
          <w:rFonts w:ascii="Arial" w:hAnsi="Arial" w:cs="Arial"/>
          <w:sz w:val="22"/>
          <w:szCs w:val="22"/>
          <w:lang w:eastAsia="en-IN"/>
        </w:rPr>
        <w:t>able</w:t>
      </w:r>
      <w:r w:rsidR="008A287E" w:rsidRPr="00F05A6E">
        <w:rPr>
          <w:rFonts w:ascii="Arial" w:hAnsi="Arial" w:cs="Arial"/>
          <w:sz w:val="22"/>
          <w:szCs w:val="22"/>
          <w:lang w:eastAsia="en-IN"/>
        </w:rPr>
        <w:t>: 1</w:t>
      </w:r>
      <w:r w:rsidR="006A3BCC" w:rsidRPr="00F05A6E">
        <w:rPr>
          <w:rFonts w:ascii="Arial" w:hAnsi="Arial" w:cs="Arial"/>
          <w:sz w:val="22"/>
          <w:szCs w:val="22"/>
          <w:lang w:eastAsia="en-IN"/>
        </w:rPr>
        <w:t xml:space="preserve"> </w:t>
      </w:r>
      <w:r w:rsidR="008A287E" w:rsidRPr="00F05A6E">
        <w:rPr>
          <w:rFonts w:ascii="Arial" w:hAnsi="Arial" w:cs="Arial"/>
          <w:sz w:val="22"/>
          <w:szCs w:val="22"/>
          <w:lang w:eastAsia="en-IN"/>
        </w:rPr>
        <w:t>is showing</w:t>
      </w:r>
      <w:r w:rsidR="006A3BCC" w:rsidRPr="00F05A6E">
        <w:rPr>
          <w:rFonts w:ascii="Arial" w:hAnsi="Arial" w:cs="Arial"/>
          <w:sz w:val="22"/>
          <w:szCs w:val="22"/>
          <w:lang w:eastAsia="en-IN"/>
        </w:rPr>
        <w:t xml:space="preserve"> the</w:t>
      </w:r>
      <w:r w:rsidR="00183843" w:rsidRPr="00F05A6E">
        <w:rPr>
          <w:rFonts w:ascii="Arial" w:hAnsi="Arial" w:cs="Arial"/>
          <w:sz w:val="22"/>
          <w:szCs w:val="22"/>
          <w:lang w:eastAsia="en-IN"/>
        </w:rPr>
        <w:t xml:space="preserve"> details of the</w:t>
      </w:r>
      <w:r w:rsidR="006A3BCC" w:rsidRPr="00F05A6E">
        <w:rPr>
          <w:rFonts w:ascii="Arial" w:hAnsi="Arial" w:cs="Arial"/>
          <w:sz w:val="22"/>
          <w:szCs w:val="22"/>
          <w:lang w:eastAsia="en-IN"/>
        </w:rPr>
        <w:t xml:space="preserve"> adjoining properties of the</w:t>
      </w:r>
      <w:r w:rsidRPr="00F05A6E">
        <w:rPr>
          <w:rFonts w:ascii="Arial" w:hAnsi="Arial" w:cs="Arial"/>
          <w:sz w:val="22"/>
          <w:szCs w:val="22"/>
          <w:lang w:eastAsia="en-IN"/>
        </w:rPr>
        <w:t xml:space="preserve"> land for</w:t>
      </w:r>
      <w:r w:rsidR="006A3BCC" w:rsidRPr="00F05A6E">
        <w:rPr>
          <w:rFonts w:ascii="Arial" w:hAnsi="Arial" w:cs="Arial"/>
          <w:sz w:val="22"/>
          <w:szCs w:val="22"/>
          <w:lang w:eastAsia="en-IN"/>
        </w:rPr>
        <w:t xml:space="preserve"> proposed </w:t>
      </w:r>
      <w:r w:rsidRPr="00F05A6E">
        <w:rPr>
          <w:rFonts w:ascii="Arial" w:hAnsi="Arial" w:cs="Arial"/>
          <w:sz w:val="22"/>
          <w:szCs w:val="22"/>
          <w:lang w:eastAsia="en-IN"/>
        </w:rPr>
        <w:t xml:space="preserve">CBG </w:t>
      </w:r>
      <w:r w:rsidR="006A3BCC" w:rsidRPr="00F05A6E">
        <w:rPr>
          <w:rFonts w:ascii="Arial" w:hAnsi="Arial" w:cs="Arial"/>
          <w:sz w:val="22"/>
          <w:szCs w:val="22"/>
          <w:lang w:eastAsia="en-IN"/>
        </w:rPr>
        <w:t>plant</w:t>
      </w:r>
      <w:r w:rsidR="008A287E" w:rsidRPr="00F05A6E">
        <w:rPr>
          <w:rFonts w:ascii="Arial" w:hAnsi="Arial" w:cs="Arial"/>
          <w:sz w:val="22"/>
          <w:szCs w:val="22"/>
          <w:lang w:eastAsia="en-IN"/>
        </w:rPr>
        <w:t xml:space="preserve"> and Table: 2 is showing the Connectivity Details of the Proposed Location</w:t>
      </w:r>
      <w:r w:rsidR="006A3BCC" w:rsidRPr="00F05A6E">
        <w:rPr>
          <w:rFonts w:ascii="Arial" w:hAnsi="Arial" w:cs="Arial"/>
          <w:sz w:val="22"/>
          <w:szCs w:val="22"/>
          <w:lang w:eastAsia="en-IN"/>
        </w:rPr>
        <w:t>:</w:t>
      </w:r>
    </w:p>
    <w:tbl>
      <w:tblPr>
        <w:tblW w:w="7088"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4820"/>
      </w:tblGrid>
      <w:tr w:rsidR="00F9709C" w:rsidRPr="00BD7CFF" w:rsidTr="006963A5">
        <w:trPr>
          <w:trHeight w:val="206"/>
          <w:tblHeader/>
        </w:trPr>
        <w:tc>
          <w:tcPr>
            <w:tcW w:w="7088" w:type="dxa"/>
            <w:gridSpan w:val="2"/>
            <w:shd w:val="clear" w:color="auto" w:fill="002060"/>
            <w:vAlign w:val="center"/>
          </w:tcPr>
          <w:p w:rsidR="00F9709C" w:rsidRPr="00BD7CFF" w:rsidRDefault="008A287E" w:rsidP="00242672">
            <w:pPr>
              <w:spacing w:before="40" w:after="40" w:line="276" w:lineRule="auto"/>
              <w:ind w:left="1735"/>
              <w:rPr>
                <w:rFonts w:asciiTheme="minorHAnsi" w:hAnsiTheme="minorHAnsi" w:cstheme="minorHAnsi"/>
                <w:b/>
                <w:iCs/>
                <w:color w:val="FFFFFF"/>
                <w:sz w:val="22"/>
                <w:szCs w:val="22"/>
              </w:rPr>
            </w:pPr>
            <w:r w:rsidRPr="00BD7CFF">
              <w:rPr>
                <w:rFonts w:asciiTheme="minorHAnsi" w:hAnsiTheme="minorHAnsi" w:cstheme="minorHAnsi"/>
                <w:b/>
                <w:iCs/>
                <w:color w:val="FFFFFF"/>
                <w:sz w:val="22"/>
                <w:szCs w:val="22"/>
              </w:rPr>
              <w:t xml:space="preserve">Table: 1 </w:t>
            </w:r>
            <w:r w:rsidR="00F9709C" w:rsidRPr="00BD7CFF">
              <w:rPr>
                <w:rFonts w:asciiTheme="minorHAnsi" w:hAnsiTheme="minorHAnsi" w:cstheme="minorHAnsi"/>
                <w:b/>
                <w:iCs/>
                <w:color w:val="FFFFFF"/>
                <w:sz w:val="22"/>
                <w:szCs w:val="22"/>
              </w:rPr>
              <w:t>Adjoining Property Details</w:t>
            </w:r>
          </w:p>
        </w:tc>
      </w:tr>
      <w:tr w:rsidR="006A3BCC" w:rsidRPr="00BD7CFF" w:rsidTr="006963A5">
        <w:trPr>
          <w:trHeight w:val="206"/>
          <w:tblHeader/>
        </w:trPr>
        <w:tc>
          <w:tcPr>
            <w:tcW w:w="2268" w:type="dxa"/>
            <w:shd w:val="clear" w:color="auto" w:fill="DBE5F1" w:themeFill="accent1" w:themeFillTint="33"/>
            <w:vAlign w:val="center"/>
          </w:tcPr>
          <w:p w:rsidR="006A3BCC" w:rsidRPr="00BD7CFF" w:rsidRDefault="006A3BCC" w:rsidP="00242672">
            <w:pPr>
              <w:spacing w:before="40" w:after="40" w:line="276" w:lineRule="auto"/>
              <w:ind w:left="132"/>
              <w:rPr>
                <w:rFonts w:asciiTheme="minorHAnsi" w:hAnsiTheme="minorHAnsi" w:cstheme="minorHAnsi"/>
                <w:b/>
                <w:iCs/>
                <w:sz w:val="22"/>
                <w:szCs w:val="22"/>
              </w:rPr>
            </w:pPr>
            <w:r w:rsidRPr="00BD7CFF">
              <w:rPr>
                <w:rFonts w:asciiTheme="minorHAnsi" w:hAnsiTheme="minorHAnsi" w:cstheme="minorHAnsi"/>
                <w:b/>
                <w:iCs/>
                <w:sz w:val="22"/>
                <w:szCs w:val="22"/>
              </w:rPr>
              <w:t>Location</w:t>
            </w:r>
          </w:p>
        </w:tc>
        <w:tc>
          <w:tcPr>
            <w:tcW w:w="4820" w:type="dxa"/>
            <w:shd w:val="clear" w:color="auto" w:fill="DBE5F1" w:themeFill="accent1" w:themeFillTint="33"/>
            <w:vAlign w:val="center"/>
          </w:tcPr>
          <w:p w:rsidR="006A3BCC" w:rsidRPr="00BD7CFF" w:rsidRDefault="00F9709C" w:rsidP="00242672">
            <w:pPr>
              <w:spacing w:before="40" w:after="40" w:line="276" w:lineRule="auto"/>
              <w:ind w:left="284"/>
              <w:rPr>
                <w:rFonts w:asciiTheme="minorHAnsi" w:hAnsiTheme="minorHAnsi" w:cstheme="minorHAnsi"/>
                <w:b/>
                <w:iCs/>
                <w:sz w:val="22"/>
                <w:szCs w:val="22"/>
              </w:rPr>
            </w:pPr>
            <w:r w:rsidRPr="00BD7CFF">
              <w:rPr>
                <w:rFonts w:asciiTheme="minorHAnsi" w:hAnsiTheme="minorHAnsi" w:cstheme="minorHAnsi"/>
                <w:b/>
                <w:iCs/>
                <w:sz w:val="22"/>
                <w:szCs w:val="22"/>
              </w:rPr>
              <w:t>Details</w:t>
            </w:r>
          </w:p>
        </w:tc>
      </w:tr>
      <w:tr w:rsidR="006A3BCC" w:rsidRPr="00BD7CFF" w:rsidTr="006963A5">
        <w:trPr>
          <w:trHeight w:val="171"/>
          <w:tblHeader/>
        </w:trPr>
        <w:tc>
          <w:tcPr>
            <w:tcW w:w="2268" w:type="dxa"/>
            <w:vAlign w:val="center"/>
          </w:tcPr>
          <w:p w:rsidR="006A3BCC" w:rsidRPr="00BD7CFF" w:rsidRDefault="006A3BCC" w:rsidP="00242672">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BD7CFF">
              <w:rPr>
                <w:rFonts w:asciiTheme="minorHAnsi" w:eastAsia="SimSun" w:hAnsiTheme="minorHAnsi" w:cstheme="minorHAnsi"/>
                <w:sz w:val="22"/>
                <w:szCs w:val="22"/>
                <w:lang w:eastAsia="zh-CN"/>
              </w:rPr>
              <w:t>East</w:t>
            </w:r>
          </w:p>
        </w:tc>
        <w:tc>
          <w:tcPr>
            <w:tcW w:w="4820" w:type="dxa"/>
            <w:vAlign w:val="center"/>
          </w:tcPr>
          <w:p w:rsidR="006A3BCC" w:rsidRPr="00BD7CFF" w:rsidRDefault="00313DA0" w:rsidP="00242672">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Agricultural land</w:t>
            </w:r>
          </w:p>
        </w:tc>
      </w:tr>
      <w:tr w:rsidR="006A3BCC" w:rsidRPr="00BD7CFF" w:rsidTr="006963A5">
        <w:trPr>
          <w:trHeight w:val="171"/>
          <w:tblHeader/>
        </w:trPr>
        <w:tc>
          <w:tcPr>
            <w:tcW w:w="2268" w:type="dxa"/>
            <w:vAlign w:val="center"/>
          </w:tcPr>
          <w:p w:rsidR="006A3BCC" w:rsidRPr="00BD7CFF" w:rsidRDefault="006A3BCC" w:rsidP="00242672">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BD7CFF">
              <w:rPr>
                <w:rFonts w:asciiTheme="minorHAnsi" w:eastAsia="SimSun" w:hAnsiTheme="minorHAnsi" w:cstheme="minorHAnsi"/>
                <w:sz w:val="22"/>
                <w:szCs w:val="22"/>
                <w:lang w:eastAsia="zh-CN"/>
              </w:rPr>
              <w:t>West</w:t>
            </w:r>
          </w:p>
        </w:tc>
        <w:tc>
          <w:tcPr>
            <w:tcW w:w="4820" w:type="dxa"/>
            <w:vAlign w:val="center"/>
          </w:tcPr>
          <w:p w:rsidR="006A3BCC" w:rsidRPr="00BD7CFF" w:rsidRDefault="00313DA0" w:rsidP="00242672">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Agricultural land</w:t>
            </w:r>
          </w:p>
        </w:tc>
      </w:tr>
      <w:tr w:rsidR="006A3BCC" w:rsidRPr="00BD7CFF" w:rsidTr="006963A5">
        <w:trPr>
          <w:trHeight w:val="171"/>
          <w:tblHeader/>
        </w:trPr>
        <w:tc>
          <w:tcPr>
            <w:tcW w:w="2268" w:type="dxa"/>
            <w:vAlign w:val="center"/>
          </w:tcPr>
          <w:p w:rsidR="006A3BCC" w:rsidRPr="00BD7CFF" w:rsidRDefault="006A3BCC" w:rsidP="00242672">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BD7CFF">
              <w:rPr>
                <w:rFonts w:asciiTheme="minorHAnsi" w:eastAsia="SimSun" w:hAnsiTheme="minorHAnsi" w:cstheme="minorHAnsi"/>
                <w:sz w:val="22"/>
                <w:szCs w:val="22"/>
                <w:lang w:eastAsia="zh-CN"/>
              </w:rPr>
              <w:t>North</w:t>
            </w:r>
          </w:p>
        </w:tc>
        <w:tc>
          <w:tcPr>
            <w:tcW w:w="4820" w:type="dxa"/>
            <w:vAlign w:val="center"/>
          </w:tcPr>
          <w:p w:rsidR="006A3BCC" w:rsidRPr="00BD7CFF" w:rsidRDefault="00313DA0" w:rsidP="00242672">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Road</w:t>
            </w:r>
          </w:p>
        </w:tc>
      </w:tr>
      <w:tr w:rsidR="006A3BCC" w:rsidRPr="00BD7CFF" w:rsidTr="006963A5">
        <w:trPr>
          <w:trHeight w:val="171"/>
          <w:tblHeader/>
        </w:trPr>
        <w:tc>
          <w:tcPr>
            <w:tcW w:w="2268" w:type="dxa"/>
            <w:vAlign w:val="center"/>
          </w:tcPr>
          <w:p w:rsidR="006A3BCC" w:rsidRPr="00BD7CFF" w:rsidRDefault="006A3BCC" w:rsidP="00242672">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BD7CFF">
              <w:rPr>
                <w:rFonts w:asciiTheme="minorHAnsi" w:eastAsia="SimSun" w:hAnsiTheme="minorHAnsi" w:cstheme="minorHAnsi"/>
                <w:sz w:val="22"/>
                <w:szCs w:val="22"/>
                <w:lang w:eastAsia="zh-CN"/>
              </w:rPr>
              <w:lastRenderedPageBreak/>
              <w:t>South</w:t>
            </w:r>
          </w:p>
        </w:tc>
        <w:tc>
          <w:tcPr>
            <w:tcW w:w="4820" w:type="dxa"/>
            <w:vAlign w:val="center"/>
          </w:tcPr>
          <w:p w:rsidR="006A3BCC" w:rsidRPr="00BD7CFF" w:rsidRDefault="00313DA0" w:rsidP="00242672">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Agricultural land</w:t>
            </w:r>
          </w:p>
        </w:tc>
      </w:tr>
    </w:tbl>
    <w:p w:rsidR="00675C08" w:rsidRPr="00BD7CFF" w:rsidRDefault="00675C08" w:rsidP="00BD7CFF">
      <w:pPr>
        <w:rPr>
          <w:rFonts w:ascii="Arial" w:hAnsi="Arial" w:cs="Arial"/>
          <w:sz w:val="2"/>
          <w:szCs w:val="22"/>
        </w:rPr>
      </w:pPr>
    </w:p>
    <w:p w:rsidR="00087F50" w:rsidRDefault="00087F50"/>
    <w:tbl>
      <w:tblPr>
        <w:tblW w:w="8079"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5811"/>
      </w:tblGrid>
      <w:tr w:rsidR="00675C08" w:rsidRPr="00BD7CFF" w:rsidTr="00242672">
        <w:trPr>
          <w:trHeight w:val="255"/>
          <w:tblHeader/>
        </w:trPr>
        <w:tc>
          <w:tcPr>
            <w:tcW w:w="8079" w:type="dxa"/>
            <w:gridSpan w:val="2"/>
            <w:shd w:val="clear" w:color="auto" w:fill="002060"/>
            <w:vAlign w:val="center"/>
          </w:tcPr>
          <w:p w:rsidR="00675C08" w:rsidRPr="00BD7CFF" w:rsidRDefault="00675C08" w:rsidP="00A32BE4">
            <w:pPr>
              <w:spacing w:after="40" w:line="360" w:lineRule="auto"/>
              <w:ind w:left="284"/>
              <w:jc w:val="center"/>
              <w:rPr>
                <w:rFonts w:asciiTheme="minorHAnsi" w:hAnsiTheme="minorHAnsi" w:cstheme="minorHAnsi"/>
                <w:b/>
                <w:iCs/>
                <w:color w:val="FFFFFF"/>
                <w:sz w:val="22"/>
                <w:szCs w:val="22"/>
              </w:rPr>
            </w:pPr>
            <w:r w:rsidRPr="00BD7CFF">
              <w:rPr>
                <w:rFonts w:asciiTheme="minorHAnsi" w:hAnsiTheme="minorHAnsi" w:cstheme="minorHAnsi"/>
                <w:b/>
                <w:iCs/>
                <w:color w:val="FFFFFF"/>
                <w:sz w:val="22"/>
                <w:szCs w:val="22"/>
              </w:rPr>
              <w:t>Table: 2 Connectivity Details of the Proposed Location</w:t>
            </w:r>
          </w:p>
        </w:tc>
      </w:tr>
      <w:tr w:rsidR="00675C08" w:rsidRPr="00BD7CFF" w:rsidTr="00242672">
        <w:trPr>
          <w:trHeight w:val="219"/>
          <w:tblHeader/>
        </w:trPr>
        <w:tc>
          <w:tcPr>
            <w:tcW w:w="2268" w:type="dxa"/>
            <w:shd w:val="clear" w:color="auto" w:fill="DBE5F1" w:themeFill="accent1" w:themeFillTint="33"/>
            <w:vAlign w:val="center"/>
          </w:tcPr>
          <w:p w:rsidR="00675C08" w:rsidRPr="00BD7CFF" w:rsidRDefault="00675C08" w:rsidP="00A32BE4">
            <w:pPr>
              <w:spacing w:after="40" w:line="360" w:lineRule="auto"/>
              <w:ind w:left="284"/>
              <w:rPr>
                <w:rFonts w:asciiTheme="minorHAnsi" w:hAnsiTheme="minorHAnsi" w:cstheme="minorHAnsi"/>
                <w:b/>
                <w:iCs/>
                <w:color w:val="000000" w:themeColor="text1"/>
                <w:sz w:val="22"/>
                <w:szCs w:val="22"/>
              </w:rPr>
            </w:pPr>
            <w:r w:rsidRPr="00BD7CFF">
              <w:rPr>
                <w:rFonts w:asciiTheme="minorHAnsi" w:hAnsiTheme="minorHAnsi" w:cstheme="minorHAnsi"/>
                <w:b/>
                <w:iCs/>
                <w:color w:val="000000" w:themeColor="text1"/>
                <w:sz w:val="22"/>
                <w:szCs w:val="22"/>
              </w:rPr>
              <w:t xml:space="preserve">Connectivity </w:t>
            </w:r>
          </w:p>
        </w:tc>
        <w:tc>
          <w:tcPr>
            <w:tcW w:w="5811" w:type="dxa"/>
            <w:shd w:val="clear" w:color="auto" w:fill="DBE5F1" w:themeFill="accent1" w:themeFillTint="33"/>
            <w:vAlign w:val="center"/>
          </w:tcPr>
          <w:p w:rsidR="00675C08" w:rsidRPr="00BD7CFF" w:rsidRDefault="00675C08" w:rsidP="00A32BE4">
            <w:pPr>
              <w:spacing w:after="40" w:line="360" w:lineRule="auto"/>
              <w:ind w:left="284"/>
              <w:jc w:val="center"/>
              <w:rPr>
                <w:rFonts w:asciiTheme="minorHAnsi" w:hAnsiTheme="minorHAnsi" w:cstheme="minorHAnsi"/>
                <w:b/>
                <w:iCs/>
                <w:color w:val="000000" w:themeColor="text1"/>
                <w:sz w:val="22"/>
                <w:szCs w:val="22"/>
              </w:rPr>
            </w:pPr>
            <w:r w:rsidRPr="00BD7CFF">
              <w:rPr>
                <w:rFonts w:asciiTheme="minorHAnsi" w:hAnsiTheme="minorHAnsi" w:cstheme="minorHAnsi"/>
                <w:b/>
                <w:iCs/>
                <w:color w:val="000000" w:themeColor="text1"/>
                <w:sz w:val="22"/>
                <w:szCs w:val="22"/>
              </w:rPr>
              <w:t>Details</w:t>
            </w:r>
          </w:p>
        </w:tc>
      </w:tr>
      <w:tr w:rsidR="00DD2632" w:rsidRPr="00BD7CFF" w:rsidTr="00242672">
        <w:trPr>
          <w:trHeight w:val="171"/>
        </w:trPr>
        <w:tc>
          <w:tcPr>
            <w:tcW w:w="2268" w:type="dxa"/>
            <w:vAlign w:val="center"/>
          </w:tcPr>
          <w:p w:rsidR="00DD2632" w:rsidRPr="00BD7CFF" w:rsidRDefault="00DD2632" w:rsidP="00A32BE4">
            <w:pPr>
              <w:autoSpaceDE w:val="0"/>
              <w:autoSpaceDN w:val="0"/>
              <w:adjustRightInd w:val="0"/>
              <w:spacing w:after="40" w:line="360" w:lineRule="auto"/>
              <w:ind w:left="284"/>
              <w:jc w:val="both"/>
              <w:rPr>
                <w:rFonts w:asciiTheme="minorHAnsi" w:eastAsia="SimSun" w:hAnsiTheme="minorHAnsi" w:cstheme="minorHAnsi"/>
                <w:sz w:val="22"/>
                <w:szCs w:val="22"/>
                <w:lang w:eastAsia="zh-CN"/>
              </w:rPr>
            </w:pPr>
            <w:r w:rsidRPr="00BD7CFF">
              <w:rPr>
                <w:rFonts w:asciiTheme="minorHAnsi" w:eastAsia="SimSun" w:hAnsiTheme="minorHAnsi" w:cstheme="minorHAnsi"/>
                <w:sz w:val="22"/>
                <w:szCs w:val="22"/>
                <w:lang w:eastAsia="zh-CN"/>
              </w:rPr>
              <w:t xml:space="preserve">Road </w:t>
            </w:r>
          </w:p>
        </w:tc>
        <w:tc>
          <w:tcPr>
            <w:tcW w:w="5811" w:type="dxa"/>
            <w:vAlign w:val="center"/>
          </w:tcPr>
          <w:p w:rsidR="00DD2632" w:rsidRPr="00BD7CFF" w:rsidRDefault="00454BCB" w:rsidP="00A32BE4">
            <w:pPr>
              <w:autoSpaceDE w:val="0"/>
              <w:autoSpaceDN w:val="0"/>
              <w:adjustRightInd w:val="0"/>
              <w:spacing w:after="40" w:line="360" w:lineRule="auto"/>
              <w:jc w:val="both"/>
              <w:rPr>
                <w:rFonts w:asciiTheme="minorHAnsi" w:eastAsia="SimSun" w:hAnsiTheme="minorHAnsi" w:cstheme="minorHAnsi"/>
                <w:sz w:val="22"/>
                <w:szCs w:val="22"/>
                <w:lang w:eastAsia="zh-CN"/>
              </w:rPr>
            </w:pPr>
            <w:r w:rsidRPr="00454BCB">
              <w:rPr>
                <w:rFonts w:asciiTheme="minorHAnsi" w:eastAsia="SimSun" w:hAnsiTheme="minorHAnsi" w:cstheme="minorHAnsi"/>
                <w:sz w:val="22"/>
                <w:szCs w:val="22"/>
                <w:lang w:eastAsia="zh-CN"/>
              </w:rPr>
              <w:t xml:space="preserve">Delhi Yamnotri Marg - </w:t>
            </w:r>
            <w:r>
              <w:rPr>
                <w:rFonts w:asciiTheme="minorHAnsi" w:eastAsia="SimSun" w:hAnsiTheme="minorHAnsi" w:cstheme="minorHAnsi"/>
                <w:sz w:val="22"/>
                <w:szCs w:val="22"/>
                <w:lang w:eastAsia="zh-CN"/>
              </w:rPr>
              <w:t>NH799B - ~3</w:t>
            </w:r>
            <w:r w:rsidR="00E878FE" w:rsidRPr="00BD7CFF">
              <w:rPr>
                <w:rFonts w:asciiTheme="minorHAnsi" w:eastAsia="SimSun" w:hAnsiTheme="minorHAnsi" w:cstheme="minorHAnsi"/>
                <w:sz w:val="22"/>
                <w:szCs w:val="22"/>
                <w:lang w:eastAsia="zh-CN"/>
              </w:rPr>
              <w:t xml:space="preserve"> km away</w:t>
            </w:r>
          </w:p>
        </w:tc>
      </w:tr>
      <w:tr w:rsidR="00DD2632" w:rsidRPr="00BD7CFF" w:rsidTr="00242672">
        <w:trPr>
          <w:trHeight w:val="262"/>
        </w:trPr>
        <w:tc>
          <w:tcPr>
            <w:tcW w:w="2268" w:type="dxa"/>
            <w:vAlign w:val="center"/>
          </w:tcPr>
          <w:p w:rsidR="00DD2632" w:rsidRPr="00BD7CFF" w:rsidRDefault="00DD2632" w:rsidP="00A32BE4">
            <w:pPr>
              <w:autoSpaceDE w:val="0"/>
              <w:autoSpaceDN w:val="0"/>
              <w:adjustRightInd w:val="0"/>
              <w:spacing w:after="40" w:line="360" w:lineRule="auto"/>
              <w:ind w:left="284"/>
              <w:jc w:val="both"/>
              <w:rPr>
                <w:rFonts w:asciiTheme="minorHAnsi" w:eastAsia="SimSun" w:hAnsiTheme="minorHAnsi" w:cstheme="minorHAnsi"/>
                <w:sz w:val="22"/>
                <w:szCs w:val="22"/>
                <w:lang w:eastAsia="zh-CN"/>
              </w:rPr>
            </w:pPr>
            <w:r w:rsidRPr="00BD7CFF">
              <w:rPr>
                <w:rFonts w:asciiTheme="minorHAnsi" w:eastAsia="SimSun" w:hAnsiTheme="minorHAnsi" w:cstheme="minorHAnsi"/>
                <w:sz w:val="22"/>
                <w:szCs w:val="22"/>
                <w:lang w:eastAsia="zh-CN"/>
              </w:rPr>
              <w:t xml:space="preserve">Rail </w:t>
            </w:r>
          </w:p>
        </w:tc>
        <w:tc>
          <w:tcPr>
            <w:tcW w:w="5811" w:type="dxa"/>
            <w:vAlign w:val="center"/>
          </w:tcPr>
          <w:p w:rsidR="00DD2632" w:rsidRPr="00BD7CFF" w:rsidRDefault="00454BCB" w:rsidP="00A32BE4">
            <w:pPr>
              <w:autoSpaceDE w:val="0"/>
              <w:autoSpaceDN w:val="0"/>
              <w:adjustRightInd w:val="0"/>
              <w:spacing w:after="40" w:line="360"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Saharanpur </w:t>
            </w:r>
            <w:r w:rsidR="00D77566" w:rsidRPr="00D77566">
              <w:rPr>
                <w:rFonts w:asciiTheme="minorHAnsi" w:eastAsia="SimSun" w:hAnsiTheme="minorHAnsi" w:cstheme="minorHAnsi"/>
                <w:sz w:val="22"/>
                <w:szCs w:val="22"/>
                <w:lang w:eastAsia="zh-CN"/>
              </w:rPr>
              <w:t xml:space="preserve">Railway station </w:t>
            </w:r>
            <w:r>
              <w:rPr>
                <w:rFonts w:asciiTheme="minorHAnsi" w:eastAsia="SimSun" w:hAnsiTheme="minorHAnsi" w:cstheme="minorHAnsi"/>
                <w:sz w:val="22"/>
                <w:szCs w:val="22"/>
                <w:lang w:eastAsia="zh-CN"/>
              </w:rPr>
              <w:t>- ~27</w:t>
            </w:r>
            <w:r w:rsidR="00DD2632" w:rsidRPr="00BD7CFF">
              <w:rPr>
                <w:rFonts w:asciiTheme="minorHAnsi" w:eastAsia="SimSun" w:hAnsiTheme="minorHAnsi" w:cstheme="minorHAnsi"/>
                <w:sz w:val="22"/>
                <w:szCs w:val="22"/>
                <w:lang w:eastAsia="zh-CN"/>
              </w:rPr>
              <w:t xml:space="preserve"> km away</w:t>
            </w:r>
          </w:p>
        </w:tc>
      </w:tr>
      <w:tr w:rsidR="00DD2632" w:rsidRPr="00675C08" w:rsidTr="00242672">
        <w:trPr>
          <w:trHeight w:val="262"/>
        </w:trPr>
        <w:tc>
          <w:tcPr>
            <w:tcW w:w="2268" w:type="dxa"/>
            <w:vAlign w:val="center"/>
          </w:tcPr>
          <w:p w:rsidR="00DD2632" w:rsidRPr="00BD7CFF" w:rsidRDefault="00DD2632" w:rsidP="00A32BE4">
            <w:pPr>
              <w:autoSpaceDE w:val="0"/>
              <w:autoSpaceDN w:val="0"/>
              <w:adjustRightInd w:val="0"/>
              <w:spacing w:after="40" w:line="360" w:lineRule="auto"/>
              <w:ind w:left="284"/>
              <w:jc w:val="both"/>
              <w:rPr>
                <w:rFonts w:asciiTheme="minorHAnsi" w:eastAsia="SimSun" w:hAnsiTheme="minorHAnsi" w:cstheme="minorHAnsi"/>
                <w:sz w:val="22"/>
                <w:szCs w:val="22"/>
                <w:lang w:eastAsia="zh-CN"/>
              </w:rPr>
            </w:pPr>
            <w:r w:rsidRPr="00BD7CFF">
              <w:rPr>
                <w:rFonts w:asciiTheme="minorHAnsi" w:eastAsia="SimSun" w:hAnsiTheme="minorHAnsi" w:cstheme="minorHAnsi"/>
                <w:sz w:val="22"/>
                <w:szCs w:val="22"/>
                <w:lang w:eastAsia="zh-CN"/>
              </w:rPr>
              <w:t>Airport</w:t>
            </w:r>
          </w:p>
        </w:tc>
        <w:tc>
          <w:tcPr>
            <w:tcW w:w="5811" w:type="dxa"/>
            <w:vAlign w:val="center"/>
          </w:tcPr>
          <w:p w:rsidR="00DD2632" w:rsidRPr="00675C08" w:rsidRDefault="00454BCB" w:rsidP="00A32BE4">
            <w:pPr>
              <w:autoSpaceDE w:val="0"/>
              <w:autoSpaceDN w:val="0"/>
              <w:adjustRightInd w:val="0"/>
              <w:spacing w:after="40" w:line="360"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Jollygrant</w:t>
            </w:r>
            <w:r w:rsidR="00242672" w:rsidRPr="00242672">
              <w:rPr>
                <w:rFonts w:asciiTheme="minorHAnsi" w:eastAsia="SimSun" w:hAnsiTheme="minorHAnsi" w:cstheme="minorHAnsi"/>
                <w:sz w:val="22"/>
                <w:szCs w:val="22"/>
                <w:lang w:val="sv-SE" w:eastAsia="zh-CN"/>
              </w:rPr>
              <w:t xml:space="preserve"> Airport</w:t>
            </w:r>
            <w:r>
              <w:rPr>
                <w:rFonts w:asciiTheme="minorHAnsi" w:eastAsia="SimSun" w:hAnsiTheme="minorHAnsi" w:cstheme="minorHAnsi"/>
                <w:sz w:val="22"/>
                <w:szCs w:val="22"/>
                <w:lang w:val="sv-SE" w:eastAsia="zh-CN"/>
              </w:rPr>
              <w:t>, Dehradun</w:t>
            </w:r>
            <w:r w:rsidR="004C1CE1" w:rsidRPr="00BD7CFF">
              <w:rPr>
                <w:rFonts w:asciiTheme="minorHAnsi" w:eastAsia="SimSun" w:hAnsiTheme="minorHAnsi" w:cstheme="minorHAnsi"/>
                <w:sz w:val="22"/>
                <w:szCs w:val="22"/>
                <w:lang w:val="sv-SE" w:eastAsia="zh-CN"/>
              </w:rPr>
              <w:t xml:space="preserve"> - ~</w:t>
            </w:r>
            <w:r>
              <w:rPr>
                <w:rFonts w:asciiTheme="minorHAnsi" w:eastAsia="SimSun" w:hAnsiTheme="minorHAnsi" w:cstheme="minorHAnsi"/>
                <w:sz w:val="22"/>
                <w:szCs w:val="22"/>
                <w:lang w:val="sv-SE" w:eastAsia="zh-CN"/>
              </w:rPr>
              <w:t>80</w:t>
            </w:r>
            <w:r w:rsidR="00DD2632" w:rsidRPr="00BD7CFF">
              <w:rPr>
                <w:rFonts w:asciiTheme="minorHAnsi" w:eastAsia="SimSun" w:hAnsiTheme="minorHAnsi" w:cstheme="minorHAnsi"/>
                <w:sz w:val="22"/>
                <w:szCs w:val="22"/>
                <w:lang w:val="sv-SE" w:eastAsia="zh-CN"/>
              </w:rPr>
              <w:t xml:space="preserve"> km away</w:t>
            </w:r>
          </w:p>
        </w:tc>
      </w:tr>
    </w:tbl>
    <w:p w:rsidR="00384817" w:rsidRDefault="00384817" w:rsidP="00384817">
      <w:pPr>
        <w:pStyle w:val="ListParagraph"/>
        <w:spacing w:line="360" w:lineRule="auto"/>
        <w:ind w:left="709" w:right="-143"/>
        <w:jc w:val="both"/>
        <w:rPr>
          <w:rFonts w:ascii="Arial" w:hAnsi="Arial" w:cs="Arial"/>
          <w:b/>
          <w:noProof/>
          <w:sz w:val="22"/>
          <w:lang w:eastAsia="en-IN"/>
        </w:rPr>
      </w:pPr>
    </w:p>
    <w:p w:rsidR="00384817" w:rsidRDefault="00384817" w:rsidP="00327929">
      <w:pPr>
        <w:pStyle w:val="ListParagraph"/>
        <w:numPr>
          <w:ilvl w:val="0"/>
          <w:numId w:val="34"/>
        </w:numPr>
        <w:spacing w:line="360" w:lineRule="auto"/>
        <w:ind w:left="709" w:right="-143" w:hanging="425"/>
        <w:jc w:val="both"/>
        <w:rPr>
          <w:rFonts w:ascii="Arial" w:hAnsi="Arial" w:cs="Arial"/>
          <w:b/>
          <w:noProof/>
          <w:sz w:val="22"/>
          <w:lang w:eastAsia="en-IN"/>
        </w:rPr>
      </w:pPr>
      <w:r>
        <w:rPr>
          <w:rFonts w:ascii="Arial" w:hAnsi="Arial" w:cs="Arial"/>
          <w:b/>
          <w:noProof/>
          <w:sz w:val="22"/>
          <w:lang w:eastAsia="en-IN"/>
        </w:rPr>
        <w:t>LOCATION MAP:</w:t>
      </w:r>
    </w:p>
    <w:p w:rsidR="00242672" w:rsidRPr="00242672" w:rsidRDefault="00242672" w:rsidP="00327929">
      <w:pPr>
        <w:pStyle w:val="ListParagraph"/>
        <w:numPr>
          <w:ilvl w:val="0"/>
          <w:numId w:val="35"/>
        </w:numPr>
        <w:spacing w:before="240" w:line="360" w:lineRule="auto"/>
        <w:ind w:left="1134" w:right="-71" w:hanging="425"/>
        <w:jc w:val="both"/>
        <w:rPr>
          <w:rFonts w:ascii="Arial" w:hAnsi="Arial" w:cs="Arial"/>
          <w:b/>
          <w:noProof/>
          <w:sz w:val="22"/>
          <w:lang w:eastAsia="en-IN"/>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Pr>
          <w:rFonts w:ascii="Arial" w:hAnsi="Arial" w:cs="Arial"/>
          <w:bCs/>
          <w:sz w:val="22"/>
        </w:rPr>
        <w:t xml:space="preserve"> </w:t>
      </w:r>
    </w:p>
    <w:p w:rsidR="00384817" w:rsidRPr="00242672" w:rsidRDefault="00EF3437" w:rsidP="005E179C">
      <w:pPr>
        <w:pStyle w:val="ListParagraph"/>
        <w:spacing w:before="240" w:after="240" w:line="360" w:lineRule="auto"/>
        <w:ind w:left="1134" w:right="-8"/>
        <w:jc w:val="both"/>
        <w:rPr>
          <w:rFonts w:ascii="Arial" w:hAnsi="Arial" w:cs="Arial"/>
          <w:sz w:val="22"/>
          <w:szCs w:val="22"/>
          <w:lang w:eastAsia="en-IN"/>
        </w:rPr>
      </w:pPr>
      <w:r w:rsidRPr="00242672">
        <w:rPr>
          <w:rFonts w:ascii="Arial" w:hAnsi="Arial" w:cs="Arial"/>
          <w:sz w:val="22"/>
          <w:szCs w:val="22"/>
          <w:lang w:eastAsia="en-IN"/>
        </w:rPr>
        <w:t xml:space="preserve">The Bio-CNG plant is proposed to be commissioned </w:t>
      </w:r>
      <w:r w:rsidR="00890F99" w:rsidRPr="00B95D25">
        <w:rPr>
          <w:rFonts w:ascii="Arial" w:hAnsi="Arial" w:cs="Arial"/>
          <w:sz w:val="22"/>
          <w:szCs w:val="22"/>
          <w:lang w:eastAsia="en-IN"/>
        </w:rPr>
        <w:t>at Khasra</w:t>
      </w:r>
      <w:r w:rsidR="00890F99" w:rsidRPr="000F2DF2">
        <w:rPr>
          <w:rFonts w:ascii="Arial" w:hAnsi="Arial" w:cs="Arial"/>
          <w:sz w:val="22"/>
          <w:szCs w:val="22"/>
          <w:lang w:eastAsia="en-IN"/>
        </w:rPr>
        <w:t xml:space="preserve"> No, 725, 728, 727 &amp; 729, Faizabad, Behat, Saharanpur U.P. 247122</w:t>
      </w:r>
      <w:r w:rsidR="00242672" w:rsidRPr="00242672">
        <w:rPr>
          <w:rFonts w:ascii="Arial" w:hAnsi="Arial" w:cs="Arial"/>
          <w:sz w:val="22"/>
          <w:szCs w:val="22"/>
          <w:lang w:eastAsia="en-IN"/>
        </w:rPr>
        <w:t xml:space="preserve"> </w:t>
      </w:r>
      <w:r w:rsidRPr="00242672">
        <w:rPr>
          <w:rFonts w:ascii="Arial" w:hAnsi="Arial" w:cs="Arial"/>
          <w:sz w:val="22"/>
          <w:szCs w:val="22"/>
          <w:lang w:eastAsia="en-IN"/>
        </w:rPr>
        <w:t xml:space="preserve">with GPS coordinates </w:t>
      </w:r>
      <w:r w:rsidR="00890F99" w:rsidRPr="00890F99">
        <w:rPr>
          <w:rFonts w:ascii="Arial" w:hAnsi="Arial" w:cs="Arial"/>
          <w:sz w:val="22"/>
          <w:szCs w:val="22"/>
          <w:lang w:eastAsia="en-IN"/>
        </w:rPr>
        <w:t xml:space="preserve">30°19'30.2"North 77°36'43.0"East </w:t>
      </w:r>
      <w:r w:rsidRPr="00242672">
        <w:rPr>
          <w:rFonts w:ascii="Arial" w:hAnsi="Arial" w:cs="Arial"/>
          <w:sz w:val="22"/>
          <w:szCs w:val="22"/>
          <w:lang w:eastAsia="en-IN"/>
        </w:rPr>
        <w:t>as per the Google map attached below:</w:t>
      </w:r>
    </w:p>
    <w:p w:rsidR="00EF3437" w:rsidRDefault="00890F99" w:rsidP="00A32BE4">
      <w:pPr>
        <w:pStyle w:val="ListParagraph"/>
        <w:spacing w:line="360" w:lineRule="auto"/>
        <w:ind w:left="1134" w:right="-71"/>
        <w:jc w:val="both"/>
        <w:rPr>
          <w:rFonts w:ascii="Arial" w:hAnsi="Arial" w:cs="Arial"/>
          <w:b/>
          <w:noProof/>
          <w:sz w:val="22"/>
          <w:lang w:eastAsia="en-IN"/>
        </w:rPr>
      </w:pPr>
      <w:r>
        <w:rPr>
          <w:rFonts w:ascii="Arial" w:hAnsi="Arial" w:cs="Arial"/>
          <w:b/>
          <w:noProof/>
          <w:sz w:val="22"/>
          <w:lang w:eastAsia="en-IN"/>
        </w:rPr>
        <w:drawing>
          <wp:inline distT="0" distB="0" distL="0" distR="0">
            <wp:extent cx="5467350" cy="3019425"/>
            <wp:effectExtent l="19050" t="19050" r="19050"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70E0D3.tmp"/>
                    <pic:cNvPicPr/>
                  </pic:nvPicPr>
                  <pic:blipFill>
                    <a:blip r:embed="rId14">
                      <a:extLst>
                        <a:ext uri="{28A0092B-C50C-407E-A947-70E740481C1C}">
                          <a14:useLocalDpi xmlns:a14="http://schemas.microsoft.com/office/drawing/2010/main" val="0"/>
                        </a:ext>
                      </a:extLst>
                    </a:blip>
                    <a:stretch>
                      <a:fillRect/>
                    </a:stretch>
                  </pic:blipFill>
                  <pic:spPr>
                    <a:xfrm>
                      <a:off x="0" y="0"/>
                      <a:ext cx="5467350" cy="3019425"/>
                    </a:xfrm>
                    <a:prstGeom prst="rect">
                      <a:avLst/>
                    </a:prstGeom>
                    <a:ln>
                      <a:solidFill>
                        <a:schemeClr val="tx1"/>
                      </a:solidFill>
                    </a:ln>
                  </pic:spPr>
                </pic:pic>
              </a:graphicData>
            </a:graphic>
          </wp:inline>
        </w:drawing>
      </w:r>
    </w:p>
    <w:p w:rsidR="00242672" w:rsidRDefault="00242672" w:rsidP="00327929">
      <w:pPr>
        <w:pStyle w:val="ListParagraph"/>
        <w:numPr>
          <w:ilvl w:val="0"/>
          <w:numId w:val="35"/>
        </w:numPr>
        <w:spacing w:before="240" w:line="360" w:lineRule="auto"/>
        <w:ind w:left="1134" w:right="-143" w:hanging="425"/>
        <w:jc w:val="both"/>
        <w:rPr>
          <w:rFonts w:ascii="Arial" w:hAnsi="Arial" w:cs="Arial"/>
          <w:b/>
          <w:sz w:val="22"/>
        </w:rPr>
      </w:pPr>
      <w:r w:rsidRPr="00BC1E1F">
        <w:rPr>
          <w:rFonts w:ascii="Arial" w:hAnsi="Arial" w:cs="Arial"/>
          <w:b/>
          <w:sz w:val="22"/>
        </w:rPr>
        <w:t xml:space="preserve">GOOGLE </w:t>
      </w:r>
      <w:r>
        <w:rPr>
          <w:rFonts w:ascii="Arial" w:hAnsi="Arial" w:cs="Arial"/>
          <w:b/>
          <w:sz w:val="22"/>
        </w:rPr>
        <w:t xml:space="preserve">MAP </w:t>
      </w:r>
      <w:r w:rsidRPr="00BC1E1F">
        <w:rPr>
          <w:rFonts w:ascii="Arial" w:hAnsi="Arial" w:cs="Arial"/>
          <w:b/>
          <w:sz w:val="22"/>
        </w:rPr>
        <w:t>LAYOUT:</w:t>
      </w:r>
      <w:r>
        <w:rPr>
          <w:rFonts w:ascii="Arial" w:hAnsi="Arial" w:cs="Arial"/>
          <w:b/>
          <w:sz w:val="22"/>
        </w:rPr>
        <w:t xml:space="preserve"> </w:t>
      </w:r>
    </w:p>
    <w:p w:rsidR="00983DB2" w:rsidRPr="005172E7" w:rsidRDefault="00983DB2" w:rsidP="005E179C">
      <w:pPr>
        <w:pStyle w:val="ListParagraph"/>
        <w:spacing w:before="240" w:line="360" w:lineRule="auto"/>
        <w:ind w:left="1134" w:right="-8"/>
        <w:jc w:val="both"/>
        <w:rPr>
          <w:rFonts w:ascii="Arial" w:hAnsi="Arial" w:cs="Arial"/>
          <w:sz w:val="22"/>
          <w:szCs w:val="22"/>
          <w:lang w:eastAsia="en-IN"/>
        </w:rPr>
      </w:pPr>
      <w:r w:rsidRPr="005172E7">
        <w:rPr>
          <w:rFonts w:ascii="Arial" w:hAnsi="Arial" w:cs="Arial"/>
          <w:sz w:val="22"/>
          <w:szCs w:val="22"/>
          <w:lang w:eastAsia="en-IN"/>
        </w:rPr>
        <w:t xml:space="preserve">Demarcation of the land with </w:t>
      </w:r>
      <w:r w:rsidR="00661D39" w:rsidRPr="005172E7">
        <w:rPr>
          <w:rFonts w:ascii="Arial" w:hAnsi="Arial" w:cs="Arial"/>
          <w:sz w:val="22"/>
          <w:szCs w:val="22"/>
          <w:lang w:eastAsia="en-IN"/>
        </w:rPr>
        <w:t xml:space="preserve">approximate </w:t>
      </w:r>
      <w:r w:rsidRPr="005172E7">
        <w:rPr>
          <w:rFonts w:ascii="Arial" w:hAnsi="Arial" w:cs="Arial"/>
          <w:sz w:val="22"/>
          <w:szCs w:val="22"/>
          <w:lang w:eastAsia="en-IN"/>
        </w:rPr>
        <w:t xml:space="preserve">measurement </w:t>
      </w:r>
      <w:r w:rsidR="00661D39" w:rsidRPr="005172E7">
        <w:rPr>
          <w:rFonts w:ascii="Arial" w:hAnsi="Arial" w:cs="Arial"/>
          <w:sz w:val="22"/>
          <w:szCs w:val="22"/>
          <w:lang w:eastAsia="en-IN"/>
        </w:rPr>
        <w:t xml:space="preserve">on the Google map </w:t>
      </w:r>
      <w:r w:rsidR="00C140F4">
        <w:rPr>
          <w:rFonts w:ascii="Arial" w:hAnsi="Arial" w:cs="Arial"/>
          <w:sz w:val="22"/>
          <w:szCs w:val="22"/>
          <w:lang w:eastAsia="en-IN"/>
        </w:rPr>
        <w:t>and land shape as per Shajra</w:t>
      </w:r>
      <w:r w:rsidR="00454BCB">
        <w:rPr>
          <w:rFonts w:ascii="Arial" w:hAnsi="Arial" w:cs="Arial"/>
          <w:sz w:val="22"/>
          <w:szCs w:val="22"/>
          <w:lang w:eastAsia="en-IN"/>
        </w:rPr>
        <w:t xml:space="preserve"> shared by client/LLP</w:t>
      </w:r>
      <w:r w:rsidR="00C140F4">
        <w:rPr>
          <w:rFonts w:ascii="Arial" w:hAnsi="Arial" w:cs="Arial"/>
          <w:sz w:val="22"/>
          <w:szCs w:val="22"/>
          <w:lang w:eastAsia="en-IN"/>
        </w:rPr>
        <w:t xml:space="preserve"> </w:t>
      </w:r>
      <w:r w:rsidR="00661D39" w:rsidRPr="005172E7">
        <w:rPr>
          <w:rFonts w:ascii="Arial" w:hAnsi="Arial" w:cs="Arial"/>
          <w:sz w:val="22"/>
          <w:szCs w:val="22"/>
          <w:lang w:eastAsia="en-IN"/>
        </w:rPr>
        <w:t>is attached</w:t>
      </w:r>
      <w:r w:rsidRPr="005172E7">
        <w:rPr>
          <w:rFonts w:ascii="Arial" w:hAnsi="Arial" w:cs="Arial"/>
          <w:sz w:val="22"/>
          <w:szCs w:val="22"/>
          <w:lang w:eastAsia="en-IN"/>
        </w:rPr>
        <w:t xml:space="preserve"> in the below picture:</w:t>
      </w:r>
    </w:p>
    <w:p w:rsidR="005172E7" w:rsidRDefault="00890F99" w:rsidP="00890F99">
      <w:pPr>
        <w:pStyle w:val="ListParagraph"/>
        <w:tabs>
          <w:tab w:val="left" w:pos="1134"/>
        </w:tabs>
        <w:spacing w:line="360" w:lineRule="auto"/>
        <w:ind w:left="1134" w:right="-71"/>
        <w:jc w:val="both"/>
        <w:rPr>
          <w:rFonts w:ascii="Arial" w:hAnsi="Arial" w:cs="Arial"/>
          <w:b/>
          <w:sz w:val="22"/>
        </w:rPr>
      </w:pPr>
      <w:r>
        <w:rPr>
          <w:rFonts w:ascii="Arial" w:hAnsi="Arial" w:cs="Arial"/>
          <w:b/>
          <w:noProof/>
          <w:sz w:val="22"/>
          <w:lang w:eastAsia="en-IN"/>
        </w:rPr>
        <w:lastRenderedPageBreak/>
        <w:drawing>
          <wp:inline distT="0" distB="0" distL="0" distR="0">
            <wp:extent cx="5543550" cy="3476625"/>
            <wp:effectExtent l="19050" t="19050" r="19050"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705450.tmp"/>
                    <pic:cNvPicPr/>
                  </pic:nvPicPr>
                  <pic:blipFill>
                    <a:blip r:embed="rId15">
                      <a:extLst>
                        <a:ext uri="{28A0092B-C50C-407E-A947-70E740481C1C}">
                          <a14:useLocalDpi xmlns:a14="http://schemas.microsoft.com/office/drawing/2010/main" val="0"/>
                        </a:ext>
                      </a:extLst>
                    </a:blip>
                    <a:stretch>
                      <a:fillRect/>
                    </a:stretch>
                  </pic:blipFill>
                  <pic:spPr>
                    <a:xfrm>
                      <a:off x="0" y="0"/>
                      <a:ext cx="5543550" cy="3476625"/>
                    </a:xfrm>
                    <a:prstGeom prst="rect">
                      <a:avLst/>
                    </a:prstGeom>
                    <a:ln>
                      <a:solidFill>
                        <a:schemeClr val="tx1"/>
                      </a:solidFill>
                    </a:ln>
                  </pic:spPr>
                </pic:pic>
              </a:graphicData>
            </a:graphic>
          </wp:inline>
        </w:drawing>
      </w:r>
    </w:p>
    <w:p w:rsidR="00890F99" w:rsidRPr="007C1943" w:rsidRDefault="00C140F4" w:rsidP="00C140F4">
      <w:pPr>
        <w:pStyle w:val="ListParagraph"/>
        <w:tabs>
          <w:tab w:val="left" w:pos="1134"/>
        </w:tabs>
        <w:spacing w:before="240" w:line="360" w:lineRule="auto"/>
        <w:ind w:left="1134" w:right="-71"/>
        <w:jc w:val="both"/>
        <w:rPr>
          <w:rFonts w:ascii="Arial" w:hAnsi="Arial" w:cs="Arial"/>
          <w:b/>
          <w:sz w:val="22"/>
        </w:rPr>
      </w:pPr>
      <w:r>
        <w:rPr>
          <w:rFonts w:ascii="Arial" w:hAnsi="Arial" w:cs="Arial"/>
          <w:b/>
          <w:noProof/>
          <w:sz w:val="22"/>
          <w:lang w:eastAsia="en-IN"/>
        </w:rPr>
        <w:drawing>
          <wp:inline distT="0" distB="0" distL="0" distR="0">
            <wp:extent cx="5553075" cy="3200400"/>
            <wp:effectExtent l="19050" t="19050" r="28575"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702955.tmp"/>
                    <pic:cNvPicPr/>
                  </pic:nvPicPr>
                  <pic:blipFill>
                    <a:blip r:embed="rId16">
                      <a:extLst>
                        <a:ext uri="{BEBA8EAE-BF5A-486C-A8C5-ECC9F3942E4B}">
                          <a14:imgProps xmlns:a14="http://schemas.microsoft.com/office/drawing/2010/main">
                            <a14:imgLayer r:embed="rId17">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553075" cy="3200400"/>
                    </a:xfrm>
                    <a:prstGeom prst="rect">
                      <a:avLst/>
                    </a:prstGeom>
                    <a:ln>
                      <a:solidFill>
                        <a:schemeClr val="tx1"/>
                      </a:solidFill>
                    </a:ln>
                  </pic:spPr>
                </pic:pic>
              </a:graphicData>
            </a:graphic>
          </wp:inline>
        </w:drawing>
      </w:r>
    </w:p>
    <w:p w:rsidR="00ED1FB6" w:rsidRDefault="003227F6" w:rsidP="00ED1FB6">
      <w:pPr>
        <w:pStyle w:val="ListParagraph"/>
        <w:numPr>
          <w:ilvl w:val="0"/>
          <w:numId w:val="34"/>
        </w:numPr>
        <w:spacing w:before="240" w:line="360" w:lineRule="auto"/>
        <w:ind w:left="709" w:right="-143" w:hanging="425"/>
        <w:jc w:val="both"/>
        <w:rPr>
          <w:rFonts w:ascii="Arial" w:hAnsi="Arial" w:cs="Arial"/>
          <w:b/>
          <w:noProof/>
          <w:sz w:val="22"/>
          <w:lang w:eastAsia="en-IN"/>
        </w:rPr>
      </w:pPr>
      <w:r w:rsidRPr="00384817">
        <w:rPr>
          <w:rFonts w:ascii="Arial" w:hAnsi="Arial" w:cs="Arial"/>
          <w:b/>
          <w:sz w:val="22"/>
        </w:rPr>
        <w:t>LAYOUT PLAN:</w:t>
      </w:r>
      <w:r w:rsidR="00375D4B" w:rsidRPr="00384817">
        <w:rPr>
          <w:rFonts w:ascii="Arial" w:hAnsi="Arial" w:cs="Arial"/>
          <w:b/>
          <w:sz w:val="22"/>
        </w:rPr>
        <w:t xml:space="preserve"> </w:t>
      </w:r>
    </w:p>
    <w:p w:rsidR="00ED1FB6" w:rsidRDefault="00ED1FB6" w:rsidP="00ED1FB6">
      <w:pPr>
        <w:pStyle w:val="ListParagraph"/>
        <w:spacing w:before="240" w:line="360" w:lineRule="auto"/>
        <w:ind w:left="709" w:right="-143"/>
        <w:jc w:val="both"/>
        <w:rPr>
          <w:rFonts w:ascii="Arial" w:hAnsi="Arial" w:cs="Arial"/>
          <w:sz w:val="22"/>
          <w:szCs w:val="22"/>
          <w:lang w:eastAsia="en-IN"/>
        </w:rPr>
      </w:pPr>
      <w:r w:rsidRPr="00ED1FB6">
        <w:rPr>
          <w:rFonts w:ascii="Arial" w:hAnsi="Arial" w:cs="Arial"/>
          <w:sz w:val="22"/>
        </w:rPr>
        <w:t>As per the data/information provided by the client/</w:t>
      </w:r>
      <w:r w:rsidR="00D6521F">
        <w:rPr>
          <w:rFonts w:ascii="Arial" w:hAnsi="Arial" w:cs="Arial"/>
          <w:sz w:val="22"/>
        </w:rPr>
        <w:t>LLP</w:t>
      </w:r>
      <w:r w:rsidRPr="00ED1FB6">
        <w:rPr>
          <w:rFonts w:ascii="Arial" w:hAnsi="Arial" w:cs="Arial"/>
          <w:sz w:val="22"/>
        </w:rPr>
        <w:t xml:space="preserve">, </w:t>
      </w:r>
      <w:r w:rsidRPr="00ED1FB6">
        <w:rPr>
          <w:rFonts w:ascii="Arial" w:hAnsi="Arial" w:cs="Arial"/>
          <w:sz w:val="22"/>
          <w:szCs w:val="22"/>
          <w:lang w:eastAsia="en-IN"/>
        </w:rPr>
        <w:t xml:space="preserve">Proposed layout plan has been prepared by the appointed technical consultant </w:t>
      </w:r>
      <w:r w:rsidRPr="000202C1">
        <w:rPr>
          <w:rFonts w:ascii="Arial" w:hAnsi="Arial" w:cs="Arial"/>
          <w:i/>
          <w:sz w:val="22"/>
          <w:szCs w:val="22"/>
          <w:lang w:eastAsia="en-IN"/>
        </w:rPr>
        <w:t>M/s Geeta Biofuels PVT. LTD., Pune, MH. India</w:t>
      </w:r>
      <w:r w:rsidRPr="00A4449D">
        <w:rPr>
          <w:rFonts w:ascii="Arial" w:hAnsi="Arial" w:cs="Arial"/>
          <w:sz w:val="22"/>
          <w:szCs w:val="22"/>
          <w:lang w:eastAsia="en-IN"/>
        </w:rPr>
        <w:t xml:space="preserve"> on </w:t>
      </w:r>
      <w:r>
        <w:rPr>
          <w:rFonts w:ascii="Arial" w:hAnsi="Arial" w:cs="Arial"/>
          <w:sz w:val="22"/>
          <w:szCs w:val="22"/>
          <w:lang w:eastAsia="en-IN"/>
        </w:rPr>
        <w:t>1</w:t>
      </w:r>
      <w:r w:rsidRPr="00E61B73">
        <w:rPr>
          <w:rFonts w:ascii="Arial" w:hAnsi="Arial" w:cs="Arial"/>
          <w:sz w:val="22"/>
          <w:szCs w:val="22"/>
          <w:vertAlign w:val="superscript"/>
          <w:lang w:eastAsia="en-IN"/>
        </w:rPr>
        <w:t>st</w:t>
      </w:r>
      <w:r>
        <w:rPr>
          <w:rFonts w:ascii="Arial" w:hAnsi="Arial" w:cs="Arial"/>
          <w:sz w:val="22"/>
          <w:szCs w:val="22"/>
          <w:lang w:eastAsia="en-IN"/>
        </w:rPr>
        <w:t xml:space="preserve"> June</w:t>
      </w:r>
      <w:r w:rsidRPr="00A4449D">
        <w:rPr>
          <w:rFonts w:ascii="Arial" w:hAnsi="Arial" w:cs="Arial"/>
          <w:sz w:val="22"/>
          <w:szCs w:val="22"/>
          <w:lang w:eastAsia="en-IN"/>
        </w:rPr>
        <w:t xml:space="preserve"> 2024</w:t>
      </w:r>
      <w:r w:rsidRPr="00ED1FB6">
        <w:rPr>
          <w:rFonts w:ascii="Arial" w:hAnsi="Arial" w:cs="Arial"/>
          <w:sz w:val="22"/>
          <w:szCs w:val="22"/>
          <w:lang w:eastAsia="en-IN"/>
        </w:rPr>
        <w:t>. Proposed layout plan has been attached below for reference:</w:t>
      </w:r>
    </w:p>
    <w:p w:rsidR="008274B3" w:rsidRDefault="00ED1FB6" w:rsidP="00336447">
      <w:pPr>
        <w:pStyle w:val="ListParagraph"/>
        <w:spacing w:before="240" w:line="360" w:lineRule="auto"/>
        <w:ind w:left="709" w:right="-8"/>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753100" cy="365760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EC5EFC.tmp"/>
                    <pic:cNvPicPr/>
                  </pic:nvPicPr>
                  <pic:blipFill>
                    <a:blip r:embed="rId18">
                      <a:extLst>
                        <a:ext uri="{28A0092B-C50C-407E-A947-70E740481C1C}">
                          <a14:useLocalDpi xmlns:a14="http://schemas.microsoft.com/office/drawing/2010/main" val="0"/>
                        </a:ext>
                      </a:extLst>
                    </a:blip>
                    <a:stretch>
                      <a:fillRect/>
                    </a:stretch>
                  </pic:blipFill>
                  <pic:spPr>
                    <a:xfrm>
                      <a:off x="0" y="0"/>
                      <a:ext cx="5759319" cy="3661554"/>
                    </a:xfrm>
                    <a:prstGeom prst="rect">
                      <a:avLst/>
                    </a:prstGeom>
                    <a:ln>
                      <a:solidFill>
                        <a:schemeClr val="tx1"/>
                      </a:solidFill>
                    </a:ln>
                  </pic:spPr>
                </pic:pic>
              </a:graphicData>
            </a:graphic>
          </wp:inline>
        </w:drawing>
      </w:r>
    </w:p>
    <w:p w:rsidR="005D25C0" w:rsidRPr="005D25C0" w:rsidRDefault="00A22FE5" w:rsidP="00327929">
      <w:pPr>
        <w:pStyle w:val="ListParagraph"/>
        <w:numPr>
          <w:ilvl w:val="0"/>
          <w:numId w:val="34"/>
        </w:numPr>
        <w:spacing w:before="240" w:line="360" w:lineRule="auto"/>
        <w:ind w:left="709" w:right="-143" w:hanging="425"/>
        <w:jc w:val="both"/>
        <w:rPr>
          <w:rFonts w:ascii="Arial" w:hAnsi="Arial" w:cs="Arial"/>
          <w:sz w:val="22"/>
          <w:szCs w:val="22"/>
        </w:rPr>
      </w:pPr>
      <w:r w:rsidRPr="0079395A">
        <w:rPr>
          <w:rFonts w:ascii="Arial" w:eastAsia="Calibri" w:hAnsi="Arial" w:cs="Arial"/>
          <w:b/>
          <w:color w:val="000000"/>
          <w:sz w:val="22"/>
          <w:szCs w:val="22"/>
        </w:rPr>
        <w:t>LAND DETAILS</w:t>
      </w:r>
      <w:r w:rsidR="00FC1B6B" w:rsidRPr="0079395A">
        <w:rPr>
          <w:rFonts w:ascii="Arial" w:eastAsia="Calibri" w:hAnsi="Arial" w:cs="Arial"/>
          <w:b/>
          <w:color w:val="000000"/>
          <w:sz w:val="22"/>
          <w:szCs w:val="22"/>
        </w:rPr>
        <w:t>:</w:t>
      </w:r>
    </w:p>
    <w:p w:rsidR="007A1BCD" w:rsidRDefault="005D25C0" w:rsidP="005E179C">
      <w:pPr>
        <w:pStyle w:val="ListParagraph"/>
        <w:spacing w:before="240" w:after="240" w:line="360" w:lineRule="auto"/>
        <w:ind w:left="709" w:right="-8"/>
        <w:jc w:val="both"/>
        <w:rPr>
          <w:rFonts w:ascii="Arial" w:hAnsi="Arial" w:cs="Arial"/>
          <w:sz w:val="22"/>
          <w:szCs w:val="22"/>
          <w:lang w:eastAsia="en-IN"/>
        </w:rPr>
      </w:pPr>
      <w:r w:rsidRPr="007A1BCD">
        <w:rPr>
          <w:rFonts w:ascii="Arial" w:hAnsi="Arial" w:cs="Arial"/>
          <w:sz w:val="22"/>
          <w:szCs w:val="22"/>
          <w:lang w:eastAsia="en-IN"/>
        </w:rPr>
        <w:t xml:space="preserve">As per the </w:t>
      </w:r>
      <w:r w:rsidR="006A3486">
        <w:rPr>
          <w:rFonts w:ascii="Arial" w:hAnsi="Arial" w:cs="Arial"/>
          <w:sz w:val="22"/>
          <w:szCs w:val="22"/>
          <w:lang w:eastAsia="en-IN"/>
        </w:rPr>
        <w:t>land</w:t>
      </w:r>
      <w:r w:rsidRPr="007A1BCD">
        <w:rPr>
          <w:rFonts w:ascii="Arial" w:hAnsi="Arial" w:cs="Arial"/>
          <w:sz w:val="22"/>
          <w:szCs w:val="22"/>
          <w:lang w:eastAsia="en-IN"/>
        </w:rPr>
        <w:t xml:space="preserve"> </w:t>
      </w:r>
      <w:r w:rsidR="0021154A">
        <w:rPr>
          <w:rFonts w:ascii="Arial" w:hAnsi="Arial" w:cs="Arial"/>
          <w:sz w:val="22"/>
          <w:szCs w:val="22"/>
          <w:lang w:eastAsia="en-IN"/>
        </w:rPr>
        <w:t>registry dated</w:t>
      </w:r>
      <w:r w:rsidRPr="007A1BCD">
        <w:rPr>
          <w:rFonts w:ascii="Arial" w:hAnsi="Arial" w:cs="Arial"/>
          <w:sz w:val="22"/>
          <w:szCs w:val="22"/>
          <w:lang w:eastAsia="en-IN"/>
        </w:rPr>
        <w:t xml:space="preserve"> </w:t>
      </w:r>
      <w:r w:rsidR="0021154A">
        <w:rPr>
          <w:rFonts w:ascii="Arial" w:hAnsi="Arial" w:cs="Arial"/>
          <w:sz w:val="22"/>
          <w:szCs w:val="22"/>
          <w:lang w:eastAsia="en-IN"/>
        </w:rPr>
        <w:t>16</w:t>
      </w:r>
      <w:r w:rsidR="0021154A" w:rsidRPr="0021154A">
        <w:rPr>
          <w:rFonts w:ascii="Arial" w:hAnsi="Arial" w:cs="Arial"/>
          <w:sz w:val="22"/>
          <w:szCs w:val="22"/>
          <w:vertAlign w:val="superscript"/>
          <w:lang w:eastAsia="en-IN"/>
        </w:rPr>
        <w:t>th</w:t>
      </w:r>
      <w:r w:rsidR="0021154A">
        <w:rPr>
          <w:rFonts w:ascii="Arial" w:hAnsi="Arial" w:cs="Arial"/>
          <w:sz w:val="22"/>
          <w:szCs w:val="22"/>
          <w:lang w:eastAsia="en-IN"/>
        </w:rPr>
        <w:t xml:space="preserve"> July</w:t>
      </w:r>
      <w:r w:rsidR="007A1BCD">
        <w:rPr>
          <w:rFonts w:ascii="Arial" w:hAnsi="Arial" w:cs="Arial"/>
          <w:sz w:val="22"/>
          <w:szCs w:val="22"/>
          <w:lang w:eastAsia="en-IN"/>
        </w:rPr>
        <w:t xml:space="preserve"> 2024</w:t>
      </w:r>
      <w:r w:rsidRPr="007A1BCD">
        <w:rPr>
          <w:rFonts w:ascii="Arial" w:hAnsi="Arial" w:cs="Arial"/>
          <w:sz w:val="22"/>
          <w:szCs w:val="22"/>
          <w:lang w:eastAsia="en-IN"/>
        </w:rPr>
        <w:t xml:space="preserve">, </w:t>
      </w:r>
      <w:r w:rsidR="0021154A">
        <w:rPr>
          <w:rFonts w:ascii="Arial" w:hAnsi="Arial" w:cs="Arial"/>
          <w:sz w:val="22"/>
          <w:szCs w:val="22"/>
          <w:lang w:eastAsia="en-IN"/>
        </w:rPr>
        <w:t>LLP</w:t>
      </w:r>
      <w:r w:rsidRPr="007A1BCD">
        <w:rPr>
          <w:rFonts w:ascii="Arial" w:hAnsi="Arial" w:cs="Arial"/>
          <w:sz w:val="22"/>
          <w:szCs w:val="22"/>
          <w:lang w:eastAsia="en-IN"/>
        </w:rPr>
        <w:t xml:space="preserve"> has p</w:t>
      </w:r>
      <w:r w:rsidR="0021154A">
        <w:rPr>
          <w:rFonts w:ascii="Arial" w:hAnsi="Arial" w:cs="Arial"/>
          <w:sz w:val="22"/>
          <w:szCs w:val="22"/>
          <w:lang w:eastAsia="en-IN"/>
        </w:rPr>
        <w:t>rocured</w:t>
      </w:r>
      <w:r w:rsidRPr="007A1BCD">
        <w:rPr>
          <w:rFonts w:ascii="Arial" w:hAnsi="Arial" w:cs="Arial"/>
          <w:sz w:val="22"/>
          <w:szCs w:val="22"/>
          <w:lang w:eastAsia="en-IN"/>
        </w:rPr>
        <w:t xml:space="preserve"> a </w:t>
      </w:r>
      <w:r w:rsidR="0021154A">
        <w:rPr>
          <w:rFonts w:ascii="Arial" w:hAnsi="Arial" w:cs="Arial"/>
          <w:sz w:val="22"/>
          <w:szCs w:val="22"/>
          <w:lang w:eastAsia="en-IN"/>
        </w:rPr>
        <w:t>5.42</w:t>
      </w:r>
      <w:r w:rsidR="00200B50" w:rsidRPr="00B95D25">
        <w:rPr>
          <w:rFonts w:ascii="Arial" w:hAnsi="Arial" w:cs="Arial"/>
          <w:sz w:val="22"/>
          <w:szCs w:val="22"/>
          <w:lang w:eastAsia="en-IN"/>
        </w:rPr>
        <w:t xml:space="preserve"> Acre (2.</w:t>
      </w:r>
      <w:r w:rsidR="0021154A">
        <w:rPr>
          <w:rFonts w:ascii="Arial" w:hAnsi="Arial" w:cs="Arial"/>
          <w:sz w:val="22"/>
          <w:szCs w:val="22"/>
          <w:lang w:eastAsia="en-IN"/>
        </w:rPr>
        <w:t xml:space="preserve">1960 </w:t>
      </w:r>
      <w:r w:rsidR="00200B50" w:rsidRPr="00B95D25">
        <w:rPr>
          <w:rFonts w:ascii="Arial" w:hAnsi="Arial" w:cs="Arial"/>
          <w:sz w:val="22"/>
          <w:szCs w:val="22"/>
          <w:lang w:eastAsia="en-IN"/>
        </w:rPr>
        <w:t>Hectare)</w:t>
      </w:r>
      <w:r w:rsidR="00200B50">
        <w:rPr>
          <w:rFonts w:ascii="Arial" w:hAnsi="Arial" w:cs="Arial"/>
          <w:sz w:val="22"/>
          <w:szCs w:val="22"/>
          <w:lang w:eastAsia="en-IN"/>
        </w:rPr>
        <w:t xml:space="preserve"> </w:t>
      </w:r>
      <w:r w:rsidRPr="007A1BCD">
        <w:rPr>
          <w:rFonts w:ascii="Arial" w:hAnsi="Arial" w:cs="Arial"/>
          <w:sz w:val="22"/>
          <w:szCs w:val="22"/>
          <w:lang w:eastAsia="en-IN"/>
        </w:rPr>
        <w:t xml:space="preserve">land </w:t>
      </w:r>
      <w:r w:rsidR="0021154A" w:rsidRPr="00242672">
        <w:rPr>
          <w:rFonts w:ascii="Arial" w:hAnsi="Arial" w:cs="Arial"/>
          <w:sz w:val="22"/>
          <w:szCs w:val="22"/>
          <w:lang w:eastAsia="en-IN"/>
        </w:rPr>
        <w:t>at Khasra</w:t>
      </w:r>
      <w:r w:rsidR="0021154A" w:rsidRPr="0021154A">
        <w:rPr>
          <w:rFonts w:ascii="Arial" w:hAnsi="Arial" w:cs="Arial"/>
          <w:sz w:val="22"/>
          <w:szCs w:val="22"/>
          <w:lang w:eastAsia="en-IN"/>
        </w:rPr>
        <w:t xml:space="preserve"> No, 725, 728, 727 &amp; 729, Faizabad, Behat, Saharanpur U.P. 247122</w:t>
      </w:r>
      <w:r w:rsidR="0052650F" w:rsidRPr="007A1BCD">
        <w:rPr>
          <w:rFonts w:ascii="Arial" w:hAnsi="Arial" w:cs="Arial"/>
          <w:sz w:val="22"/>
          <w:szCs w:val="22"/>
          <w:lang w:eastAsia="en-IN"/>
        </w:rPr>
        <w:t xml:space="preserve"> in INR </w:t>
      </w:r>
      <w:r w:rsidR="0021154A">
        <w:rPr>
          <w:rFonts w:ascii="Arial" w:hAnsi="Arial" w:cs="Arial"/>
          <w:sz w:val="22"/>
          <w:szCs w:val="22"/>
          <w:lang w:eastAsia="en-IN"/>
        </w:rPr>
        <w:t>0.81</w:t>
      </w:r>
      <w:r w:rsidR="00200B50">
        <w:rPr>
          <w:rFonts w:ascii="Arial" w:hAnsi="Arial" w:cs="Arial"/>
          <w:sz w:val="22"/>
          <w:szCs w:val="22"/>
          <w:lang w:eastAsia="en-IN"/>
        </w:rPr>
        <w:t xml:space="preserve"> Crore</w:t>
      </w:r>
      <w:r w:rsidRPr="007A1BCD">
        <w:rPr>
          <w:rFonts w:ascii="Arial" w:hAnsi="Arial" w:cs="Arial"/>
          <w:sz w:val="22"/>
          <w:szCs w:val="22"/>
          <w:lang w:eastAsia="en-IN"/>
        </w:rPr>
        <w:t>.</w:t>
      </w:r>
      <w:r w:rsidR="0056543C" w:rsidRPr="007A1BCD">
        <w:rPr>
          <w:rFonts w:ascii="Arial" w:hAnsi="Arial" w:cs="Arial"/>
          <w:sz w:val="22"/>
          <w:szCs w:val="22"/>
          <w:lang w:eastAsia="en-IN"/>
        </w:rPr>
        <w:t xml:space="preserve"> </w:t>
      </w:r>
      <w:r w:rsidR="007A1BCD">
        <w:rPr>
          <w:rFonts w:ascii="Arial" w:hAnsi="Arial" w:cs="Arial"/>
          <w:sz w:val="22"/>
          <w:szCs w:val="22"/>
          <w:lang w:eastAsia="en-IN"/>
        </w:rPr>
        <w:t>Below table shows the detail of procured land to set up the proposed Bio CBG unit:</w:t>
      </w:r>
    </w:p>
    <w:tbl>
      <w:tblPr>
        <w:tblStyle w:val="TableGrid"/>
        <w:tblW w:w="9072" w:type="dxa"/>
        <w:tblInd w:w="817" w:type="dxa"/>
        <w:tblLook w:val="04A0" w:firstRow="1" w:lastRow="0" w:firstColumn="1" w:lastColumn="0" w:noHBand="0" w:noVBand="1"/>
      </w:tblPr>
      <w:tblGrid>
        <w:gridCol w:w="2552"/>
        <w:gridCol w:w="6520"/>
      </w:tblGrid>
      <w:tr w:rsidR="00BF4062" w:rsidRPr="00BF4062" w:rsidTr="008F1046">
        <w:trPr>
          <w:trHeight w:val="296"/>
        </w:trPr>
        <w:tc>
          <w:tcPr>
            <w:tcW w:w="9072" w:type="dxa"/>
            <w:gridSpan w:val="2"/>
            <w:shd w:val="clear" w:color="auto" w:fill="002060"/>
            <w:vAlign w:val="center"/>
          </w:tcPr>
          <w:p w:rsidR="00BF4062" w:rsidRPr="00BF4062" w:rsidRDefault="00BF4062" w:rsidP="00BF4062">
            <w:pPr>
              <w:pStyle w:val="ListParagraph"/>
              <w:spacing w:line="360" w:lineRule="auto"/>
              <w:ind w:left="-108" w:right="-108"/>
              <w:jc w:val="center"/>
              <w:rPr>
                <w:rFonts w:asciiTheme="minorHAnsi" w:hAnsiTheme="minorHAnsi" w:cstheme="minorHAnsi"/>
                <w:b/>
                <w:color w:val="FFFFFF" w:themeColor="background1"/>
                <w:sz w:val="22"/>
                <w:szCs w:val="22"/>
                <w:lang w:eastAsia="en-IN"/>
              </w:rPr>
            </w:pPr>
            <w:r w:rsidRPr="00BF4062">
              <w:rPr>
                <w:rFonts w:asciiTheme="minorHAnsi" w:hAnsiTheme="minorHAnsi" w:cstheme="minorHAnsi"/>
                <w:b/>
                <w:color w:val="FFFFFF" w:themeColor="background1"/>
                <w:sz w:val="22"/>
                <w:szCs w:val="22"/>
                <w:lang w:eastAsia="en-IN"/>
              </w:rPr>
              <w:t>Details of Procured Land for the proposed Unit</w:t>
            </w:r>
            <w:r>
              <w:rPr>
                <w:rFonts w:asciiTheme="minorHAnsi" w:hAnsiTheme="minorHAnsi" w:cstheme="minorHAnsi"/>
                <w:b/>
                <w:color w:val="FFFFFF" w:themeColor="background1"/>
                <w:sz w:val="22"/>
                <w:szCs w:val="22"/>
                <w:lang w:eastAsia="en-IN"/>
              </w:rPr>
              <w:t xml:space="preserve"> </w:t>
            </w:r>
          </w:p>
        </w:tc>
      </w:tr>
      <w:tr w:rsidR="008F1046" w:rsidRPr="00BF4062" w:rsidTr="008F1046">
        <w:trPr>
          <w:trHeight w:val="296"/>
        </w:trPr>
        <w:tc>
          <w:tcPr>
            <w:tcW w:w="2552" w:type="dxa"/>
            <w:shd w:val="clear" w:color="auto" w:fill="DBE5F1" w:themeFill="accent1" w:themeFillTint="33"/>
            <w:vAlign w:val="center"/>
          </w:tcPr>
          <w:p w:rsidR="008F1046" w:rsidRPr="00BF4062" w:rsidRDefault="008F1046" w:rsidP="00BF4062">
            <w:pPr>
              <w:pStyle w:val="ListParagraph"/>
              <w:spacing w:line="360" w:lineRule="auto"/>
              <w:ind w:left="0" w:right="-71"/>
              <w:rPr>
                <w:rFonts w:asciiTheme="minorHAnsi" w:hAnsiTheme="minorHAnsi" w:cstheme="minorHAnsi"/>
                <w:b/>
                <w:sz w:val="22"/>
                <w:szCs w:val="22"/>
                <w:lang w:eastAsia="en-IN"/>
              </w:rPr>
            </w:pPr>
            <w:r w:rsidRPr="00BF4062">
              <w:rPr>
                <w:rFonts w:asciiTheme="minorHAnsi" w:hAnsiTheme="minorHAnsi" w:cstheme="minorHAnsi"/>
                <w:b/>
                <w:sz w:val="22"/>
                <w:szCs w:val="22"/>
                <w:lang w:eastAsia="en-IN"/>
              </w:rPr>
              <w:t>Particular</w:t>
            </w:r>
          </w:p>
        </w:tc>
        <w:tc>
          <w:tcPr>
            <w:tcW w:w="6520" w:type="dxa"/>
            <w:shd w:val="clear" w:color="auto" w:fill="DBE5F1" w:themeFill="accent1" w:themeFillTint="33"/>
            <w:vAlign w:val="center"/>
          </w:tcPr>
          <w:p w:rsidR="008F1046" w:rsidRPr="00BF4062" w:rsidRDefault="008F1046" w:rsidP="00BF4062">
            <w:pPr>
              <w:pStyle w:val="ListParagraph"/>
              <w:spacing w:line="360" w:lineRule="auto"/>
              <w:ind w:left="-108" w:right="-108"/>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Land Details</w:t>
            </w:r>
          </w:p>
        </w:tc>
      </w:tr>
      <w:tr w:rsidR="008F1046" w:rsidRPr="00BF4062" w:rsidTr="008F1046">
        <w:trPr>
          <w:trHeight w:val="296"/>
        </w:trPr>
        <w:tc>
          <w:tcPr>
            <w:tcW w:w="2552" w:type="dxa"/>
            <w:shd w:val="clear" w:color="auto" w:fill="DBE5F1" w:themeFill="accent1" w:themeFillTint="33"/>
            <w:vAlign w:val="center"/>
          </w:tcPr>
          <w:p w:rsidR="008F1046" w:rsidRPr="00BF4062" w:rsidRDefault="008F1046" w:rsidP="00BF4062">
            <w:pPr>
              <w:pStyle w:val="ListParagraph"/>
              <w:spacing w:line="360" w:lineRule="auto"/>
              <w:ind w:left="0" w:right="-71"/>
              <w:rPr>
                <w:rFonts w:asciiTheme="minorHAnsi" w:hAnsiTheme="minorHAnsi" w:cstheme="minorHAnsi"/>
                <w:b/>
                <w:sz w:val="22"/>
                <w:szCs w:val="22"/>
                <w:lang w:eastAsia="en-IN"/>
              </w:rPr>
            </w:pPr>
            <w:r w:rsidRPr="00BF4062">
              <w:rPr>
                <w:rFonts w:asciiTheme="minorHAnsi" w:hAnsiTheme="minorHAnsi" w:cstheme="minorHAnsi"/>
                <w:b/>
                <w:sz w:val="22"/>
                <w:szCs w:val="22"/>
                <w:lang w:eastAsia="en-IN"/>
              </w:rPr>
              <w:t>Location</w:t>
            </w:r>
          </w:p>
        </w:tc>
        <w:tc>
          <w:tcPr>
            <w:tcW w:w="6520" w:type="dxa"/>
            <w:vAlign w:val="center"/>
          </w:tcPr>
          <w:p w:rsidR="008F1046" w:rsidRPr="00BF4062" w:rsidRDefault="008F1046" w:rsidP="008F1046">
            <w:pPr>
              <w:pStyle w:val="ListParagraph"/>
              <w:spacing w:line="360" w:lineRule="auto"/>
              <w:ind w:left="175" w:right="-108"/>
              <w:rPr>
                <w:rFonts w:asciiTheme="minorHAnsi" w:hAnsiTheme="minorHAnsi" w:cstheme="minorHAnsi"/>
                <w:sz w:val="22"/>
                <w:szCs w:val="22"/>
                <w:lang w:eastAsia="en-IN"/>
              </w:rPr>
            </w:pPr>
            <w:r w:rsidRPr="008F1046">
              <w:rPr>
                <w:rFonts w:asciiTheme="minorHAnsi" w:hAnsiTheme="minorHAnsi" w:cstheme="minorHAnsi"/>
                <w:sz w:val="22"/>
                <w:szCs w:val="22"/>
                <w:lang w:eastAsia="en-IN"/>
              </w:rPr>
              <w:t>Faizabad, Behat, Saharanpur U.P. 247122</w:t>
            </w:r>
          </w:p>
        </w:tc>
      </w:tr>
      <w:tr w:rsidR="008F1046" w:rsidRPr="00BF4062" w:rsidTr="008F1046">
        <w:trPr>
          <w:trHeight w:val="296"/>
        </w:trPr>
        <w:tc>
          <w:tcPr>
            <w:tcW w:w="2552" w:type="dxa"/>
            <w:shd w:val="clear" w:color="auto" w:fill="DBE5F1" w:themeFill="accent1" w:themeFillTint="33"/>
            <w:vAlign w:val="center"/>
          </w:tcPr>
          <w:p w:rsidR="008F1046" w:rsidRPr="00BF4062" w:rsidRDefault="008F1046" w:rsidP="00BF4062">
            <w:pPr>
              <w:pStyle w:val="ListParagraph"/>
              <w:spacing w:line="360" w:lineRule="auto"/>
              <w:ind w:left="0" w:right="-71"/>
              <w:rPr>
                <w:rFonts w:asciiTheme="minorHAnsi" w:hAnsiTheme="minorHAnsi" w:cstheme="minorHAnsi"/>
                <w:b/>
                <w:sz w:val="22"/>
                <w:szCs w:val="22"/>
                <w:lang w:eastAsia="en-IN"/>
              </w:rPr>
            </w:pPr>
            <w:r w:rsidRPr="00BF4062">
              <w:rPr>
                <w:rFonts w:asciiTheme="minorHAnsi" w:hAnsiTheme="minorHAnsi" w:cstheme="minorHAnsi"/>
                <w:b/>
                <w:sz w:val="22"/>
                <w:szCs w:val="22"/>
                <w:lang w:eastAsia="en-IN"/>
              </w:rPr>
              <w:t>Area</w:t>
            </w:r>
          </w:p>
        </w:tc>
        <w:tc>
          <w:tcPr>
            <w:tcW w:w="6520" w:type="dxa"/>
            <w:vAlign w:val="center"/>
          </w:tcPr>
          <w:p w:rsidR="008F1046" w:rsidRPr="00BF4062" w:rsidRDefault="008F1046" w:rsidP="008F1046">
            <w:pPr>
              <w:pStyle w:val="ListParagraph"/>
              <w:spacing w:line="360" w:lineRule="auto"/>
              <w:ind w:left="175" w:right="-108"/>
              <w:rPr>
                <w:rFonts w:asciiTheme="minorHAnsi" w:hAnsiTheme="minorHAnsi" w:cstheme="minorHAnsi"/>
                <w:sz w:val="22"/>
                <w:szCs w:val="22"/>
                <w:lang w:eastAsia="en-IN"/>
              </w:rPr>
            </w:pPr>
            <w:r>
              <w:rPr>
                <w:rFonts w:asciiTheme="minorHAnsi" w:hAnsiTheme="minorHAnsi" w:cstheme="minorHAnsi"/>
                <w:sz w:val="22"/>
                <w:szCs w:val="22"/>
                <w:lang w:eastAsia="en-IN"/>
              </w:rPr>
              <w:t>5.42</w:t>
            </w:r>
            <w:r w:rsidRPr="00BF4062">
              <w:rPr>
                <w:rFonts w:asciiTheme="minorHAnsi" w:hAnsiTheme="minorHAnsi" w:cstheme="minorHAnsi"/>
                <w:sz w:val="22"/>
                <w:szCs w:val="22"/>
                <w:lang w:eastAsia="en-IN"/>
              </w:rPr>
              <w:t xml:space="preserve"> Acre</w:t>
            </w:r>
          </w:p>
        </w:tc>
      </w:tr>
      <w:tr w:rsidR="008F1046" w:rsidRPr="00BF4062" w:rsidTr="008F1046">
        <w:trPr>
          <w:trHeight w:val="296"/>
        </w:trPr>
        <w:tc>
          <w:tcPr>
            <w:tcW w:w="2552" w:type="dxa"/>
            <w:shd w:val="clear" w:color="auto" w:fill="DBE5F1" w:themeFill="accent1" w:themeFillTint="33"/>
            <w:vAlign w:val="center"/>
          </w:tcPr>
          <w:p w:rsidR="008F1046" w:rsidRPr="00BF4062" w:rsidRDefault="008F1046" w:rsidP="00BF4062">
            <w:pPr>
              <w:pStyle w:val="ListParagraph"/>
              <w:spacing w:line="360" w:lineRule="auto"/>
              <w:ind w:left="0" w:right="-71"/>
              <w:rPr>
                <w:rFonts w:asciiTheme="minorHAnsi" w:hAnsiTheme="minorHAnsi" w:cstheme="minorHAnsi"/>
                <w:b/>
                <w:sz w:val="22"/>
                <w:szCs w:val="22"/>
                <w:lang w:eastAsia="en-IN"/>
              </w:rPr>
            </w:pPr>
            <w:r w:rsidRPr="00BF4062">
              <w:rPr>
                <w:rFonts w:asciiTheme="minorHAnsi" w:hAnsiTheme="minorHAnsi" w:cstheme="minorHAnsi"/>
                <w:b/>
                <w:sz w:val="22"/>
                <w:szCs w:val="22"/>
                <w:lang w:eastAsia="en-IN"/>
              </w:rPr>
              <w:t>Address</w:t>
            </w:r>
          </w:p>
        </w:tc>
        <w:tc>
          <w:tcPr>
            <w:tcW w:w="6520" w:type="dxa"/>
            <w:vAlign w:val="center"/>
          </w:tcPr>
          <w:p w:rsidR="008F1046" w:rsidRPr="008F1046" w:rsidRDefault="008F1046" w:rsidP="008F1046">
            <w:pPr>
              <w:pStyle w:val="ListParagraph"/>
              <w:spacing w:line="360" w:lineRule="auto"/>
              <w:ind w:left="175" w:right="-108"/>
              <w:rPr>
                <w:rFonts w:asciiTheme="minorHAnsi" w:hAnsiTheme="minorHAnsi" w:cstheme="minorHAnsi"/>
                <w:sz w:val="22"/>
                <w:szCs w:val="22"/>
                <w:lang w:eastAsia="en-IN"/>
              </w:rPr>
            </w:pPr>
            <w:r w:rsidRPr="008F1046">
              <w:rPr>
                <w:rFonts w:asciiTheme="minorHAnsi" w:hAnsiTheme="minorHAnsi" w:cstheme="minorHAnsi"/>
                <w:sz w:val="22"/>
                <w:szCs w:val="22"/>
                <w:lang w:eastAsia="en-IN"/>
              </w:rPr>
              <w:t>Khasra No, 725, 728, 727 &amp; 729</w:t>
            </w:r>
          </w:p>
        </w:tc>
      </w:tr>
      <w:tr w:rsidR="008F1046" w:rsidRPr="00BF4062" w:rsidTr="008F1046">
        <w:trPr>
          <w:trHeight w:val="296"/>
        </w:trPr>
        <w:tc>
          <w:tcPr>
            <w:tcW w:w="2552" w:type="dxa"/>
            <w:shd w:val="clear" w:color="auto" w:fill="DBE5F1" w:themeFill="accent1" w:themeFillTint="33"/>
            <w:vAlign w:val="center"/>
          </w:tcPr>
          <w:p w:rsidR="008F1046" w:rsidRPr="00BF4062" w:rsidRDefault="008F1046" w:rsidP="00BF4062">
            <w:pPr>
              <w:pStyle w:val="ListParagraph"/>
              <w:spacing w:line="360" w:lineRule="auto"/>
              <w:ind w:left="0" w:right="-71"/>
              <w:rPr>
                <w:rFonts w:asciiTheme="minorHAnsi" w:hAnsiTheme="minorHAnsi" w:cstheme="minorHAnsi"/>
                <w:b/>
                <w:sz w:val="22"/>
                <w:szCs w:val="22"/>
                <w:lang w:eastAsia="en-IN"/>
              </w:rPr>
            </w:pPr>
            <w:r w:rsidRPr="00BF4062">
              <w:rPr>
                <w:rFonts w:asciiTheme="minorHAnsi" w:hAnsiTheme="minorHAnsi" w:cstheme="minorHAnsi"/>
                <w:b/>
                <w:sz w:val="22"/>
                <w:szCs w:val="22"/>
                <w:lang w:eastAsia="en-IN"/>
              </w:rPr>
              <w:t>Type of land</w:t>
            </w:r>
          </w:p>
        </w:tc>
        <w:tc>
          <w:tcPr>
            <w:tcW w:w="6520" w:type="dxa"/>
            <w:vAlign w:val="center"/>
          </w:tcPr>
          <w:p w:rsidR="008F1046" w:rsidRPr="00BF4062" w:rsidRDefault="008F1046" w:rsidP="008F1046">
            <w:pPr>
              <w:pStyle w:val="ListParagraph"/>
              <w:spacing w:line="360" w:lineRule="auto"/>
              <w:ind w:left="175" w:right="-108"/>
              <w:rPr>
                <w:rFonts w:asciiTheme="minorHAnsi" w:hAnsiTheme="minorHAnsi" w:cstheme="minorHAnsi"/>
                <w:sz w:val="22"/>
                <w:szCs w:val="22"/>
                <w:lang w:eastAsia="en-IN"/>
              </w:rPr>
            </w:pPr>
            <w:r w:rsidRPr="00BF4062">
              <w:rPr>
                <w:rFonts w:asciiTheme="minorHAnsi" w:hAnsiTheme="minorHAnsi" w:cstheme="minorHAnsi"/>
                <w:sz w:val="22"/>
                <w:szCs w:val="22"/>
                <w:lang w:eastAsia="en-IN"/>
              </w:rPr>
              <w:t>Agricultural</w:t>
            </w:r>
          </w:p>
        </w:tc>
      </w:tr>
      <w:tr w:rsidR="008F1046" w:rsidRPr="00BF4062" w:rsidTr="008F1046">
        <w:trPr>
          <w:trHeight w:val="296"/>
        </w:trPr>
        <w:tc>
          <w:tcPr>
            <w:tcW w:w="2552" w:type="dxa"/>
            <w:shd w:val="clear" w:color="auto" w:fill="DBE5F1" w:themeFill="accent1" w:themeFillTint="33"/>
            <w:vAlign w:val="center"/>
          </w:tcPr>
          <w:p w:rsidR="008F1046" w:rsidRPr="00BF4062" w:rsidRDefault="008F1046" w:rsidP="00BF4062">
            <w:pPr>
              <w:pStyle w:val="ListParagraph"/>
              <w:spacing w:line="360" w:lineRule="auto"/>
              <w:ind w:left="0" w:right="-71"/>
              <w:rPr>
                <w:rFonts w:asciiTheme="minorHAnsi" w:hAnsiTheme="minorHAnsi" w:cstheme="minorHAnsi"/>
                <w:b/>
                <w:sz w:val="22"/>
                <w:szCs w:val="22"/>
                <w:lang w:eastAsia="en-IN"/>
              </w:rPr>
            </w:pPr>
            <w:r w:rsidRPr="00BF4062">
              <w:rPr>
                <w:rFonts w:asciiTheme="minorHAnsi" w:hAnsiTheme="minorHAnsi" w:cstheme="minorHAnsi"/>
                <w:b/>
                <w:sz w:val="22"/>
                <w:szCs w:val="22"/>
                <w:lang w:eastAsia="en-IN"/>
              </w:rPr>
              <w:t>Buyer Name</w:t>
            </w:r>
          </w:p>
        </w:tc>
        <w:tc>
          <w:tcPr>
            <w:tcW w:w="6520" w:type="dxa"/>
            <w:vAlign w:val="center"/>
          </w:tcPr>
          <w:p w:rsidR="008F1046" w:rsidRPr="00BF4062" w:rsidRDefault="008F1046" w:rsidP="008F1046">
            <w:pPr>
              <w:pStyle w:val="ListParagraph"/>
              <w:spacing w:line="360" w:lineRule="auto"/>
              <w:ind w:left="175" w:right="-108"/>
              <w:rPr>
                <w:rFonts w:asciiTheme="minorHAnsi" w:hAnsiTheme="minorHAnsi" w:cstheme="minorHAnsi"/>
                <w:sz w:val="22"/>
                <w:szCs w:val="22"/>
                <w:lang w:eastAsia="en-IN"/>
              </w:rPr>
            </w:pPr>
            <w:r w:rsidRPr="008F1046">
              <w:rPr>
                <w:rFonts w:asciiTheme="minorHAnsi" w:hAnsiTheme="minorHAnsi" w:cstheme="minorHAnsi"/>
                <w:sz w:val="22"/>
                <w:szCs w:val="22"/>
                <w:lang w:eastAsia="en-IN"/>
              </w:rPr>
              <w:t>Ms NRS Bio Fuel Energies LLP</w:t>
            </w:r>
          </w:p>
        </w:tc>
      </w:tr>
      <w:tr w:rsidR="008F1046" w:rsidRPr="00BF4062" w:rsidTr="008F1046">
        <w:trPr>
          <w:trHeight w:val="296"/>
        </w:trPr>
        <w:tc>
          <w:tcPr>
            <w:tcW w:w="2552" w:type="dxa"/>
            <w:shd w:val="clear" w:color="auto" w:fill="DBE5F1" w:themeFill="accent1" w:themeFillTint="33"/>
            <w:vAlign w:val="center"/>
          </w:tcPr>
          <w:p w:rsidR="008F1046" w:rsidRPr="00BF4062" w:rsidRDefault="008F1046" w:rsidP="00BF4062">
            <w:pPr>
              <w:pStyle w:val="ListParagraph"/>
              <w:spacing w:line="360" w:lineRule="auto"/>
              <w:ind w:left="0" w:right="-71"/>
              <w:rPr>
                <w:rFonts w:asciiTheme="minorHAnsi" w:hAnsiTheme="minorHAnsi" w:cstheme="minorHAnsi"/>
                <w:b/>
                <w:sz w:val="22"/>
                <w:szCs w:val="22"/>
                <w:lang w:eastAsia="en-IN"/>
              </w:rPr>
            </w:pPr>
            <w:r w:rsidRPr="00BF4062">
              <w:rPr>
                <w:rFonts w:asciiTheme="minorHAnsi" w:hAnsiTheme="minorHAnsi" w:cstheme="minorHAnsi"/>
                <w:b/>
                <w:sz w:val="22"/>
                <w:szCs w:val="22"/>
                <w:lang w:eastAsia="en-IN"/>
              </w:rPr>
              <w:t>Considered Value of Land</w:t>
            </w:r>
          </w:p>
        </w:tc>
        <w:tc>
          <w:tcPr>
            <w:tcW w:w="6520" w:type="dxa"/>
            <w:vAlign w:val="center"/>
          </w:tcPr>
          <w:p w:rsidR="008F1046" w:rsidRPr="00BF4062" w:rsidRDefault="008F1046" w:rsidP="008F1046">
            <w:pPr>
              <w:pStyle w:val="ListParagraph"/>
              <w:spacing w:line="360" w:lineRule="auto"/>
              <w:ind w:left="175" w:right="-108"/>
              <w:rPr>
                <w:rFonts w:asciiTheme="minorHAnsi" w:hAnsiTheme="minorHAnsi" w:cstheme="minorHAnsi"/>
                <w:sz w:val="22"/>
                <w:szCs w:val="22"/>
                <w:lang w:eastAsia="en-IN"/>
              </w:rPr>
            </w:pPr>
            <w:r w:rsidRPr="00BF4062">
              <w:rPr>
                <w:rFonts w:asciiTheme="minorHAnsi" w:hAnsiTheme="minorHAnsi" w:cstheme="minorHAnsi"/>
                <w:sz w:val="22"/>
                <w:szCs w:val="22"/>
                <w:lang w:eastAsia="en-IN"/>
              </w:rPr>
              <w:t xml:space="preserve">INR </w:t>
            </w:r>
            <w:r>
              <w:rPr>
                <w:rFonts w:asciiTheme="minorHAnsi" w:hAnsiTheme="minorHAnsi" w:cstheme="minorHAnsi"/>
                <w:sz w:val="22"/>
                <w:szCs w:val="22"/>
                <w:lang w:eastAsia="en-IN"/>
              </w:rPr>
              <w:t>81,25,200</w:t>
            </w:r>
          </w:p>
        </w:tc>
      </w:tr>
    </w:tbl>
    <w:p w:rsidR="00BF4062" w:rsidRDefault="00BF4062" w:rsidP="00BF4062">
      <w:pPr>
        <w:pStyle w:val="ListParagraph"/>
        <w:spacing w:line="360" w:lineRule="auto"/>
        <w:ind w:left="709" w:right="-71"/>
        <w:jc w:val="both"/>
        <w:rPr>
          <w:rFonts w:ascii="Arial" w:hAnsi="Arial" w:cs="Arial"/>
          <w:sz w:val="22"/>
          <w:szCs w:val="22"/>
          <w:lang w:eastAsia="en-IN"/>
        </w:rPr>
      </w:pPr>
    </w:p>
    <w:p w:rsidR="001D01EF" w:rsidRDefault="00BF4062" w:rsidP="005E179C">
      <w:pPr>
        <w:pStyle w:val="ListParagraph"/>
        <w:spacing w:after="240" w:line="360" w:lineRule="auto"/>
        <w:ind w:left="709" w:right="-8"/>
        <w:jc w:val="both"/>
        <w:rPr>
          <w:rFonts w:ascii="Arial" w:hAnsi="Arial" w:cs="Arial"/>
          <w:sz w:val="22"/>
          <w:szCs w:val="22"/>
          <w:lang w:eastAsia="en-IN"/>
        </w:rPr>
      </w:pPr>
      <w:r>
        <w:rPr>
          <w:rFonts w:ascii="Arial" w:hAnsi="Arial" w:cs="Arial"/>
          <w:sz w:val="22"/>
          <w:szCs w:val="22"/>
          <w:lang w:eastAsia="en-IN"/>
        </w:rPr>
        <w:t xml:space="preserve">As per informed by client, </w:t>
      </w:r>
      <w:r w:rsidR="00D6521F">
        <w:rPr>
          <w:rFonts w:ascii="Arial" w:hAnsi="Arial" w:cs="Arial"/>
          <w:sz w:val="22"/>
          <w:szCs w:val="22"/>
          <w:lang w:eastAsia="en-IN"/>
        </w:rPr>
        <w:t>LLP</w:t>
      </w:r>
      <w:r>
        <w:rPr>
          <w:rFonts w:ascii="Arial" w:hAnsi="Arial" w:cs="Arial"/>
          <w:sz w:val="22"/>
          <w:szCs w:val="22"/>
          <w:lang w:eastAsia="en-IN"/>
        </w:rPr>
        <w:t xml:space="preserve"> needs to </w:t>
      </w:r>
      <w:r w:rsidR="001D01EF">
        <w:rPr>
          <w:rFonts w:ascii="Arial" w:hAnsi="Arial" w:cs="Arial"/>
          <w:sz w:val="22"/>
          <w:szCs w:val="22"/>
          <w:lang w:eastAsia="en-IN"/>
        </w:rPr>
        <w:t>obtain</w:t>
      </w:r>
      <w:r>
        <w:rPr>
          <w:rFonts w:ascii="Arial" w:hAnsi="Arial" w:cs="Arial"/>
          <w:sz w:val="22"/>
          <w:szCs w:val="22"/>
          <w:lang w:eastAsia="en-IN"/>
        </w:rPr>
        <w:t xml:space="preserve"> </w:t>
      </w:r>
      <w:r w:rsidR="001D01EF">
        <w:rPr>
          <w:rFonts w:ascii="Arial" w:hAnsi="Arial" w:cs="Arial"/>
          <w:sz w:val="22"/>
          <w:szCs w:val="22"/>
          <w:lang w:eastAsia="en-IN"/>
        </w:rPr>
        <w:t>Change of land use (CLU) on this agricultural land</w:t>
      </w:r>
      <w:r w:rsidR="007C10C2" w:rsidRPr="007A1BCD">
        <w:rPr>
          <w:rFonts w:ascii="Arial" w:hAnsi="Arial" w:cs="Arial"/>
          <w:sz w:val="22"/>
          <w:szCs w:val="22"/>
          <w:lang w:eastAsia="en-IN"/>
        </w:rPr>
        <w:t>,</w:t>
      </w:r>
      <w:r w:rsidR="0038394F" w:rsidRPr="007A1BCD">
        <w:rPr>
          <w:rFonts w:ascii="Arial" w:hAnsi="Arial" w:cs="Arial"/>
          <w:sz w:val="22"/>
          <w:szCs w:val="22"/>
          <w:lang w:eastAsia="en-IN"/>
        </w:rPr>
        <w:t xml:space="preserve"> </w:t>
      </w:r>
      <w:r w:rsidR="001D01EF">
        <w:rPr>
          <w:rFonts w:ascii="Arial" w:hAnsi="Arial" w:cs="Arial"/>
          <w:sz w:val="22"/>
          <w:szCs w:val="22"/>
          <w:lang w:eastAsia="en-IN"/>
        </w:rPr>
        <w:t xml:space="preserve">to use the land for commercial/industrial purpose by </w:t>
      </w:r>
      <w:r w:rsidR="0056543C" w:rsidRPr="007A1BCD">
        <w:rPr>
          <w:rFonts w:ascii="Arial" w:hAnsi="Arial" w:cs="Arial"/>
          <w:sz w:val="22"/>
          <w:szCs w:val="22"/>
          <w:lang w:eastAsia="en-IN"/>
        </w:rPr>
        <w:t xml:space="preserve">setting up the proposed Bio-CNG </w:t>
      </w:r>
      <w:r w:rsidR="0056543C" w:rsidRPr="007A1BCD">
        <w:rPr>
          <w:rFonts w:ascii="Arial" w:hAnsi="Arial" w:cs="Arial"/>
          <w:sz w:val="22"/>
          <w:szCs w:val="22"/>
          <w:lang w:eastAsia="en-IN"/>
        </w:rPr>
        <w:lastRenderedPageBreak/>
        <w:t xml:space="preserve">plant. </w:t>
      </w:r>
      <w:r w:rsidR="00613B6E">
        <w:rPr>
          <w:rFonts w:ascii="Arial" w:hAnsi="Arial" w:cs="Arial"/>
          <w:sz w:val="22"/>
          <w:szCs w:val="22"/>
          <w:lang w:eastAsia="en-IN"/>
        </w:rPr>
        <w:t>T</w:t>
      </w:r>
      <w:r w:rsidR="001D01EF">
        <w:rPr>
          <w:rFonts w:ascii="Arial" w:hAnsi="Arial" w:cs="Arial"/>
          <w:sz w:val="22"/>
          <w:szCs w:val="22"/>
          <w:lang w:eastAsia="en-IN"/>
        </w:rPr>
        <w:t xml:space="preserve">he total cost of the land </w:t>
      </w:r>
      <w:r w:rsidR="00613B6E">
        <w:rPr>
          <w:rFonts w:ascii="Arial" w:hAnsi="Arial" w:cs="Arial"/>
          <w:sz w:val="22"/>
          <w:szCs w:val="22"/>
          <w:lang w:eastAsia="en-IN"/>
        </w:rPr>
        <w:t>is</w:t>
      </w:r>
      <w:r w:rsidR="001D01EF">
        <w:rPr>
          <w:rFonts w:ascii="Arial" w:hAnsi="Arial" w:cs="Arial"/>
          <w:sz w:val="22"/>
          <w:szCs w:val="22"/>
          <w:lang w:eastAsia="en-IN"/>
        </w:rPr>
        <w:t xml:space="preserve"> INR ~</w:t>
      </w:r>
      <w:r w:rsidR="0021154A">
        <w:rPr>
          <w:rFonts w:ascii="Arial" w:hAnsi="Arial" w:cs="Arial"/>
          <w:sz w:val="22"/>
          <w:szCs w:val="22"/>
          <w:lang w:eastAsia="en-IN"/>
        </w:rPr>
        <w:t>0.91</w:t>
      </w:r>
      <w:r w:rsidR="001D01EF">
        <w:rPr>
          <w:rFonts w:ascii="Arial" w:hAnsi="Arial" w:cs="Arial"/>
          <w:sz w:val="22"/>
          <w:szCs w:val="22"/>
          <w:lang w:eastAsia="en-IN"/>
        </w:rPr>
        <w:t xml:space="preserve"> Crore including CLU and other charges</w:t>
      </w:r>
      <w:r w:rsidR="00613B6E">
        <w:rPr>
          <w:rFonts w:ascii="Arial" w:hAnsi="Arial" w:cs="Arial"/>
          <w:sz w:val="22"/>
          <w:szCs w:val="22"/>
          <w:lang w:eastAsia="en-IN"/>
        </w:rPr>
        <w:t xml:space="preserve"> of INR 10 lakhs</w:t>
      </w:r>
      <w:r w:rsidR="001D01EF">
        <w:rPr>
          <w:rFonts w:ascii="Arial" w:hAnsi="Arial" w:cs="Arial"/>
          <w:sz w:val="22"/>
          <w:szCs w:val="22"/>
          <w:lang w:eastAsia="en-IN"/>
        </w:rPr>
        <w:t>.</w:t>
      </w:r>
    </w:p>
    <w:p w:rsidR="00C428EE" w:rsidRPr="001D01EF" w:rsidRDefault="00454A37" w:rsidP="005E179C">
      <w:pPr>
        <w:pStyle w:val="ListParagraph"/>
        <w:spacing w:after="240" w:line="360" w:lineRule="auto"/>
        <w:ind w:left="709" w:right="-8"/>
        <w:jc w:val="both"/>
        <w:rPr>
          <w:rFonts w:ascii="Arial" w:hAnsi="Arial" w:cs="Arial"/>
          <w:sz w:val="22"/>
          <w:szCs w:val="22"/>
          <w:lang w:eastAsia="en-IN"/>
        </w:rPr>
      </w:pPr>
      <w:r w:rsidRPr="001D01EF">
        <w:rPr>
          <w:rFonts w:ascii="Arial" w:hAnsi="Arial" w:cs="Arial"/>
          <w:sz w:val="22"/>
          <w:szCs w:val="22"/>
          <w:lang w:eastAsia="en-IN"/>
        </w:rPr>
        <w:t xml:space="preserve">During the site </w:t>
      </w:r>
      <w:r w:rsidR="007C10C2" w:rsidRPr="001D01EF">
        <w:rPr>
          <w:rFonts w:ascii="Arial" w:hAnsi="Arial" w:cs="Arial"/>
          <w:sz w:val="22"/>
          <w:szCs w:val="22"/>
          <w:lang w:eastAsia="en-IN"/>
        </w:rPr>
        <w:t xml:space="preserve">visit on </w:t>
      </w:r>
      <w:r w:rsidR="00A33553" w:rsidRPr="001D01EF">
        <w:rPr>
          <w:rFonts w:ascii="Arial" w:hAnsi="Arial" w:cs="Arial"/>
          <w:sz w:val="22"/>
          <w:szCs w:val="22"/>
          <w:lang w:eastAsia="en-IN"/>
        </w:rPr>
        <w:t>8th May</w:t>
      </w:r>
      <w:r w:rsidR="007C10C2" w:rsidRPr="001D01EF">
        <w:rPr>
          <w:rFonts w:ascii="Arial" w:hAnsi="Arial" w:cs="Arial"/>
          <w:sz w:val="22"/>
          <w:szCs w:val="22"/>
          <w:lang w:eastAsia="en-IN"/>
        </w:rPr>
        <w:t xml:space="preserve"> 2024, </w:t>
      </w:r>
      <w:r w:rsidR="00AE134F" w:rsidRPr="001D01EF">
        <w:rPr>
          <w:rFonts w:ascii="Arial" w:hAnsi="Arial" w:cs="Arial"/>
          <w:sz w:val="22"/>
          <w:szCs w:val="22"/>
          <w:lang w:eastAsia="en-IN"/>
        </w:rPr>
        <w:t xml:space="preserve">we found it as a vacant </w:t>
      </w:r>
      <w:r w:rsidR="001D01EF">
        <w:rPr>
          <w:rFonts w:ascii="Arial" w:hAnsi="Arial" w:cs="Arial"/>
          <w:sz w:val="22"/>
          <w:szCs w:val="22"/>
          <w:lang w:eastAsia="en-IN"/>
        </w:rPr>
        <w:t>(agricultural)</w:t>
      </w:r>
      <w:r w:rsidR="001D01EF" w:rsidRPr="001D01EF">
        <w:rPr>
          <w:rFonts w:ascii="Arial" w:hAnsi="Arial" w:cs="Arial"/>
          <w:sz w:val="22"/>
          <w:szCs w:val="22"/>
          <w:lang w:eastAsia="en-IN"/>
        </w:rPr>
        <w:t xml:space="preserve"> </w:t>
      </w:r>
      <w:r w:rsidR="00AE134F" w:rsidRPr="001D01EF">
        <w:rPr>
          <w:rFonts w:ascii="Arial" w:hAnsi="Arial" w:cs="Arial"/>
          <w:sz w:val="22"/>
          <w:szCs w:val="22"/>
          <w:lang w:eastAsia="en-IN"/>
        </w:rPr>
        <w:t>land</w:t>
      </w:r>
      <w:r w:rsidR="001D01EF">
        <w:rPr>
          <w:rFonts w:ascii="Arial" w:hAnsi="Arial" w:cs="Arial"/>
          <w:sz w:val="22"/>
          <w:szCs w:val="22"/>
          <w:lang w:eastAsia="en-IN"/>
        </w:rPr>
        <w:t xml:space="preserve"> </w:t>
      </w:r>
      <w:r w:rsidR="00AE134F" w:rsidRPr="001D01EF">
        <w:rPr>
          <w:rFonts w:ascii="Arial" w:hAnsi="Arial" w:cs="Arial"/>
          <w:sz w:val="22"/>
          <w:szCs w:val="22"/>
          <w:lang w:eastAsia="en-IN"/>
        </w:rPr>
        <w:t xml:space="preserve">which </w:t>
      </w:r>
      <w:r w:rsidR="007C10C2" w:rsidRPr="001D01EF">
        <w:rPr>
          <w:rFonts w:ascii="Arial" w:hAnsi="Arial" w:cs="Arial"/>
          <w:sz w:val="22"/>
          <w:szCs w:val="22"/>
          <w:lang w:eastAsia="en-IN"/>
        </w:rPr>
        <w:t xml:space="preserve">was </w:t>
      </w:r>
      <w:r w:rsidR="00AE134F" w:rsidRPr="001D01EF">
        <w:rPr>
          <w:rFonts w:ascii="Arial" w:hAnsi="Arial" w:cs="Arial"/>
          <w:sz w:val="22"/>
          <w:szCs w:val="22"/>
          <w:lang w:eastAsia="en-IN"/>
        </w:rPr>
        <w:t xml:space="preserve">merged with the adjacent </w:t>
      </w:r>
      <w:r w:rsidR="001D01EF">
        <w:rPr>
          <w:rFonts w:ascii="Arial" w:hAnsi="Arial" w:cs="Arial"/>
          <w:sz w:val="22"/>
          <w:szCs w:val="22"/>
          <w:lang w:eastAsia="en-IN"/>
        </w:rPr>
        <w:t xml:space="preserve">agricultural lands </w:t>
      </w:r>
      <w:r w:rsidR="00C72EB8" w:rsidRPr="001D01EF">
        <w:rPr>
          <w:rFonts w:ascii="Arial" w:hAnsi="Arial" w:cs="Arial"/>
          <w:sz w:val="22"/>
          <w:szCs w:val="22"/>
          <w:lang w:eastAsia="en-IN"/>
        </w:rPr>
        <w:t xml:space="preserve">and </w:t>
      </w:r>
      <w:r w:rsidR="008C29C0">
        <w:rPr>
          <w:rFonts w:ascii="Arial" w:hAnsi="Arial" w:cs="Arial"/>
          <w:sz w:val="22"/>
          <w:szCs w:val="22"/>
          <w:lang w:eastAsia="en-IN"/>
        </w:rPr>
        <w:t xml:space="preserve">entry of the land is directly </w:t>
      </w:r>
      <w:r w:rsidR="008C29C0" w:rsidRPr="001D01EF">
        <w:rPr>
          <w:rFonts w:ascii="Arial" w:hAnsi="Arial" w:cs="Arial"/>
          <w:sz w:val="22"/>
          <w:szCs w:val="22"/>
          <w:lang w:eastAsia="en-IN"/>
        </w:rPr>
        <w:t>connec</w:t>
      </w:r>
      <w:r w:rsidR="008C29C0">
        <w:rPr>
          <w:rFonts w:ascii="Arial" w:hAnsi="Arial" w:cs="Arial"/>
          <w:sz w:val="22"/>
          <w:szCs w:val="22"/>
          <w:lang w:eastAsia="en-IN"/>
        </w:rPr>
        <w:t>ted with</w:t>
      </w:r>
      <w:r w:rsidR="00087F50" w:rsidRPr="00087F50">
        <w:rPr>
          <w:rFonts w:ascii="Arial" w:hAnsi="Arial" w:cs="Arial"/>
          <w:sz w:val="22"/>
          <w:szCs w:val="22"/>
          <w:lang w:eastAsia="en-IN"/>
        </w:rPr>
        <w:t xml:space="preserve"> 48 ft. UN -Chausana Link Road</w:t>
      </w:r>
      <w:r w:rsidR="00C72EB8" w:rsidRPr="001D01EF">
        <w:rPr>
          <w:rFonts w:ascii="Arial" w:hAnsi="Arial" w:cs="Arial"/>
          <w:sz w:val="22"/>
          <w:szCs w:val="22"/>
          <w:lang w:eastAsia="en-IN"/>
        </w:rPr>
        <w:t xml:space="preserve">. </w:t>
      </w:r>
      <w:r w:rsidR="006B3B8D" w:rsidRPr="001D01EF">
        <w:rPr>
          <w:rFonts w:ascii="Arial" w:hAnsi="Arial" w:cs="Arial"/>
          <w:sz w:val="22"/>
          <w:szCs w:val="22"/>
          <w:lang w:eastAsia="en-IN"/>
        </w:rPr>
        <w:t xml:space="preserve">As informed by the client, </w:t>
      </w:r>
      <w:r w:rsidR="00D6521F">
        <w:rPr>
          <w:rFonts w:ascii="Arial" w:hAnsi="Arial" w:cs="Arial"/>
          <w:sz w:val="22"/>
          <w:szCs w:val="22"/>
          <w:lang w:eastAsia="en-IN"/>
        </w:rPr>
        <w:t>LLP</w:t>
      </w:r>
      <w:r w:rsidR="008C29C0">
        <w:rPr>
          <w:rFonts w:ascii="Arial" w:hAnsi="Arial" w:cs="Arial"/>
          <w:sz w:val="22"/>
          <w:szCs w:val="22"/>
          <w:lang w:eastAsia="en-IN"/>
        </w:rPr>
        <w:t xml:space="preserve"> </w:t>
      </w:r>
      <w:r w:rsidR="006B3B8D" w:rsidRPr="001D01EF">
        <w:rPr>
          <w:rFonts w:ascii="Arial" w:hAnsi="Arial" w:cs="Arial"/>
          <w:sz w:val="22"/>
          <w:szCs w:val="22"/>
          <w:lang w:eastAsia="en-IN"/>
        </w:rPr>
        <w:t xml:space="preserve">will start the demarcation and land development work after the sanction of term loan.  </w:t>
      </w:r>
    </w:p>
    <w:p w:rsidR="00B3302A" w:rsidRPr="00B3302A" w:rsidRDefault="00BE3567" w:rsidP="00327929">
      <w:pPr>
        <w:pStyle w:val="ListParagraph"/>
        <w:numPr>
          <w:ilvl w:val="0"/>
          <w:numId w:val="34"/>
        </w:numPr>
        <w:spacing w:before="240" w:line="360" w:lineRule="auto"/>
        <w:ind w:left="709" w:right="-8"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p>
    <w:p w:rsidR="00163C57" w:rsidRDefault="00BC347A" w:rsidP="005E179C">
      <w:pPr>
        <w:pStyle w:val="ListParagraph"/>
        <w:spacing w:before="240" w:line="360" w:lineRule="auto"/>
        <w:ind w:left="709" w:right="-8"/>
        <w:jc w:val="both"/>
        <w:rPr>
          <w:rFonts w:ascii="Arial" w:hAnsi="Arial" w:cs="Arial"/>
          <w:sz w:val="22"/>
          <w:szCs w:val="22"/>
          <w:lang w:eastAsia="en-IN"/>
        </w:rPr>
      </w:pPr>
      <w:r>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 xml:space="preserve">uring the site </w:t>
      </w:r>
      <w:r w:rsidR="00B3302A">
        <w:rPr>
          <w:rFonts w:ascii="Arial" w:hAnsi="Arial" w:cs="Arial"/>
          <w:sz w:val="22"/>
          <w:szCs w:val="22"/>
          <w:lang w:eastAsia="en-IN"/>
        </w:rPr>
        <w:t>visit</w:t>
      </w:r>
      <w:r w:rsidR="00102FF1">
        <w:rPr>
          <w:rFonts w:ascii="Arial" w:hAnsi="Arial" w:cs="Arial"/>
          <w:sz w:val="22"/>
          <w:szCs w:val="22"/>
          <w:lang w:eastAsia="en-IN"/>
        </w:rPr>
        <w:t xml:space="preserve"> </w:t>
      </w:r>
      <w:r w:rsidR="00BC7023" w:rsidRPr="00671474">
        <w:rPr>
          <w:rFonts w:ascii="Arial" w:hAnsi="Arial" w:cs="Arial"/>
          <w:sz w:val="22"/>
          <w:szCs w:val="22"/>
          <w:lang w:eastAsia="en-IN"/>
        </w:rPr>
        <w:t xml:space="preserve">on </w:t>
      </w:r>
      <w:r w:rsidR="00B3302A">
        <w:rPr>
          <w:rFonts w:ascii="Arial" w:hAnsi="Arial" w:cs="Arial"/>
          <w:sz w:val="22"/>
          <w:szCs w:val="22"/>
          <w:lang w:eastAsia="en-IN"/>
        </w:rPr>
        <w:t>8</w:t>
      </w:r>
      <w:r w:rsidR="00B3302A" w:rsidRPr="00B3302A">
        <w:rPr>
          <w:rFonts w:ascii="Arial" w:hAnsi="Arial" w:cs="Arial"/>
          <w:sz w:val="22"/>
          <w:szCs w:val="22"/>
          <w:vertAlign w:val="superscript"/>
          <w:lang w:eastAsia="en-IN"/>
        </w:rPr>
        <w:t>th</w:t>
      </w:r>
      <w:r w:rsidR="00B3302A">
        <w:rPr>
          <w:rFonts w:ascii="Arial" w:hAnsi="Arial" w:cs="Arial"/>
          <w:sz w:val="22"/>
          <w:szCs w:val="22"/>
          <w:lang w:eastAsia="en-IN"/>
        </w:rPr>
        <w:t xml:space="preserve"> May</w:t>
      </w:r>
      <w:r w:rsidR="00BC7023" w:rsidRPr="00671474">
        <w:rPr>
          <w:rFonts w:ascii="Arial" w:hAnsi="Arial" w:cs="Arial"/>
          <w:sz w:val="22"/>
          <w:szCs w:val="22"/>
          <w:lang w:eastAsia="en-IN"/>
        </w:rPr>
        <w:t xml:space="preserve"> 202</w:t>
      </w:r>
      <w:r w:rsidR="00EC6A8E">
        <w:rPr>
          <w:rFonts w:ascii="Arial" w:hAnsi="Arial" w:cs="Arial"/>
          <w:sz w:val="22"/>
          <w:szCs w:val="22"/>
          <w:lang w:eastAsia="en-IN"/>
        </w:rPr>
        <w:t>4</w:t>
      </w:r>
      <w:r w:rsidR="00DB5C6B" w:rsidRPr="00671474">
        <w:rPr>
          <w:rFonts w:ascii="Arial" w:hAnsi="Arial" w:cs="Arial"/>
          <w:sz w:val="22"/>
          <w:szCs w:val="22"/>
          <w:lang w:eastAsia="en-IN"/>
        </w:rPr>
        <w:t>,</w:t>
      </w:r>
      <w:r w:rsidR="00102FF1">
        <w:rPr>
          <w:rFonts w:ascii="Arial" w:hAnsi="Arial" w:cs="Arial"/>
          <w:sz w:val="22"/>
          <w:szCs w:val="22"/>
          <w:lang w:eastAsia="en-IN"/>
        </w:rPr>
        <w:t xml:space="preserve"> </w:t>
      </w:r>
      <w:r>
        <w:rPr>
          <w:rFonts w:ascii="Arial" w:hAnsi="Arial" w:cs="Arial"/>
          <w:sz w:val="22"/>
          <w:szCs w:val="22"/>
          <w:lang w:eastAsia="en-IN"/>
        </w:rPr>
        <w:t xml:space="preserve">for 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p w:rsidR="00B3302A" w:rsidRDefault="009C5AFB" w:rsidP="00B3302A">
      <w:pPr>
        <w:pStyle w:val="ListParagraph"/>
        <w:spacing w:before="240" w:line="360" w:lineRule="auto"/>
        <w:ind w:left="709" w:right="-7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62625" cy="225742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846902.tmp"/>
                    <pic:cNvPicPr/>
                  </pic:nvPicPr>
                  <pic:blipFill>
                    <a:blip r:embed="rId19">
                      <a:extLst>
                        <a:ext uri="{28A0092B-C50C-407E-A947-70E740481C1C}">
                          <a14:useLocalDpi xmlns:a14="http://schemas.microsoft.com/office/drawing/2010/main" val="0"/>
                        </a:ext>
                      </a:extLst>
                    </a:blip>
                    <a:stretch>
                      <a:fillRect/>
                    </a:stretch>
                  </pic:blipFill>
                  <pic:spPr>
                    <a:xfrm>
                      <a:off x="0" y="0"/>
                      <a:ext cx="5762625" cy="2257425"/>
                    </a:xfrm>
                    <a:prstGeom prst="rect">
                      <a:avLst/>
                    </a:prstGeom>
                    <a:ln>
                      <a:solidFill>
                        <a:schemeClr val="tx1"/>
                      </a:solidFill>
                    </a:ln>
                  </pic:spPr>
                </pic:pic>
              </a:graphicData>
            </a:graphic>
          </wp:inline>
        </w:drawing>
      </w:r>
    </w:p>
    <w:p w:rsidR="00BC347A" w:rsidRDefault="00B702A7" w:rsidP="00B3302A">
      <w:pPr>
        <w:pStyle w:val="ListParagraph"/>
        <w:spacing w:before="240" w:line="360" w:lineRule="auto"/>
        <w:ind w:left="709" w:right="-7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72150" cy="278130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845C4F.tmp"/>
                    <pic:cNvPicPr/>
                  </pic:nvPicPr>
                  <pic:blipFill>
                    <a:blip r:embed="rId20">
                      <a:extLst>
                        <a:ext uri="{BEBA8EAE-BF5A-486C-A8C5-ECC9F3942E4B}">
                          <a14:imgProps xmlns:a14="http://schemas.microsoft.com/office/drawing/2010/main">
                            <a14:imgLayer r:embed="rId2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72150" cy="2781300"/>
                    </a:xfrm>
                    <a:prstGeom prst="rect">
                      <a:avLst/>
                    </a:prstGeom>
                    <a:ln>
                      <a:solidFill>
                        <a:schemeClr val="tx1"/>
                      </a:solidFill>
                    </a:ln>
                  </pic:spPr>
                </pic:pic>
              </a:graphicData>
            </a:graphic>
          </wp:inline>
        </w:drawing>
      </w:r>
    </w:p>
    <w:p w:rsidR="00B3302A" w:rsidRDefault="00B702A7" w:rsidP="00B3302A">
      <w:pPr>
        <w:pStyle w:val="ListParagraph"/>
        <w:spacing w:before="240" w:line="360" w:lineRule="auto"/>
        <w:ind w:left="709" w:right="-71"/>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762625" cy="2476500"/>
            <wp:effectExtent l="19050" t="19050" r="2857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8463BE.tmp"/>
                    <pic:cNvPicPr/>
                  </pic:nvPicPr>
                  <pic:blipFill>
                    <a:blip r:embed="rId22">
                      <a:extLst>
                        <a:ext uri="{BEBA8EAE-BF5A-486C-A8C5-ECC9F3942E4B}">
                          <a14:imgProps xmlns:a14="http://schemas.microsoft.com/office/drawing/2010/main">
                            <a14:imgLayer r:embed="rId2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62625" cy="2476500"/>
                    </a:xfrm>
                    <a:prstGeom prst="rect">
                      <a:avLst/>
                    </a:prstGeom>
                    <a:ln>
                      <a:solidFill>
                        <a:schemeClr val="tx1"/>
                      </a:solidFill>
                    </a:ln>
                  </pic:spPr>
                </pic:pic>
              </a:graphicData>
            </a:graphic>
          </wp:inline>
        </w:drawing>
      </w:r>
    </w:p>
    <w:p w:rsidR="00B3302A" w:rsidRDefault="001352DA" w:rsidP="008C29C0">
      <w:pPr>
        <w:pStyle w:val="ListParagraph"/>
        <w:tabs>
          <w:tab w:val="left" w:pos="709"/>
        </w:tabs>
        <w:spacing w:before="240" w:line="360" w:lineRule="auto"/>
        <w:ind w:left="709" w:right="-7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81675" cy="2771775"/>
            <wp:effectExtent l="19050" t="19050" r="28575"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843B4F.tmp"/>
                    <pic:cNvPicPr/>
                  </pic:nvPicPr>
                  <pic:blipFill>
                    <a:blip r:embed="rId24">
                      <a:extLst>
                        <a:ext uri="{BEBA8EAE-BF5A-486C-A8C5-ECC9F3942E4B}">
                          <a14:imgProps xmlns:a14="http://schemas.microsoft.com/office/drawing/2010/main">
                            <a14:imgLayer r:embed="rId2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81675" cy="2771775"/>
                    </a:xfrm>
                    <a:prstGeom prst="rect">
                      <a:avLst/>
                    </a:prstGeom>
                    <a:ln>
                      <a:solidFill>
                        <a:schemeClr val="tx1"/>
                      </a:solidFill>
                    </a:ln>
                  </pic:spPr>
                </pic:pic>
              </a:graphicData>
            </a:graphic>
          </wp:inline>
        </w:drawing>
      </w:r>
    </w:p>
    <w:p w:rsidR="000057EB" w:rsidRDefault="001352DA" w:rsidP="008C29C0">
      <w:pPr>
        <w:pStyle w:val="ListParagraph"/>
        <w:tabs>
          <w:tab w:val="left" w:pos="709"/>
        </w:tabs>
        <w:spacing w:before="240" w:line="360" w:lineRule="auto"/>
        <w:ind w:left="709" w:right="-7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800725" cy="2543175"/>
            <wp:effectExtent l="19050" t="19050" r="2857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84EDB4.tmp"/>
                    <pic:cNvPicPr/>
                  </pic:nvPicPr>
                  <pic:blipFill>
                    <a:blip r:embed="rId26">
                      <a:extLst>
                        <a:ext uri="{BEBA8EAE-BF5A-486C-A8C5-ECC9F3942E4B}">
                          <a14:imgProps xmlns:a14="http://schemas.microsoft.com/office/drawing/2010/main">
                            <a14:imgLayer r:embed="rId2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00725" cy="2543175"/>
                    </a:xfrm>
                    <a:prstGeom prst="rect">
                      <a:avLst/>
                    </a:prstGeom>
                    <a:ln>
                      <a:solidFill>
                        <a:schemeClr val="tx1"/>
                      </a:solidFill>
                    </a:ln>
                  </pic:spPr>
                </pic:pic>
              </a:graphicData>
            </a:graphic>
          </wp:inline>
        </w:drawing>
      </w:r>
    </w:p>
    <w:p w:rsidR="00B3302A" w:rsidRDefault="001352DA" w:rsidP="001352DA">
      <w:pPr>
        <w:pStyle w:val="ListParagraph"/>
        <w:spacing w:before="240" w:line="360" w:lineRule="auto"/>
        <w:ind w:left="709" w:right="-150"/>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810250" cy="2705100"/>
            <wp:effectExtent l="19050" t="19050" r="1905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84A1FF.tmp"/>
                    <pic:cNvPicPr/>
                  </pic:nvPicPr>
                  <pic:blipFill>
                    <a:blip r:embed="rId28">
                      <a:extLst>
                        <a:ext uri="{BEBA8EAE-BF5A-486C-A8C5-ECC9F3942E4B}">
                          <a14:imgProps xmlns:a14="http://schemas.microsoft.com/office/drawing/2010/main">
                            <a14:imgLayer r:embed="rId2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10250" cy="2705100"/>
                    </a:xfrm>
                    <a:prstGeom prst="rect">
                      <a:avLst/>
                    </a:prstGeom>
                    <a:ln>
                      <a:solidFill>
                        <a:schemeClr val="tx1"/>
                      </a:solidFill>
                    </a:ln>
                  </pic:spPr>
                </pic:pic>
              </a:graphicData>
            </a:graphic>
          </wp:inline>
        </w:drawing>
      </w:r>
    </w:p>
    <w:p w:rsidR="00B3302A" w:rsidRDefault="001352DA" w:rsidP="001352DA">
      <w:pPr>
        <w:pStyle w:val="ListParagraph"/>
        <w:spacing w:before="240" w:line="360" w:lineRule="auto"/>
        <w:ind w:left="709" w:right="-150"/>
        <w:jc w:val="both"/>
        <w:rPr>
          <w:rFonts w:ascii="Arial" w:hAnsi="Arial" w:cs="Arial"/>
          <w:sz w:val="22"/>
          <w:szCs w:val="22"/>
          <w:lang w:eastAsia="en-IN"/>
        </w:rPr>
      </w:pPr>
      <w:r>
        <w:rPr>
          <w:rFonts w:ascii="Arial" w:hAnsi="Arial" w:cs="Arial"/>
          <w:noProof/>
          <w:sz w:val="22"/>
          <w:szCs w:val="22"/>
          <w:lang w:eastAsia="en-IN"/>
        </w:rPr>
        <w:drawing>
          <wp:inline distT="0" distB="0" distL="0" distR="0">
            <wp:extent cx="5838825" cy="2695575"/>
            <wp:effectExtent l="19050" t="19050" r="28575"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849FC5.tmp"/>
                    <pic:cNvPicPr/>
                  </pic:nvPicPr>
                  <pic:blipFill>
                    <a:blip r:embed="rId30">
                      <a:extLst>
                        <a:ext uri="{BEBA8EAE-BF5A-486C-A8C5-ECC9F3942E4B}">
                          <a14:imgProps xmlns:a14="http://schemas.microsoft.com/office/drawing/2010/main">
                            <a14:imgLayer r:embed="rId3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38825" cy="2695575"/>
                    </a:xfrm>
                    <a:prstGeom prst="rect">
                      <a:avLst/>
                    </a:prstGeom>
                    <a:ln>
                      <a:solidFill>
                        <a:schemeClr val="tx1"/>
                      </a:solidFill>
                    </a:ln>
                  </pic:spPr>
                </pic:pic>
              </a:graphicData>
            </a:graphic>
          </wp:inline>
        </w:drawing>
      </w:r>
    </w:p>
    <w:p w:rsidR="000057EB" w:rsidRDefault="001352DA" w:rsidP="001352DA">
      <w:pPr>
        <w:pStyle w:val="ListParagraph"/>
        <w:spacing w:before="240" w:line="360" w:lineRule="auto"/>
        <w:ind w:left="709" w:right="-150"/>
        <w:jc w:val="both"/>
        <w:rPr>
          <w:rFonts w:ascii="Arial" w:hAnsi="Arial" w:cs="Arial"/>
          <w:sz w:val="22"/>
          <w:szCs w:val="22"/>
          <w:lang w:eastAsia="en-IN"/>
        </w:rPr>
      </w:pPr>
      <w:r>
        <w:rPr>
          <w:rFonts w:ascii="Arial" w:hAnsi="Arial" w:cs="Arial"/>
          <w:noProof/>
          <w:sz w:val="22"/>
          <w:szCs w:val="22"/>
          <w:lang w:eastAsia="en-IN"/>
        </w:rPr>
        <w:drawing>
          <wp:inline distT="0" distB="0" distL="0" distR="0">
            <wp:extent cx="5838825" cy="2457450"/>
            <wp:effectExtent l="19050" t="19050" r="28575"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8454BA.tmp"/>
                    <pic:cNvPicPr/>
                  </pic:nvPicPr>
                  <pic:blipFill>
                    <a:blip r:embed="rId32">
                      <a:extLst>
                        <a:ext uri="{BEBA8EAE-BF5A-486C-A8C5-ECC9F3942E4B}">
                          <a14:imgProps xmlns:a14="http://schemas.microsoft.com/office/drawing/2010/main">
                            <a14:imgLayer r:embed="rId3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38825" cy="2457450"/>
                    </a:xfrm>
                    <a:prstGeom prst="rect">
                      <a:avLst/>
                    </a:prstGeom>
                    <a:ln>
                      <a:solidFill>
                        <a:schemeClr val="tx1"/>
                      </a:solidFill>
                    </a:ln>
                  </pic:spPr>
                </pic:pic>
              </a:graphicData>
            </a:graphic>
          </wp:inline>
        </w:drawing>
      </w:r>
    </w:p>
    <w:p w:rsidR="001352DA" w:rsidRDefault="001352DA" w:rsidP="001352DA">
      <w:pPr>
        <w:pStyle w:val="ListParagraph"/>
        <w:spacing w:before="240" w:line="360" w:lineRule="auto"/>
        <w:ind w:left="709" w:right="-150"/>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5848350" cy="26384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843BE0.tmp"/>
                    <pic:cNvPicPr/>
                  </pic:nvPicPr>
                  <pic:blipFill>
                    <a:blip r:embed="rId34">
                      <a:extLst>
                        <a:ext uri="{28A0092B-C50C-407E-A947-70E740481C1C}">
                          <a14:useLocalDpi xmlns:a14="http://schemas.microsoft.com/office/drawing/2010/main" val="0"/>
                        </a:ext>
                      </a:extLst>
                    </a:blip>
                    <a:stretch>
                      <a:fillRect/>
                    </a:stretch>
                  </pic:blipFill>
                  <pic:spPr>
                    <a:xfrm>
                      <a:off x="0" y="0"/>
                      <a:ext cx="5848350" cy="2638425"/>
                    </a:xfrm>
                    <a:prstGeom prst="rect">
                      <a:avLst/>
                    </a:prstGeom>
                  </pic:spPr>
                </pic:pic>
              </a:graphicData>
            </a:graphic>
          </wp:inline>
        </w:drawing>
      </w:r>
    </w:p>
    <w:p w:rsidR="00173DB2" w:rsidRPr="00173DB2" w:rsidRDefault="00A22FE5" w:rsidP="00327929">
      <w:pPr>
        <w:pStyle w:val="ListParagraph"/>
        <w:numPr>
          <w:ilvl w:val="0"/>
          <w:numId w:val="34"/>
        </w:numPr>
        <w:spacing w:before="240" w:line="360" w:lineRule="auto"/>
        <w:ind w:left="709" w:right="-143" w:hanging="425"/>
        <w:jc w:val="both"/>
        <w:rPr>
          <w:rFonts w:ascii="Arial" w:hAnsi="Arial" w:cs="Arial"/>
          <w:sz w:val="22"/>
          <w:szCs w:val="22"/>
          <w:lang w:eastAsia="en-IN"/>
        </w:rPr>
      </w:pPr>
      <w:r w:rsidRPr="00021DBC">
        <w:rPr>
          <w:rFonts w:ascii="Arial" w:eastAsia="Calibri" w:hAnsi="Arial" w:cs="Arial"/>
          <w:b/>
          <w:color w:val="000000"/>
          <w:sz w:val="22"/>
          <w:szCs w:val="22"/>
        </w:rPr>
        <w:t>BUILDING &amp; CIVIL WORKS</w:t>
      </w:r>
      <w:r w:rsidR="00FC1B6B" w:rsidRPr="00021DBC">
        <w:rPr>
          <w:rFonts w:ascii="Arial" w:eastAsia="Calibri" w:hAnsi="Arial" w:cs="Arial"/>
          <w:b/>
          <w:color w:val="000000"/>
          <w:sz w:val="22"/>
          <w:szCs w:val="22"/>
        </w:rPr>
        <w:t>:</w:t>
      </w:r>
      <w:r w:rsidR="00094D60">
        <w:rPr>
          <w:rFonts w:ascii="Arial" w:eastAsia="Calibri" w:hAnsi="Arial" w:cs="Arial"/>
          <w:b/>
          <w:color w:val="000000"/>
          <w:sz w:val="22"/>
          <w:szCs w:val="22"/>
        </w:rPr>
        <w:t xml:space="preserve"> </w:t>
      </w:r>
    </w:p>
    <w:p w:rsidR="006D0FB3" w:rsidRDefault="001632D5" w:rsidP="005E5BF6">
      <w:pPr>
        <w:pStyle w:val="ListParagraph"/>
        <w:spacing w:before="240" w:after="240" w:line="360" w:lineRule="auto"/>
        <w:ind w:left="709" w:right="-8"/>
        <w:jc w:val="both"/>
        <w:rPr>
          <w:rFonts w:ascii="Arial" w:hAnsi="Arial" w:cs="Arial"/>
          <w:sz w:val="22"/>
        </w:rPr>
      </w:pPr>
      <w:r>
        <w:rPr>
          <w:rFonts w:ascii="Arial" w:hAnsi="Arial" w:cs="Arial"/>
          <w:sz w:val="22"/>
        </w:rPr>
        <w:t xml:space="preserve">As per the proposed layout plan, </w:t>
      </w:r>
      <w:r w:rsidR="005E5BF6" w:rsidRPr="005E5BF6">
        <w:rPr>
          <w:rFonts w:ascii="Arial" w:hAnsi="Arial" w:cs="Arial"/>
          <w:sz w:val="22"/>
        </w:rPr>
        <w:t>Security Room (3.5m x 6m), PLC and Automation Room (4m x 3m), Genset (3m x 3m), Transformer (3m x 3m), Purification Shade (15m x 60m), Parking (8m x 21m), Office Block (8m x 15m), Plant Equipment Vehicles (45.5m x 10.2m), Digester 1 (Dia 30m and Height 12.5m), Mixing Pit 1 &amp; 2 (8m Dia and 5m Depth), Feedstock Pre treatmet area (7.5m x 6m), Slurry &amp; Digestive Pit 3 &amp; 4 (8m Dia and 5m Depth), Digester 2 (Dia 30m and Height 12.5m), Compressor, MAPRO mixing system (4m x 4m), Storage Shade (4m x 7m), Waste water treatment (10m x 6m), Labor Quarter (5m x 14m), Slurry seperators unit (6m x 9m), Prom fertilizer manufacturing unit ( 42.7m x 24m), Weigh Bridge (3m x 16m), Main road, Proposed Biomass pallet unit</w:t>
      </w:r>
      <w:r w:rsidR="005E5BF6">
        <w:rPr>
          <w:rFonts w:ascii="Arial" w:hAnsi="Arial" w:cs="Arial"/>
          <w:sz w:val="22"/>
        </w:rPr>
        <w:t xml:space="preserve"> </w:t>
      </w:r>
      <w:r>
        <w:rPr>
          <w:rFonts w:ascii="Arial" w:hAnsi="Arial" w:cs="Arial"/>
          <w:sz w:val="22"/>
        </w:rPr>
        <w:t xml:space="preserve"> are proposed to be built at this </w:t>
      </w:r>
      <w:r w:rsidR="008F1046">
        <w:rPr>
          <w:rFonts w:ascii="Arial" w:hAnsi="Arial" w:cs="Arial"/>
          <w:sz w:val="22"/>
          <w:szCs w:val="22"/>
          <w:lang w:eastAsia="en-IN"/>
        </w:rPr>
        <w:t>5.42 Acre (2.1960</w:t>
      </w:r>
      <w:r w:rsidRPr="00B95D25">
        <w:rPr>
          <w:rFonts w:ascii="Arial" w:hAnsi="Arial" w:cs="Arial"/>
          <w:sz w:val="22"/>
          <w:szCs w:val="22"/>
          <w:lang w:eastAsia="en-IN"/>
        </w:rPr>
        <w:t xml:space="preserve"> Hectare)</w:t>
      </w:r>
      <w:r>
        <w:rPr>
          <w:rFonts w:ascii="Arial" w:hAnsi="Arial" w:cs="Arial"/>
          <w:sz w:val="22"/>
          <w:szCs w:val="22"/>
          <w:lang w:eastAsia="en-IN"/>
        </w:rPr>
        <w:t xml:space="preserve"> </w:t>
      </w:r>
      <w:r w:rsidRPr="007A1BCD">
        <w:rPr>
          <w:rFonts w:ascii="Arial" w:hAnsi="Arial" w:cs="Arial"/>
          <w:sz w:val="22"/>
          <w:szCs w:val="22"/>
          <w:lang w:eastAsia="en-IN"/>
        </w:rPr>
        <w:t>land</w:t>
      </w:r>
      <w:r>
        <w:rPr>
          <w:rFonts w:ascii="Arial" w:hAnsi="Arial" w:cs="Arial"/>
          <w:sz w:val="22"/>
          <w:szCs w:val="22"/>
          <w:lang w:eastAsia="en-IN"/>
        </w:rPr>
        <w:t xml:space="preserve">. </w:t>
      </w:r>
      <w:r w:rsidR="00DC25A5" w:rsidRPr="001632D5">
        <w:rPr>
          <w:rFonts w:ascii="Arial" w:hAnsi="Arial" w:cs="Arial"/>
          <w:sz w:val="22"/>
        </w:rPr>
        <w:t>Detailed bifurcation of the proposed Building &amp; Civil works has been shown in the below table along with the estimated cost:</w:t>
      </w:r>
    </w:p>
    <w:tbl>
      <w:tblPr>
        <w:tblW w:w="4541" w:type="pct"/>
        <w:tblInd w:w="817" w:type="dxa"/>
        <w:tblLayout w:type="fixed"/>
        <w:tblLook w:val="04A0" w:firstRow="1" w:lastRow="0" w:firstColumn="1" w:lastColumn="0" w:noHBand="0" w:noVBand="1"/>
      </w:tblPr>
      <w:tblGrid>
        <w:gridCol w:w="848"/>
        <w:gridCol w:w="2979"/>
        <w:gridCol w:w="851"/>
        <w:gridCol w:w="849"/>
        <w:gridCol w:w="1136"/>
        <w:gridCol w:w="849"/>
        <w:gridCol w:w="1560"/>
      </w:tblGrid>
      <w:tr w:rsidR="008043AE" w:rsidRPr="008043AE" w:rsidTr="007D7B6F">
        <w:trPr>
          <w:trHeight w:val="375"/>
        </w:trPr>
        <w:tc>
          <w:tcPr>
            <w:tcW w:w="5000" w:type="pct"/>
            <w:gridSpan w:val="7"/>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8043AE" w:rsidRPr="008043AE" w:rsidRDefault="008043AE" w:rsidP="007D7B6F">
            <w:pPr>
              <w:spacing w:line="276" w:lineRule="auto"/>
              <w:jc w:val="center"/>
              <w:rPr>
                <w:rFonts w:asciiTheme="minorHAnsi" w:hAnsiTheme="minorHAnsi" w:cstheme="minorHAnsi"/>
                <w:b/>
                <w:bCs/>
                <w:sz w:val="22"/>
                <w:szCs w:val="22"/>
              </w:rPr>
            </w:pPr>
            <w:r w:rsidRPr="008043AE">
              <w:rPr>
                <w:rFonts w:asciiTheme="minorHAnsi" w:hAnsiTheme="minorHAnsi" w:cstheme="minorHAnsi"/>
                <w:b/>
                <w:bCs/>
                <w:sz w:val="22"/>
                <w:szCs w:val="22"/>
              </w:rPr>
              <w:t>CIVIL WORKS -   Site Development + Feed Preparation &amp; Slurry Pits + Digesters (Lakhs)</w:t>
            </w:r>
          </w:p>
        </w:tc>
      </w:tr>
      <w:tr w:rsidR="007D7B6F" w:rsidRPr="008043AE" w:rsidTr="007D7B6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95"/>
        </w:trPr>
        <w:tc>
          <w:tcPr>
            <w:tcW w:w="467" w:type="pct"/>
            <w:shd w:val="clear" w:color="auto" w:fill="DBE5F1" w:themeFill="accent1" w:themeFillTint="33"/>
            <w:noWrap/>
            <w:vAlign w:val="center"/>
          </w:tcPr>
          <w:p w:rsidR="008043AE" w:rsidRPr="008043AE" w:rsidRDefault="008043AE" w:rsidP="007D7B6F">
            <w:pPr>
              <w:spacing w:line="276" w:lineRule="auto"/>
              <w:jc w:val="center"/>
              <w:rPr>
                <w:rFonts w:asciiTheme="minorHAnsi" w:hAnsiTheme="minorHAnsi" w:cstheme="minorHAnsi"/>
                <w:b/>
                <w:sz w:val="22"/>
                <w:szCs w:val="22"/>
              </w:rPr>
            </w:pPr>
            <w:r w:rsidRPr="008043AE">
              <w:rPr>
                <w:rFonts w:asciiTheme="minorHAnsi" w:hAnsiTheme="minorHAnsi" w:cstheme="minorHAnsi"/>
                <w:b/>
                <w:sz w:val="22"/>
                <w:szCs w:val="22"/>
              </w:rPr>
              <w:t>S. No.</w:t>
            </w:r>
          </w:p>
        </w:tc>
        <w:tc>
          <w:tcPr>
            <w:tcW w:w="1642" w:type="pct"/>
            <w:shd w:val="clear" w:color="auto" w:fill="DBE5F1" w:themeFill="accent1" w:themeFillTint="33"/>
            <w:vAlign w:val="center"/>
          </w:tcPr>
          <w:p w:rsidR="008043AE" w:rsidRPr="008043AE" w:rsidRDefault="008043AE" w:rsidP="007D7B6F">
            <w:pPr>
              <w:spacing w:line="276" w:lineRule="auto"/>
              <w:rPr>
                <w:rFonts w:asciiTheme="minorHAnsi" w:hAnsiTheme="minorHAnsi" w:cstheme="minorHAnsi"/>
                <w:b/>
                <w:sz w:val="22"/>
                <w:szCs w:val="22"/>
              </w:rPr>
            </w:pPr>
            <w:r w:rsidRPr="008043AE">
              <w:rPr>
                <w:rFonts w:asciiTheme="minorHAnsi" w:hAnsiTheme="minorHAnsi" w:cstheme="minorHAnsi"/>
                <w:b/>
                <w:sz w:val="22"/>
                <w:szCs w:val="22"/>
              </w:rPr>
              <w:t>Particular</w:t>
            </w:r>
          </w:p>
        </w:tc>
        <w:tc>
          <w:tcPr>
            <w:tcW w:w="469" w:type="pct"/>
            <w:shd w:val="clear" w:color="auto" w:fill="DBE5F1" w:themeFill="accent1" w:themeFillTint="33"/>
            <w:noWrap/>
            <w:vAlign w:val="center"/>
          </w:tcPr>
          <w:p w:rsidR="008043AE" w:rsidRPr="008043AE" w:rsidRDefault="008043AE" w:rsidP="007D7B6F">
            <w:pPr>
              <w:spacing w:line="276" w:lineRule="auto"/>
              <w:jc w:val="center"/>
              <w:rPr>
                <w:rFonts w:asciiTheme="minorHAnsi" w:hAnsiTheme="minorHAnsi" w:cstheme="minorHAnsi"/>
                <w:b/>
                <w:sz w:val="22"/>
                <w:szCs w:val="22"/>
              </w:rPr>
            </w:pPr>
            <w:r w:rsidRPr="008043AE">
              <w:rPr>
                <w:rFonts w:asciiTheme="minorHAnsi" w:hAnsiTheme="minorHAnsi" w:cstheme="minorHAnsi"/>
                <w:b/>
                <w:sz w:val="22"/>
                <w:szCs w:val="22"/>
              </w:rPr>
              <w:t>Unit</w:t>
            </w:r>
          </w:p>
        </w:tc>
        <w:tc>
          <w:tcPr>
            <w:tcW w:w="468" w:type="pct"/>
            <w:shd w:val="clear" w:color="auto" w:fill="DBE5F1" w:themeFill="accent1" w:themeFillTint="33"/>
            <w:noWrap/>
            <w:vAlign w:val="center"/>
          </w:tcPr>
          <w:p w:rsidR="008043AE" w:rsidRPr="008043AE" w:rsidRDefault="008043AE" w:rsidP="007D7B6F">
            <w:pPr>
              <w:spacing w:line="276" w:lineRule="auto"/>
              <w:jc w:val="center"/>
              <w:rPr>
                <w:rFonts w:asciiTheme="minorHAnsi" w:hAnsiTheme="minorHAnsi" w:cstheme="minorHAnsi"/>
                <w:b/>
                <w:sz w:val="22"/>
                <w:szCs w:val="22"/>
              </w:rPr>
            </w:pPr>
            <w:r w:rsidRPr="008043AE">
              <w:rPr>
                <w:rFonts w:asciiTheme="minorHAnsi" w:hAnsiTheme="minorHAnsi" w:cstheme="minorHAnsi"/>
                <w:b/>
                <w:sz w:val="22"/>
                <w:szCs w:val="22"/>
              </w:rPr>
              <w:t>Rate</w:t>
            </w:r>
          </w:p>
        </w:tc>
        <w:tc>
          <w:tcPr>
            <w:tcW w:w="626" w:type="pct"/>
            <w:shd w:val="clear" w:color="auto" w:fill="DBE5F1" w:themeFill="accent1" w:themeFillTint="33"/>
            <w:noWrap/>
            <w:vAlign w:val="center"/>
          </w:tcPr>
          <w:p w:rsidR="008043AE" w:rsidRPr="008043AE" w:rsidRDefault="008043AE" w:rsidP="007D7B6F">
            <w:pPr>
              <w:spacing w:line="276" w:lineRule="auto"/>
              <w:jc w:val="center"/>
              <w:rPr>
                <w:rFonts w:asciiTheme="minorHAnsi" w:hAnsiTheme="minorHAnsi" w:cstheme="minorHAnsi"/>
                <w:b/>
                <w:sz w:val="22"/>
                <w:szCs w:val="22"/>
              </w:rPr>
            </w:pPr>
            <w:r w:rsidRPr="008043AE">
              <w:rPr>
                <w:rFonts w:asciiTheme="minorHAnsi" w:hAnsiTheme="minorHAnsi" w:cstheme="minorHAnsi"/>
                <w:b/>
                <w:sz w:val="22"/>
                <w:szCs w:val="22"/>
              </w:rPr>
              <w:t>Amount</w:t>
            </w:r>
          </w:p>
        </w:tc>
        <w:tc>
          <w:tcPr>
            <w:tcW w:w="468" w:type="pct"/>
            <w:shd w:val="clear" w:color="auto" w:fill="DBE5F1" w:themeFill="accent1" w:themeFillTint="33"/>
            <w:noWrap/>
            <w:vAlign w:val="center"/>
          </w:tcPr>
          <w:p w:rsidR="008043AE" w:rsidRPr="008043AE" w:rsidRDefault="008043AE" w:rsidP="007D7B6F">
            <w:pPr>
              <w:spacing w:line="276" w:lineRule="auto"/>
              <w:jc w:val="center"/>
              <w:rPr>
                <w:rFonts w:asciiTheme="minorHAnsi" w:hAnsiTheme="minorHAnsi" w:cstheme="minorHAnsi"/>
                <w:b/>
                <w:sz w:val="22"/>
                <w:szCs w:val="22"/>
              </w:rPr>
            </w:pPr>
            <w:r w:rsidRPr="008043AE">
              <w:rPr>
                <w:rFonts w:asciiTheme="minorHAnsi" w:hAnsiTheme="minorHAnsi" w:cstheme="minorHAnsi"/>
                <w:b/>
                <w:sz w:val="22"/>
                <w:szCs w:val="22"/>
              </w:rPr>
              <w:t>GST</w:t>
            </w:r>
          </w:p>
        </w:tc>
        <w:tc>
          <w:tcPr>
            <w:tcW w:w="860" w:type="pct"/>
            <w:shd w:val="clear" w:color="auto" w:fill="DBE5F1" w:themeFill="accent1" w:themeFillTint="33"/>
            <w:noWrap/>
            <w:vAlign w:val="center"/>
          </w:tcPr>
          <w:p w:rsidR="008043AE" w:rsidRPr="008043AE" w:rsidRDefault="008043AE" w:rsidP="007D7B6F">
            <w:pPr>
              <w:spacing w:line="276" w:lineRule="auto"/>
              <w:jc w:val="center"/>
              <w:rPr>
                <w:rFonts w:asciiTheme="minorHAnsi" w:hAnsiTheme="minorHAnsi" w:cstheme="minorHAnsi"/>
                <w:b/>
                <w:sz w:val="22"/>
                <w:szCs w:val="22"/>
              </w:rPr>
            </w:pPr>
            <w:r w:rsidRPr="008043AE">
              <w:rPr>
                <w:rFonts w:asciiTheme="minorHAnsi" w:hAnsiTheme="minorHAnsi" w:cstheme="minorHAnsi"/>
                <w:b/>
                <w:sz w:val="22"/>
                <w:szCs w:val="22"/>
              </w:rPr>
              <w:t>Amount Including GST</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1</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Excavation in M3 (Mixing Pits (03 Nos &amp; Slurry Pit (8 Mtrs X 4 Mtrs) and Digestors (02 Nos) - 30 Mtrs X 10 Mtrs</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205</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8,000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16.40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2.46</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18.86</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2</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Soil filling in M3</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235</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13,600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31.96</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4.79</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36.75</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3</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Boundry Wall in RMT (upto 1 Mtr height) - 5 Acres of Plot Size Wall RCC Plat Fancing with Structure Support &amp; Main Gate in Ss fts</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14,500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110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15.95</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2.39</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18.34</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lastRenderedPageBreak/>
              <w:t>4</w:t>
            </w:r>
          </w:p>
        </w:tc>
        <w:tc>
          <w:tcPr>
            <w:tcW w:w="1642" w:type="pct"/>
            <w:shd w:val="clear" w:color="auto" w:fill="auto"/>
            <w:vAlign w:val="center"/>
          </w:tcPr>
          <w:p w:rsidR="005E5BF6" w:rsidRPr="005E5BF6" w:rsidRDefault="005E5BF6" w:rsidP="005E5BF6">
            <w:pPr>
              <w:rPr>
                <w:rFonts w:ascii="Calibri" w:hAnsi="Calibri" w:cs="Calibri"/>
                <w:sz w:val="22"/>
                <w:szCs w:val="22"/>
              </w:rPr>
            </w:pPr>
            <w:r w:rsidRPr="005E5BF6">
              <w:rPr>
                <w:rFonts w:ascii="Calibri" w:hAnsi="Calibri" w:cs="Calibri"/>
                <w:sz w:val="22"/>
                <w:szCs w:val="22"/>
              </w:rPr>
              <w:t xml:space="preserve">Pilling of Digesters (02 No) - 32 Mtrs Dia X 11 Mtrs height (Pilling in Nos) </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180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3,300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5.94</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0.89</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6.83</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5</w:t>
            </w:r>
          </w:p>
        </w:tc>
        <w:tc>
          <w:tcPr>
            <w:tcW w:w="1642" w:type="pct"/>
            <w:shd w:val="clear" w:color="auto" w:fill="auto"/>
            <w:vAlign w:val="center"/>
          </w:tcPr>
          <w:p w:rsidR="005E5BF6" w:rsidRPr="005E5BF6" w:rsidRDefault="005E5BF6" w:rsidP="005E5BF6">
            <w:pPr>
              <w:rPr>
                <w:rFonts w:ascii="Calibri" w:hAnsi="Calibri" w:cs="Calibri"/>
                <w:sz w:val="22"/>
                <w:szCs w:val="22"/>
              </w:rPr>
            </w:pPr>
            <w:r w:rsidRPr="005E5BF6">
              <w:rPr>
                <w:rFonts w:ascii="Calibri" w:hAnsi="Calibri" w:cs="Calibri"/>
                <w:sz w:val="22"/>
                <w:szCs w:val="22"/>
              </w:rPr>
              <w:t>RCC / PCC of Mixing &amp; Slurry Pits (04 No) - (8 Mtrs Dia X 4.5 Mtrs height (M30) in M3</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310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7,000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21.70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3.26</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24.96</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6</w:t>
            </w:r>
          </w:p>
        </w:tc>
        <w:tc>
          <w:tcPr>
            <w:tcW w:w="1642" w:type="pct"/>
            <w:shd w:val="clear" w:color="auto" w:fill="auto"/>
            <w:vAlign w:val="center"/>
          </w:tcPr>
          <w:p w:rsidR="005E5BF6" w:rsidRDefault="005E5BF6" w:rsidP="005E5BF6">
            <w:pPr>
              <w:rPr>
                <w:rFonts w:ascii="Calibri" w:hAnsi="Calibri" w:cs="Calibri"/>
                <w:color w:val="FF0000"/>
                <w:sz w:val="22"/>
                <w:szCs w:val="22"/>
              </w:rPr>
            </w:pPr>
            <w:r w:rsidRPr="005E5BF6">
              <w:rPr>
                <w:rFonts w:ascii="Calibri" w:hAnsi="Calibri" w:cs="Calibri"/>
                <w:sz w:val="22"/>
                <w:szCs w:val="22"/>
              </w:rPr>
              <w:t>Biogas Digester Pre-fabricated Tank (Roofless) with Accessories INNER Surface - surface cleaning, Sand blasted followed by one coat Epigard Primary and one coat of Epoxy (total thickness should be 250 microns) to avoid the corrosion from H2S and other gases.</w:t>
            </w:r>
            <w:r w:rsidRPr="005E5BF6">
              <w:rPr>
                <w:rFonts w:ascii="Calibri" w:hAnsi="Calibri" w:cs="Calibri"/>
                <w:sz w:val="22"/>
                <w:szCs w:val="22"/>
              </w:rPr>
              <w:br/>
              <w:t>OUTER Surface - Outer Surface cleaning with one coat of zinc red oxide primer and two coats of HR (Heat Resistant) Aluminium paint (Total thickness should be Min. 150 microns)</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150.00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300.00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36.00</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336.00</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7</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Transformer &amp; Genset Platform - 2 Nos (1.8 mtr X 2 Mtrs) in M3</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7.20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9,000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0.65</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0.10</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0.75</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8</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Civil Work for Purification Shed (15 M X 50 M)</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163</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6,400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10.43</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1.56</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12.00</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9</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Fabrication Work for Purification Shed (15 M X 50 M) in Sq. Mt.</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750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3,300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24.75</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3.71</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28.46</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10</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Civil Work for Solid Liquid Separators (6 M X 9 M)</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63.38</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6,400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4.06</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0.61</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4.66</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11</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Fabrication Work for Solid Liquid Separators (6 M X 9 M)</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54</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3,300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1.78</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0.27</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2.05</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12</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Civil Work for storage of Liquid Slurry Pond (20 Mrs X 20 Sq. Mt.)</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250.00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6,400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16.00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2.40</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18.40</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13</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Civil Work for Pre-Treatment of Raw Material (Shredder Unit (6 M X 9 M X 7 M ht)</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58.83</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6,400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3.77</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0.56</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4.33</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14</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Fabrication Work for Pre-Treatment of Raw Material (Shredder Unit (6 M X 9 M X 7 M ht)</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54</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3,300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1.78</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0.27</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2.05</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15</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Road - GSB in M3</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215</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3,200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6.88</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1.03</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7.91</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16</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Road - PCC in M3</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215</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6,500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13.98</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2.10</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16.07</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17</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VCB Room in Sq. Mt.</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13,000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1.30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0.20</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1.50</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18</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Staff Quarters in Sq. Mt.</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160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16,000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25.60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3.84</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29.44</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lastRenderedPageBreak/>
              <w:t>19</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Guard Room (4 m X 6 M)</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24</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13,000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3.12</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0.47</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3.59</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20</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Office + PLC Room + Store (4 m X 6 M) in M3</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250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15,000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37.50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5.63</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43.13</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21</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Labour Quarters (6 M X 15 M)</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90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13,000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11.70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1.76</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13.46</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22</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Retaining Wall - RCC Wall (122 Sq. Mt. X 4 Sq. Mt.)</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90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13,000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11.70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1.76</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13.46</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23</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 xml:space="preserve">Total Steel in Ton for project including  handling lifting + wastage + local cartage + binding Wire </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156</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85,000</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132.60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15.91</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148.51</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24</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Soil Testing &amp; Horticulture Work</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INR</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25.00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3.75</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28.75</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25</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Digester monitoring ladder &amp; crow’s nest</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INR</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10.00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1.50</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11.50</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26</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 xml:space="preserve">Construction of Water Treatment Area &amp; Water Storage </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INR</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15.00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2.25</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17.25</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27</w:t>
            </w:r>
          </w:p>
        </w:tc>
        <w:tc>
          <w:tcPr>
            <w:tcW w:w="1642" w:type="pct"/>
            <w:shd w:val="clear" w:color="auto" w:fill="auto"/>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CCTV + Street Lights</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INR</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L/S</w:t>
            </w: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10.00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1.80</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11.80</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r w:rsidRPr="008043AE">
              <w:rPr>
                <w:rFonts w:asciiTheme="minorHAnsi" w:hAnsiTheme="minorHAnsi" w:cstheme="minorHAnsi"/>
                <w:sz w:val="22"/>
                <w:szCs w:val="22"/>
              </w:rPr>
              <w:t>28</w:t>
            </w:r>
          </w:p>
        </w:tc>
        <w:tc>
          <w:tcPr>
            <w:tcW w:w="1642" w:type="pct"/>
            <w:shd w:val="clear" w:color="auto" w:fill="auto"/>
            <w:noWrap/>
            <w:vAlign w:val="center"/>
          </w:tcPr>
          <w:p w:rsidR="005E5BF6" w:rsidRDefault="005E5BF6" w:rsidP="005E5BF6">
            <w:pPr>
              <w:rPr>
                <w:rFonts w:ascii="Calibri" w:hAnsi="Calibri" w:cs="Calibri"/>
                <w:color w:val="000000"/>
                <w:sz w:val="22"/>
                <w:szCs w:val="22"/>
              </w:rPr>
            </w:pPr>
            <w:r>
              <w:rPr>
                <w:rFonts w:ascii="Calibri" w:hAnsi="Calibri" w:cs="Calibri"/>
                <w:color w:val="000000"/>
                <w:sz w:val="22"/>
                <w:szCs w:val="22"/>
              </w:rPr>
              <w:t>Parking Area</w:t>
            </w:r>
          </w:p>
        </w:tc>
        <w:tc>
          <w:tcPr>
            <w:tcW w:w="469"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INR</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7.00</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1.26</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8.26</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7" w:type="pct"/>
            <w:shd w:val="clear" w:color="auto" w:fill="DBE5F1" w:themeFill="accent1" w:themeFillTint="33"/>
            <w:noWrap/>
            <w:vAlign w:val="center"/>
            <w:hideMark/>
          </w:tcPr>
          <w:p w:rsidR="005E5BF6" w:rsidRPr="008043AE" w:rsidRDefault="005E5BF6" w:rsidP="005E5BF6">
            <w:pPr>
              <w:spacing w:line="276" w:lineRule="auto"/>
              <w:jc w:val="center"/>
              <w:rPr>
                <w:rFonts w:asciiTheme="minorHAnsi" w:hAnsiTheme="minorHAnsi" w:cstheme="minorHAnsi"/>
                <w:b/>
                <w:bCs/>
                <w:sz w:val="22"/>
                <w:szCs w:val="22"/>
              </w:rPr>
            </w:pPr>
          </w:p>
        </w:tc>
        <w:tc>
          <w:tcPr>
            <w:tcW w:w="1642" w:type="pct"/>
            <w:shd w:val="clear" w:color="auto" w:fill="DBE5F1" w:themeFill="accent1" w:themeFillTint="33"/>
            <w:noWrap/>
            <w:vAlign w:val="center"/>
            <w:hideMark/>
          </w:tcPr>
          <w:p w:rsidR="005E5BF6" w:rsidRPr="008043AE" w:rsidRDefault="005E5BF6" w:rsidP="005E5BF6">
            <w:pPr>
              <w:spacing w:line="276" w:lineRule="auto"/>
              <w:rPr>
                <w:rFonts w:asciiTheme="minorHAnsi" w:hAnsiTheme="minorHAnsi" w:cstheme="minorHAnsi"/>
                <w:b/>
                <w:bCs/>
                <w:sz w:val="22"/>
                <w:szCs w:val="22"/>
              </w:rPr>
            </w:pPr>
            <w:r w:rsidRPr="008043AE">
              <w:rPr>
                <w:rFonts w:asciiTheme="minorHAnsi" w:hAnsiTheme="minorHAnsi" w:cstheme="minorHAnsi"/>
                <w:b/>
                <w:bCs/>
                <w:sz w:val="22"/>
                <w:szCs w:val="22"/>
              </w:rPr>
              <w:t>Total</w:t>
            </w:r>
          </w:p>
        </w:tc>
        <w:tc>
          <w:tcPr>
            <w:tcW w:w="469" w:type="pct"/>
            <w:shd w:val="clear" w:color="auto" w:fill="DBE5F1" w:themeFill="accent1" w:themeFillTint="33"/>
            <w:noWrap/>
            <w:vAlign w:val="center"/>
            <w:hideMark/>
          </w:tcPr>
          <w:p w:rsidR="005E5BF6" w:rsidRPr="008043AE" w:rsidRDefault="005E5BF6" w:rsidP="005E5BF6">
            <w:pPr>
              <w:spacing w:line="276" w:lineRule="auto"/>
              <w:jc w:val="center"/>
              <w:rPr>
                <w:rFonts w:asciiTheme="minorHAnsi" w:hAnsiTheme="minorHAnsi" w:cstheme="minorHAnsi"/>
                <w:b/>
                <w:bCs/>
                <w:sz w:val="22"/>
                <w:szCs w:val="22"/>
              </w:rPr>
            </w:pPr>
          </w:p>
        </w:tc>
        <w:tc>
          <w:tcPr>
            <w:tcW w:w="468" w:type="pct"/>
            <w:shd w:val="clear" w:color="auto" w:fill="DBE5F1" w:themeFill="accent1" w:themeFillTint="33"/>
            <w:noWrap/>
            <w:vAlign w:val="center"/>
            <w:hideMark/>
          </w:tcPr>
          <w:p w:rsidR="005E5BF6" w:rsidRPr="008043AE" w:rsidRDefault="005E5BF6" w:rsidP="005E5BF6">
            <w:pPr>
              <w:spacing w:line="276" w:lineRule="auto"/>
              <w:jc w:val="center"/>
              <w:rPr>
                <w:rFonts w:asciiTheme="minorHAnsi" w:hAnsiTheme="minorHAnsi" w:cstheme="minorHAnsi"/>
                <w:b/>
                <w:bCs/>
                <w:sz w:val="22"/>
                <w:szCs w:val="22"/>
              </w:rPr>
            </w:pPr>
          </w:p>
        </w:tc>
        <w:tc>
          <w:tcPr>
            <w:tcW w:w="626" w:type="pct"/>
            <w:shd w:val="clear" w:color="auto" w:fill="DBE5F1" w:themeFill="accent1" w:themeFillTint="33"/>
            <w:noWrap/>
            <w:vAlign w:val="center"/>
            <w:hideMark/>
          </w:tcPr>
          <w:p w:rsidR="005E5BF6" w:rsidRDefault="005E5BF6" w:rsidP="005E5BF6">
            <w:pPr>
              <w:jc w:val="center"/>
              <w:rPr>
                <w:rFonts w:ascii="Calibri" w:hAnsi="Calibri" w:cs="Calibri"/>
                <w:b/>
                <w:bCs/>
                <w:color w:val="000000"/>
                <w:sz w:val="22"/>
                <w:szCs w:val="22"/>
              </w:rPr>
            </w:pPr>
            <w:r>
              <w:rPr>
                <w:rFonts w:ascii="Calibri" w:hAnsi="Calibri" w:cs="Calibri"/>
                <w:b/>
                <w:bCs/>
                <w:color w:val="000000"/>
                <w:sz w:val="22"/>
                <w:szCs w:val="22"/>
              </w:rPr>
              <w:t>766.54</w:t>
            </w:r>
          </w:p>
        </w:tc>
        <w:tc>
          <w:tcPr>
            <w:tcW w:w="468" w:type="pct"/>
            <w:shd w:val="clear" w:color="auto" w:fill="DBE5F1" w:themeFill="accent1" w:themeFillTint="33"/>
            <w:noWrap/>
            <w:vAlign w:val="center"/>
            <w:hideMark/>
          </w:tcPr>
          <w:p w:rsidR="005E5BF6" w:rsidRDefault="005E5BF6" w:rsidP="005E5BF6">
            <w:pPr>
              <w:jc w:val="center"/>
              <w:rPr>
                <w:rFonts w:ascii="Calibri" w:hAnsi="Calibri" w:cs="Calibri"/>
                <w:b/>
                <w:bCs/>
                <w:color w:val="000000"/>
                <w:sz w:val="22"/>
                <w:szCs w:val="22"/>
              </w:rPr>
            </w:pPr>
            <w:r>
              <w:rPr>
                <w:rFonts w:ascii="Calibri" w:hAnsi="Calibri" w:cs="Calibri"/>
                <w:b/>
                <w:bCs/>
                <w:color w:val="000000"/>
                <w:sz w:val="22"/>
                <w:szCs w:val="22"/>
              </w:rPr>
              <w:t>102.51</w:t>
            </w:r>
          </w:p>
        </w:tc>
        <w:tc>
          <w:tcPr>
            <w:tcW w:w="860" w:type="pct"/>
            <w:shd w:val="clear" w:color="auto" w:fill="DBE5F1" w:themeFill="accent1" w:themeFillTint="33"/>
            <w:noWrap/>
            <w:vAlign w:val="center"/>
            <w:hideMark/>
          </w:tcPr>
          <w:p w:rsidR="005E5BF6" w:rsidRDefault="005E5BF6" w:rsidP="005E5BF6">
            <w:pPr>
              <w:jc w:val="center"/>
              <w:rPr>
                <w:rFonts w:ascii="Calibri" w:hAnsi="Calibri" w:cs="Calibri"/>
                <w:b/>
                <w:bCs/>
                <w:color w:val="000000"/>
                <w:sz w:val="22"/>
                <w:szCs w:val="22"/>
              </w:rPr>
            </w:pPr>
            <w:r>
              <w:rPr>
                <w:rFonts w:ascii="Calibri" w:hAnsi="Calibri" w:cs="Calibri"/>
                <w:b/>
                <w:bCs/>
                <w:color w:val="000000"/>
                <w:sz w:val="22"/>
                <w:szCs w:val="22"/>
              </w:rPr>
              <w:t>869.05</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7"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p>
        </w:tc>
        <w:tc>
          <w:tcPr>
            <w:tcW w:w="1642" w:type="pct"/>
            <w:shd w:val="clear" w:color="auto" w:fill="auto"/>
            <w:noWrap/>
            <w:vAlign w:val="center"/>
            <w:hideMark/>
          </w:tcPr>
          <w:p w:rsidR="005E5BF6" w:rsidRPr="008043AE" w:rsidRDefault="005E5BF6" w:rsidP="005E5BF6">
            <w:pPr>
              <w:spacing w:line="276" w:lineRule="auto"/>
              <w:rPr>
                <w:rFonts w:asciiTheme="minorHAnsi" w:hAnsiTheme="minorHAnsi" w:cstheme="minorHAnsi"/>
                <w:sz w:val="22"/>
                <w:szCs w:val="22"/>
              </w:rPr>
            </w:pPr>
            <w:r>
              <w:rPr>
                <w:rFonts w:asciiTheme="minorHAnsi" w:hAnsiTheme="minorHAnsi" w:cstheme="minorHAnsi"/>
                <w:sz w:val="22"/>
                <w:szCs w:val="22"/>
              </w:rPr>
              <w:t>EPC Contractor fee @5</w:t>
            </w:r>
            <w:r w:rsidRPr="008043AE">
              <w:rPr>
                <w:rFonts w:asciiTheme="minorHAnsi" w:hAnsiTheme="minorHAnsi" w:cstheme="minorHAnsi"/>
                <w:sz w:val="22"/>
                <w:szCs w:val="22"/>
              </w:rPr>
              <w:t>%</w:t>
            </w:r>
          </w:p>
        </w:tc>
        <w:tc>
          <w:tcPr>
            <w:tcW w:w="469"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p>
        </w:tc>
        <w:tc>
          <w:tcPr>
            <w:tcW w:w="468" w:type="pct"/>
            <w:shd w:val="clear" w:color="auto" w:fill="auto"/>
            <w:noWrap/>
            <w:vAlign w:val="center"/>
            <w:hideMark/>
          </w:tcPr>
          <w:p w:rsidR="005E5BF6" w:rsidRPr="008043AE" w:rsidRDefault="005E5BF6" w:rsidP="005E5BF6">
            <w:pPr>
              <w:spacing w:line="276" w:lineRule="auto"/>
              <w:jc w:val="center"/>
              <w:rPr>
                <w:rFonts w:asciiTheme="minorHAnsi" w:hAnsiTheme="minorHAnsi" w:cstheme="minorHAnsi"/>
                <w:sz w:val="22"/>
                <w:szCs w:val="22"/>
              </w:rPr>
            </w:pPr>
          </w:p>
        </w:tc>
        <w:tc>
          <w:tcPr>
            <w:tcW w:w="626"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38.33</w:t>
            </w:r>
          </w:p>
        </w:tc>
        <w:tc>
          <w:tcPr>
            <w:tcW w:w="468"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6.90</w:t>
            </w:r>
          </w:p>
        </w:tc>
        <w:tc>
          <w:tcPr>
            <w:tcW w:w="860" w:type="pct"/>
            <w:shd w:val="clear" w:color="auto" w:fill="auto"/>
            <w:noWrap/>
            <w:vAlign w:val="center"/>
            <w:hideMark/>
          </w:tcPr>
          <w:p w:rsidR="005E5BF6" w:rsidRDefault="005E5BF6" w:rsidP="005E5BF6">
            <w:pPr>
              <w:jc w:val="center"/>
              <w:rPr>
                <w:rFonts w:ascii="Calibri" w:hAnsi="Calibri" w:cs="Calibri"/>
                <w:color w:val="000000"/>
                <w:sz w:val="22"/>
                <w:szCs w:val="22"/>
              </w:rPr>
            </w:pPr>
            <w:r>
              <w:rPr>
                <w:rFonts w:ascii="Calibri" w:hAnsi="Calibri" w:cs="Calibri"/>
                <w:color w:val="000000"/>
                <w:sz w:val="22"/>
                <w:szCs w:val="22"/>
              </w:rPr>
              <w:t>45.23</w:t>
            </w:r>
          </w:p>
        </w:tc>
      </w:tr>
      <w:tr w:rsidR="005E5BF6" w:rsidRPr="008043AE" w:rsidTr="005E5B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7" w:type="pct"/>
            <w:shd w:val="clear" w:color="auto" w:fill="002060"/>
            <w:noWrap/>
            <w:vAlign w:val="center"/>
            <w:hideMark/>
          </w:tcPr>
          <w:p w:rsidR="005E5BF6" w:rsidRPr="008043AE" w:rsidRDefault="005E5BF6" w:rsidP="005E5BF6">
            <w:pPr>
              <w:spacing w:line="276" w:lineRule="auto"/>
              <w:jc w:val="center"/>
              <w:rPr>
                <w:rFonts w:asciiTheme="minorHAnsi" w:hAnsiTheme="minorHAnsi" w:cstheme="minorHAnsi"/>
                <w:b/>
                <w:bCs/>
                <w:sz w:val="22"/>
                <w:szCs w:val="22"/>
              </w:rPr>
            </w:pPr>
          </w:p>
        </w:tc>
        <w:tc>
          <w:tcPr>
            <w:tcW w:w="1642" w:type="pct"/>
            <w:shd w:val="clear" w:color="auto" w:fill="002060"/>
            <w:noWrap/>
            <w:vAlign w:val="center"/>
            <w:hideMark/>
          </w:tcPr>
          <w:p w:rsidR="005E5BF6" w:rsidRPr="008043AE" w:rsidRDefault="005E5BF6" w:rsidP="005E5BF6">
            <w:pPr>
              <w:spacing w:line="276" w:lineRule="auto"/>
              <w:rPr>
                <w:rFonts w:asciiTheme="minorHAnsi" w:hAnsiTheme="minorHAnsi" w:cstheme="minorHAnsi"/>
                <w:b/>
                <w:bCs/>
                <w:sz w:val="22"/>
                <w:szCs w:val="22"/>
              </w:rPr>
            </w:pPr>
            <w:r w:rsidRPr="008043AE">
              <w:rPr>
                <w:rFonts w:asciiTheme="minorHAnsi" w:hAnsiTheme="minorHAnsi" w:cstheme="minorHAnsi"/>
                <w:b/>
                <w:bCs/>
                <w:sz w:val="22"/>
                <w:szCs w:val="22"/>
              </w:rPr>
              <w:t>Grand Total</w:t>
            </w:r>
          </w:p>
        </w:tc>
        <w:tc>
          <w:tcPr>
            <w:tcW w:w="469" w:type="pct"/>
            <w:shd w:val="clear" w:color="auto" w:fill="002060"/>
            <w:noWrap/>
            <w:vAlign w:val="center"/>
            <w:hideMark/>
          </w:tcPr>
          <w:p w:rsidR="005E5BF6" w:rsidRPr="008043AE" w:rsidRDefault="005E5BF6" w:rsidP="005E5BF6">
            <w:pPr>
              <w:spacing w:line="276" w:lineRule="auto"/>
              <w:jc w:val="center"/>
              <w:rPr>
                <w:rFonts w:asciiTheme="minorHAnsi" w:hAnsiTheme="minorHAnsi" w:cstheme="minorHAnsi"/>
                <w:b/>
                <w:bCs/>
                <w:sz w:val="22"/>
                <w:szCs w:val="22"/>
              </w:rPr>
            </w:pPr>
          </w:p>
        </w:tc>
        <w:tc>
          <w:tcPr>
            <w:tcW w:w="468" w:type="pct"/>
            <w:shd w:val="clear" w:color="auto" w:fill="002060"/>
            <w:noWrap/>
            <w:vAlign w:val="center"/>
            <w:hideMark/>
          </w:tcPr>
          <w:p w:rsidR="005E5BF6" w:rsidRPr="008043AE" w:rsidRDefault="005E5BF6" w:rsidP="005E5BF6">
            <w:pPr>
              <w:spacing w:line="276" w:lineRule="auto"/>
              <w:jc w:val="center"/>
              <w:rPr>
                <w:rFonts w:asciiTheme="minorHAnsi" w:hAnsiTheme="minorHAnsi" w:cstheme="minorHAnsi"/>
                <w:b/>
                <w:bCs/>
                <w:sz w:val="22"/>
                <w:szCs w:val="22"/>
              </w:rPr>
            </w:pPr>
          </w:p>
        </w:tc>
        <w:tc>
          <w:tcPr>
            <w:tcW w:w="626" w:type="pct"/>
            <w:shd w:val="clear" w:color="auto" w:fill="002060"/>
            <w:noWrap/>
            <w:vAlign w:val="center"/>
            <w:hideMark/>
          </w:tcPr>
          <w:p w:rsidR="005E5BF6" w:rsidRDefault="005E5BF6" w:rsidP="005E5BF6">
            <w:pPr>
              <w:jc w:val="center"/>
              <w:rPr>
                <w:rFonts w:ascii="Calibri" w:hAnsi="Calibri" w:cs="Calibri"/>
                <w:b/>
                <w:bCs/>
                <w:color w:val="FFFFFF"/>
                <w:sz w:val="22"/>
                <w:szCs w:val="22"/>
              </w:rPr>
            </w:pPr>
            <w:r>
              <w:rPr>
                <w:rFonts w:ascii="Calibri" w:hAnsi="Calibri" w:cs="Calibri"/>
                <w:b/>
                <w:bCs/>
                <w:color w:val="FFFFFF"/>
                <w:sz w:val="22"/>
                <w:szCs w:val="22"/>
              </w:rPr>
              <w:t>804.87</w:t>
            </w:r>
          </w:p>
        </w:tc>
        <w:tc>
          <w:tcPr>
            <w:tcW w:w="468" w:type="pct"/>
            <w:shd w:val="clear" w:color="auto" w:fill="002060"/>
            <w:noWrap/>
            <w:vAlign w:val="center"/>
            <w:hideMark/>
          </w:tcPr>
          <w:p w:rsidR="005E5BF6" w:rsidRDefault="005E5BF6" w:rsidP="005E5BF6">
            <w:pPr>
              <w:jc w:val="center"/>
              <w:rPr>
                <w:rFonts w:ascii="Calibri" w:hAnsi="Calibri" w:cs="Calibri"/>
                <w:b/>
                <w:bCs/>
                <w:color w:val="FFFFFF"/>
                <w:sz w:val="22"/>
                <w:szCs w:val="22"/>
              </w:rPr>
            </w:pPr>
            <w:r>
              <w:rPr>
                <w:rFonts w:ascii="Calibri" w:hAnsi="Calibri" w:cs="Calibri"/>
                <w:b/>
                <w:bCs/>
                <w:color w:val="FFFFFF"/>
                <w:sz w:val="22"/>
                <w:szCs w:val="22"/>
              </w:rPr>
              <w:t>109.41</w:t>
            </w:r>
          </w:p>
        </w:tc>
        <w:tc>
          <w:tcPr>
            <w:tcW w:w="860" w:type="pct"/>
            <w:shd w:val="clear" w:color="auto" w:fill="002060"/>
            <w:noWrap/>
            <w:vAlign w:val="center"/>
            <w:hideMark/>
          </w:tcPr>
          <w:p w:rsidR="005E5BF6" w:rsidRDefault="005E5BF6" w:rsidP="005E5BF6">
            <w:pPr>
              <w:jc w:val="center"/>
              <w:rPr>
                <w:rFonts w:ascii="Calibri" w:hAnsi="Calibri" w:cs="Calibri"/>
                <w:b/>
                <w:bCs/>
                <w:color w:val="FFFFFF"/>
                <w:sz w:val="22"/>
                <w:szCs w:val="22"/>
              </w:rPr>
            </w:pPr>
            <w:r>
              <w:rPr>
                <w:rFonts w:ascii="Calibri" w:hAnsi="Calibri" w:cs="Calibri"/>
                <w:b/>
                <w:bCs/>
                <w:color w:val="FFFFFF"/>
                <w:sz w:val="22"/>
                <w:szCs w:val="22"/>
              </w:rPr>
              <w:t>914.28</w:t>
            </w:r>
          </w:p>
        </w:tc>
      </w:tr>
    </w:tbl>
    <w:p w:rsidR="00DC25A5" w:rsidRPr="004778F0" w:rsidRDefault="00DC25A5" w:rsidP="003A37BD">
      <w:pPr>
        <w:pStyle w:val="ListParagraph"/>
        <w:spacing w:after="240" w:line="360" w:lineRule="auto"/>
        <w:ind w:left="709" w:right="-8"/>
        <w:jc w:val="right"/>
        <w:rPr>
          <w:rFonts w:ascii="Arial" w:hAnsi="Arial" w:cs="Arial"/>
          <w:i/>
          <w:sz w:val="22"/>
        </w:rPr>
      </w:pPr>
      <w:r w:rsidRPr="004778F0">
        <w:rPr>
          <w:rFonts w:ascii="Arial" w:hAnsi="Arial" w:cs="Arial"/>
          <w:b/>
          <w:i/>
          <w:sz w:val="22"/>
        </w:rPr>
        <w:t>Sources</w:t>
      </w:r>
      <w:r w:rsidRPr="004778F0">
        <w:rPr>
          <w:rFonts w:ascii="Arial" w:hAnsi="Arial" w:cs="Arial"/>
          <w:i/>
          <w:sz w:val="22"/>
        </w:rPr>
        <w:t>: Data/Information provided by the client.</w:t>
      </w:r>
    </w:p>
    <w:p w:rsidR="003A2460" w:rsidRDefault="00CD775C" w:rsidP="00F038FD">
      <w:pPr>
        <w:pStyle w:val="ListParagraph"/>
        <w:autoSpaceDE w:val="0"/>
        <w:autoSpaceDN w:val="0"/>
        <w:adjustRightInd w:val="0"/>
        <w:spacing w:before="240" w:after="240" w:line="360" w:lineRule="auto"/>
        <w:ind w:left="709" w:right="-8"/>
        <w:jc w:val="both"/>
        <w:rPr>
          <w:rFonts w:ascii="Arial" w:hAnsi="Arial" w:cs="Arial"/>
          <w:sz w:val="22"/>
          <w:szCs w:val="22"/>
          <w:lang w:eastAsia="en-IN"/>
        </w:rPr>
      </w:pPr>
      <w:r w:rsidRPr="009820AD">
        <w:rPr>
          <w:rFonts w:ascii="Arial" w:hAnsi="Arial" w:cs="Arial"/>
          <w:sz w:val="22"/>
          <w:szCs w:val="22"/>
          <w:lang w:eastAsia="en-IN"/>
        </w:rPr>
        <w:t xml:space="preserve">As per the above table, the estimated cost of the Building &amp; Civil works is ~INR </w:t>
      </w:r>
      <w:r w:rsidR="005E5BF6">
        <w:rPr>
          <w:rFonts w:ascii="Arial" w:hAnsi="Arial" w:cs="Arial"/>
          <w:sz w:val="22"/>
          <w:szCs w:val="22"/>
          <w:lang w:eastAsia="en-IN"/>
        </w:rPr>
        <w:t>914.28</w:t>
      </w:r>
      <w:r w:rsidRPr="009820AD">
        <w:rPr>
          <w:rFonts w:ascii="Arial" w:hAnsi="Arial" w:cs="Arial"/>
          <w:sz w:val="22"/>
          <w:szCs w:val="22"/>
          <w:lang w:eastAsia="en-IN"/>
        </w:rPr>
        <w:t xml:space="preserve"> lakhs </w:t>
      </w:r>
      <w:r w:rsidR="007D7B6F">
        <w:rPr>
          <w:rFonts w:ascii="Arial" w:hAnsi="Arial" w:cs="Arial"/>
          <w:sz w:val="22"/>
          <w:szCs w:val="22"/>
          <w:lang w:eastAsia="en-IN"/>
        </w:rPr>
        <w:t>including</w:t>
      </w:r>
      <w:r w:rsidR="00401252" w:rsidRPr="009820AD">
        <w:rPr>
          <w:rFonts w:ascii="Arial" w:hAnsi="Arial" w:cs="Arial"/>
          <w:sz w:val="22"/>
          <w:szCs w:val="22"/>
          <w:lang w:eastAsia="en-IN"/>
        </w:rPr>
        <w:t xml:space="preserve"> </w:t>
      </w:r>
      <w:r w:rsidRPr="009820AD">
        <w:rPr>
          <w:rFonts w:ascii="Arial" w:hAnsi="Arial" w:cs="Arial"/>
          <w:sz w:val="22"/>
          <w:szCs w:val="22"/>
          <w:lang w:eastAsia="en-IN"/>
        </w:rPr>
        <w:t>applicable GST</w:t>
      </w:r>
      <w:r w:rsidR="005E5BF6">
        <w:rPr>
          <w:rFonts w:ascii="Arial" w:hAnsi="Arial" w:cs="Arial"/>
          <w:sz w:val="22"/>
          <w:szCs w:val="22"/>
          <w:lang w:eastAsia="en-IN"/>
        </w:rPr>
        <w:t xml:space="preserve"> and 5</w:t>
      </w:r>
      <w:r w:rsidR="007D7B6F">
        <w:rPr>
          <w:rFonts w:ascii="Arial" w:hAnsi="Arial" w:cs="Arial"/>
          <w:sz w:val="22"/>
          <w:szCs w:val="22"/>
          <w:lang w:eastAsia="en-IN"/>
        </w:rPr>
        <w:t>% EPC consultant cost as per the signed agreement</w:t>
      </w:r>
      <w:r w:rsidRPr="009820AD">
        <w:rPr>
          <w:rFonts w:ascii="Arial" w:hAnsi="Arial" w:cs="Arial"/>
          <w:sz w:val="22"/>
          <w:szCs w:val="22"/>
          <w:lang w:eastAsia="en-IN"/>
        </w:rPr>
        <w:t xml:space="preserve">. </w:t>
      </w:r>
      <w:r w:rsidR="00401252" w:rsidRPr="009820AD">
        <w:rPr>
          <w:rFonts w:ascii="Arial" w:hAnsi="Arial" w:cs="Arial"/>
          <w:sz w:val="22"/>
          <w:szCs w:val="22"/>
          <w:lang w:eastAsia="en-IN"/>
        </w:rPr>
        <w:t xml:space="preserve">Cost </w:t>
      </w:r>
      <w:r w:rsidR="001971CD" w:rsidRPr="009820AD">
        <w:rPr>
          <w:rFonts w:ascii="Arial" w:hAnsi="Arial" w:cs="Arial"/>
          <w:sz w:val="22"/>
          <w:szCs w:val="22"/>
          <w:lang w:eastAsia="en-IN"/>
        </w:rPr>
        <w:t xml:space="preserve">of the Building &amp; Civil works </w:t>
      </w:r>
      <w:r w:rsidR="00401252" w:rsidRPr="009820AD">
        <w:rPr>
          <w:rFonts w:ascii="Arial" w:hAnsi="Arial" w:cs="Arial"/>
          <w:sz w:val="22"/>
          <w:szCs w:val="22"/>
          <w:lang w:eastAsia="en-IN"/>
        </w:rPr>
        <w:t xml:space="preserve">has been considered on the basis of shared </w:t>
      </w:r>
      <w:r w:rsidR="000E7723" w:rsidRPr="009820AD">
        <w:rPr>
          <w:rFonts w:ascii="Arial" w:hAnsi="Arial" w:cs="Arial"/>
          <w:sz w:val="22"/>
          <w:szCs w:val="22"/>
          <w:lang w:eastAsia="en-IN"/>
        </w:rPr>
        <w:t xml:space="preserve">details/EPC contract </w:t>
      </w:r>
      <w:r w:rsidR="001971CD" w:rsidRPr="009820AD">
        <w:rPr>
          <w:rFonts w:ascii="Arial" w:hAnsi="Arial" w:cs="Arial"/>
          <w:sz w:val="22"/>
          <w:szCs w:val="22"/>
          <w:lang w:eastAsia="en-IN"/>
        </w:rPr>
        <w:t>provided to us by the client.</w:t>
      </w:r>
      <w:bookmarkStart w:id="4" w:name="_Hlk166160527"/>
      <w:r w:rsidR="007D7B6F">
        <w:rPr>
          <w:rFonts w:ascii="Arial" w:hAnsi="Arial" w:cs="Arial"/>
          <w:sz w:val="22"/>
          <w:szCs w:val="22"/>
          <w:lang w:eastAsia="en-IN"/>
        </w:rPr>
        <w:t xml:space="preserve"> </w:t>
      </w:r>
      <w:bookmarkEnd w:id="4"/>
      <w:r w:rsidR="004B432F">
        <w:rPr>
          <w:rFonts w:ascii="Arial" w:hAnsi="Arial" w:cs="Arial"/>
          <w:sz w:val="22"/>
          <w:szCs w:val="22"/>
          <w:lang w:eastAsia="en-IN"/>
        </w:rPr>
        <w:t>As a TEV consultant we have checked major unit cost considered in EPC contract which we found in permissible range.</w:t>
      </w:r>
    </w:p>
    <w:p w:rsidR="005E5BF6" w:rsidRPr="00D05D16" w:rsidRDefault="005E5BF6" w:rsidP="00F038FD">
      <w:pPr>
        <w:pStyle w:val="ListParagraph"/>
        <w:autoSpaceDE w:val="0"/>
        <w:autoSpaceDN w:val="0"/>
        <w:adjustRightInd w:val="0"/>
        <w:spacing w:before="240" w:after="240" w:line="360" w:lineRule="auto"/>
        <w:ind w:left="709" w:right="-8"/>
        <w:jc w:val="both"/>
        <w:rPr>
          <w:rFonts w:ascii="Arial" w:hAnsi="Arial" w:cs="Arial"/>
          <w:i/>
          <w:sz w:val="22"/>
          <w:szCs w:val="22"/>
          <w:lang w:eastAsia="en-IN"/>
        </w:rPr>
      </w:pPr>
      <w:r w:rsidRPr="00D05D16">
        <w:rPr>
          <w:rFonts w:ascii="Arial" w:hAnsi="Arial" w:cs="Arial"/>
          <w:b/>
          <w:i/>
          <w:sz w:val="22"/>
          <w:szCs w:val="22"/>
          <w:lang w:eastAsia="en-IN"/>
        </w:rPr>
        <w:t xml:space="preserve">Note: </w:t>
      </w:r>
      <w:r w:rsidRPr="00D05D16">
        <w:rPr>
          <w:rFonts w:ascii="Arial" w:hAnsi="Arial" w:cs="Arial"/>
          <w:i/>
          <w:sz w:val="22"/>
          <w:szCs w:val="22"/>
          <w:lang w:eastAsia="en-IN"/>
        </w:rPr>
        <w:t xml:space="preserve">LLP needs to share the revised EPC agreement as few items are changed </w:t>
      </w:r>
      <w:r w:rsidR="00D05D16" w:rsidRPr="00D05D16">
        <w:rPr>
          <w:rFonts w:ascii="Arial" w:hAnsi="Arial" w:cs="Arial"/>
          <w:i/>
          <w:sz w:val="22"/>
          <w:szCs w:val="22"/>
          <w:lang w:eastAsia="en-IN"/>
        </w:rPr>
        <w:t xml:space="preserve">and their costs are revised </w:t>
      </w:r>
      <w:r w:rsidRPr="00D05D16">
        <w:rPr>
          <w:rFonts w:ascii="Arial" w:hAnsi="Arial" w:cs="Arial"/>
          <w:i/>
          <w:sz w:val="22"/>
          <w:szCs w:val="22"/>
          <w:lang w:eastAsia="en-IN"/>
        </w:rPr>
        <w:t>as per the final co</w:t>
      </w:r>
      <w:r w:rsidR="00D05D16" w:rsidRPr="00D05D16">
        <w:rPr>
          <w:rFonts w:ascii="Arial" w:hAnsi="Arial" w:cs="Arial"/>
          <w:i/>
          <w:sz w:val="22"/>
          <w:szCs w:val="22"/>
          <w:lang w:eastAsia="en-IN"/>
        </w:rPr>
        <w:t>st sheet shared by the client. We recommend the financial institution to advice the client to</w:t>
      </w:r>
      <w:r w:rsidRPr="00D05D16">
        <w:rPr>
          <w:rFonts w:ascii="Arial" w:hAnsi="Arial" w:cs="Arial"/>
          <w:i/>
          <w:sz w:val="22"/>
          <w:szCs w:val="22"/>
          <w:lang w:eastAsia="en-IN"/>
        </w:rPr>
        <w:t xml:space="preserve"> </w:t>
      </w:r>
      <w:r w:rsidR="00D05D16" w:rsidRPr="00D05D16">
        <w:rPr>
          <w:rFonts w:ascii="Arial" w:hAnsi="Arial" w:cs="Arial"/>
          <w:i/>
          <w:sz w:val="22"/>
          <w:szCs w:val="22"/>
          <w:lang w:eastAsia="en-IN"/>
        </w:rPr>
        <w:t>share the revised EPC agreement so that cost can be justified.</w:t>
      </w:r>
    </w:p>
    <w:p w:rsidR="003E45EE" w:rsidRPr="003E45EE" w:rsidRDefault="003E45EE" w:rsidP="00327929">
      <w:pPr>
        <w:pStyle w:val="ListParagraph"/>
        <w:numPr>
          <w:ilvl w:val="0"/>
          <w:numId w:val="34"/>
        </w:numPr>
        <w:spacing w:before="240" w:line="360" w:lineRule="auto"/>
        <w:ind w:left="709" w:right="-143" w:hanging="425"/>
        <w:jc w:val="both"/>
        <w:rPr>
          <w:rFonts w:ascii="Arial" w:hAnsi="Arial" w:cs="Arial"/>
          <w:sz w:val="22"/>
        </w:rPr>
      </w:pPr>
      <w:r>
        <w:rPr>
          <w:rFonts w:ascii="Arial" w:eastAsia="Calibri" w:hAnsi="Arial" w:cs="Arial"/>
          <w:b/>
          <w:color w:val="000000"/>
          <w:sz w:val="22"/>
          <w:szCs w:val="22"/>
        </w:rPr>
        <w:t xml:space="preserve">PLANT &amp; </w:t>
      </w:r>
      <w:r w:rsidR="00A22FE5" w:rsidRPr="003E45EE">
        <w:rPr>
          <w:rFonts w:ascii="Arial" w:eastAsia="Calibri" w:hAnsi="Arial" w:cs="Arial"/>
          <w:b/>
          <w:color w:val="000000"/>
          <w:sz w:val="22"/>
          <w:szCs w:val="22"/>
        </w:rPr>
        <w:t>MACHINERY</w:t>
      </w:r>
      <w:r w:rsidR="00D44CF5" w:rsidRPr="003E45EE">
        <w:rPr>
          <w:rFonts w:ascii="Arial" w:eastAsia="Calibri" w:hAnsi="Arial" w:cs="Arial"/>
          <w:b/>
          <w:color w:val="000000"/>
          <w:sz w:val="22"/>
          <w:szCs w:val="22"/>
        </w:rPr>
        <w:t>/ EQUIPMENTS</w:t>
      </w:r>
      <w:r w:rsidR="00A22FE5" w:rsidRPr="003E45EE">
        <w:rPr>
          <w:rFonts w:ascii="Arial" w:eastAsia="Calibri" w:hAnsi="Arial" w:cs="Arial"/>
          <w:b/>
          <w:color w:val="000000"/>
          <w:sz w:val="22"/>
          <w:szCs w:val="22"/>
        </w:rPr>
        <w:t xml:space="preserve"> DETAILS:</w:t>
      </w:r>
      <w:r w:rsidR="00415A35" w:rsidRPr="003E45EE">
        <w:rPr>
          <w:rFonts w:ascii="Arial" w:eastAsia="Calibri" w:hAnsi="Arial" w:cs="Arial"/>
          <w:b/>
          <w:color w:val="000000"/>
          <w:sz w:val="22"/>
          <w:szCs w:val="22"/>
        </w:rPr>
        <w:t xml:space="preserve"> </w:t>
      </w:r>
    </w:p>
    <w:p w:rsidR="00386E9E" w:rsidRDefault="00D36175" w:rsidP="005E179C">
      <w:pPr>
        <w:pStyle w:val="ListParagraph"/>
        <w:spacing w:before="240" w:after="240" w:line="360" w:lineRule="auto"/>
        <w:ind w:left="709" w:right="-8"/>
        <w:jc w:val="both"/>
        <w:rPr>
          <w:rFonts w:ascii="Arial" w:hAnsi="Arial" w:cs="Arial"/>
          <w:sz w:val="22"/>
        </w:rPr>
      </w:pPr>
      <w:r w:rsidRPr="008A71EA">
        <w:rPr>
          <w:rFonts w:ascii="Arial" w:hAnsi="Arial" w:cs="Arial"/>
          <w:sz w:val="22"/>
        </w:rPr>
        <w:t>A</w:t>
      </w:r>
      <w:r w:rsidR="004B432F">
        <w:rPr>
          <w:rFonts w:ascii="Arial" w:hAnsi="Arial" w:cs="Arial"/>
          <w:sz w:val="22"/>
        </w:rPr>
        <w:t xml:space="preserve">ppointed EPC consultant </w:t>
      </w:r>
      <w:r w:rsidR="00BD01EA" w:rsidRPr="008A71EA">
        <w:rPr>
          <w:rFonts w:ascii="Arial" w:hAnsi="Arial" w:cs="Arial"/>
          <w:sz w:val="22"/>
        </w:rPr>
        <w:t xml:space="preserve">M/s Vimal Organics Ltd is </w:t>
      </w:r>
      <w:r w:rsidR="004B432F">
        <w:rPr>
          <w:rFonts w:ascii="Arial" w:hAnsi="Arial" w:cs="Arial"/>
          <w:sz w:val="22"/>
        </w:rPr>
        <w:t>agreed</w:t>
      </w:r>
      <w:r w:rsidR="00386E9E">
        <w:rPr>
          <w:rFonts w:ascii="Arial" w:hAnsi="Arial" w:cs="Arial"/>
          <w:sz w:val="22"/>
        </w:rPr>
        <w:t xml:space="preserve"> to supply all the Equipment, Plant &amp; Machinery as per scope of work mentioned in the EPC agreement</w:t>
      </w:r>
      <w:r w:rsidR="00BD01EA" w:rsidRPr="008A71EA">
        <w:rPr>
          <w:rFonts w:ascii="Arial" w:hAnsi="Arial" w:cs="Arial"/>
          <w:sz w:val="22"/>
        </w:rPr>
        <w:t>.</w:t>
      </w:r>
      <w:r w:rsidR="00CF27E9" w:rsidRPr="008A71EA">
        <w:rPr>
          <w:rFonts w:ascii="Arial" w:hAnsi="Arial" w:cs="Arial"/>
          <w:sz w:val="22"/>
        </w:rPr>
        <w:t xml:space="preserve"> </w:t>
      </w:r>
      <w:r w:rsidRPr="008A71EA">
        <w:rPr>
          <w:rFonts w:ascii="Arial" w:hAnsi="Arial" w:cs="Arial"/>
          <w:sz w:val="22"/>
        </w:rPr>
        <w:t xml:space="preserve">Detailed bifurcation of the proposed </w:t>
      </w:r>
      <w:r w:rsidR="00847A8B" w:rsidRPr="008A71EA">
        <w:rPr>
          <w:rFonts w:ascii="Arial" w:hAnsi="Arial" w:cs="Arial"/>
          <w:sz w:val="22"/>
        </w:rPr>
        <w:t>Plant &amp; Machinery</w:t>
      </w:r>
      <w:r w:rsidRPr="008A71EA">
        <w:rPr>
          <w:rFonts w:ascii="Arial" w:hAnsi="Arial" w:cs="Arial"/>
          <w:sz w:val="22"/>
        </w:rPr>
        <w:t xml:space="preserve"> has been shown in the below table along with the estimated cost:</w:t>
      </w:r>
    </w:p>
    <w:tbl>
      <w:tblPr>
        <w:tblW w:w="4541" w:type="pct"/>
        <w:tblInd w:w="817" w:type="dxa"/>
        <w:tblLayout w:type="fixed"/>
        <w:tblLook w:val="04A0" w:firstRow="1" w:lastRow="0" w:firstColumn="1" w:lastColumn="0" w:noHBand="0" w:noVBand="1"/>
      </w:tblPr>
      <w:tblGrid>
        <w:gridCol w:w="817"/>
        <w:gridCol w:w="3293"/>
        <w:gridCol w:w="708"/>
        <w:gridCol w:w="853"/>
        <w:gridCol w:w="992"/>
        <w:gridCol w:w="849"/>
        <w:gridCol w:w="1560"/>
      </w:tblGrid>
      <w:tr w:rsidR="00386E9E" w:rsidRPr="00386E9E" w:rsidTr="00386E9E">
        <w:trPr>
          <w:trHeight w:val="300"/>
        </w:trPr>
        <w:tc>
          <w:tcPr>
            <w:tcW w:w="5000" w:type="pct"/>
            <w:gridSpan w:val="7"/>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386E9E" w:rsidRPr="00386E9E" w:rsidRDefault="00386E9E" w:rsidP="00996C15">
            <w:pPr>
              <w:spacing w:line="276" w:lineRule="auto"/>
              <w:jc w:val="center"/>
              <w:rPr>
                <w:rFonts w:ascii="Calibri" w:hAnsi="Calibri" w:cs="Calibri"/>
                <w:b/>
                <w:bCs/>
                <w:sz w:val="22"/>
                <w:szCs w:val="22"/>
              </w:rPr>
            </w:pPr>
            <w:r w:rsidRPr="00386E9E">
              <w:rPr>
                <w:rFonts w:ascii="Calibri" w:hAnsi="Calibri" w:cs="Calibri"/>
                <w:b/>
                <w:bCs/>
                <w:sz w:val="22"/>
                <w:szCs w:val="22"/>
              </w:rPr>
              <w:lastRenderedPageBreak/>
              <w:t>Plant &amp; Machinery and Mechanical Equipment (Lakhs)</w:t>
            </w:r>
          </w:p>
        </w:tc>
      </w:tr>
      <w:tr w:rsidR="00386E9E" w:rsidRPr="00386E9E" w:rsidTr="00D05D16">
        <w:trPr>
          <w:trHeight w:val="496"/>
        </w:trPr>
        <w:tc>
          <w:tcPr>
            <w:tcW w:w="45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386E9E" w:rsidRPr="00386E9E" w:rsidRDefault="00386E9E" w:rsidP="00996C15">
            <w:pPr>
              <w:spacing w:line="276" w:lineRule="auto"/>
              <w:jc w:val="center"/>
              <w:rPr>
                <w:rFonts w:ascii="Calibri" w:hAnsi="Calibri" w:cs="Calibri"/>
                <w:b/>
                <w:bCs/>
                <w:sz w:val="22"/>
                <w:szCs w:val="22"/>
              </w:rPr>
            </w:pPr>
            <w:r w:rsidRPr="00386E9E">
              <w:rPr>
                <w:rFonts w:ascii="Calibri" w:hAnsi="Calibri" w:cs="Calibri"/>
                <w:b/>
                <w:bCs/>
                <w:sz w:val="22"/>
                <w:szCs w:val="22"/>
              </w:rPr>
              <w:t>S. No.</w:t>
            </w:r>
          </w:p>
        </w:tc>
        <w:tc>
          <w:tcPr>
            <w:tcW w:w="1815" w:type="pct"/>
            <w:tcBorders>
              <w:top w:val="single" w:sz="4" w:space="0" w:color="auto"/>
              <w:left w:val="nil"/>
              <w:bottom w:val="single" w:sz="4" w:space="0" w:color="auto"/>
              <w:right w:val="single" w:sz="4" w:space="0" w:color="auto"/>
            </w:tcBorders>
            <w:shd w:val="clear" w:color="auto" w:fill="DBE5F1" w:themeFill="accent1" w:themeFillTint="33"/>
            <w:vAlign w:val="center"/>
            <w:hideMark/>
          </w:tcPr>
          <w:p w:rsidR="00386E9E" w:rsidRPr="00386E9E" w:rsidRDefault="00386E9E" w:rsidP="00996C15">
            <w:pPr>
              <w:spacing w:line="276" w:lineRule="auto"/>
              <w:rPr>
                <w:rFonts w:ascii="Calibri" w:hAnsi="Calibri" w:cs="Calibri"/>
                <w:b/>
                <w:bCs/>
                <w:sz w:val="22"/>
                <w:szCs w:val="22"/>
              </w:rPr>
            </w:pPr>
            <w:r w:rsidRPr="00386E9E">
              <w:rPr>
                <w:rFonts w:ascii="Calibri" w:hAnsi="Calibri" w:cs="Calibri"/>
                <w:b/>
                <w:bCs/>
                <w:sz w:val="22"/>
                <w:szCs w:val="22"/>
              </w:rPr>
              <w:t>Particulars of unit required</w:t>
            </w:r>
          </w:p>
        </w:tc>
        <w:tc>
          <w:tcPr>
            <w:tcW w:w="390" w:type="pct"/>
            <w:tcBorders>
              <w:top w:val="single" w:sz="4" w:space="0" w:color="auto"/>
              <w:left w:val="nil"/>
              <w:bottom w:val="single" w:sz="4" w:space="0" w:color="auto"/>
              <w:right w:val="single" w:sz="4" w:space="0" w:color="auto"/>
            </w:tcBorders>
            <w:shd w:val="clear" w:color="auto" w:fill="DBE5F1" w:themeFill="accent1" w:themeFillTint="33"/>
            <w:vAlign w:val="center"/>
            <w:hideMark/>
          </w:tcPr>
          <w:p w:rsidR="00386E9E" w:rsidRPr="00386E9E" w:rsidRDefault="00386E9E" w:rsidP="00996C15">
            <w:pPr>
              <w:spacing w:line="276" w:lineRule="auto"/>
              <w:jc w:val="center"/>
              <w:rPr>
                <w:rFonts w:ascii="Calibri" w:hAnsi="Calibri" w:cs="Calibri"/>
                <w:b/>
                <w:bCs/>
                <w:sz w:val="22"/>
                <w:szCs w:val="22"/>
              </w:rPr>
            </w:pPr>
            <w:r w:rsidRPr="00386E9E">
              <w:rPr>
                <w:rFonts w:ascii="Calibri" w:hAnsi="Calibri" w:cs="Calibri"/>
                <w:b/>
                <w:bCs/>
                <w:sz w:val="22"/>
                <w:szCs w:val="22"/>
              </w:rPr>
              <w:t>Unit</w:t>
            </w:r>
          </w:p>
        </w:tc>
        <w:tc>
          <w:tcPr>
            <w:tcW w:w="470" w:type="pct"/>
            <w:tcBorders>
              <w:top w:val="single" w:sz="4" w:space="0" w:color="auto"/>
              <w:left w:val="nil"/>
              <w:bottom w:val="single" w:sz="4" w:space="0" w:color="auto"/>
              <w:right w:val="single" w:sz="4" w:space="0" w:color="auto"/>
            </w:tcBorders>
            <w:shd w:val="clear" w:color="auto" w:fill="DBE5F1" w:themeFill="accent1" w:themeFillTint="33"/>
            <w:vAlign w:val="center"/>
            <w:hideMark/>
          </w:tcPr>
          <w:p w:rsidR="00386E9E" w:rsidRPr="00386E9E" w:rsidRDefault="00386E9E" w:rsidP="00996C15">
            <w:pPr>
              <w:spacing w:line="276" w:lineRule="auto"/>
              <w:jc w:val="center"/>
              <w:rPr>
                <w:rFonts w:ascii="Calibri" w:hAnsi="Calibri" w:cs="Calibri"/>
                <w:b/>
                <w:bCs/>
                <w:sz w:val="22"/>
                <w:szCs w:val="22"/>
              </w:rPr>
            </w:pPr>
            <w:r w:rsidRPr="00386E9E">
              <w:rPr>
                <w:rFonts w:ascii="Calibri" w:hAnsi="Calibri" w:cs="Calibri"/>
                <w:b/>
                <w:bCs/>
                <w:sz w:val="22"/>
                <w:szCs w:val="22"/>
              </w:rPr>
              <w:t>Rate</w:t>
            </w:r>
          </w:p>
        </w:tc>
        <w:tc>
          <w:tcPr>
            <w:tcW w:w="547" w:type="pct"/>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rsidR="00386E9E" w:rsidRPr="00386E9E" w:rsidRDefault="00386E9E" w:rsidP="00996C15">
            <w:pPr>
              <w:spacing w:line="276" w:lineRule="auto"/>
              <w:jc w:val="center"/>
              <w:rPr>
                <w:rFonts w:ascii="Calibri" w:hAnsi="Calibri" w:cs="Calibri"/>
                <w:b/>
                <w:bCs/>
                <w:sz w:val="22"/>
                <w:szCs w:val="22"/>
              </w:rPr>
            </w:pPr>
            <w:r w:rsidRPr="00386E9E">
              <w:rPr>
                <w:rFonts w:ascii="Calibri" w:hAnsi="Calibri" w:cs="Calibri"/>
                <w:b/>
                <w:bCs/>
                <w:sz w:val="22"/>
                <w:szCs w:val="22"/>
              </w:rPr>
              <w:t>Amount</w:t>
            </w:r>
          </w:p>
        </w:tc>
        <w:tc>
          <w:tcPr>
            <w:tcW w:w="468" w:type="pct"/>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rsidR="00386E9E" w:rsidRPr="00386E9E" w:rsidRDefault="00386E9E" w:rsidP="00996C15">
            <w:pPr>
              <w:spacing w:line="276" w:lineRule="auto"/>
              <w:jc w:val="center"/>
              <w:rPr>
                <w:rFonts w:ascii="Calibri" w:hAnsi="Calibri" w:cs="Calibri"/>
                <w:b/>
                <w:bCs/>
                <w:sz w:val="22"/>
                <w:szCs w:val="22"/>
              </w:rPr>
            </w:pPr>
            <w:r w:rsidRPr="00386E9E">
              <w:rPr>
                <w:rFonts w:ascii="Calibri" w:hAnsi="Calibri" w:cs="Calibri"/>
                <w:b/>
                <w:bCs/>
                <w:sz w:val="22"/>
                <w:szCs w:val="22"/>
              </w:rPr>
              <w:t>GST</w:t>
            </w:r>
          </w:p>
        </w:tc>
        <w:tc>
          <w:tcPr>
            <w:tcW w:w="860" w:type="pct"/>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rsidR="00386E9E" w:rsidRPr="00386E9E" w:rsidRDefault="00386E9E" w:rsidP="00996C15">
            <w:pPr>
              <w:spacing w:line="276" w:lineRule="auto"/>
              <w:jc w:val="center"/>
              <w:rPr>
                <w:rFonts w:ascii="Calibri" w:hAnsi="Calibri" w:cs="Calibri"/>
                <w:b/>
                <w:bCs/>
                <w:sz w:val="22"/>
                <w:szCs w:val="22"/>
              </w:rPr>
            </w:pPr>
            <w:r w:rsidRPr="00386E9E">
              <w:rPr>
                <w:rFonts w:ascii="Calibri" w:hAnsi="Calibri" w:cs="Calibri"/>
                <w:b/>
                <w:bCs/>
                <w:sz w:val="22"/>
                <w:szCs w:val="22"/>
              </w:rPr>
              <w:t>Amount Including GST</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1</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Feed Stock-Pre Treatment Unit with De-Stoner &amp; Conveyor</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100.00</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100.00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12.00</w:t>
            </w: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112.00</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2</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 xml:space="preserve">Mixers of 11 Kva for Mixing Pits &amp; Slurry Pit (04 Nos) with Accessories </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4</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8.00</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32.00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3.84</w:t>
            </w: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35.84</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3</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 xml:space="preserve">Submersible Pumps of 11 KVA for transferring the Slurry with Accessories </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4</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9.00</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36.00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4.32</w:t>
            </w: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40.32</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4</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Installation of Pumps &amp; Mixers in Mixing &amp; Slurry Pits</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8</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2.00</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16.00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2.88</w:t>
            </w: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18.88</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43"/>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5</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 xml:space="preserve">Sequential Gas Mixing System with Technology (Ro-Flo, USA) - 100 HP with Accessories </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50.00</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50.00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50.00</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2"/>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6</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CFD Analysis</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10.00</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10.00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10.00</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7</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Gas Mixing System - Peso approved flame proof 1000 RPM Motor, Cyclone Separator for removal of oil from the gas, Compressor mounted Indian Instrumentation &amp; gauges, Suction Filter, Sound Reducing Canopy, Control Panel with soft Starter, HDP &amp; SS Pipes, Valves, PLC Panel for Operation of the pneumatic valves, Control Panel for air compressor, blower etc., Gravel filter 1100 NM3/hr. with other accessories &amp; Installations</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2</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55.00</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110.00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19.80</w:t>
            </w: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129.80</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2"/>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8</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Mixing System - Piping (HDPE / SS / Heat Resitance Gas Pipes &amp; Valves</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2.00</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35.00</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70.00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12.60</w:t>
            </w: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82.60</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81"/>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9</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 xml:space="preserve">Heating System </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L/S</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74.00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13.32</w:t>
            </w: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87.32</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00"/>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10</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 xml:space="preserve">EU Origin Double Membrane Roof (2000 CuM each), outer shell PVC coated Polyester fabric, inner shell PVC/PE, belts from wall to Centre pillar Polyester fabric, Safety net &amp; border rope, incl. valve &amp; coupling, Air blower with hosepipes, flanges, deflation flap, Over-/Under pressure valve for membrane gas roof mechanical gas level indicator. </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2</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55.00</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110.00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19.80</w:t>
            </w: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129.80</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11</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 xml:space="preserve">Standalone EU Origin Double </w:t>
            </w:r>
            <w:r w:rsidRPr="00D05D16">
              <w:rPr>
                <w:rFonts w:ascii="Calibri" w:hAnsi="Calibri" w:cs="Calibri"/>
                <w:sz w:val="22"/>
                <w:szCs w:val="22"/>
              </w:rPr>
              <w:lastRenderedPageBreak/>
              <w:t xml:space="preserve">Membrane Gas Holder (1000 CuM) with Accessories  </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lastRenderedPageBreak/>
              <w:t>1</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25.00</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25.00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4.50</w:t>
            </w: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29.50</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12</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VPSA Biogas Purification Plant + Automatic Control Panel + Methane Recovery Unit</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125.00</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125.00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125.00</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13</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H2S Desulphurization Tower + Chiller + Gas Draying, De-humidifier - (Output Pressure 0.2-0.4 Bar) with Control panel + Methane Recovery Unit</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70.00</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70.00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70.00</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00"/>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14</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 xml:space="preserve">PSA Absorber Towers - Filled with Molecular Sieves (P140 + 4A + Booster Chemical) - Made in France </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40.00</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40.00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7.20</w:t>
            </w: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47.20</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0"/>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15</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Piping &amp; Valves</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45.00</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45.00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8.10</w:t>
            </w: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53.10</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4"/>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16</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 xml:space="preserve">Biogas burner / Flare                         </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18.00</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18.00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3.24</w:t>
            </w: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21.24</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86"/>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17</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Condensate and Sediment trap (VS-5) for removing the Moisture</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2</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16.00</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32.00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5.76</w:t>
            </w: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37.76</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7"/>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18</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 xml:space="preserve">Honeywell Biogas chromatograph analyzer + Online Biogas Analyzer for (Ch4, H2S + Co2 + Moisture) </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75.00</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75.00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13.50</w:t>
            </w: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88.50</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35"/>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19</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 xml:space="preserve">Over / Under Gas Pressure Relief Valve ((Hydraulic - OUPV) </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2</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8.00</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16.00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2.88</w:t>
            </w: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18.88</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20</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Biogas Compressor (JYOTECH) of capacity 550 Nm3/hr with discharge pressure 250 Kg/cm2g for bottling of CNG into Cascades with Suction Pressure :1.05 to 1.3 Bar</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100.00</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100.00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18.00</w:t>
            </w: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118.00</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21</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CNG Cylinder Cascade with Capacity- 4500 litre (75L X 60 Nos)  with Tubing Sandvik, Parker / Swagelok / Jindal Fittings - Seamless Alloy Steel &amp; PESO approved</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8</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21.00</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168.00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30.24</w:t>
            </w: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198.24</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22</w:t>
            </w:r>
          </w:p>
        </w:tc>
        <w:tc>
          <w:tcPr>
            <w:tcW w:w="1815" w:type="pct"/>
            <w:shd w:val="clear" w:color="auto" w:fill="auto"/>
            <w:noWrap/>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Cascades Safety Valves, Tubing SS 316 connecting System with 4 Nos of Output for Cascades filling, Pressure Gauge, Safety Valves, Seal Excel Ratnamani / Sandvik</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L/s</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16.00</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2.88</w:t>
            </w: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18.88</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23</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LCV Post with Mass Flow Meter, GIC Gauge Manifold with QRC &amp; Connected 5 Meters Hose, QRC and Vent Line</w:t>
            </w:r>
          </w:p>
        </w:tc>
        <w:tc>
          <w:tcPr>
            <w:tcW w:w="39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3</w:t>
            </w:r>
          </w:p>
        </w:tc>
        <w:tc>
          <w:tcPr>
            <w:tcW w:w="47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3.45</w:t>
            </w: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10.35</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1.86</w:t>
            </w: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12.21</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450" w:type="pct"/>
            <w:shd w:val="clear" w:color="auto" w:fill="auto"/>
            <w:noWrap/>
            <w:vAlign w:val="center"/>
          </w:tcPr>
          <w:p w:rsidR="00D05D16" w:rsidRPr="00386E9E" w:rsidRDefault="00D05D16" w:rsidP="00D05D16">
            <w:pPr>
              <w:spacing w:line="276" w:lineRule="auto"/>
              <w:jc w:val="center"/>
              <w:rPr>
                <w:rFonts w:ascii="Calibri" w:hAnsi="Calibri" w:cs="Calibri"/>
                <w:sz w:val="22"/>
                <w:szCs w:val="22"/>
              </w:rPr>
            </w:pPr>
            <w:r>
              <w:rPr>
                <w:rFonts w:ascii="Calibri" w:hAnsi="Calibri" w:cs="Calibri"/>
                <w:sz w:val="22"/>
                <w:szCs w:val="22"/>
              </w:rPr>
              <w:t>24</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Solid Liquid Separators with Platform &amp; Conveyor</w:t>
            </w:r>
          </w:p>
        </w:tc>
        <w:tc>
          <w:tcPr>
            <w:tcW w:w="390" w:type="pct"/>
            <w:shd w:val="clear" w:color="auto" w:fill="auto"/>
            <w:noWrap/>
            <w:vAlign w:val="center"/>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3</w:t>
            </w:r>
          </w:p>
        </w:tc>
        <w:tc>
          <w:tcPr>
            <w:tcW w:w="470" w:type="pct"/>
            <w:shd w:val="clear" w:color="auto" w:fill="auto"/>
            <w:noWrap/>
            <w:vAlign w:val="center"/>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15.00</w:t>
            </w:r>
          </w:p>
        </w:tc>
        <w:tc>
          <w:tcPr>
            <w:tcW w:w="547" w:type="pct"/>
            <w:shd w:val="clear" w:color="auto" w:fill="auto"/>
            <w:noWrap/>
            <w:vAlign w:val="center"/>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45.00</w:t>
            </w:r>
          </w:p>
        </w:tc>
        <w:tc>
          <w:tcPr>
            <w:tcW w:w="468" w:type="pct"/>
            <w:shd w:val="clear" w:color="auto" w:fill="auto"/>
            <w:noWrap/>
            <w:vAlign w:val="center"/>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8.10</w:t>
            </w:r>
          </w:p>
        </w:tc>
        <w:tc>
          <w:tcPr>
            <w:tcW w:w="860" w:type="pct"/>
            <w:shd w:val="clear" w:color="auto" w:fill="auto"/>
            <w:noWrap/>
            <w:vAlign w:val="center"/>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53.10</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450" w:type="pct"/>
            <w:shd w:val="clear" w:color="auto" w:fill="auto"/>
            <w:noWrap/>
            <w:vAlign w:val="center"/>
          </w:tcPr>
          <w:p w:rsidR="00D05D16" w:rsidRPr="00386E9E" w:rsidRDefault="00D05D16" w:rsidP="00D05D16">
            <w:pPr>
              <w:spacing w:line="276" w:lineRule="auto"/>
              <w:jc w:val="center"/>
              <w:rPr>
                <w:rFonts w:ascii="Calibri" w:hAnsi="Calibri" w:cs="Calibri"/>
                <w:sz w:val="22"/>
                <w:szCs w:val="22"/>
              </w:rPr>
            </w:pPr>
            <w:r>
              <w:rPr>
                <w:rFonts w:ascii="Calibri" w:hAnsi="Calibri" w:cs="Calibri"/>
                <w:sz w:val="22"/>
                <w:szCs w:val="22"/>
              </w:rPr>
              <w:lastRenderedPageBreak/>
              <w:t>25</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WTP / ETP &amp; Rain Water Harvesting System</w:t>
            </w:r>
          </w:p>
        </w:tc>
        <w:tc>
          <w:tcPr>
            <w:tcW w:w="390" w:type="pct"/>
            <w:shd w:val="clear" w:color="auto" w:fill="auto"/>
            <w:noWrap/>
            <w:vAlign w:val="center"/>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w:t>
            </w:r>
          </w:p>
        </w:tc>
        <w:tc>
          <w:tcPr>
            <w:tcW w:w="470" w:type="pct"/>
            <w:shd w:val="clear" w:color="auto" w:fill="auto"/>
            <w:noWrap/>
            <w:vAlign w:val="center"/>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50.00</w:t>
            </w:r>
          </w:p>
        </w:tc>
        <w:tc>
          <w:tcPr>
            <w:tcW w:w="547" w:type="pct"/>
            <w:shd w:val="clear" w:color="auto" w:fill="auto"/>
            <w:noWrap/>
            <w:vAlign w:val="center"/>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50.00</w:t>
            </w:r>
          </w:p>
        </w:tc>
        <w:tc>
          <w:tcPr>
            <w:tcW w:w="468" w:type="pct"/>
            <w:shd w:val="clear" w:color="auto" w:fill="auto"/>
            <w:noWrap/>
            <w:vAlign w:val="center"/>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9.00</w:t>
            </w:r>
          </w:p>
        </w:tc>
        <w:tc>
          <w:tcPr>
            <w:tcW w:w="860" w:type="pct"/>
            <w:shd w:val="clear" w:color="auto" w:fill="auto"/>
            <w:noWrap/>
            <w:vAlign w:val="center"/>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59.00</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6"/>
        </w:trPr>
        <w:tc>
          <w:tcPr>
            <w:tcW w:w="450" w:type="pct"/>
            <w:shd w:val="clear" w:color="auto" w:fill="auto"/>
            <w:noWrap/>
            <w:vAlign w:val="center"/>
          </w:tcPr>
          <w:p w:rsidR="00D05D16" w:rsidRPr="00386E9E" w:rsidRDefault="00D05D16" w:rsidP="00D05D16">
            <w:pPr>
              <w:spacing w:line="276" w:lineRule="auto"/>
              <w:jc w:val="center"/>
              <w:rPr>
                <w:rFonts w:ascii="Calibri" w:hAnsi="Calibri" w:cs="Calibri"/>
                <w:sz w:val="22"/>
                <w:szCs w:val="22"/>
              </w:rPr>
            </w:pPr>
            <w:r>
              <w:rPr>
                <w:rFonts w:ascii="Calibri" w:hAnsi="Calibri" w:cs="Calibri"/>
                <w:sz w:val="22"/>
                <w:szCs w:val="22"/>
              </w:rPr>
              <w:t>26</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PROM Plant (150 TPD)</w:t>
            </w:r>
          </w:p>
        </w:tc>
        <w:tc>
          <w:tcPr>
            <w:tcW w:w="390" w:type="pct"/>
            <w:shd w:val="clear" w:color="auto" w:fill="auto"/>
            <w:noWrap/>
            <w:vAlign w:val="center"/>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L/S</w:t>
            </w:r>
          </w:p>
        </w:tc>
        <w:tc>
          <w:tcPr>
            <w:tcW w:w="470" w:type="pct"/>
            <w:shd w:val="clear" w:color="auto" w:fill="auto"/>
            <w:noWrap/>
            <w:vAlign w:val="center"/>
          </w:tcPr>
          <w:p w:rsidR="00D05D16" w:rsidRDefault="00D05D16" w:rsidP="00D05D16">
            <w:pPr>
              <w:jc w:val="center"/>
              <w:rPr>
                <w:rFonts w:ascii="Calibri" w:hAnsi="Calibri" w:cs="Calibri"/>
                <w:color w:val="000000"/>
                <w:sz w:val="22"/>
                <w:szCs w:val="22"/>
              </w:rPr>
            </w:pPr>
          </w:p>
        </w:tc>
        <w:tc>
          <w:tcPr>
            <w:tcW w:w="547" w:type="pct"/>
            <w:shd w:val="clear" w:color="auto" w:fill="auto"/>
            <w:noWrap/>
            <w:vAlign w:val="center"/>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160.00</w:t>
            </w:r>
          </w:p>
        </w:tc>
        <w:tc>
          <w:tcPr>
            <w:tcW w:w="468" w:type="pct"/>
            <w:shd w:val="clear" w:color="auto" w:fill="auto"/>
            <w:noWrap/>
            <w:vAlign w:val="center"/>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28.80</w:t>
            </w:r>
          </w:p>
        </w:tc>
        <w:tc>
          <w:tcPr>
            <w:tcW w:w="860" w:type="pct"/>
            <w:shd w:val="clear" w:color="auto" w:fill="auto"/>
            <w:noWrap/>
            <w:vAlign w:val="center"/>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188.80</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8"/>
        </w:trPr>
        <w:tc>
          <w:tcPr>
            <w:tcW w:w="450" w:type="pct"/>
            <w:shd w:val="clear" w:color="auto" w:fill="auto"/>
            <w:noWrap/>
            <w:vAlign w:val="center"/>
          </w:tcPr>
          <w:p w:rsidR="00D05D16" w:rsidRPr="00386E9E" w:rsidRDefault="00D05D16" w:rsidP="00D05D16">
            <w:pPr>
              <w:spacing w:line="276" w:lineRule="auto"/>
              <w:jc w:val="center"/>
              <w:rPr>
                <w:rFonts w:ascii="Calibri" w:hAnsi="Calibri" w:cs="Calibri"/>
                <w:sz w:val="22"/>
                <w:szCs w:val="22"/>
              </w:rPr>
            </w:pPr>
            <w:r>
              <w:rPr>
                <w:rFonts w:ascii="Calibri" w:hAnsi="Calibri" w:cs="Calibri"/>
                <w:sz w:val="22"/>
                <w:szCs w:val="22"/>
              </w:rPr>
              <w:t>27</w:t>
            </w:r>
          </w:p>
        </w:tc>
        <w:tc>
          <w:tcPr>
            <w:tcW w:w="1815" w:type="pct"/>
            <w:shd w:val="clear" w:color="auto" w:fill="auto"/>
            <w:vAlign w:val="center"/>
          </w:tcPr>
          <w:p w:rsidR="00D05D16" w:rsidRPr="00D05D16" w:rsidRDefault="00D05D16" w:rsidP="00D05D16">
            <w:pPr>
              <w:rPr>
                <w:rFonts w:ascii="Calibri" w:hAnsi="Calibri" w:cs="Calibri"/>
                <w:sz w:val="22"/>
                <w:szCs w:val="22"/>
              </w:rPr>
            </w:pPr>
            <w:r w:rsidRPr="00D05D16">
              <w:rPr>
                <w:rFonts w:ascii="Calibri" w:hAnsi="Calibri" w:cs="Calibri"/>
                <w:sz w:val="22"/>
                <w:szCs w:val="22"/>
              </w:rPr>
              <w:t>Biomass Pallet Plant (2 TPH)</w:t>
            </w:r>
          </w:p>
        </w:tc>
        <w:tc>
          <w:tcPr>
            <w:tcW w:w="390" w:type="pct"/>
            <w:shd w:val="clear" w:color="auto" w:fill="auto"/>
            <w:noWrap/>
            <w:vAlign w:val="center"/>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L/S</w:t>
            </w:r>
          </w:p>
        </w:tc>
        <w:tc>
          <w:tcPr>
            <w:tcW w:w="470" w:type="pct"/>
            <w:shd w:val="clear" w:color="auto" w:fill="auto"/>
            <w:noWrap/>
            <w:vAlign w:val="center"/>
          </w:tcPr>
          <w:p w:rsidR="00D05D16" w:rsidRDefault="00D05D16" w:rsidP="00D05D16">
            <w:pPr>
              <w:jc w:val="center"/>
              <w:rPr>
                <w:rFonts w:ascii="Calibri" w:hAnsi="Calibri" w:cs="Calibri"/>
                <w:color w:val="000000"/>
                <w:sz w:val="22"/>
                <w:szCs w:val="22"/>
              </w:rPr>
            </w:pPr>
          </w:p>
        </w:tc>
        <w:tc>
          <w:tcPr>
            <w:tcW w:w="547" w:type="pct"/>
            <w:shd w:val="clear" w:color="auto" w:fill="auto"/>
            <w:noWrap/>
            <w:vAlign w:val="center"/>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130.00</w:t>
            </w:r>
          </w:p>
        </w:tc>
        <w:tc>
          <w:tcPr>
            <w:tcW w:w="468" w:type="pct"/>
            <w:shd w:val="clear" w:color="auto" w:fill="auto"/>
            <w:noWrap/>
            <w:vAlign w:val="center"/>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23.40</w:t>
            </w:r>
          </w:p>
        </w:tc>
        <w:tc>
          <w:tcPr>
            <w:tcW w:w="860" w:type="pct"/>
            <w:shd w:val="clear" w:color="auto" w:fill="auto"/>
            <w:noWrap/>
            <w:vAlign w:val="center"/>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153.40</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50" w:type="pct"/>
            <w:shd w:val="clear" w:color="auto" w:fill="DBE5F1" w:themeFill="accent1" w:themeFillTint="33"/>
            <w:noWrap/>
            <w:vAlign w:val="center"/>
            <w:hideMark/>
          </w:tcPr>
          <w:p w:rsidR="00D05D16" w:rsidRPr="00386E9E" w:rsidRDefault="00D05D16" w:rsidP="00D05D16">
            <w:pPr>
              <w:spacing w:line="276" w:lineRule="auto"/>
              <w:jc w:val="center"/>
              <w:rPr>
                <w:rFonts w:ascii="Calibri" w:hAnsi="Calibri" w:cs="Calibri"/>
                <w:b/>
                <w:bCs/>
                <w:sz w:val="22"/>
                <w:szCs w:val="22"/>
              </w:rPr>
            </w:pPr>
            <w:r w:rsidRPr="00386E9E">
              <w:rPr>
                <w:rFonts w:ascii="Calibri" w:hAnsi="Calibri" w:cs="Calibri"/>
                <w:b/>
                <w:bCs/>
                <w:sz w:val="22"/>
                <w:szCs w:val="22"/>
              </w:rPr>
              <w:t> </w:t>
            </w:r>
          </w:p>
        </w:tc>
        <w:tc>
          <w:tcPr>
            <w:tcW w:w="1815" w:type="pct"/>
            <w:shd w:val="clear" w:color="auto" w:fill="DBE5F1" w:themeFill="accent1" w:themeFillTint="33"/>
            <w:noWrap/>
            <w:vAlign w:val="center"/>
            <w:hideMark/>
          </w:tcPr>
          <w:p w:rsidR="00D05D16" w:rsidRPr="00386E9E" w:rsidRDefault="00D05D16" w:rsidP="00D05D16">
            <w:pPr>
              <w:spacing w:line="276" w:lineRule="auto"/>
              <w:jc w:val="both"/>
              <w:rPr>
                <w:rFonts w:ascii="Calibri" w:hAnsi="Calibri" w:cs="Calibri"/>
                <w:b/>
                <w:bCs/>
                <w:sz w:val="22"/>
                <w:szCs w:val="22"/>
              </w:rPr>
            </w:pPr>
            <w:r w:rsidRPr="00386E9E">
              <w:rPr>
                <w:rFonts w:ascii="Calibri" w:hAnsi="Calibri" w:cs="Calibri"/>
                <w:b/>
                <w:bCs/>
                <w:sz w:val="22"/>
                <w:szCs w:val="22"/>
              </w:rPr>
              <w:t>Total</w:t>
            </w:r>
          </w:p>
        </w:tc>
        <w:tc>
          <w:tcPr>
            <w:tcW w:w="390" w:type="pct"/>
            <w:shd w:val="clear" w:color="auto" w:fill="DBE5F1" w:themeFill="accent1" w:themeFillTint="33"/>
            <w:noWrap/>
            <w:vAlign w:val="center"/>
            <w:hideMark/>
          </w:tcPr>
          <w:p w:rsidR="00D05D16" w:rsidRPr="00386E9E" w:rsidRDefault="00D05D16" w:rsidP="00D05D16">
            <w:pPr>
              <w:spacing w:line="276" w:lineRule="auto"/>
              <w:jc w:val="center"/>
              <w:rPr>
                <w:rFonts w:ascii="Calibri" w:hAnsi="Calibri" w:cs="Calibri"/>
                <w:b/>
                <w:bCs/>
                <w:sz w:val="22"/>
                <w:szCs w:val="22"/>
              </w:rPr>
            </w:pPr>
          </w:p>
        </w:tc>
        <w:tc>
          <w:tcPr>
            <w:tcW w:w="470" w:type="pct"/>
            <w:shd w:val="clear" w:color="auto" w:fill="DBE5F1" w:themeFill="accent1" w:themeFillTint="33"/>
            <w:noWrap/>
            <w:vAlign w:val="center"/>
            <w:hideMark/>
          </w:tcPr>
          <w:p w:rsidR="00D05D16" w:rsidRPr="00386E9E" w:rsidRDefault="00D05D16" w:rsidP="00D05D16">
            <w:pPr>
              <w:spacing w:line="276" w:lineRule="auto"/>
              <w:jc w:val="center"/>
              <w:rPr>
                <w:rFonts w:ascii="Calibri" w:hAnsi="Calibri" w:cs="Calibri"/>
                <w:b/>
                <w:bCs/>
                <w:sz w:val="22"/>
                <w:szCs w:val="22"/>
              </w:rPr>
            </w:pPr>
          </w:p>
        </w:tc>
        <w:tc>
          <w:tcPr>
            <w:tcW w:w="547" w:type="pct"/>
            <w:shd w:val="clear" w:color="auto" w:fill="DBE5F1" w:themeFill="accent1" w:themeFillTint="33"/>
            <w:noWrap/>
            <w:vAlign w:val="center"/>
            <w:hideMark/>
          </w:tcPr>
          <w:p w:rsidR="00D05D16" w:rsidRDefault="00D05D16" w:rsidP="00D05D16">
            <w:pPr>
              <w:jc w:val="center"/>
              <w:rPr>
                <w:rFonts w:ascii="Calibri" w:hAnsi="Calibri" w:cs="Calibri"/>
                <w:b/>
                <w:bCs/>
                <w:color w:val="000000"/>
                <w:sz w:val="22"/>
                <w:szCs w:val="22"/>
              </w:rPr>
            </w:pPr>
            <w:r>
              <w:rPr>
                <w:rFonts w:ascii="Calibri" w:hAnsi="Calibri" w:cs="Calibri"/>
                <w:b/>
                <w:bCs/>
                <w:color w:val="000000"/>
                <w:sz w:val="22"/>
                <w:szCs w:val="22"/>
              </w:rPr>
              <w:t>1,753.3</w:t>
            </w:r>
          </w:p>
        </w:tc>
        <w:tc>
          <w:tcPr>
            <w:tcW w:w="468" w:type="pct"/>
            <w:shd w:val="clear" w:color="auto" w:fill="DBE5F1" w:themeFill="accent1" w:themeFillTint="33"/>
            <w:noWrap/>
            <w:vAlign w:val="center"/>
            <w:hideMark/>
          </w:tcPr>
          <w:p w:rsidR="00D05D16" w:rsidRDefault="00D05D16" w:rsidP="00D05D16">
            <w:pPr>
              <w:jc w:val="center"/>
              <w:rPr>
                <w:rFonts w:ascii="Calibri" w:hAnsi="Calibri" w:cs="Calibri"/>
                <w:b/>
                <w:bCs/>
                <w:color w:val="000000"/>
                <w:sz w:val="22"/>
                <w:szCs w:val="22"/>
              </w:rPr>
            </w:pPr>
            <w:r>
              <w:rPr>
                <w:rFonts w:ascii="Calibri" w:hAnsi="Calibri" w:cs="Calibri"/>
                <w:b/>
                <w:bCs/>
                <w:color w:val="000000"/>
                <w:sz w:val="22"/>
                <w:szCs w:val="22"/>
              </w:rPr>
              <w:t>259.62</w:t>
            </w:r>
          </w:p>
        </w:tc>
        <w:tc>
          <w:tcPr>
            <w:tcW w:w="860" w:type="pct"/>
            <w:shd w:val="clear" w:color="auto" w:fill="DBE5F1" w:themeFill="accent1" w:themeFillTint="33"/>
            <w:noWrap/>
            <w:vAlign w:val="center"/>
            <w:hideMark/>
          </w:tcPr>
          <w:p w:rsidR="00D05D16" w:rsidRDefault="00D05D16" w:rsidP="00D05D16">
            <w:pPr>
              <w:jc w:val="center"/>
              <w:rPr>
                <w:rFonts w:ascii="Calibri" w:hAnsi="Calibri" w:cs="Calibri"/>
                <w:b/>
                <w:bCs/>
                <w:color w:val="000000"/>
                <w:sz w:val="22"/>
                <w:szCs w:val="22"/>
              </w:rPr>
            </w:pPr>
            <w:r>
              <w:rPr>
                <w:rFonts w:ascii="Calibri" w:hAnsi="Calibri" w:cs="Calibri"/>
                <w:b/>
                <w:bCs/>
                <w:color w:val="000000"/>
                <w:sz w:val="22"/>
                <w:szCs w:val="22"/>
              </w:rPr>
              <w:t>2,012.97</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5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r w:rsidRPr="00386E9E">
              <w:rPr>
                <w:rFonts w:ascii="Calibri" w:hAnsi="Calibri" w:cs="Calibri"/>
                <w:sz w:val="22"/>
                <w:szCs w:val="22"/>
              </w:rPr>
              <w:t> </w:t>
            </w:r>
          </w:p>
        </w:tc>
        <w:tc>
          <w:tcPr>
            <w:tcW w:w="1815" w:type="pct"/>
            <w:shd w:val="clear" w:color="auto" w:fill="auto"/>
            <w:noWrap/>
            <w:vAlign w:val="center"/>
            <w:hideMark/>
          </w:tcPr>
          <w:p w:rsidR="00D05D16" w:rsidRPr="00386E9E" w:rsidRDefault="00D05D16" w:rsidP="00D05D16">
            <w:pPr>
              <w:spacing w:line="276" w:lineRule="auto"/>
              <w:jc w:val="both"/>
              <w:rPr>
                <w:rFonts w:ascii="Calibri" w:hAnsi="Calibri" w:cs="Calibri"/>
                <w:sz w:val="22"/>
                <w:szCs w:val="22"/>
              </w:rPr>
            </w:pPr>
            <w:r>
              <w:rPr>
                <w:rFonts w:ascii="Calibri" w:hAnsi="Calibri" w:cs="Calibri"/>
                <w:sz w:val="22"/>
                <w:szCs w:val="22"/>
              </w:rPr>
              <w:t>EPC Contractor fee @5</w:t>
            </w:r>
            <w:r w:rsidRPr="00386E9E">
              <w:rPr>
                <w:rFonts w:ascii="Calibri" w:hAnsi="Calibri" w:cs="Calibri"/>
                <w:sz w:val="22"/>
                <w:szCs w:val="22"/>
              </w:rPr>
              <w:t>%</w:t>
            </w:r>
          </w:p>
        </w:tc>
        <w:tc>
          <w:tcPr>
            <w:tcW w:w="39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p>
        </w:tc>
        <w:tc>
          <w:tcPr>
            <w:tcW w:w="470" w:type="pct"/>
            <w:shd w:val="clear" w:color="auto" w:fill="auto"/>
            <w:noWrap/>
            <w:vAlign w:val="center"/>
            <w:hideMark/>
          </w:tcPr>
          <w:p w:rsidR="00D05D16" w:rsidRPr="00386E9E" w:rsidRDefault="00D05D16" w:rsidP="00D05D16">
            <w:pPr>
              <w:spacing w:line="276" w:lineRule="auto"/>
              <w:jc w:val="center"/>
              <w:rPr>
                <w:rFonts w:ascii="Calibri" w:hAnsi="Calibri" w:cs="Calibri"/>
                <w:sz w:val="22"/>
                <w:szCs w:val="22"/>
              </w:rPr>
            </w:pPr>
          </w:p>
        </w:tc>
        <w:tc>
          <w:tcPr>
            <w:tcW w:w="547"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87.67</w:t>
            </w:r>
          </w:p>
        </w:tc>
        <w:tc>
          <w:tcPr>
            <w:tcW w:w="468"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15.78</w:t>
            </w:r>
          </w:p>
        </w:tc>
        <w:tc>
          <w:tcPr>
            <w:tcW w:w="860" w:type="pct"/>
            <w:shd w:val="clear" w:color="auto" w:fill="auto"/>
            <w:noWrap/>
            <w:vAlign w:val="center"/>
            <w:hideMark/>
          </w:tcPr>
          <w:p w:rsidR="00D05D16" w:rsidRDefault="00D05D16" w:rsidP="00D05D16">
            <w:pPr>
              <w:jc w:val="center"/>
              <w:rPr>
                <w:rFonts w:ascii="Calibri" w:hAnsi="Calibri" w:cs="Calibri"/>
                <w:color w:val="000000"/>
                <w:sz w:val="22"/>
                <w:szCs w:val="22"/>
              </w:rPr>
            </w:pPr>
            <w:r>
              <w:rPr>
                <w:rFonts w:ascii="Calibri" w:hAnsi="Calibri" w:cs="Calibri"/>
                <w:color w:val="000000"/>
                <w:sz w:val="22"/>
                <w:szCs w:val="22"/>
              </w:rPr>
              <w:t>103.45</w:t>
            </w:r>
          </w:p>
        </w:tc>
      </w:tr>
      <w:tr w:rsidR="00D05D16" w:rsidRPr="00386E9E" w:rsidTr="00D05D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50" w:type="pct"/>
            <w:shd w:val="clear" w:color="auto" w:fill="002060"/>
            <w:noWrap/>
            <w:vAlign w:val="center"/>
            <w:hideMark/>
          </w:tcPr>
          <w:p w:rsidR="00D05D16" w:rsidRPr="00386E9E" w:rsidRDefault="00D05D16" w:rsidP="00D05D16">
            <w:pPr>
              <w:spacing w:line="276" w:lineRule="auto"/>
              <w:jc w:val="center"/>
              <w:rPr>
                <w:rFonts w:ascii="Calibri" w:hAnsi="Calibri" w:cs="Calibri"/>
                <w:b/>
                <w:bCs/>
                <w:sz w:val="22"/>
                <w:szCs w:val="22"/>
              </w:rPr>
            </w:pPr>
            <w:r w:rsidRPr="00386E9E">
              <w:rPr>
                <w:rFonts w:ascii="Calibri" w:hAnsi="Calibri" w:cs="Calibri"/>
                <w:b/>
                <w:bCs/>
                <w:sz w:val="22"/>
                <w:szCs w:val="22"/>
              </w:rPr>
              <w:t> </w:t>
            </w:r>
          </w:p>
        </w:tc>
        <w:tc>
          <w:tcPr>
            <w:tcW w:w="1815" w:type="pct"/>
            <w:shd w:val="clear" w:color="auto" w:fill="002060"/>
            <w:noWrap/>
            <w:vAlign w:val="center"/>
            <w:hideMark/>
          </w:tcPr>
          <w:p w:rsidR="00D05D16" w:rsidRPr="00386E9E" w:rsidRDefault="00D05D16" w:rsidP="00D05D16">
            <w:pPr>
              <w:spacing w:line="276" w:lineRule="auto"/>
              <w:jc w:val="both"/>
              <w:rPr>
                <w:rFonts w:ascii="Calibri" w:hAnsi="Calibri" w:cs="Calibri"/>
                <w:b/>
                <w:bCs/>
                <w:sz w:val="22"/>
                <w:szCs w:val="22"/>
              </w:rPr>
            </w:pPr>
            <w:r w:rsidRPr="00386E9E">
              <w:rPr>
                <w:rFonts w:ascii="Calibri" w:hAnsi="Calibri" w:cs="Calibri"/>
                <w:b/>
                <w:bCs/>
                <w:sz w:val="22"/>
                <w:szCs w:val="22"/>
              </w:rPr>
              <w:t>Grand Total</w:t>
            </w:r>
          </w:p>
        </w:tc>
        <w:tc>
          <w:tcPr>
            <w:tcW w:w="390" w:type="pct"/>
            <w:shd w:val="clear" w:color="auto" w:fill="002060"/>
            <w:noWrap/>
            <w:vAlign w:val="center"/>
            <w:hideMark/>
          </w:tcPr>
          <w:p w:rsidR="00D05D16" w:rsidRPr="00386E9E" w:rsidRDefault="00D05D16" w:rsidP="00D05D16">
            <w:pPr>
              <w:spacing w:line="276" w:lineRule="auto"/>
              <w:jc w:val="center"/>
              <w:rPr>
                <w:rFonts w:ascii="Calibri" w:hAnsi="Calibri" w:cs="Calibri"/>
                <w:b/>
                <w:bCs/>
                <w:sz w:val="22"/>
                <w:szCs w:val="22"/>
              </w:rPr>
            </w:pPr>
          </w:p>
        </w:tc>
        <w:tc>
          <w:tcPr>
            <w:tcW w:w="470" w:type="pct"/>
            <w:shd w:val="clear" w:color="auto" w:fill="002060"/>
            <w:noWrap/>
            <w:vAlign w:val="center"/>
            <w:hideMark/>
          </w:tcPr>
          <w:p w:rsidR="00D05D16" w:rsidRPr="00386E9E" w:rsidRDefault="00D05D16" w:rsidP="00D05D16">
            <w:pPr>
              <w:spacing w:line="276" w:lineRule="auto"/>
              <w:jc w:val="center"/>
              <w:rPr>
                <w:rFonts w:ascii="Calibri" w:hAnsi="Calibri" w:cs="Calibri"/>
                <w:b/>
                <w:bCs/>
                <w:sz w:val="22"/>
                <w:szCs w:val="22"/>
              </w:rPr>
            </w:pPr>
          </w:p>
        </w:tc>
        <w:tc>
          <w:tcPr>
            <w:tcW w:w="547" w:type="pct"/>
            <w:shd w:val="clear" w:color="auto" w:fill="002060"/>
            <w:noWrap/>
            <w:vAlign w:val="center"/>
            <w:hideMark/>
          </w:tcPr>
          <w:p w:rsidR="00D05D16" w:rsidRDefault="00D05D16" w:rsidP="00D05D16">
            <w:pPr>
              <w:jc w:val="center"/>
              <w:rPr>
                <w:rFonts w:ascii="Calibri" w:hAnsi="Calibri" w:cs="Calibri"/>
                <w:b/>
                <w:bCs/>
                <w:color w:val="FFFFFF"/>
                <w:sz w:val="22"/>
                <w:szCs w:val="22"/>
              </w:rPr>
            </w:pPr>
            <w:r>
              <w:rPr>
                <w:rFonts w:ascii="Calibri" w:hAnsi="Calibri" w:cs="Calibri"/>
                <w:b/>
                <w:bCs/>
                <w:color w:val="FFFFFF"/>
                <w:sz w:val="22"/>
                <w:szCs w:val="22"/>
              </w:rPr>
              <w:t>1,841.0</w:t>
            </w:r>
          </w:p>
        </w:tc>
        <w:tc>
          <w:tcPr>
            <w:tcW w:w="468" w:type="pct"/>
            <w:shd w:val="clear" w:color="auto" w:fill="002060"/>
            <w:noWrap/>
            <w:vAlign w:val="center"/>
            <w:hideMark/>
          </w:tcPr>
          <w:p w:rsidR="00D05D16" w:rsidRDefault="00D05D16" w:rsidP="00D05D16">
            <w:pPr>
              <w:jc w:val="center"/>
              <w:rPr>
                <w:rFonts w:ascii="Calibri" w:hAnsi="Calibri" w:cs="Calibri"/>
                <w:b/>
                <w:bCs/>
                <w:color w:val="FFFFFF"/>
                <w:sz w:val="22"/>
                <w:szCs w:val="22"/>
              </w:rPr>
            </w:pPr>
            <w:r>
              <w:rPr>
                <w:rFonts w:ascii="Calibri" w:hAnsi="Calibri" w:cs="Calibri"/>
                <w:b/>
                <w:bCs/>
                <w:color w:val="FFFFFF"/>
                <w:sz w:val="22"/>
                <w:szCs w:val="22"/>
              </w:rPr>
              <w:t>275.40</w:t>
            </w:r>
          </w:p>
        </w:tc>
        <w:tc>
          <w:tcPr>
            <w:tcW w:w="860" w:type="pct"/>
            <w:shd w:val="clear" w:color="auto" w:fill="002060"/>
            <w:noWrap/>
            <w:vAlign w:val="center"/>
            <w:hideMark/>
          </w:tcPr>
          <w:p w:rsidR="00D05D16" w:rsidRDefault="00D05D16" w:rsidP="00D05D16">
            <w:pPr>
              <w:jc w:val="center"/>
              <w:rPr>
                <w:rFonts w:ascii="Calibri" w:hAnsi="Calibri" w:cs="Calibri"/>
                <w:b/>
                <w:bCs/>
                <w:color w:val="FFFFFF"/>
                <w:sz w:val="22"/>
                <w:szCs w:val="22"/>
              </w:rPr>
            </w:pPr>
            <w:r>
              <w:rPr>
                <w:rFonts w:ascii="Calibri" w:hAnsi="Calibri" w:cs="Calibri"/>
                <w:b/>
                <w:bCs/>
                <w:color w:val="FFFFFF"/>
                <w:sz w:val="22"/>
                <w:szCs w:val="22"/>
              </w:rPr>
              <w:t>2,116.42</w:t>
            </w:r>
          </w:p>
        </w:tc>
      </w:tr>
    </w:tbl>
    <w:p w:rsidR="00C70E6A" w:rsidRPr="004778F0" w:rsidRDefault="004778F0" w:rsidP="00105DF2">
      <w:pPr>
        <w:pStyle w:val="ListParagraph"/>
        <w:spacing w:after="240" w:line="360" w:lineRule="auto"/>
        <w:ind w:left="709" w:right="-8"/>
        <w:jc w:val="right"/>
        <w:rPr>
          <w:rFonts w:ascii="Arial" w:hAnsi="Arial" w:cs="Arial"/>
          <w:i/>
          <w:sz w:val="22"/>
        </w:rPr>
      </w:pPr>
      <w:r w:rsidRPr="00200211">
        <w:rPr>
          <w:rFonts w:ascii="Arial" w:hAnsi="Arial" w:cs="Arial"/>
          <w:b/>
          <w:i/>
          <w:sz w:val="20"/>
        </w:rPr>
        <w:t>Source:</w:t>
      </w:r>
      <w:r w:rsidRPr="00200211">
        <w:rPr>
          <w:rFonts w:ascii="Arial" w:hAnsi="Arial" w:cs="Arial"/>
          <w:i/>
          <w:sz w:val="20"/>
        </w:rPr>
        <w:t xml:space="preserve"> Data/information provided by the client</w:t>
      </w:r>
      <w:r w:rsidRPr="004778F0">
        <w:rPr>
          <w:rFonts w:ascii="Arial" w:hAnsi="Arial" w:cs="Arial"/>
          <w:i/>
          <w:sz w:val="22"/>
        </w:rPr>
        <w:t>.</w:t>
      </w:r>
    </w:p>
    <w:p w:rsidR="0011691E" w:rsidRPr="005326D5" w:rsidRDefault="0011691E" w:rsidP="005326D5">
      <w:pPr>
        <w:pStyle w:val="ListParagraph"/>
        <w:spacing w:line="360" w:lineRule="auto"/>
        <w:ind w:left="709" w:right="-8"/>
        <w:jc w:val="both"/>
        <w:rPr>
          <w:rFonts w:ascii="Arial" w:hAnsi="Arial" w:cs="Arial"/>
          <w:sz w:val="22"/>
        </w:rPr>
      </w:pPr>
      <w:r>
        <w:rPr>
          <w:rFonts w:ascii="Arial" w:hAnsi="Arial" w:cs="Arial"/>
          <w:sz w:val="22"/>
        </w:rPr>
        <w:t xml:space="preserve">Thus, the estimated cost for </w:t>
      </w:r>
      <w:r w:rsidR="003419C7">
        <w:rPr>
          <w:rFonts w:ascii="Arial" w:hAnsi="Arial" w:cs="Arial"/>
          <w:sz w:val="22"/>
        </w:rPr>
        <w:t xml:space="preserve">plant &amp; machinery will be ~INR </w:t>
      </w:r>
      <w:r w:rsidR="00D05D16">
        <w:rPr>
          <w:rFonts w:ascii="Arial" w:hAnsi="Arial" w:cs="Arial"/>
          <w:sz w:val="22"/>
        </w:rPr>
        <w:t>2116.42</w:t>
      </w:r>
      <w:r w:rsidR="00996C15">
        <w:rPr>
          <w:rFonts w:ascii="Arial" w:hAnsi="Arial" w:cs="Arial"/>
          <w:sz w:val="22"/>
        </w:rPr>
        <w:t xml:space="preserve"> lakhs</w:t>
      </w:r>
      <w:r>
        <w:rPr>
          <w:rFonts w:ascii="Arial" w:hAnsi="Arial" w:cs="Arial"/>
          <w:sz w:val="22"/>
        </w:rPr>
        <w:t xml:space="preserve"> </w:t>
      </w:r>
      <w:r w:rsidR="00996C15">
        <w:rPr>
          <w:rFonts w:ascii="Arial" w:hAnsi="Arial" w:cs="Arial"/>
          <w:sz w:val="22"/>
        </w:rPr>
        <w:t>including</w:t>
      </w:r>
      <w:r w:rsidR="003419C7">
        <w:rPr>
          <w:rFonts w:ascii="Arial" w:hAnsi="Arial" w:cs="Arial"/>
          <w:sz w:val="22"/>
        </w:rPr>
        <w:t xml:space="preserve"> applicable GST</w:t>
      </w:r>
      <w:r w:rsidR="00D05D16">
        <w:rPr>
          <w:rFonts w:ascii="Arial" w:hAnsi="Arial" w:cs="Arial"/>
          <w:sz w:val="22"/>
        </w:rPr>
        <w:t xml:space="preserve"> and 5</w:t>
      </w:r>
      <w:r w:rsidR="00996C15">
        <w:rPr>
          <w:rFonts w:ascii="Arial" w:hAnsi="Arial" w:cs="Arial"/>
          <w:sz w:val="22"/>
        </w:rPr>
        <w:t>% EPC fees</w:t>
      </w:r>
      <w:r>
        <w:rPr>
          <w:rFonts w:ascii="Arial" w:hAnsi="Arial" w:cs="Arial"/>
          <w:sz w:val="22"/>
        </w:rPr>
        <w:t xml:space="preserve">. </w:t>
      </w:r>
      <w:r w:rsidR="00D05D16">
        <w:rPr>
          <w:rFonts w:ascii="Arial" w:hAnsi="Arial" w:cs="Arial"/>
          <w:sz w:val="22"/>
        </w:rPr>
        <w:t>~53</w:t>
      </w:r>
      <w:r w:rsidR="00366272">
        <w:rPr>
          <w:rFonts w:ascii="Arial" w:hAnsi="Arial" w:cs="Arial"/>
          <w:sz w:val="22"/>
        </w:rPr>
        <w:t>% of TPC is the cost Plant &amp; Machinery</w:t>
      </w:r>
      <w:r w:rsidR="005326D5">
        <w:rPr>
          <w:rFonts w:ascii="Arial" w:hAnsi="Arial" w:cs="Arial"/>
          <w:sz w:val="22"/>
        </w:rPr>
        <w:t xml:space="preserve"> </w:t>
      </w:r>
      <w:r w:rsidRPr="005326D5">
        <w:rPr>
          <w:rFonts w:ascii="Arial" w:hAnsi="Arial" w:cs="Arial"/>
          <w:sz w:val="22"/>
        </w:rPr>
        <w:t>The estimated cost of the Plant &amp; Machinery has been provided to us by the client</w:t>
      </w:r>
      <w:r w:rsidR="00996C15" w:rsidRPr="005326D5">
        <w:rPr>
          <w:rFonts w:ascii="Arial" w:hAnsi="Arial" w:cs="Arial"/>
          <w:sz w:val="22"/>
        </w:rPr>
        <w:t xml:space="preserve"> as per EPC agreement</w:t>
      </w:r>
      <w:r w:rsidRPr="005326D5">
        <w:rPr>
          <w:rFonts w:ascii="Arial" w:hAnsi="Arial" w:cs="Arial"/>
          <w:sz w:val="22"/>
        </w:rPr>
        <w:t>. However, as a TEV consultant, the cost of major plant &amp; machinery has been verified by us independently, which we found reasonable &amp; in the permissible range although the cost may change as per specifications &amp; brand.</w:t>
      </w:r>
      <w:r w:rsidR="008A71EA" w:rsidRPr="005326D5">
        <w:rPr>
          <w:rFonts w:ascii="Arial" w:hAnsi="Arial" w:cs="Arial"/>
          <w:sz w:val="22"/>
        </w:rPr>
        <w:t xml:space="preserve"> </w:t>
      </w:r>
    </w:p>
    <w:p w:rsidR="00D05D16" w:rsidRPr="005326D5" w:rsidRDefault="000C2F07" w:rsidP="005326D5">
      <w:pPr>
        <w:pStyle w:val="ListParagraph"/>
        <w:autoSpaceDE w:val="0"/>
        <w:autoSpaceDN w:val="0"/>
        <w:adjustRightInd w:val="0"/>
        <w:spacing w:before="240" w:line="360" w:lineRule="auto"/>
        <w:ind w:left="709" w:right="-8"/>
        <w:jc w:val="both"/>
        <w:rPr>
          <w:rFonts w:ascii="Arial" w:hAnsi="Arial" w:cs="Arial"/>
          <w:i/>
          <w:sz w:val="22"/>
          <w:szCs w:val="22"/>
          <w:lang w:eastAsia="en-IN"/>
        </w:rPr>
      </w:pPr>
      <w:r w:rsidRPr="00EF0374">
        <w:rPr>
          <w:rFonts w:ascii="Arial" w:hAnsi="Arial" w:cs="Arial"/>
          <w:b/>
          <w:i/>
          <w:sz w:val="22"/>
          <w:szCs w:val="22"/>
          <w:lang w:eastAsia="en-IN"/>
        </w:rPr>
        <w:t xml:space="preserve">Note: </w:t>
      </w:r>
      <w:r w:rsidRPr="00EF0374">
        <w:rPr>
          <w:rFonts w:ascii="Arial" w:hAnsi="Arial" w:cs="Arial"/>
          <w:i/>
          <w:sz w:val="22"/>
          <w:szCs w:val="22"/>
          <w:lang w:eastAsia="en-IN"/>
        </w:rPr>
        <w:t xml:space="preserve">It is to </w:t>
      </w:r>
      <w:r w:rsidRPr="009B5E36">
        <w:rPr>
          <w:rFonts w:ascii="Arial" w:hAnsi="Arial" w:cs="Arial"/>
          <w:i/>
          <w:sz w:val="22"/>
          <w:szCs w:val="22"/>
          <w:lang w:eastAsia="en-IN"/>
        </w:rPr>
        <w:t>be noted</w:t>
      </w:r>
      <w:r w:rsidRPr="00EF0374">
        <w:rPr>
          <w:rFonts w:ascii="Arial" w:hAnsi="Arial" w:cs="Arial"/>
          <w:i/>
          <w:sz w:val="22"/>
          <w:szCs w:val="22"/>
          <w:lang w:eastAsia="en-IN"/>
        </w:rPr>
        <w:t xml:space="preserve"> here that the </w:t>
      </w:r>
      <w:r>
        <w:rPr>
          <w:rFonts w:ascii="Arial" w:hAnsi="Arial" w:cs="Arial"/>
          <w:i/>
          <w:sz w:val="22"/>
          <w:szCs w:val="22"/>
          <w:lang w:eastAsia="en-IN"/>
        </w:rPr>
        <w:t>cost estimation</w:t>
      </w:r>
      <w:r w:rsidRPr="00EF0374">
        <w:rPr>
          <w:rFonts w:ascii="Arial" w:hAnsi="Arial" w:cs="Arial"/>
          <w:i/>
          <w:sz w:val="22"/>
          <w:szCs w:val="22"/>
          <w:lang w:eastAsia="en-IN"/>
        </w:rPr>
        <w:t xml:space="preserve"> done by </w:t>
      </w:r>
      <w:r>
        <w:rPr>
          <w:rFonts w:ascii="Arial" w:hAnsi="Arial" w:cs="Arial"/>
          <w:i/>
          <w:sz w:val="22"/>
          <w:szCs w:val="22"/>
          <w:lang w:eastAsia="en-IN"/>
        </w:rPr>
        <w:t>us is just a gen</w:t>
      </w:r>
      <w:r w:rsidR="00DE3072">
        <w:rPr>
          <w:rFonts w:ascii="Arial" w:hAnsi="Arial" w:cs="Arial"/>
          <w:i/>
          <w:sz w:val="22"/>
          <w:szCs w:val="22"/>
          <w:lang w:eastAsia="en-IN"/>
        </w:rPr>
        <w:t>eral assessment for TEV purpose. However, detailed cost vetting</w:t>
      </w:r>
      <w:r w:rsidR="00DE3072" w:rsidRPr="00EF0374">
        <w:rPr>
          <w:rFonts w:ascii="Arial" w:hAnsi="Arial" w:cs="Arial"/>
          <w:i/>
          <w:sz w:val="22"/>
          <w:szCs w:val="22"/>
          <w:lang w:eastAsia="en-IN"/>
        </w:rPr>
        <w:t xml:space="preserve"> is out of scope of this TEV report</w:t>
      </w:r>
      <w:r w:rsidR="00DE3072">
        <w:rPr>
          <w:rFonts w:ascii="Arial" w:hAnsi="Arial" w:cs="Arial"/>
          <w:i/>
          <w:sz w:val="22"/>
          <w:szCs w:val="22"/>
          <w:lang w:eastAsia="en-IN"/>
        </w:rPr>
        <w:t>.</w:t>
      </w:r>
      <w:r w:rsidR="005326D5">
        <w:rPr>
          <w:rFonts w:ascii="Arial" w:hAnsi="Arial" w:cs="Arial"/>
          <w:i/>
          <w:sz w:val="22"/>
          <w:szCs w:val="22"/>
          <w:lang w:eastAsia="en-IN"/>
        </w:rPr>
        <w:t xml:space="preserve"> </w:t>
      </w:r>
      <w:r w:rsidR="00D05D16" w:rsidRPr="005326D5">
        <w:rPr>
          <w:rFonts w:ascii="Arial" w:hAnsi="Arial" w:cs="Arial"/>
          <w:i/>
          <w:sz w:val="22"/>
          <w:szCs w:val="22"/>
          <w:lang w:eastAsia="en-IN"/>
        </w:rPr>
        <w:t xml:space="preserve">LLP needs to share the revised EPC agreement as few items are changed and their costs are revised as per the final cost sheet shared by the client. We recommend the financial institution to advice the client to share the revised EPC agreement so that cost can be justified. </w:t>
      </w:r>
      <w:r w:rsidR="00D05D16" w:rsidRPr="005326D5">
        <w:rPr>
          <w:rFonts w:ascii="Arial" w:hAnsi="Arial" w:cs="Arial"/>
          <w:b/>
          <w:i/>
          <w:sz w:val="22"/>
          <w:szCs w:val="22"/>
          <w:lang w:eastAsia="en-IN"/>
        </w:rPr>
        <w:t>PROM Plant (150 TPD) and Biomass Pallet Plant (2 TPH) is out of scope of EPC and cost of these items are considered based on the quotations shared by the client separately.</w:t>
      </w:r>
    </w:p>
    <w:p w:rsidR="0000243C" w:rsidRDefault="0000243C" w:rsidP="00327929">
      <w:pPr>
        <w:pStyle w:val="ListParagraph"/>
        <w:numPr>
          <w:ilvl w:val="0"/>
          <w:numId w:val="34"/>
        </w:numPr>
        <w:spacing w:before="240" w:line="360" w:lineRule="auto"/>
        <w:ind w:left="709" w:right="-143" w:hanging="425"/>
        <w:jc w:val="both"/>
        <w:rPr>
          <w:rFonts w:ascii="Arial" w:eastAsia="Calibri" w:hAnsi="Arial" w:cs="Arial"/>
          <w:b/>
          <w:color w:val="000000"/>
          <w:sz w:val="22"/>
          <w:szCs w:val="22"/>
        </w:rPr>
      </w:pPr>
      <w:r w:rsidRPr="0000243C">
        <w:rPr>
          <w:rFonts w:ascii="Arial" w:eastAsia="Calibri" w:hAnsi="Arial" w:cs="Arial"/>
          <w:b/>
          <w:color w:val="000000"/>
          <w:sz w:val="22"/>
          <w:szCs w:val="22"/>
        </w:rPr>
        <w:t>MISCELLANEOUS ASSETS:</w:t>
      </w:r>
    </w:p>
    <w:p w:rsidR="00996C15" w:rsidRDefault="001B4259" w:rsidP="005E179C">
      <w:pPr>
        <w:pStyle w:val="ListParagraph"/>
        <w:spacing w:before="240" w:after="240" w:line="360" w:lineRule="auto"/>
        <w:ind w:left="709" w:right="-8"/>
        <w:jc w:val="both"/>
        <w:rPr>
          <w:rFonts w:ascii="Arial" w:hAnsi="Arial" w:cs="Arial"/>
          <w:sz w:val="22"/>
        </w:rPr>
      </w:pPr>
      <w:r w:rsidRPr="008B4CB7">
        <w:rPr>
          <w:rFonts w:ascii="Arial" w:hAnsi="Arial" w:cs="Arial"/>
          <w:sz w:val="22"/>
        </w:rPr>
        <w:t>Apart from the major</w:t>
      </w:r>
      <w:r w:rsidR="003419C7">
        <w:rPr>
          <w:rFonts w:ascii="Arial" w:hAnsi="Arial" w:cs="Arial"/>
          <w:sz w:val="22"/>
        </w:rPr>
        <w:t xml:space="preserve"> P</w:t>
      </w:r>
      <w:r w:rsidR="008B4CB7" w:rsidRPr="008B4CB7">
        <w:rPr>
          <w:rFonts w:ascii="Arial" w:hAnsi="Arial" w:cs="Arial"/>
          <w:sz w:val="22"/>
        </w:rPr>
        <w:t xml:space="preserve">lant </w:t>
      </w:r>
      <w:r w:rsidR="003419C7">
        <w:rPr>
          <w:rFonts w:ascii="Arial" w:hAnsi="Arial" w:cs="Arial"/>
          <w:sz w:val="22"/>
        </w:rPr>
        <w:t>&amp; M</w:t>
      </w:r>
      <w:r w:rsidR="008B4CB7" w:rsidRPr="008B4CB7">
        <w:rPr>
          <w:rFonts w:ascii="Arial" w:hAnsi="Arial" w:cs="Arial"/>
          <w:sz w:val="22"/>
        </w:rPr>
        <w:t xml:space="preserve">achinery miscellaneous assets </w:t>
      </w:r>
      <w:r w:rsidR="003419C7">
        <w:rPr>
          <w:rFonts w:ascii="Arial" w:hAnsi="Arial" w:cs="Arial"/>
          <w:sz w:val="22"/>
        </w:rPr>
        <w:t xml:space="preserve">such as </w:t>
      </w:r>
      <w:r w:rsidR="00884330" w:rsidRPr="00884330">
        <w:rPr>
          <w:rFonts w:ascii="Arial" w:hAnsi="Arial" w:cs="Arial"/>
          <w:sz w:val="22"/>
        </w:rPr>
        <w:t>Electricity Infrastructure</w:t>
      </w:r>
      <w:r w:rsidR="00884330">
        <w:rPr>
          <w:rFonts w:ascii="Arial" w:hAnsi="Arial" w:cs="Arial"/>
          <w:sz w:val="22"/>
        </w:rPr>
        <w:t xml:space="preserve"> (</w:t>
      </w:r>
      <w:r w:rsidR="00884330" w:rsidRPr="00884330">
        <w:rPr>
          <w:rFonts w:ascii="Arial" w:hAnsi="Arial" w:cs="Arial"/>
          <w:sz w:val="22"/>
        </w:rPr>
        <w:t>Electrical, Instrum</w:t>
      </w:r>
      <w:r w:rsidR="00884330">
        <w:rPr>
          <w:rFonts w:ascii="Arial" w:hAnsi="Arial" w:cs="Arial"/>
          <w:sz w:val="22"/>
        </w:rPr>
        <w:t>entation, PLC, and data collection)</w:t>
      </w:r>
      <w:r w:rsidR="00884330" w:rsidRPr="00884330">
        <w:rPr>
          <w:rFonts w:ascii="Arial" w:hAnsi="Arial" w:cs="Arial"/>
          <w:sz w:val="22"/>
        </w:rPr>
        <w:t>, Vehicles and Office equipment</w:t>
      </w:r>
      <w:r w:rsidR="00884330">
        <w:rPr>
          <w:rFonts w:ascii="Arial" w:hAnsi="Arial" w:cs="Arial"/>
          <w:sz w:val="22"/>
        </w:rPr>
        <w:t xml:space="preserve"> will also be required for the proposed CBG manufacturing unit. </w:t>
      </w:r>
      <w:r w:rsidR="008B4CB7" w:rsidRPr="00884330">
        <w:rPr>
          <w:rFonts w:ascii="Arial" w:hAnsi="Arial" w:cs="Arial"/>
          <w:sz w:val="22"/>
        </w:rPr>
        <w:t>Detailed bifurcation of the proposed miscellaneous assets has been shown in the below table along with the estimated cost:</w:t>
      </w:r>
    </w:p>
    <w:tbl>
      <w:tblPr>
        <w:tblW w:w="4542"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5"/>
        <w:gridCol w:w="3259"/>
        <w:gridCol w:w="710"/>
        <w:gridCol w:w="849"/>
        <w:gridCol w:w="993"/>
        <w:gridCol w:w="849"/>
        <w:gridCol w:w="1559"/>
      </w:tblGrid>
      <w:tr w:rsidR="00200211" w:rsidRPr="00996C15" w:rsidTr="009A0EFC">
        <w:trPr>
          <w:trHeight w:val="345"/>
        </w:trPr>
        <w:tc>
          <w:tcPr>
            <w:tcW w:w="5000" w:type="pct"/>
            <w:gridSpan w:val="7"/>
            <w:shd w:val="clear" w:color="auto" w:fill="002060"/>
            <w:vAlign w:val="center"/>
          </w:tcPr>
          <w:p w:rsidR="00200211" w:rsidRPr="00200211" w:rsidRDefault="00200211" w:rsidP="00996C15">
            <w:pPr>
              <w:jc w:val="center"/>
              <w:rPr>
                <w:rFonts w:asciiTheme="minorHAnsi" w:hAnsiTheme="minorHAnsi" w:cstheme="minorHAnsi"/>
                <w:b/>
                <w:bCs/>
                <w:color w:val="FFFFFF" w:themeColor="background1"/>
                <w:sz w:val="22"/>
                <w:szCs w:val="22"/>
              </w:rPr>
            </w:pPr>
            <w:r>
              <w:rPr>
                <w:rFonts w:asciiTheme="minorHAnsi" w:hAnsiTheme="minorHAnsi" w:cstheme="minorHAnsi"/>
                <w:b/>
                <w:bCs/>
                <w:sz w:val="22"/>
                <w:szCs w:val="22"/>
              </w:rPr>
              <w:t>Miscellaneous Assets (INR lakhs)</w:t>
            </w:r>
          </w:p>
        </w:tc>
      </w:tr>
      <w:tr w:rsidR="009A0EFC" w:rsidRPr="00996C15" w:rsidTr="005326D5">
        <w:trPr>
          <w:trHeight w:val="345"/>
        </w:trPr>
        <w:tc>
          <w:tcPr>
            <w:tcW w:w="471" w:type="pct"/>
            <w:shd w:val="clear" w:color="auto" w:fill="DBE5F1" w:themeFill="accent1" w:themeFillTint="33"/>
            <w:vAlign w:val="center"/>
            <w:hideMark/>
          </w:tcPr>
          <w:p w:rsidR="00996C15" w:rsidRPr="00996C15" w:rsidRDefault="00996C15">
            <w:pPr>
              <w:jc w:val="center"/>
              <w:rPr>
                <w:rFonts w:asciiTheme="minorHAnsi" w:hAnsiTheme="minorHAnsi" w:cstheme="minorHAnsi"/>
                <w:b/>
                <w:bCs/>
                <w:sz w:val="22"/>
                <w:szCs w:val="22"/>
              </w:rPr>
            </w:pPr>
            <w:r w:rsidRPr="00996C15">
              <w:rPr>
                <w:rFonts w:asciiTheme="minorHAnsi" w:hAnsiTheme="minorHAnsi" w:cstheme="minorHAnsi"/>
                <w:b/>
                <w:bCs/>
                <w:sz w:val="22"/>
                <w:szCs w:val="22"/>
              </w:rPr>
              <w:t>S. No.</w:t>
            </w:r>
          </w:p>
        </w:tc>
        <w:tc>
          <w:tcPr>
            <w:tcW w:w="1796" w:type="pct"/>
            <w:shd w:val="clear" w:color="auto" w:fill="DBE5F1" w:themeFill="accent1" w:themeFillTint="33"/>
            <w:vAlign w:val="center"/>
            <w:hideMark/>
          </w:tcPr>
          <w:p w:rsidR="00996C15" w:rsidRPr="00996C15" w:rsidRDefault="00996C15" w:rsidP="009A0EFC">
            <w:pPr>
              <w:jc w:val="both"/>
              <w:rPr>
                <w:rFonts w:asciiTheme="minorHAnsi" w:hAnsiTheme="minorHAnsi" w:cstheme="minorHAnsi"/>
                <w:b/>
                <w:bCs/>
                <w:sz w:val="22"/>
                <w:szCs w:val="22"/>
              </w:rPr>
            </w:pPr>
            <w:r w:rsidRPr="00996C15">
              <w:rPr>
                <w:rFonts w:asciiTheme="minorHAnsi" w:hAnsiTheme="minorHAnsi" w:cstheme="minorHAnsi"/>
                <w:b/>
                <w:bCs/>
                <w:sz w:val="22"/>
                <w:szCs w:val="22"/>
              </w:rPr>
              <w:t>Particulars of unit required</w:t>
            </w:r>
          </w:p>
        </w:tc>
        <w:tc>
          <w:tcPr>
            <w:tcW w:w="391" w:type="pct"/>
            <w:shd w:val="clear" w:color="auto" w:fill="DBE5F1" w:themeFill="accent1" w:themeFillTint="33"/>
            <w:vAlign w:val="center"/>
            <w:hideMark/>
          </w:tcPr>
          <w:p w:rsidR="00996C15" w:rsidRPr="00996C15" w:rsidRDefault="00996C15" w:rsidP="00996C15">
            <w:pPr>
              <w:jc w:val="center"/>
              <w:rPr>
                <w:rFonts w:asciiTheme="minorHAnsi" w:hAnsiTheme="minorHAnsi" w:cstheme="minorHAnsi"/>
                <w:b/>
                <w:bCs/>
                <w:sz w:val="22"/>
                <w:szCs w:val="22"/>
              </w:rPr>
            </w:pPr>
            <w:r w:rsidRPr="00996C15">
              <w:rPr>
                <w:rFonts w:asciiTheme="minorHAnsi" w:hAnsiTheme="minorHAnsi" w:cstheme="minorHAnsi"/>
                <w:b/>
                <w:bCs/>
                <w:sz w:val="22"/>
                <w:szCs w:val="22"/>
              </w:rPr>
              <w:t>Unit</w:t>
            </w:r>
          </w:p>
        </w:tc>
        <w:tc>
          <w:tcPr>
            <w:tcW w:w="468" w:type="pct"/>
            <w:shd w:val="clear" w:color="auto" w:fill="DBE5F1" w:themeFill="accent1" w:themeFillTint="33"/>
            <w:vAlign w:val="center"/>
            <w:hideMark/>
          </w:tcPr>
          <w:p w:rsidR="00996C15" w:rsidRPr="00996C15" w:rsidRDefault="00996C15" w:rsidP="00996C15">
            <w:pPr>
              <w:jc w:val="center"/>
              <w:rPr>
                <w:rFonts w:asciiTheme="minorHAnsi" w:hAnsiTheme="minorHAnsi" w:cstheme="minorHAnsi"/>
                <w:b/>
                <w:bCs/>
                <w:sz w:val="22"/>
                <w:szCs w:val="22"/>
              </w:rPr>
            </w:pPr>
            <w:r w:rsidRPr="00996C15">
              <w:rPr>
                <w:rFonts w:asciiTheme="minorHAnsi" w:hAnsiTheme="minorHAnsi" w:cstheme="minorHAnsi"/>
                <w:b/>
                <w:bCs/>
                <w:sz w:val="22"/>
                <w:szCs w:val="22"/>
              </w:rPr>
              <w:t>Rate</w:t>
            </w:r>
          </w:p>
        </w:tc>
        <w:tc>
          <w:tcPr>
            <w:tcW w:w="547" w:type="pct"/>
            <w:shd w:val="clear" w:color="auto" w:fill="DBE5F1" w:themeFill="accent1" w:themeFillTint="33"/>
            <w:noWrap/>
            <w:vAlign w:val="center"/>
            <w:hideMark/>
          </w:tcPr>
          <w:p w:rsidR="00996C15" w:rsidRPr="00996C15" w:rsidRDefault="00996C15" w:rsidP="00996C15">
            <w:pPr>
              <w:jc w:val="center"/>
              <w:rPr>
                <w:rFonts w:asciiTheme="minorHAnsi" w:hAnsiTheme="minorHAnsi" w:cstheme="minorHAnsi"/>
                <w:b/>
                <w:bCs/>
                <w:sz w:val="22"/>
                <w:szCs w:val="22"/>
              </w:rPr>
            </w:pPr>
            <w:r w:rsidRPr="00996C15">
              <w:rPr>
                <w:rFonts w:asciiTheme="minorHAnsi" w:hAnsiTheme="minorHAnsi" w:cstheme="minorHAnsi"/>
                <w:b/>
                <w:bCs/>
                <w:sz w:val="22"/>
                <w:szCs w:val="22"/>
              </w:rPr>
              <w:t>Amount</w:t>
            </w:r>
          </w:p>
        </w:tc>
        <w:tc>
          <w:tcPr>
            <w:tcW w:w="468" w:type="pct"/>
            <w:shd w:val="clear" w:color="auto" w:fill="DBE5F1" w:themeFill="accent1" w:themeFillTint="33"/>
            <w:noWrap/>
            <w:vAlign w:val="center"/>
            <w:hideMark/>
          </w:tcPr>
          <w:p w:rsidR="00996C15" w:rsidRPr="00996C15" w:rsidRDefault="00200211" w:rsidP="00996C15">
            <w:pPr>
              <w:jc w:val="center"/>
              <w:rPr>
                <w:rFonts w:asciiTheme="minorHAnsi" w:hAnsiTheme="minorHAnsi" w:cstheme="minorHAnsi"/>
                <w:b/>
                <w:bCs/>
                <w:sz w:val="22"/>
                <w:szCs w:val="22"/>
              </w:rPr>
            </w:pPr>
            <w:r>
              <w:rPr>
                <w:rFonts w:asciiTheme="minorHAnsi" w:hAnsiTheme="minorHAnsi" w:cstheme="minorHAnsi"/>
                <w:b/>
                <w:bCs/>
                <w:sz w:val="22"/>
                <w:szCs w:val="22"/>
              </w:rPr>
              <w:t>GST</w:t>
            </w:r>
          </w:p>
        </w:tc>
        <w:tc>
          <w:tcPr>
            <w:tcW w:w="859" w:type="pct"/>
            <w:shd w:val="clear" w:color="auto" w:fill="DBE5F1" w:themeFill="accent1" w:themeFillTint="33"/>
            <w:noWrap/>
            <w:vAlign w:val="center"/>
            <w:hideMark/>
          </w:tcPr>
          <w:p w:rsidR="00996C15" w:rsidRPr="00996C15" w:rsidRDefault="00996C15" w:rsidP="00996C15">
            <w:pPr>
              <w:jc w:val="center"/>
              <w:rPr>
                <w:rFonts w:asciiTheme="minorHAnsi" w:hAnsiTheme="minorHAnsi" w:cstheme="minorHAnsi"/>
                <w:b/>
                <w:bCs/>
                <w:sz w:val="22"/>
                <w:szCs w:val="22"/>
              </w:rPr>
            </w:pPr>
            <w:r w:rsidRPr="00996C15">
              <w:rPr>
                <w:rFonts w:asciiTheme="minorHAnsi" w:hAnsiTheme="minorHAnsi" w:cstheme="minorHAnsi"/>
                <w:b/>
                <w:bCs/>
                <w:sz w:val="22"/>
                <w:szCs w:val="22"/>
              </w:rPr>
              <w:t>Amount Including GST</w:t>
            </w:r>
          </w:p>
        </w:tc>
      </w:tr>
      <w:tr w:rsidR="00200211" w:rsidRPr="00996C15" w:rsidTr="009A0EFC">
        <w:trPr>
          <w:trHeight w:val="300"/>
        </w:trPr>
        <w:tc>
          <w:tcPr>
            <w:tcW w:w="5000" w:type="pct"/>
            <w:gridSpan w:val="7"/>
            <w:shd w:val="clear" w:color="auto" w:fill="DBE5F1" w:themeFill="accent1" w:themeFillTint="33"/>
            <w:noWrap/>
            <w:vAlign w:val="center"/>
            <w:hideMark/>
          </w:tcPr>
          <w:p w:rsidR="00200211" w:rsidRPr="00200211" w:rsidRDefault="00200211" w:rsidP="009A0EFC">
            <w:pPr>
              <w:pStyle w:val="ListParagraph"/>
              <w:numPr>
                <w:ilvl w:val="0"/>
                <w:numId w:val="58"/>
              </w:numPr>
              <w:jc w:val="both"/>
              <w:rPr>
                <w:rFonts w:asciiTheme="minorHAnsi" w:hAnsiTheme="minorHAnsi" w:cstheme="minorHAnsi"/>
                <w:b/>
                <w:bCs/>
                <w:sz w:val="22"/>
                <w:szCs w:val="22"/>
              </w:rPr>
            </w:pPr>
            <w:r>
              <w:rPr>
                <w:rFonts w:asciiTheme="minorHAnsi" w:hAnsiTheme="minorHAnsi" w:cstheme="minorHAnsi"/>
                <w:b/>
                <w:bCs/>
                <w:sz w:val="22"/>
                <w:szCs w:val="22"/>
              </w:rPr>
              <w:t>E</w:t>
            </w:r>
            <w:r w:rsidRPr="00200211">
              <w:rPr>
                <w:rFonts w:asciiTheme="minorHAnsi" w:hAnsiTheme="minorHAnsi" w:cstheme="minorHAnsi"/>
                <w:b/>
                <w:bCs/>
                <w:sz w:val="22"/>
                <w:szCs w:val="22"/>
              </w:rPr>
              <w:t xml:space="preserve">lectrical, Instrumentation, PLC, data collection  </w:t>
            </w:r>
          </w:p>
        </w:tc>
      </w:tr>
      <w:tr w:rsidR="005326D5" w:rsidRPr="00996C15" w:rsidTr="005326D5">
        <w:trPr>
          <w:trHeight w:val="300"/>
        </w:trPr>
        <w:tc>
          <w:tcPr>
            <w:tcW w:w="471" w:type="pct"/>
            <w:shd w:val="clear" w:color="auto" w:fill="auto"/>
            <w:noWrap/>
            <w:vAlign w:val="center"/>
            <w:hideMark/>
          </w:tcPr>
          <w:p w:rsidR="005326D5" w:rsidRPr="00996C15" w:rsidRDefault="005326D5" w:rsidP="005326D5">
            <w:pPr>
              <w:jc w:val="center"/>
              <w:rPr>
                <w:rFonts w:asciiTheme="minorHAnsi" w:hAnsiTheme="minorHAnsi" w:cstheme="minorHAnsi"/>
                <w:sz w:val="22"/>
                <w:szCs w:val="22"/>
              </w:rPr>
            </w:pPr>
            <w:r w:rsidRPr="00996C15">
              <w:rPr>
                <w:rFonts w:asciiTheme="minorHAnsi" w:hAnsiTheme="minorHAnsi" w:cstheme="minorHAnsi"/>
                <w:sz w:val="22"/>
                <w:szCs w:val="22"/>
              </w:rPr>
              <w:t>1</w:t>
            </w:r>
          </w:p>
        </w:tc>
        <w:tc>
          <w:tcPr>
            <w:tcW w:w="1796" w:type="pct"/>
            <w:shd w:val="clear" w:color="auto" w:fill="auto"/>
            <w:vAlign w:val="center"/>
            <w:hideMark/>
          </w:tcPr>
          <w:p w:rsidR="005326D5" w:rsidRDefault="005326D5" w:rsidP="005326D5">
            <w:pPr>
              <w:rPr>
                <w:rFonts w:ascii="Calibri" w:hAnsi="Calibri" w:cs="Calibri"/>
                <w:color w:val="000000"/>
                <w:sz w:val="22"/>
                <w:szCs w:val="22"/>
              </w:rPr>
            </w:pPr>
            <w:r>
              <w:rPr>
                <w:rFonts w:ascii="Calibri" w:hAnsi="Calibri" w:cs="Calibri"/>
                <w:color w:val="000000"/>
                <w:sz w:val="22"/>
                <w:szCs w:val="22"/>
              </w:rPr>
              <w:t>Grid OLTC Transformer 1000 KWA with Cables</w:t>
            </w:r>
          </w:p>
        </w:tc>
        <w:tc>
          <w:tcPr>
            <w:tcW w:w="391"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2</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14.00</w:t>
            </w:r>
          </w:p>
        </w:tc>
        <w:tc>
          <w:tcPr>
            <w:tcW w:w="547"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28.00</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5.04</w:t>
            </w:r>
          </w:p>
        </w:tc>
        <w:tc>
          <w:tcPr>
            <w:tcW w:w="859"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33.04</w:t>
            </w:r>
          </w:p>
        </w:tc>
      </w:tr>
      <w:tr w:rsidR="005326D5" w:rsidRPr="00996C15" w:rsidTr="005326D5">
        <w:trPr>
          <w:trHeight w:val="300"/>
        </w:trPr>
        <w:tc>
          <w:tcPr>
            <w:tcW w:w="471" w:type="pct"/>
            <w:shd w:val="clear" w:color="auto" w:fill="auto"/>
            <w:noWrap/>
            <w:vAlign w:val="center"/>
            <w:hideMark/>
          </w:tcPr>
          <w:p w:rsidR="005326D5" w:rsidRPr="00996C15" w:rsidRDefault="005326D5" w:rsidP="005326D5">
            <w:pPr>
              <w:jc w:val="center"/>
              <w:rPr>
                <w:rFonts w:asciiTheme="minorHAnsi" w:hAnsiTheme="minorHAnsi" w:cstheme="minorHAnsi"/>
                <w:sz w:val="22"/>
                <w:szCs w:val="22"/>
              </w:rPr>
            </w:pPr>
            <w:r w:rsidRPr="00996C15">
              <w:rPr>
                <w:rFonts w:asciiTheme="minorHAnsi" w:hAnsiTheme="minorHAnsi" w:cstheme="minorHAnsi"/>
                <w:sz w:val="22"/>
                <w:szCs w:val="22"/>
              </w:rPr>
              <w:lastRenderedPageBreak/>
              <w:t>2</w:t>
            </w:r>
          </w:p>
        </w:tc>
        <w:tc>
          <w:tcPr>
            <w:tcW w:w="1796" w:type="pct"/>
            <w:shd w:val="clear" w:color="auto" w:fill="auto"/>
            <w:vAlign w:val="center"/>
            <w:hideMark/>
          </w:tcPr>
          <w:p w:rsidR="005326D5" w:rsidRDefault="005326D5" w:rsidP="005326D5">
            <w:pPr>
              <w:rPr>
                <w:rFonts w:ascii="Calibri" w:hAnsi="Calibri" w:cs="Calibri"/>
                <w:color w:val="000000"/>
                <w:sz w:val="22"/>
                <w:szCs w:val="22"/>
              </w:rPr>
            </w:pPr>
            <w:r>
              <w:rPr>
                <w:rFonts w:ascii="Calibri" w:hAnsi="Calibri" w:cs="Calibri"/>
                <w:color w:val="000000"/>
                <w:sz w:val="22"/>
                <w:szCs w:val="22"/>
              </w:rPr>
              <w:t xml:space="preserve">LT Panel with SCADA - Schneider /  Honeywell Process Solutions with Control Panel with Switches </w:t>
            </w:r>
          </w:p>
        </w:tc>
        <w:tc>
          <w:tcPr>
            <w:tcW w:w="391"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45.00</w:t>
            </w:r>
          </w:p>
        </w:tc>
        <w:tc>
          <w:tcPr>
            <w:tcW w:w="547"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45.00</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8.10</w:t>
            </w:r>
          </w:p>
        </w:tc>
        <w:tc>
          <w:tcPr>
            <w:tcW w:w="859"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53.10</w:t>
            </w:r>
          </w:p>
        </w:tc>
      </w:tr>
      <w:tr w:rsidR="005326D5" w:rsidRPr="00996C15" w:rsidTr="005326D5">
        <w:trPr>
          <w:trHeight w:val="1200"/>
        </w:trPr>
        <w:tc>
          <w:tcPr>
            <w:tcW w:w="471" w:type="pct"/>
            <w:shd w:val="clear" w:color="auto" w:fill="auto"/>
            <w:noWrap/>
            <w:vAlign w:val="center"/>
            <w:hideMark/>
          </w:tcPr>
          <w:p w:rsidR="005326D5" w:rsidRPr="00996C15" w:rsidRDefault="005326D5" w:rsidP="005326D5">
            <w:pPr>
              <w:jc w:val="center"/>
              <w:rPr>
                <w:rFonts w:asciiTheme="minorHAnsi" w:hAnsiTheme="minorHAnsi" w:cstheme="minorHAnsi"/>
                <w:sz w:val="22"/>
                <w:szCs w:val="22"/>
              </w:rPr>
            </w:pPr>
            <w:r w:rsidRPr="00996C15">
              <w:rPr>
                <w:rFonts w:asciiTheme="minorHAnsi" w:hAnsiTheme="minorHAnsi" w:cstheme="minorHAnsi"/>
                <w:sz w:val="22"/>
                <w:szCs w:val="22"/>
              </w:rPr>
              <w:t>3</w:t>
            </w:r>
          </w:p>
        </w:tc>
        <w:tc>
          <w:tcPr>
            <w:tcW w:w="1796" w:type="pct"/>
            <w:shd w:val="clear" w:color="auto" w:fill="auto"/>
            <w:vAlign w:val="center"/>
            <w:hideMark/>
          </w:tcPr>
          <w:p w:rsidR="005326D5" w:rsidRDefault="005326D5" w:rsidP="005326D5">
            <w:pPr>
              <w:rPr>
                <w:rFonts w:ascii="Calibri" w:hAnsi="Calibri" w:cs="Calibri"/>
                <w:color w:val="000000"/>
                <w:sz w:val="22"/>
                <w:szCs w:val="22"/>
              </w:rPr>
            </w:pPr>
            <w:r>
              <w:rPr>
                <w:rFonts w:ascii="Calibri" w:hAnsi="Calibri" w:cs="Calibri"/>
                <w:color w:val="000000"/>
                <w:sz w:val="22"/>
                <w:szCs w:val="22"/>
              </w:rPr>
              <w:t>CT-PT, GO-DO Set, Lighting Arrestors, Servo, Earthing, ACB Panel with Power Factor (400 KVAR APFC with 1600 AMP ACB), VCB and Cable for HT &amp; LT</w:t>
            </w:r>
          </w:p>
        </w:tc>
        <w:tc>
          <w:tcPr>
            <w:tcW w:w="391"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50.00</w:t>
            </w:r>
          </w:p>
        </w:tc>
        <w:tc>
          <w:tcPr>
            <w:tcW w:w="547"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50.00</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9.00</w:t>
            </w:r>
          </w:p>
        </w:tc>
        <w:tc>
          <w:tcPr>
            <w:tcW w:w="859"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59.00</w:t>
            </w:r>
          </w:p>
        </w:tc>
      </w:tr>
      <w:tr w:rsidR="005326D5" w:rsidRPr="00996C15" w:rsidTr="005326D5">
        <w:trPr>
          <w:trHeight w:val="600"/>
        </w:trPr>
        <w:tc>
          <w:tcPr>
            <w:tcW w:w="471" w:type="pct"/>
            <w:shd w:val="clear" w:color="auto" w:fill="auto"/>
            <w:noWrap/>
            <w:vAlign w:val="center"/>
            <w:hideMark/>
          </w:tcPr>
          <w:p w:rsidR="005326D5" w:rsidRPr="00996C15" w:rsidRDefault="005326D5" w:rsidP="005326D5">
            <w:pPr>
              <w:jc w:val="center"/>
              <w:rPr>
                <w:rFonts w:asciiTheme="minorHAnsi" w:hAnsiTheme="minorHAnsi" w:cstheme="minorHAnsi"/>
                <w:sz w:val="22"/>
                <w:szCs w:val="22"/>
              </w:rPr>
            </w:pPr>
            <w:r w:rsidRPr="00996C15">
              <w:rPr>
                <w:rFonts w:asciiTheme="minorHAnsi" w:hAnsiTheme="minorHAnsi" w:cstheme="minorHAnsi"/>
                <w:sz w:val="22"/>
                <w:szCs w:val="22"/>
              </w:rPr>
              <w:t>4</w:t>
            </w:r>
          </w:p>
        </w:tc>
        <w:tc>
          <w:tcPr>
            <w:tcW w:w="1796" w:type="pct"/>
            <w:shd w:val="clear" w:color="auto" w:fill="auto"/>
            <w:vAlign w:val="center"/>
            <w:hideMark/>
          </w:tcPr>
          <w:p w:rsidR="005326D5" w:rsidRDefault="005326D5" w:rsidP="005326D5">
            <w:pPr>
              <w:rPr>
                <w:rFonts w:ascii="Calibri" w:hAnsi="Calibri" w:cs="Calibri"/>
                <w:color w:val="000000"/>
                <w:sz w:val="22"/>
                <w:szCs w:val="22"/>
              </w:rPr>
            </w:pPr>
            <w:r>
              <w:rPr>
                <w:rFonts w:ascii="Calibri" w:hAnsi="Calibri" w:cs="Calibri"/>
                <w:color w:val="000000"/>
                <w:sz w:val="22"/>
                <w:szCs w:val="22"/>
              </w:rPr>
              <w:t>Gas Cramettograph &amp; Online Anaylser on Input</w:t>
            </w:r>
          </w:p>
        </w:tc>
        <w:tc>
          <w:tcPr>
            <w:tcW w:w="391"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70.00</w:t>
            </w:r>
          </w:p>
        </w:tc>
        <w:tc>
          <w:tcPr>
            <w:tcW w:w="547"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70.00</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12.60</w:t>
            </w:r>
          </w:p>
        </w:tc>
        <w:tc>
          <w:tcPr>
            <w:tcW w:w="859"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82.60</w:t>
            </w:r>
          </w:p>
        </w:tc>
      </w:tr>
      <w:tr w:rsidR="005326D5" w:rsidRPr="00996C15" w:rsidTr="005326D5">
        <w:trPr>
          <w:trHeight w:val="300"/>
        </w:trPr>
        <w:tc>
          <w:tcPr>
            <w:tcW w:w="471" w:type="pct"/>
            <w:shd w:val="clear" w:color="auto" w:fill="auto"/>
            <w:noWrap/>
            <w:vAlign w:val="center"/>
            <w:hideMark/>
          </w:tcPr>
          <w:p w:rsidR="005326D5" w:rsidRPr="00996C15" w:rsidRDefault="005326D5" w:rsidP="005326D5">
            <w:pPr>
              <w:jc w:val="center"/>
              <w:rPr>
                <w:rFonts w:asciiTheme="minorHAnsi" w:hAnsiTheme="minorHAnsi" w:cstheme="minorHAnsi"/>
                <w:sz w:val="22"/>
                <w:szCs w:val="22"/>
              </w:rPr>
            </w:pPr>
            <w:r w:rsidRPr="00996C15">
              <w:rPr>
                <w:rFonts w:asciiTheme="minorHAnsi" w:hAnsiTheme="minorHAnsi" w:cstheme="minorHAnsi"/>
                <w:sz w:val="22"/>
                <w:szCs w:val="22"/>
              </w:rPr>
              <w:t>5</w:t>
            </w:r>
          </w:p>
        </w:tc>
        <w:tc>
          <w:tcPr>
            <w:tcW w:w="1796" w:type="pct"/>
            <w:shd w:val="clear" w:color="auto" w:fill="auto"/>
            <w:vAlign w:val="center"/>
            <w:hideMark/>
          </w:tcPr>
          <w:p w:rsidR="005326D5" w:rsidRDefault="005326D5" w:rsidP="005326D5">
            <w:pPr>
              <w:rPr>
                <w:rFonts w:ascii="Calibri" w:hAnsi="Calibri" w:cs="Calibri"/>
                <w:color w:val="000000"/>
                <w:sz w:val="22"/>
                <w:szCs w:val="22"/>
              </w:rPr>
            </w:pPr>
            <w:r>
              <w:rPr>
                <w:rFonts w:ascii="Calibri" w:hAnsi="Calibri" w:cs="Calibri"/>
                <w:color w:val="000000"/>
                <w:sz w:val="22"/>
                <w:szCs w:val="22"/>
              </w:rPr>
              <w:t>Cables &amp; Fittings</w:t>
            </w:r>
          </w:p>
        </w:tc>
        <w:tc>
          <w:tcPr>
            <w:tcW w:w="391"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L/S</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60.00</w:t>
            </w:r>
          </w:p>
        </w:tc>
        <w:tc>
          <w:tcPr>
            <w:tcW w:w="547"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60.00</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10.80</w:t>
            </w:r>
          </w:p>
        </w:tc>
        <w:tc>
          <w:tcPr>
            <w:tcW w:w="859"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70.80</w:t>
            </w:r>
          </w:p>
        </w:tc>
      </w:tr>
      <w:tr w:rsidR="005326D5" w:rsidRPr="00996C15" w:rsidTr="005326D5">
        <w:trPr>
          <w:trHeight w:val="300"/>
        </w:trPr>
        <w:tc>
          <w:tcPr>
            <w:tcW w:w="471" w:type="pct"/>
            <w:shd w:val="clear" w:color="auto" w:fill="auto"/>
            <w:noWrap/>
            <w:vAlign w:val="center"/>
            <w:hideMark/>
          </w:tcPr>
          <w:p w:rsidR="005326D5" w:rsidRPr="00996C15" w:rsidRDefault="005326D5" w:rsidP="005326D5">
            <w:pPr>
              <w:jc w:val="center"/>
              <w:rPr>
                <w:rFonts w:asciiTheme="minorHAnsi" w:hAnsiTheme="minorHAnsi" w:cstheme="minorHAnsi"/>
                <w:sz w:val="22"/>
                <w:szCs w:val="22"/>
              </w:rPr>
            </w:pPr>
            <w:r w:rsidRPr="00996C15">
              <w:rPr>
                <w:rFonts w:asciiTheme="minorHAnsi" w:hAnsiTheme="minorHAnsi" w:cstheme="minorHAnsi"/>
                <w:sz w:val="22"/>
                <w:szCs w:val="22"/>
              </w:rPr>
              <w:t>6</w:t>
            </w:r>
          </w:p>
        </w:tc>
        <w:tc>
          <w:tcPr>
            <w:tcW w:w="1796" w:type="pct"/>
            <w:shd w:val="clear" w:color="auto" w:fill="auto"/>
            <w:noWrap/>
            <w:vAlign w:val="center"/>
            <w:hideMark/>
          </w:tcPr>
          <w:p w:rsidR="005326D5" w:rsidRDefault="005326D5" w:rsidP="005326D5">
            <w:pPr>
              <w:rPr>
                <w:rFonts w:ascii="Calibri" w:hAnsi="Calibri" w:cs="Calibri"/>
                <w:color w:val="000000"/>
                <w:sz w:val="22"/>
                <w:szCs w:val="22"/>
              </w:rPr>
            </w:pPr>
            <w:r>
              <w:rPr>
                <w:rFonts w:ascii="Calibri" w:hAnsi="Calibri" w:cs="Calibri"/>
                <w:color w:val="000000"/>
                <w:sz w:val="22"/>
                <w:szCs w:val="22"/>
              </w:rPr>
              <w:t>Genset (Diesel) - 350 KVA</w:t>
            </w:r>
          </w:p>
        </w:tc>
        <w:tc>
          <w:tcPr>
            <w:tcW w:w="391"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32.00</w:t>
            </w:r>
          </w:p>
        </w:tc>
        <w:tc>
          <w:tcPr>
            <w:tcW w:w="547"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32.00</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5.76</w:t>
            </w:r>
          </w:p>
        </w:tc>
        <w:tc>
          <w:tcPr>
            <w:tcW w:w="859"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37.76</w:t>
            </w:r>
          </w:p>
        </w:tc>
      </w:tr>
      <w:tr w:rsidR="005326D5" w:rsidRPr="00996C15" w:rsidTr="005326D5">
        <w:trPr>
          <w:trHeight w:val="300"/>
        </w:trPr>
        <w:tc>
          <w:tcPr>
            <w:tcW w:w="471" w:type="pct"/>
            <w:shd w:val="clear" w:color="auto" w:fill="auto"/>
            <w:noWrap/>
            <w:vAlign w:val="center"/>
            <w:hideMark/>
          </w:tcPr>
          <w:p w:rsidR="005326D5" w:rsidRPr="00996C15" w:rsidRDefault="005326D5" w:rsidP="005326D5">
            <w:pPr>
              <w:jc w:val="center"/>
              <w:rPr>
                <w:rFonts w:asciiTheme="minorHAnsi" w:hAnsiTheme="minorHAnsi" w:cstheme="minorHAnsi"/>
                <w:sz w:val="22"/>
                <w:szCs w:val="22"/>
              </w:rPr>
            </w:pPr>
            <w:r w:rsidRPr="00996C15">
              <w:rPr>
                <w:rFonts w:asciiTheme="minorHAnsi" w:hAnsiTheme="minorHAnsi" w:cstheme="minorHAnsi"/>
                <w:sz w:val="22"/>
                <w:szCs w:val="22"/>
              </w:rPr>
              <w:t>7</w:t>
            </w:r>
          </w:p>
        </w:tc>
        <w:tc>
          <w:tcPr>
            <w:tcW w:w="1796" w:type="pct"/>
            <w:shd w:val="clear" w:color="auto" w:fill="auto"/>
            <w:noWrap/>
            <w:vAlign w:val="center"/>
            <w:hideMark/>
          </w:tcPr>
          <w:p w:rsidR="005326D5" w:rsidRDefault="005326D5" w:rsidP="005326D5">
            <w:pPr>
              <w:rPr>
                <w:rFonts w:ascii="Calibri" w:hAnsi="Calibri" w:cs="Calibri"/>
                <w:color w:val="000000"/>
                <w:sz w:val="22"/>
                <w:szCs w:val="22"/>
              </w:rPr>
            </w:pPr>
            <w:r>
              <w:rPr>
                <w:rFonts w:ascii="Calibri" w:hAnsi="Calibri" w:cs="Calibri"/>
                <w:color w:val="000000"/>
                <w:sz w:val="22"/>
                <w:szCs w:val="22"/>
              </w:rPr>
              <w:t>Fire Fighting System</w:t>
            </w:r>
          </w:p>
        </w:tc>
        <w:tc>
          <w:tcPr>
            <w:tcW w:w="391"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25.00</w:t>
            </w:r>
          </w:p>
        </w:tc>
        <w:tc>
          <w:tcPr>
            <w:tcW w:w="547"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25.00</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4.50</w:t>
            </w:r>
          </w:p>
        </w:tc>
        <w:tc>
          <w:tcPr>
            <w:tcW w:w="859"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29.50</w:t>
            </w:r>
          </w:p>
        </w:tc>
      </w:tr>
      <w:tr w:rsidR="005326D5" w:rsidRPr="00996C15" w:rsidTr="005326D5">
        <w:trPr>
          <w:trHeight w:val="300"/>
        </w:trPr>
        <w:tc>
          <w:tcPr>
            <w:tcW w:w="471" w:type="pct"/>
            <w:shd w:val="clear" w:color="auto" w:fill="auto"/>
            <w:noWrap/>
            <w:vAlign w:val="center"/>
            <w:hideMark/>
          </w:tcPr>
          <w:p w:rsidR="005326D5" w:rsidRPr="00996C15" w:rsidRDefault="005326D5" w:rsidP="005326D5">
            <w:pPr>
              <w:jc w:val="center"/>
              <w:rPr>
                <w:rFonts w:asciiTheme="minorHAnsi" w:hAnsiTheme="minorHAnsi" w:cstheme="minorHAnsi"/>
                <w:sz w:val="22"/>
                <w:szCs w:val="22"/>
              </w:rPr>
            </w:pPr>
            <w:r w:rsidRPr="00996C15">
              <w:rPr>
                <w:rFonts w:asciiTheme="minorHAnsi" w:hAnsiTheme="minorHAnsi" w:cstheme="minorHAnsi"/>
                <w:sz w:val="22"/>
                <w:szCs w:val="22"/>
              </w:rPr>
              <w:t>8</w:t>
            </w:r>
          </w:p>
        </w:tc>
        <w:tc>
          <w:tcPr>
            <w:tcW w:w="1796" w:type="pct"/>
            <w:shd w:val="clear" w:color="auto" w:fill="auto"/>
            <w:noWrap/>
            <w:vAlign w:val="center"/>
            <w:hideMark/>
          </w:tcPr>
          <w:p w:rsidR="005326D5" w:rsidRDefault="005326D5" w:rsidP="005326D5">
            <w:pPr>
              <w:rPr>
                <w:rFonts w:ascii="Calibri" w:hAnsi="Calibri" w:cs="Calibri"/>
                <w:color w:val="000000"/>
                <w:sz w:val="22"/>
                <w:szCs w:val="22"/>
              </w:rPr>
            </w:pPr>
            <w:r>
              <w:rPr>
                <w:rFonts w:ascii="Calibri" w:hAnsi="Calibri" w:cs="Calibri"/>
                <w:color w:val="000000"/>
                <w:sz w:val="22"/>
                <w:szCs w:val="22"/>
              </w:rPr>
              <w:t>Lighting &amp; UPS</w:t>
            </w:r>
          </w:p>
        </w:tc>
        <w:tc>
          <w:tcPr>
            <w:tcW w:w="391"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10</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1.00</w:t>
            </w:r>
          </w:p>
        </w:tc>
        <w:tc>
          <w:tcPr>
            <w:tcW w:w="547"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10.00</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1.80</w:t>
            </w:r>
          </w:p>
        </w:tc>
        <w:tc>
          <w:tcPr>
            <w:tcW w:w="859"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11.80</w:t>
            </w:r>
          </w:p>
        </w:tc>
      </w:tr>
      <w:tr w:rsidR="005326D5" w:rsidRPr="00996C15" w:rsidTr="005326D5">
        <w:trPr>
          <w:trHeight w:val="300"/>
        </w:trPr>
        <w:tc>
          <w:tcPr>
            <w:tcW w:w="471" w:type="pct"/>
            <w:shd w:val="clear" w:color="auto" w:fill="DBE5F1" w:themeFill="accent1" w:themeFillTint="33"/>
            <w:noWrap/>
            <w:vAlign w:val="center"/>
            <w:hideMark/>
          </w:tcPr>
          <w:p w:rsidR="005326D5" w:rsidRPr="00996C15" w:rsidRDefault="005326D5" w:rsidP="005326D5">
            <w:pPr>
              <w:jc w:val="center"/>
              <w:rPr>
                <w:rFonts w:asciiTheme="minorHAnsi" w:hAnsiTheme="minorHAnsi" w:cstheme="minorHAnsi"/>
                <w:b/>
                <w:bCs/>
                <w:sz w:val="22"/>
                <w:szCs w:val="22"/>
              </w:rPr>
            </w:pPr>
            <w:r w:rsidRPr="00996C15">
              <w:rPr>
                <w:rFonts w:asciiTheme="minorHAnsi" w:hAnsiTheme="minorHAnsi" w:cstheme="minorHAnsi"/>
                <w:b/>
                <w:bCs/>
                <w:sz w:val="22"/>
                <w:szCs w:val="22"/>
              </w:rPr>
              <w:t> </w:t>
            </w:r>
          </w:p>
        </w:tc>
        <w:tc>
          <w:tcPr>
            <w:tcW w:w="1796" w:type="pct"/>
            <w:shd w:val="clear" w:color="auto" w:fill="DBE5F1" w:themeFill="accent1" w:themeFillTint="33"/>
            <w:noWrap/>
            <w:vAlign w:val="center"/>
            <w:hideMark/>
          </w:tcPr>
          <w:p w:rsidR="005326D5" w:rsidRPr="00996C15" w:rsidRDefault="005326D5" w:rsidP="005326D5">
            <w:pPr>
              <w:jc w:val="both"/>
              <w:rPr>
                <w:rFonts w:asciiTheme="minorHAnsi" w:hAnsiTheme="minorHAnsi" w:cstheme="minorHAnsi"/>
                <w:b/>
                <w:bCs/>
                <w:sz w:val="22"/>
                <w:szCs w:val="22"/>
              </w:rPr>
            </w:pPr>
            <w:r w:rsidRPr="00996C15">
              <w:rPr>
                <w:rFonts w:asciiTheme="minorHAnsi" w:hAnsiTheme="minorHAnsi" w:cstheme="minorHAnsi"/>
                <w:b/>
                <w:bCs/>
                <w:sz w:val="22"/>
                <w:szCs w:val="22"/>
              </w:rPr>
              <w:t>Total</w:t>
            </w:r>
          </w:p>
        </w:tc>
        <w:tc>
          <w:tcPr>
            <w:tcW w:w="391" w:type="pct"/>
            <w:shd w:val="clear" w:color="auto" w:fill="DBE5F1" w:themeFill="accent1" w:themeFillTint="33"/>
            <w:noWrap/>
            <w:vAlign w:val="center"/>
            <w:hideMark/>
          </w:tcPr>
          <w:p w:rsidR="005326D5" w:rsidRPr="00996C15" w:rsidRDefault="005326D5" w:rsidP="005326D5">
            <w:pPr>
              <w:jc w:val="center"/>
              <w:rPr>
                <w:rFonts w:asciiTheme="minorHAnsi" w:hAnsiTheme="minorHAnsi" w:cstheme="minorHAnsi"/>
                <w:b/>
                <w:bCs/>
                <w:sz w:val="22"/>
                <w:szCs w:val="22"/>
              </w:rPr>
            </w:pPr>
          </w:p>
        </w:tc>
        <w:tc>
          <w:tcPr>
            <w:tcW w:w="468" w:type="pct"/>
            <w:shd w:val="clear" w:color="auto" w:fill="DBE5F1" w:themeFill="accent1" w:themeFillTint="33"/>
            <w:noWrap/>
            <w:vAlign w:val="center"/>
            <w:hideMark/>
          </w:tcPr>
          <w:p w:rsidR="005326D5" w:rsidRPr="00996C15" w:rsidRDefault="005326D5" w:rsidP="005326D5">
            <w:pPr>
              <w:jc w:val="center"/>
              <w:rPr>
                <w:rFonts w:asciiTheme="minorHAnsi" w:hAnsiTheme="minorHAnsi" w:cstheme="minorHAnsi"/>
                <w:b/>
                <w:bCs/>
                <w:sz w:val="22"/>
                <w:szCs w:val="22"/>
              </w:rPr>
            </w:pPr>
          </w:p>
        </w:tc>
        <w:tc>
          <w:tcPr>
            <w:tcW w:w="547" w:type="pct"/>
            <w:shd w:val="clear" w:color="auto" w:fill="DBE5F1" w:themeFill="accent1" w:themeFillTint="33"/>
            <w:noWrap/>
            <w:vAlign w:val="center"/>
            <w:hideMark/>
          </w:tcPr>
          <w:p w:rsidR="005326D5" w:rsidRDefault="005326D5" w:rsidP="005326D5">
            <w:pPr>
              <w:jc w:val="center"/>
              <w:rPr>
                <w:rFonts w:ascii="Calibri" w:hAnsi="Calibri" w:cs="Calibri"/>
                <w:b/>
                <w:bCs/>
                <w:color w:val="000000"/>
                <w:sz w:val="22"/>
                <w:szCs w:val="22"/>
              </w:rPr>
            </w:pPr>
            <w:r>
              <w:rPr>
                <w:rFonts w:ascii="Calibri" w:hAnsi="Calibri" w:cs="Calibri"/>
                <w:b/>
                <w:bCs/>
                <w:color w:val="000000"/>
                <w:sz w:val="22"/>
                <w:szCs w:val="22"/>
              </w:rPr>
              <w:t>320.00</w:t>
            </w:r>
          </w:p>
        </w:tc>
        <w:tc>
          <w:tcPr>
            <w:tcW w:w="468" w:type="pct"/>
            <w:shd w:val="clear" w:color="auto" w:fill="DBE5F1" w:themeFill="accent1" w:themeFillTint="33"/>
            <w:noWrap/>
            <w:vAlign w:val="center"/>
            <w:hideMark/>
          </w:tcPr>
          <w:p w:rsidR="005326D5" w:rsidRDefault="005326D5" w:rsidP="005326D5">
            <w:pPr>
              <w:jc w:val="center"/>
              <w:rPr>
                <w:rFonts w:ascii="Calibri" w:hAnsi="Calibri" w:cs="Calibri"/>
                <w:b/>
                <w:bCs/>
                <w:color w:val="000000"/>
                <w:sz w:val="22"/>
                <w:szCs w:val="22"/>
              </w:rPr>
            </w:pPr>
            <w:r>
              <w:rPr>
                <w:rFonts w:ascii="Calibri" w:hAnsi="Calibri" w:cs="Calibri"/>
                <w:b/>
                <w:bCs/>
                <w:color w:val="000000"/>
                <w:sz w:val="22"/>
                <w:szCs w:val="22"/>
              </w:rPr>
              <w:t>57.60</w:t>
            </w:r>
          </w:p>
        </w:tc>
        <w:tc>
          <w:tcPr>
            <w:tcW w:w="859" w:type="pct"/>
            <w:shd w:val="clear" w:color="auto" w:fill="DBE5F1" w:themeFill="accent1" w:themeFillTint="33"/>
            <w:noWrap/>
            <w:vAlign w:val="center"/>
            <w:hideMark/>
          </w:tcPr>
          <w:p w:rsidR="005326D5" w:rsidRDefault="005326D5" w:rsidP="005326D5">
            <w:pPr>
              <w:jc w:val="center"/>
              <w:rPr>
                <w:rFonts w:ascii="Calibri" w:hAnsi="Calibri" w:cs="Calibri"/>
                <w:b/>
                <w:bCs/>
                <w:color w:val="000000"/>
                <w:sz w:val="22"/>
                <w:szCs w:val="22"/>
              </w:rPr>
            </w:pPr>
            <w:r>
              <w:rPr>
                <w:rFonts w:ascii="Calibri" w:hAnsi="Calibri" w:cs="Calibri"/>
                <w:b/>
                <w:bCs/>
                <w:color w:val="000000"/>
                <w:sz w:val="22"/>
                <w:szCs w:val="22"/>
              </w:rPr>
              <w:t>377.60</w:t>
            </w:r>
          </w:p>
        </w:tc>
      </w:tr>
      <w:tr w:rsidR="005326D5" w:rsidRPr="00996C15" w:rsidTr="005326D5">
        <w:trPr>
          <w:trHeight w:val="300"/>
        </w:trPr>
        <w:tc>
          <w:tcPr>
            <w:tcW w:w="471" w:type="pct"/>
            <w:shd w:val="clear" w:color="auto" w:fill="auto"/>
            <w:noWrap/>
            <w:vAlign w:val="center"/>
            <w:hideMark/>
          </w:tcPr>
          <w:p w:rsidR="005326D5" w:rsidRPr="00996C15" w:rsidRDefault="005326D5" w:rsidP="005326D5">
            <w:pPr>
              <w:jc w:val="center"/>
              <w:rPr>
                <w:rFonts w:asciiTheme="minorHAnsi" w:hAnsiTheme="minorHAnsi" w:cstheme="minorHAnsi"/>
                <w:sz w:val="22"/>
                <w:szCs w:val="22"/>
              </w:rPr>
            </w:pPr>
            <w:r w:rsidRPr="00996C15">
              <w:rPr>
                <w:rFonts w:asciiTheme="minorHAnsi" w:hAnsiTheme="minorHAnsi" w:cstheme="minorHAnsi"/>
                <w:sz w:val="22"/>
                <w:szCs w:val="22"/>
              </w:rPr>
              <w:t> </w:t>
            </w:r>
          </w:p>
        </w:tc>
        <w:tc>
          <w:tcPr>
            <w:tcW w:w="1796" w:type="pct"/>
            <w:shd w:val="clear" w:color="auto" w:fill="auto"/>
            <w:noWrap/>
            <w:vAlign w:val="center"/>
            <w:hideMark/>
          </w:tcPr>
          <w:p w:rsidR="005326D5" w:rsidRPr="00996C15" w:rsidRDefault="005326D5" w:rsidP="005326D5">
            <w:pPr>
              <w:jc w:val="both"/>
              <w:rPr>
                <w:rFonts w:asciiTheme="minorHAnsi" w:hAnsiTheme="minorHAnsi" w:cstheme="minorHAnsi"/>
                <w:sz w:val="22"/>
                <w:szCs w:val="22"/>
              </w:rPr>
            </w:pPr>
            <w:r>
              <w:rPr>
                <w:rFonts w:asciiTheme="minorHAnsi" w:hAnsiTheme="minorHAnsi" w:cstheme="minorHAnsi"/>
                <w:sz w:val="22"/>
                <w:szCs w:val="22"/>
              </w:rPr>
              <w:t>EPC Contractor fee @5</w:t>
            </w:r>
            <w:r w:rsidRPr="00996C15">
              <w:rPr>
                <w:rFonts w:asciiTheme="minorHAnsi" w:hAnsiTheme="minorHAnsi" w:cstheme="minorHAnsi"/>
                <w:sz w:val="22"/>
                <w:szCs w:val="22"/>
              </w:rPr>
              <w:t>%</w:t>
            </w:r>
          </w:p>
        </w:tc>
        <w:tc>
          <w:tcPr>
            <w:tcW w:w="391" w:type="pct"/>
            <w:shd w:val="clear" w:color="auto" w:fill="auto"/>
            <w:noWrap/>
            <w:vAlign w:val="center"/>
            <w:hideMark/>
          </w:tcPr>
          <w:p w:rsidR="005326D5" w:rsidRPr="00996C15" w:rsidRDefault="005326D5" w:rsidP="005326D5">
            <w:pPr>
              <w:jc w:val="center"/>
              <w:rPr>
                <w:rFonts w:asciiTheme="minorHAnsi" w:hAnsiTheme="minorHAnsi" w:cstheme="minorHAnsi"/>
                <w:sz w:val="22"/>
                <w:szCs w:val="22"/>
              </w:rPr>
            </w:pPr>
          </w:p>
        </w:tc>
        <w:tc>
          <w:tcPr>
            <w:tcW w:w="468" w:type="pct"/>
            <w:shd w:val="clear" w:color="auto" w:fill="auto"/>
            <w:noWrap/>
            <w:vAlign w:val="center"/>
            <w:hideMark/>
          </w:tcPr>
          <w:p w:rsidR="005326D5" w:rsidRPr="00996C15" w:rsidRDefault="005326D5" w:rsidP="005326D5">
            <w:pPr>
              <w:jc w:val="center"/>
              <w:rPr>
                <w:rFonts w:asciiTheme="minorHAnsi" w:hAnsiTheme="minorHAnsi" w:cstheme="minorHAnsi"/>
                <w:sz w:val="22"/>
                <w:szCs w:val="22"/>
              </w:rPr>
            </w:pPr>
          </w:p>
        </w:tc>
        <w:tc>
          <w:tcPr>
            <w:tcW w:w="547"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16.00</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2.88</w:t>
            </w:r>
          </w:p>
        </w:tc>
        <w:tc>
          <w:tcPr>
            <w:tcW w:w="859"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18.88</w:t>
            </w:r>
          </w:p>
        </w:tc>
      </w:tr>
      <w:tr w:rsidR="005326D5" w:rsidRPr="00996C15" w:rsidTr="005326D5">
        <w:trPr>
          <w:trHeight w:val="300"/>
        </w:trPr>
        <w:tc>
          <w:tcPr>
            <w:tcW w:w="471" w:type="pct"/>
            <w:shd w:val="clear" w:color="auto" w:fill="002060"/>
            <w:noWrap/>
            <w:vAlign w:val="center"/>
            <w:hideMark/>
          </w:tcPr>
          <w:p w:rsidR="005326D5" w:rsidRPr="00996C15" w:rsidRDefault="005326D5" w:rsidP="005326D5">
            <w:pPr>
              <w:jc w:val="center"/>
              <w:rPr>
                <w:rFonts w:asciiTheme="minorHAnsi" w:hAnsiTheme="minorHAnsi" w:cstheme="minorHAnsi"/>
                <w:b/>
                <w:bCs/>
                <w:sz w:val="22"/>
                <w:szCs w:val="22"/>
              </w:rPr>
            </w:pPr>
            <w:r w:rsidRPr="00996C15">
              <w:rPr>
                <w:rFonts w:asciiTheme="minorHAnsi" w:hAnsiTheme="minorHAnsi" w:cstheme="minorHAnsi"/>
                <w:b/>
                <w:bCs/>
                <w:sz w:val="22"/>
                <w:szCs w:val="22"/>
              </w:rPr>
              <w:t> </w:t>
            </w:r>
          </w:p>
        </w:tc>
        <w:tc>
          <w:tcPr>
            <w:tcW w:w="1796" w:type="pct"/>
            <w:shd w:val="clear" w:color="auto" w:fill="002060"/>
            <w:noWrap/>
            <w:vAlign w:val="center"/>
            <w:hideMark/>
          </w:tcPr>
          <w:p w:rsidR="005326D5" w:rsidRPr="00996C15" w:rsidRDefault="005326D5" w:rsidP="005326D5">
            <w:pPr>
              <w:jc w:val="both"/>
              <w:rPr>
                <w:rFonts w:asciiTheme="minorHAnsi" w:hAnsiTheme="minorHAnsi" w:cstheme="minorHAnsi"/>
                <w:b/>
                <w:bCs/>
                <w:sz w:val="22"/>
                <w:szCs w:val="22"/>
              </w:rPr>
            </w:pPr>
            <w:r w:rsidRPr="00996C15">
              <w:rPr>
                <w:rFonts w:asciiTheme="minorHAnsi" w:hAnsiTheme="minorHAnsi" w:cstheme="minorHAnsi"/>
                <w:b/>
                <w:bCs/>
                <w:sz w:val="22"/>
                <w:szCs w:val="22"/>
              </w:rPr>
              <w:t>Total</w:t>
            </w:r>
          </w:p>
        </w:tc>
        <w:tc>
          <w:tcPr>
            <w:tcW w:w="391" w:type="pct"/>
            <w:shd w:val="clear" w:color="auto" w:fill="002060"/>
            <w:noWrap/>
            <w:vAlign w:val="center"/>
            <w:hideMark/>
          </w:tcPr>
          <w:p w:rsidR="005326D5" w:rsidRPr="00996C15" w:rsidRDefault="005326D5" w:rsidP="005326D5">
            <w:pPr>
              <w:jc w:val="center"/>
              <w:rPr>
                <w:rFonts w:asciiTheme="minorHAnsi" w:hAnsiTheme="minorHAnsi" w:cstheme="minorHAnsi"/>
                <w:b/>
                <w:bCs/>
                <w:sz w:val="22"/>
                <w:szCs w:val="22"/>
              </w:rPr>
            </w:pPr>
          </w:p>
        </w:tc>
        <w:tc>
          <w:tcPr>
            <w:tcW w:w="468" w:type="pct"/>
            <w:shd w:val="clear" w:color="auto" w:fill="002060"/>
            <w:noWrap/>
            <w:vAlign w:val="center"/>
            <w:hideMark/>
          </w:tcPr>
          <w:p w:rsidR="005326D5" w:rsidRPr="00996C15" w:rsidRDefault="005326D5" w:rsidP="005326D5">
            <w:pPr>
              <w:jc w:val="center"/>
              <w:rPr>
                <w:rFonts w:asciiTheme="minorHAnsi" w:hAnsiTheme="minorHAnsi" w:cstheme="minorHAnsi"/>
                <w:b/>
                <w:bCs/>
                <w:sz w:val="22"/>
                <w:szCs w:val="22"/>
              </w:rPr>
            </w:pPr>
          </w:p>
        </w:tc>
        <w:tc>
          <w:tcPr>
            <w:tcW w:w="547" w:type="pct"/>
            <w:shd w:val="clear" w:color="auto" w:fill="002060"/>
            <w:noWrap/>
            <w:vAlign w:val="center"/>
            <w:hideMark/>
          </w:tcPr>
          <w:p w:rsidR="005326D5" w:rsidRDefault="005326D5" w:rsidP="005326D5">
            <w:pPr>
              <w:jc w:val="center"/>
              <w:rPr>
                <w:rFonts w:ascii="Calibri" w:hAnsi="Calibri" w:cs="Calibri"/>
                <w:b/>
                <w:bCs/>
                <w:color w:val="FFFFFF"/>
                <w:sz w:val="22"/>
                <w:szCs w:val="22"/>
              </w:rPr>
            </w:pPr>
            <w:r>
              <w:rPr>
                <w:rFonts w:ascii="Calibri" w:hAnsi="Calibri" w:cs="Calibri"/>
                <w:b/>
                <w:bCs/>
                <w:color w:val="FFFFFF"/>
                <w:sz w:val="22"/>
                <w:szCs w:val="22"/>
              </w:rPr>
              <w:t>336.00</w:t>
            </w:r>
          </w:p>
        </w:tc>
        <w:tc>
          <w:tcPr>
            <w:tcW w:w="468" w:type="pct"/>
            <w:shd w:val="clear" w:color="auto" w:fill="002060"/>
            <w:noWrap/>
            <w:vAlign w:val="center"/>
            <w:hideMark/>
          </w:tcPr>
          <w:p w:rsidR="005326D5" w:rsidRDefault="005326D5" w:rsidP="005326D5">
            <w:pPr>
              <w:jc w:val="center"/>
              <w:rPr>
                <w:rFonts w:ascii="Calibri" w:hAnsi="Calibri" w:cs="Calibri"/>
                <w:b/>
                <w:bCs/>
                <w:color w:val="FFFFFF"/>
                <w:sz w:val="22"/>
                <w:szCs w:val="22"/>
              </w:rPr>
            </w:pPr>
            <w:r>
              <w:rPr>
                <w:rFonts w:ascii="Calibri" w:hAnsi="Calibri" w:cs="Calibri"/>
                <w:b/>
                <w:bCs/>
                <w:color w:val="FFFFFF"/>
                <w:sz w:val="22"/>
                <w:szCs w:val="22"/>
              </w:rPr>
              <w:t>60.48</w:t>
            </w:r>
          </w:p>
        </w:tc>
        <w:tc>
          <w:tcPr>
            <w:tcW w:w="859" w:type="pct"/>
            <w:shd w:val="clear" w:color="auto" w:fill="002060"/>
            <w:noWrap/>
            <w:vAlign w:val="center"/>
            <w:hideMark/>
          </w:tcPr>
          <w:p w:rsidR="005326D5" w:rsidRDefault="005326D5" w:rsidP="005326D5">
            <w:pPr>
              <w:jc w:val="center"/>
              <w:rPr>
                <w:rFonts w:ascii="Calibri" w:hAnsi="Calibri" w:cs="Calibri"/>
                <w:b/>
                <w:bCs/>
                <w:color w:val="FFFFFF"/>
                <w:sz w:val="22"/>
                <w:szCs w:val="22"/>
              </w:rPr>
            </w:pPr>
            <w:r>
              <w:rPr>
                <w:rFonts w:ascii="Calibri" w:hAnsi="Calibri" w:cs="Calibri"/>
                <w:b/>
                <w:bCs/>
                <w:color w:val="FFFFFF"/>
                <w:sz w:val="22"/>
                <w:szCs w:val="22"/>
              </w:rPr>
              <w:t>396.48</w:t>
            </w:r>
          </w:p>
        </w:tc>
      </w:tr>
      <w:tr w:rsidR="00200211" w:rsidRPr="00996C15" w:rsidTr="009A0EFC">
        <w:trPr>
          <w:trHeight w:val="300"/>
        </w:trPr>
        <w:tc>
          <w:tcPr>
            <w:tcW w:w="5000" w:type="pct"/>
            <w:gridSpan w:val="7"/>
            <w:shd w:val="clear" w:color="auto" w:fill="DBE5F1" w:themeFill="accent1" w:themeFillTint="33"/>
            <w:noWrap/>
            <w:vAlign w:val="center"/>
            <w:hideMark/>
          </w:tcPr>
          <w:p w:rsidR="00200211" w:rsidRPr="00200211" w:rsidRDefault="00200211" w:rsidP="009A0EFC">
            <w:pPr>
              <w:pStyle w:val="ListParagraph"/>
              <w:numPr>
                <w:ilvl w:val="0"/>
                <w:numId w:val="58"/>
              </w:numPr>
              <w:jc w:val="both"/>
              <w:rPr>
                <w:rFonts w:asciiTheme="minorHAnsi" w:hAnsiTheme="minorHAnsi" w:cstheme="minorHAnsi"/>
                <w:b/>
                <w:bCs/>
                <w:sz w:val="22"/>
                <w:szCs w:val="22"/>
              </w:rPr>
            </w:pPr>
            <w:r w:rsidRPr="00200211">
              <w:rPr>
                <w:rFonts w:asciiTheme="minorHAnsi" w:hAnsiTheme="minorHAnsi" w:cstheme="minorHAnsi"/>
                <w:b/>
                <w:bCs/>
                <w:sz w:val="22"/>
                <w:szCs w:val="22"/>
              </w:rPr>
              <w:t>Off-site Facilities and office equipment</w:t>
            </w:r>
          </w:p>
        </w:tc>
      </w:tr>
      <w:tr w:rsidR="005326D5" w:rsidRPr="00996C15" w:rsidTr="005326D5">
        <w:trPr>
          <w:trHeight w:val="600"/>
        </w:trPr>
        <w:tc>
          <w:tcPr>
            <w:tcW w:w="471" w:type="pct"/>
            <w:shd w:val="clear" w:color="auto" w:fill="auto"/>
            <w:noWrap/>
            <w:vAlign w:val="center"/>
            <w:hideMark/>
          </w:tcPr>
          <w:p w:rsidR="005326D5" w:rsidRPr="00996C15" w:rsidRDefault="005326D5" w:rsidP="005326D5">
            <w:pPr>
              <w:jc w:val="center"/>
              <w:rPr>
                <w:rFonts w:asciiTheme="minorHAnsi" w:hAnsiTheme="minorHAnsi" w:cstheme="minorHAnsi"/>
                <w:sz w:val="22"/>
                <w:szCs w:val="22"/>
              </w:rPr>
            </w:pPr>
            <w:r w:rsidRPr="00996C15">
              <w:rPr>
                <w:rFonts w:asciiTheme="minorHAnsi" w:hAnsiTheme="minorHAnsi" w:cstheme="minorHAnsi"/>
                <w:sz w:val="22"/>
                <w:szCs w:val="22"/>
              </w:rPr>
              <w:t>1</w:t>
            </w:r>
          </w:p>
        </w:tc>
        <w:tc>
          <w:tcPr>
            <w:tcW w:w="1796" w:type="pct"/>
            <w:shd w:val="clear" w:color="auto" w:fill="auto"/>
            <w:vAlign w:val="center"/>
            <w:hideMark/>
          </w:tcPr>
          <w:p w:rsidR="005326D5" w:rsidRDefault="005326D5" w:rsidP="005326D5">
            <w:pPr>
              <w:rPr>
                <w:rFonts w:ascii="Calibri" w:hAnsi="Calibri" w:cs="Calibri"/>
                <w:color w:val="000000"/>
                <w:sz w:val="22"/>
                <w:szCs w:val="22"/>
              </w:rPr>
            </w:pPr>
            <w:r>
              <w:rPr>
                <w:rFonts w:ascii="Calibri" w:hAnsi="Calibri" w:cs="Calibri"/>
                <w:color w:val="000000"/>
                <w:sz w:val="22"/>
                <w:szCs w:val="22"/>
              </w:rPr>
              <w:t>Tractor Mounted Pay loaders, Trollies &amp; Tankers (3 Nos &amp; 02 Trollies)</w:t>
            </w:r>
          </w:p>
        </w:tc>
        <w:tc>
          <w:tcPr>
            <w:tcW w:w="391"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2</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15</w:t>
            </w:r>
          </w:p>
        </w:tc>
        <w:tc>
          <w:tcPr>
            <w:tcW w:w="547"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30.00</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1.50</w:t>
            </w:r>
          </w:p>
        </w:tc>
        <w:tc>
          <w:tcPr>
            <w:tcW w:w="859"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31.50</w:t>
            </w:r>
          </w:p>
        </w:tc>
      </w:tr>
      <w:tr w:rsidR="005326D5" w:rsidRPr="00996C15" w:rsidTr="005326D5">
        <w:trPr>
          <w:trHeight w:val="300"/>
        </w:trPr>
        <w:tc>
          <w:tcPr>
            <w:tcW w:w="471" w:type="pct"/>
            <w:shd w:val="clear" w:color="auto" w:fill="auto"/>
            <w:noWrap/>
            <w:vAlign w:val="center"/>
            <w:hideMark/>
          </w:tcPr>
          <w:p w:rsidR="005326D5" w:rsidRPr="00996C15" w:rsidRDefault="005326D5" w:rsidP="005326D5">
            <w:pPr>
              <w:jc w:val="center"/>
              <w:rPr>
                <w:rFonts w:asciiTheme="minorHAnsi" w:hAnsiTheme="minorHAnsi" w:cstheme="minorHAnsi"/>
                <w:sz w:val="22"/>
                <w:szCs w:val="22"/>
              </w:rPr>
            </w:pPr>
            <w:r w:rsidRPr="00996C15">
              <w:rPr>
                <w:rFonts w:asciiTheme="minorHAnsi" w:hAnsiTheme="minorHAnsi" w:cstheme="minorHAnsi"/>
                <w:sz w:val="22"/>
                <w:szCs w:val="22"/>
              </w:rPr>
              <w:t>2</w:t>
            </w:r>
          </w:p>
        </w:tc>
        <w:tc>
          <w:tcPr>
            <w:tcW w:w="1796" w:type="pct"/>
            <w:shd w:val="clear" w:color="auto" w:fill="auto"/>
            <w:noWrap/>
            <w:vAlign w:val="center"/>
            <w:hideMark/>
          </w:tcPr>
          <w:p w:rsidR="005326D5" w:rsidRDefault="005326D5" w:rsidP="005326D5">
            <w:pPr>
              <w:rPr>
                <w:rFonts w:ascii="Calibri" w:hAnsi="Calibri" w:cs="Calibri"/>
                <w:color w:val="000000"/>
                <w:sz w:val="22"/>
                <w:szCs w:val="22"/>
              </w:rPr>
            </w:pPr>
            <w:r>
              <w:rPr>
                <w:rFonts w:ascii="Calibri" w:hAnsi="Calibri" w:cs="Calibri"/>
                <w:color w:val="000000"/>
                <w:sz w:val="22"/>
                <w:szCs w:val="22"/>
              </w:rPr>
              <w:t xml:space="preserve">Grass Cutter Machine (10 TPH) with 75 HP Tractors </w:t>
            </w:r>
          </w:p>
        </w:tc>
        <w:tc>
          <w:tcPr>
            <w:tcW w:w="391"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2</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26.45</w:t>
            </w:r>
          </w:p>
        </w:tc>
        <w:tc>
          <w:tcPr>
            <w:tcW w:w="547"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52.90</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9.52</w:t>
            </w:r>
          </w:p>
        </w:tc>
        <w:tc>
          <w:tcPr>
            <w:tcW w:w="859"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62.42</w:t>
            </w:r>
          </w:p>
        </w:tc>
      </w:tr>
      <w:tr w:rsidR="005326D5" w:rsidRPr="00996C15" w:rsidTr="005326D5">
        <w:trPr>
          <w:trHeight w:val="300"/>
        </w:trPr>
        <w:tc>
          <w:tcPr>
            <w:tcW w:w="471" w:type="pct"/>
            <w:shd w:val="clear" w:color="auto" w:fill="auto"/>
            <w:noWrap/>
            <w:vAlign w:val="center"/>
            <w:hideMark/>
          </w:tcPr>
          <w:p w:rsidR="005326D5" w:rsidRPr="00996C15" w:rsidRDefault="005326D5" w:rsidP="005326D5">
            <w:pPr>
              <w:jc w:val="center"/>
              <w:rPr>
                <w:rFonts w:asciiTheme="minorHAnsi" w:hAnsiTheme="minorHAnsi" w:cstheme="minorHAnsi"/>
                <w:sz w:val="22"/>
                <w:szCs w:val="22"/>
              </w:rPr>
            </w:pPr>
            <w:r w:rsidRPr="00996C15">
              <w:rPr>
                <w:rFonts w:asciiTheme="minorHAnsi" w:hAnsiTheme="minorHAnsi" w:cstheme="minorHAnsi"/>
                <w:sz w:val="22"/>
                <w:szCs w:val="22"/>
              </w:rPr>
              <w:t>3</w:t>
            </w:r>
          </w:p>
        </w:tc>
        <w:tc>
          <w:tcPr>
            <w:tcW w:w="1796" w:type="pct"/>
            <w:shd w:val="clear" w:color="auto" w:fill="auto"/>
            <w:noWrap/>
            <w:vAlign w:val="center"/>
            <w:hideMark/>
          </w:tcPr>
          <w:p w:rsidR="005326D5" w:rsidRDefault="005326D5" w:rsidP="005326D5">
            <w:pPr>
              <w:rPr>
                <w:rFonts w:ascii="Calibri" w:hAnsi="Calibri" w:cs="Calibri"/>
                <w:color w:val="000000"/>
                <w:sz w:val="22"/>
                <w:szCs w:val="22"/>
              </w:rPr>
            </w:pPr>
            <w:r>
              <w:rPr>
                <w:rFonts w:ascii="Calibri" w:hAnsi="Calibri" w:cs="Calibri"/>
                <w:color w:val="000000"/>
                <w:sz w:val="22"/>
                <w:szCs w:val="22"/>
              </w:rPr>
              <w:t>Weighbridge - 100 Ton</w:t>
            </w:r>
          </w:p>
        </w:tc>
        <w:tc>
          <w:tcPr>
            <w:tcW w:w="391"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9.10</w:t>
            </w:r>
          </w:p>
        </w:tc>
        <w:tc>
          <w:tcPr>
            <w:tcW w:w="547"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9.10</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1.64</w:t>
            </w:r>
          </w:p>
        </w:tc>
        <w:tc>
          <w:tcPr>
            <w:tcW w:w="859"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10.74</w:t>
            </w:r>
          </w:p>
        </w:tc>
      </w:tr>
      <w:tr w:rsidR="005326D5" w:rsidRPr="00996C15" w:rsidTr="005326D5">
        <w:trPr>
          <w:trHeight w:val="300"/>
        </w:trPr>
        <w:tc>
          <w:tcPr>
            <w:tcW w:w="471" w:type="pct"/>
            <w:shd w:val="clear" w:color="auto" w:fill="auto"/>
            <w:noWrap/>
            <w:vAlign w:val="center"/>
            <w:hideMark/>
          </w:tcPr>
          <w:p w:rsidR="005326D5" w:rsidRPr="00996C15" w:rsidRDefault="005326D5" w:rsidP="005326D5">
            <w:pPr>
              <w:jc w:val="center"/>
              <w:rPr>
                <w:rFonts w:asciiTheme="minorHAnsi" w:hAnsiTheme="minorHAnsi" w:cstheme="minorHAnsi"/>
                <w:sz w:val="22"/>
                <w:szCs w:val="22"/>
              </w:rPr>
            </w:pPr>
            <w:r w:rsidRPr="00996C15">
              <w:rPr>
                <w:rFonts w:asciiTheme="minorHAnsi" w:hAnsiTheme="minorHAnsi" w:cstheme="minorHAnsi"/>
                <w:sz w:val="22"/>
                <w:szCs w:val="22"/>
              </w:rPr>
              <w:t>4</w:t>
            </w:r>
          </w:p>
        </w:tc>
        <w:tc>
          <w:tcPr>
            <w:tcW w:w="1796" w:type="pct"/>
            <w:shd w:val="clear" w:color="auto" w:fill="auto"/>
            <w:noWrap/>
            <w:vAlign w:val="center"/>
            <w:hideMark/>
          </w:tcPr>
          <w:p w:rsidR="005326D5" w:rsidRDefault="005326D5" w:rsidP="005326D5">
            <w:pPr>
              <w:rPr>
                <w:rFonts w:ascii="Calibri" w:hAnsi="Calibri" w:cs="Calibri"/>
                <w:color w:val="000000"/>
                <w:sz w:val="22"/>
                <w:szCs w:val="22"/>
              </w:rPr>
            </w:pPr>
            <w:r>
              <w:rPr>
                <w:rFonts w:ascii="Calibri" w:hAnsi="Calibri" w:cs="Calibri"/>
                <w:color w:val="000000"/>
                <w:sz w:val="22"/>
                <w:szCs w:val="22"/>
              </w:rPr>
              <w:t>Computer &amp; Furniture etc.</w:t>
            </w:r>
          </w:p>
        </w:tc>
        <w:tc>
          <w:tcPr>
            <w:tcW w:w="391"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L/S</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p>
        </w:tc>
        <w:tc>
          <w:tcPr>
            <w:tcW w:w="547"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10.00</w:t>
            </w:r>
          </w:p>
        </w:tc>
        <w:tc>
          <w:tcPr>
            <w:tcW w:w="468" w:type="pct"/>
            <w:shd w:val="clear" w:color="auto" w:fill="auto"/>
            <w:noWrap/>
            <w:vAlign w:val="center"/>
            <w:hideMark/>
          </w:tcPr>
          <w:p w:rsidR="005326D5" w:rsidRDefault="005326D5" w:rsidP="005326D5">
            <w:pPr>
              <w:jc w:val="center"/>
              <w:rPr>
                <w:rFonts w:ascii="Calibri" w:hAnsi="Calibri" w:cs="Calibri"/>
                <w:color w:val="000000"/>
                <w:sz w:val="22"/>
                <w:szCs w:val="22"/>
              </w:rPr>
            </w:pPr>
          </w:p>
        </w:tc>
        <w:tc>
          <w:tcPr>
            <w:tcW w:w="859" w:type="pct"/>
            <w:shd w:val="clear" w:color="auto" w:fill="auto"/>
            <w:noWrap/>
            <w:vAlign w:val="center"/>
            <w:hideMark/>
          </w:tcPr>
          <w:p w:rsidR="005326D5" w:rsidRDefault="005326D5" w:rsidP="005326D5">
            <w:pPr>
              <w:jc w:val="center"/>
              <w:rPr>
                <w:rFonts w:ascii="Calibri" w:hAnsi="Calibri" w:cs="Calibri"/>
                <w:color w:val="000000"/>
                <w:sz w:val="22"/>
                <w:szCs w:val="22"/>
              </w:rPr>
            </w:pPr>
            <w:r>
              <w:rPr>
                <w:rFonts w:ascii="Calibri" w:hAnsi="Calibri" w:cs="Calibri"/>
                <w:color w:val="000000"/>
                <w:sz w:val="22"/>
                <w:szCs w:val="22"/>
              </w:rPr>
              <w:t>10.00</w:t>
            </w:r>
          </w:p>
        </w:tc>
      </w:tr>
      <w:tr w:rsidR="005326D5" w:rsidRPr="00996C15" w:rsidTr="005326D5">
        <w:trPr>
          <w:trHeight w:val="300"/>
        </w:trPr>
        <w:tc>
          <w:tcPr>
            <w:tcW w:w="471" w:type="pct"/>
            <w:shd w:val="clear" w:color="auto" w:fill="002060"/>
            <w:noWrap/>
            <w:vAlign w:val="center"/>
            <w:hideMark/>
          </w:tcPr>
          <w:p w:rsidR="005326D5" w:rsidRPr="00996C15" w:rsidRDefault="005326D5" w:rsidP="005326D5">
            <w:pPr>
              <w:jc w:val="center"/>
              <w:rPr>
                <w:rFonts w:asciiTheme="minorHAnsi" w:hAnsiTheme="minorHAnsi" w:cstheme="minorHAnsi"/>
                <w:b/>
                <w:bCs/>
                <w:sz w:val="22"/>
                <w:szCs w:val="22"/>
              </w:rPr>
            </w:pPr>
            <w:r w:rsidRPr="00996C15">
              <w:rPr>
                <w:rFonts w:asciiTheme="minorHAnsi" w:hAnsiTheme="minorHAnsi" w:cstheme="minorHAnsi"/>
                <w:b/>
                <w:bCs/>
                <w:sz w:val="22"/>
                <w:szCs w:val="22"/>
              </w:rPr>
              <w:t> </w:t>
            </w:r>
          </w:p>
        </w:tc>
        <w:tc>
          <w:tcPr>
            <w:tcW w:w="1796" w:type="pct"/>
            <w:shd w:val="clear" w:color="auto" w:fill="002060"/>
            <w:noWrap/>
            <w:vAlign w:val="center"/>
            <w:hideMark/>
          </w:tcPr>
          <w:p w:rsidR="005326D5" w:rsidRPr="00996C15" w:rsidRDefault="005326D5" w:rsidP="005326D5">
            <w:pPr>
              <w:jc w:val="both"/>
              <w:rPr>
                <w:rFonts w:asciiTheme="minorHAnsi" w:hAnsiTheme="minorHAnsi" w:cstheme="minorHAnsi"/>
                <w:b/>
                <w:bCs/>
                <w:sz w:val="22"/>
                <w:szCs w:val="22"/>
              </w:rPr>
            </w:pPr>
            <w:r w:rsidRPr="00996C15">
              <w:rPr>
                <w:rFonts w:asciiTheme="minorHAnsi" w:hAnsiTheme="minorHAnsi" w:cstheme="minorHAnsi"/>
                <w:b/>
                <w:bCs/>
                <w:sz w:val="22"/>
                <w:szCs w:val="22"/>
              </w:rPr>
              <w:t>Total</w:t>
            </w:r>
          </w:p>
        </w:tc>
        <w:tc>
          <w:tcPr>
            <w:tcW w:w="391" w:type="pct"/>
            <w:shd w:val="clear" w:color="auto" w:fill="002060"/>
            <w:noWrap/>
            <w:vAlign w:val="center"/>
            <w:hideMark/>
          </w:tcPr>
          <w:p w:rsidR="005326D5" w:rsidRDefault="005326D5" w:rsidP="005326D5">
            <w:pPr>
              <w:jc w:val="center"/>
              <w:rPr>
                <w:rFonts w:ascii="Calibri" w:hAnsi="Calibri" w:cs="Calibri"/>
                <w:b/>
                <w:bCs/>
                <w:color w:val="FFFFFF"/>
                <w:sz w:val="22"/>
                <w:szCs w:val="22"/>
              </w:rPr>
            </w:pPr>
          </w:p>
        </w:tc>
        <w:tc>
          <w:tcPr>
            <w:tcW w:w="468" w:type="pct"/>
            <w:shd w:val="clear" w:color="auto" w:fill="002060"/>
            <w:noWrap/>
            <w:vAlign w:val="center"/>
            <w:hideMark/>
          </w:tcPr>
          <w:p w:rsidR="005326D5" w:rsidRDefault="005326D5" w:rsidP="005326D5">
            <w:pPr>
              <w:jc w:val="center"/>
              <w:rPr>
                <w:rFonts w:ascii="Calibri" w:hAnsi="Calibri" w:cs="Calibri"/>
                <w:b/>
                <w:bCs/>
                <w:color w:val="FFFFFF"/>
                <w:sz w:val="22"/>
                <w:szCs w:val="22"/>
              </w:rPr>
            </w:pPr>
          </w:p>
        </w:tc>
        <w:tc>
          <w:tcPr>
            <w:tcW w:w="547" w:type="pct"/>
            <w:shd w:val="clear" w:color="auto" w:fill="002060"/>
            <w:noWrap/>
            <w:vAlign w:val="center"/>
            <w:hideMark/>
          </w:tcPr>
          <w:p w:rsidR="005326D5" w:rsidRDefault="005326D5" w:rsidP="005326D5">
            <w:pPr>
              <w:jc w:val="center"/>
              <w:rPr>
                <w:rFonts w:ascii="Calibri" w:hAnsi="Calibri" w:cs="Calibri"/>
                <w:b/>
                <w:bCs/>
                <w:color w:val="FFFFFF"/>
                <w:sz w:val="22"/>
                <w:szCs w:val="22"/>
              </w:rPr>
            </w:pPr>
            <w:r>
              <w:rPr>
                <w:rFonts w:ascii="Calibri" w:hAnsi="Calibri" w:cs="Calibri"/>
                <w:b/>
                <w:bCs/>
                <w:color w:val="FFFFFF"/>
                <w:sz w:val="22"/>
                <w:szCs w:val="22"/>
              </w:rPr>
              <w:t>102.00</w:t>
            </w:r>
          </w:p>
        </w:tc>
        <w:tc>
          <w:tcPr>
            <w:tcW w:w="468" w:type="pct"/>
            <w:shd w:val="clear" w:color="auto" w:fill="002060"/>
            <w:noWrap/>
            <w:vAlign w:val="center"/>
            <w:hideMark/>
          </w:tcPr>
          <w:p w:rsidR="005326D5" w:rsidRDefault="005326D5" w:rsidP="005326D5">
            <w:pPr>
              <w:jc w:val="center"/>
              <w:rPr>
                <w:rFonts w:ascii="Calibri" w:hAnsi="Calibri" w:cs="Calibri"/>
                <w:b/>
                <w:bCs/>
                <w:color w:val="FFFFFF"/>
                <w:sz w:val="22"/>
                <w:szCs w:val="22"/>
              </w:rPr>
            </w:pPr>
            <w:r>
              <w:rPr>
                <w:rFonts w:ascii="Calibri" w:hAnsi="Calibri" w:cs="Calibri"/>
                <w:b/>
                <w:bCs/>
                <w:color w:val="FFFFFF"/>
                <w:sz w:val="22"/>
                <w:szCs w:val="22"/>
              </w:rPr>
              <w:t>12.66</w:t>
            </w:r>
          </w:p>
        </w:tc>
        <w:tc>
          <w:tcPr>
            <w:tcW w:w="859" w:type="pct"/>
            <w:shd w:val="clear" w:color="auto" w:fill="002060"/>
            <w:noWrap/>
            <w:vAlign w:val="center"/>
            <w:hideMark/>
          </w:tcPr>
          <w:p w:rsidR="005326D5" w:rsidRDefault="005326D5" w:rsidP="005326D5">
            <w:pPr>
              <w:jc w:val="center"/>
              <w:rPr>
                <w:rFonts w:ascii="Calibri" w:hAnsi="Calibri" w:cs="Calibri"/>
                <w:b/>
                <w:bCs/>
                <w:color w:val="FFFFFF"/>
                <w:sz w:val="22"/>
                <w:szCs w:val="22"/>
              </w:rPr>
            </w:pPr>
            <w:r>
              <w:rPr>
                <w:rFonts w:ascii="Calibri" w:hAnsi="Calibri" w:cs="Calibri"/>
                <w:b/>
                <w:bCs/>
                <w:color w:val="FFFFFF"/>
                <w:sz w:val="22"/>
                <w:szCs w:val="22"/>
              </w:rPr>
              <w:t>114.66</w:t>
            </w:r>
          </w:p>
        </w:tc>
      </w:tr>
    </w:tbl>
    <w:p w:rsidR="00D6011E" w:rsidRPr="004778F0" w:rsidRDefault="00D6011E" w:rsidP="00B1418B">
      <w:pPr>
        <w:pStyle w:val="ListParagraph"/>
        <w:spacing w:after="240" w:line="360" w:lineRule="auto"/>
        <w:ind w:left="709" w:right="-8"/>
        <w:jc w:val="right"/>
        <w:rPr>
          <w:rFonts w:ascii="Arial" w:hAnsi="Arial" w:cs="Arial"/>
          <w:i/>
          <w:sz w:val="22"/>
        </w:rPr>
      </w:pPr>
      <w:r w:rsidRPr="0021708A">
        <w:rPr>
          <w:rFonts w:ascii="Arial" w:hAnsi="Arial" w:cs="Arial"/>
          <w:b/>
          <w:i/>
          <w:sz w:val="20"/>
        </w:rPr>
        <w:t>Source:</w:t>
      </w:r>
      <w:r w:rsidRPr="0021708A">
        <w:rPr>
          <w:rFonts w:ascii="Arial" w:hAnsi="Arial" w:cs="Arial"/>
          <w:i/>
          <w:sz w:val="20"/>
        </w:rPr>
        <w:t xml:space="preserve"> Data/information provided by the client</w:t>
      </w:r>
      <w:r w:rsidRPr="004778F0">
        <w:rPr>
          <w:rFonts w:ascii="Arial" w:hAnsi="Arial" w:cs="Arial"/>
          <w:i/>
          <w:sz w:val="22"/>
        </w:rPr>
        <w:t>.</w:t>
      </w:r>
    </w:p>
    <w:p w:rsidR="00AE0877" w:rsidRPr="00AE0877" w:rsidRDefault="00AE0877" w:rsidP="00A24FE8">
      <w:pPr>
        <w:pStyle w:val="ListParagraph"/>
        <w:spacing w:before="240" w:after="240" w:line="360" w:lineRule="auto"/>
        <w:ind w:left="709" w:right="-8"/>
        <w:jc w:val="both"/>
        <w:rPr>
          <w:rFonts w:ascii="Arial" w:hAnsi="Arial" w:cs="Arial"/>
          <w:sz w:val="22"/>
        </w:rPr>
      </w:pPr>
      <w:r>
        <w:rPr>
          <w:rFonts w:ascii="Arial" w:hAnsi="Arial" w:cs="Arial"/>
          <w:sz w:val="22"/>
        </w:rPr>
        <w:t xml:space="preserve">Thus the cost of </w:t>
      </w:r>
      <w:r w:rsidR="009A0EFC" w:rsidRPr="009A0EFC">
        <w:rPr>
          <w:rFonts w:ascii="Arial" w:hAnsi="Arial" w:cs="Arial"/>
          <w:sz w:val="22"/>
        </w:rPr>
        <w:t>Electrical, Instrum</w:t>
      </w:r>
      <w:r w:rsidR="009A0EFC">
        <w:rPr>
          <w:rFonts w:ascii="Arial" w:hAnsi="Arial" w:cs="Arial"/>
          <w:sz w:val="22"/>
        </w:rPr>
        <w:t>entation, PLC, data collection is</w:t>
      </w:r>
      <w:r w:rsidR="00A24FE8">
        <w:rPr>
          <w:rFonts w:ascii="Arial" w:hAnsi="Arial" w:cs="Arial"/>
          <w:sz w:val="22"/>
        </w:rPr>
        <w:t xml:space="preserve"> INR </w:t>
      </w:r>
      <w:r w:rsidR="005326D5">
        <w:rPr>
          <w:rFonts w:ascii="Arial" w:hAnsi="Arial" w:cs="Arial"/>
          <w:sz w:val="22"/>
        </w:rPr>
        <w:t>396.48 lakhs including GST &amp; 5</w:t>
      </w:r>
      <w:r w:rsidR="00A24FE8">
        <w:rPr>
          <w:rFonts w:ascii="Arial" w:hAnsi="Arial" w:cs="Arial"/>
          <w:sz w:val="22"/>
        </w:rPr>
        <w:t xml:space="preserve">% EPC fess. Tentative cost of </w:t>
      </w:r>
      <w:r w:rsidR="00A24FE8" w:rsidRPr="00A24FE8">
        <w:rPr>
          <w:rFonts w:ascii="Arial" w:hAnsi="Arial" w:cs="Arial"/>
          <w:sz w:val="22"/>
        </w:rPr>
        <w:t>Off-site Facilities</w:t>
      </w:r>
      <w:r w:rsidR="00A24FE8">
        <w:rPr>
          <w:rFonts w:ascii="Arial" w:hAnsi="Arial" w:cs="Arial"/>
          <w:sz w:val="22"/>
        </w:rPr>
        <w:t xml:space="preserve"> and office equipment is INR </w:t>
      </w:r>
      <w:r w:rsidR="005326D5">
        <w:rPr>
          <w:rFonts w:ascii="Arial" w:hAnsi="Arial" w:cs="Arial"/>
          <w:sz w:val="22"/>
        </w:rPr>
        <w:t>114.66</w:t>
      </w:r>
      <w:r w:rsidR="00A24FE8">
        <w:rPr>
          <w:rFonts w:ascii="Arial" w:hAnsi="Arial" w:cs="Arial"/>
          <w:sz w:val="22"/>
        </w:rPr>
        <w:t xml:space="preserve"> lakhs in</w:t>
      </w:r>
      <w:r>
        <w:rPr>
          <w:rFonts w:ascii="Arial" w:hAnsi="Arial" w:cs="Arial"/>
          <w:sz w:val="22"/>
        </w:rPr>
        <w:t xml:space="preserve">cluding applicable GST. </w:t>
      </w:r>
      <w:r w:rsidR="00A24FE8">
        <w:rPr>
          <w:rFonts w:ascii="Arial" w:hAnsi="Arial" w:cs="Arial"/>
          <w:sz w:val="22"/>
        </w:rPr>
        <w:t xml:space="preserve">We found that the costs are in the line with prevailing market standard. </w:t>
      </w:r>
      <w:r w:rsidRPr="00AE0877">
        <w:rPr>
          <w:rFonts w:ascii="Arial" w:hAnsi="Arial" w:cs="Arial"/>
          <w:sz w:val="22"/>
        </w:rPr>
        <w:t xml:space="preserve">It is to be noted here that the cost vetting of the proposed project </w:t>
      </w:r>
      <w:r>
        <w:rPr>
          <w:rFonts w:ascii="Arial" w:hAnsi="Arial" w:cs="Arial"/>
          <w:sz w:val="22"/>
        </w:rPr>
        <w:t xml:space="preserve">cost </w:t>
      </w:r>
      <w:r w:rsidR="0002484D">
        <w:rPr>
          <w:rFonts w:ascii="Arial" w:hAnsi="Arial" w:cs="Arial"/>
          <w:sz w:val="22"/>
        </w:rPr>
        <w:t>is out of scope of this report.</w:t>
      </w:r>
    </w:p>
    <w:p w:rsidR="005C488A" w:rsidRPr="00094D60" w:rsidRDefault="00EA7B3C" w:rsidP="00327929">
      <w:pPr>
        <w:pStyle w:val="ListParagraph"/>
        <w:numPr>
          <w:ilvl w:val="0"/>
          <w:numId w:val="34"/>
        </w:numPr>
        <w:spacing w:before="240" w:line="360" w:lineRule="auto"/>
        <w:ind w:left="709" w:right="-8"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3460F8">
        <w:rPr>
          <w:rFonts w:ascii="Arial" w:hAnsi="Arial" w:cs="Arial"/>
          <w:sz w:val="22"/>
        </w:rPr>
        <w:t>Details of Water, Electricity and other utilities are describes as below:</w:t>
      </w:r>
    </w:p>
    <w:p w:rsidR="004B548B" w:rsidRPr="004B548B" w:rsidRDefault="007628C9" w:rsidP="005E179C">
      <w:pPr>
        <w:pStyle w:val="ListParagraph"/>
        <w:numPr>
          <w:ilvl w:val="0"/>
          <w:numId w:val="14"/>
        </w:numPr>
        <w:autoSpaceDE w:val="0"/>
        <w:autoSpaceDN w:val="0"/>
        <w:adjustRightInd w:val="0"/>
        <w:spacing w:before="240" w:after="240" w:line="360" w:lineRule="auto"/>
        <w:ind w:left="1134" w:right="-8" w:hanging="436"/>
        <w:jc w:val="both"/>
        <w:rPr>
          <w:rFonts w:ascii="Arial" w:eastAsia="Calibri" w:hAnsi="Arial" w:cs="Arial"/>
          <w:color w:val="000000"/>
          <w:sz w:val="22"/>
          <w:szCs w:val="22"/>
        </w:rPr>
      </w:pPr>
      <w:r w:rsidRPr="007D4DCA">
        <w:rPr>
          <w:rFonts w:ascii="Arial" w:eastAsia="Calibri" w:hAnsi="Arial" w:cs="Arial"/>
          <w:b/>
          <w:color w:val="000000"/>
          <w:sz w:val="22"/>
          <w:szCs w:val="22"/>
        </w:rPr>
        <w:t xml:space="preserve">WATER: </w:t>
      </w:r>
    </w:p>
    <w:p w:rsidR="00AB0A83" w:rsidRPr="00531C94" w:rsidRDefault="00AE0877" w:rsidP="005E179C">
      <w:pPr>
        <w:pStyle w:val="ListParagraph"/>
        <w:autoSpaceDE w:val="0"/>
        <w:autoSpaceDN w:val="0"/>
        <w:adjustRightInd w:val="0"/>
        <w:spacing w:before="240" w:after="240" w:line="360" w:lineRule="auto"/>
        <w:ind w:left="1134" w:right="-8"/>
        <w:jc w:val="both"/>
        <w:rPr>
          <w:rFonts w:ascii="Arial" w:eastAsia="Calibri" w:hAnsi="Arial" w:cs="Arial"/>
          <w:color w:val="000000"/>
          <w:sz w:val="22"/>
          <w:szCs w:val="22"/>
        </w:rPr>
      </w:pPr>
      <w:r>
        <w:rPr>
          <w:rFonts w:ascii="Arial" w:hAnsi="Arial" w:cs="Arial"/>
          <w:sz w:val="22"/>
        </w:rPr>
        <w:t xml:space="preserve">As per the data/information provided by the client, </w:t>
      </w:r>
      <w:r w:rsidR="00720044">
        <w:rPr>
          <w:rFonts w:ascii="Arial" w:eastAsia="Calibri" w:hAnsi="Arial" w:cs="Arial"/>
          <w:color w:val="000000"/>
          <w:sz w:val="22"/>
          <w:szCs w:val="22"/>
        </w:rPr>
        <w:t>~96 kl water will required on daily basis for proposed plant</w:t>
      </w:r>
      <w:r w:rsidR="00531C94">
        <w:rPr>
          <w:rFonts w:ascii="Arial" w:eastAsia="Calibri" w:hAnsi="Arial" w:cs="Arial"/>
          <w:color w:val="000000"/>
          <w:sz w:val="22"/>
          <w:szCs w:val="22"/>
        </w:rPr>
        <w:t xml:space="preserve"> and water requirement will be fulfilled by setting up the p</w:t>
      </w:r>
      <w:r w:rsidR="00531C94" w:rsidRPr="00531C94">
        <w:rPr>
          <w:rFonts w:ascii="Arial" w:eastAsia="Calibri" w:hAnsi="Arial" w:cs="Arial"/>
          <w:color w:val="000000"/>
          <w:sz w:val="22"/>
          <w:szCs w:val="22"/>
        </w:rPr>
        <w:t>roposed Well</w:t>
      </w:r>
      <w:r w:rsidR="00531C94">
        <w:rPr>
          <w:rFonts w:ascii="Arial" w:eastAsia="Calibri" w:hAnsi="Arial" w:cs="Arial"/>
          <w:color w:val="000000"/>
          <w:sz w:val="22"/>
          <w:szCs w:val="22"/>
        </w:rPr>
        <w:t xml:space="preserve"> (70 Mt</w:t>
      </w:r>
      <w:r w:rsidR="00720044">
        <w:rPr>
          <w:rFonts w:ascii="Arial" w:eastAsia="Calibri" w:hAnsi="Arial" w:cs="Arial"/>
          <w:color w:val="000000"/>
          <w:sz w:val="22"/>
          <w:szCs w:val="22"/>
        </w:rPr>
        <w:t>.</w:t>
      </w:r>
      <w:r w:rsidR="00531C94">
        <w:rPr>
          <w:rFonts w:ascii="Arial" w:eastAsia="Calibri" w:hAnsi="Arial" w:cs="Arial"/>
          <w:color w:val="000000"/>
          <w:sz w:val="22"/>
          <w:szCs w:val="22"/>
        </w:rPr>
        <w:t xml:space="preserve"> depth).</w:t>
      </w:r>
      <w:r w:rsidR="00720044">
        <w:rPr>
          <w:rFonts w:ascii="Arial" w:eastAsia="Calibri" w:hAnsi="Arial" w:cs="Arial"/>
          <w:color w:val="000000"/>
          <w:sz w:val="22"/>
          <w:szCs w:val="22"/>
        </w:rPr>
        <w:t xml:space="preserve"> </w:t>
      </w:r>
      <w:r w:rsidR="005326D5">
        <w:rPr>
          <w:rFonts w:ascii="Arial" w:hAnsi="Arial" w:cs="Arial"/>
          <w:sz w:val="22"/>
        </w:rPr>
        <w:t xml:space="preserve">LLP is in the process to apply </w:t>
      </w:r>
      <w:r w:rsidRPr="00720044">
        <w:rPr>
          <w:rFonts w:ascii="Arial" w:hAnsi="Arial" w:cs="Arial"/>
          <w:sz w:val="22"/>
        </w:rPr>
        <w:t xml:space="preserve">for </w:t>
      </w:r>
      <w:r w:rsidR="005D08E9" w:rsidRPr="00720044">
        <w:rPr>
          <w:rFonts w:ascii="Arial" w:eastAsia="Calibri" w:hAnsi="Arial" w:cs="Arial"/>
          <w:color w:val="000000"/>
          <w:sz w:val="22"/>
          <w:szCs w:val="22"/>
        </w:rPr>
        <w:t xml:space="preserve">"No Objection Certificate" for groundwater extraction </w:t>
      </w:r>
      <w:r w:rsidR="00531C94">
        <w:rPr>
          <w:rFonts w:ascii="Arial" w:eastAsia="Calibri" w:hAnsi="Arial" w:cs="Arial"/>
          <w:color w:val="000000"/>
          <w:sz w:val="22"/>
          <w:szCs w:val="22"/>
        </w:rPr>
        <w:t xml:space="preserve">to </w:t>
      </w:r>
      <w:r w:rsidR="00531C94" w:rsidRPr="00531C94">
        <w:rPr>
          <w:rFonts w:ascii="Arial" w:eastAsia="Calibri" w:hAnsi="Arial" w:cs="Arial"/>
          <w:color w:val="000000"/>
          <w:sz w:val="22"/>
          <w:szCs w:val="22"/>
        </w:rPr>
        <w:t xml:space="preserve">Ground water department (Namami Gange &amp; </w:t>
      </w:r>
      <w:r w:rsidR="00531C94" w:rsidRPr="00531C94">
        <w:rPr>
          <w:rFonts w:ascii="Arial" w:eastAsia="Calibri" w:hAnsi="Arial" w:cs="Arial"/>
          <w:color w:val="000000"/>
          <w:sz w:val="22"/>
          <w:szCs w:val="22"/>
        </w:rPr>
        <w:lastRenderedPageBreak/>
        <w:t>Rural Water supply department), Ministry of Jal Shakti, Government of Uttara Pradesh</w:t>
      </w:r>
      <w:r w:rsidR="005D08E9" w:rsidRPr="00531C94">
        <w:rPr>
          <w:rFonts w:ascii="Arial" w:eastAsia="Calibri" w:hAnsi="Arial" w:cs="Arial"/>
          <w:color w:val="000000"/>
          <w:sz w:val="22"/>
          <w:szCs w:val="22"/>
        </w:rPr>
        <w:t xml:space="preserve">, </w:t>
      </w:r>
      <w:r w:rsidR="00AB0A83" w:rsidRPr="00531C94">
        <w:rPr>
          <w:rFonts w:ascii="Arial" w:eastAsia="Calibri" w:hAnsi="Arial" w:cs="Arial"/>
          <w:color w:val="000000"/>
          <w:sz w:val="22"/>
          <w:szCs w:val="22"/>
        </w:rPr>
        <w:t xml:space="preserve">after approval </w:t>
      </w:r>
      <w:r w:rsidR="005D08E9" w:rsidRPr="00531C94">
        <w:rPr>
          <w:rFonts w:ascii="Arial" w:eastAsia="Calibri" w:hAnsi="Arial" w:cs="Arial"/>
          <w:color w:val="000000"/>
          <w:sz w:val="22"/>
          <w:szCs w:val="22"/>
        </w:rPr>
        <w:t xml:space="preserve">the </w:t>
      </w:r>
      <w:r w:rsidR="00D6521F">
        <w:rPr>
          <w:rFonts w:ascii="Arial" w:eastAsia="Calibri" w:hAnsi="Arial" w:cs="Arial"/>
          <w:color w:val="000000"/>
          <w:sz w:val="22"/>
          <w:szCs w:val="22"/>
        </w:rPr>
        <w:t>LLP</w:t>
      </w:r>
      <w:r w:rsidR="005D08E9" w:rsidRPr="00531C94">
        <w:rPr>
          <w:rFonts w:ascii="Arial" w:eastAsia="Calibri" w:hAnsi="Arial" w:cs="Arial"/>
          <w:color w:val="000000"/>
          <w:sz w:val="22"/>
          <w:szCs w:val="22"/>
        </w:rPr>
        <w:t xml:space="preserve"> </w:t>
      </w:r>
      <w:r w:rsidR="00AB0A83" w:rsidRPr="00531C94">
        <w:rPr>
          <w:rFonts w:ascii="Arial" w:eastAsia="Calibri" w:hAnsi="Arial" w:cs="Arial"/>
          <w:color w:val="000000"/>
          <w:sz w:val="22"/>
          <w:szCs w:val="22"/>
        </w:rPr>
        <w:t xml:space="preserve">can </w:t>
      </w:r>
      <w:r w:rsidR="005D08E9" w:rsidRPr="00531C94">
        <w:rPr>
          <w:rFonts w:ascii="Arial" w:eastAsia="Calibri" w:hAnsi="Arial" w:cs="Arial"/>
          <w:color w:val="000000"/>
          <w:sz w:val="22"/>
          <w:szCs w:val="22"/>
        </w:rPr>
        <w:t xml:space="preserve">extract </w:t>
      </w:r>
      <w:r w:rsidR="00AB0A83" w:rsidRPr="00531C94">
        <w:rPr>
          <w:rFonts w:ascii="Arial" w:eastAsia="Calibri" w:hAnsi="Arial" w:cs="Arial"/>
          <w:color w:val="000000"/>
          <w:sz w:val="22"/>
          <w:szCs w:val="22"/>
        </w:rPr>
        <w:t>25</w:t>
      </w:r>
      <w:r w:rsidR="005D08E9" w:rsidRPr="00531C94">
        <w:rPr>
          <w:rFonts w:ascii="Arial" w:eastAsia="Calibri" w:hAnsi="Arial" w:cs="Arial"/>
          <w:color w:val="000000"/>
          <w:sz w:val="22"/>
          <w:szCs w:val="22"/>
        </w:rPr>
        <w:t xml:space="preserve"> m³ water per </w:t>
      </w:r>
      <w:r w:rsidR="00AB0A83" w:rsidRPr="00531C94">
        <w:rPr>
          <w:rFonts w:ascii="Arial" w:eastAsia="Calibri" w:hAnsi="Arial" w:cs="Arial"/>
          <w:color w:val="000000"/>
          <w:sz w:val="22"/>
          <w:szCs w:val="22"/>
        </w:rPr>
        <w:t>hour</w:t>
      </w:r>
      <w:r w:rsidR="00720044" w:rsidRPr="00531C94">
        <w:rPr>
          <w:rFonts w:ascii="Arial" w:eastAsia="Calibri" w:hAnsi="Arial" w:cs="Arial"/>
          <w:color w:val="000000"/>
          <w:sz w:val="22"/>
          <w:szCs w:val="22"/>
        </w:rPr>
        <w:t xml:space="preserve"> for 2 hours on daily basis</w:t>
      </w:r>
      <w:r w:rsidR="005D08E9" w:rsidRPr="00531C94">
        <w:rPr>
          <w:rFonts w:ascii="Arial" w:eastAsia="Calibri" w:hAnsi="Arial" w:cs="Arial"/>
          <w:color w:val="000000"/>
          <w:sz w:val="22"/>
          <w:szCs w:val="22"/>
        </w:rPr>
        <w:t>.</w:t>
      </w:r>
      <w:r w:rsidR="00720044" w:rsidRPr="00531C94">
        <w:rPr>
          <w:rFonts w:ascii="Arial" w:eastAsia="Calibri" w:hAnsi="Arial" w:cs="Arial"/>
          <w:color w:val="000000"/>
          <w:sz w:val="22"/>
          <w:szCs w:val="22"/>
        </w:rPr>
        <w:t xml:space="preserve"> </w:t>
      </w:r>
    </w:p>
    <w:p w:rsidR="00803E76" w:rsidRPr="00803E76" w:rsidRDefault="007628C9" w:rsidP="005E179C">
      <w:pPr>
        <w:pStyle w:val="ListParagraph"/>
        <w:numPr>
          <w:ilvl w:val="0"/>
          <w:numId w:val="14"/>
        </w:numPr>
        <w:autoSpaceDE w:val="0"/>
        <w:autoSpaceDN w:val="0"/>
        <w:adjustRightInd w:val="0"/>
        <w:spacing w:before="240" w:after="240" w:line="360" w:lineRule="auto"/>
        <w:ind w:left="1134" w:right="-8" w:hanging="436"/>
        <w:jc w:val="both"/>
        <w:rPr>
          <w:rFonts w:ascii="Arial" w:eastAsia="Calibri" w:hAnsi="Arial" w:cs="Arial"/>
          <w:sz w:val="22"/>
          <w:szCs w:val="22"/>
        </w:rPr>
      </w:pPr>
      <w:r w:rsidRPr="009C4C51">
        <w:rPr>
          <w:rFonts w:ascii="Arial" w:eastAsia="Calibri" w:hAnsi="Arial" w:cs="Arial"/>
          <w:b/>
          <w:color w:val="000000"/>
          <w:sz w:val="22"/>
          <w:szCs w:val="22"/>
        </w:rPr>
        <w:t>ELECTRICITY:</w:t>
      </w:r>
      <w:r w:rsidR="002E0722" w:rsidRPr="009C4C51">
        <w:rPr>
          <w:rFonts w:ascii="Arial" w:eastAsia="Calibri" w:hAnsi="Arial" w:cs="Arial"/>
          <w:b/>
          <w:color w:val="000000"/>
          <w:sz w:val="22"/>
          <w:szCs w:val="22"/>
        </w:rPr>
        <w:t xml:space="preserve"> </w:t>
      </w:r>
    </w:p>
    <w:p w:rsidR="004F73F2" w:rsidRDefault="00803E76" w:rsidP="005E179C">
      <w:pPr>
        <w:pStyle w:val="ListParagraph"/>
        <w:autoSpaceDE w:val="0"/>
        <w:autoSpaceDN w:val="0"/>
        <w:adjustRightInd w:val="0"/>
        <w:spacing w:before="240" w:after="240" w:line="360" w:lineRule="auto"/>
        <w:ind w:left="1134" w:right="-8"/>
        <w:jc w:val="both"/>
        <w:rPr>
          <w:rFonts w:ascii="Arial" w:hAnsi="Arial" w:cs="Arial"/>
          <w:sz w:val="22"/>
        </w:rPr>
      </w:pPr>
      <w:r w:rsidRPr="00DA51EA">
        <w:rPr>
          <w:rFonts w:ascii="Arial" w:hAnsi="Arial" w:cs="Arial"/>
          <w:sz w:val="22"/>
        </w:rPr>
        <w:t>As per the data/information provided to us by the client</w:t>
      </w:r>
      <w:r w:rsidR="004F73F2" w:rsidRPr="00DA51EA">
        <w:rPr>
          <w:rFonts w:ascii="Arial" w:hAnsi="Arial" w:cs="Arial"/>
          <w:sz w:val="22"/>
        </w:rPr>
        <w:t xml:space="preserve"> regarding Parasitic Consumption of Power (Tentative)</w:t>
      </w:r>
      <w:r w:rsidRPr="00DA51EA">
        <w:rPr>
          <w:rFonts w:ascii="Arial" w:hAnsi="Arial" w:cs="Arial"/>
          <w:sz w:val="22"/>
        </w:rPr>
        <w:t xml:space="preserve">, </w:t>
      </w:r>
      <w:r w:rsidR="004F73F2" w:rsidRPr="00DA51EA">
        <w:rPr>
          <w:rFonts w:ascii="Arial" w:hAnsi="Arial" w:cs="Arial"/>
          <w:sz w:val="22"/>
        </w:rPr>
        <w:t>proposed Bio CBG plant will be requ</w:t>
      </w:r>
      <w:r w:rsidR="00531C94">
        <w:rPr>
          <w:rFonts w:ascii="Arial" w:hAnsi="Arial" w:cs="Arial"/>
          <w:sz w:val="22"/>
        </w:rPr>
        <w:t>ired a connected load of 500 KVA</w:t>
      </w:r>
      <w:r w:rsidRPr="00DA51EA">
        <w:rPr>
          <w:rFonts w:ascii="Arial" w:hAnsi="Arial" w:cs="Arial"/>
          <w:sz w:val="22"/>
        </w:rPr>
        <w:t xml:space="preserve">. </w:t>
      </w:r>
      <w:r w:rsidR="00DA51EA" w:rsidRPr="00DA51EA">
        <w:rPr>
          <w:rFonts w:ascii="Arial" w:hAnsi="Arial" w:cs="Arial"/>
          <w:sz w:val="22"/>
        </w:rPr>
        <w:t xml:space="preserve">Out of which, ~85% of connected load i.e. 426 kva will be the expected running load for the </w:t>
      </w:r>
      <w:r w:rsidR="0002484D">
        <w:rPr>
          <w:rFonts w:ascii="Arial" w:hAnsi="Arial" w:cs="Arial"/>
          <w:sz w:val="22"/>
        </w:rPr>
        <w:t xml:space="preserve">proposed </w:t>
      </w:r>
      <w:r w:rsidR="00DA51EA" w:rsidRPr="00DA51EA">
        <w:rPr>
          <w:rFonts w:ascii="Arial" w:hAnsi="Arial" w:cs="Arial"/>
          <w:sz w:val="22"/>
        </w:rPr>
        <w:t xml:space="preserve">plant. </w:t>
      </w:r>
      <w:r w:rsidR="00DA51EA">
        <w:rPr>
          <w:rFonts w:ascii="Arial" w:hAnsi="Arial" w:cs="Arial"/>
          <w:sz w:val="22"/>
        </w:rPr>
        <w:t>Component wise e</w:t>
      </w:r>
      <w:r w:rsidR="00DA51EA" w:rsidRPr="00DA51EA">
        <w:rPr>
          <w:rFonts w:ascii="Arial" w:hAnsi="Arial" w:cs="Arial"/>
          <w:sz w:val="22"/>
        </w:rPr>
        <w:t>stimation of the power consumption is shown in the below table:</w:t>
      </w:r>
    </w:p>
    <w:tbl>
      <w:tblPr>
        <w:tblStyle w:val="TableGrid"/>
        <w:tblW w:w="8647" w:type="dxa"/>
        <w:tblInd w:w="1242" w:type="dxa"/>
        <w:tblLook w:val="04A0" w:firstRow="1" w:lastRow="0" w:firstColumn="1" w:lastColumn="0" w:noHBand="0" w:noVBand="1"/>
      </w:tblPr>
      <w:tblGrid>
        <w:gridCol w:w="3402"/>
        <w:gridCol w:w="1560"/>
        <w:gridCol w:w="708"/>
        <w:gridCol w:w="1276"/>
        <w:gridCol w:w="1701"/>
      </w:tblGrid>
      <w:tr w:rsidR="00CD463E" w:rsidRPr="00CD463E" w:rsidTr="00CD463E">
        <w:trPr>
          <w:trHeight w:val="214"/>
        </w:trPr>
        <w:tc>
          <w:tcPr>
            <w:tcW w:w="8647" w:type="dxa"/>
            <w:gridSpan w:val="5"/>
            <w:shd w:val="clear" w:color="auto" w:fill="002060"/>
          </w:tcPr>
          <w:p w:rsidR="00CD463E" w:rsidRPr="00CD463E" w:rsidRDefault="00CD463E" w:rsidP="0002484D">
            <w:pPr>
              <w:pStyle w:val="ListParagraph"/>
              <w:autoSpaceDE w:val="0"/>
              <w:autoSpaceDN w:val="0"/>
              <w:adjustRightInd w:val="0"/>
              <w:spacing w:line="276" w:lineRule="auto"/>
              <w:ind w:left="0" w:right="-71"/>
              <w:jc w:val="center"/>
              <w:rPr>
                <w:rFonts w:asciiTheme="minorHAnsi" w:hAnsiTheme="minorHAnsi" w:cstheme="minorHAnsi"/>
                <w:b/>
                <w:color w:val="FFFFFF" w:themeColor="background1"/>
                <w:sz w:val="22"/>
                <w:szCs w:val="22"/>
              </w:rPr>
            </w:pPr>
            <w:r w:rsidRPr="00CD463E">
              <w:rPr>
                <w:rFonts w:asciiTheme="minorHAnsi" w:hAnsiTheme="minorHAnsi" w:cstheme="minorHAnsi"/>
                <w:b/>
                <w:sz w:val="22"/>
                <w:szCs w:val="22"/>
              </w:rPr>
              <w:t>Parasitic Consumption of Power (Tentative)</w:t>
            </w:r>
          </w:p>
        </w:tc>
      </w:tr>
      <w:tr w:rsidR="0002484D" w:rsidRPr="00CD463E" w:rsidTr="005A4ECE">
        <w:tc>
          <w:tcPr>
            <w:tcW w:w="3402" w:type="dxa"/>
            <w:shd w:val="clear" w:color="auto" w:fill="DBE5F1" w:themeFill="accent1" w:themeFillTint="33"/>
            <w:vAlign w:val="center"/>
          </w:tcPr>
          <w:p w:rsidR="00531C94" w:rsidRPr="00CD463E" w:rsidRDefault="00531C94" w:rsidP="0002484D">
            <w:pPr>
              <w:pStyle w:val="ListParagraph"/>
              <w:autoSpaceDE w:val="0"/>
              <w:autoSpaceDN w:val="0"/>
              <w:adjustRightInd w:val="0"/>
              <w:spacing w:line="276" w:lineRule="auto"/>
              <w:ind w:left="0" w:right="-38"/>
              <w:rPr>
                <w:rFonts w:asciiTheme="minorHAnsi" w:hAnsiTheme="minorHAnsi" w:cstheme="minorHAnsi"/>
                <w:b/>
                <w:sz w:val="22"/>
                <w:szCs w:val="22"/>
              </w:rPr>
            </w:pPr>
            <w:r w:rsidRPr="00CD463E">
              <w:rPr>
                <w:rFonts w:asciiTheme="minorHAnsi" w:hAnsiTheme="minorHAnsi" w:cstheme="minorHAnsi"/>
                <w:b/>
                <w:sz w:val="22"/>
                <w:szCs w:val="22"/>
              </w:rPr>
              <w:t>Particulars</w:t>
            </w:r>
          </w:p>
        </w:tc>
        <w:tc>
          <w:tcPr>
            <w:tcW w:w="1560" w:type="dxa"/>
            <w:shd w:val="clear" w:color="auto" w:fill="DBE5F1" w:themeFill="accent1" w:themeFillTint="33"/>
            <w:vAlign w:val="center"/>
          </w:tcPr>
          <w:p w:rsidR="00531C94" w:rsidRPr="00CD463E" w:rsidRDefault="00531C94" w:rsidP="0002484D">
            <w:pPr>
              <w:pStyle w:val="ListParagraph"/>
              <w:autoSpaceDE w:val="0"/>
              <w:autoSpaceDN w:val="0"/>
              <w:adjustRightInd w:val="0"/>
              <w:spacing w:line="276" w:lineRule="auto"/>
              <w:ind w:left="0" w:right="-38"/>
              <w:jc w:val="center"/>
              <w:rPr>
                <w:rFonts w:asciiTheme="minorHAnsi" w:hAnsiTheme="minorHAnsi" w:cstheme="minorHAnsi"/>
                <w:b/>
                <w:sz w:val="22"/>
                <w:szCs w:val="22"/>
              </w:rPr>
            </w:pPr>
            <w:r w:rsidRPr="00CD463E">
              <w:rPr>
                <w:rFonts w:asciiTheme="minorHAnsi" w:hAnsiTheme="minorHAnsi" w:cstheme="minorHAnsi"/>
                <w:b/>
                <w:sz w:val="22"/>
                <w:szCs w:val="22"/>
              </w:rPr>
              <w:t>Connected Load (Kwh)</w:t>
            </w:r>
          </w:p>
        </w:tc>
        <w:tc>
          <w:tcPr>
            <w:tcW w:w="708" w:type="dxa"/>
            <w:shd w:val="clear" w:color="auto" w:fill="DBE5F1" w:themeFill="accent1" w:themeFillTint="33"/>
            <w:vAlign w:val="center"/>
          </w:tcPr>
          <w:p w:rsidR="00531C94" w:rsidRPr="00CD463E" w:rsidRDefault="00531C94" w:rsidP="0002484D">
            <w:pPr>
              <w:pStyle w:val="ListParagraph"/>
              <w:autoSpaceDE w:val="0"/>
              <w:autoSpaceDN w:val="0"/>
              <w:adjustRightInd w:val="0"/>
              <w:spacing w:line="276" w:lineRule="auto"/>
              <w:ind w:left="0" w:right="-38"/>
              <w:jc w:val="center"/>
              <w:rPr>
                <w:rFonts w:asciiTheme="minorHAnsi" w:hAnsiTheme="minorHAnsi" w:cstheme="minorHAnsi"/>
                <w:b/>
                <w:sz w:val="22"/>
                <w:szCs w:val="22"/>
              </w:rPr>
            </w:pPr>
            <w:r w:rsidRPr="00CD463E">
              <w:rPr>
                <w:rFonts w:asciiTheme="minorHAnsi" w:hAnsiTheme="minorHAnsi" w:cstheme="minorHAnsi"/>
                <w:b/>
                <w:sz w:val="22"/>
                <w:szCs w:val="22"/>
              </w:rPr>
              <w:t>Units</w:t>
            </w:r>
          </w:p>
        </w:tc>
        <w:tc>
          <w:tcPr>
            <w:tcW w:w="1276" w:type="dxa"/>
            <w:shd w:val="clear" w:color="auto" w:fill="DBE5F1" w:themeFill="accent1" w:themeFillTint="33"/>
            <w:vAlign w:val="center"/>
          </w:tcPr>
          <w:p w:rsidR="00531C94" w:rsidRPr="00CD463E" w:rsidRDefault="00531C94" w:rsidP="0002484D">
            <w:pPr>
              <w:pStyle w:val="ListParagraph"/>
              <w:autoSpaceDE w:val="0"/>
              <w:autoSpaceDN w:val="0"/>
              <w:adjustRightInd w:val="0"/>
              <w:spacing w:line="276" w:lineRule="auto"/>
              <w:ind w:left="0" w:right="-38"/>
              <w:jc w:val="center"/>
              <w:rPr>
                <w:rFonts w:asciiTheme="minorHAnsi" w:hAnsiTheme="minorHAnsi" w:cstheme="minorHAnsi"/>
                <w:b/>
                <w:sz w:val="22"/>
                <w:szCs w:val="22"/>
              </w:rPr>
            </w:pPr>
            <w:r w:rsidRPr="00CD463E">
              <w:rPr>
                <w:rFonts w:asciiTheme="minorHAnsi" w:hAnsiTheme="minorHAnsi" w:cstheme="minorHAnsi"/>
                <w:b/>
                <w:sz w:val="22"/>
                <w:szCs w:val="22"/>
              </w:rPr>
              <w:t>operational hours</w:t>
            </w:r>
          </w:p>
        </w:tc>
        <w:tc>
          <w:tcPr>
            <w:tcW w:w="1701" w:type="dxa"/>
            <w:shd w:val="clear" w:color="auto" w:fill="DBE5F1" w:themeFill="accent1" w:themeFillTint="33"/>
            <w:vAlign w:val="center"/>
          </w:tcPr>
          <w:p w:rsidR="00531C94" w:rsidRPr="00CD463E" w:rsidRDefault="00531C94" w:rsidP="0002484D">
            <w:pPr>
              <w:pStyle w:val="ListParagraph"/>
              <w:autoSpaceDE w:val="0"/>
              <w:autoSpaceDN w:val="0"/>
              <w:adjustRightInd w:val="0"/>
              <w:spacing w:line="276" w:lineRule="auto"/>
              <w:ind w:left="0" w:right="-38"/>
              <w:jc w:val="center"/>
              <w:rPr>
                <w:rFonts w:asciiTheme="minorHAnsi" w:hAnsiTheme="minorHAnsi" w:cstheme="minorHAnsi"/>
                <w:b/>
                <w:sz w:val="22"/>
                <w:szCs w:val="22"/>
              </w:rPr>
            </w:pPr>
            <w:r w:rsidRPr="00CD463E">
              <w:rPr>
                <w:rFonts w:asciiTheme="minorHAnsi" w:hAnsiTheme="minorHAnsi" w:cstheme="minorHAnsi"/>
                <w:b/>
                <w:sz w:val="22"/>
                <w:szCs w:val="22"/>
              </w:rPr>
              <w:t>Power consumption</w:t>
            </w:r>
          </w:p>
        </w:tc>
      </w:tr>
      <w:tr w:rsidR="00CD463E" w:rsidRPr="00CD463E" w:rsidTr="005A4ECE">
        <w:tc>
          <w:tcPr>
            <w:tcW w:w="3402" w:type="dxa"/>
            <w:shd w:val="clear" w:color="auto" w:fill="auto"/>
            <w:vAlign w:val="center"/>
          </w:tcPr>
          <w:p w:rsidR="00CD463E" w:rsidRDefault="00CD463E" w:rsidP="0002484D">
            <w:pPr>
              <w:spacing w:line="276" w:lineRule="auto"/>
              <w:rPr>
                <w:rFonts w:ascii="Calibri" w:hAnsi="Calibri" w:cs="Calibri"/>
                <w:color w:val="000000"/>
                <w:sz w:val="22"/>
                <w:szCs w:val="22"/>
              </w:rPr>
            </w:pPr>
            <w:r>
              <w:rPr>
                <w:rFonts w:ascii="Calibri" w:hAnsi="Calibri" w:cs="Calibri"/>
                <w:color w:val="000000"/>
                <w:sz w:val="22"/>
                <w:szCs w:val="22"/>
              </w:rPr>
              <w:t>Feed Pre-Treatment Unit</w:t>
            </w:r>
          </w:p>
        </w:tc>
        <w:tc>
          <w:tcPr>
            <w:tcW w:w="1560"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20</w:t>
            </w:r>
          </w:p>
        </w:tc>
        <w:tc>
          <w:tcPr>
            <w:tcW w:w="708"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2</w:t>
            </w:r>
          </w:p>
        </w:tc>
        <w:tc>
          <w:tcPr>
            <w:tcW w:w="1276"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6</w:t>
            </w:r>
          </w:p>
        </w:tc>
        <w:tc>
          <w:tcPr>
            <w:tcW w:w="1701"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240</w:t>
            </w:r>
          </w:p>
        </w:tc>
      </w:tr>
      <w:tr w:rsidR="00CD463E" w:rsidRPr="00CD463E" w:rsidTr="005A4ECE">
        <w:trPr>
          <w:trHeight w:val="374"/>
        </w:trPr>
        <w:tc>
          <w:tcPr>
            <w:tcW w:w="3402" w:type="dxa"/>
            <w:shd w:val="clear" w:color="auto" w:fill="auto"/>
            <w:vAlign w:val="center"/>
          </w:tcPr>
          <w:p w:rsidR="00CD463E" w:rsidRDefault="00CD463E" w:rsidP="0002484D">
            <w:pPr>
              <w:spacing w:line="276" w:lineRule="auto"/>
              <w:rPr>
                <w:rFonts w:ascii="Calibri" w:hAnsi="Calibri" w:cs="Calibri"/>
                <w:color w:val="000000"/>
                <w:sz w:val="22"/>
                <w:szCs w:val="22"/>
              </w:rPr>
            </w:pPr>
            <w:r>
              <w:rPr>
                <w:rFonts w:ascii="Calibri" w:hAnsi="Calibri" w:cs="Calibri"/>
                <w:color w:val="000000"/>
                <w:sz w:val="22"/>
                <w:szCs w:val="22"/>
              </w:rPr>
              <w:t>Submersible Pumps for Feeding</w:t>
            </w:r>
          </w:p>
        </w:tc>
        <w:tc>
          <w:tcPr>
            <w:tcW w:w="1560"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7.5</w:t>
            </w:r>
          </w:p>
        </w:tc>
        <w:tc>
          <w:tcPr>
            <w:tcW w:w="708"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2</w:t>
            </w:r>
          </w:p>
        </w:tc>
        <w:tc>
          <w:tcPr>
            <w:tcW w:w="1276"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8</w:t>
            </w:r>
          </w:p>
        </w:tc>
        <w:tc>
          <w:tcPr>
            <w:tcW w:w="1701"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120</w:t>
            </w:r>
          </w:p>
        </w:tc>
      </w:tr>
      <w:tr w:rsidR="00CD463E" w:rsidRPr="00CD463E" w:rsidTr="005A4ECE">
        <w:tc>
          <w:tcPr>
            <w:tcW w:w="3402" w:type="dxa"/>
            <w:shd w:val="clear" w:color="auto" w:fill="auto"/>
            <w:vAlign w:val="center"/>
          </w:tcPr>
          <w:p w:rsidR="00CD463E" w:rsidRDefault="00CD463E" w:rsidP="0002484D">
            <w:pPr>
              <w:spacing w:line="276" w:lineRule="auto"/>
              <w:rPr>
                <w:rFonts w:ascii="Calibri" w:hAnsi="Calibri" w:cs="Calibri"/>
                <w:color w:val="000000"/>
                <w:sz w:val="22"/>
                <w:szCs w:val="22"/>
              </w:rPr>
            </w:pPr>
            <w:r>
              <w:rPr>
                <w:rFonts w:ascii="Calibri" w:hAnsi="Calibri" w:cs="Calibri"/>
                <w:color w:val="000000"/>
                <w:sz w:val="22"/>
                <w:szCs w:val="22"/>
              </w:rPr>
              <w:t>Compressors for Balloon &amp; Pneumatic valves</w:t>
            </w:r>
          </w:p>
        </w:tc>
        <w:tc>
          <w:tcPr>
            <w:tcW w:w="1560"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10</w:t>
            </w:r>
          </w:p>
        </w:tc>
        <w:tc>
          <w:tcPr>
            <w:tcW w:w="708"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2</w:t>
            </w:r>
          </w:p>
        </w:tc>
        <w:tc>
          <w:tcPr>
            <w:tcW w:w="1276"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2</w:t>
            </w:r>
          </w:p>
        </w:tc>
        <w:tc>
          <w:tcPr>
            <w:tcW w:w="1701"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40</w:t>
            </w:r>
          </w:p>
        </w:tc>
      </w:tr>
      <w:tr w:rsidR="00CD463E" w:rsidRPr="00CD463E" w:rsidTr="005A4ECE">
        <w:tc>
          <w:tcPr>
            <w:tcW w:w="3402" w:type="dxa"/>
            <w:shd w:val="clear" w:color="auto" w:fill="auto"/>
            <w:vAlign w:val="center"/>
          </w:tcPr>
          <w:p w:rsidR="00CD463E" w:rsidRDefault="00CD463E" w:rsidP="0002484D">
            <w:pPr>
              <w:spacing w:line="276" w:lineRule="auto"/>
              <w:rPr>
                <w:rFonts w:ascii="Calibri" w:hAnsi="Calibri" w:cs="Calibri"/>
                <w:color w:val="000000"/>
                <w:sz w:val="22"/>
                <w:szCs w:val="22"/>
              </w:rPr>
            </w:pPr>
            <w:r>
              <w:rPr>
                <w:rFonts w:ascii="Calibri" w:hAnsi="Calibri" w:cs="Calibri"/>
                <w:color w:val="000000"/>
                <w:sz w:val="22"/>
                <w:szCs w:val="22"/>
              </w:rPr>
              <w:t>Feeding system</w:t>
            </w:r>
          </w:p>
        </w:tc>
        <w:tc>
          <w:tcPr>
            <w:tcW w:w="1560"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11</w:t>
            </w:r>
          </w:p>
        </w:tc>
        <w:tc>
          <w:tcPr>
            <w:tcW w:w="708"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2</w:t>
            </w:r>
          </w:p>
        </w:tc>
        <w:tc>
          <w:tcPr>
            <w:tcW w:w="1276"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8</w:t>
            </w:r>
          </w:p>
        </w:tc>
        <w:tc>
          <w:tcPr>
            <w:tcW w:w="1701"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176</w:t>
            </w:r>
          </w:p>
        </w:tc>
      </w:tr>
      <w:tr w:rsidR="00CD463E" w:rsidRPr="00CD463E" w:rsidTr="005A4ECE">
        <w:tc>
          <w:tcPr>
            <w:tcW w:w="3402" w:type="dxa"/>
            <w:shd w:val="clear" w:color="auto" w:fill="auto"/>
            <w:vAlign w:val="center"/>
          </w:tcPr>
          <w:p w:rsidR="00CD463E" w:rsidRDefault="00CD463E" w:rsidP="0002484D">
            <w:pPr>
              <w:spacing w:line="276" w:lineRule="auto"/>
              <w:rPr>
                <w:rFonts w:ascii="Calibri" w:hAnsi="Calibri" w:cs="Calibri"/>
                <w:color w:val="000000"/>
                <w:sz w:val="22"/>
                <w:szCs w:val="22"/>
              </w:rPr>
            </w:pPr>
            <w:r>
              <w:rPr>
                <w:rFonts w:ascii="Calibri" w:hAnsi="Calibri" w:cs="Calibri"/>
                <w:color w:val="000000"/>
                <w:sz w:val="22"/>
                <w:szCs w:val="22"/>
              </w:rPr>
              <w:t>Liquid Gas Mix system</w:t>
            </w:r>
          </w:p>
        </w:tc>
        <w:tc>
          <w:tcPr>
            <w:tcW w:w="1560"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55</w:t>
            </w:r>
          </w:p>
        </w:tc>
        <w:tc>
          <w:tcPr>
            <w:tcW w:w="708"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w:t>
            </w:r>
          </w:p>
        </w:tc>
        <w:tc>
          <w:tcPr>
            <w:tcW w:w="1276"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16</w:t>
            </w:r>
          </w:p>
        </w:tc>
        <w:tc>
          <w:tcPr>
            <w:tcW w:w="1701"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880</w:t>
            </w:r>
          </w:p>
        </w:tc>
      </w:tr>
      <w:tr w:rsidR="00CD463E" w:rsidRPr="00CD463E" w:rsidTr="005A4ECE">
        <w:tc>
          <w:tcPr>
            <w:tcW w:w="3402" w:type="dxa"/>
            <w:shd w:val="clear" w:color="auto" w:fill="auto"/>
            <w:vAlign w:val="center"/>
          </w:tcPr>
          <w:p w:rsidR="00CD463E" w:rsidRDefault="00CD463E" w:rsidP="0002484D">
            <w:pPr>
              <w:spacing w:line="276" w:lineRule="auto"/>
              <w:rPr>
                <w:rFonts w:ascii="Calibri" w:hAnsi="Calibri" w:cs="Calibri"/>
                <w:color w:val="000000"/>
                <w:sz w:val="22"/>
                <w:szCs w:val="22"/>
              </w:rPr>
            </w:pPr>
            <w:r>
              <w:rPr>
                <w:rFonts w:ascii="Calibri" w:hAnsi="Calibri" w:cs="Calibri"/>
                <w:color w:val="000000"/>
                <w:sz w:val="22"/>
                <w:szCs w:val="22"/>
              </w:rPr>
              <w:t>Heating System</w:t>
            </w:r>
          </w:p>
        </w:tc>
        <w:tc>
          <w:tcPr>
            <w:tcW w:w="1560"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80</w:t>
            </w:r>
          </w:p>
        </w:tc>
        <w:tc>
          <w:tcPr>
            <w:tcW w:w="708"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w:t>
            </w:r>
          </w:p>
        </w:tc>
        <w:tc>
          <w:tcPr>
            <w:tcW w:w="1276"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6</w:t>
            </w:r>
          </w:p>
        </w:tc>
        <w:tc>
          <w:tcPr>
            <w:tcW w:w="1701"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480</w:t>
            </w:r>
          </w:p>
        </w:tc>
      </w:tr>
      <w:tr w:rsidR="00CD463E" w:rsidRPr="00CD463E" w:rsidTr="005A4ECE">
        <w:tc>
          <w:tcPr>
            <w:tcW w:w="3402" w:type="dxa"/>
            <w:shd w:val="clear" w:color="auto" w:fill="auto"/>
            <w:vAlign w:val="center"/>
          </w:tcPr>
          <w:p w:rsidR="00CD463E" w:rsidRDefault="00CD463E" w:rsidP="0002484D">
            <w:pPr>
              <w:spacing w:line="276" w:lineRule="auto"/>
              <w:rPr>
                <w:rFonts w:ascii="Calibri" w:hAnsi="Calibri" w:cs="Calibri"/>
                <w:color w:val="000000"/>
                <w:sz w:val="22"/>
                <w:szCs w:val="22"/>
              </w:rPr>
            </w:pPr>
            <w:r>
              <w:rPr>
                <w:rFonts w:ascii="Calibri" w:hAnsi="Calibri" w:cs="Calibri"/>
                <w:color w:val="000000"/>
                <w:sz w:val="22"/>
                <w:szCs w:val="22"/>
              </w:rPr>
              <w:t xml:space="preserve">Solid Liquid Separators </w:t>
            </w:r>
          </w:p>
        </w:tc>
        <w:tc>
          <w:tcPr>
            <w:tcW w:w="1560"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10</w:t>
            </w:r>
          </w:p>
        </w:tc>
        <w:tc>
          <w:tcPr>
            <w:tcW w:w="708"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2</w:t>
            </w:r>
          </w:p>
        </w:tc>
        <w:tc>
          <w:tcPr>
            <w:tcW w:w="1276"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12</w:t>
            </w:r>
          </w:p>
        </w:tc>
        <w:tc>
          <w:tcPr>
            <w:tcW w:w="1701"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240</w:t>
            </w:r>
          </w:p>
        </w:tc>
      </w:tr>
      <w:tr w:rsidR="00CD463E" w:rsidRPr="00CD463E" w:rsidTr="005A4ECE">
        <w:tc>
          <w:tcPr>
            <w:tcW w:w="3402" w:type="dxa"/>
            <w:shd w:val="clear" w:color="auto" w:fill="auto"/>
            <w:vAlign w:val="center"/>
          </w:tcPr>
          <w:p w:rsidR="00CD463E" w:rsidRDefault="00CD463E" w:rsidP="0002484D">
            <w:pPr>
              <w:spacing w:line="276" w:lineRule="auto"/>
              <w:rPr>
                <w:rFonts w:ascii="Calibri" w:hAnsi="Calibri" w:cs="Calibri"/>
                <w:color w:val="000000"/>
                <w:sz w:val="22"/>
                <w:szCs w:val="22"/>
              </w:rPr>
            </w:pPr>
            <w:r>
              <w:rPr>
                <w:rFonts w:ascii="Calibri" w:hAnsi="Calibri" w:cs="Calibri"/>
                <w:color w:val="000000"/>
                <w:sz w:val="22"/>
                <w:szCs w:val="22"/>
              </w:rPr>
              <w:t>Pressure boosting system</w:t>
            </w:r>
          </w:p>
        </w:tc>
        <w:tc>
          <w:tcPr>
            <w:tcW w:w="1560"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10</w:t>
            </w:r>
          </w:p>
        </w:tc>
        <w:tc>
          <w:tcPr>
            <w:tcW w:w="708"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2</w:t>
            </w:r>
          </w:p>
        </w:tc>
        <w:tc>
          <w:tcPr>
            <w:tcW w:w="1276"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16</w:t>
            </w:r>
          </w:p>
        </w:tc>
        <w:tc>
          <w:tcPr>
            <w:tcW w:w="1701"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320</w:t>
            </w:r>
          </w:p>
        </w:tc>
      </w:tr>
      <w:tr w:rsidR="00CD463E" w:rsidRPr="00CD463E" w:rsidTr="005A4ECE">
        <w:trPr>
          <w:trHeight w:val="340"/>
        </w:trPr>
        <w:tc>
          <w:tcPr>
            <w:tcW w:w="3402" w:type="dxa"/>
            <w:shd w:val="clear" w:color="auto" w:fill="auto"/>
            <w:vAlign w:val="center"/>
          </w:tcPr>
          <w:p w:rsidR="00CD463E" w:rsidRDefault="00CD463E" w:rsidP="0002484D">
            <w:pPr>
              <w:spacing w:line="276" w:lineRule="auto"/>
              <w:rPr>
                <w:rFonts w:ascii="Calibri" w:hAnsi="Calibri" w:cs="Calibri"/>
                <w:color w:val="000000"/>
                <w:sz w:val="22"/>
                <w:szCs w:val="22"/>
              </w:rPr>
            </w:pPr>
            <w:r>
              <w:rPr>
                <w:rFonts w:ascii="Calibri" w:hAnsi="Calibri" w:cs="Calibri"/>
                <w:color w:val="000000"/>
                <w:sz w:val="22"/>
                <w:szCs w:val="22"/>
              </w:rPr>
              <w:t>H2S scrubber</w:t>
            </w:r>
          </w:p>
        </w:tc>
        <w:tc>
          <w:tcPr>
            <w:tcW w:w="1560"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15</w:t>
            </w:r>
          </w:p>
        </w:tc>
        <w:tc>
          <w:tcPr>
            <w:tcW w:w="708"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w:t>
            </w:r>
          </w:p>
        </w:tc>
        <w:tc>
          <w:tcPr>
            <w:tcW w:w="1276"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16</w:t>
            </w:r>
          </w:p>
        </w:tc>
        <w:tc>
          <w:tcPr>
            <w:tcW w:w="1701"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240</w:t>
            </w:r>
          </w:p>
        </w:tc>
      </w:tr>
      <w:tr w:rsidR="00CD463E" w:rsidRPr="00CD463E" w:rsidTr="005A4ECE">
        <w:tc>
          <w:tcPr>
            <w:tcW w:w="3402" w:type="dxa"/>
            <w:shd w:val="clear" w:color="auto" w:fill="auto"/>
            <w:vAlign w:val="center"/>
          </w:tcPr>
          <w:p w:rsidR="00CD463E" w:rsidRDefault="00CD463E" w:rsidP="0002484D">
            <w:pPr>
              <w:spacing w:line="276" w:lineRule="auto"/>
              <w:rPr>
                <w:rFonts w:ascii="Calibri" w:hAnsi="Calibri" w:cs="Calibri"/>
                <w:color w:val="000000"/>
                <w:sz w:val="22"/>
                <w:szCs w:val="22"/>
              </w:rPr>
            </w:pPr>
            <w:r>
              <w:rPr>
                <w:rFonts w:ascii="Calibri" w:hAnsi="Calibri" w:cs="Calibri"/>
                <w:color w:val="000000"/>
                <w:sz w:val="22"/>
                <w:szCs w:val="22"/>
              </w:rPr>
              <w:t>CO2 removal &amp; purification system</w:t>
            </w:r>
          </w:p>
        </w:tc>
        <w:tc>
          <w:tcPr>
            <w:tcW w:w="1560"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66</w:t>
            </w:r>
          </w:p>
        </w:tc>
        <w:tc>
          <w:tcPr>
            <w:tcW w:w="708"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w:t>
            </w:r>
          </w:p>
        </w:tc>
        <w:tc>
          <w:tcPr>
            <w:tcW w:w="1276"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16</w:t>
            </w:r>
          </w:p>
        </w:tc>
        <w:tc>
          <w:tcPr>
            <w:tcW w:w="1701"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1056</w:t>
            </w:r>
          </w:p>
        </w:tc>
      </w:tr>
      <w:tr w:rsidR="00CD463E" w:rsidRPr="00CD463E" w:rsidTr="005A4ECE">
        <w:tc>
          <w:tcPr>
            <w:tcW w:w="3402" w:type="dxa"/>
            <w:shd w:val="clear" w:color="auto" w:fill="auto"/>
            <w:vAlign w:val="center"/>
          </w:tcPr>
          <w:p w:rsidR="00CD463E" w:rsidRDefault="00CD463E" w:rsidP="0002484D">
            <w:pPr>
              <w:spacing w:line="276" w:lineRule="auto"/>
              <w:rPr>
                <w:rFonts w:ascii="Calibri" w:hAnsi="Calibri" w:cs="Calibri"/>
                <w:color w:val="000000"/>
                <w:sz w:val="22"/>
                <w:szCs w:val="22"/>
              </w:rPr>
            </w:pPr>
            <w:r>
              <w:rPr>
                <w:rFonts w:ascii="Calibri" w:hAnsi="Calibri" w:cs="Calibri"/>
                <w:color w:val="000000"/>
                <w:sz w:val="22"/>
                <w:szCs w:val="22"/>
              </w:rPr>
              <w:t>Compressors</w:t>
            </w:r>
          </w:p>
        </w:tc>
        <w:tc>
          <w:tcPr>
            <w:tcW w:w="1560"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97</w:t>
            </w:r>
          </w:p>
        </w:tc>
        <w:tc>
          <w:tcPr>
            <w:tcW w:w="708"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w:t>
            </w:r>
          </w:p>
        </w:tc>
        <w:tc>
          <w:tcPr>
            <w:tcW w:w="1276"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16</w:t>
            </w:r>
          </w:p>
        </w:tc>
        <w:tc>
          <w:tcPr>
            <w:tcW w:w="1701"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1552</w:t>
            </w:r>
          </w:p>
        </w:tc>
      </w:tr>
      <w:tr w:rsidR="00CD463E" w:rsidRPr="00CD463E" w:rsidTr="005A4ECE">
        <w:tc>
          <w:tcPr>
            <w:tcW w:w="3402" w:type="dxa"/>
            <w:shd w:val="clear" w:color="auto" w:fill="auto"/>
            <w:vAlign w:val="center"/>
          </w:tcPr>
          <w:p w:rsidR="00CD463E" w:rsidRDefault="00CD463E" w:rsidP="0002484D">
            <w:pPr>
              <w:spacing w:line="276" w:lineRule="auto"/>
              <w:rPr>
                <w:rFonts w:ascii="Calibri" w:hAnsi="Calibri" w:cs="Calibri"/>
                <w:color w:val="000000"/>
                <w:sz w:val="22"/>
                <w:szCs w:val="22"/>
              </w:rPr>
            </w:pPr>
            <w:r>
              <w:rPr>
                <w:rFonts w:ascii="Calibri" w:hAnsi="Calibri" w:cs="Calibri"/>
                <w:color w:val="000000"/>
                <w:sz w:val="22"/>
                <w:szCs w:val="22"/>
              </w:rPr>
              <w:t>Instrumentation and biogas piping and electric panels</w:t>
            </w:r>
          </w:p>
        </w:tc>
        <w:tc>
          <w:tcPr>
            <w:tcW w:w="1560"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5</w:t>
            </w:r>
          </w:p>
        </w:tc>
        <w:tc>
          <w:tcPr>
            <w:tcW w:w="708"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w:t>
            </w:r>
          </w:p>
        </w:tc>
        <w:tc>
          <w:tcPr>
            <w:tcW w:w="1276"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16</w:t>
            </w:r>
          </w:p>
        </w:tc>
        <w:tc>
          <w:tcPr>
            <w:tcW w:w="1701"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80</w:t>
            </w:r>
          </w:p>
        </w:tc>
      </w:tr>
      <w:tr w:rsidR="00CD463E" w:rsidRPr="00CD463E" w:rsidTr="005A4ECE">
        <w:tc>
          <w:tcPr>
            <w:tcW w:w="3402" w:type="dxa"/>
            <w:shd w:val="clear" w:color="auto" w:fill="auto"/>
            <w:vAlign w:val="center"/>
          </w:tcPr>
          <w:p w:rsidR="00CD463E" w:rsidRDefault="00CD463E" w:rsidP="0002484D">
            <w:pPr>
              <w:spacing w:line="276" w:lineRule="auto"/>
              <w:rPr>
                <w:rFonts w:ascii="Calibri" w:hAnsi="Calibri" w:cs="Calibri"/>
                <w:color w:val="000000"/>
                <w:sz w:val="22"/>
                <w:szCs w:val="22"/>
              </w:rPr>
            </w:pPr>
            <w:r>
              <w:rPr>
                <w:rFonts w:ascii="Calibri" w:hAnsi="Calibri" w:cs="Calibri"/>
                <w:color w:val="000000"/>
                <w:sz w:val="22"/>
                <w:szCs w:val="22"/>
              </w:rPr>
              <w:t>Organic fertiliser plant</w:t>
            </w:r>
          </w:p>
        </w:tc>
        <w:tc>
          <w:tcPr>
            <w:tcW w:w="1560"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30</w:t>
            </w:r>
          </w:p>
        </w:tc>
        <w:tc>
          <w:tcPr>
            <w:tcW w:w="708"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w:t>
            </w:r>
          </w:p>
        </w:tc>
        <w:tc>
          <w:tcPr>
            <w:tcW w:w="1276"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10</w:t>
            </w:r>
          </w:p>
        </w:tc>
        <w:tc>
          <w:tcPr>
            <w:tcW w:w="1701"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300</w:t>
            </w:r>
          </w:p>
        </w:tc>
      </w:tr>
      <w:tr w:rsidR="00CD463E" w:rsidRPr="00CD463E" w:rsidTr="005A4ECE">
        <w:tc>
          <w:tcPr>
            <w:tcW w:w="3402" w:type="dxa"/>
            <w:shd w:val="clear" w:color="auto" w:fill="auto"/>
            <w:vAlign w:val="center"/>
          </w:tcPr>
          <w:p w:rsidR="00CD463E" w:rsidRDefault="00CD463E" w:rsidP="0002484D">
            <w:pPr>
              <w:spacing w:line="276" w:lineRule="auto"/>
              <w:rPr>
                <w:rFonts w:ascii="Calibri" w:hAnsi="Calibri" w:cs="Calibri"/>
                <w:color w:val="000000"/>
                <w:sz w:val="22"/>
                <w:szCs w:val="22"/>
              </w:rPr>
            </w:pPr>
            <w:r>
              <w:rPr>
                <w:rFonts w:ascii="Calibri" w:hAnsi="Calibri" w:cs="Calibri"/>
                <w:color w:val="000000"/>
                <w:sz w:val="22"/>
                <w:szCs w:val="22"/>
              </w:rPr>
              <w:t>Miscellaneous</w:t>
            </w:r>
          </w:p>
        </w:tc>
        <w:tc>
          <w:tcPr>
            <w:tcW w:w="1560"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10</w:t>
            </w:r>
          </w:p>
        </w:tc>
        <w:tc>
          <w:tcPr>
            <w:tcW w:w="708"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w:t>
            </w:r>
          </w:p>
        </w:tc>
        <w:tc>
          <w:tcPr>
            <w:tcW w:w="1276"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16</w:t>
            </w:r>
          </w:p>
        </w:tc>
        <w:tc>
          <w:tcPr>
            <w:tcW w:w="1701" w:type="dxa"/>
            <w:shd w:val="clear" w:color="auto" w:fill="auto"/>
            <w:vAlign w:val="center"/>
          </w:tcPr>
          <w:p w:rsidR="00CD463E" w:rsidRDefault="00CD463E" w:rsidP="0002484D">
            <w:pPr>
              <w:spacing w:line="276" w:lineRule="auto"/>
              <w:jc w:val="center"/>
              <w:rPr>
                <w:rFonts w:ascii="Calibri" w:hAnsi="Calibri" w:cs="Calibri"/>
                <w:color w:val="000000"/>
                <w:sz w:val="22"/>
                <w:szCs w:val="22"/>
              </w:rPr>
            </w:pPr>
            <w:r>
              <w:rPr>
                <w:rFonts w:ascii="Calibri" w:hAnsi="Calibri" w:cs="Calibri"/>
                <w:color w:val="000000"/>
                <w:sz w:val="22"/>
                <w:szCs w:val="22"/>
              </w:rPr>
              <w:t>160</w:t>
            </w:r>
          </w:p>
        </w:tc>
      </w:tr>
      <w:tr w:rsidR="00CD463E" w:rsidRPr="00CD463E" w:rsidTr="005A4ECE">
        <w:tc>
          <w:tcPr>
            <w:tcW w:w="3402" w:type="dxa"/>
            <w:shd w:val="clear" w:color="auto" w:fill="002060"/>
            <w:vAlign w:val="center"/>
          </w:tcPr>
          <w:p w:rsidR="00CD463E" w:rsidRPr="00B1418B" w:rsidRDefault="00CD463E" w:rsidP="0002484D">
            <w:pPr>
              <w:spacing w:line="276" w:lineRule="auto"/>
              <w:ind w:left="142" w:right="126"/>
              <w:rPr>
                <w:rFonts w:asciiTheme="minorHAnsi" w:hAnsiTheme="minorHAnsi" w:cstheme="minorHAnsi"/>
                <w:b/>
                <w:bCs/>
                <w:color w:val="FFFFFF" w:themeColor="background1"/>
                <w:sz w:val="22"/>
                <w:szCs w:val="22"/>
              </w:rPr>
            </w:pPr>
            <w:r w:rsidRPr="00B1418B">
              <w:rPr>
                <w:rFonts w:asciiTheme="minorHAnsi" w:hAnsiTheme="minorHAnsi" w:cstheme="minorHAnsi"/>
                <w:b/>
                <w:bCs/>
                <w:color w:val="FFFFFF" w:themeColor="background1"/>
                <w:sz w:val="22"/>
                <w:szCs w:val="22"/>
              </w:rPr>
              <w:t>Total Load &amp; Unit</w:t>
            </w:r>
          </w:p>
        </w:tc>
        <w:tc>
          <w:tcPr>
            <w:tcW w:w="1560" w:type="dxa"/>
            <w:shd w:val="clear" w:color="auto" w:fill="002060"/>
            <w:vAlign w:val="center"/>
          </w:tcPr>
          <w:p w:rsidR="00CD463E" w:rsidRPr="00B1418B" w:rsidRDefault="00CD463E" w:rsidP="0002484D">
            <w:pPr>
              <w:spacing w:line="276" w:lineRule="auto"/>
              <w:jc w:val="center"/>
              <w:rPr>
                <w:rFonts w:asciiTheme="minorHAnsi" w:hAnsiTheme="minorHAnsi" w:cstheme="minorHAnsi"/>
                <w:b/>
                <w:bCs/>
                <w:color w:val="FFFFFF" w:themeColor="background1"/>
                <w:sz w:val="22"/>
                <w:szCs w:val="22"/>
              </w:rPr>
            </w:pPr>
            <w:r w:rsidRPr="00B1418B">
              <w:rPr>
                <w:rFonts w:asciiTheme="minorHAnsi" w:hAnsiTheme="minorHAnsi" w:cstheme="minorHAnsi"/>
                <w:b/>
                <w:bCs/>
                <w:color w:val="FFFFFF" w:themeColor="background1"/>
                <w:sz w:val="22"/>
                <w:szCs w:val="22"/>
              </w:rPr>
              <w:t>426.5</w:t>
            </w:r>
          </w:p>
        </w:tc>
        <w:tc>
          <w:tcPr>
            <w:tcW w:w="708" w:type="dxa"/>
            <w:shd w:val="clear" w:color="auto" w:fill="002060"/>
            <w:vAlign w:val="center"/>
          </w:tcPr>
          <w:p w:rsidR="00CD463E" w:rsidRPr="00B1418B" w:rsidRDefault="00CD463E" w:rsidP="0002484D">
            <w:pPr>
              <w:spacing w:line="276" w:lineRule="auto"/>
              <w:jc w:val="center"/>
              <w:rPr>
                <w:rFonts w:asciiTheme="minorHAnsi" w:hAnsiTheme="minorHAnsi" w:cstheme="minorHAnsi"/>
                <w:color w:val="FFFFFF" w:themeColor="background1"/>
                <w:sz w:val="22"/>
                <w:szCs w:val="22"/>
              </w:rPr>
            </w:pPr>
          </w:p>
        </w:tc>
        <w:tc>
          <w:tcPr>
            <w:tcW w:w="1276" w:type="dxa"/>
            <w:shd w:val="clear" w:color="auto" w:fill="002060"/>
            <w:vAlign w:val="center"/>
          </w:tcPr>
          <w:p w:rsidR="00CD463E" w:rsidRPr="00B1418B" w:rsidRDefault="00CD463E" w:rsidP="0002484D">
            <w:pPr>
              <w:spacing w:line="276" w:lineRule="auto"/>
              <w:jc w:val="center"/>
              <w:rPr>
                <w:rFonts w:asciiTheme="minorHAnsi" w:hAnsiTheme="minorHAnsi" w:cstheme="minorHAnsi"/>
                <w:color w:val="FFFFFF" w:themeColor="background1"/>
                <w:sz w:val="22"/>
                <w:szCs w:val="22"/>
              </w:rPr>
            </w:pPr>
          </w:p>
        </w:tc>
        <w:tc>
          <w:tcPr>
            <w:tcW w:w="1701" w:type="dxa"/>
            <w:shd w:val="clear" w:color="auto" w:fill="002060"/>
            <w:vAlign w:val="center"/>
          </w:tcPr>
          <w:p w:rsidR="00CD463E" w:rsidRPr="00B1418B" w:rsidRDefault="00CD463E" w:rsidP="0002484D">
            <w:pPr>
              <w:spacing w:line="276" w:lineRule="auto"/>
              <w:jc w:val="center"/>
              <w:rPr>
                <w:rFonts w:asciiTheme="minorHAnsi" w:hAnsiTheme="minorHAnsi" w:cstheme="minorHAnsi"/>
                <w:b/>
                <w:bCs/>
                <w:color w:val="FFFFFF" w:themeColor="background1"/>
                <w:sz w:val="22"/>
                <w:szCs w:val="22"/>
              </w:rPr>
            </w:pPr>
            <w:r w:rsidRPr="00B1418B">
              <w:rPr>
                <w:rFonts w:asciiTheme="minorHAnsi" w:hAnsiTheme="minorHAnsi" w:cstheme="minorHAnsi"/>
                <w:b/>
                <w:bCs/>
                <w:color w:val="FFFFFF" w:themeColor="background1"/>
                <w:sz w:val="22"/>
                <w:szCs w:val="22"/>
              </w:rPr>
              <w:t>5884</w:t>
            </w:r>
            <w:r>
              <w:rPr>
                <w:rFonts w:asciiTheme="minorHAnsi" w:hAnsiTheme="minorHAnsi" w:cstheme="minorHAnsi"/>
                <w:b/>
                <w:bCs/>
                <w:color w:val="FFFFFF" w:themeColor="background1"/>
                <w:sz w:val="22"/>
                <w:szCs w:val="22"/>
              </w:rPr>
              <w:t xml:space="preserve"> </w:t>
            </w:r>
            <w:r w:rsidRPr="00B1418B">
              <w:rPr>
                <w:rFonts w:asciiTheme="minorHAnsi" w:hAnsiTheme="minorHAnsi" w:cstheme="minorHAnsi"/>
                <w:b/>
                <w:bCs/>
                <w:sz w:val="22"/>
                <w:szCs w:val="22"/>
              </w:rPr>
              <w:t>Kwh/day</w:t>
            </w:r>
          </w:p>
        </w:tc>
      </w:tr>
    </w:tbl>
    <w:p w:rsidR="00531C94" w:rsidRPr="003D1496" w:rsidRDefault="0002484D" w:rsidP="0002484D">
      <w:pPr>
        <w:pStyle w:val="ListParagraph"/>
        <w:autoSpaceDE w:val="0"/>
        <w:autoSpaceDN w:val="0"/>
        <w:adjustRightInd w:val="0"/>
        <w:spacing w:after="240" w:line="360" w:lineRule="auto"/>
        <w:ind w:left="1134" w:right="-71"/>
        <w:jc w:val="right"/>
        <w:rPr>
          <w:rFonts w:ascii="Arial" w:hAnsi="Arial" w:cs="Arial"/>
          <w:i/>
          <w:sz w:val="20"/>
        </w:rPr>
      </w:pPr>
      <w:r w:rsidRPr="003D1496">
        <w:rPr>
          <w:rFonts w:ascii="Arial" w:hAnsi="Arial" w:cs="Arial"/>
          <w:b/>
          <w:i/>
          <w:sz w:val="20"/>
        </w:rPr>
        <w:t>Sources:</w:t>
      </w:r>
      <w:r w:rsidRPr="003D1496">
        <w:rPr>
          <w:rFonts w:ascii="Arial" w:hAnsi="Arial" w:cs="Arial"/>
          <w:i/>
          <w:sz w:val="20"/>
        </w:rPr>
        <w:t xml:space="preserve"> Data/information shared by the client.</w:t>
      </w:r>
    </w:p>
    <w:p w:rsidR="003A37BD" w:rsidRPr="00290850" w:rsidRDefault="003D1496" w:rsidP="00290850">
      <w:pPr>
        <w:pStyle w:val="ListParagraph"/>
        <w:tabs>
          <w:tab w:val="left" w:pos="709"/>
        </w:tabs>
        <w:spacing w:after="240" w:line="360" w:lineRule="auto"/>
        <w:ind w:left="709" w:right="-8"/>
        <w:jc w:val="both"/>
        <w:rPr>
          <w:rFonts w:ascii="Arial" w:hAnsi="Arial" w:cs="Arial"/>
          <w:sz w:val="22"/>
        </w:rPr>
      </w:pPr>
      <w:r>
        <w:rPr>
          <w:rFonts w:ascii="Arial" w:hAnsi="Arial" w:cs="Arial"/>
          <w:sz w:val="22"/>
        </w:rPr>
        <w:t xml:space="preserve">Thus, </w:t>
      </w:r>
      <w:r w:rsidR="005326D5">
        <w:rPr>
          <w:rFonts w:ascii="Arial" w:hAnsi="Arial" w:cs="Arial"/>
          <w:sz w:val="22"/>
        </w:rPr>
        <w:t>~INR 6.94</w:t>
      </w:r>
      <w:r w:rsidR="00615045" w:rsidRPr="005A4ECE">
        <w:rPr>
          <w:rFonts w:ascii="Arial" w:hAnsi="Arial" w:cs="Arial"/>
          <w:sz w:val="22"/>
        </w:rPr>
        <w:t xml:space="preserve"> Crore per ton </w:t>
      </w:r>
      <w:r w:rsidR="005A4ECE">
        <w:rPr>
          <w:rFonts w:ascii="Arial" w:hAnsi="Arial" w:cs="Arial"/>
          <w:sz w:val="22"/>
        </w:rPr>
        <w:t xml:space="preserve">is </w:t>
      </w:r>
      <w:r w:rsidR="003E73A9" w:rsidRPr="005A4ECE">
        <w:rPr>
          <w:rFonts w:ascii="Arial" w:hAnsi="Arial" w:cs="Arial"/>
          <w:sz w:val="22"/>
        </w:rPr>
        <w:t xml:space="preserve">the </w:t>
      </w:r>
      <w:r w:rsidR="005A4ECE">
        <w:rPr>
          <w:rFonts w:ascii="Arial" w:hAnsi="Arial" w:cs="Arial"/>
          <w:sz w:val="22"/>
        </w:rPr>
        <w:t xml:space="preserve">expected </w:t>
      </w:r>
      <w:r w:rsidR="003E73A9" w:rsidRPr="005A4ECE">
        <w:rPr>
          <w:rFonts w:ascii="Arial" w:hAnsi="Arial" w:cs="Arial"/>
          <w:sz w:val="22"/>
        </w:rPr>
        <w:t xml:space="preserve">CAPEX for the proposed </w:t>
      </w:r>
      <w:r w:rsidR="00290850">
        <w:rPr>
          <w:rFonts w:ascii="Arial" w:hAnsi="Arial" w:cs="Arial"/>
          <w:sz w:val="22"/>
        </w:rPr>
        <w:t xml:space="preserve">6,000 KGPD </w:t>
      </w:r>
      <w:r w:rsidR="003E73A9" w:rsidRPr="005A4ECE">
        <w:rPr>
          <w:rFonts w:ascii="Arial" w:hAnsi="Arial" w:cs="Arial"/>
          <w:sz w:val="22"/>
        </w:rPr>
        <w:t xml:space="preserve">Bio-CNG generating plant </w:t>
      </w:r>
      <w:r w:rsidR="00615045" w:rsidRPr="005A4ECE">
        <w:rPr>
          <w:rFonts w:ascii="Arial" w:hAnsi="Arial" w:cs="Arial"/>
          <w:sz w:val="22"/>
        </w:rPr>
        <w:t xml:space="preserve">including GST, </w:t>
      </w:r>
      <w:r w:rsidR="005A4ECE">
        <w:rPr>
          <w:rFonts w:ascii="Arial" w:hAnsi="Arial" w:cs="Arial"/>
          <w:sz w:val="22"/>
        </w:rPr>
        <w:t xml:space="preserve">land, </w:t>
      </w:r>
      <w:r w:rsidR="00615045" w:rsidRPr="005A4ECE">
        <w:rPr>
          <w:rFonts w:ascii="Arial" w:hAnsi="Arial" w:cs="Arial"/>
          <w:sz w:val="22"/>
        </w:rPr>
        <w:t>pre-operative and preliminary expenses, transportation costs, convey vehicle etc.</w:t>
      </w:r>
      <w:r w:rsidR="00290850">
        <w:rPr>
          <w:rFonts w:ascii="Arial" w:hAnsi="Arial" w:cs="Arial"/>
          <w:sz w:val="22"/>
        </w:rPr>
        <w:t xml:space="preserve"> </w:t>
      </w:r>
      <w:r w:rsidR="003A37BD" w:rsidRPr="00290850">
        <w:rPr>
          <w:rFonts w:ascii="Arial" w:hAnsi="Arial" w:cs="Arial"/>
          <w:sz w:val="22"/>
        </w:rPr>
        <w:t xml:space="preserve">As a TEV consultant we have verified the major costs which we found reasonable &amp; in the permissible range </w:t>
      </w:r>
      <w:r w:rsidR="005326D5">
        <w:rPr>
          <w:rFonts w:ascii="Arial" w:hAnsi="Arial" w:cs="Arial"/>
          <w:sz w:val="22"/>
        </w:rPr>
        <w:t xml:space="preserve">after considering the escalation factor and other economic factors </w:t>
      </w:r>
      <w:r w:rsidR="003A37BD" w:rsidRPr="00290850">
        <w:rPr>
          <w:rFonts w:ascii="Arial" w:hAnsi="Arial" w:cs="Arial"/>
          <w:sz w:val="22"/>
        </w:rPr>
        <w:t xml:space="preserve">as per the tertiary research done by us, data/information available in the public domain and information provided by the third party consultants/vendors. </w:t>
      </w:r>
    </w:p>
    <w:p w:rsidR="00615045" w:rsidRPr="005A4ECE" w:rsidRDefault="00290850" w:rsidP="005E179C">
      <w:pPr>
        <w:pStyle w:val="ListParagraph"/>
        <w:spacing w:after="240" w:line="360" w:lineRule="auto"/>
        <w:ind w:left="709" w:right="-8"/>
        <w:jc w:val="both"/>
        <w:rPr>
          <w:rFonts w:ascii="Arial" w:hAnsi="Arial" w:cs="Arial"/>
          <w:sz w:val="22"/>
        </w:rPr>
      </w:pPr>
      <w:r>
        <w:rPr>
          <w:rFonts w:ascii="Arial" w:hAnsi="Arial" w:cs="Arial"/>
          <w:sz w:val="22"/>
        </w:rPr>
        <w:lastRenderedPageBreak/>
        <w:t xml:space="preserve">For reference, </w:t>
      </w:r>
      <w:r w:rsidR="00615045" w:rsidRPr="005A4ECE">
        <w:rPr>
          <w:rFonts w:ascii="Arial" w:hAnsi="Arial" w:cs="Arial"/>
          <w:sz w:val="22"/>
        </w:rPr>
        <w:t>Asia's largest Compressed Bio Gas</w:t>
      </w:r>
      <w:r w:rsidR="006914AF" w:rsidRPr="005A4ECE">
        <w:rPr>
          <w:rFonts w:ascii="Arial" w:hAnsi="Arial" w:cs="Arial"/>
          <w:sz w:val="22"/>
        </w:rPr>
        <w:t xml:space="preserve"> (CBG)</w:t>
      </w:r>
      <w:r w:rsidR="00615045" w:rsidRPr="005A4ECE">
        <w:rPr>
          <w:rFonts w:ascii="Arial" w:hAnsi="Arial" w:cs="Arial"/>
          <w:sz w:val="22"/>
        </w:rPr>
        <w:t xml:space="preserve"> plant inaugurated in Sangrur </w:t>
      </w:r>
      <w:r w:rsidR="006914AF" w:rsidRPr="005A4ECE">
        <w:rPr>
          <w:rFonts w:ascii="Arial" w:hAnsi="Arial" w:cs="Arial"/>
          <w:sz w:val="22"/>
        </w:rPr>
        <w:t xml:space="preserve">on 18th Oct 2022 by </w:t>
      </w:r>
      <w:r w:rsidR="00615045" w:rsidRPr="005A4ECE">
        <w:rPr>
          <w:rFonts w:ascii="Arial" w:hAnsi="Arial" w:cs="Arial"/>
          <w:sz w:val="22"/>
        </w:rPr>
        <w:t>Minis</w:t>
      </w:r>
      <w:r w:rsidR="006914AF" w:rsidRPr="005A4ECE">
        <w:rPr>
          <w:rFonts w:ascii="Arial" w:hAnsi="Arial" w:cs="Arial"/>
          <w:sz w:val="22"/>
        </w:rPr>
        <w:t>try of Petroleum &amp; Natural Gas.</w:t>
      </w:r>
      <w:r w:rsidR="003F2EDD" w:rsidRPr="005A4ECE">
        <w:rPr>
          <w:rFonts w:ascii="Arial" w:hAnsi="Arial" w:cs="Arial"/>
          <w:sz w:val="22"/>
        </w:rPr>
        <w:t xml:space="preserve"> </w:t>
      </w:r>
      <w:r w:rsidR="00615045" w:rsidRPr="005A4ECE">
        <w:rPr>
          <w:rFonts w:ascii="Arial" w:hAnsi="Arial" w:cs="Arial"/>
          <w:sz w:val="22"/>
        </w:rPr>
        <w:t xml:space="preserve">The Plant </w:t>
      </w:r>
      <w:r w:rsidR="003F2EDD" w:rsidRPr="005A4ECE">
        <w:rPr>
          <w:rFonts w:ascii="Arial" w:hAnsi="Arial" w:cs="Arial"/>
          <w:sz w:val="22"/>
        </w:rPr>
        <w:t>was</w:t>
      </w:r>
      <w:r w:rsidR="00615045" w:rsidRPr="005A4ECE">
        <w:rPr>
          <w:rFonts w:ascii="Arial" w:hAnsi="Arial" w:cs="Arial"/>
          <w:sz w:val="22"/>
        </w:rPr>
        <w:t xml:space="preserve"> commissioned with an FDI investment of </w:t>
      </w:r>
      <w:r w:rsidR="003F2EDD" w:rsidRPr="005A4ECE">
        <w:rPr>
          <w:rFonts w:ascii="Arial" w:hAnsi="Arial" w:cs="Arial"/>
          <w:sz w:val="22"/>
        </w:rPr>
        <w:t>~</w:t>
      </w:r>
      <w:r w:rsidR="00615045" w:rsidRPr="005A4ECE">
        <w:rPr>
          <w:rFonts w:ascii="Arial" w:hAnsi="Arial" w:cs="Arial"/>
          <w:sz w:val="22"/>
        </w:rPr>
        <w:t>INR 220 crores</w:t>
      </w:r>
      <w:r w:rsidR="003F2EDD" w:rsidRPr="005A4ECE">
        <w:rPr>
          <w:rFonts w:ascii="Arial" w:hAnsi="Arial" w:cs="Arial"/>
          <w:sz w:val="22"/>
        </w:rPr>
        <w:t>, which</w:t>
      </w:r>
      <w:r w:rsidR="00615045" w:rsidRPr="005A4ECE">
        <w:rPr>
          <w:rFonts w:ascii="Arial" w:hAnsi="Arial" w:cs="Arial"/>
          <w:sz w:val="22"/>
        </w:rPr>
        <w:t xml:space="preserve"> is spread </w:t>
      </w:r>
      <w:r w:rsidR="003F2EDD" w:rsidRPr="005A4ECE">
        <w:rPr>
          <w:rFonts w:ascii="Arial" w:hAnsi="Arial" w:cs="Arial"/>
          <w:sz w:val="22"/>
        </w:rPr>
        <w:t xml:space="preserve">over an area of 20 acres. </w:t>
      </w:r>
      <w:r w:rsidR="005377F0" w:rsidRPr="005A4ECE">
        <w:rPr>
          <w:rFonts w:ascii="Arial" w:hAnsi="Arial" w:cs="Arial"/>
          <w:sz w:val="22"/>
        </w:rPr>
        <w:t xml:space="preserve">The installed capacity of the plant is 33 TPD. </w:t>
      </w:r>
      <w:r w:rsidR="00615045" w:rsidRPr="005A4ECE">
        <w:rPr>
          <w:rFonts w:ascii="Arial" w:hAnsi="Arial" w:cs="Arial"/>
          <w:sz w:val="22"/>
        </w:rPr>
        <w:t>T</w:t>
      </w:r>
      <w:r w:rsidR="005377F0" w:rsidRPr="005A4ECE">
        <w:rPr>
          <w:rFonts w:ascii="Arial" w:hAnsi="Arial" w:cs="Arial"/>
          <w:sz w:val="22"/>
        </w:rPr>
        <w:t xml:space="preserve">he capital expenditure of the plant is ~INR </w:t>
      </w:r>
      <w:r w:rsidR="00615045" w:rsidRPr="005A4ECE">
        <w:rPr>
          <w:rFonts w:ascii="Arial" w:hAnsi="Arial" w:cs="Arial"/>
          <w:sz w:val="22"/>
        </w:rPr>
        <w:t>6.67 Crore</w:t>
      </w:r>
      <w:r w:rsidR="005377F0" w:rsidRPr="005A4ECE">
        <w:rPr>
          <w:rFonts w:ascii="Arial" w:hAnsi="Arial" w:cs="Arial"/>
          <w:sz w:val="22"/>
        </w:rPr>
        <w:t xml:space="preserve"> per ton</w:t>
      </w:r>
      <w:r w:rsidR="00615045" w:rsidRPr="005A4ECE">
        <w:rPr>
          <w:rFonts w:ascii="Arial" w:hAnsi="Arial" w:cs="Arial"/>
          <w:sz w:val="22"/>
        </w:rPr>
        <w:t>.</w:t>
      </w:r>
      <w:r w:rsidR="00AB0F14" w:rsidRPr="005A4ECE">
        <w:rPr>
          <w:rFonts w:ascii="Arial" w:hAnsi="Arial" w:cs="Arial"/>
          <w:sz w:val="22"/>
        </w:rPr>
        <w:t xml:space="preserve"> </w:t>
      </w:r>
      <w:r w:rsidR="005A4ECE" w:rsidRPr="005A4ECE">
        <w:rPr>
          <w:rFonts w:ascii="Arial" w:hAnsi="Arial" w:cs="Arial"/>
          <w:sz w:val="22"/>
        </w:rPr>
        <w:t>(</w:t>
      </w:r>
      <w:r w:rsidR="005A4ECE" w:rsidRPr="005A4ECE">
        <w:rPr>
          <w:rFonts w:ascii="Arial" w:hAnsi="Arial" w:cs="Arial"/>
          <w:i/>
          <w:sz w:val="22"/>
        </w:rPr>
        <w:t xml:space="preserve">Ref: </w:t>
      </w:r>
      <w:hyperlink r:id="rId35" w:history="1">
        <w:r w:rsidR="005A4ECE" w:rsidRPr="005A4ECE">
          <w:rPr>
            <w:rStyle w:val="Hyperlink"/>
            <w:rFonts w:ascii="Arial" w:hAnsi="Arial" w:cs="Arial"/>
            <w:i/>
            <w:sz w:val="22"/>
          </w:rPr>
          <w:t>https://pib.gov.in/PressReleasePage.aspx?PRID=1868887</w:t>
        </w:r>
      </w:hyperlink>
      <w:r w:rsidR="005A4ECE" w:rsidRPr="005A4ECE">
        <w:rPr>
          <w:rFonts w:ascii="Arial" w:hAnsi="Arial" w:cs="Arial"/>
          <w:sz w:val="22"/>
        </w:rPr>
        <w:t>).</w:t>
      </w:r>
      <w:r w:rsidR="005A4ECE">
        <w:rPr>
          <w:rFonts w:ascii="Arial" w:hAnsi="Arial" w:cs="Arial"/>
          <w:sz w:val="22"/>
        </w:rPr>
        <w:t xml:space="preserve"> </w:t>
      </w:r>
      <w:r w:rsidR="00615045" w:rsidRPr="005A4ECE">
        <w:rPr>
          <w:rFonts w:ascii="Arial" w:hAnsi="Arial" w:cs="Arial"/>
          <w:sz w:val="22"/>
          <w:szCs w:val="22"/>
        </w:rPr>
        <w:t>Some of the other references are shown in the below table:</w:t>
      </w:r>
    </w:p>
    <w:tbl>
      <w:tblPr>
        <w:tblStyle w:val="TableGrid"/>
        <w:tblW w:w="9072" w:type="dxa"/>
        <w:tblInd w:w="817" w:type="dxa"/>
        <w:tblLayout w:type="fixed"/>
        <w:tblLook w:val="04A0" w:firstRow="1" w:lastRow="0" w:firstColumn="1" w:lastColumn="0" w:noHBand="0" w:noVBand="1"/>
      </w:tblPr>
      <w:tblGrid>
        <w:gridCol w:w="709"/>
        <w:gridCol w:w="1984"/>
        <w:gridCol w:w="1843"/>
        <w:gridCol w:w="4536"/>
      </w:tblGrid>
      <w:tr w:rsidR="00AB0F14" w:rsidRPr="00AB0F14" w:rsidTr="00AB0F14">
        <w:trPr>
          <w:trHeight w:val="404"/>
        </w:trPr>
        <w:tc>
          <w:tcPr>
            <w:tcW w:w="9072" w:type="dxa"/>
            <w:gridSpan w:val="4"/>
            <w:shd w:val="clear" w:color="auto" w:fill="002060"/>
            <w:vAlign w:val="center"/>
          </w:tcPr>
          <w:p w:rsidR="00AB0F14" w:rsidRPr="00AB0F14" w:rsidRDefault="00AB0F14" w:rsidP="00AB0F14">
            <w:pPr>
              <w:spacing w:line="276" w:lineRule="auto"/>
              <w:ind w:right="-143"/>
              <w:jc w:val="center"/>
              <w:rPr>
                <w:rFonts w:asciiTheme="minorHAnsi" w:hAnsiTheme="minorHAnsi" w:cstheme="minorHAnsi"/>
                <w:b/>
                <w:sz w:val="22"/>
                <w:szCs w:val="22"/>
              </w:rPr>
            </w:pPr>
            <w:r>
              <w:rPr>
                <w:rFonts w:asciiTheme="minorHAnsi" w:hAnsiTheme="minorHAnsi" w:cstheme="minorHAnsi"/>
                <w:b/>
                <w:sz w:val="22"/>
                <w:szCs w:val="22"/>
              </w:rPr>
              <w:t xml:space="preserve">Reference for Bio Gas Plant </w:t>
            </w:r>
          </w:p>
        </w:tc>
      </w:tr>
      <w:tr w:rsidR="00615045" w:rsidRPr="00AB0F14" w:rsidTr="00E05EC4">
        <w:trPr>
          <w:trHeight w:val="410"/>
        </w:trPr>
        <w:tc>
          <w:tcPr>
            <w:tcW w:w="709" w:type="dxa"/>
            <w:shd w:val="clear" w:color="auto" w:fill="DBE5F1" w:themeFill="accent1" w:themeFillTint="33"/>
            <w:vAlign w:val="center"/>
          </w:tcPr>
          <w:p w:rsidR="00615045" w:rsidRPr="00AB0F14" w:rsidRDefault="00615045" w:rsidP="00AB0F14">
            <w:pPr>
              <w:spacing w:line="276" w:lineRule="auto"/>
              <w:ind w:left="-108" w:right="-143"/>
              <w:jc w:val="center"/>
              <w:rPr>
                <w:rFonts w:asciiTheme="minorHAnsi" w:hAnsiTheme="minorHAnsi" w:cstheme="minorHAnsi"/>
                <w:b/>
                <w:sz w:val="22"/>
                <w:szCs w:val="22"/>
              </w:rPr>
            </w:pPr>
            <w:r w:rsidRPr="00AB0F14">
              <w:rPr>
                <w:rFonts w:asciiTheme="minorHAnsi" w:hAnsiTheme="minorHAnsi" w:cstheme="minorHAnsi"/>
                <w:b/>
                <w:sz w:val="22"/>
                <w:szCs w:val="22"/>
              </w:rPr>
              <w:t>S. No.</w:t>
            </w:r>
          </w:p>
        </w:tc>
        <w:tc>
          <w:tcPr>
            <w:tcW w:w="1984" w:type="dxa"/>
            <w:shd w:val="clear" w:color="auto" w:fill="DBE5F1" w:themeFill="accent1" w:themeFillTint="33"/>
            <w:vAlign w:val="center"/>
          </w:tcPr>
          <w:p w:rsidR="00615045" w:rsidRPr="00AB0F14" w:rsidRDefault="00615045" w:rsidP="00AB0F14">
            <w:pPr>
              <w:spacing w:line="276" w:lineRule="auto"/>
              <w:ind w:right="-143"/>
              <w:jc w:val="center"/>
              <w:rPr>
                <w:rFonts w:asciiTheme="minorHAnsi" w:hAnsiTheme="minorHAnsi" w:cstheme="minorHAnsi"/>
                <w:b/>
                <w:sz w:val="22"/>
                <w:szCs w:val="22"/>
              </w:rPr>
            </w:pPr>
            <w:r w:rsidRPr="00AB0F14">
              <w:rPr>
                <w:rFonts w:asciiTheme="minorHAnsi" w:hAnsiTheme="minorHAnsi" w:cstheme="minorHAnsi"/>
                <w:b/>
                <w:sz w:val="22"/>
                <w:szCs w:val="22"/>
              </w:rPr>
              <w:t>Name of the Party</w:t>
            </w:r>
          </w:p>
        </w:tc>
        <w:tc>
          <w:tcPr>
            <w:tcW w:w="1843" w:type="dxa"/>
            <w:shd w:val="clear" w:color="auto" w:fill="DBE5F1" w:themeFill="accent1" w:themeFillTint="33"/>
            <w:vAlign w:val="center"/>
          </w:tcPr>
          <w:p w:rsidR="00615045" w:rsidRPr="00AB0F14" w:rsidRDefault="00615045" w:rsidP="00AB0F14">
            <w:pPr>
              <w:spacing w:line="276" w:lineRule="auto"/>
              <w:ind w:right="-143"/>
              <w:jc w:val="center"/>
              <w:rPr>
                <w:rFonts w:asciiTheme="minorHAnsi" w:hAnsiTheme="minorHAnsi" w:cstheme="minorHAnsi"/>
                <w:b/>
                <w:sz w:val="22"/>
                <w:szCs w:val="22"/>
              </w:rPr>
            </w:pPr>
            <w:r w:rsidRPr="00AB0F14">
              <w:rPr>
                <w:rFonts w:asciiTheme="minorHAnsi" w:hAnsiTheme="minorHAnsi" w:cstheme="minorHAnsi"/>
                <w:b/>
                <w:sz w:val="22"/>
                <w:szCs w:val="22"/>
              </w:rPr>
              <w:t>Contact details</w:t>
            </w:r>
          </w:p>
        </w:tc>
        <w:tc>
          <w:tcPr>
            <w:tcW w:w="4536" w:type="dxa"/>
            <w:shd w:val="clear" w:color="auto" w:fill="DBE5F1" w:themeFill="accent1" w:themeFillTint="33"/>
            <w:vAlign w:val="center"/>
          </w:tcPr>
          <w:p w:rsidR="00615045" w:rsidRPr="00AB0F14" w:rsidRDefault="00615045" w:rsidP="00AB0F14">
            <w:pPr>
              <w:spacing w:line="276" w:lineRule="auto"/>
              <w:ind w:right="-143"/>
              <w:jc w:val="center"/>
              <w:rPr>
                <w:rFonts w:asciiTheme="minorHAnsi" w:hAnsiTheme="minorHAnsi" w:cstheme="minorHAnsi"/>
                <w:b/>
                <w:sz w:val="22"/>
                <w:szCs w:val="22"/>
              </w:rPr>
            </w:pPr>
            <w:r w:rsidRPr="00AB0F14">
              <w:rPr>
                <w:rFonts w:asciiTheme="minorHAnsi" w:hAnsiTheme="minorHAnsi" w:cstheme="minorHAnsi"/>
                <w:b/>
                <w:sz w:val="22"/>
                <w:szCs w:val="22"/>
              </w:rPr>
              <w:t>Remarks</w:t>
            </w:r>
          </w:p>
        </w:tc>
      </w:tr>
      <w:tr w:rsidR="00615045" w:rsidRPr="00AB0F14" w:rsidTr="00E05EC4">
        <w:trPr>
          <w:trHeight w:val="264"/>
        </w:trPr>
        <w:tc>
          <w:tcPr>
            <w:tcW w:w="709" w:type="dxa"/>
            <w:vAlign w:val="center"/>
          </w:tcPr>
          <w:p w:rsidR="00615045" w:rsidRPr="00AB0F14" w:rsidRDefault="00615045" w:rsidP="00327929">
            <w:pPr>
              <w:pStyle w:val="ListParagraph"/>
              <w:numPr>
                <w:ilvl w:val="3"/>
                <w:numId w:val="36"/>
              </w:numPr>
              <w:spacing w:line="276" w:lineRule="auto"/>
              <w:ind w:left="601" w:right="-51"/>
              <w:jc w:val="center"/>
              <w:rPr>
                <w:rFonts w:asciiTheme="minorHAnsi" w:hAnsiTheme="minorHAnsi" w:cstheme="minorHAnsi"/>
                <w:sz w:val="22"/>
                <w:szCs w:val="22"/>
              </w:rPr>
            </w:pPr>
          </w:p>
        </w:tc>
        <w:tc>
          <w:tcPr>
            <w:tcW w:w="1984" w:type="dxa"/>
            <w:vAlign w:val="center"/>
          </w:tcPr>
          <w:p w:rsidR="00615045" w:rsidRPr="00AB0F14" w:rsidRDefault="00AB0F14" w:rsidP="00AB0F14">
            <w:pPr>
              <w:spacing w:line="276" w:lineRule="auto"/>
              <w:ind w:right="34"/>
              <w:jc w:val="center"/>
              <w:rPr>
                <w:rFonts w:asciiTheme="minorHAnsi" w:hAnsiTheme="minorHAnsi" w:cstheme="minorHAnsi"/>
                <w:sz w:val="22"/>
                <w:szCs w:val="22"/>
              </w:rPr>
            </w:pPr>
            <w:r>
              <w:rPr>
                <w:rFonts w:asciiTheme="minorHAnsi" w:hAnsiTheme="minorHAnsi" w:cstheme="minorHAnsi"/>
                <w:sz w:val="22"/>
                <w:szCs w:val="22"/>
              </w:rPr>
              <w:t xml:space="preserve">M/s </w:t>
            </w:r>
            <w:r w:rsidR="00615045" w:rsidRPr="00AB0F14">
              <w:rPr>
                <w:rFonts w:asciiTheme="minorHAnsi" w:hAnsiTheme="minorHAnsi" w:cstheme="minorHAnsi"/>
                <w:sz w:val="22"/>
                <w:szCs w:val="22"/>
              </w:rPr>
              <w:t>Jog Waste to Energy Pvt Ltd</w:t>
            </w:r>
          </w:p>
        </w:tc>
        <w:tc>
          <w:tcPr>
            <w:tcW w:w="1843" w:type="dxa"/>
            <w:vAlign w:val="center"/>
          </w:tcPr>
          <w:p w:rsidR="00615045" w:rsidRPr="00AB0F14" w:rsidRDefault="001D63AC" w:rsidP="00FC3617">
            <w:pPr>
              <w:spacing w:line="276" w:lineRule="auto"/>
              <w:ind w:left="-108" w:right="-143"/>
              <w:jc w:val="center"/>
              <w:rPr>
                <w:rFonts w:asciiTheme="minorHAnsi" w:hAnsiTheme="minorHAnsi" w:cstheme="minorHAnsi"/>
                <w:sz w:val="22"/>
                <w:szCs w:val="22"/>
              </w:rPr>
            </w:pPr>
            <w:hyperlink r:id="rId36" w:history="1">
              <w:r w:rsidR="00615045" w:rsidRPr="00AB0F14">
                <w:rPr>
                  <w:rStyle w:val="Hyperlink"/>
                  <w:rFonts w:asciiTheme="minorHAnsi" w:hAnsiTheme="minorHAnsi" w:cstheme="minorHAnsi"/>
                  <w:sz w:val="22"/>
                  <w:szCs w:val="22"/>
                </w:rPr>
                <w:t>info@jogwte.com</w:t>
              </w:r>
            </w:hyperlink>
          </w:p>
          <w:p w:rsidR="00615045" w:rsidRPr="00AB0F14" w:rsidRDefault="00615045" w:rsidP="00FC3617">
            <w:pPr>
              <w:spacing w:line="276" w:lineRule="auto"/>
              <w:ind w:left="-108" w:right="-143"/>
              <w:jc w:val="center"/>
              <w:rPr>
                <w:rFonts w:asciiTheme="minorHAnsi" w:hAnsiTheme="minorHAnsi" w:cstheme="minorHAnsi"/>
                <w:sz w:val="22"/>
                <w:szCs w:val="22"/>
              </w:rPr>
            </w:pPr>
            <w:r w:rsidRPr="00AB0F14">
              <w:rPr>
                <w:rFonts w:asciiTheme="minorHAnsi" w:hAnsiTheme="minorHAnsi" w:cstheme="minorHAnsi"/>
                <w:sz w:val="22"/>
                <w:szCs w:val="22"/>
              </w:rPr>
              <w:t>+91 9723269295</w:t>
            </w:r>
          </w:p>
          <w:p w:rsidR="00615045" w:rsidRPr="00AB0F14" w:rsidRDefault="00615045" w:rsidP="00FC3617">
            <w:pPr>
              <w:spacing w:line="276" w:lineRule="auto"/>
              <w:ind w:left="-108" w:right="-143"/>
              <w:jc w:val="center"/>
              <w:rPr>
                <w:rFonts w:asciiTheme="minorHAnsi" w:hAnsiTheme="minorHAnsi" w:cstheme="minorHAnsi"/>
                <w:sz w:val="22"/>
                <w:szCs w:val="22"/>
              </w:rPr>
            </w:pPr>
            <w:r w:rsidRPr="00AB0F14">
              <w:rPr>
                <w:rFonts w:asciiTheme="minorHAnsi" w:hAnsiTheme="minorHAnsi" w:cstheme="minorHAnsi"/>
                <w:sz w:val="22"/>
                <w:szCs w:val="22"/>
              </w:rPr>
              <w:t>www.jogwte.com</w:t>
            </w:r>
          </w:p>
        </w:tc>
        <w:tc>
          <w:tcPr>
            <w:tcW w:w="4536" w:type="dxa"/>
            <w:vAlign w:val="center"/>
          </w:tcPr>
          <w:p w:rsidR="00615045" w:rsidRPr="00AB0F14" w:rsidRDefault="00615045" w:rsidP="00327929">
            <w:pPr>
              <w:pStyle w:val="ListParagraph"/>
              <w:numPr>
                <w:ilvl w:val="0"/>
                <w:numId w:val="37"/>
              </w:numPr>
              <w:spacing w:before="240" w:line="276" w:lineRule="auto"/>
              <w:ind w:left="318" w:right="34"/>
              <w:jc w:val="both"/>
              <w:rPr>
                <w:rFonts w:asciiTheme="minorHAnsi" w:hAnsiTheme="minorHAnsi" w:cstheme="minorHAnsi"/>
                <w:sz w:val="22"/>
                <w:szCs w:val="22"/>
              </w:rPr>
            </w:pPr>
            <w:r w:rsidRPr="00AB0F14">
              <w:rPr>
                <w:rFonts w:asciiTheme="minorHAnsi" w:hAnsiTheme="minorHAnsi" w:cstheme="minorHAnsi"/>
                <w:sz w:val="22"/>
                <w:szCs w:val="22"/>
              </w:rPr>
              <w:t>As per JOGWTE, the average installation cost as per EPC basis from scratch to successful trial run would be ranging INR 5</w:t>
            </w:r>
            <w:r w:rsidR="00AB0F14">
              <w:rPr>
                <w:rFonts w:asciiTheme="minorHAnsi" w:hAnsiTheme="minorHAnsi" w:cstheme="minorHAnsi"/>
                <w:sz w:val="22"/>
                <w:szCs w:val="22"/>
              </w:rPr>
              <w:t>.5</w:t>
            </w:r>
            <w:r w:rsidRPr="00AB0F14">
              <w:rPr>
                <w:rFonts w:asciiTheme="minorHAnsi" w:hAnsiTheme="minorHAnsi" w:cstheme="minorHAnsi"/>
                <w:sz w:val="22"/>
                <w:szCs w:val="22"/>
              </w:rPr>
              <w:t>-6</w:t>
            </w:r>
            <w:r w:rsidR="00AB0F14">
              <w:rPr>
                <w:rFonts w:asciiTheme="minorHAnsi" w:hAnsiTheme="minorHAnsi" w:cstheme="minorHAnsi"/>
                <w:sz w:val="22"/>
                <w:szCs w:val="22"/>
              </w:rPr>
              <w:t>.5</w:t>
            </w:r>
            <w:r w:rsidRPr="00AB0F14">
              <w:rPr>
                <w:rFonts w:asciiTheme="minorHAnsi" w:hAnsiTheme="minorHAnsi" w:cstheme="minorHAnsi"/>
                <w:sz w:val="22"/>
                <w:szCs w:val="22"/>
              </w:rPr>
              <w:t xml:space="preserve"> Crore per ton including preliminary and pre-operative expenses and other contingent costs.</w:t>
            </w:r>
          </w:p>
        </w:tc>
      </w:tr>
      <w:tr w:rsidR="00615045" w:rsidRPr="00AB0F14" w:rsidTr="005A4ECE">
        <w:trPr>
          <w:trHeight w:val="419"/>
        </w:trPr>
        <w:tc>
          <w:tcPr>
            <w:tcW w:w="709" w:type="dxa"/>
            <w:vAlign w:val="center"/>
          </w:tcPr>
          <w:p w:rsidR="00615045" w:rsidRPr="00AB0F14" w:rsidRDefault="00615045" w:rsidP="00327929">
            <w:pPr>
              <w:pStyle w:val="ListParagraph"/>
              <w:numPr>
                <w:ilvl w:val="3"/>
                <w:numId w:val="36"/>
              </w:numPr>
              <w:spacing w:line="276" w:lineRule="auto"/>
              <w:ind w:left="601" w:right="-51"/>
              <w:jc w:val="center"/>
              <w:rPr>
                <w:rFonts w:asciiTheme="minorHAnsi" w:hAnsiTheme="minorHAnsi" w:cstheme="minorHAnsi"/>
                <w:sz w:val="22"/>
                <w:szCs w:val="22"/>
              </w:rPr>
            </w:pPr>
          </w:p>
        </w:tc>
        <w:tc>
          <w:tcPr>
            <w:tcW w:w="1984" w:type="dxa"/>
            <w:vAlign w:val="center"/>
          </w:tcPr>
          <w:p w:rsidR="00615045" w:rsidRPr="00AB0F14" w:rsidRDefault="00615045" w:rsidP="00AB0F14">
            <w:pPr>
              <w:spacing w:line="276" w:lineRule="auto"/>
              <w:ind w:right="34"/>
              <w:jc w:val="center"/>
              <w:rPr>
                <w:rFonts w:asciiTheme="minorHAnsi" w:hAnsiTheme="minorHAnsi" w:cstheme="minorHAnsi"/>
                <w:sz w:val="22"/>
                <w:szCs w:val="22"/>
              </w:rPr>
            </w:pPr>
            <w:r w:rsidRPr="00AB0F14">
              <w:rPr>
                <w:rFonts w:asciiTheme="minorHAnsi" w:hAnsiTheme="minorHAnsi" w:cstheme="minorHAnsi"/>
                <w:sz w:val="22"/>
                <w:szCs w:val="22"/>
              </w:rPr>
              <w:t xml:space="preserve">The Global Green Growth Institute, GGGI India </w:t>
            </w:r>
          </w:p>
        </w:tc>
        <w:tc>
          <w:tcPr>
            <w:tcW w:w="1843" w:type="dxa"/>
            <w:vAlign w:val="center"/>
          </w:tcPr>
          <w:p w:rsidR="00615045" w:rsidRPr="00AB0F14" w:rsidRDefault="00615045" w:rsidP="00AB0F14">
            <w:pPr>
              <w:spacing w:line="276" w:lineRule="auto"/>
              <w:ind w:right="33"/>
              <w:jc w:val="center"/>
              <w:rPr>
                <w:rFonts w:asciiTheme="minorHAnsi" w:hAnsiTheme="minorHAnsi" w:cstheme="minorHAnsi"/>
                <w:sz w:val="22"/>
                <w:szCs w:val="22"/>
              </w:rPr>
            </w:pPr>
            <w:r w:rsidRPr="00AB0F14">
              <w:rPr>
                <w:rStyle w:val="Hyperlink"/>
                <w:rFonts w:asciiTheme="minorHAnsi" w:hAnsiTheme="minorHAnsi" w:cstheme="minorHAnsi"/>
                <w:sz w:val="22"/>
                <w:szCs w:val="22"/>
              </w:rPr>
              <w:t>nishant.bhardwaj@gggi.org</w:t>
            </w:r>
          </w:p>
        </w:tc>
        <w:tc>
          <w:tcPr>
            <w:tcW w:w="4536" w:type="dxa"/>
            <w:vAlign w:val="center"/>
          </w:tcPr>
          <w:p w:rsidR="00AB0F14" w:rsidRDefault="00615045" w:rsidP="00327929">
            <w:pPr>
              <w:pStyle w:val="ListParagraph"/>
              <w:numPr>
                <w:ilvl w:val="0"/>
                <w:numId w:val="37"/>
              </w:numPr>
              <w:spacing w:before="240" w:line="276" w:lineRule="auto"/>
              <w:ind w:left="318" w:right="34"/>
              <w:jc w:val="both"/>
              <w:rPr>
                <w:rFonts w:asciiTheme="minorHAnsi" w:hAnsiTheme="minorHAnsi" w:cstheme="minorHAnsi"/>
                <w:sz w:val="22"/>
                <w:szCs w:val="22"/>
              </w:rPr>
            </w:pPr>
            <w:r w:rsidRPr="00AB0F14">
              <w:rPr>
                <w:rFonts w:asciiTheme="minorHAnsi" w:hAnsiTheme="minorHAnsi" w:cstheme="minorHAnsi"/>
                <w:sz w:val="22"/>
                <w:szCs w:val="22"/>
              </w:rPr>
              <w:t xml:space="preserve">As per information provided by GGGI, The capital expenditure (CAPEX) for a typical 8-10 TPD Bio-CNG plant varies from INR 32-50 Crore which varies based on the type of biomass feedstock and technology deployed. </w:t>
            </w:r>
          </w:p>
          <w:p w:rsidR="00615045" w:rsidRPr="00AB0F14" w:rsidRDefault="00615045" w:rsidP="00327929">
            <w:pPr>
              <w:pStyle w:val="ListParagraph"/>
              <w:numPr>
                <w:ilvl w:val="0"/>
                <w:numId w:val="37"/>
              </w:numPr>
              <w:spacing w:before="240" w:after="240" w:line="276" w:lineRule="auto"/>
              <w:ind w:left="318" w:right="34"/>
              <w:jc w:val="both"/>
              <w:rPr>
                <w:rFonts w:asciiTheme="minorHAnsi" w:hAnsiTheme="minorHAnsi" w:cstheme="minorHAnsi"/>
                <w:sz w:val="22"/>
                <w:szCs w:val="22"/>
              </w:rPr>
            </w:pPr>
            <w:r w:rsidRPr="00AB0F14">
              <w:rPr>
                <w:rFonts w:asciiTheme="minorHAnsi" w:hAnsiTheme="minorHAnsi" w:cstheme="minorHAnsi"/>
                <w:sz w:val="22"/>
                <w:szCs w:val="22"/>
              </w:rPr>
              <w:t xml:space="preserve">It has been estimated that the plant and machinery costs contributes ~76% of CAPEX. (Excluding preliminary and pre-operative expenses and excluding all other costs such as engineering, consultancy, installation costs etc. </w:t>
            </w:r>
            <w:r w:rsidR="003E45EE" w:rsidRPr="00AB0F14">
              <w:rPr>
                <w:rFonts w:asciiTheme="minorHAnsi" w:hAnsiTheme="minorHAnsi" w:cstheme="minorHAnsi"/>
                <w:sz w:val="22"/>
                <w:szCs w:val="22"/>
              </w:rPr>
              <w:t>i.e.</w:t>
            </w:r>
            <w:r w:rsidRPr="00AB0F14">
              <w:rPr>
                <w:rFonts w:asciiTheme="minorHAnsi" w:hAnsiTheme="minorHAnsi" w:cstheme="minorHAnsi"/>
                <w:sz w:val="22"/>
                <w:szCs w:val="22"/>
              </w:rPr>
              <w:t xml:space="preserve"> EPC Costs)</w:t>
            </w:r>
          </w:p>
        </w:tc>
      </w:tr>
      <w:tr w:rsidR="00615045" w:rsidRPr="00AB0F14" w:rsidTr="00E05EC4">
        <w:trPr>
          <w:trHeight w:val="264"/>
        </w:trPr>
        <w:tc>
          <w:tcPr>
            <w:tcW w:w="709" w:type="dxa"/>
            <w:vAlign w:val="center"/>
          </w:tcPr>
          <w:p w:rsidR="00615045" w:rsidRPr="00AB0F14" w:rsidRDefault="00615045" w:rsidP="00327929">
            <w:pPr>
              <w:pStyle w:val="ListParagraph"/>
              <w:numPr>
                <w:ilvl w:val="3"/>
                <w:numId w:val="36"/>
              </w:numPr>
              <w:spacing w:line="276" w:lineRule="auto"/>
              <w:ind w:left="601" w:right="-51"/>
              <w:jc w:val="center"/>
              <w:rPr>
                <w:rFonts w:asciiTheme="minorHAnsi" w:hAnsiTheme="minorHAnsi" w:cstheme="minorHAnsi"/>
                <w:sz w:val="22"/>
                <w:szCs w:val="22"/>
              </w:rPr>
            </w:pPr>
          </w:p>
        </w:tc>
        <w:tc>
          <w:tcPr>
            <w:tcW w:w="1984" w:type="dxa"/>
            <w:vAlign w:val="center"/>
          </w:tcPr>
          <w:p w:rsidR="00615045" w:rsidRPr="00AB0F14" w:rsidRDefault="00260D86" w:rsidP="00AB0F14">
            <w:pPr>
              <w:spacing w:line="276" w:lineRule="auto"/>
              <w:ind w:right="34"/>
              <w:jc w:val="center"/>
              <w:rPr>
                <w:rFonts w:asciiTheme="minorHAnsi" w:hAnsiTheme="minorHAnsi" w:cstheme="minorHAnsi"/>
                <w:sz w:val="22"/>
                <w:szCs w:val="22"/>
              </w:rPr>
            </w:pPr>
            <w:r>
              <w:rPr>
                <w:rFonts w:asciiTheme="minorHAnsi" w:hAnsiTheme="minorHAnsi" w:cstheme="minorHAnsi"/>
                <w:sz w:val="22"/>
                <w:szCs w:val="22"/>
              </w:rPr>
              <w:t>Ministry of New &amp; Renewable energy</w:t>
            </w:r>
          </w:p>
        </w:tc>
        <w:tc>
          <w:tcPr>
            <w:tcW w:w="1843" w:type="dxa"/>
            <w:vAlign w:val="center"/>
          </w:tcPr>
          <w:p w:rsidR="00615045" w:rsidRPr="00AB0F14" w:rsidRDefault="00260D86" w:rsidP="00260D86">
            <w:pPr>
              <w:spacing w:line="276" w:lineRule="auto"/>
              <w:ind w:right="34"/>
              <w:jc w:val="center"/>
              <w:rPr>
                <w:rStyle w:val="Hyperlink"/>
                <w:rFonts w:asciiTheme="minorHAnsi" w:hAnsiTheme="minorHAnsi" w:cstheme="minorHAnsi"/>
                <w:sz w:val="22"/>
                <w:szCs w:val="22"/>
              </w:rPr>
            </w:pPr>
            <w:r w:rsidRPr="00260D86">
              <w:rPr>
                <w:rStyle w:val="Hyperlink"/>
                <w:rFonts w:asciiTheme="minorHAnsi" w:hAnsiTheme="minorHAnsi" w:cstheme="minorHAnsi"/>
                <w:color w:val="auto"/>
                <w:sz w:val="22"/>
                <w:szCs w:val="22"/>
                <w:u w:val="none"/>
              </w:rPr>
              <w:t>MNRE</w:t>
            </w:r>
          </w:p>
        </w:tc>
        <w:tc>
          <w:tcPr>
            <w:tcW w:w="4536" w:type="dxa"/>
            <w:vAlign w:val="center"/>
          </w:tcPr>
          <w:p w:rsidR="00260D86" w:rsidRDefault="00260D86" w:rsidP="00327929">
            <w:pPr>
              <w:pStyle w:val="ListParagraph"/>
              <w:numPr>
                <w:ilvl w:val="0"/>
                <w:numId w:val="37"/>
              </w:numPr>
              <w:spacing w:before="240" w:line="276" w:lineRule="auto"/>
              <w:ind w:left="318" w:right="34"/>
              <w:jc w:val="both"/>
              <w:rPr>
                <w:rFonts w:asciiTheme="minorHAnsi" w:hAnsiTheme="minorHAnsi" w:cstheme="minorHAnsi"/>
                <w:sz w:val="22"/>
                <w:szCs w:val="22"/>
              </w:rPr>
            </w:pPr>
            <w:r w:rsidRPr="00260D86">
              <w:rPr>
                <w:rFonts w:asciiTheme="minorHAnsi" w:hAnsiTheme="minorHAnsi" w:cstheme="minorHAnsi"/>
                <w:sz w:val="22"/>
                <w:szCs w:val="22"/>
              </w:rPr>
              <w:t>The economics of a CBG plant can vary depending on various factors such as the scale of the plant, technology used, feedstock cost, government incentives and market demand for CBG</w:t>
            </w:r>
            <w:r>
              <w:rPr>
                <w:rFonts w:asciiTheme="minorHAnsi" w:hAnsiTheme="minorHAnsi" w:cstheme="minorHAnsi"/>
                <w:sz w:val="22"/>
                <w:szCs w:val="22"/>
              </w:rPr>
              <w:t>.</w:t>
            </w:r>
          </w:p>
          <w:p w:rsidR="00260D86" w:rsidRPr="00260D86" w:rsidRDefault="00260D86" w:rsidP="00327929">
            <w:pPr>
              <w:pStyle w:val="ListParagraph"/>
              <w:numPr>
                <w:ilvl w:val="0"/>
                <w:numId w:val="37"/>
              </w:numPr>
              <w:spacing w:before="240" w:line="276" w:lineRule="auto"/>
              <w:ind w:left="318" w:right="34"/>
              <w:jc w:val="both"/>
              <w:rPr>
                <w:rFonts w:asciiTheme="minorHAnsi" w:hAnsiTheme="minorHAnsi" w:cstheme="minorHAnsi"/>
                <w:sz w:val="22"/>
                <w:szCs w:val="22"/>
              </w:rPr>
            </w:pPr>
            <w:r w:rsidRPr="00260D86">
              <w:rPr>
                <w:rFonts w:asciiTheme="minorHAnsi" w:hAnsiTheme="minorHAnsi" w:cstheme="minorHAnsi"/>
                <w:sz w:val="22"/>
                <w:szCs w:val="22"/>
              </w:rPr>
              <w:t>~INR 20-25 crore is the cost of installing a 5 TP</w:t>
            </w:r>
            <w:r w:rsidR="00D744BB">
              <w:rPr>
                <w:rFonts w:asciiTheme="minorHAnsi" w:hAnsiTheme="minorHAnsi" w:cstheme="minorHAnsi"/>
                <w:sz w:val="22"/>
                <w:szCs w:val="22"/>
              </w:rPr>
              <w:t>D capacity CBG plant, while ~75-</w:t>
            </w:r>
            <w:r w:rsidRPr="00260D86">
              <w:rPr>
                <w:rFonts w:asciiTheme="minorHAnsi" w:hAnsiTheme="minorHAnsi" w:cstheme="minorHAnsi"/>
                <w:sz w:val="22"/>
                <w:szCs w:val="22"/>
              </w:rPr>
              <w:t>80% of the CAPEX cost is for purchasing plant machinery</w:t>
            </w:r>
            <w:r w:rsidR="00D744BB">
              <w:rPr>
                <w:rFonts w:asciiTheme="minorHAnsi" w:hAnsiTheme="minorHAnsi" w:cstheme="minorHAnsi"/>
                <w:sz w:val="22"/>
                <w:szCs w:val="22"/>
              </w:rPr>
              <w:t>.</w:t>
            </w:r>
          </w:p>
        </w:tc>
      </w:tr>
      <w:tr w:rsidR="00615045" w:rsidRPr="00AB0F14" w:rsidTr="00E05EC4">
        <w:trPr>
          <w:trHeight w:val="264"/>
        </w:trPr>
        <w:tc>
          <w:tcPr>
            <w:tcW w:w="709" w:type="dxa"/>
            <w:vAlign w:val="center"/>
          </w:tcPr>
          <w:p w:rsidR="00615045" w:rsidRPr="00AB0F14" w:rsidRDefault="00615045" w:rsidP="00327929">
            <w:pPr>
              <w:pStyle w:val="ListParagraph"/>
              <w:numPr>
                <w:ilvl w:val="3"/>
                <w:numId w:val="36"/>
              </w:numPr>
              <w:spacing w:line="276" w:lineRule="auto"/>
              <w:ind w:left="601" w:right="-51"/>
              <w:jc w:val="center"/>
              <w:rPr>
                <w:rFonts w:asciiTheme="minorHAnsi" w:hAnsiTheme="minorHAnsi" w:cstheme="minorHAnsi"/>
                <w:sz w:val="22"/>
                <w:szCs w:val="22"/>
              </w:rPr>
            </w:pPr>
          </w:p>
        </w:tc>
        <w:tc>
          <w:tcPr>
            <w:tcW w:w="1984" w:type="dxa"/>
            <w:vAlign w:val="center"/>
          </w:tcPr>
          <w:p w:rsidR="00615045" w:rsidRPr="00AB0F14" w:rsidRDefault="00615045" w:rsidP="00AB0F14">
            <w:pPr>
              <w:spacing w:line="276" w:lineRule="auto"/>
              <w:ind w:right="34"/>
              <w:jc w:val="center"/>
              <w:rPr>
                <w:rFonts w:asciiTheme="minorHAnsi" w:hAnsiTheme="minorHAnsi" w:cstheme="minorHAnsi"/>
                <w:sz w:val="22"/>
                <w:szCs w:val="22"/>
              </w:rPr>
            </w:pPr>
            <w:r w:rsidRPr="00AB0F14">
              <w:rPr>
                <w:rFonts w:asciiTheme="minorHAnsi" w:hAnsiTheme="minorHAnsi" w:cstheme="minorHAnsi"/>
                <w:sz w:val="22"/>
                <w:szCs w:val="22"/>
              </w:rPr>
              <w:t xml:space="preserve">Others vendors </w:t>
            </w:r>
          </w:p>
        </w:tc>
        <w:tc>
          <w:tcPr>
            <w:tcW w:w="1843" w:type="dxa"/>
            <w:vAlign w:val="center"/>
          </w:tcPr>
          <w:p w:rsidR="00615045" w:rsidRPr="00E31828" w:rsidRDefault="00615045" w:rsidP="00E31828">
            <w:pPr>
              <w:spacing w:line="276" w:lineRule="auto"/>
              <w:ind w:right="34"/>
              <w:jc w:val="center"/>
              <w:rPr>
                <w:rStyle w:val="Hyperlink"/>
                <w:rFonts w:asciiTheme="minorHAnsi" w:hAnsiTheme="minorHAnsi" w:cstheme="minorHAnsi"/>
                <w:color w:val="auto"/>
                <w:sz w:val="22"/>
                <w:szCs w:val="22"/>
                <w:u w:val="none"/>
              </w:rPr>
            </w:pPr>
            <w:r w:rsidRPr="00AB0F14">
              <w:rPr>
                <w:rStyle w:val="Hyperlink"/>
                <w:rFonts w:asciiTheme="minorHAnsi" w:hAnsiTheme="minorHAnsi" w:cstheme="minorHAnsi"/>
                <w:color w:val="auto"/>
                <w:sz w:val="22"/>
                <w:szCs w:val="22"/>
                <w:u w:val="none"/>
              </w:rPr>
              <w:t>On the public domain</w:t>
            </w:r>
          </w:p>
        </w:tc>
        <w:tc>
          <w:tcPr>
            <w:tcW w:w="4536" w:type="dxa"/>
            <w:vAlign w:val="center"/>
          </w:tcPr>
          <w:p w:rsidR="00615045" w:rsidRPr="00AB0F14" w:rsidRDefault="00615045" w:rsidP="00327929">
            <w:pPr>
              <w:pStyle w:val="ListParagraph"/>
              <w:numPr>
                <w:ilvl w:val="0"/>
                <w:numId w:val="37"/>
              </w:numPr>
              <w:spacing w:before="240" w:after="240" w:line="276" w:lineRule="auto"/>
              <w:ind w:left="318" w:right="34"/>
              <w:jc w:val="both"/>
              <w:rPr>
                <w:rFonts w:asciiTheme="minorHAnsi" w:hAnsiTheme="minorHAnsi" w:cstheme="minorHAnsi"/>
                <w:sz w:val="22"/>
                <w:szCs w:val="22"/>
              </w:rPr>
            </w:pPr>
            <w:r w:rsidRPr="00AB0F14">
              <w:rPr>
                <w:rFonts w:asciiTheme="minorHAnsi" w:hAnsiTheme="minorHAnsi" w:cstheme="minorHAnsi"/>
                <w:sz w:val="22"/>
                <w:szCs w:val="22"/>
              </w:rPr>
              <w:t>CSTR technology which is flexible for all types of organic wastes including mixed wastes. Capital cost for this technology is approximately INR 4-6 Crore per ton including all the costs from scratch to Successful trial run</w:t>
            </w:r>
            <w:r w:rsidR="00AB0F14">
              <w:rPr>
                <w:rFonts w:asciiTheme="minorHAnsi" w:hAnsiTheme="minorHAnsi" w:cstheme="minorHAnsi"/>
                <w:sz w:val="22"/>
                <w:szCs w:val="22"/>
              </w:rPr>
              <w:t>.</w:t>
            </w:r>
          </w:p>
        </w:tc>
      </w:tr>
    </w:tbl>
    <w:p w:rsidR="00290850" w:rsidRDefault="00290850">
      <w:pPr>
        <w:rPr>
          <w:rFonts w:ascii="Arial" w:hAnsi="Arial" w:cs="Arial"/>
          <w:sz w:val="22"/>
          <w:szCs w:val="22"/>
        </w:rPr>
      </w:pPr>
    </w:p>
    <w:p w:rsidR="000667CE" w:rsidRPr="00290850" w:rsidRDefault="00290850" w:rsidP="00290850">
      <w:pPr>
        <w:pStyle w:val="ListParagraph"/>
        <w:spacing w:after="240" w:line="360" w:lineRule="auto"/>
        <w:ind w:left="709" w:right="-8"/>
        <w:jc w:val="both"/>
        <w:rPr>
          <w:i/>
        </w:rPr>
      </w:pPr>
      <w:r w:rsidRPr="00290850">
        <w:rPr>
          <w:rFonts w:ascii="Arial" w:hAnsi="Arial" w:cs="Arial"/>
          <w:i/>
          <w:sz w:val="22"/>
        </w:rPr>
        <w:t>Note: It is to be noted that the detailed cost vetting is out of scope of this TEV and we have done this activity for TEV purpose only.</w:t>
      </w:r>
      <w:r w:rsidR="00615045" w:rsidRPr="00290850">
        <w:rPr>
          <w:rFonts w:ascii="Arial" w:hAnsi="Arial" w:cs="Arial"/>
          <w:i/>
          <w:sz w:val="22"/>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C2356" w:rsidTr="00E22DC1">
        <w:trPr>
          <w:trHeight w:val="20"/>
        </w:trPr>
        <w:tc>
          <w:tcPr>
            <w:tcW w:w="1620" w:type="dxa"/>
            <w:shd w:val="clear" w:color="auto" w:fill="002060"/>
            <w:vAlign w:val="center"/>
          </w:tcPr>
          <w:p w:rsidR="002C2356" w:rsidRDefault="002C2356" w:rsidP="00E22DC1">
            <w:pPr>
              <w:jc w:val="center"/>
              <w:rPr>
                <w:rFonts w:ascii="Arial" w:hAnsi="Arial" w:cs="Arial"/>
                <w:b/>
                <w:i/>
                <w:sz w:val="22"/>
                <w:szCs w:val="22"/>
              </w:rPr>
            </w:pPr>
            <w:r>
              <w:rPr>
                <w:rFonts w:ascii="Arial" w:hAnsi="Arial" w:cs="Arial"/>
                <w:b/>
                <w:sz w:val="22"/>
                <w:szCs w:val="22"/>
              </w:rPr>
              <w:lastRenderedPageBreak/>
              <w:t>PART E</w:t>
            </w:r>
          </w:p>
        </w:tc>
        <w:tc>
          <w:tcPr>
            <w:tcW w:w="7877" w:type="dxa"/>
            <w:shd w:val="clear" w:color="auto" w:fill="DBE5F1" w:themeFill="accent1" w:themeFillTint="33"/>
            <w:vAlign w:val="center"/>
          </w:tcPr>
          <w:p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rsidR="001F073B" w:rsidRDefault="001F073B" w:rsidP="00464661">
      <w:pPr>
        <w:pStyle w:val="ListParagraph"/>
        <w:autoSpaceDE w:val="0"/>
        <w:autoSpaceDN w:val="0"/>
        <w:adjustRightInd w:val="0"/>
        <w:ind w:left="709" w:right="-143"/>
        <w:jc w:val="center"/>
        <w:rPr>
          <w:rFonts w:ascii="Arial" w:hAnsi="Arial" w:cs="Arial"/>
          <w:b/>
          <w:sz w:val="22"/>
          <w:szCs w:val="22"/>
          <w:lang w:eastAsia="en-IN"/>
        </w:rPr>
      </w:pPr>
    </w:p>
    <w:p w:rsidR="00663C9F" w:rsidRPr="009C088F" w:rsidRDefault="00EA7B3C" w:rsidP="00327929">
      <w:pPr>
        <w:pStyle w:val="ListParagraph"/>
        <w:numPr>
          <w:ilvl w:val="0"/>
          <w:numId w:val="38"/>
        </w:numPr>
        <w:spacing w:before="240" w:after="240" w:line="360" w:lineRule="auto"/>
        <w:ind w:left="709" w:right="-8" w:hanging="425"/>
        <w:jc w:val="both"/>
        <w:rPr>
          <w:rFonts w:ascii="Arial" w:hAnsi="Arial" w:cs="Arial"/>
          <w:b/>
          <w:sz w:val="22"/>
          <w:szCs w:val="22"/>
          <w:lang w:eastAsia="en-IN"/>
        </w:rPr>
      </w:pPr>
      <w:r w:rsidRPr="00F139EB">
        <w:rPr>
          <w:rFonts w:ascii="Arial" w:hAnsi="Arial" w:cs="Arial"/>
          <w:b/>
          <w:sz w:val="22"/>
          <w:szCs w:val="22"/>
          <w:lang w:eastAsia="en-IN"/>
        </w:rPr>
        <w:t>CAPACITY</w:t>
      </w:r>
      <w:r w:rsidR="001A05AC" w:rsidRPr="00F139EB">
        <w:rPr>
          <w:rFonts w:ascii="Arial" w:hAnsi="Arial" w:cs="Arial"/>
          <w:b/>
          <w:sz w:val="22"/>
          <w:szCs w:val="22"/>
          <w:lang w:eastAsia="en-IN"/>
        </w:rPr>
        <w:t xml:space="preserve"> OF </w:t>
      </w:r>
      <w:r w:rsidR="001F073B">
        <w:rPr>
          <w:rFonts w:ascii="Arial" w:hAnsi="Arial" w:cs="Arial"/>
          <w:b/>
          <w:sz w:val="22"/>
          <w:szCs w:val="22"/>
          <w:lang w:eastAsia="en-IN"/>
        </w:rPr>
        <w:t>THE PROPOSED BIO-CNG UNIT</w:t>
      </w:r>
      <w:r w:rsidRPr="00F139EB">
        <w:rPr>
          <w:rFonts w:ascii="Arial" w:hAnsi="Arial" w:cs="Arial"/>
          <w:b/>
          <w:sz w:val="22"/>
          <w:szCs w:val="22"/>
          <w:lang w:eastAsia="en-IN"/>
        </w:rPr>
        <w:t>:</w:t>
      </w:r>
      <w:r w:rsidR="001A6F14" w:rsidRPr="00F139EB">
        <w:rPr>
          <w:rFonts w:ascii="Arial" w:hAnsi="Arial" w:cs="Arial"/>
          <w:b/>
          <w:sz w:val="22"/>
          <w:szCs w:val="22"/>
          <w:lang w:eastAsia="en-IN"/>
        </w:rPr>
        <w:t xml:space="preserve"> </w:t>
      </w:r>
    </w:p>
    <w:p w:rsidR="009C088F" w:rsidRPr="009C088F" w:rsidRDefault="009C088F" w:rsidP="005E179C">
      <w:pPr>
        <w:pStyle w:val="ListParagraph"/>
        <w:autoSpaceDE w:val="0"/>
        <w:autoSpaceDN w:val="0"/>
        <w:adjustRightInd w:val="0"/>
        <w:spacing w:before="240" w:after="240" w:line="360" w:lineRule="auto"/>
        <w:ind w:left="709" w:right="-8"/>
        <w:jc w:val="both"/>
        <w:rPr>
          <w:rFonts w:ascii="Arial" w:hAnsi="Arial" w:cs="Arial"/>
          <w:sz w:val="22"/>
        </w:rPr>
      </w:pPr>
      <w:r w:rsidRPr="009C088F">
        <w:rPr>
          <w:rFonts w:ascii="Arial" w:hAnsi="Arial" w:cs="Arial"/>
          <w:sz w:val="22"/>
        </w:rPr>
        <w:t>This Bio-CNG generating plant is proposed to be set up with a designed capa</w:t>
      </w:r>
      <w:r w:rsidR="00290850">
        <w:rPr>
          <w:rFonts w:ascii="Arial" w:hAnsi="Arial" w:cs="Arial"/>
          <w:sz w:val="22"/>
        </w:rPr>
        <w:t>city of 14</w:t>
      </w:r>
      <w:r w:rsidR="006660D0">
        <w:rPr>
          <w:rFonts w:ascii="Arial" w:hAnsi="Arial" w:cs="Arial"/>
          <w:sz w:val="22"/>
        </w:rPr>
        <w:t>,5</w:t>
      </w:r>
      <w:r w:rsidR="009C3709">
        <w:rPr>
          <w:rFonts w:ascii="Arial" w:hAnsi="Arial" w:cs="Arial"/>
          <w:sz w:val="22"/>
        </w:rPr>
        <w:t>00 M3/Day</w:t>
      </w:r>
      <w:r w:rsidR="00982508">
        <w:rPr>
          <w:rFonts w:ascii="Arial" w:hAnsi="Arial" w:cs="Arial"/>
          <w:sz w:val="22"/>
        </w:rPr>
        <w:t xml:space="preserve"> </w:t>
      </w:r>
      <w:r w:rsidR="009C3709">
        <w:rPr>
          <w:rFonts w:ascii="Arial" w:hAnsi="Arial" w:cs="Arial"/>
          <w:sz w:val="22"/>
        </w:rPr>
        <w:t xml:space="preserve">to generate the </w:t>
      </w:r>
      <w:r w:rsidR="006660D0">
        <w:rPr>
          <w:rFonts w:ascii="Arial" w:hAnsi="Arial" w:cs="Arial"/>
          <w:sz w:val="22"/>
        </w:rPr>
        <w:t>6</w:t>
      </w:r>
      <w:r w:rsidR="009C3709">
        <w:rPr>
          <w:rFonts w:ascii="Arial" w:hAnsi="Arial" w:cs="Arial"/>
          <w:sz w:val="22"/>
        </w:rPr>
        <w:t>,</w:t>
      </w:r>
      <w:r w:rsidR="006660D0">
        <w:rPr>
          <w:rFonts w:ascii="Arial" w:hAnsi="Arial" w:cs="Arial"/>
          <w:sz w:val="22"/>
        </w:rPr>
        <w:t>000 kg/day bio CNG</w:t>
      </w:r>
      <w:r w:rsidR="000C2F07">
        <w:rPr>
          <w:rFonts w:ascii="Arial" w:hAnsi="Arial" w:cs="Arial"/>
          <w:sz w:val="22"/>
        </w:rPr>
        <w:t xml:space="preserve"> as per LOI with OMC</w:t>
      </w:r>
      <w:r w:rsidR="006660D0">
        <w:rPr>
          <w:rFonts w:ascii="Arial" w:hAnsi="Arial" w:cs="Arial"/>
          <w:sz w:val="22"/>
        </w:rPr>
        <w:t xml:space="preserve"> along with 2</w:t>
      </w:r>
      <w:r w:rsidR="00845EAC">
        <w:rPr>
          <w:rFonts w:ascii="Arial" w:hAnsi="Arial" w:cs="Arial"/>
          <w:sz w:val="22"/>
        </w:rPr>
        <w:t>0</w:t>
      </w:r>
      <w:r w:rsidRPr="009C088F">
        <w:rPr>
          <w:rFonts w:ascii="Arial" w:hAnsi="Arial" w:cs="Arial"/>
          <w:sz w:val="22"/>
        </w:rPr>
        <w:t xml:space="preserve"> Ton/Day </w:t>
      </w:r>
      <w:r w:rsidR="00845EAC" w:rsidRPr="00845EAC">
        <w:rPr>
          <w:rFonts w:ascii="Arial" w:hAnsi="Arial" w:cs="Arial"/>
          <w:sz w:val="22"/>
        </w:rPr>
        <w:t>Produced PROM (Phosphate Rich Organic Manure)</w:t>
      </w:r>
      <w:r w:rsidR="00845EAC">
        <w:rPr>
          <w:rFonts w:ascii="Arial" w:hAnsi="Arial" w:cs="Arial"/>
          <w:sz w:val="22"/>
        </w:rPr>
        <w:t xml:space="preserve"> and 10 Ton/day Biomass pellet</w:t>
      </w:r>
      <w:r>
        <w:rPr>
          <w:rFonts w:ascii="Arial" w:hAnsi="Arial" w:cs="Arial"/>
          <w:sz w:val="22"/>
        </w:rPr>
        <w:t xml:space="preserve"> as illustrated in the below table:</w:t>
      </w:r>
    </w:p>
    <w:tbl>
      <w:tblPr>
        <w:tblW w:w="4028"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3"/>
        <w:gridCol w:w="2874"/>
      </w:tblGrid>
      <w:tr w:rsidR="001F073B" w:rsidRPr="00101FA0" w:rsidTr="001F073B">
        <w:trPr>
          <w:trHeight w:val="420"/>
        </w:trPr>
        <w:tc>
          <w:tcPr>
            <w:tcW w:w="5000" w:type="pct"/>
            <w:gridSpan w:val="2"/>
            <w:shd w:val="clear" w:color="auto" w:fill="002060"/>
            <w:vAlign w:val="center"/>
          </w:tcPr>
          <w:p w:rsidR="001F073B" w:rsidRPr="001F073B" w:rsidRDefault="001F073B" w:rsidP="001F073B">
            <w:pPr>
              <w:spacing w:line="276" w:lineRule="auto"/>
              <w:jc w:val="center"/>
              <w:rPr>
                <w:rFonts w:asciiTheme="minorHAnsi" w:hAnsiTheme="minorHAnsi" w:cstheme="minorHAnsi"/>
                <w:b/>
                <w:color w:val="FFFFFF" w:themeColor="background1"/>
                <w:sz w:val="22"/>
                <w:szCs w:val="22"/>
              </w:rPr>
            </w:pPr>
            <w:r w:rsidRPr="001F073B">
              <w:rPr>
                <w:rFonts w:asciiTheme="minorHAnsi" w:hAnsiTheme="minorHAnsi" w:cstheme="minorHAnsi"/>
                <w:b/>
                <w:color w:val="FFFFFF" w:themeColor="background1"/>
                <w:sz w:val="22"/>
                <w:szCs w:val="22"/>
              </w:rPr>
              <w:t>Capacity of the proposed Bio-CNG plant</w:t>
            </w:r>
          </w:p>
        </w:tc>
      </w:tr>
      <w:tr w:rsidR="001F073B" w:rsidRPr="00101FA0" w:rsidTr="006660D0">
        <w:trPr>
          <w:trHeight w:val="346"/>
        </w:trPr>
        <w:tc>
          <w:tcPr>
            <w:tcW w:w="3214" w:type="pct"/>
            <w:shd w:val="clear" w:color="auto" w:fill="DBE5F1" w:themeFill="accent1" w:themeFillTint="33"/>
            <w:vAlign w:val="center"/>
            <w:hideMark/>
          </w:tcPr>
          <w:p w:rsidR="001F073B" w:rsidRPr="00101FA0" w:rsidRDefault="001F073B" w:rsidP="001F073B">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r w:rsidRPr="00101FA0">
              <w:rPr>
                <w:rFonts w:asciiTheme="minorHAnsi" w:hAnsiTheme="minorHAnsi" w:cstheme="minorHAnsi"/>
                <w:b/>
                <w:bCs/>
                <w:color w:val="000000"/>
                <w:sz w:val="22"/>
                <w:szCs w:val="22"/>
              </w:rPr>
              <w:t xml:space="preserve"> </w:t>
            </w:r>
          </w:p>
        </w:tc>
        <w:tc>
          <w:tcPr>
            <w:tcW w:w="1786" w:type="pct"/>
            <w:shd w:val="clear" w:color="auto" w:fill="DBE5F1" w:themeFill="accent1" w:themeFillTint="33"/>
            <w:noWrap/>
            <w:vAlign w:val="center"/>
            <w:hideMark/>
          </w:tcPr>
          <w:p w:rsidR="001F073B" w:rsidRPr="001F073B" w:rsidRDefault="001F073B" w:rsidP="001F073B">
            <w:pPr>
              <w:spacing w:line="276" w:lineRule="auto"/>
              <w:jc w:val="center"/>
              <w:rPr>
                <w:rFonts w:asciiTheme="minorHAnsi" w:hAnsiTheme="minorHAnsi" w:cstheme="minorHAnsi"/>
                <w:b/>
                <w:color w:val="000000"/>
                <w:sz w:val="22"/>
                <w:szCs w:val="22"/>
              </w:rPr>
            </w:pPr>
            <w:r w:rsidRPr="001F073B">
              <w:rPr>
                <w:rFonts w:asciiTheme="minorHAnsi" w:hAnsiTheme="minorHAnsi" w:cstheme="minorHAnsi"/>
                <w:b/>
                <w:color w:val="000000"/>
                <w:sz w:val="22"/>
                <w:szCs w:val="22"/>
              </w:rPr>
              <w:t>Capacity </w:t>
            </w:r>
          </w:p>
        </w:tc>
      </w:tr>
      <w:tr w:rsidR="001F073B" w:rsidRPr="00101FA0" w:rsidTr="001F073B">
        <w:trPr>
          <w:trHeight w:val="408"/>
        </w:trPr>
        <w:tc>
          <w:tcPr>
            <w:tcW w:w="3214" w:type="pct"/>
            <w:shd w:val="clear" w:color="auto" w:fill="auto"/>
            <w:vAlign w:val="center"/>
            <w:hideMark/>
          </w:tcPr>
          <w:p w:rsidR="001F073B" w:rsidRPr="00101FA0" w:rsidRDefault="001F073B" w:rsidP="001F073B">
            <w:pPr>
              <w:spacing w:line="276" w:lineRule="auto"/>
              <w:rPr>
                <w:rFonts w:asciiTheme="minorHAnsi" w:hAnsiTheme="minorHAnsi" w:cstheme="minorHAnsi"/>
                <w:color w:val="000000"/>
                <w:sz w:val="22"/>
                <w:szCs w:val="22"/>
              </w:rPr>
            </w:pPr>
            <w:r w:rsidRPr="00101FA0">
              <w:rPr>
                <w:rFonts w:asciiTheme="minorHAnsi" w:hAnsiTheme="minorHAnsi" w:cstheme="minorHAnsi"/>
                <w:color w:val="000000"/>
                <w:sz w:val="22"/>
                <w:szCs w:val="22"/>
              </w:rPr>
              <w:t xml:space="preserve">Bio-CNG Plant Design Capacity </w:t>
            </w:r>
          </w:p>
        </w:tc>
        <w:tc>
          <w:tcPr>
            <w:tcW w:w="1786" w:type="pct"/>
            <w:shd w:val="clear" w:color="auto" w:fill="auto"/>
            <w:noWrap/>
            <w:vAlign w:val="center"/>
            <w:hideMark/>
          </w:tcPr>
          <w:p w:rsidR="001F073B" w:rsidRPr="00101FA0" w:rsidRDefault="00290850" w:rsidP="001F073B">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14</w:t>
            </w:r>
            <w:r w:rsidR="006660D0">
              <w:rPr>
                <w:rFonts w:asciiTheme="minorHAnsi" w:hAnsiTheme="minorHAnsi" w:cstheme="minorHAnsi"/>
                <w:color w:val="000000"/>
                <w:sz w:val="22"/>
                <w:szCs w:val="22"/>
              </w:rPr>
              <w:t>,5</w:t>
            </w:r>
            <w:r w:rsidR="001F073B" w:rsidRPr="00101FA0">
              <w:rPr>
                <w:rFonts w:asciiTheme="minorHAnsi" w:hAnsiTheme="minorHAnsi" w:cstheme="minorHAnsi"/>
                <w:color w:val="000000"/>
                <w:sz w:val="22"/>
                <w:szCs w:val="22"/>
              </w:rPr>
              <w:t>00</w:t>
            </w:r>
            <w:r w:rsidR="001F073B">
              <w:rPr>
                <w:rFonts w:asciiTheme="minorHAnsi" w:hAnsiTheme="minorHAnsi" w:cstheme="minorHAnsi"/>
                <w:color w:val="000000"/>
                <w:sz w:val="22"/>
                <w:szCs w:val="22"/>
              </w:rPr>
              <w:t xml:space="preserve"> </w:t>
            </w:r>
            <w:r w:rsidR="001F073B" w:rsidRPr="00101FA0">
              <w:rPr>
                <w:rFonts w:asciiTheme="minorHAnsi" w:hAnsiTheme="minorHAnsi" w:cstheme="minorHAnsi"/>
                <w:color w:val="000000"/>
                <w:sz w:val="22"/>
                <w:szCs w:val="22"/>
              </w:rPr>
              <w:t>M3/Day</w:t>
            </w:r>
          </w:p>
        </w:tc>
      </w:tr>
      <w:tr w:rsidR="001F073B" w:rsidRPr="00101FA0" w:rsidTr="001F073B">
        <w:trPr>
          <w:trHeight w:val="414"/>
        </w:trPr>
        <w:tc>
          <w:tcPr>
            <w:tcW w:w="3214" w:type="pct"/>
            <w:shd w:val="clear" w:color="auto" w:fill="auto"/>
            <w:vAlign w:val="center"/>
            <w:hideMark/>
          </w:tcPr>
          <w:p w:rsidR="001F073B" w:rsidRPr="00101FA0" w:rsidRDefault="001F073B" w:rsidP="006660D0">
            <w:pPr>
              <w:spacing w:line="276" w:lineRule="auto"/>
              <w:rPr>
                <w:rFonts w:asciiTheme="minorHAnsi" w:hAnsiTheme="minorHAnsi" w:cstheme="minorHAnsi"/>
                <w:color w:val="000000"/>
                <w:sz w:val="22"/>
                <w:szCs w:val="22"/>
              </w:rPr>
            </w:pPr>
            <w:r w:rsidRPr="00101FA0">
              <w:rPr>
                <w:rFonts w:asciiTheme="minorHAnsi" w:hAnsiTheme="minorHAnsi" w:cstheme="minorHAnsi"/>
                <w:color w:val="000000"/>
                <w:sz w:val="22"/>
                <w:szCs w:val="22"/>
              </w:rPr>
              <w:t xml:space="preserve">Biogas Plant </w:t>
            </w:r>
            <w:r w:rsidR="006660D0">
              <w:rPr>
                <w:rFonts w:asciiTheme="minorHAnsi" w:hAnsiTheme="minorHAnsi" w:cstheme="minorHAnsi"/>
                <w:color w:val="000000"/>
                <w:sz w:val="22"/>
                <w:szCs w:val="22"/>
              </w:rPr>
              <w:t>Generation (Design Capacity x 86%</w:t>
            </w:r>
            <w:r w:rsidRPr="00101FA0">
              <w:rPr>
                <w:rFonts w:asciiTheme="minorHAnsi" w:hAnsiTheme="minorHAnsi" w:cstheme="minorHAnsi"/>
                <w:color w:val="000000"/>
                <w:sz w:val="22"/>
                <w:szCs w:val="22"/>
              </w:rPr>
              <w:t>)</w:t>
            </w:r>
          </w:p>
        </w:tc>
        <w:tc>
          <w:tcPr>
            <w:tcW w:w="1786" w:type="pct"/>
            <w:shd w:val="clear" w:color="auto" w:fill="auto"/>
            <w:noWrap/>
            <w:vAlign w:val="center"/>
            <w:hideMark/>
          </w:tcPr>
          <w:p w:rsidR="001F073B" w:rsidRPr="00101FA0" w:rsidRDefault="001F073B" w:rsidP="001F073B">
            <w:pPr>
              <w:spacing w:line="276" w:lineRule="auto"/>
              <w:jc w:val="center"/>
              <w:rPr>
                <w:rFonts w:asciiTheme="minorHAnsi" w:hAnsiTheme="minorHAnsi" w:cstheme="minorHAnsi"/>
                <w:color w:val="000000"/>
                <w:sz w:val="22"/>
                <w:szCs w:val="22"/>
              </w:rPr>
            </w:pPr>
            <w:r w:rsidRPr="00101FA0">
              <w:rPr>
                <w:rFonts w:asciiTheme="minorHAnsi" w:hAnsiTheme="minorHAnsi" w:cstheme="minorHAnsi"/>
                <w:color w:val="000000"/>
                <w:sz w:val="22"/>
                <w:szCs w:val="22"/>
              </w:rPr>
              <w:t>1</w:t>
            </w:r>
            <w:r w:rsidR="006660D0">
              <w:rPr>
                <w:rFonts w:asciiTheme="minorHAnsi" w:hAnsiTheme="minorHAnsi" w:cstheme="minorHAnsi"/>
                <w:color w:val="000000"/>
                <w:sz w:val="22"/>
                <w:szCs w:val="22"/>
              </w:rPr>
              <w:t>3,416</w:t>
            </w:r>
            <w:r>
              <w:rPr>
                <w:rFonts w:asciiTheme="minorHAnsi" w:hAnsiTheme="minorHAnsi" w:cstheme="minorHAnsi"/>
                <w:color w:val="000000"/>
                <w:sz w:val="22"/>
                <w:szCs w:val="22"/>
              </w:rPr>
              <w:t xml:space="preserve"> </w:t>
            </w:r>
            <w:r w:rsidRPr="00101FA0">
              <w:rPr>
                <w:rFonts w:asciiTheme="minorHAnsi" w:hAnsiTheme="minorHAnsi" w:cstheme="minorHAnsi"/>
                <w:color w:val="000000"/>
                <w:sz w:val="22"/>
                <w:szCs w:val="22"/>
              </w:rPr>
              <w:t>M3/Day</w:t>
            </w:r>
          </w:p>
        </w:tc>
      </w:tr>
      <w:tr w:rsidR="001F073B" w:rsidRPr="00101FA0" w:rsidTr="001F073B">
        <w:trPr>
          <w:trHeight w:val="420"/>
        </w:trPr>
        <w:tc>
          <w:tcPr>
            <w:tcW w:w="3214" w:type="pct"/>
            <w:shd w:val="clear" w:color="auto" w:fill="auto"/>
            <w:vAlign w:val="center"/>
            <w:hideMark/>
          </w:tcPr>
          <w:p w:rsidR="001F073B" w:rsidRPr="00101FA0" w:rsidRDefault="001F073B" w:rsidP="001F073B">
            <w:pPr>
              <w:spacing w:line="276" w:lineRule="auto"/>
              <w:rPr>
                <w:rFonts w:asciiTheme="minorHAnsi" w:hAnsiTheme="minorHAnsi" w:cstheme="minorHAnsi"/>
                <w:color w:val="000000"/>
                <w:sz w:val="22"/>
                <w:szCs w:val="22"/>
              </w:rPr>
            </w:pPr>
            <w:r w:rsidRPr="00101FA0">
              <w:rPr>
                <w:rFonts w:asciiTheme="minorHAnsi" w:hAnsiTheme="minorHAnsi" w:cstheme="minorHAnsi"/>
                <w:color w:val="000000"/>
                <w:sz w:val="22"/>
                <w:szCs w:val="22"/>
              </w:rPr>
              <w:t xml:space="preserve">Bio-CNG Plant Capacity </w:t>
            </w:r>
          </w:p>
        </w:tc>
        <w:tc>
          <w:tcPr>
            <w:tcW w:w="1786" w:type="pct"/>
            <w:shd w:val="clear" w:color="auto" w:fill="auto"/>
            <w:noWrap/>
            <w:vAlign w:val="center"/>
            <w:hideMark/>
          </w:tcPr>
          <w:p w:rsidR="001F073B" w:rsidRPr="00101FA0" w:rsidRDefault="00845EAC" w:rsidP="001F073B">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6,12</w:t>
            </w:r>
            <w:r w:rsidR="006660D0">
              <w:rPr>
                <w:rFonts w:asciiTheme="minorHAnsi" w:hAnsiTheme="minorHAnsi" w:cstheme="minorHAnsi"/>
                <w:color w:val="000000"/>
                <w:sz w:val="22"/>
                <w:szCs w:val="22"/>
              </w:rPr>
              <w:t>0</w:t>
            </w:r>
            <w:r w:rsidR="001F073B">
              <w:rPr>
                <w:rFonts w:asciiTheme="minorHAnsi" w:hAnsiTheme="minorHAnsi" w:cstheme="minorHAnsi"/>
                <w:color w:val="000000"/>
                <w:sz w:val="22"/>
                <w:szCs w:val="22"/>
              </w:rPr>
              <w:t xml:space="preserve"> </w:t>
            </w:r>
            <w:r w:rsidR="001F073B" w:rsidRPr="00101FA0">
              <w:rPr>
                <w:rFonts w:asciiTheme="minorHAnsi" w:hAnsiTheme="minorHAnsi" w:cstheme="minorHAnsi"/>
                <w:color w:val="000000"/>
                <w:sz w:val="22"/>
                <w:szCs w:val="22"/>
              </w:rPr>
              <w:t>kg/Day</w:t>
            </w:r>
          </w:p>
        </w:tc>
      </w:tr>
      <w:tr w:rsidR="006660D0" w:rsidRPr="00101FA0" w:rsidTr="001F073B">
        <w:trPr>
          <w:trHeight w:val="420"/>
        </w:trPr>
        <w:tc>
          <w:tcPr>
            <w:tcW w:w="3214" w:type="pct"/>
            <w:shd w:val="clear" w:color="auto" w:fill="auto"/>
            <w:vAlign w:val="center"/>
          </w:tcPr>
          <w:p w:rsidR="006660D0" w:rsidRPr="00101FA0" w:rsidRDefault="00845EAC" w:rsidP="001F073B">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Leakage factor @1.96</w:t>
            </w:r>
            <w:r w:rsidR="006660D0">
              <w:rPr>
                <w:rFonts w:asciiTheme="minorHAnsi" w:hAnsiTheme="minorHAnsi" w:cstheme="minorHAnsi"/>
                <w:color w:val="000000"/>
                <w:sz w:val="22"/>
                <w:szCs w:val="22"/>
              </w:rPr>
              <w:t>%</w:t>
            </w:r>
          </w:p>
        </w:tc>
        <w:tc>
          <w:tcPr>
            <w:tcW w:w="1786" w:type="pct"/>
            <w:shd w:val="clear" w:color="auto" w:fill="auto"/>
            <w:noWrap/>
            <w:vAlign w:val="center"/>
          </w:tcPr>
          <w:p w:rsidR="006660D0" w:rsidRDefault="00845EAC" w:rsidP="001F073B">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~12</w:t>
            </w:r>
            <w:r w:rsidR="006660D0">
              <w:rPr>
                <w:rFonts w:asciiTheme="minorHAnsi" w:hAnsiTheme="minorHAnsi" w:cstheme="minorHAnsi"/>
                <w:color w:val="000000"/>
                <w:sz w:val="22"/>
                <w:szCs w:val="22"/>
              </w:rPr>
              <w:t>0 kg/day</w:t>
            </w:r>
          </w:p>
        </w:tc>
      </w:tr>
      <w:tr w:rsidR="006660D0" w:rsidRPr="00101FA0" w:rsidTr="001F073B">
        <w:trPr>
          <w:trHeight w:val="420"/>
        </w:trPr>
        <w:tc>
          <w:tcPr>
            <w:tcW w:w="3214" w:type="pct"/>
            <w:shd w:val="clear" w:color="auto" w:fill="auto"/>
            <w:vAlign w:val="center"/>
          </w:tcPr>
          <w:p w:rsidR="006660D0" w:rsidRDefault="006660D0" w:rsidP="001F073B">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Net Output</w:t>
            </w:r>
          </w:p>
        </w:tc>
        <w:tc>
          <w:tcPr>
            <w:tcW w:w="1786" w:type="pct"/>
            <w:shd w:val="clear" w:color="auto" w:fill="auto"/>
            <w:noWrap/>
            <w:vAlign w:val="center"/>
          </w:tcPr>
          <w:p w:rsidR="006660D0" w:rsidRDefault="006660D0" w:rsidP="001F073B">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6,000 Kg/day</w:t>
            </w:r>
          </w:p>
        </w:tc>
      </w:tr>
      <w:tr w:rsidR="001F073B" w:rsidRPr="00101FA0" w:rsidTr="001F073B">
        <w:trPr>
          <w:trHeight w:val="412"/>
        </w:trPr>
        <w:tc>
          <w:tcPr>
            <w:tcW w:w="3214" w:type="pct"/>
            <w:shd w:val="clear" w:color="auto" w:fill="auto"/>
            <w:vAlign w:val="center"/>
            <w:hideMark/>
          </w:tcPr>
          <w:p w:rsidR="001F073B" w:rsidRPr="00101FA0" w:rsidRDefault="00845EAC" w:rsidP="001F073B">
            <w:pPr>
              <w:spacing w:line="276" w:lineRule="auto"/>
              <w:rPr>
                <w:rFonts w:asciiTheme="minorHAnsi" w:hAnsiTheme="minorHAnsi" w:cstheme="minorHAnsi"/>
                <w:color w:val="000000"/>
                <w:sz w:val="22"/>
                <w:szCs w:val="22"/>
              </w:rPr>
            </w:pPr>
            <w:r w:rsidRPr="00845EAC">
              <w:rPr>
                <w:rFonts w:asciiTheme="minorHAnsi" w:hAnsiTheme="minorHAnsi" w:cstheme="minorHAnsi"/>
                <w:color w:val="000000"/>
                <w:sz w:val="22"/>
                <w:szCs w:val="22"/>
              </w:rPr>
              <w:t>Produced PROM (Phosphate Rich Organic Manure)</w:t>
            </w:r>
          </w:p>
        </w:tc>
        <w:tc>
          <w:tcPr>
            <w:tcW w:w="1786" w:type="pct"/>
            <w:shd w:val="clear" w:color="auto" w:fill="auto"/>
            <w:noWrap/>
            <w:vAlign w:val="center"/>
            <w:hideMark/>
          </w:tcPr>
          <w:p w:rsidR="001F073B" w:rsidRPr="00101FA0" w:rsidRDefault="00845EAC" w:rsidP="001F073B">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20</w:t>
            </w:r>
            <w:r w:rsidR="001F073B" w:rsidRPr="00101FA0">
              <w:rPr>
                <w:rFonts w:asciiTheme="minorHAnsi" w:hAnsiTheme="minorHAnsi" w:cstheme="minorHAnsi"/>
                <w:color w:val="000000"/>
                <w:sz w:val="22"/>
                <w:szCs w:val="22"/>
              </w:rPr>
              <w:t>,000</w:t>
            </w:r>
            <w:r w:rsidR="001F073B">
              <w:rPr>
                <w:rFonts w:asciiTheme="minorHAnsi" w:hAnsiTheme="minorHAnsi" w:cstheme="minorHAnsi"/>
                <w:color w:val="000000"/>
                <w:sz w:val="22"/>
                <w:szCs w:val="22"/>
              </w:rPr>
              <w:t xml:space="preserve"> </w:t>
            </w:r>
            <w:r w:rsidR="001F073B" w:rsidRPr="00101FA0">
              <w:rPr>
                <w:rFonts w:asciiTheme="minorHAnsi" w:hAnsiTheme="minorHAnsi" w:cstheme="minorHAnsi"/>
                <w:color w:val="000000"/>
                <w:sz w:val="22"/>
                <w:szCs w:val="22"/>
              </w:rPr>
              <w:t>kg/Day</w:t>
            </w:r>
          </w:p>
        </w:tc>
      </w:tr>
      <w:tr w:rsidR="00845EAC" w:rsidRPr="00101FA0" w:rsidTr="001F073B">
        <w:trPr>
          <w:trHeight w:val="412"/>
        </w:trPr>
        <w:tc>
          <w:tcPr>
            <w:tcW w:w="3214" w:type="pct"/>
            <w:shd w:val="clear" w:color="auto" w:fill="auto"/>
            <w:vAlign w:val="center"/>
          </w:tcPr>
          <w:p w:rsidR="00845EAC" w:rsidRPr="00845EAC" w:rsidRDefault="00845EAC" w:rsidP="001F073B">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Biomass Pellet</w:t>
            </w:r>
          </w:p>
        </w:tc>
        <w:tc>
          <w:tcPr>
            <w:tcW w:w="1786" w:type="pct"/>
            <w:shd w:val="clear" w:color="auto" w:fill="auto"/>
            <w:noWrap/>
            <w:vAlign w:val="center"/>
          </w:tcPr>
          <w:p w:rsidR="00845EAC" w:rsidRDefault="00845EAC" w:rsidP="001F073B">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10,000 kg/day</w:t>
            </w:r>
          </w:p>
        </w:tc>
      </w:tr>
    </w:tbl>
    <w:p w:rsidR="004778F0" w:rsidRPr="004778F0" w:rsidRDefault="004778F0" w:rsidP="004778F0">
      <w:pPr>
        <w:pStyle w:val="ListParagraph"/>
        <w:spacing w:after="240" w:line="360" w:lineRule="auto"/>
        <w:ind w:left="709" w:right="354"/>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rsidR="00C27858" w:rsidRDefault="009C088F" w:rsidP="00327929">
      <w:pPr>
        <w:pStyle w:val="ListParagraph"/>
        <w:numPr>
          <w:ilvl w:val="0"/>
          <w:numId w:val="38"/>
        </w:numPr>
        <w:spacing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PRODUCTION PROCESS OF BIO CNG (CBG)</w:t>
      </w:r>
      <w:r w:rsidR="0005191F">
        <w:rPr>
          <w:rFonts w:ascii="Arial" w:hAnsi="Arial" w:cs="Arial"/>
          <w:b/>
          <w:sz w:val="22"/>
          <w:szCs w:val="22"/>
          <w:lang w:eastAsia="en-IN"/>
        </w:rPr>
        <w:t xml:space="preserve">: </w:t>
      </w:r>
    </w:p>
    <w:p w:rsidR="00AE2768" w:rsidRPr="005F5C4A" w:rsidRDefault="0005191F" w:rsidP="005F5C4A">
      <w:pPr>
        <w:autoSpaceDE w:val="0"/>
        <w:autoSpaceDN w:val="0"/>
        <w:adjustRightInd w:val="0"/>
        <w:spacing w:before="240" w:after="240" w:line="360" w:lineRule="auto"/>
        <w:ind w:left="709" w:right="-143"/>
        <w:jc w:val="both"/>
        <w:rPr>
          <w:rFonts w:ascii="Arial" w:hAnsi="Arial" w:cs="Arial"/>
          <w:sz w:val="22"/>
          <w:szCs w:val="22"/>
          <w:lang w:eastAsia="en-IN"/>
        </w:rPr>
      </w:pPr>
      <w:r w:rsidRPr="005F5C4A">
        <w:rPr>
          <w:rFonts w:ascii="Arial" w:hAnsi="Arial" w:cs="Arial"/>
          <w:b/>
          <w:sz w:val="22"/>
          <w:szCs w:val="22"/>
          <w:lang w:eastAsia="en-IN"/>
        </w:rPr>
        <w:t xml:space="preserve">OVERVIEW: </w:t>
      </w:r>
    </w:p>
    <w:p w:rsidR="00490F97" w:rsidRDefault="00E35840" w:rsidP="005E179C">
      <w:pPr>
        <w:pStyle w:val="ListParagraph"/>
        <w:autoSpaceDE w:val="0"/>
        <w:autoSpaceDN w:val="0"/>
        <w:adjustRightInd w:val="0"/>
        <w:spacing w:after="240" w:line="360" w:lineRule="auto"/>
        <w:ind w:left="709" w:right="-8"/>
        <w:jc w:val="both"/>
        <w:rPr>
          <w:rFonts w:ascii="Arial" w:hAnsi="Arial" w:cs="Arial"/>
          <w:sz w:val="22"/>
          <w:szCs w:val="22"/>
          <w:lang w:eastAsia="en-IN"/>
        </w:rPr>
      </w:pPr>
      <w:r w:rsidRPr="00E35840">
        <w:rPr>
          <w:rFonts w:ascii="Arial" w:hAnsi="Arial" w:cs="Arial"/>
          <w:sz w:val="22"/>
          <w:szCs w:val="22"/>
          <w:lang w:eastAsia="en-IN"/>
        </w:rPr>
        <w:t xml:space="preserve">Biogas is commercially produced by a process called anaerobic digestion. The process involves breakdown of organic waste materials such as animal waste, food waste and industrial sludge to produce biogas and digestate. The latter is further treated to be used as a fertilizer. Anaerobic digestion process is carried out in a sealed, oxygen-free tank, also called an anaerobic digester. </w:t>
      </w:r>
    </w:p>
    <w:p w:rsidR="00E35840" w:rsidRPr="00490F97" w:rsidRDefault="00E35840" w:rsidP="005E179C">
      <w:pPr>
        <w:pStyle w:val="ListParagraph"/>
        <w:autoSpaceDE w:val="0"/>
        <w:autoSpaceDN w:val="0"/>
        <w:adjustRightInd w:val="0"/>
        <w:spacing w:after="240" w:line="360" w:lineRule="auto"/>
        <w:ind w:left="709" w:right="-8"/>
        <w:jc w:val="both"/>
        <w:rPr>
          <w:rFonts w:ascii="Arial" w:hAnsi="Arial" w:cs="Arial"/>
          <w:sz w:val="22"/>
          <w:szCs w:val="22"/>
          <w:lang w:eastAsia="en-IN"/>
        </w:rPr>
      </w:pPr>
      <w:r w:rsidRPr="00490F97">
        <w:rPr>
          <w:rFonts w:ascii="Arial" w:hAnsi="Arial" w:cs="Arial"/>
          <w:sz w:val="22"/>
          <w:szCs w:val="22"/>
          <w:lang w:eastAsia="en-IN"/>
        </w:rPr>
        <w:t>The biogas produced is subjected to scrubbing, upgradation and compression processes to produce Bio-CNG (CBG).</w:t>
      </w:r>
      <w:r w:rsidR="00490F97" w:rsidRPr="00490F97">
        <w:rPr>
          <w:rFonts w:ascii="Arial" w:hAnsi="Arial" w:cs="Arial"/>
          <w:sz w:val="22"/>
          <w:szCs w:val="22"/>
          <w:lang w:eastAsia="en-IN"/>
        </w:rPr>
        <w:t xml:space="preserve"> </w:t>
      </w:r>
      <w:r w:rsidR="0005191F" w:rsidRPr="00490F97">
        <w:rPr>
          <w:rFonts w:ascii="Arial" w:hAnsi="Arial" w:cs="Arial"/>
          <w:sz w:val="22"/>
          <w:szCs w:val="22"/>
          <w:lang w:eastAsia="en-IN"/>
        </w:rPr>
        <w:t xml:space="preserve">The present organic waste to biogas system operates in a thermophilic process in continuous stirred tank reactor. </w:t>
      </w:r>
    </w:p>
    <w:p w:rsidR="00490F97" w:rsidRDefault="00490F97" w:rsidP="005E179C">
      <w:pPr>
        <w:pStyle w:val="ListParagraph"/>
        <w:autoSpaceDE w:val="0"/>
        <w:autoSpaceDN w:val="0"/>
        <w:adjustRightInd w:val="0"/>
        <w:spacing w:after="240" w:line="360" w:lineRule="auto"/>
        <w:ind w:left="709" w:right="-8"/>
        <w:jc w:val="both"/>
        <w:rPr>
          <w:rFonts w:ascii="Arial" w:hAnsi="Arial" w:cs="Arial"/>
          <w:sz w:val="22"/>
          <w:szCs w:val="22"/>
          <w:lang w:eastAsia="en-IN"/>
        </w:rPr>
      </w:pPr>
      <w:r w:rsidRPr="00490F97">
        <w:rPr>
          <w:rFonts w:ascii="Arial" w:hAnsi="Arial" w:cs="Arial"/>
          <w:sz w:val="22"/>
          <w:szCs w:val="22"/>
          <w:lang w:eastAsia="en-IN"/>
        </w:rPr>
        <w:t xml:space="preserve">Bio-CNG or bio-compressed natural gas, also known as sustainable natural gas or bio methane, is a biogas which has been upgraded to a quality similar to fossil natural gas and having a methane concentration of 90% or greater. </w:t>
      </w:r>
      <w:r w:rsidR="0005191F" w:rsidRPr="00490F97">
        <w:rPr>
          <w:rFonts w:ascii="Arial" w:hAnsi="Arial" w:cs="Arial"/>
          <w:sz w:val="22"/>
          <w:szCs w:val="22"/>
          <w:lang w:eastAsia="en-IN"/>
        </w:rPr>
        <w:t xml:space="preserve">The process of bio-methanation </w:t>
      </w:r>
      <w:r w:rsidRPr="00490F97">
        <w:rPr>
          <w:rFonts w:ascii="Arial" w:hAnsi="Arial" w:cs="Arial"/>
          <w:sz w:val="22"/>
          <w:szCs w:val="22"/>
          <w:lang w:eastAsia="en-IN"/>
        </w:rPr>
        <w:t xml:space="preserve">consist </w:t>
      </w:r>
      <w:r w:rsidRPr="00490F97">
        <w:rPr>
          <w:rFonts w:ascii="Arial" w:hAnsi="Arial" w:cs="Arial"/>
          <w:sz w:val="22"/>
          <w:szCs w:val="22"/>
          <w:lang w:eastAsia="en-IN"/>
        </w:rPr>
        <w:lastRenderedPageBreak/>
        <w:t xml:space="preserve">of four steps i.e. </w:t>
      </w:r>
      <w:r w:rsidR="0005191F" w:rsidRPr="00490F97">
        <w:rPr>
          <w:rFonts w:ascii="Arial" w:hAnsi="Arial" w:cs="Arial"/>
          <w:sz w:val="22"/>
          <w:szCs w:val="22"/>
          <w:lang w:eastAsia="en-IN"/>
        </w:rPr>
        <w:t>Hydrolysis, Acidogenesis, A</w:t>
      </w:r>
      <w:r>
        <w:rPr>
          <w:rFonts w:ascii="Arial" w:hAnsi="Arial" w:cs="Arial"/>
          <w:sz w:val="22"/>
          <w:szCs w:val="22"/>
          <w:lang w:eastAsia="en-IN"/>
        </w:rPr>
        <w:t>cetogenesis and Methanogenesis</w:t>
      </w:r>
      <w:r w:rsidR="005F5C4A">
        <w:rPr>
          <w:rFonts w:ascii="Arial" w:hAnsi="Arial" w:cs="Arial"/>
          <w:sz w:val="22"/>
          <w:szCs w:val="22"/>
          <w:lang w:eastAsia="en-IN"/>
        </w:rPr>
        <w:t xml:space="preserve"> as described below:</w:t>
      </w:r>
    </w:p>
    <w:p w:rsidR="00490F97" w:rsidRPr="00490F97" w:rsidRDefault="0005191F" w:rsidP="00327929">
      <w:pPr>
        <w:pStyle w:val="ListParagraph"/>
        <w:numPr>
          <w:ilvl w:val="0"/>
          <w:numId w:val="26"/>
        </w:numPr>
        <w:autoSpaceDE w:val="0"/>
        <w:autoSpaceDN w:val="0"/>
        <w:adjustRightInd w:val="0"/>
        <w:spacing w:before="240" w:after="240" w:line="360" w:lineRule="auto"/>
        <w:ind w:left="1134" w:right="-71" w:hanging="425"/>
        <w:jc w:val="both"/>
        <w:rPr>
          <w:rFonts w:ascii="Arial" w:hAnsi="Arial" w:cs="Arial"/>
          <w:sz w:val="22"/>
          <w:szCs w:val="22"/>
          <w:lang w:eastAsia="en-IN"/>
        </w:rPr>
      </w:pPr>
      <w:r>
        <w:rPr>
          <w:rFonts w:ascii="Arial" w:hAnsi="Arial" w:cs="Arial"/>
          <w:b/>
          <w:sz w:val="22"/>
          <w:szCs w:val="22"/>
          <w:lang w:eastAsia="en-IN"/>
        </w:rPr>
        <w:t xml:space="preserve">HYDROLYSIS: </w:t>
      </w:r>
    </w:p>
    <w:p w:rsidR="005F5C4A" w:rsidRDefault="00490F97" w:rsidP="005E179C">
      <w:pPr>
        <w:pStyle w:val="ListParagraph"/>
        <w:autoSpaceDE w:val="0"/>
        <w:autoSpaceDN w:val="0"/>
        <w:adjustRightInd w:val="0"/>
        <w:spacing w:after="240" w:line="360" w:lineRule="auto"/>
        <w:ind w:left="1134" w:right="-8"/>
        <w:jc w:val="both"/>
        <w:rPr>
          <w:rFonts w:ascii="Arial" w:hAnsi="Arial" w:cs="Arial"/>
          <w:sz w:val="22"/>
          <w:szCs w:val="22"/>
          <w:lang w:eastAsia="en-IN"/>
        </w:rPr>
      </w:pPr>
      <w:r>
        <w:rPr>
          <w:rFonts w:ascii="Arial" w:hAnsi="Arial" w:cs="Arial"/>
          <w:sz w:val="22"/>
          <w:szCs w:val="22"/>
          <w:lang w:eastAsia="en-IN"/>
        </w:rPr>
        <w:t>In the first step of hydrolysis,</w:t>
      </w:r>
      <w:r w:rsidR="0005191F" w:rsidRPr="0005191F">
        <w:rPr>
          <w:rFonts w:ascii="Arial" w:hAnsi="Arial" w:cs="Arial"/>
          <w:sz w:val="22"/>
          <w:szCs w:val="22"/>
          <w:lang w:eastAsia="en-IN"/>
        </w:rPr>
        <w:t xml:space="preserve"> the pulped material is sent to the Hydrolysis Tank, where the organic matter is enzymolyzed externally by extra cellular</w:t>
      </w:r>
      <w:r w:rsidR="005F5C4A">
        <w:rPr>
          <w:rFonts w:ascii="Arial" w:hAnsi="Arial" w:cs="Arial"/>
          <w:sz w:val="22"/>
          <w:szCs w:val="22"/>
          <w:lang w:eastAsia="en-IN"/>
        </w:rPr>
        <w:t xml:space="preserve"> enzymes such as </w:t>
      </w:r>
      <w:r w:rsidR="0005191F" w:rsidRPr="0005191F">
        <w:rPr>
          <w:rFonts w:ascii="Arial" w:hAnsi="Arial" w:cs="Arial"/>
          <w:sz w:val="22"/>
          <w:szCs w:val="22"/>
          <w:lang w:eastAsia="en-IN"/>
        </w:rPr>
        <w:t>cellulos</w:t>
      </w:r>
      <w:r w:rsidR="005F5C4A">
        <w:rPr>
          <w:rFonts w:ascii="Arial" w:hAnsi="Arial" w:cs="Arial"/>
          <w:sz w:val="22"/>
          <w:szCs w:val="22"/>
          <w:lang w:eastAsia="en-IN"/>
        </w:rPr>
        <w:t>e, amylase, protease and lipase etc.</w:t>
      </w:r>
      <w:r w:rsidR="0005191F" w:rsidRPr="0005191F">
        <w:rPr>
          <w:rFonts w:ascii="Arial" w:hAnsi="Arial" w:cs="Arial"/>
          <w:sz w:val="22"/>
          <w:szCs w:val="22"/>
          <w:lang w:eastAsia="en-IN"/>
        </w:rPr>
        <w:t xml:space="preserve"> of microorganisms.</w:t>
      </w:r>
      <w:r w:rsidR="005F5C4A">
        <w:rPr>
          <w:rFonts w:ascii="Arial" w:hAnsi="Arial" w:cs="Arial"/>
          <w:sz w:val="22"/>
          <w:szCs w:val="22"/>
          <w:lang w:eastAsia="en-IN"/>
        </w:rPr>
        <w:t xml:space="preserve"> T</w:t>
      </w:r>
      <w:r w:rsidR="0005191F" w:rsidRPr="0005191F">
        <w:rPr>
          <w:rFonts w:ascii="Arial" w:hAnsi="Arial" w:cs="Arial"/>
          <w:sz w:val="22"/>
          <w:szCs w:val="22"/>
          <w:lang w:eastAsia="en-IN"/>
        </w:rPr>
        <w:t xml:space="preserve">he </w:t>
      </w:r>
      <w:r w:rsidR="005F5C4A" w:rsidRPr="0005191F">
        <w:rPr>
          <w:rFonts w:ascii="Arial" w:hAnsi="Arial" w:cs="Arial"/>
          <w:sz w:val="22"/>
          <w:szCs w:val="22"/>
          <w:lang w:eastAsia="en-IN"/>
        </w:rPr>
        <w:t>pulveriser</w:t>
      </w:r>
      <w:r w:rsidR="0005191F" w:rsidRPr="0005191F">
        <w:rPr>
          <w:rFonts w:ascii="Arial" w:hAnsi="Arial" w:cs="Arial"/>
          <w:sz w:val="22"/>
          <w:szCs w:val="22"/>
          <w:lang w:eastAsia="en-IN"/>
        </w:rPr>
        <w:t xml:space="preserve"> stimulates this step</w:t>
      </w:r>
      <w:r w:rsidR="005F5C4A">
        <w:rPr>
          <w:rFonts w:ascii="Arial" w:hAnsi="Arial" w:cs="Arial"/>
          <w:sz w:val="22"/>
          <w:szCs w:val="22"/>
          <w:lang w:eastAsia="en-IN"/>
        </w:rPr>
        <w:t xml:space="preserve"> by c</w:t>
      </w:r>
      <w:r w:rsidR="005F5C4A" w:rsidRPr="0005191F">
        <w:rPr>
          <w:rFonts w:ascii="Arial" w:hAnsi="Arial" w:cs="Arial"/>
          <w:sz w:val="22"/>
          <w:szCs w:val="22"/>
          <w:lang w:eastAsia="en-IN"/>
        </w:rPr>
        <w:t>onverting solid waste into liquid form</w:t>
      </w:r>
      <w:r w:rsidR="005F5C4A">
        <w:rPr>
          <w:rFonts w:ascii="Arial" w:hAnsi="Arial" w:cs="Arial"/>
          <w:sz w:val="22"/>
          <w:szCs w:val="22"/>
          <w:lang w:eastAsia="en-IN"/>
        </w:rPr>
        <w:t>.</w:t>
      </w:r>
    </w:p>
    <w:p w:rsidR="005F5C4A" w:rsidRDefault="0005191F" w:rsidP="005E179C">
      <w:pPr>
        <w:pStyle w:val="ListParagraph"/>
        <w:autoSpaceDE w:val="0"/>
        <w:autoSpaceDN w:val="0"/>
        <w:adjustRightInd w:val="0"/>
        <w:spacing w:after="240" w:line="360" w:lineRule="auto"/>
        <w:ind w:left="1134" w:right="-8"/>
        <w:jc w:val="both"/>
        <w:rPr>
          <w:rFonts w:ascii="Arial" w:hAnsi="Arial" w:cs="Arial"/>
          <w:sz w:val="22"/>
          <w:szCs w:val="22"/>
          <w:lang w:eastAsia="en-IN"/>
        </w:rPr>
      </w:pPr>
      <w:r w:rsidRPr="005F5C4A">
        <w:rPr>
          <w:rFonts w:ascii="Arial" w:hAnsi="Arial" w:cs="Arial"/>
          <w:sz w:val="22"/>
          <w:szCs w:val="22"/>
          <w:lang w:eastAsia="en-IN"/>
        </w:rPr>
        <w:t>Bacteria start decomposition of the long chain of the complex carbohydrates, proteins and lipids into shorter parts. Proteins are split into peptides and amino acids and fats into fatty alcohols. Hydrolysis occurs in the two hydrolysis tanks which are maintained at a high temperature and provided with insulation.</w:t>
      </w:r>
    </w:p>
    <w:p w:rsidR="0005191F" w:rsidRPr="005F5C4A" w:rsidRDefault="0005191F" w:rsidP="005E179C">
      <w:pPr>
        <w:pStyle w:val="ListParagraph"/>
        <w:autoSpaceDE w:val="0"/>
        <w:autoSpaceDN w:val="0"/>
        <w:adjustRightInd w:val="0"/>
        <w:spacing w:after="240" w:line="360" w:lineRule="auto"/>
        <w:ind w:left="1134" w:right="-8"/>
        <w:jc w:val="both"/>
        <w:rPr>
          <w:rFonts w:ascii="Arial" w:hAnsi="Arial" w:cs="Arial"/>
          <w:sz w:val="22"/>
          <w:szCs w:val="22"/>
          <w:lang w:eastAsia="en-IN"/>
        </w:rPr>
      </w:pPr>
      <w:r w:rsidRPr="005F5C4A">
        <w:rPr>
          <w:rFonts w:ascii="Arial" w:hAnsi="Arial" w:cs="Arial"/>
          <w:sz w:val="22"/>
          <w:szCs w:val="22"/>
          <w:lang w:eastAsia="en-IN"/>
        </w:rPr>
        <w:t>Various types of bacteria are involved in the remaining three processes which occur in the two digester tanks, which are likewise maintained at high temperature with insulation and continuously stirred.</w:t>
      </w:r>
    </w:p>
    <w:p w:rsidR="005F5C4A" w:rsidRDefault="00907FF2" w:rsidP="00327929">
      <w:pPr>
        <w:pStyle w:val="ListParagraph"/>
        <w:numPr>
          <w:ilvl w:val="0"/>
          <w:numId w:val="26"/>
        </w:numPr>
        <w:autoSpaceDE w:val="0"/>
        <w:autoSpaceDN w:val="0"/>
        <w:adjustRightInd w:val="0"/>
        <w:spacing w:before="240" w:after="240" w:line="360" w:lineRule="auto"/>
        <w:ind w:left="1134" w:right="-71" w:hanging="425"/>
        <w:jc w:val="both"/>
        <w:rPr>
          <w:rFonts w:ascii="Arial" w:hAnsi="Arial" w:cs="Arial"/>
          <w:b/>
          <w:sz w:val="22"/>
          <w:szCs w:val="22"/>
          <w:lang w:eastAsia="en-IN"/>
        </w:rPr>
      </w:pPr>
      <w:r w:rsidRPr="00907FF2">
        <w:rPr>
          <w:rFonts w:ascii="Arial" w:hAnsi="Arial" w:cs="Arial"/>
          <w:b/>
          <w:sz w:val="22"/>
          <w:szCs w:val="22"/>
          <w:lang w:eastAsia="en-IN"/>
        </w:rPr>
        <w:t xml:space="preserve">ACEDOGENESIS: </w:t>
      </w:r>
    </w:p>
    <w:p w:rsidR="00907FF2" w:rsidRPr="005F5C4A" w:rsidRDefault="00907FF2" w:rsidP="005E179C">
      <w:pPr>
        <w:pStyle w:val="ListParagraph"/>
        <w:autoSpaceDE w:val="0"/>
        <w:autoSpaceDN w:val="0"/>
        <w:adjustRightInd w:val="0"/>
        <w:spacing w:after="240" w:line="360" w:lineRule="auto"/>
        <w:ind w:left="1134" w:right="-8"/>
        <w:jc w:val="both"/>
        <w:rPr>
          <w:rFonts w:ascii="Arial" w:hAnsi="Arial" w:cs="Arial"/>
          <w:sz w:val="22"/>
          <w:szCs w:val="22"/>
          <w:lang w:eastAsia="en-IN"/>
        </w:rPr>
      </w:pPr>
      <w:r w:rsidRPr="00907FF2">
        <w:rPr>
          <w:rFonts w:ascii="Arial" w:hAnsi="Arial" w:cs="Arial"/>
          <w:sz w:val="22"/>
          <w:szCs w:val="22"/>
          <w:lang w:eastAsia="en-IN"/>
        </w:rPr>
        <w:t>Acid-producing bacteria involved in the second step convert the intermediates of fermenting bacteria into volatile fatty acids along with ammonia (NH3)</w:t>
      </w:r>
      <w:r w:rsidR="005F5C4A">
        <w:rPr>
          <w:rFonts w:ascii="Arial" w:hAnsi="Arial" w:cs="Arial"/>
          <w:sz w:val="22"/>
          <w:szCs w:val="22"/>
          <w:lang w:eastAsia="en-IN"/>
        </w:rPr>
        <w:t>,</w:t>
      </w:r>
      <w:r w:rsidRPr="00907FF2">
        <w:rPr>
          <w:rFonts w:ascii="Arial" w:hAnsi="Arial" w:cs="Arial"/>
          <w:sz w:val="22"/>
          <w:szCs w:val="22"/>
          <w:lang w:eastAsia="en-IN"/>
        </w:rPr>
        <w:t xml:space="preserve"> hydrogen sulphide (H2S) and Carbon-dioxide (CO2). The pH of the raw slurry falls from 7.5 to about (4.5 to 5.5) in this stage.</w:t>
      </w:r>
    </w:p>
    <w:p w:rsidR="005F5C4A" w:rsidRDefault="00907FF2" w:rsidP="00327929">
      <w:pPr>
        <w:pStyle w:val="ListParagraph"/>
        <w:numPr>
          <w:ilvl w:val="0"/>
          <w:numId w:val="26"/>
        </w:numPr>
        <w:autoSpaceDE w:val="0"/>
        <w:autoSpaceDN w:val="0"/>
        <w:adjustRightInd w:val="0"/>
        <w:spacing w:before="240" w:after="240" w:line="360" w:lineRule="auto"/>
        <w:ind w:left="1134" w:right="-71" w:hanging="425"/>
        <w:jc w:val="both"/>
        <w:rPr>
          <w:rFonts w:ascii="Arial" w:hAnsi="Arial" w:cs="Arial"/>
          <w:b/>
          <w:sz w:val="22"/>
          <w:szCs w:val="22"/>
          <w:lang w:eastAsia="en-IN"/>
        </w:rPr>
      </w:pPr>
      <w:r>
        <w:rPr>
          <w:rFonts w:ascii="Arial" w:hAnsi="Arial" w:cs="Arial"/>
          <w:b/>
          <w:sz w:val="22"/>
          <w:szCs w:val="22"/>
          <w:lang w:eastAsia="en-IN"/>
        </w:rPr>
        <w:t xml:space="preserve">ACETOGENESIS: </w:t>
      </w:r>
    </w:p>
    <w:p w:rsidR="00907FF2" w:rsidRPr="005F5C4A" w:rsidRDefault="00907FF2" w:rsidP="005E179C">
      <w:pPr>
        <w:pStyle w:val="ListParagraph"/>
        <w:autoSpaceDE w:val="0"/>
        <w:autoSpaceDN w:val="0"/>
        <w:adjustRightInd w:val="0"/>
        <w:spacing w:after="240" w:line="360" w:lineRule="auto"/>
        <w:ind w:left="1134" w:right="-8"/>
        <w:jc w:val="both"/>
        <w:rPr>
          <w:rFonts w:ascii="Arial" w:hAnsi="Arial" w:cs="Arial"/>
          <w:sz w:val="22"/>
          <w:szCs w:val="22"/>
          <w:lang w:eastAsia="en-IN"/>
        </w:rPr>
      </w:pPr>
      <w:r w:rsidRPr="00907FF2">
        <w:rPr>
          <w:rFonts w:ascii="Arial" w:hAnsi="Arial" w:cs="Arial"/>
          <w:sz w:val="22"/>
          <w:szCs w:val="22"/>
          <w:lang w:eastAsia="en-IN"/>
        </w:rPr>
        <w:t>In Acetogenesis, bacteria which are aerobic and facultatively anaerobic, and can grow under acidic conditions, produce acetic acid, during which they use the oxygen dissolved in the solution or bounded oxygen. These bacteria largely convert the products of Acidogenesis into acetic acid (CH3COOH) carbon-di-oxide (CO2) hydrogen (H2) and traces of methane. Various zones are formed in fermentation pond and different bacteria dominate these zones.</w:t>
      </w:r>
    </w:p>
    <w:p w:rsidR="005F5C4A" w:rsidRDefault="00907FF2" w:rsidP="00327929">
      <w:pPr>
        <w:pStyle w:val="ListParagraph"/>
        <w:numPr>
          <w:ilvl w:val="0"/>
          <w:numId w:val="26"/>
        </w:numPr>
        <w:autoSpaceDE w:val="0"/>
        <w:autoSpaceDN w:val="0"/>
        <w:adjustRightInd w:val="0"/>
        <w:spacing w:before="240" w:after="240" w:line="360" w:lineRule="auto"/>
        <w:ind w:left="1134" w:right="-8" w:hanging="425"/>
        <w:jc w:val="both"/>
        <w:rPr>
          <w:rFonts w:ascii="Arial" w:hAnsi="Arial" w:cs="Arial"/>
          <w:b/>
          <w:sz w:val="22"/>
          <w:szCs w:val="22"/>
          <w:lang w:eastAsia="en-IN"/>
        </w:rPr>
      </w:pPr>
      <w:r>
        <w:rPr>
          <w:rFonts w:ascii="Arial" w:hAnsi="Arial" w:cs="Arial"/>
          <w:b/>
          <w:sz w:val="22"/>
          <w:szCs w:val="22"/>
          <w:lang w:eastAsia="en-IN"/>
        </w:rPr>
        <w:t xml:space="preserve">METHANOGENESIS: </w:t>
      </w:r>
    </w:p>
    <w:p w:rsidR="00B648A0" w:rsidRDefault="00907FF2" w:rsidP="005E179C">
      <w:pPr>
        <w:pStyle w:val="ListParagraph"/>
        <w:autoSpaceDE w:val="0"/>
        <w:autoSpaceDN w:val="0"/>
        <w:adjustRightInd w:val="0"/>
        <w:spacing w:before="240" w:after="240" w:line="360" w:lineRule="auto"/>
        <w:ind w:left="1134" w:right="-8"/>
        <w:jc w:val="both"/>
        <w:rPr>
          <w:rFonts w:ascii="Arial" w:hAnsi="Arial" w:cs="Arial"/>
          <w:sz w:val="22"/>
          <w:szCs w:val="22"/>
          <w:lang w:eastAsia="en-IN"/>
        </w:rPr>
      </w:pPr>
      <w:r w:rsidRPr="00907FF2">
        <w:rPr>
          <w:rFonts w:ascii="Arial" w:hAnsi="Arial" w:cs="Arial"/>
          <w:sz w:val="22"/>
          <w:szCs w:val="22"/>
          <w:lang w:eastAsia="en-IN"/>
        </w:rPr>
        <w:t xml:space="preserve">A consortium of archaebacteria belonging to methanococcus group is involved in the fourth step and decomposes compounds with a low molecular weight. They occur to the </w:t>
      </w:r>
      <w:r w:rsidRPr="00907FF2">
        <w:rPr>
          <w:rFonts w:ascii="Arial" w:hAnsi="Arial" w:cs="Arial"/>
          <w:sz w:val="22"/>
          <w:szCs w:val="22"/>
          <w:lang w:eastAsia="en-IN"/>
        </w:rPr>
        <w:lastRenderedPageBreak/>
        <w:t xml:space="preserve">extent that anaerobic conditions are provided, for instance under water (in marine sediments), in ruminant’s stomach and in marshes. They are obligate anaerobic and very sensitive to environmental changes. </w:t>
      </w:r>
      <w:r w:rsidRPr="00B648A0">
        <w:rPr>
          <w:rFonts w:ascii="Arial" w:hAnsi="Arial" w:cs="Arial"/>
          <w:sz w:val="22"/>
          <w:szCs w:val="22"/>
          <w:lang w:eastAsia="en-IN"/>
        </w:rPr>
        <w:t xml:space="preserve">They have very heterogeneous morphology and a number of common biochemical and molecular-biological properties that distinguish them from all other bacteria. </w:t>
      </w:r>
    </w:p>
    <w:p w:rsidR="00907FF2" w:rsidRPr="00B648A0" w:rsidRDefault="00907FF2" w:rsidP="005E179C">
      <w:pPr>
        <w:pStyle w:val="ListParagraph"/>
        <w:autoSpaceDE w:val="0"/>
        <w:autoSpaceDN w:val="0"/>
        <w:adjustRightInd w:val="0"/>
        <w:spacing w:before="240" w:after="240" w:line="360" w:lineRule="auto"/>
        <w:ind w:left="1134" w:right="-8"/>
        <w:jc w:val="both"/>
        <w:rPr>
          <w:rFonts w:ascii="Arial" w:hAnsi="Arial" w:cs="Arial"/>
          <w:b/>
          <w:sz w:val="22"/>
          <w:szCs w:val="22"/>
          <w:lang w:eastAsia="en-IN"/>
        </w:rPr>
      </w:pPr>
      <w:r w:rsidRPr="00B648A0">
        <w:rPr>
          <w:rFonts w:ascii="Arial" w:hAnsi="Arial" w:cs="Arial"/>
          <w:sz w:val="22"/>
          <w:szCs w:val="22"/>
          <w:lang w:eastAsia="en-IN"/>
        </w:rPr>
        <w:t>The heat used for maintaining the temperature of the slurry in the hydrolysis tank and the digester tank is recovered in a cooling tank with the help of a heat pump coupled to heat exchangers. The undigested lingo-cellulosic and hemi-cellulosic materials are then passed to the sludge separator which recovers solid organic fertilizer from it. This fertilizer is dried packed and sold to the farming community.</w:t>
      </w:r>
    </w:p>
    <w:p w:rsidR="00B648A0" w:rsidRDefault="00907FF2" w:rsidP="00327929">
      <w:pPr>
        <w:pStyle w:val="ListParagraph"/>
        <w:numPr>
          <w:ilvl w:val="0"/>
          <w:numId w:val="26"/>
        </w:numPr>
        <w:autoSpaceDE w:val="0"/>
        <w:autoSpaceDN w:val="0"/>
        <w:adjustRightInd w:val="0"/>
        <w:spacing w:before="240" w:after="240" w:line="360" w:lineRule="auto"/>
        <w:ind w:left="1134" w:right="-8" w:hanging="425"/>
        <w:jc w:val="both"/>
        <w:rPr>
          <w:rFonts w:ascii="Arial" w:hAnsi="Arial" w:cs="Arial"/>
          <w:b/>
          <w:sz w:val="22"/>
          <w:szCs w:val="22"/>
          <w:lang w:eastAsia="en-IN"/>
        </w:rPr>
      </w:pPr>
      <w:r>
        <w:rPr>
          <w:rFonts w:ascii="Arial" w:hAnsi="Arial" w:cs="Arial"/>
          <w:b/>
          <w:sz w:val="22"/>
          <w:szCs w:val="22"/>
          <w:lang w:eastAsia="en-IN"/>
        </w:rPr>
        <w:t xml:space="preserve">BIOGAS GENERATION: </w:t>
      </w:r>
    </w:p>
    <w:p w:rsidR="00907FF2" w:rsidRPr="00B648A0" w:rsidRDefault="00907FF2" w:rsidP="005E179C">
      <w:pPr>
        <w:pStyle w:val="ListParagraph"/>
        <w:autoSpaceDE w:val="0"/>
        <w:autoSpaceDN w:val="0"/>
        <w:adjustRightInd w:val="0"/>
        <w:spacing w:before="240" w:after="240" w:line="360" w:lineRule="auto"/>
        <w:ind w:left="1134" w:right="-8"/>
        <w:jc w:val="both"/>
        <w:rPr>
          <w:rFonts w:ascii="Arial" w:hAnsi="Arial" w:cs="Arial"/>
          <w:sz w:val="22"/>
          <w:szCs w:val="22"/>
          <w:lang w:eastAsia="en-IN"/>
        </w:rPr>
      </w:pPr>
      <w:r w:rsidRPr="00907FF2">
        <w:rPr>
          <w:rFonts w:ascii="Arial" w:hAnsi="Arial" w:cs="Arial"/>
          <w:sz w:val="22"/>
          <w:szCs w:val="22"/>
          <w:lang w:eastAsia="en-IN"/>
        </w:rPr>
        <w:t>The biogas produced is a mixture of methane, carbon dioxide water vapour and small quantities of contaminants such as H2S NH3 and N2. The average composition of biogas is as follows</w:t>
      </w:r>
      <w:r w:rsidR="00553771">
        <w:rPr>
          <w:rFonts w:ascii="Arial" w:hAnsi="Arial" w:cs="Arial"/>
          <w:sz w:val="22"/>
          <w:szCs w:val="22"/>
          <w:lang w:eastAsia="en-IN"/>
        </w:rPr>
        <w:t>:</w:t>
      </w:r>
    </w:p>
    <w:tbl>
      <w:tblPr>
        <w:tblW w:w="6520"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2126"/>
      </w:tblGrid>
      <w:tr w:rsidR="00553771" w:rsidRPr="00B648A0" w:rsidTr="00B648A0">
        <w:trPr>
          <w:trHeight w:val="300"/>
        </w:trPr>
        <w:tc>
          <w:tcPr>
            <w:tcW w:w="4394" w:type="dxa"/>
            <w:shd w:val="clear" w:color="auto" w:fill="002060"/>
            <w:noWrap/>
            <w:vAlign w:val="bottom"/>
          </w:tcPr>
          <w:p w:rsidR="00553771" w:rsidRPr="00B648A0" w:rsidRDefault="00553771" w:rsidP="00B648A0">
            <w:pPr>
              <w:spacing w:line="276" w:lineRule="auto"/>
              <w:rPr>
                <w:rFonts w:asciiTheme="minorHAnsi" w:hAnsiTheme="minorHAnsi" w:cstheme="minorHAnsi"/>
                <w:b/>
                <w:color w:val="FFFFFF" w:themeColor="background1"/>
                <w:sz w:val="22"/>
                <w:szCs w:val="22"/>
              </w:rPr>
            </w:pPr>
            <w:r w:rsidRPr="00B648A0">
              <w:rPr>
                <w:rFonts w:asciiTheme="minorHAnsi" w:hAnsiTheme="minorHAnsi" w:cstheme="minorHAnsi"/>
                <w:b/>
                <w:color w:val="FFFFFF" w:themeColor="background1"/>
                <w:sz w:val="22"/>
                <w:szCs w:val="22"/>
              </w:rPr>
              <w:t>Particular</w:t>
            </w:r>
          </w:p>
        </w:tc>
        <w:tc>
          <w:tcPr>
            <w:tcW w:w="2126" w:type="dxa"/>
            <w:shd w:val="clear" w:color="auto" w:fill="002060"/>
            <w:noWrap/>
            <w:vAlign w:val="center"/>
          </w:tcPr>
          <w:p w:rsidR="00553771" w:rsidRPr="00B648A0" w:rsidRDefault="00553771" w:rsidP="00B648A0">
            <w:pPr>
              <w:spacing w:line="276" w:lineRule="auto"/>
              <w:jc w:val="center"/>
              <w:rPr>
                <w:rFonts w:asciiTheme="minorHAnsi" w:hAnsiTheme="minorHAnsi" w:cstheme="minorHAnsi"/>
                <w:b/>
                <w:color w:val="FFFFFF" w:themeColor="background1"/>
                <w:sz w:val="22"/>
                <w:szCs w:val="22"/>
              </w:rPr>
            </w:pPr>
            <w:r w:rsidRPr="00B648A0">
              <w:rPr>
                <w:rFonts w:asciiTheme="minorHAnsi" w:hAnsiTheme="minorHAnsi" w:cstheme="minorHAnsi"/>
                <w:b/>
                <w:color w:val="FFFFFF" w:themeColor="background1"/>
                <w:sz w:val="22"/>
                <w:szCs w:val="22"/>
              </w:rPr>
              <w:t>Concentration</w:t>
            </w:r>
          </w:p>
        </w:tc>
      </w:tr>
      <w:tr w:rsidR="00553771" w:rsidRPr="00B648A0" w:rsidTr="00B648A0">
        <w:trPr>
          <w:trHeight w:val="300"/>
        </w:trPr>
        <w:tc>
          <w:tcPr>
            <w:tcW w:w="4394" w:type="dxa"/>
            <w:shd w:val="clear" w:color="auto" w:fill="auto"/>
            <w:noWrap/>
            <w:vAlign w:val="bottom"/>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Methane (CH4)</w:t>
            </w:r>
          </w:p>
        </w:tc>
        <w:tc>
          <w:tcPr>
            <w:tcW w:w="2126" w:type="dxa"/>
            <w:shd w:val="clear" w:color="auto" w:fill="auto"/>
            <w:noWrap/>
            <w:vAlign w:val="center"/>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50-60 %</w:t>
            </w:r>
          </w:p>
        </w:tc>
      </w:tr>
      <w:tr w:rsidR="00553771" w:rsidRPr="00B648A0" w:rsidTr="00B648A0">
        <w:trPr>
          <w:trHeight w:val="300"/>
        </w:trPr>
        <w:tc>
          <w:tcPr>
            <w:tcW w:w="4394" w:type="dxa"/>
            <w:shd w:val="clear" w:color="auto" w:fill="auto"/>
            <w:noWrap/>
            <w:vAlign w:val="bottom"/>
            <w:hideMark/>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Carbon dioxide (CO2)</w:t>
            </w:r>
          </w:p>
        </w:tc>
        <w:tc>
          <w:tcPr>
            <w:tcW w:w="2126" w:type="dxa"/>
            <w:shd w:val="clear" w:color="auto" w:fill="auto"/>
            <w:noWrap/>
            <w:vAlign w:val="center"/>
            <w:hideMark/>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36-40 %</w:t>
            </w:r>
          </w:p>
        </w:tc>
      </w:tr>
      <w:tr w:rsidR="00553771" w:rsidRPr="00B648A0" w:rsidTr="00B648A0">
        <w:trPr>
          <w:trHeight w:val="300"/>
        </w:trPr>
        <w:tc>
          <w:tcPr>
            <w:tcW w:w="4394" w:type="dxa"/>
            <w:shd w:val="clear" w:color="auto" w:fill="auto"/>
            <w:noWrap/>
            <w:vAlign w:val="bottom"/>
            <w:hideMark/>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rPr>
              <w:t>Water vapour (H2O) saturated mass</w:t>
            </w:r>
          </w:p>
        </w:tc>
        <w:tc>
          <w:tcPr>
            <w:tcW w:w="2126" w:type="dxa"/>
            <w:shd w:val="clear" w:color="auto" w:fill="auto"/>
            <w:noWrap/>
            <w:vAlign w:val="center"/>
            <w:hideMark/>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3- 4 %</w:t>
            </w:r>
          </w:p>
        </w:tc>
      </w:tr>
      <w:tr w:rsidR="00553771" w:rsidRPr="00B648A0" w:rsidTr="00B648A0">
        <w:trPr>
          <w:trHeight w:val="300"/>
        </w:trPr>
        <w:tc>
          <w:tcPr>
            <w:tcW w:w="4394" w:type="dxa"/>
            <w:shd w:val="clear" w:color="auto" w:fill="auto"/>
            <w:noWrap/>
            <w:vAlign w:val="bottom"/>
            <w:hideMark/>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rPr>
              <w:t xml:space="preserve"> Hydrogen sulphide (H2S)</w:t>
            </w:r>
          </w:p>
        </w:tc>
        <w:tc>
          <w:tcPr>
            <w:tcW w:w="2126" w:type="dxa"/>
            <w:shd w:val="clear" w:color="auto" w:fill="auto"/>
            <w:noWrap/>
            <w:vAlign w:val="center"/>
            <w:hideMark/>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50-2500 PPM</w:t>
            </w:r>
          </w:p>
        </w:tc>
      </w:tr>
      <w:tr w:rsidR="00553771" w:rsidRPr="00B648A0" w:rsidTr="00B648A0">
        <w:trPr>
          <w:trHeight w:val="300"/>
        </w:trPr>
        <w:tc>
          <w:tcPr>
            <w:tcW w:w="4394" w:type="dxa"/>
            <w:shd w:val="clear" w:color="auto" w:fill="auto"/>
            <w:noWrap/>
            <w:vAlign w:val="bottom"/>
            <w:hideMark/>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Ammonia (NH3)</w:t>
            </w:r>
          </w:p>
        </w:tc>
        <w:tc>
          <w:tcPr>
            <w:tcW w:w="2126" w:type="dxa"/>
            <w:shd w:val="clear" w:color="auto" w:fill="auto"/>
            <w:noWrap/>
            <w:vAlign w:val="center"/>
            <w:hideMark/>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0-300 PPM</w:t>
            </w:r>
          </w:p>
        </w:tc>
      </w:tr>
      <w:tr w:rsidR="00553771" w:rsidRPr="00B648A0" w:rsidTr="00B648A0">
        <w:trPr>
          <w:trHeight w:val="300"/>
        </w:trPr>
        <w:tc>
          <w:tcPr>
            <w:tcW w:w="4394" w:type="dxa"/>
            <w:shd w:val="clear" w:color="auto" w:fill="auto"/>
            <w:noWrap/>
            <w:vAlign w:val="bottom"/>
            <w:hideMark/>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Non-gaseous particulates and oil</w:t>
            </w:r>
          </w:p>
        </w:tc>
        <w:tc>
          <w:tcPr>
            <w:tcW w:w="2126" w:type="dxa"/>
            <w:shd w:val="clear" w:color="auto" w:fill="auto"/>
            <w:noWrap/>
            <w:vAlign w:val="center"/>
            <w:hideMark/>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Low concentration</w:t>
            </w:r>
          </w:p>
        </w:tc>
      </w:tr>
    </w:tbl>
    <w:p w:rsidR="00B648A0" w:rsidRPr="00B648A0" w:rsidRDefault="00B648A0" w:rsidP="00B648A0">
      <w:pPr>
        <w:pStyle w:val="ListParagraph"/>
        <w:autoSpaceDE w:val="0"/>
        <w:autoSpaceDN w:val="0"/>
        <w:adjustRightInd w:val="0"/>
        <w:spacing w:line="360" w:lineRule="auto"/>
        <w:ind w:left="1134" w:right="-143"/>
        <w:jc w:val="both"/>
        <w:rPr>
          <w:rFonts w:ascii="Arial" w:hAnsi="Arial" w:cs="Arial"/>
          <w:sz w:val="22"/>
          <w:szCs w:val="22"/>
          <w:lang w:eastAsia="en-IN"/>
        </w:rPr>
      </w:pPr>
    </w:p>
    <w:p w:rsidR="00B648A0" w:rsidRPr="00B648A0" w:rsidRDefault="00553771" w:rsidP="00327929">
      <w:pPr>
        <w:pStyle w:val="ListParagraph"/>
        <w:numPr>
          <w:ilvl w:val="0"/>
          <w:numId w:val="26"/>
        </w:numPr>
        <w:autoSpaceDE w:val="0"/>
        <w:autoSpaceDN w:val="0"/>
        <w:adjustRightInd w:val="0"/>
        <w:spacing w:after="240" w:line="360" w:lineRule="auto"/>
        <w:ind w:left="1134" w:right="-143" w:hanging="425"/>
        <w:jc w:val="both"/>
        <w:rPr>
          <w:rFonts w:ascii="Arial" w:hAnsi="Arial" w:cs="Arial"/>
          <w:sz w:val="22"/>
          <w:szCs w:val="22"/>
          <w:lang w:eastAsia="en-IN"/>
        </w:rPr>
      </w:pPr>
      <w:r>
        <w:rPr>
          <w:rFonts w:ascii="Arial" w:hAnsi="Arial" w:cs="Arial"/>
          <w:b/>
          <w:sz w:val="22"/>
          <w:szCs w:val="22"/>
          <w:lang w:eastAsia="en-IN"/>
        </w:rPr>
        <w:t xml:space="preserve">BIOGAS UPGRADATION: </w:t>
      </w:r>
    </w:p>
    <w:p w:rsidR="0036318D" w:rsidRDefault="00553771" w:rsidP="005E179C">
      <w:pPr>
        <w:pStyle w:val="ListParagraph"/>
        <w:autoSpaceDE w:val="0"/>
        <w:autoSpaceDN w:val="0"/>
        <w:adjustRightInd w:val="0"/>
        <w:spacing w:before="240" w:after="240" w:line="360" w:lineRule="auto"/>
        <w:ind w:left="1134" w:right="-8"/>
        <w:jc w:val="both"/>
        <w:rPr>
          <w:rFonts w:ascii="Arial" w:hAnsi="Arial" w:cs="Arial"/>
          <w:sz w:val="22"/>
          <w:szCs w:val="22"/>
          <w:lang w:eastAsia="en-IN"/>
        </w:rPr>
      </w:pPr>
      <w:r w:rsidRPr="008751AE">
        <w:rPr>
          <w:rFonts w:ascii="Arial" w:hAnsi="Arial" w:cs="Arial"/>
          <w:sz w:val="22"/>
          <w:szCs w:val="22"/>
          <w:lang w:eastAsia="en-IN"/>
        </w:rPr>
        <w:t>Biogas</w:t>
      </w:r>
      <w:r w:rsidRPr="00B648A0">
        <w:rPr>
          <w:rFonts w:ascii="Arial" w:hAnsi="Arial" w:cs="Arial"/>
          <w:sz w:val="22"/>
          <w:szCs w:val="22"/>
          <w:lang w:eastAsia="en-IN"/>
        </w:rPr>
        <w:t xml:space="preserve"> </w:t>
      </w:r>
      <w:r w:rsidR="00B648A0">
        <w:rPr>
          <w:rFonts w:ascii="Arial" w:hAnsi="Arial" w:cs="Arial"/>
          <w:sz w:val="22"/>
          <w:szCs w:val="22"/>
          <w:lang w:eastAsia="en-IN"/>
        </w:rPr>
        <w:t>u</w:t>
      </w:r>
      <w:r w:rsidRPr="00553771">
        <w:rPr>
          <w:rFonts w:ascii="Arial" w:hAnsi="Arial" w:cs="Arial"/>
          <w:sz w:val="22"/>
          <w:szCs w:val="22"/>
          <w:lang w:eastAsia="en-IN"/>
        </w:rPr>
        <w:t>pgradation is the process of removing impuri</w:t>
      </w:r>
      <w:r w:rsidR="0036318D">
        <w:rPr>
          <w:rFonts w:ascii="Arial" w:hAnsi="Arial" w:cs="Arial"/>
          <w:sz w:val="22"/>
          <w:szCs w:val="22"/>
          <w:lang w:eastAsia="en-IN"/>
        </w:rPr>
        <w:t>ties like H2S, Moisture and Co2.</w:t>
      </w:r>
      <w:r w:rsidR="00B648A0">
        <w:rPr>
          <w:rFonts w:ascii="Arial" w:hAnsi="Arial" w:cs="Arial"/>
          <w:sz w:val="22"/>
          <w:szCs w:val="22"/>
          <w:lang w:eastAsia="en-IN"/>
        </w:rPr>
        <w:t xml:space="preserve"> </w:t>
      </w:r>
      <w:r w:rsidR="00A30A62">
        <w:rPr>
          <w:rFonts w:ascii="Arial" w:hAnsi="Arial" w:cs="Arial"/>
          <w:sz w:val="22"/>
          <w:szCs w:val="22"/>
          <w:lang w:eastAsia="en-IN"/>
        </w:rPr>
        <w:t>The c</w:t>
      </w:r>
      <w:r w:rsidR="0036318D" w:rsidRPr="00553771">
        <w:rPr>
          <w:rFonts w:ascii="Arial" w:hAnsi="Arial" w:cs="Arial"/>
          <w:sz w:val="22"/>
          <w:szCs w:val="22"/>
          <w:lang w:eastAsia="en-IN"/>
        </w:rPr>
        <w:t xml:space="preserve">atalytic removal </w:t>
      </w:r>
      <w:r w:rsidR="00B648A0">
        <w:rPr>
          <w:rFonts w:ascii="Arial" w:hAnsi="Arial" w:cs="Arial"/>
          <w:sz w:val="22"/>
          <w:szCs w:val="22"/>
          <w:lang w:eastAsia="en-IN"/>
        </w:rPr>
        <w:t xml:space="preserve">process </w:t>
      </w:r>
      <w:r w:rsidR="0036318D">
        <w:rPr>
          <w:rFonts w:ascii="Arial" w:hAnsi="Arial" w:cs="Arial"/>
          <w:sz w:val="22"/>
          <w:szCs w:val="22"/>
          <w:lang w:eastAsia="en-IN"/>
        </w:rPr>
        <w:t xml:space="preserve">is being used </w:t>
      </w:r>
      <w:r w:rsidR="00B648A0">
        <w:rPr>
          <w:rFonts w:ascii="Arial" w:hAnsi="Arial" w:cs="Arial"/>
          <w:sz w:val="22"/>
          <w:szCs w:val="22"/>
          <w:lang w:eastAsia="en-IN"/>
        </w:rPr>
        <w:t xml:space="preserve">to remove H2S. </w:t>
      </w:r>
      <w:r w:rsidR="00A30A62">
        <w:rPr>
          <w:rFonts w:ascii="Arial" w:hAnsi="Arial" w:cs="Arial"/>
          <w:sz w:val="22"/>
          <w:szCs w:val="22"/>
          <w:lang w:eastAsia="en-IN"/>
        </w:rPr>
        <w:t>The m</w:t>
      </w:r>
      <w:r w:rsidRPr="00B648A0">
        <w:rPr>
          <w:rFonts w:ascii="Arial" w:hAnsi="Arial" w:cs="Arial"/>
          <w:sz w:val="22"/>
          <w:szCs w:val="22"/>
          <w:lang w:eastAsia="en-IN"/>
        </w:rPr>
        <w:t xml:space="preserve">oisture </w:t>
      </w:r>
      <w:r w:rsidR="0036318D">
        <w:rPr>
          <w:rFonts w:ascii="Arial" w:hAnsi="Arial" w:cs="Arial"/>
          <w:sz w:val="22"/>
          <w:szCs w:val="22"/>
          <w:lang w:eastAsia="en-IN"/>
        </w:rPr>
        <w:t>is being</w:t>
      </w:r>
      <w:r w:rsidR="00B648A0">
        <w:rPr>
          <w:rFonts w:ascii="Arial" w:hAnsi="Arial" w:cs="Arial"/>
          <w:sz w:val="22"/>
          <w:szCs w:val="22"/>
          <w:lang w:eastAsia="en-IN"/>
        </w:rPr>
        <w:t xml:space="preserve"> removed</w:t>
      </w:r>
      <w:r w:rsidRPr="00B648A0">
        <w:rPr>
          <w:rFonts w:ascii="Arial" w:hAnsi="Arial" w:cs="Arial"/>
          <w:sz w:val="22"/>
          <w:szCs w:val="22"/>
          <w:lang w:eastAsia="en-IN"/>
        </w:rPr>
        <w:t xml:space="preserve"> in two steps</w:t>
      </w:r>
      <w:r w:rsidR="00B648A0">
        <w:rPr>
          <w:rFonts w:ascii="Arial" w:hAnsi="Arial" w:cs="Arial"/>
          <w:sz w:val="22"/>
          <w:szCs w:val="22"/>
          <w:lang w:eastAsia="en-IN"/>
        </w:rPr>
        <w:t>,</w:t>
      </w:r>
      <w:r w:rsidRPr="00B648A0">
        <w:rPr>
          <w:rFonts w:ascii="Arial" w:hAnsi="Arial" w:cs="Arial"/>
          <w:sz w:val="22"/>
          <w:szCs w:val="22"/>
          <w:lang w:eastAsia="en-IN"/>
        </w:rPr>
        <w:t xml:space="preserve"> first by </w:t>
      </w:r>
      <w:r w:rsidR="00A30A62">
        <w:rPr>
          <w:rFonts w:ascii="Arial" w:hAnsi="Arial" w:cs="Arial"/>
          <w:sz w:val="22"/>
          <w:szCs w:val="22"/>
          <w:lang w:eastAsia="en-IN"/>
        </w:rPr>
        <w:t xml:space="preserve">the </w:t>
      </w:r>
      <w:r w:rsidRPr="00B648A0">
        <w:rPr>
          <w:rFonts w:ascii="Arial" w:hAnsi="Arial" w:cs="Arial"/>
          <w:sz w:val="22"/>
          <w:szCs w:val="22"/>
          <w:lang w:eastAsia="en-IN"/>
        </w:rPr>
        <w:t xml:space="preserve">chilling process and second by </w:t>
      </w:r>
      <w:r w:rsidR="00A30A62">
        <w:rPr>
          <w:rFonts w:ascii="Arial" w:hAnsi="Arial" w:cs="Arial"/>
          <w:sz w:val="22"/>
          <w:szCs w:val="22"/>
          <w:lang w:eastAsia="en-IN"/>
        </w:rPr>
        <w:t>the desiccant adsorption process. The r</w:t>
      </w:r>
      <w:r w:rsidRPr="00B648A0">
        <w:rPr>
          <w:rFonts w:ascii="Arial" w:hAnsi="Arial" w:cs="Arial"/>
          <w:sz w:val="22"/>
          <w:szCs w:val="22"/>
          <w:lang w:eastAsia="en-IN"/>
        </w:rPr>
        <w:t xml:space="preserve">emoval of CO2 is being done by four tower VPSA system, it’s a versatile and a proven technology for gas separation, in this system </w:t>
      </w:r>
      <w:r w:rsidR="0036318D">
        <w:rPr>
          <w:rFonts w:ascii="Arial" w:hAnsi="Arial" w:cs="Arial"/>
          <w:sz w:val="22"/>
          <w:szCs w:val="22"/>
          <w:lang w:eastAsia="en-IN"/>
        </w:rPr>
        <w:t xml:space="preserve">the </w:t>
      </w:r>
      <w:r w:rsidR="00D6521F">
        <w:rPr>
          <w:rFonts w:ascii="Arial" w:hAnsi="Arial" w:cs="Arial"/>
          <w:sz w:val="22"/>
          <w:szCs w:val="22"/>
          <w:lang w:eastAsia="en-IN"/>
        </w:rPr>
        <w:t>LLP</w:t>
      </w:r>
      <w:r w:rsidR="0036318D">
        <w:rPr>
          <w:rFonts w:ascii="Arial" w:hAnsi="Arial" w:cs="Arial"/>
          <w:sz w:val="22"/>
          <w:szCs w:val="22"/>
          <w:lang w:eastAsia="en-IN"/>
        </w:rPr>
        <w:t xml:space="preserve"> will be </w:t>
      </w:r>
      <w:r w:rsidRPr="00B648A0">
        <w:rPr>
          <w:rFonts w:ascii="Arial" w:hAnsi="Arial" w:cs="Arial"/>
          <w:sz w:val="22"/>
          <w:szCs w:val="22"/>
          <w:lang w:eastAsia="en-IN"/>
        </w:rPr>
        <w:t xml:space="preserve">using four steps </w:t>
      </w:r>
      <w:r w:rsidR="0036318D">
        <w:rPr>
          <w:rFonts w:ascii="Arial" w:hAnsi="Arial" w:cs="Arial"/>
          <w:sz w:val="22"/>
          <w:szCs w:val="22"/>
          <w:lang w:eastAsia="en-IN"/>
        </w:rPr>
        <w:t xml:space="preserve">for removing CO2, as </w:t>
      </w:r>
      <w:r w:rsidRPr="00B648A0">
        <w:rPr>
          <w:rFonts w:ascii="Arial" w:hAnsi="Arial" w:cs="Arial"/>
          <w:sz w:val="22"/>
          <w:szCs w:val="22"/>
          <w:lang w:eastAsia="en-IN"/>
        </w:rPr>
        <w:t>Adsorption, desorption (evacuation by vacuumed), purging and pressurization.</w:t>
      </w:r>
    </w:p>
    <w:p w:rsidR="00553771" w:rsidRPr="009B1491" w:rsidRDefault="0036318D" w:rsidP="005E179C">
      <w:pPr>
        <w:pStyle w:val="ListParagraph"/>
        <w:autoSpaceDE w:val="0"/>
        <w:autoSpaceDN w:val="0"/>
        <w:adjustRightInd w:val="0"/>
        <w:spacing w:before="240" w:after="240" w:line="360" w:lineRule="auto"/>
        <w:ind w:left="1134" w:right="-8"/>
        <w:jc w:val="both"/>
        <w:rPr>
          <w:rFonts w:ascii="Arial" w:hAnsi="Arial" w:cs="Arial"/>
          <w:sz w:val="22"/>
          <w:szCs w:val="22"/>
          <w:lang w:eastAsia="en-IN"/>
        </w:rPr>
      </w:pPr>
      <w:r>
        <w:rPr>
          <w:rFonts w:ascii="Arial" w:hAnsi="Arial" w:cs="Arial"/>
          <w:sz w:val="22"/>
          <w:szCs w:val="22"/>
          <w:lang w:eastAsia="en-IN"/>
        </w:rPr>
        <w:t>T</w:t>
      </w:r>
      <w:r w:rsidR="00553771" w:rsidRPr="0036318D">
        <w:rPr>
          <w:rFonts w:ascii="Arial" w:hAnsi="Arial" w:cs="Arial"/>
          <w:sz w:val="22"/>
          <w:szCs w:val="22"/>
          <w:lang w:eastAsia="en-IN"/>
        </w:rPr>
        <w:t xml:space="preserve">he process of Co2 adsorption on solid surface of porous material called molecular sieve at pressure of 0.7 bra G by Roots type gas Blower, after its saturation this tower will come in desorption in this step the vacuum shall be taken up to minus 0.8 bar by </w:t>
      </w:r>
      <w:r w:rsidR="00553771" w:rsidRPr="0036318D">
        <w:rPr>
          <w:rFonts w:ascii="Arial" w:hAnsi="Arial" w:cs="Arial"/>
          <w:sz w:val="22"/>
          <w:szCs w:val="22"/>
          <w:lang w:eastAsia="en-IN"/>
        </w:rPr>
        <w:lastRenderedPageBreak/>
        <w:t xml:space="preserve">using water ring type vacuum pump, after the completion of the step tower will come in next step call purging during purging the product gas will be purged and final step is depressurization then the tower will be depressurize by equalize with the tower in process and tower purged and then pressurize with product gas. </w:t>
      </w:r>
      <w:r w:rsidR="00553771" w:rsidRPr="009B1491">
        <w:rPr>
          <w:rFonts w:ascii="Arial" w:hAnsi="Arial" w:cs="Arial"/>
          <w:sz w:val="22"/>
          <w:szCs w:val="22"/>
          <w:lang w:eastAsia="en-IN"/>
        </w:rPr>
        <w:t>This process is the cyc</w:t>
      </w:r>
      <w:r w:rsidR="007E669E">
        <w:rPr>
          <w:rFonts w:ascii="Arial" w:hAnsi="Arial" w:cs="Arial"/>
          <w:sz w:val="22"/>
          <w:szCs w:val="22"/>
          <w:lang w:eastAsia="en-IN"/>
        </w:rPr>
        <w:t>lic and repeated in cycle of</w:t>
      </w:r>
      <w:r w:rsidR="00553771" w:rsidRPr="009B1491">
        <w:rPr>
          <w:rFonts w:ascii="Arial" w:hAnsi="Arial" w:cs="Arial"/>
          <w:sz w:val="22"/>
          <w:szCs w:val="22"/>
          <w:lang w:eastAsia="en-IN"/>
        </w:rPr>
        <w:t xml:space="preserve"> 5 minutes. </w:t>
      </w:r>
      <w:r w:rsidR="007E669E">
        <w:rPr>
          <w:rFonts w:ascii="Arial" w:hAnsi="Arial" w:cs="Arial"/>
          <w:sz w:val="22"/>
          <w:szCs w:val="22"/>
          <w:lang w:eastAsia="en-IN"/>
        </w:rPr>
        <w:t>The s</w:t>
      </w:r>
      <w:r w:rsidR="00553771" w:rsidRPr="009B1491">
        <w:rPr>
          <w:rFonts w:ascii="Arial" w:hAnsi="Arial" w:cs="Arial"/>
          <w:sz w:val="22"/>
          <w:szCs w:val="22"/>
          <w:lang w:eastAsia="en-IN"/>
        </w:rPr>
        <w:t xml:space="preserve">ystem </w:t>
      </w:r>
      <w:r w:rsidR="007E669E">
        <w:rPr>
          <w:rFonts w:ascii="Arial" w:hAnsi="Arial" w:cs="Arial"/>
          <w:sz w:val="22"/>
          <w:szCs w:val="22"/>
          <w:lang w:eastAsia="en-IN"/>
        </w:rPr>
        <w:t xml:space="preserve">is </w:t>
      </w:r>
      <w:r w:rsidR="00553771" w:rsidRPr="009B1491">
        <w:rPr>
          <w:rFonts w:ascii="Arial" w:hAnsi="Arial" w:cs="Arial"/>
          <w:sz w:val="22"/>
          <w:szCs w:val="22"/>
          <w:lang w:eastAsia="en-IN"/>
        </w:rPr>
        <w:t>controlled by programmable logical control system through a control panel.</w:t>
      </w:r>
    </w:p>
    <w:p w:rsidR="00695ABA" w:rsidRDefault="009B1491" w:rsidP="00327929">
      <w:pPr>
        <w:pStyle w:val="ListParagraph"/>
        <w:numPr>
          <w:ilvl w:val="0"/>
          <w:numId w:val="38"/>
        </w:numPr>
        <w:spacing w:before="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PROCESS</w:t>
      </w:r>
      <w:r w:rsidR="004C7156">
        <w:rPr>
          <w:rFonts w:ascii="Arial" w:hAnsi="Arial" w:cs="Arial"/>
          <w:b/>
          <w:sz w:val="22"/>
          <w:szCs w:val="22"/>
          <w:lang w:eastAsia="en-IN"/>
        </w:rPr>
        <w:t xml:space="preserve"> </w:t>
      </w:r>
      <w:r w:rsidR="004C7156" w:rsidRPr="001E71EF">
        <w:rPr>
          <w:rFonts w:ascii="Arial" w:hAnsi="Arial" w:cs="Arial"/>
          <w:b/>
          <w:sz w:val="22"/>
          <w:szCs w:val="22"/>
          <w:lang w:eastAsia="en-IN"/>
        </w:rPr>
        <w:t xml:space="preserve">FLOW CHART OF </w:t>
      </w:r>
      <w:r w:rsidR="008751AE">
        <w:rPr>
          <w:rFonts w:ascii="Arial" w:hAnsi="Arial" w:cs="Arial"/>
          <w:b/>
          <w:sz w:val="22"/>
          <w:szCs w:val="22"/>
          <w:lang w:eastAsia="en-IN"/>
        </w:rPr>
        <w:t xml:space="preserve">THE </w:t>
      </w:r>
      <w:r>
        <w:rPr>
          <w:rFonts w:ascii="Arial" w:hAnsi="Arial" w:cs="Arial"/>
          <w:b/>
          <w:sz w:val="22"/>
          <w:szCs w:val="22"/>
          <w:lang w:eastAsia="en-IN"/>
        </w:rPr>
        <w:t xml:space="preserve">PROPOSED </w:t>
      </w:r>
      <w:r w:rsidR="008751AE">
        <w:rPr>
          <w:rFonts w:ascii="Arial" w:hAnsi="Arial" w:cs="Arial"/>
          <w:b/>
          <w:sz w:val="22"/>
          <w:szCs w:val="22"/>
          <w:lang w:eastAsia="en-IN"/>
        </w:rPr>
        <w:t>BIO</w:t>
      </w:r>
      <w:r>
        <w:rPr>
          <w:rFonts w:ascii="Arial" w:hAnsi="Arial" w:cs="Arial"/>
          <w:b/>
          <w:sz w:val="22"/>
          <w:szCs w:val="22"/>
          <w:lang w:eastAsia="en-IN"/>
        </w:rPr>
        <w:t>-CNG</w:t>
      </w:r>
      <w:r w:rsidR="008751AE">
        <w:rPr>
          <w:rFonts w:ascii="Arial" w:hAnsi="Arial" w:cs="Arial"/>
          <w:b/>
          <w:sz w:val="22"/>
          <w:szCs w:val="22"/>
          <w:lang w:eastAsia="en-IN"/>
        </w:rPr>
        <w:t xml:space="preserve"> PLANT</w:t>
      </w:r>
      <w:r w:rsidR="004C7156" w:rsidRPr="001E71EF">
        <w:rPr>
          <w:rFonts w:ascii="Arial" w:hAnsi="Arial" w:cs="Arial"/>
          <w:b/>
          <w:sz w:val="22"/>
          <w:szCs w:val="22"/>
          <w:lang w:eastAsia="en-IN"/>
        </w:rPr>
        <w:t>:</w:t>
      </w:r>
      <w:r w:rsidR="004C7156">
        <w:rPr>
          <w:rFonts w:ascii="Arial" w:hAnsi="Arial" w:cs="Arial"/>
          <w:b/>
          <w:sz w:val="22"/>
          <w:szCs w:val="22"/>
          <w:lang w:eastAsia="en-IN"/>
        </w:rPr>
        <w:t xml:space="preserve"> </w:t>
      </w:r>
    </w:p>
    <w:p w:rsidR="00695ABA" w:rsidRDefault="0057066F" w:rsidP="00105DF2">
      <w:pPr>
        <w:pStyle w:val="ListParagraph"/>
        <w:spacing w:after="240" w:line="360" w:lineRule="auto"/>
        <w:ind w:left="709" w:right="-8"/>
        <w:jc w:val="both"/>
        <w:rPr>
          <w:rFonts w:ascii="Arial" w:hAnsi="Arial" w:cs="Arial"/>
          <w:b/>
          <w:sz w:val="22"/>
          <w:szCs w:val="22"/>
          <w:lang w:eastAsia="en-IN"/>
        </w:rPr>
      </w:pPr>
      <w:r>
        <w:rPr>
          <w:rFonts w:ascii="Arial" w:hAnsi="Arial" w:cs="Arial"/>
          <w:b/>
          <w:noProof/>
          <w:sz w:val="22"/>
          <w:szCs w:val="22"/>
          <w:lang w:eastAsia="en-IN"/>
        </w:rPr>
        <w:drawing>
          <wp:inline distT="0" distB="0" distL="0" distR="0">
            <wp:extent cx="5715000" cy="39338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C3050.tmp"/>
                    <pic:cNvPicPr/>
                  </pic:nvPicPr>
                  <pic:blipFill>
                    <a:blip r:embed="rId37">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715000" cy="3933825"/>
                    </a:xfrm>
                    <a:prstGeom prst="rect">
                      <a:avLst/>
                    </a:prstGeom>
                    <a:ln>
                      <a:noFill/>
                    </a:ln>
                  </pic:spPr>
                </pic:pic>
              </a:graphicData>
            </a:graphic>
          </wp:inline>
        </w:drawing>
      </w:r>
    </w:p>
    <w:p w:rsidR="00B850FE" w:rsidRDefault="00EA7B3C" w:rsidP="00327929">
      <w:pPr>
        <w:pStyle w:val="ListParagraph"/>
        <w:numPr>
          <w:ilvl w:val="0"/>
          <w:numId w:val="38"/>
        </w:numPr>
        <w:spacing w:before="240"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TECHNICAL SPECIFICATIONS</w:t>
      </w:r>
      <w:r w:rsidR="009B785B">
        <w:rPr>
          <w:rFonts w:ascii="Arial" w:hAnsi="Arial" w:cs="Arial"/>
          <w:b/>
          <w:sz w:val="22"/>
          <w:szCs w:val="22"/>
          <w:lang w:eastAsia="en-IN"/>
        </w:rPr>
        <w:t xml:space="preserve"> OF THE </w:t>
      </w:r>
      <w:r w:rsidR="001E71EF">
        <w:rPr>
          <w:rFonts w:ascii="Arial" w:hAnsi="Arial" w:cs="Arial"/>
          <w:b/>
          <w:sz w:val="22"/>
          <w:szCs w:val="22"/>
          <w:lang w:eastAsia="en-IN"/>
        </w:rPr>
        <w:t xml:space="preserve">PROPOSED </w:t>
      </w:r>
      <w:r w:rsidR="00A47982">
        <w:rPr>
          <w:rFonts w:ascii="Arial" w:hAnsi="Arial" w:cs="Arial"/>
          <w:b/>
          <w:sz w:val="22"/>
          <w:szCs w:val="22"/>
          <w:lang w:eastAsia="en-IN"/>
        </w:rPr>
        <w:t>BIO-CNG PLANT</w:t>
      </w:r>
      <w:r>
        <w:rPr>
          <w:rFonts w:ascii="Arial" w:hAnsi="Arial" w:cs="Arial"/>
          <w:b/>
          <w:sz w:val="22"/>
          <w:szCs w:val="22"/>
          <w:lang w:eastAsia="en-IN"/>
        </w:rPr>
        <w:t>:</w:t>
      </w:r>
    </w:p>
    <w:p w:rsidR="00AD2DB9" w:rsidRPr="00AD2DB9" w:rsidRDefault="00AD2DB9" w:rsidP="005E179C">
      <w:pPr>
        <w:pStyle w:val="ListParagraph"/>
        <w:spacing w:before="240" w:after="240" w:line="360" w:lineRule="auto"/>
        <w:ind w:left="709" w:right="-8"/>
        <w:jc w:val="both"/>
        <w:rPr>
          <w:rFonts w:ascii="Arial" w:hAnsi="Arial" w:cs="Arial"/>
          <w:sz w:val="22"/>
          <w:szCs w:val="22"/>
          <w:lang w:eastAsia="en-IN"/>
        </w:rPr>
      </w:pPr>
      <w:r w:rsidRPr="00AD2DB9">
        <w:rPr>
          <w:rFonts w:ascii="Arial" w:hAnsi="Arial" w:cs="Arial"/>
          <w:sz w:val="22"/>
          <w:szCs w:val="22"/>
          <w:lang w:eastAsia="en-IN"/>
        </w:rPr>
        <w:t xml:space="preserve">As per the data/information provided by the client, below table shows the technical specification of the proposed Bio CBG generating plant: </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835"/>
        <w:gridCol w:w="5528"/>
      </w:tblGrid>
      <w:tr w:rsidR="00B850FE" w:rsidRPr="00884330" w:rsidTr="00EE6517">
        <w:trPr>
          <w:trHeight w:val="323"/>
        </w:trPr>
        <w:tc>
          <w:tcPr>
            <w:tcW w:w="9072" w:type="dxa"/>
            <w:gridSpan w:val="3"/>
            <w:shd w:val="clear" w:color="auto" w:fill="002060"/>
            <w:noWrap/>
            <w:vAlign w:val="center"/>
            <w:hideMark/>
          </w:tcPr>
          <w:p w:rsidR="00B850FE" w:rsidRPr="00884330" w:rsidRDefault="00B850FE" w:rsidP="001229E4">
            <w:pPr>
              <w:spacing w:line="276" w:lineRule="auto"/>
              <w:jc w:val="center"/>
              <w:rPr>
                <w:rFonts w:asciiTheme="minorHAnsi" w:hAnsiTheme="minorHAnsi" w:cstheme="minorHAnsi"/>
                <w:b/>
                <w:bCs/>
                <w:sz w:val="22"/>
                <w:szCs w:val="22"/>
              </w:rPr>
            </w:pPr>
            <w:r w:rsidRPr="00884330">
              <w:rPr>
                <w:rFonts w:asciiTheme="minorHAnsi" w:hAnsiTheme="minorHAnsi" w:cstheme="minorHAnsi"/>
                <w:b/>
                <w:bCs/>
                <w:sz w:val="22"/>
                <w:szCs w:val="22"/>
              </w:rPr>
              <w:t>Mechanical Equipment</w:t>
            </w:r>
          </w:p>
        </w:tc>
      </w:tr>
      <w:tr w:rsidR="00B850FE" w:rsidRPr="00884330" w:rsidTr="004829E5">
        <w:trPr>
          <w:trHeight w:val="422"/>
        </w:trPr>
        <w:tc>
          <w:tcPr>
            <w:tcW w:w="709" w:type="dxa"/>
            <w:shd w:val="clear" w:color="auto" w:fill="DBE5F1" w:themeFill="accent1" w:themeFillTint="33"/>
            <w:noWrap/>
            <w:vAlign w:val="center"/>
          </w:tcPr>
          <w:p w:rsidR="00B850FE" w:rsidRPr="00884330" w:rsidRDefault="00B850FE" w:rsidP="001229E4">
            <w:pPr>
              <w:pStyle w:val="ListParagraph"/>
              <w:spacing w:line="276" w:lineRule="auto"/>
              <w:ind w:left="-113" w:right="-108"/>
              <w:jc w:val="center"/>
              <w:rPr>
                <w:rFonts w:asciiTheme="minorHAnsi" w:hAnsiTheme="minorHAnsi" w:cstheme="minorHAnsi"/>
                <w:b/>
                <w:sz w:val="22"/>
                <w:szCs w:val="22"/>
              </w:rPr>
            </w:pPr>
            <w:r w:rsidRPr="00884330">
              <w:rPr>
                <w:rFonts w:asciiTheme="minorHAnsi" w:hAnsiTheme="minorHAnsi" w:cstheme="minorHAnsi"/>
                <w:b/>
                <w:bCs/>
                <w:sz w:val="22"/>
                <w:szCs w:val="22"/>
              </w:rPr>
              <w:t>S. No.</w:t>
            </w:r>
          </w:p>
        </w:tc>
        <w:tc>
          <w:tcPr>
            <w:tcW w:w="2835" w:type="dxa"/>
            <w:shd w:val="clear" w:color="auto" w:fill="DBE5F1" w:themeFill="accent1" w:themeFillTint="33"/>
            <w:vAlign w:val="center"/>
          </w:tcPr>
          <w:p w:rsidR="00B850FE" w:rsidRPr="00884330" w:rsidRDefault="00B850FE" w:rsidP="00B850FE">
            <w:pPr>
              <w:spacing w:line="276" w:lineRule="auto"/>
              <w:jc w:val="center"/>
              <w:rPr>
                <w:rFonts w:asciiTheme="minorHAnsi" w:hAnsiTheme="minorHAnsi" w:cstheme="minorHAnsi"/>
                <w:b/>
                <w:sz w:val="22"/>
                <w:szCs w:val="22"/>
              </w:rPr>
            </w:pPr>
            <w:r>
              <w:rPr>
                <w:rFonts w:asciiTheme="minorHAnsi" w:hAnsiTheme="minorHAnsi" w:cstheme="minorHAnsi"/>
                <w:b/>
                <w:sz w:val="22"/>
                <w:szCs w:val="22"/>
              </w:rPr>
              <w:t>Particular</w:t>
            </w:r>
          </w:p>
        </w:tc>
        <w:tc>
          <w:tcPr>
            <w:tcW w:w="5528" w:type="dxa"/>
            <w:shd w:val="clear" w:color="auto" w:fill="DBE5F1" w:themeFill="accent1" w:themeFillTint="33"/>
            <w:noWrap/>
            <w:vAlign w:val="center"/>
          </w:tcPr>
          <w:p w:rsidR="00B850FE" w:rsidRPr="00884330" w:rsidRDefault="00B850FE" w:rsidP="00B850FE">
            <w:pPr>
              <w:spacing w:line="276" w:lineRule="auto"/>
              <w:jc w:val="center"/>
              <w:rPr>
                <w:rFonts w:asciiTheme="minorHAnsi" w:hAnsiTheme="minorHAnsi" w:cstheme="minorHAnsi"/>
                <w:b/>
                <w:sz w:val="22"/>
                <w:szCs w:val="22"/>
              </w:rPr>
            </w:pPr>
            <w:r>
              <w:rPr>
                <w:rFonts w:asciiTheme="minorHAnsi" w:hAnsiTheme="minorHAnsi" w:cstheme="minorHAnsi"/>
                <w:b/>
                <w:sz w:val="22"/>
                <w:szCs w:val="22"/>
              </w:rPr>
              <w:t>Technical specification</w:t>
            </w:r>
          </w:p>
        </w:tc>
      </w:tr>
      <w:tr w:rsidR="00B850FE" w:rsidRPr="00884330" w:rsidTr="00B1443D">
        <w:trPr>
          <w:trHeight w:val="428"/>
        </w:trPr>
        <w:tc>
          <w:tcPr>
            <w:tcW w:w="709" w:type="dxa"/>
            <w:shd w:val="clear" w:color="auto" w:fill="auto"/>
            <w:noWrap/>
            <w:vAlign w:val="center"/>
          </w:tcPr>
          <w:p w:rsidR="00B850FE" w:rsidRPr="00884330" w:rsidRDefault="00B850FE" w:rsidP="00327929">
            <w:pPr>
              <w:pStyle w:val="ListParagraph"/>
              <w:numPr>
                <w:ilvl w:val="6"/>
                <w:numId w:val="55"/>
              </w:numPr>
              <w:spacing w:line="276" w:lineRule="auto"/>
              <w:ind w:left="601"/>
              <w:jc w:val="center"/>
              <w:rPr>
                <w:rFonts w:asciiTheme="minorHAnsi" w:hAnsiTheme="minorHAnsi" w:cstheme="minorHAnsi"/>
                <w:sz w:val="22"/>
                <w:szCs w:val="22"/>
              </w:rPr>
            </w:pPr>
          </w:p>
        </w:tc>
        <w:tc>
          <w:tcPr>
            <w:tcW w:w="2835" w:type="dxa"/>
            <w:shd w:val="clear" w:color="auto" w:fill="auto"/>
            <w:vAlign w:val="center"/>
          </w:tcPr>
          <w:p w:rsidR="00B850FE" w:rsidRPr="00884330" w:rsidRDefault="00B850FE" w:rsidP="00B850FE">
            <w:pPr>
              <w:spacing w:line="276" w:lineRule="auto"/>
              <w:jc w:val="both"/>
              <w:rPr>
                <w:rFonts w:asciiTheme="minorHAnsi" w:hAnsiTheme="minorHAnsi" w:cstheme="minorHAnsi"/>
                <w:sz w:val="22"/>
                <w:szCs w:val="22"/>
              </w:rPr>
            </w:pPr>
            <w:r>
              <w:rPr>
                <w:rFonts w:asciiTheme="minorHAnsi" w:hAnsiTheme="minorHAnsi" w:cstheme="minorHAnsi"/>
                <w:sz w:val="22"/>
                <w:szCs w:val="22"/>
              </w:rPr>
              <w:t>Mixers</w:t>
            </w:r>
          </w:p>
        </w:tc>
        <w:tc>
          <w:tcPr>
            <w:tcW w:w="5528" w:type="dxa"/>
            <w:shd w:val="clear" w:color="auto" w:fill="auto"/>
            <w:noWrap/>
            <w:vAlign w:val="center"/>
          </w:tcPr>
          <w:p w:rsidR="00B850FE" w:rsidRPr="00884330" w:rsidRDefault="00B850FE" w:rsidP="00B850FE">
            <w:pPr>
              <w:spacing w:line="276" w:lineRule="auto"/>
              <w:jc w:val="both"/>
              <w:rPr>
                <w:rFonts w:asciiTheme="minorHAnsi" w:hAnsiTheme="minorHAnsi" w:cstheme="minorHAnsi"/>
                <w:sz w:val="22"/>
                <w:szCs w:val="22"/>
              </w:rPr>
            </w:pPr>
            <w:r w:rsidRPr="00884330">
              <w:rPr>
                <w:rFonts w:asciiTheme="minorHAnsi" w:hAnsiTheme="minorHAnsi" w:cstheme="minorHAnsi"/>
                <w:sz w:val="22"/>
                <w:szCs w:val="22"/>
              </w:rPr>
              <w:t>11 Kva for Mixing Pits &amp; Slurry Pit (04 Nos) with Accessories</w:t>
            </w:r>
          </w:p>
        </w:tc>
      </w:tr>
      <w:tr w:rsidR="00B850FE" w:rsidRPr="00884330" w:rsidTr="00B1443D">
        <w:trPr>
          <w:trHeight w:val="428"/>
        </w:trPr>
        <w:tc>
          <w:tcPr>
            <w:tcW w:w="709" w:type="dxa"/>
            <w:shd w:val="clear" w:color="auto" w:fill="auto"/>
            <w:noWrap/>
            <w:vAlign w:val="center"/>
          </w:tcPr>
          <w:p w:rsidR="00B850FE" w:rsidRPr="00884330" w:rsidRDefault="00B850FE" w:rsidP="00327929">
            <w:pPr>
              <w:pStyle w:val="ListParagraph"/>
              <w:numPr>
                <w:ilvl w:val="6"/>
                <w:numId w:val="55"/>
              </w:numPr>
              <w:spacing w:line="276" w:lineRule="auto"/>
              <w:ind w:left="596"/>
              <w:jc w:val="center"/>
              <w:rPr>
                <w:rFonts w:asciiTheme="minorHAnsi" w:hAnsiTheme="minorHAnsi" w:cstheme="minorHAnsi"/>
                <w:sz w:val="22"/>
                <w:szCs w:val="22"/>
              </w:rPr>
            </w:pPr>
          </w:p>
        </w:tc>
        <w:tc>
          <w:tcPr>
            <w:tcW w:w="2835" w:type="dxa"/>
            <w:shd w:val="clear" w:color="auto" w:fill="auto"/>
            <w:vAlign w:val="center"/>
          </w:tcPr>
          <w:p w:rsidR="00B850FE" w:rsidRPr="00884330" w:rsidRDefault="00B850FE" w:rsidP="00B850FE">
            <w:pPr>
              <w:spacing w:line="276" w:lineRule="auto"/>
              <w:jc w:val="both"/>
              <w:rPr>
                <w:rFonts w:asciiTheme="minorHAnsi" w:hAnsiTheme="minorHAnsi" w:cstheme="minorHAnsi"/>
                <w:sz w:val="22"/>
                <w:szCs w:val="22"/>
              </w:rPr>
            </w:pPr>
            <w:r>
              <w:rPr>
                <w:rFonts w:asciiTheme="minorHAnsi" w:hAnsiTheme="minorHAnsi" w:cstheme="minorHAnsi"/>
                <w:sz w:val="22"/>
                <w:szCs w:val="22"/>
              </w:rPr>
              <w:t>Submersible Pumps</w:t>
            </w:r>
            <w:r w:rsidRPr="00884330">
              <w:rPr>
                <w:rFonts w:asciiTheme="minorHAnsi" w:hAnsiTheme="minorHAnsi" w:cstheme="minorHAnsi"/>
                <w:sz w:val="22"/>
                <w:szCs w:val="22"/>
              </w:rPr>
              <w:t xml:space="preserve"> </w:t>
            </w:r>
          </w:p>
        </w:tc>
        <w:tc>
          <w:tcPr>
            <w:tcW w:w="5528" w:type="dxa"/>
            <w:shd w:val="clear" w:color="auto" w:fill="auto"/>
            <w:noWrap/>
            <w:vAlign w:val="center"/>
          </w:tcPr>
          <w:p w:rsidR="00B850FE" w:rsidRPr="00884330" w:rsidRDefault="00845EAC" w:rsidP="00B850FE">
            <w:pPr>
              <w:spacing w:line="276" w:lineRule="auto"/>
              <w:jc w:val="both"/>
              <w:rPr>
                <w:rFonts w:asciiTheme="minorHAnsi" w:hAnsiTheme="minorHAnsi" w:cstheme="minorHAnsi"/>
                <w:sz w:val="22"/>
                <w:szCs w:val="22"/>
              </w:rPr>
            </w:pPr>
            <w:r w:rsidRPr="00845EAC">
              <w:rPr>
                <w:rFonts w:asciiTheme="minorHAnsi" w:hAnsiTheme="minorHAnsi" w:cstheme="minorHAnsi"/>
                <w:sz w:val="22"/>
                <w:szCs w:val="22"/>
              </w:rPr>
              <w:t>11 KVA for transferring the Slurry with Accessories</w:t>
            </w:r>
          </w:p>
        </w:tc>
      </w:tr>
      <w:tr w:rsidR="00B850FE" w:rsidRPr="00884330" w:rsidTr="00B1443D">
        <w:trPr>
          <w:trHeight w:val="428"/>
        </w:trPr>
        <w:tc>
          <w:tcPr>
            <w:tcW w:w="709" w:type="dxa"/>
            <w:shd w:val="clear" w:color="auto" w:fill="auto"/>
            <w:noWrap/>
            <w:vAlign w:val="center"/>
          </w:tcPr>
          <w:p w:rsidR="00B850FE" w:rsidRPr="00884330" w:rsidRDefault="00B850FE" w:rsidP="00327929">
            <w:pPr>
              <w:pStyle w:val="ListParagraph"/>
              <w:numPr>
                <w:ilvl w:val="6"/>
                <w:numId w:val="55"/>
              </w:numPr>
              <w:spacing w:line="276" w:lineRule="auto"/>
              <w:ind w:left="596"/>
              <w:jc w:val="center"/>
              <w:rPr>
                <w:rFonts w:asciiTheme="minorHAnsi" w:hAnsiTheme="minorHAnsi" w:cstheme="minorHAnsi"/>
                <w:sz w:val="22"/>
                <w:szCs w:val="22"/>
              </w:rPr>
            </w:pPr>
          </w:p>
        </w:tc>
        <w:tc>
          <w:tcPr>
            <w:tcW w:w="2835" w:type="dxa"/>
            <w:shd w:val="clear" w:color="auto" w:fill="auto"/>
            <w:vAlign w:val="center"/>
          </w:tcPr>
          <w:p w:rsidR="00B850FE" w:rsidRPr="00884330" w:rsidRDefault="00845EAC" w:rsidP="00B850FE">
            <w:pPr>
              <w:spacing w:line="276" w:lineRule="auto"/>
              <w:jc w:val="both"/>
              <w:rPr>
                <w:rFonts w:asciiTheme="minorHAnsi" w:hAnsiTheme="minorHAnsi" w:cstheme="minorHAnsi"/>
                <w:sz w:val="22"/>
                <w:szCs w:val="22"/>
              </w:rPr>
            </w:pPr>
            <w:r>
              <w:rPr>
                <w:rFonts w:asciiTheme="minorHAnsi" w:hAnsiTheme="minorHAnsi" w:cstheme="minorHAnsi"/>
                <w:sz w:val="22"/>
                <w:szCs w:val="22"/>
              </w:rPr>
              <w:t>Mixing System</w:t>
            </w:r>
          </w:p>
        </w:tc>
        <w:tc>
          <w:tcPr>
            <w:tcW w:w="5528" w:type="dxa"/>
            <w:shd w:val="clear" w:color="auto" w:fill="auto"/>
            <w:noWrap/>
            <w:vAlign w:val="center"/>
          </w:tcPr>
          <w:p w:rsidR="00B850FE" w:rsidRPr="00884330" w:rsidRDefault="00845EAC" w:rsidP="00B850FE">
            <w:pPr>
              <w:spacing w:line="276" w:lineRule="auto"/>
              <w:jc w:val="both"/>
              <w:rPr>
                <w:rFonts w:asciiTheme="minorHAnsi" w:hAnsiTheme="minorHAnsi" w:cstheme="minorHAnsi"/>
                <w:sz w:val="22"/>
                <w:szCs w:val="22"/>
              </w:rPr>
            </w:pPr>
            <w:r w:rsidRPr="00845EAC">
              <w:rPr>
                <w:rFonts w:asciiTheme="minorHAnsi" w:hAnsiTheme="minorHAnsi" w:cstheme="minorHAnsi"/>
                <w:sz w:val="22"/>
                <w:szCs w:val="22"/>
              </w:rPr>
              <w:t>Sequential Gas Mixing System with Technology (Ro-Flo, USA) - 100 HP with Accessories</w:t>
            </w:r>
          </w:p>
        </w:tc>
      </w:tr>
      <w:tr w:rsidR="00B850FE" w:rsidRPr="00884330" w:rsidTr="00B1443D">
        <w:trPr>
          <w:trHeight w:val="428"/>
        </w:trPr>
        <w:tc>
          <w:tcPr>
            <w:tcW w:w="709" w:type="dxa"/>
            <w:shd w:val="clear" w:color="auto" w:fill="auto"/>
            <w:noWrap/>
            <w:vAlign w:val="center"/>
          </w:tcPr>
          <w:p w:rsidR="00B850FE" w:rsidRPr="00884330" w:rsidRDefault="00B850FE" w:rsidP="00327929">
            <w:pPr>
              <w:pStyle w:val="ListParagraph"/>
              <w:numPr>
                <w:ilvl w:val="6"/>
                <w:numId w:val="55"/>
              </w:numPr>
              <w:spacing w:line="276" w:lineRule="auto"/>
              <w:ind w:left="596"/>
              <w:jc w:val="center"/>
              <w:rPr>
                <w:rFonts w:asciiTheme="minorHAnsi" w:hAnsiTheme="minorHAnsi" w:cstheme="minorHAnsi"/>
                <w:sz w:val="22"/>
                <w:szCs w:val="22"/>
              </w:rPr>
            </w:pPr>
          </w:p>
        </w:tc>
        <w:tc>
          <w:tcPr>
            <w:tcW w:w="2835" w:type="dxa"/>
            <w:shd w:val="clear" w:color="auto" w:fill="auto"/>
            <w:vAlign w:val="center"/>
          </w:tcPr>
          <w:p w:rsidR="00B850FE" w:rsidRPr="00884330" w:rsidRDefault="00B850FE" w:rsidP="00B850FE">
            <w:pPr>
              <w:spacing w:line="276" w:lineRule="auto"/>
              <w:jc w:val="both"/>
              <w:rPr>
                <w:rFonts w:asciiTheme="minorHAnsi" w:hAnsiTheme="minorHAnsi" w:cstheme="minorHAnsi"/>
                <w:sz w:val="22"/>
                <w:szCs w:val="22"/>
              </w:rPr>
            </w:pPr>
            <w:r w:rsidRPr="00884330">
              <w:rPr>
                <w:rFonts w:asciiTheme="minorHAnsi" w:hAnsiTheme="minorHAnsi" w:cstheme="minorHAnsi"/>
                <w:sz w:val="22"/>
                <w:szCs w:val="22"/>
              </w:rPr>
              <w:t xml:space="preserve">Gas Mixing </w:t>
            </w:r>
            <w:r>
              <w:rPr>
                <w:rFonts w:asciiTheme="minorHAnsi" w:hAnsiTheme="minorHAnsi" w:cstheme="minorHAnsi"/>
                <w:sz w:val="22"/>
                <w:szCs w:val="22"/>
              </w:rPr>
              <w:t>System</w:t>
            </w:r>
          </w:p>
        </w:tc>
        <w:tc>
          <w:tcPr>
            <w:tcW w:w="5528" w:type="dxa"/>
            <w:shd w:val="clear" w:color="auto" w:fill="auto"/>
            <w:noWrap/>
            <w:vAlign w:val="center"/>
          </w:tcPr>
          <w:p w:rsidR="00B850FE" w:rsidRPr="00884330" w:rsidRDefault="00845EAC" w:rsidP="00B850FE">
            <w:pPr>
              <w:spacing w:line="276" w:lineRule="auto"/>
              <w:jc w:val="both"/>
              <w:rPr>
                <w:rFonts w:asciiTheme="minorHAnsi" w:hAnsiTheme="minorHAnsi" w:cstheme="minorHAnsi"/>
                <w:sz w:val="22"/>
                <w:szCs w:val="22"/>
              </w:rPr>
            </w:pPr>
            <w:r w:rsidRPr="00845EAC">
              <w:rPr>
                <w:rFonts w:asciiTheme="minorHAnsi" w:hAnsiTheme="minorHAnsi" w:cstheme="minorHAnsi"/>
                <w:sz w:val="22"/>
                <w:szCs w:val="22"/>
              </w:rPr>
              <w:t>Peso approved flame proof 1000 RPM Motor, Cyclone Separator for removal of oil from the gas, Compressor mounted Indian Instrumentation &amp; gauges, Suction Filter, Sound Reducing Canopy, Control Panel with soft Starter, HDP &amp; SS Pipes, Valves, PLC Panel for Operation of the pneumatic valves, Control Panel for air compressor, blower etc., Gravel filter 1100 NM3/hr. with other accessories &amp; Installations</w:t>
            </w:r>
          </w:p>
        </w:tc>
      </w:tr>
      <w:tr w:rsidR="00B850FE" w:rsidRPr="00884330" w:rsidTr="004829E5">
        <w:trPr>
          <w:trHeight w:val="428"/>
        </w:trPr>
        <w:tc>
          <w:tcPr>
            <w:tcW w:w="709" w:type="dxa"/>
            <w:shd w:val="clear" w:color="auto" w:fill="auto"/>
            <w:noWrap/>
            <w:vAlign w:val="center"/>
          </w:tcPr>
          <w:p w:rsidR="00B850FE" w:rsidRPr="00884330" w:rsidRDefault="00B850FE" w:rsidP="00327929">
            <w:pPr>
              <w:pStyle w:val="ListParagraph"/>
              <w:numPr>
                <w:ilvl w:val="6"/>
                <w:numId w:val="55"/>
              </w:numPr>
              <w:spacing w:line="276" w:lineRule="auto"/>
              <w:ind w:left="596"/>
              <w:jc w:val="center"/>
              <w:rPr>
                <w:rFonts w:asciiTheme="minorHAnsi" w:hAnsiTheme="minorHAnsi" w:cstheme="minorHAnsi"/>
                <w:sz w:val="22"/>
                <w:szCs w:val="22"/>
              </w:rPr>
            </w:pPr>
          </w:p>
        </w:tc>
        <w:tc>
          <w:tcPr>
            <w:tcW w:w="2835" w:type="dxa"/>
            <w:shd w:val="clear" w:color="auto" w:fill="auto"/>
            <w:vAlign w:val="center"/>
          </w:tcPr>
          <w:p w:rsidR="00B850FE" w:rsidRPr="00884330" w:rsidRDefault="00B850FE" w:rsidP="00B850FE">
            <w:pPr>
              <w:spacing w:line="276" w:lineRule="auto"/>
              <w:jc w:val="both"/>
              <w:rPr>
                <w:rFonts w:asciiTheme="minorHAnsi" w:hAnsiTheme="minorHAnsi" w:cstheme="minorHAnsi"/>
                <w:sz w:val="22"/>
                <w:szCs w:val="22"/>
              </w:rPr>
            </w:pPr>
            <w:r w:rsidRPr="00884330">
              <w:rPr>
                <w:rFonts w:asciiTheme="minorHAnsi" w:hAnsiTheme="minorHAnsi" w:cstheme="minorHAnsi"/>
                <w:sz w:val="22"/>
                <w:szCs w:val="22"/>
              </w:rPr>
              <w:t>D</w:t>
            </w:r>
            <w:r>
              <w:rPr>
                <w:rFonts w:asciiTheme="minorHAnsi" w:hAnsiTheme="minorHAnsi" w:cstheme="minorHAnsi"/>
                <w:sz w:val="22"/>
                <w:szCs w:val="22"/>
              </w:rPr>
              <w:t>ouble Membrane Raw Gas holder</w:t>
            </w:r>
          </w:p>
        </w:tc>
        <w:tc>
          <w:tcPr>
            <w:tcW w:w="5528" w:type="dxa"/>
            <w:shd w:val="clear" w:color="auto" w:fill="auto"/>
            <w:noWrap/>
            <w:vAlign w:val="center"/>
          </w:tcPr>
          <w:p w:rsidR="00B850FE" w:rsidRPr="00884330" w:rsidRDefault="00845EAC" w:rsidP="00B850FE">
            <w:pPr>
              <w:spacing w:line="276" w:lineRule="auto"/>
              <w:jc w:val="both"/>
              <w:rPr>
                <w:rFonts w:asciiTheme="minorHAnsi" w:hAnsiTheme="minorHAnsi" w:cstheme="minorHAnsi"/>
                <w:sz w:val="22"/>
                <w:szCs w:val="22"/>
              </w:rPr>
            </w:pPr>
            <w:r w:rsidRPr="00845EAC">
              <w:rPr>
                <w:rFonts w:asciiTheme="minorHAnsi" w:hAnsiTheme="minorHAnsi" w:cstheme="minorHAnsi"/>
                <w:sz w:val="22"/>
                <w:szCs w:val="22"/>
              </w:rPr>
              <w:t>EU Origin Double Membrane Roof (2000 CuM each), outer shell PVC coated Polyester fabric, inner shell PVC/PE, belts from wall to Centre pillar Polyester fabric, Safety net &amp; border rope, incl. valve &amp; coupling, Air blower with hosepipes, flanges, deflation flap, Over-/Under pressure valve for membrane gas roof mechanical gas level indicator.</w:t>
            </w:r>
          </w:p>
        </w:tc>
      </w:tr>
      <w:tr w:rsidR="00B850FE" w:rsidRPr="00884330" w:rsidTr="00B1443D">
        <w:trPr>
          <w:trHeight w:val="428"/>
        </w:trPr>
        <w:tc>
          <w:tcPr>
            <w:tcW w:w="709" w:type="dxa"/>
            <w:shd w:val="clear" w:color="auto" w:fill="auto"/>
            <w:noWrap/>
            <w:vAlign w:val="center"/>
          </w:tcPr>
          <w:p w:rsidR="00B850FE" w:rsidRPr="00884330" w:rsidRDefault="00B850FE" w:rsidP="00327929">
            <w:pPr>
              <w:pStyle w:val="ListParagraph"/>
              <w:numPr>
                <w:ilvl w:val="6"/>
                <w:numId w:val="55"/>
              </w:numPr>
              <w:spacing w:line="276" w:lineRule="auto"/>
              <w:ind w:left="596"/>
              <w:jc w:val="center"/>
              <w:rPr>
                <w:rFonts w:asciiTheme="minorHAnsi" w:hAnsiTheme="minorHAnsi" w:cstheme="minorHAnsi"/>
                <w:sz w:val="22"/>
                <w:szCs w:val="22"/>
              </w:rPr>
            </w:pPr>
          </w:p>
        </w:tc>
        <w:tc>
          <w:tcPr>
            <w:tcW w:w="2835" w:type="dxa"/>
            <w:shd w:val="clear" w:color="auto" w:fill="auto"/>
            <w:vAlign w:val="center"/>
          </w:tcPr>
          <w:p w:rsidR="00B850FE" w:rsidRPr="00884330" w:rsidRDefault="00B850FE" w:rsidP="00B850FE">
            <w:pPr>
              <w:spacing w:line="276" w:lineRule="auto"/>
              <w:jc w:val="both"/>
              <w:rPr>
                <w:rFonts w:asciiTheme="minorHAnsi" w:hAnsiTheme="minorHAnsi" w:cstheme="minorHAnsi"/>
                <w:sz w:val="22"/>
                <w:szCs w:val="22"/>
              </w:rPr>
            </w:pPr>
            <w:r w:rsidRPr="00884330">
              <w:rPr>
                <w:rFonts w:asciiTheme="minorHAnsi" w:hAnsiTheme="minorHAnsi" w:cstheme="minorHAnsi"/>
                <w:sz w:val="22"/>
                <w:szCs w:val="22"/>
              </w:rPr>
              <w:t xml:space="preserve">VPSA Biogas Purification Plant </w:t>
            </w:r>
          </w:p>
        </w:tc>
        <w:tc>
          <w:tcPr>
            <w:tcW w:w="5528" w:type="dxa"/>
            <w:shd w:val="clear" w:color="auto" w:fill="auto"/>
            <w:noWrap/>
            <w:vAlign w:val="center"/>
          </w:tcPr>
          <w:p w:rsidR="00B850FE" w:rsidRPr="00884330" w:rsidRDefault="00845EAC" w:rsidP="00B850FE">
            <w:pPr>
              <w:spacing w:line="276" w:lineRule="auto"/>
              <w:jc w:val="both"/>
              <w:rPr>
                <w:rFonts w:asciiTheme="minorHAnsi" w:hAnsiTheme="minorHAnsi" w:cstheme="minorHAnsi"/>
                <w:sz w:val="22"/>
                <w:szCs w:val="22"/>
              </w:rPr>
            </w:pPr>
            <w:r w:rsidRPr="00845EAC">
              <w:rPr>
                <w:rFonts w:asciiTheme="minorHAnsi" w:hAnsiTheme="minorHAnsi" w:cstheme="minorHAnsi"/>
                <w:sz w:val="22"/>
                <w:szCs w:val="22"/>
              </w:rPr>
              <w:t>H2S Desulphurization Tower + Chiller + Gas Draying, De-humidifier - (Output Pressure 0.2-0.4 Bar) with Control panel + Metane Recovery Unit</w:t>
            </w:r>
          </w:p>
        </w:tc>
      </w:tr>
      <w:tr w:rsidR="00B850FE" w:rsidRPr="00884330" w:rsidTr="00B1443D">
        <w:trPr>
          <w:trHeight w:val="428"/>
        </w:trPr>
        <w:tc>
          <w:tcPr>
            <w:tcW w:w="709" w:type="dxa"/>
            <w:shd w:val="clear" w:color="auto" w:fill="auto"/>
            <w:noWrap/>
            <w:vAlign w:val="center"/>
          </w:tcPr>
          <w:p w:rsidR="00B850FE" w:rsidRPr="00884330" w:rsidRDefault="00B850FE" w:rsidP="00327929">
            <w:pPr>
              <w:pStyle w:val="ListParagraph"/>
              <w:numPr>
                <w:ilvl w:val="6"/>
                <w:numId w:val="55"/>
              </w:numPr>
              <w:spacing w:line="276" w:lineRule="auto"/>
              <w:ind w:left="596"/>
              <w:jc w:val="center"/>
              <w:rPr>
                <w:rFonts w:asciiTheme="minorHAnsi" w:hAnsiTheme="minorHAnsi" w:cstheme="minorHAnsi"/>
                <w:sz w:val="22"/>
                <w:szCs w:val="22"/>
              </w:rPr>
            </w:pPr>
          </w:p>
        </w:tc>
        <w:tc>
          <w:tcPr>
            <w:tcW w:w="2835" w:type="dxa"/>
            <w:shd w:val="clear" w:color="auto" w:fill="auto"/>
            <w:vAlign w:val="center"/>
          </w:tcPr>
          <w:p w:rsidR="00B850FE" w:rsidRPr="00884330" w:rsidRDefault="00B850FE" w:rsidP="00B850FE">
            <w:pPr>
              <w:spacing w:line="276" w:lineRule="auto"/>
              <w:jc w:val="both"/>
              <w:rPr>
                <w:rFonts w:asciiTheme="minorHAnsi" w:hAnsiTheme="minorHAnsi" w:cstheme="minorHAnsi"/>
                <w:sz w:val="22"/>
                <w:szCs w:val="22"/>
              </w:rPr>
            </w:pPr>
            <w:r>
              <w:rPr>
                <w:rFonts w:asciiTheme="minorHAnsi" w:hAnsiTheme="minorHAnsi" w:cstheme="minorHAnsi"/>
                <w:sz w:val="22"/>
                <w:szCs w:val="22"/>
              </w:rPr>
              <w:t xml:space="preserve">PSA Absorber Towers </w:t>
            </w:r>
          </w:p>
        </w:tc>
        <w:tc>
          <w:tcPr>
            <w:tcW w:w="5528" w:type="dxa"/>
            <w:shd w:val="clear" w:color="auto" w:fill="auto"/>
            <w:noWrap/>
            <w:vAlign w:val="center"/>
          </w:tcPr>
          <w:p w:rsidR="00B850FE" w:rsidRPr="00884330" w:rsidRDefault="00B850FE" w:rsidP="00B850FE">
            <w:pPr>
              <w:spacing w:line="276" w:lineRule="auto"/>
              <w:jc w:val="both"/>
              <w:rPr>
                <w:rFonts w:asciiTheme="minorHAnsi" w:hAnsiTheme="minorHAnsi" w:cstheme="minorHAnsi"/>
                <w:sz w:val="22"/>
                <w:szCs w:val="22"/>
              </w:rPr>
            </w:pPr>
            <w:r w:rsidRPr="00884330">
              <w:rPr>
                <w:rFonts w:asciiTheme="minorHAnsi" w:hAnsiTheme="minorHAnsi" w:cstheme="minorHAnsi"/>
                <w:sz w:val="22"/>
                <w:szCs w:val="22"/>
              </w:rPr>
              <w:t>Filled with Molecular Sieves (P140 + 4A + Booster Chemical) - Made in France</w:t>
            </w:r>
          </w:p>
        </w:tc>
      </w:tr>
      <w:tr w:rsidR="00B850FE" w:rsidRPr="00884330" w:rsidTr="00B1443D">
        <w:trPr>
          <w:trHeight w:val="428"/>
        </w:trPr>
        <w:tc>
          <w:tcPr>
            <w:tcW w:w="709" w:type="dxa"/>
            <w:shd w:val="clear" w:color="auto" w:fill="auto"/>
            <w:noWrap/>
            <w:vAlign w:val="center"/>
          </w:tcPr>
          <w:p w:rsidR="00B850FE" w:rsidRPr="00884330" w:rsidRDefault="00B850FE" w:rsidP="00327929">
            <w:pPr>
              <w:pStyle w:val="ListParagraph"/>
              <w:numPr>
                <w:ilvl w:val="6"/>
                <w:numId w:val="55"/>
              </w:numPr>
              <w:spacing w:line="276" w:lineRule="auto"/>
              <w:ind w:left="596"/>
              <w:jc w:val="center"/>
              <w:rPr>
                <w:rFonts w:asciiTheme="minorHAnsi" w:hAnsiTheme="minorHAnsi" w:cstheme="minorHAnsi"/>
                <w:sz w:val="22"/>
                <w:szCs w:val="22"/>
              </w:rPr>
            </w:pPr>
          </w:p>
        </w:tc>
        <w:tc>
          <w:tcPr>
            <w:tcW w:w="2835" w:type="dxa"/>
            <w:shd w:val="clear" w:color="auto" w:fill="auto"/>
            <w:vAlign w:val="center"/>
          </w:tcPr>
          <w:p w:rsidR="00B850FE" w:rsidRPr="00884330" w:rsidRDefault="00B850FE" w:rsidP="00B850FE">
            <w:pPr>
              <w:spacing w:line="276" w:lineRule="auto"/>
              <w:jc w:val="both"/>
              <w:rPr>
                <w:rFonts w:asciiTheme="minorHAnsi" w:hAnsiTheme="minorHAnsi" w:cstheme="minorHAnsi"/>
                <w:sz w:val="22"/>
                <w:szCs w:val="22"/>
              </w:rPr>
            </w:pPr>
            <w:r w:rsidRPr="00884330">
              <w:rPr>
                <w:rFonts w:asciiTheme="minorHAnsi" w:hAnsiTheme="minorHAnsi" w:cstheme="minorHAnsi"/>
                <w:sz w:val="22"/>
                <w:szCs w:val="22"/>
              </w:rPr>
              <w:t xml:space="preserve">Condensate and Sediment trap </w:t>
            </w:r>
          </w:p>
        </w:tc>
        <w:tc>
          <w:tcPr>
            <w:tcW w:w="5528" w:type="dxa"/>
            <w:shd w:val="clear" w:color="auto" w:fill="auto"/>
            <w:noWrap/>
            <w:vAlign w:val="center"/>
          </w:tcPr>
          <w:p w:rsidR="00B850FE" w:rsidRPr="00884330" w:rsidRDefault="00B850FE" w:rsidP="00B850FE">
            <w:pPr>
              <w:spacing w:line="276" w:lineRule="auto"/>
              <w:jc w:val="both"/>
              <w:rPr>
                <w:rFonts w:asciiTheme="minorHAnsi" w:hAnsiTheme="minorHAnsi" w:cstheme="minorHAnsi"/>
                <w:sz w:val="22"/>
                <w:szCs w:val="22"/>
              </w:rPr>
            </w:pPr>
            <w:r w:rsidRPr="00884330">
              <w:rPr>
                <w:rFonts w:asciiTheme="minorHAnsi" w:hAnsiTheme="minorHAnsi" w:cstheme="minorHAnsi"/>
                <w:sz w:val="22"/>
                <w:szCs w:val="22"/>
              </w:rPr>
              <w:t>(VS-5) for removing the Moisture</w:t>
            </w:r>
          </w:p>
        </w:tc>
      </w:tr>
      <w:tr w:rsidR="00B850FE" w:rsidRPr="00884330" w:rsidTr="00B1443D">
        <w:trPr>
          <w:trHeight w:val="428"/>
        </w:trPr>
        <w:tc>
          <w:tcPr>
            <w:tcW w:w="709" w:type="dxa"/>
            <w:shd w:val="clear" w:color="auto" w:fill="auto"/>
            <w:noWrap/>
            <w:vAlign w:val="center"/>
          </w:tcPr>
          <w:p w:rsidR="00B850FE" w:rsidRPr="00884330" w:rsidRDefault="00B850FE" w:rsidP="00327929">
            <w:pPr>
              <w:pStyle w:val="ListParagraph"/>
              <w:numPr>
                <w:ilvl w:val="6"/>
                <w:numId w:val="55"/>
              </w:numPr>
              <w:spacing w:line="276" w:lineRule="auto"/>
              <w:ind w:left="596"/>
              <w:jc w:val="center"/>
              <w:rPr>
                <w:rFonts w:asciiTheme="minorHAnsi" w:hAnsiTheme="minorHAnsi" w:cstheme="minorHAnsi"/>
                <w:sz w:val="22"/>
                <w:szCs w:val="22"/>
              </w:rPr>
            </w:pPr>
          </w:p>
        </w:tc>
        <w:tc>
          <w:tcPr>
            <w:tcW w:w="2835" w:type="dxa"/>
            <w:shd w:val="clear" w:color="auto" w:fill="auto"/>
            <w:vAlign w:val="center"/>
          </w:tcPr>
          <w:p w:rsidR="00B850FE" w:rsidRPr="00884330" w:rsidRDefault="00B850FE" w:rsidP="00B850FE">
            <w:pPr>
              <w:spacing w:line="276" w:lineRule="auto"/>
              <w:jc w:val="both"/>
              <w:rPr>
                <w:rFonts w:asciiTheme="minorHAnsi" w:hAnsiTheme="minorHAnsi" w:cstheme="minorHAnsi"/>
                <w:sz w:val="22"/>
                <w:szCs w:val="22"/>
              </w:rPr>
            </w:pPr>
            <w:r w:rsidRPr="00884330">
              <w:rPr>
                <w:rFonts w:asciiTheme="minorHAnsi" w:hAnsiTheme="minorHAnsi" w:cstheme="minorHAnsi"/>
                <w:sz w:val="22"/>
                <w:szCs w:val="22"/>
              </w:rPr>
              <w:t>Biogas Analyser</w:t>
            </w:r>
          </w:p>
        </w:tc>
        <w:tc>
          <w:tcPr>
            <w:tcW w:w="5528" w:type="dxa"/>
            <w:shd w:val="clear" w:color="auto" w:fill="auto"/>
            <w:noWrap/>
            <w:vAlign w:val="center"/>
          </w:tcPr>
          <w:p w:rsidR="00B850FE" w:rsidRPr="00884330" w:rsidRDefault="004829E5" w:rsidP="00B850FE">
            <w:pPr>
              <w:spacing w:line="276" w:lineRule="auto"/>
              <w:jc w:val="both"/>
              <w:rPr>
                <w:rFonts w:asciiTheme="minorHAnsi" w:hAnsiTheme="minorHAnsi" w:cstheme="minorHAnsi"/>
                <w:sz w:val="22"/>
                <w:szCs w:val="22"/>
              </w:rPr>
            </w:pPr>
            <w:r w:rsidRPr="004829E5">
              <w:rPr>
                <w:rFonts w:asciiTheme="minorHAnsi" w:hAnsiTheme="minorHAnsi" w:cstheme="minorHAnsi"/>
                <w:sz w:val="22"/>
                <w:szCs w:val="22"/>
              </w:rPr>
              <w:t>Honeywell Biogas chromatograph analyzer + Online Biogas Analyzer for (Ch4, H2S + Co2 + Moisture)</w:t>
            </w:r>
          </w:p>
        </w:tc>
      </w:tr>
      <w:tr w:rsidR="00B850FE" w:rsidRPr="00884330" w:rsidTr="00B1443D">
        <w:trPr>
          <w:trHeight w:val="428"/>
        </w:trPr>
        <w:tc>
          <w:tcPr>
            <w:tcW w:w="709" w:type="dxa"/>
            <w:shd w:val="clear" w:color="auto" w:fill="auto"/>
            <w:noWrap/>
            <w:vAlign w:val="center"/>
          </w:tcPr>
          <w:p w:rsidR="00B850FE" w:rsidRPr="00884330" w:rsidRDefault="00B850FE" w:rsidP="00327929">
            <w:pPr>
              <w:pStyle w:val="ListParagraph"/>
              <w:numPr>
                <w:ilvl w:val="6"/>
                <w:numId w:val="55"/>
              </w:numPr>
              <w:spacing w:line="276" w:lineRule="auto"/>
              <w:ind w:left="596"/>
              <w:jc w:val="center"/>
              <w:rPr>
                <w:rFonts w:asciiTheme="minorHAnsi" w:hAnsiTheme="minorHAnsi" w:cstheme="minorHAnsi"/>
                <w:sz w:val="22"/>
                <w:szCs w:val="22"/>
              </w:rPr>
            </w:pPr>
          </w:p>
        </w:tc>
        <w:tc>
          <w:tcPr>
            <w:tcW w:w="2835" w:type="dxa"/>
            <w:shd w:val="clear" w:color="auto" w:fill="auto"/>
            <w:vAlign w:val="center"/>
          </w:tcPr>
          <w:p w:rsidR="00B850FE" w:rsidRPr="00884330" w:rsidRDefault="00B850FE" w:rsidP="00B850FE">
            <w:pPr>
              <w:spacing w:line="276" w:lineRule="auto"/>
              <w:jc w:val="both"/>
              <w:rPr>
                <w:rFonts w:asciiTheme="minorHAnsi" w:hAnsiTheme="minorHAnsi" w:cstheme="minorHAnsi"/>
                <w:sz w:val="22"/>
                <w:szCs w:val="22"/>
              </w:rPr>
            </w:pPr>
            <w:r>
              <w:rPr>
                <w:rFonts w:asciiTheme="minorHAnsi" w:hAnsiTheme="minorHAnsi" w:cstheme="minorHAnsi"/>
                <w:sz w:val="22"/>
                <w:szCs w:val="22"/>
              </w:rPr>
              <w:t>Over/</w:t>
            </w:r>
            <w:r w:rsidRPr="00884330">
              <w:rPr>
                <w:rFonts w:asciiTheme="minorHAnsi" w:hAnsiTheme="minorHAnsi" w:cstheme="minorHAnsi"/>
                <w:sz w:val="22"/>
                <w:szCs w:val="22"/>
              </w:rPr>
              <w:t xml:space="preserve">Under Gas Pressure Relief Valve </w:t>
            </w:r>
          </w:p>
        </w:tc>
        <w:tc>
          <w:tcPr>
            <w:tcW w:w="5528" w:type="dxa"/>
            <w:shd w:val="clear" w:color="auto" w:fill="auto"/>
            <w:noWrap/>
            <w:vAlign w:val="center"/>
          </w:tcPr>
          <w:p w:rsidR="00B850FE" w:rsidRPr="00884330" w:rsidRDefault="00B850FE" w:rsidP="00B850FE">
            <w:pPr>
              <w:spacing w:line="276" w:lineRule="auto"/>
              <w:jc w:val="both"/>
              <w:rPr>
                <w:rFonts w:asciiTheme="minorHAnsi" w:hAnsiTheme="minorHAnsi" w:cstheme="minorHAnsi"/>
                <w:sz w:val="22"/>
                <w:szCs w:val="22"/>
              </w:rPr>
            </w:pPr>
            <w:r w:rsidRPr="00884330">
              <w:rPr>
                <w:rFonts w:asciiTheme="minorHAnsi" w:hAnsiTheme="minorHAnsi" w:cstheme="minorHAnsi"/>
                <w:sz w:val="22"/>
                <w:szCs w:val="22"/>
              </w:rPr>
              <w:t>Hydraulic - OUPV</w:t>
            </w:r>
          </w:p>
        </w:tc>
      </w:tr>
      <w:tr w:rsidR="00B850FE" w:rsidRPr="00884330" w:rsidTr="00B1443D">
        <w:trPr>
          <w:trHeight w:val="428"/>
        </w:trPr>
        <w:tc>
          <w:tcPr>
            <w:tcW w:w="709" w:type="dxa"/>
            <w:shd w:val="clear" w:color="auto" w:fill="auto"/>
            <w:noWrap/>
            <w:vAlign w:val="center"/>
          </w:tcPr>
          <w:p w:rsidR="00B850FE" w:rsidRPr="00884330" w:rsidRDefault="00B850FE" w:rsidP="00327929">
            <w:pPr>
              <w:pStyle w:val="ListParagraph"/>
              <w:numPr>
                <w:ilvl w:val="6"/>
                <w:numId w:val="55"/>
              </w:numPr>
              <w:spacing w:line="276" w:lineRule="auto"/>
              <w:ind w:left="596"/>
              <w:jc w:val="center"/>
              <w:rPr>
                <w:rFonts w:asciiTheme="minorHAnsi" w:hAnsiTheme="minorHAnsi" w:cstheme="minorHAnsi"/>
                <w:sz w:val="22"/>
                <w:szCs w:val="22"/>
              </w:rPr>
            </w:pPr>
          </w:p>
        </w:tc>
        <w:tc>
          <w:tcPr>
            <w:tcW w:w="2835" w:type="dxa"/>
            <w:shd w:val="clear" w:color="auto" w:fill="auto"/>
            <w:vAlign w:val="center"/>
          </w:tcPr>
          <w:p w:rsidR="00B850FE" w:rsidRPr="00884330" w:rsidRDefault="00B850FE" w:rsidP="00B850FE">
            <w:pPr>
              <w:spacing w:line="276" w:lineRule="auto"/>
              <w:jc w:val="both"/>
              <w:rPr>
                <w:rFonts w:asciiTheme="minorHAnsi" w:hAnsiTheme="minorHAnsi" w:cstheme="minorHAnsi"/>
                <w:sz w:val="22"/>
                <w:szCs w:val="22"/>
              </w:rPr>
            </w:pPr>
            <w:r w:rsidRPr="00884330">
              <w:rPr>
                <w:rFonts w:asciiTheme="minorHAnsi" w:hAnsiTheme="minorHAnsi" w:cstheme="minorHAnsi"/>
                <w:sz w:val="22"/>
                <w:szCs w:val="22"/>
              </w:rPr>
              <w:t xml:space="preserve">Biogas Compressor </w:t>
            </w:r>
          </w:p>
        </w:tc>
        <w:tc>
          <w:tcPr>
            <w:tcW w:w="5528" w:type="dxa"/>
            <w:shd w:val="clear" w:color="auto" w:fill="auto"/>
            <w:noWrap/>
            <w:vAlign w:val="center"/>
          </w:tcPr>
          <w:p w:rsidR="00B850FE" w:rsidRPr="00884330" w:rsidRDefault="00845EAC" w:rsidP="00B850FE">
            <w:pPr>
              <w:spacing w:line="276" w:lineRule="auto"/>
              <w:jc w:val="both"/>
              <w:rPr>
                <w:rFonts w:asciiTheme="minorHAnsi" w:hAnsiTheme="minorHAnsi" w:cstheme="minorHAnsi"/>
                <w:sz w:val="22"/>
                <w:szCs w:val="22"/>
              </w:rPr>
            </w:pPr>
            <w:r w:rsidRPr="00845EAC">
              <w:rPr>
                <w:rFonts w:asciiTheme="minorHAnsi" w:hAnsiTheme="minorHAnsi" w:cstheme="minorHAnsi"/>
                <w:sz w:val="22"/>
                <w:szCs w:val="22"/>
              </w:rPr>
              <w:t>(JYOTECH) of capacity 550 Nm3/hr with discharge pressure 250 Kg/cm2g for bottling of CNG into Cascades with Suction Pressure :1.05 to 1.3 Bar</w:t>
            </w:r>
          </w:p>
        </w:tc>
      </w:tr>
      <w:tr w:rsidR="00B850FE" w:rsidRPr="00884330" w:rsidTr="00B1443D">
        <w:trPr>
          <w:trHeight w:val="428"/>
        </w:trPr>
        <w:tc>
          <w:tcPr>
            <w:tcW w:w="709" w:type="dxa"/>
            <w:shd w:val="clear" w:color="auto" w:fill="auto"/>
            <w:noWrap/>
            <w:vAlign w:val="center"/>
          </w:tcPr>
          <w:p w:rsidR="00B850FE" w:rsidRPr="00884330" w:rsidRDefault="00B850FE" w:rsidP="00327929">
            <w:pPr>
              <w:pStyle w:val="ListParagraph"/>
              <w:numPr>
                <w:ilvl w:val="6"/>
                <w:numId w:val="55"/>
              </w:numPr>
              <w:spacing w:line="276" w:lineRule="auto"/>
              <w:ind w:left="596"/>
              <w:jc w:val="center"/>
              <w:rPr>
                <w:rFonts w:asciiTheme="minorHAnsi" w:hAnsiTheme="minorHAnsi" w:cstheme="minorHAnsi"/>
                <w:sz w:val="22"/>
                <w:szCs w:val="22"/>
              </w:rPr>
            </w:pPr>
          </w:p>
        </w:tc>
        <w:tc>
          <w:tcPr>
            <w:tcW w:w="2835" w:type="dxa"/>
            <w:shd w:val="clear" w:color="auto" w:fill="auto"/>
            <w:vAlign w:val="center"/>
          </w:tcPr>
          <w:p w:rsidR="00B850FE" w:rsidRPr="00884330" w:rsidRDefault="00B850FE" w:rsidP="00B850FE">
            <w:pPr>
              <w:spacing w:line="276" w:lineRule="auto"/>
              <w:jc w:val="both"/>
              <w:rPr>
                <w:rFonts w:asciiTheme="minorHAnsi" w:hAnsiTheme="minorHAnsi" w:cstheme="minorHAnsi"/>
                <w:sz w:val="22"/>
                <w:szCs w:val="22"/>
              </w:rPr>
            </w:pPr>
            <w:r w:rsidRPr="00884330">
              <w:rPr>
                <w:rFonts w:asciiTheme="minorHAnsi" w:hAnsiTheme="minorHAnsi" w:cstheme="minorHAnsi"/>
                <w:sz w:val="22"/>
                <w:szCs w:val="22"/>
              </w:rPr>
              <w:t xml:space="preserve">CNG Cylinder Cascade </w:t>
            </w:r>
          </w:p>
        </w:tc>
        <w:tc>
          <w:tcPr>
            <w:tcW w:w="5528" w:type="dxa"/>
            <w:shd w:val="clear" w:color="auto" w:fill="auto"/>
            <w:noWrap/>
            <w:vAlign w:val="center"/>
          </w:tcPr>
          <w:p w:rsidR="00B850FE" w:rsidRPr="00884330" w:rsidRDefault="004829E5" w:rsidP="00B850FE">
            <w:pPr>
              <w:spacing w:line="276" w:lineRule="auto"/>
              <w:jc w:val="both"/>
              <w:rPr>
                <w:rFonts w:asciiTheme="minorHAnsi" w:hAnsiTheme="minorHAnsi" w:cstheme="minorHAnsi"/>
                <w:sz w:val="22"/>
                <w:szCs w:val="22"/>
              </w:rPr>
            </w:pPr>
            <w:r w:rsidRPr="004829E5">
              <w:rPr>
                <w:rFonts w:asciiTheme="minorHAnsi" w:hAnsiTheme="minorHAnsi" w:cstheme="minorHAnsi"/>
                <w:sz w:val="22"/>
                <w:szCs w:val="22"/>
              </w:rPr>
              <w:t>CNG Cylinder Cascade with Capacity- 4500 litre (75L X 60 Nos)  with Tubing Sandvik, Parker / Swagelok / Jindal Fittings - Seamless Alloy Steel &amp; PESO approved</w:t>
            </w:r>
          </w:p>
        </w:tc>
      </w:tr>
      <w:tr w:rsidR="00B850FE" w:rsidRPr="00884330" w:rsidTr="00B1443D">
        <w:trPr>
          <w:trHeight w:val="428"/>
        </w:trPr>
        <w:tc>
          <w:tcPr>
            <w:tcW w:w="709" w:type="dxa"/>
            <w:shd w:val="clear" w:color="auto" w:fill="auto"/>
            <w:noWrap/>
            <w:vAlign w:val="center"/>
          </w:tcPr>
          <w:p w:rsidR="00B850FE" w:rsidRPr="00884330" w:rsidRDefault="00B850FE" w:rsidP="00327929">
            <w:pPr>
              <w:pStyle w:val="ListParagraph"/>
              <w:numPr>
                <w:ilvl w:val="6"/>
                <w:numId w:val="55"/>
              </w:numPr>
              <w:spacing w:line="276" w:lineRule="auto"/>
              <w:ind w:left="596"/>
              <w:jc w:val="center"/>
              <w:rPr>
                <w:rFonts w:asciiTheme="minorHAnsi" w:hAnsiTheme="minorHAnsi" w:cstheme="minorHAnsi"/>
                <w:sz w:val="22"/>
                <w:szCs w:val="22"/>
              </w:rPr>
            </w:pPr>
          </w:p>
        </w:tc>
        <w:tc>
          <w:tcPr>
            <w:tcW w:w="2835" w:type="dxa"/>
            <w:shd w:val="clear" w:color="auto" w:fill="auto"/>
            <w:vAlign w:val="center"/>
          </w:tcPr>
          <w:p w:rsidR="00B850FE" w:rsidRPr="00884330" w:rsidRDefault="00B850FE" w:rsidP="00B850FE">
            <w:pPr>
              <w:spacing w:line="276" w:lineRule="auto"/>
              <w:jc w:val="both"/>
              <w:rPr>
                <w:rFonts w:asciiTheme="minorHAnsi" w:hAnsiTheme="minorHAnsi" w:cstheme="minorHAnsi"/>
                <w:sz w:val="22"/>
                <w:szCs w:val="22"/>
              </w:rPr>
            </w:pPr>
            <w:r w:rsidRPr="00884330">
              <w:rPr>
                <w:rFonts w:asciiTheme="minorHAnsi" w:hAnsiTheme="minorHAnsi" w:cstheme="minorHAnsi"/>
                <w:sz w:val="22"/>
                <w:szCs w:val="22"/>
              </w:rPr>
              <w:t xml:space="preserve">Cascades </w:t>
            </w:r>
          </w:p>
        </w:tc>
        <w:tc>
          <w:tcPr>
            <w:tcW w:w="5528" w:type="dxa"/>
            <w:shd w:val="clear" w:color="auto" w:fill="auto"/>
            <w:noWrap/>
            <w:vAlign w:val="center"/>
          </w:tcPr>
          <w:p w:rsidR="00B850FE" w:rsidRPr="00884330" w:rsidRDefault="004829E5" w:rsidP="00B850FE">
            <w:pPr>
              <w:spacing w:line="276" w:lineRule="auto"/>
              <w:jc w:val="both"/>
              <w:rPr>
                <w:rFonts w:asciiTheme="minorHAnsi" w:hAnsiTheme="minorHAnsi" w:cstheme="minorHAnsi"/>
                <w:sz w:val="22"/>
                <w:szCs w:val="22"/>
              </w:rPr>
            </w:pPr>
            <w:r w:rsidRPr="004829E5">
              <w:rPr>
                <w:rFonts w:asciiTheme="minorHAnsi" w:hAnsiTheme="minorHAnsi" w:cstheme="minorHAnsi"/>
                <w:sz w:val="22"/>
                <w:szCs w:val="22"/>
              </w:rPr>
              <w:t>Cascades Safety Valves, Tubing SS 316 connecting System with 4 Nos of Output for Cascades filling, Pressure Gauge, Safety Valves, Seal Excel Ratnamani / Sandvik</w:t>
            </w:r>
          </w:p>
        </w:tc>
      </w:tr>
      <w:tr w:rsidR="00B850FE" w:rsidRPr="00884330" w:rsidTr="004829E5">
        <w:trPr>
          <w:trHeight w:val="428"/>
        </w:trPr>
        <w:tc>
          <w:tcPr>
            <w:tcW w:w="709" w:type="dxa"/>
            <w:shd w:val="clear" w:color="auto" w:fill="auto"/>
            <w:noWrap/>
            <w:vAlign w:val="center"/>
          </w:tcPr>
          <w:p w:rsidR="00B850FE" w:rsidRPr="00884330" w:rsidRDefault="00B850FE" w:rsidP="00327929">
            <w:pPr>
              <w:pStyle w:val="ListParagraph"/>
              <w:numPr>
                <w:ilvl w:val="6"/>
                <w:numId w:val="55"/>
              </w:numPr>
              <w:spacing w:line="276" w:lineRule="auto"/>
              <w:ind w:left="596"/>
              <w:jc w:val="center"/>
              <w:rPr>
                <w:rFonts w:asciiTheme="minorHAnsi" w:hAnsiTheme="minorHAnsi" w:cstheme="minorHAnsi"/>
                <w:sz w:val="22"/>
                <w:szCs w:val="22"/>
              </w:rPr>
            </w:pPr>
          </w:p>
        </w:tc>
        <w:tc>
          <w:tcPr>
            <w:tcW w:w="2835" w:type="dxa"/>
            <w:shd w:val="clear" w:color="auto" w:fill="auto"/>
            <w:vAlign w:val="center"/>
          </w:tcPr>
          <w:p w:rsidR="00B850FE" w:rsidRPr="00884330" w:rsidRDefault="00B850FE" w:rsidP="00B850FE">
            <w:pPr>
              <w:spacing w:line="276" w:lineRule="auto"/>
              <w:jc w:val="both"/>
              <w:rPr>
                <w:rFonts w:asciiTheme="minorHAnsi" w:hAnsiTheme="minorHAnsi" w:cstheme="minorHAnsi"/>
                <w:sz w:val="22"/>
                <w:szCs w:val="22"/>
              </w:rPr>
            </w:pPr>
            <w:r w:rsidRPr="00884330">
              <w:rPr>
                <w:rFonts w:asciiTheme="minorHAnsi" w:hAnsiTheme="minorHAnsi" w:cstheme="minorHAnsi"/>
                <w:sz w:val="22"/>
                <w:szCs w:val="22"/>
              </w:rPr>
              <w:t xml:space="preserve">LCV Post </w:t>
            </w:r>
          </w:p>
        </w:tc>
        <w:tc>
          <w:tcPr>
            <w:tcW w:w="5528" w:type="dxa"/>
            <w:shd w:val="clear" w:color="auto" w:fill="auto"/>
            <w:noWrap/>
            <w:vAlign w:val="center"/>
          </w:tcPr>
          <w:p w:rsidR="00B850FE" w:rsidRPr="00884330" w:rsidRDefault="00B850FE" w:rsidP="00B850FE">
            <w:pPr>
              <w:spacing w:line="276" w:lineRule="auto"/>
              <w:jc w:val="both"/>
              <w:rPr>
                <w:rFonts w:asciiTheme="minorHAnsi" w:hAnsiTheme="minorHAnsi" w:cstheme="minorHAnsi"/>
                <w:sz w:val="22"/>
                <w:szCs w:val="22"/>
              </w:rPr>
            </w:pPr>
            <w:r w:rsidRPr="00884330">
              <w:rPr>
                <w:rFonts w:asciiTheme="minorHAnsi" w:hAnsiTheme="minorHAnsi" w:cstheme="minorHAnsi"/>
                <w:sz w:val="22"/>
                <w:szCs w:val="22"/>
              </w:rPr>
              <w:t>with Mass Flow Meter, GIC Gauge Manifold with QRC &amp; Connected 5 M</w:t>
            </w:r>
            <w:r>
              <w:rPr>
                <w:rFonts w:asciiTheme="minorHAnsi" w:hAnsiTheme="minorHAnsi" w:cstheme="minorHAnsi"/>
                <w:sz w:val="22"/>
                <w:szCs w:val="22"/>
              </w:rPr>
              <w:t xml:space="preserve">eters Hose, QRC, </w:t>
            </w:r>
            <w:r w:rsidRPr="00884330">
              <w:rPr>
                <w:rFonts w:asciiTheme="minorHAnsi" w:hAnsiTheme="minorHAnsi" w:cstheme="minorHAnsi"/>
                <w:sz w:val="22"/>
                <w:szCs w:val="22"/>
              </w:rPr>
              <w:t>Vent Line</w:t>
            </w:r>
          </w:p>
        </w:tc>
      </w:tr>
      <w:tr w:rsidR="004829E5" w:rsidRPr="00884330" w:rsidTr="004829E5">
        <w:trPr>
          <w:trHeight w:val="428"/>
        </w:trPr>
        <w:tc>
          <w:tcPr>
            <w:tcW w:w="709" w:type="dxa"/>
            <w:shd w:val="clear" w:color="auto" w:fill="auto"/>
            <w:noWrap/>
            <w:vAlign w:val="center"/>
          </w:tcPr>
          <w:p w:rsidR="004829E5" w:rsidRPr="00884330" w:rsidRDefault="004829E5" w:rsidP="00327929">
            <w:pPr>
              <w:pStyle w:val="ListParagraph"/>
              <w:numPr>
                <w:ilvl w:val="6"/>
                <w:numId w:val="55"/>
              </w:numPr>
              <w:spacing w:line="276" w:lineRule="auto"/>
              <w:ind w:left="596"/>
              <w:jc w:val="center"/>
              <w:rPr>
                <w:rFonts w:asciiTheme="minorHAnsi" w:hAnsiTheme="minorHAnsi" w:cstheme="minorHAnsi"/>
                <w:sz w:val="22"/>
                <w:szCs w:val="22"/>
              </w:rPr>
            </w:pPr>
          </w:p>
        </w:tc>
        <w:tc>
          <w:tcPr>
            <w:tcW w:w="2835" w:type="dxa"/>
            <w:shd w:val="clear" w:color="auto" w:fill="auto"/>
            <w:vAlign w:val="center"/>
          </w:tcPr>
          <w:p w:rsidR="004829E5" w:rsidRPr="00884330" w:rsidRDefault="00845EAC" w:rsidP="00B850FE">
            <w:pPr>
              <w:spacing w:line="276" w:lineRule="auto"/>
              <w:jc w:val="both"/>
              <w:rPr>
                <w:rFonts w:asciiTheme="minorHAnsi" w:hAnsiTheme="minorHAnsi" w:cstheme="minorHAnsi"/>
                <w:sz w:val="22"/>
                <w:szCs w:val="22"/>
              </w:rPr>
            </w:pPr>
            <w:r w:rsidRPr="00845EAC">
              <w:rPr>
                <w:rFonts w:asciiTheme="minorHAnsi" w:hAnsiTheme="minorHAnsi" w:cstheme="minorHAnsi"/>
                <w:sz w:val="22"/>
                <w:szCs w:val="22"/>
              </w:rPr>
              <w:t>PROM Plant (150 TPD)</w:t>
            </w:r>
          </w:p>
        </w:tc>
        <w:tc>
          <w:tcPr>
            <w:tcW w:w="5528" w:type="dxa"/>
            <w:shd w:val="clear" w:color="auto" w:fill="auto"/>
            <w:noWrap/>
            <w:vAlign w:val="center"/>
          </w:tcPr>
          <w:p w:rsidR="004829E5" w:rsidRPr="00884330" w:rsidRDefault="005F6E94" w:rsidP="00B850FE">
            <w:pPr>
              <w:spacing w:line="276" w:lineRule="auto"/>
              <w:jc w:val="both"/>
              <w:rPr>
                <w:rFonts w:asciiTheme="minorHAnsi" w:hAnsiTheme="minorHAnsi" w:cstheme="minorHAnsi"/>
                <w:sz w:val="22"/>
                <w:szCs w:val="22"/>
              </w:rPr>
            </w:pPr>
            <w:r>
              <w:rPr>
                <w:rFonts w:asciiTheme="minorHAnsi" w:hAnsiTheme="minorHAnsi" w:cstheme="minorHAnsi"/>
                <w:sz w:val="22"/>
                <w:szCs w:val="22"/>
              </w:rPr>
              <w:t>150 MTPD, 250 KW, 20 Hrs average per day</w:t>
            </w:r>
          </w:p>
        </w:tc>
      </w:tr>
      <w:tr w:rsidR="00845EAC" w:rsidRPr="00884330" w:rsidTr="004829E5">
        <w:trPr>
          <w:trHeight w:val="428"/>
        </w:trPr>
        <w:tc>
          <w:tcPr>
            <w:tcW w:w="709" w:type="dxa"/>
            <w:shd w:val="clear" w:color="auto" w:fill="auto"/>
            <w:noWrap/>
            <w:vAlign w:val="center"/>
          </w:tcPr>
          <w:p w:rsidR="00845EAC" w:rsidRPr="00884330" w:rsidRDefault="00845EAC" w:rsidP="00327929">
            <w:pPr>
              <w:pStyle w:val="ListParagraph"/>
              <w:numPr>
                <w:ilvl w:val="6"/>
                <w:numId w:val="55"/>
              </w:numPr>
              <w:spacing w:line="276" w:lineRule="auto"/>
              <w:ind w:left="596"/>
              <w:jc w:val="center"/>
              <w:rPr>
                <w:rFonts w:asciiTheme="minorHAnsi" w:hAnsiTheme="minorHAnsi" w:cstheme="minorHAnsi"/>
                <w:sz w:val="22"/>
                <w:szCs w:val="22"/>
              </w:rPr>
            </w:pPr>
          </w:p>
        </w:tc>
        <w:tc>
          <w:tcPr>
            <w:tcW w:w="2835" w:type="dxa"/>
            <w:shd w:val="clear" w:color="auto" w:fill="auto"/>
            <w:vAlign w:val="center"/>
          </w:tcPr>
          <w:p w:rsidR="00845EAC" w:rsidRPr="00845EAC" w:rsidRDefault="005F6E94" w:rsidP="00B850FE">
            <w:pPr>
              <w:spacing w:line="276" w:lineRule="auto"/>
              <w:jc w:val="both"/>
              <w:rPr>
                <w:rFonts w:asciiTheme="minorHAnsi" w:hAnsiTheme="minorHAnsi" w:cstheme="minorHAnsi"/>
                <w:sz w:val="22"/>
                <w:szCs w:val="22"/>
              </w:rPr>
            </w:pPr>
            <w:r w:rsidRPr="005F6E94">
              <w:rPr>
                <w:rFonts w:asciiTheme="minorHAnsi" w:hAnsiTheme="minorHAnsi" w:cstheme="minorHAnsi"/>
                <w:sz w:val="22"/>
                <w:szCs w:val="22"/>
              </w:rPr>
              <w:t>Biomass Pallat Plant (2 TPH)</w:t>
            </w:r>
          </w:p>
        </w:tc>
        <w:tc>
          <w:tcPr>
            <w:tcW w:w="5528" w:type="dxa"/>
            <w:shd w:val="clear" w:color="auto" w:fill="auto"/>
            <w:noWrap/>
            <w:vAlign w:val="center"/>
          </w:tcPr>
          <w:p w:rsidR="00845EAC" w:rsidRPr="004829E5" w:rsidRDefault="005F6E94" w:rsidP="00B850FE">
            <w:pPr>
              <w:spacing w:line="276" w:lineRule="auto"/>
              <w:jc w:val="both"/>
              <w:rPr>
                <w:rFonts w:asciiTheme="minorHAnsi" w:hAnsiTheme="minorHAnsi" w:cstheme="minorHAnsi"/>
                <w:sz w:val="22"/>
                <w:szCs w:val="22"/>
              </w:rPr>
            </w:pPr>
            <w:r w:rsidRPr="005F6E94">
              <w:rPr>
                <w:rFonts w:asciiTheme="minorHAnsi" w:hAnsiTheme="minorHAnsi" w:cstheme="minorHAnsi"/>
                <w:sz w:val="22"/>
                <w:szCs w:val="22"/>
              </w:rPr>
              <w:t>Capacity – 1.5-2TPH</w:t>
            </w:r>
          </w:p>
        </w:tc>
      </w:tr>
      <w:tr w:rsidR="00B850FE" w:rsidRPr="00884330" w:rsidTr="00B1443D">
        <w:trPr>
          <w:trHeight w:val="428"/>
        </w:trPr>
        <w:tc>
          <w:tcPr>
            <w:tcW w:w="709" w:type="dxa"/>
            <w:shd w:val="clear" w:color="auto" w:fill="auto"/>
            <w:noWrap/>
            <w:vAlign w:val="center"/>
          </w:tcPr>
          <w:p w:rsidR="00B850FE" w:rsidRPr="00884330" w:rsidRDefault="00B850FE" w:rsidP="00327929">
            <w:pPr>
              <w:pStyle w:val="ListParagraph"/>
              <w:numPr>
                <w:ilvl w:val="6"/>
                <w:numId w:val="55"/>
              </w:numPr>
              <w:spacing w:line="276" w:lineRule="auto"/>
              <w:ind w:left="596"/>
              <w:jc w:val="center"/>
              <w:rPr>
                <w:rFonts w:asciiTheme="minorHAnsi" w:hAnsiTheme="minorHAnsi" w:cstheme="minorHAnsi"/>
                <w:sz w:val="22"/>
                <w:szCs w:val="22"/>
              </w:rPr>
            </w:pPr>
          </w:p>
        </w:tc>
        <w:tc>
          <w:tcPr>
            <w:tcW w:w="2835" w:type="dxa"/>
            <w:shd w:val="clear" w:color="auto" w:fill="auto"/>
            <w:vAlign w:val="center"/>
          </w:tcPr>
          <w:p w:rsidR="00B850FE" w:rsidRPr="00884330" w:rsidRDefault="00B850FE" w:rsidP="00EE6517">
            <w:pPr>
              <w:spacing w:line="276" w:lineRule="auto"/>
              <w:jc w:val="both"/>
              <w:rPr>
                <w:rFonts w:asciiTheme="minorHAnsi" w:hAnsiTheme="minorHAnsi" w:cstheme="minorHAnsi"/>
                <w:color w:val="000000"/>
                <w:sz w:val="22"/>
                <w:szCs w:val="22"/>
              </w:rPr>
            </w:pPr>
            <w:r w:rsidRPr="00884330">
              <w:rPr>
                <w:rFonts w:asciiTheme="minorHAnsi" w:hAnsiTheme="minorHAnsi" w:cstheme="minorHAnsi"/>
                <w:color w:val="000000"/>
                <w:sz w:val="22"/>
                <w:szCs w:val="22"/>
              </w:rPr>
              <w:t>Weighbridge</w:t>
            </w:r>
          </w:p>
        </w:tc>
        <w:tc>
          <w:tcPr>
            <w:tcW w:w="5528" w:type="dxa"/>
            <w:shd w:val="clear" w:color="auto" w:fill="auto"/>
            <w:noWrap/>
            <w:vAlign w:val="center"/>
          </w:tcPr>
          <w:p w:rsidR="00B850FE" w:rsidRPr="00884330" w:rsidRDefault="004829E5" w:rsidP="004829E5">
            <w:pPr>
              <w:spacing w:line="276" w:lineRule="auto"/>
              <w:jc w:val="both"/>
              <w:rPr>
                <w:rFonts w:asciiTheme="minorHAnsi" w:hAnsiTheme="minorHAnsi" w:cstheme="minorHAnsi"/>
                <w:color w:val="000000"/>
                <w:sz w:val="22"/>
                <w:szCs w:val="22"/>
              </w:rPr>
            </w:pPr>
            <w:r>
              <w:rPr>
                <w:rFonts w:asciiTheme="minorHAnsi" w:hAnsiTheme="minorHAnsi" w:cstheme="minorHAnsi"/>
                <w:color w:val="000000"/>
                <w:sz w:val="22"/>
                <w:szCs w:val="22"/>
              </w:rPr>
              <w:t xml:space="preserve">AMCO Electronic Weighbridges </w:t>
            </w:r>
            <w:r w:rsidRPr="004829E5">
              <w:rPr>
                <w:rFonts w:asciiTheme="minorHAnsi" w:hAnsiTheme="minorHAnsi" w:cstheme="minorHAnsi"/>
                <w:color w:val="000000"/>
                <w:sz w:val="22"/>
                <w:szCs w:val="22"/>
              </w:rPr>
              <w:t>Model - Aew100t1050plmad</w:t>
            </w:r>
            <w:r>
              <w:rPr>
                <w:rFonts w:asciiTheme="minorHAnsi" w:hAnsiTheme="minorHAnsi" w:cstheme="minorHAnsi"/>
                <w:color w:val="000000"/>
                <w:sz w:val="22"/>
                <w:szCs w:val="22"/>
              </w:rPr>
              <w:t xml:space="preserve"> </w:t>
            </w:r>
            <w:r w:rsidRPr="004829E5">
              <w:rPr>
                <w:rFonts w:asciiTheme="minorHAnsi" w:hAnsiTheme="minorHAnsi" w:cstheme="minorHAnsi"/>
                <w:color w:val="000000"/>
                <w:sz w:val="22"/>
                <w:szCs w:val="22"/>
              </w:rPr>
              <w:t>Capacity -100</w:t>
            </w:r>
            <w:r>
              <w:rPr>
                <w:rFonts w:asciiTheme="minorHAnsi" w:hAnsiTheme="minorHAnsi" w:cstheme="minorHAnsi"/>
                <w:color w:val="000000"/>
                <w:sz w:val="22"/>
                <w:szCs w:val="22"/>
              </w:rPr>
              <w:t xml:space="preserve"> </w:t>
            </w:r>
            <w:r w:rsidRPr="004829E5">
              <w:rPr>
                <w:rFonts w:asciiTheme="minorHAnsi" w:hAnsiTheme="minorHAnsi" w:cstheme="minorHAnsi"/>
                <w:color w:val="000000"/>
                <w:sz w:val="22"/>
                <w:szCs w:val="22"/>
              </w:rPr>
              <w:t>Ton</w:t>
            </w:r>
            <w:r>
              <w:rPr>
                <w:rFonts w:asciiTheme="minorHAnsi" w:hAnsiTheme="minorHAnsi" w:cstheme="minorHAnsi"/>
                <w:color w:val="000000"/>
                <w:sz w:val="22"/>
                <w:szCs w:val="22"/>
              </w:rPr>
              <w:t xml:space="preserve"> </w:t>
            </w:r>
            <w:r w:rsidRPr="004829E5">
              <w:rPr>
                <w:rFonts w:asciiTheme="minorHAnsi" w:hAnsiTheme="minorHAnsi" w:cstheme="minorHAnsi"/>
                <w:color w:val="000000"/>
                <w:sz w:val="22"/>
                <w:szCs w:val="22"/>
              </w:rPr>
              <w:t>P P Size -50ftx10ft</w:t>
            </w:r>
          </w:p>
        </w:tc>
      </w:tr>
      <w:tr w:rsidR="00B1443D" w:rsidRPr="00884330" w:rsidTr="00B1443D">
        <w:trPr>
          <w:trHeight w:val="428"/>
        </w:trPr>
        <w:tc>
          <w:tcPr>
            <w:tcW w:w="709" w:type="dxa"/>
            <w:shd w:val="clear" w:color="auto" w:fill="auto"/>
            <w:noWrap/>
            <w:vAlign w:val="center"/>
          </w:tcPr>
          <w:p w:rsidR="00B1443D" w:rsidRPr="00884330" w:rsidRDefault="00B1443D" w:rsidP="00327929">
            <w:pPr>
              <w:pStyle w:val="ListParagraph"/>
              <w:numPr>
                <w:ilvl w:val="6"/>
                <w:numId w:val="55"/>
              </w:numPr>
              <w:spacing w:line="276" w:lineRule="auto"/>
              <w:ind w:left="596"/>
              <w:jc w:val="center"/>
              <w:rPr>
                <w:rFonts w:asciiTheme="minorHAnsi" w:hAnsiTheme="minorHAnsi" w:cstheme="minorHAnsi"/>
                <w:sz w:val="22"/>
                <w:szCs w:val="22"/>
              </w:rPr>
            </w:pPr>
          </w:p>
        </w:tc>
        <w:tc>
          <w:tcPr>
            <w:tcW w:w="2835" w:type="dxa"/>
            <w:shd w:val="clear" w:color="auto" w:fill="auto"/>
            <w:vAlign w:val="center"/>
          </w:tcPr>
          <w:p w:rsidR="00B1443D" w:rsidRPr="00884330" w:rsidRDefault="00B1443D" w:rsidP="00EE6517">
            <w:pPr>
              <w:spacing w:line="276" w:lineRule="auto"/>
              <w:jc w:val="both"/>
              <w:rPr>
                <w:rFonts w:asciiTheme="minorHAnsi" w:hAnsiTheme="minorHAnsi" w:cstheme="minorHAnsi"/>
                <w:color w:val="000000"/>
                <w:sz w:val="22"/>
                <w:szCs w:val="22"/>
              </w:rPr>
            </w:pPr>
            <w:r>
              <w:rPr>
                <w:rFonts w:asciiTheme="minorHAnsi" w:hAnsiTheme="minorHAnsi" w:cstheme="minorHAnsi"/>
                <w:color w:val="000000"/>
                <w:sz w:val="22"/>
                <w:szCs w:val="22"/>
              </w:rPr>
              <w:t>Genset</w:t>
            </w:r>
          </w:p>
        </w:tc>
        <w:tc>
          <w:tcPr>
            <w:tcW w:w="5528" w:type="dxa"/>
            <w:shd w:val="clear" w:color="auto" w:fill="auto"/>
            <w:noWrap/>
            <w:vAlign w:val="center"/>
          </w:tcPr>
          <w:p w:rsidR="00B1443D" w:rsidRDefault="00B1443D" w:rsidP="004829E5">
            <w:pPr>
              <w:spacing w:line="276" w:lineRule="auto"/>
              <w:jc w:val="both"/>
              <w:rPr>
                <w:rFonts w:asciiTheme="minorHAnsi" w:hAnsiTheme="minorHAnsi" w:cstheme="minorHAnsi"/>
                <w:color w:val="000000"/>
                <w:sz w:val="22"/>
                <w:szCs w:val="22"/>
              </w:rPr>
            </w:pPr>
            <w:r w:rsidRPr="00B1443D">
              <w:rPr>
                <w:rFonts w:asciiTheme="minorHAnsi" w:hAnsiTheme="minorHAnsi" w:cstheme="minorHAnsi"/>
                <w:color w:val="000000"/>
                <w:sz w:val="22"/>
                <w:szCs w:val="22"/>
              </w:rPr>
              <w:t>(Diesel) - 250 KVA</w:t>
            </w:r>
          </w:p>
        </w:tc>
      </w:tr>
      <w:tr w:rsidR="00B1443D" w:rsidRPr="00884330" w:rsidTr="00B1443D">
        <w:trPr>
          <w:trHeight w:val="428"/>
        </w:trPr>
        <w:tc>
          <w:tcPr>
            <w:tcW w:w="709" w:type="dxa"/>
            <w:shd w:val="clear" w:color="auto" w:fill="auto"/>
            <w:noWrap/>
            <w:vAlign w:val="center"/>
          </w:tcPr>
          <w:p w:rsidR="00B1443D" w:rsidRPr="00884330" w:rsidRDefault="00B1443D" w:rsidP="00327929">
            <w:pPr>
              <w:pStyle w:val="ListParagraph"/>
              <w:numPr>
                <w:ilvl w:val="6"/>
                <w:numId w:val="55"/>
              </w:numPr>
              <w:spacing w:line="276" w:lineRule="auto"/>
              <w:ind w:left="596"/>
              <w:jc w:val="center"/>
              <w:rPr>
                <w:rFonts w:asciiTheme="minorHAnsi" w:hAnsiTheme="minorHAnsi" w:cstheme="minorHAnsi"/>
                <w:sz w:val="22"/>
                <w:szCs w:val="22"/>
              </w:rPr>
            </w:pPr>
          </w:p>
        </w:tc>
        <w:tc>
          <w:tcPr>
            <w:tcW w:w="2835" w:type="dxa"/>
            <w:shd w:val="clear" w:color="auto" w:fill="auto"/>
            <w:vAlign w:val="center"/>
          </w:tcPr>
          <w:p w:rsidR="00B1443D" w:rsidRDefault="00B1443D" w:rsidP="00EE6517">
            <w:pPr>
              <w:spacing w:line="276" w:lineRule="auto"/>
              <w:jc w:val="both"/>
              <w:rPr>
                <w:rFonts w:asciiTheme="minorHAnsi" w:hAnsiTheme="minorHAnsi" w:cstheme="minorHAnsi"/>
                <w:color w:val="000000"/>
                <w:sz w:val="22"/>
                <w:szCs w:val="22"/>
              </w:rPr>
            </w:pPr>
            <w:r w:rsidRPr="00B1443D">
              <w:rPr>
                <w:rFonts w:asciiTheme="minorHAnsi" w:hAnsiTheme="minorHAnsi" w:cstheme="minorHAnsi"/>
                <w:color w:val="000000"/>
                <w:sz w:val="22"/>
                <w:szCs w:val="22"/>
              </w:rPr>
              <w:t>Transformers</w:t>
            </w:r>
          </w:p>
        </w:tc>
        <w:tc>
          <w:tcPr>
            <w:tcW w:w="5528" w:type="dxa"/>
            <w:shd w:val="clear" w:color="auto" w:fill="auto"/>
            <w:noWrap/>
            <w:vAlign w:val="center"/>
          </w:tcPr>
          <w:p w:rsidR="00B1443D" w:rsidRPr="00B1443D" w:rsidRDefault="00B1443D" w:rsidP="004829E5">
            <w:pPr>
              <w:spacing w:line="276" w:lineRule="auto"/>
              <w:jc w:val="both"/>
              <w:rPr>
                <w:rFonts w:asciiTheme="minorHAnsi" w:hAnsiTheme="minorHAnsi" w:cstheme="minorHAnsi"/>
                <w:color w:val="000000"/>
                <w:sz w:val="22"/>
                <w:szCs w:val="22"/>
              </w:rPr>
            </w:pPr>
            <w:r w:rsidRPr="00B1443D">
              <w:rPr>
                <w:rFonts w:asciiTheme="minorHAnsi" w:hAnsiTheme="minorHAnsi" w:cstheme="minorHAnsi"/>
                <w:color w:val="000000"/>
                <w:sz w:val="22"/>
                <w:szCs w:val="22"/>
              </w:rPr>
              <w:t>630 KVA Oil Cooled Transformer As Per IS: 1180 (part-1) 2014, EEL-1,3P,50Hz Voltage ratio 11/.433 KV Wound COPPER WITH OLTC</w:t>
            </w:r>
          </w:p>
        </w:tc>
      </w:tr>
    </w:tbl>
    <w:p w:rsidR="002F1F03" w:rsidRDefault="002F1F03" w:rsidP="002F1F03">
      <w:pPr>
        <w:pStyle w:val="ListParagraph"/>
        <w:spacing w:line="360" w:lineRule="auto"/>
        <w:ind w:left="709" w:right="-143"/>
        <w:jc w:val="both"/>
        <w:rPr>
          <w:rFonts w:ascii="Arial" w:hAnsi="Arial" w:cs="Arial"/>
          <w:b/>
          <w:sz w:val="22"/>
          <w:szCs w:val="22"/>
          <w:lang w:eastAsia="en-IN"/>
        </w:rPr>
      </w:pPr>
    </w:p>
    <w:p w:rsidR="00954B7B" w:rsidRDefault="00954B7B" w:rsidP="00327929">
      <w:pPr>
        <w:pStyle w:val="ListParagraph"/>
        <w:numPr>
          <w:ilvl w:val="0"/>
          <w:numId w:val="38"/>
        </w:numPr>
        <w:spacing w:after="240" w:line="360" w:lineRule="auto"/>
        <w:ind w:left="709" w:right="-143" w:hanging="425"/>
        <w:jc w:val="both"/>
        <w:rPr>
          <w:rFonts w:ascii="Arial" w:hAnsi="Arial" w:cs="Arial"/>
          <w:b/>
          <w:sz w:val="22"/>
          <w:szCs w:val="22"/>
          <w:lang w:eastAsia="en-IN"/>
        </w:rPr>
      </w:pPr>
      <w:r w:rsidRPr="00954B7B">
        <w:rPr>
          <w:rFonts w:ascii="Arial" w:hAnsi="Arial" w:cs="Arial"/>
          <w:b/>
          <w:sz w:val="22"/>
          <w:szCs w:val="22"/>
          <w:lang w:eastAsia="en-IN"/>
        </w:rPr>
        <w:t>TECHNOLOGY USED</w:t>
      </w:r>
      <w:r>
        <w:rPr>
          <w:rFonts w:ascii="Arial" w:hAnsi="Arial" w:cs="Arial"/>
          <w:b/>
          <w:sz w:val="22"/>
          <w:szCs w:val="22"/>
          <w:lang w:eastAsia="en-IN"/>
        </w:rPr>
        <w:t>:</w:t>
      </w:r>
    </w:p>
    <w:p w:rsidR="002F1F03" w:rsidRPr="002F1F03" w:rsidRDefault="00D8212D" w:rsidP="00327929">
      <w:pPr>
        <w:pStyle w:val="ListParagraph"/>
        <w:numPr>
          <w:ilvl w:val="0"/>
          <w:numId w:val="39"/>
        </w:numPr>
        <w:autoSpaceDE w:val="0"/>
        <w:autoSpaceDN w:val="0"/>
        <w:adjustRightInd w:val="0"/>
        <w:spacing w:before="240" w:line="360" w:lineRule="auto"/>
        <w:ind w:left="1134" w:right="-143" w:hanging="425"/>
        <w:jc w:val="both"/>
        <w:rPr>
          <w:rFonts w:ascii="Arial" w:hAnsi="Arial" w:cs="Arial"/>
          <w:sz w:val="22"/>
          <w:szCs w:val="22"/>
          <w:lang w:eastAsia="en-IN"/>
        </w:rPr>
      </w:pPr>
      <w:r>
        <w:rPr>
          <w:rFonts w:ascii="Arial" w:hAnsi="Arial" w:cs="Arial"/>
          <w:b/>
          <w:sz w:val="22"/>
          <w:szCs w:val="22"/>
          <w:lang w:eastAsia="en-IN"/>
        </w:rPr>
        <w:t>TECHNOLOGY SUPPLIER, EPC</w:t>
      </w:r>
      <w:r w:rsidR="0037153F">
        <w:rPr>
          <w:rFonts w:ascii="Arial" w:hAnsi="Arial" w:cs="Arial"/>
          <w:b/>
          <w:sz w:val="22"/>
          <w:szCs w:val="22"/>
          <w:lang w:eastAsia="en-IN"/>
        </w:rPr>
        <w:t xml:space="preserve"> CONTRACTOR</w:t>
      </w:r>
      <w:r>
        <w:rPr>
          <w:rFonts w:ascii="Arial" w:hAnsi="Arial" w:cs="Arial"/>
          <w:b/>
          <w:sz w:val="22"/>
          <w:szCs w:val="22"/>
          <w:lang w:eastAsia="en-IN"/>
        </w:rPr>
        <w:t xml:space="preserve">: </w:t>
      </w:r>
    </w:p>
    <w:p w:rsidR="00FC5160" w:rsidRPr="00376316" w:rsidRDefault="00376316" w:rsidP="005E179C">
      <w:pPr>
        <w:pStyle w:val="ListParagraph"/>
        <w:spacing w:before="240" w:after="240" w:line="360" w:lineRule="auto"/>
        <w:ind w:left="1134" w:right="-8"/>
        <w:jc w:val="both"/>
        <w:rPr>
          <w:rFonts w:ascii="Arial" w:hAnsi="Arial" w:cs="Arial"/>
          <w:sz w:val="22"/>
          <w:szCs w:val="22"/>
          <w:lang w:eastAsia="en-IN"/>
        </w:rPr>
      </w:pPr>
      <w:r>
        <w:rPr>
          <w:rFonts w:ascii="Arial" w:hAnsi="Arial" w:cs="Arial"/>
          <w:sz w:val="22"/>
          <w:szCs w:val="22"/>
          <w:lang w:eastAsia="en-IN"/>
        </w:rPr>
        <w:t xml:space="preserve">As per the data/information provided by the client, </w:t>
      </w:r>
      <w:r w:rsidR="00517BB2">
        <w:rPr>
          <w:rFonts w:ascii="Arial" w:hAnsi="Arial" w:cs="Arial"/>
          <w:sz w:val="22"/>
          <w:szCs w:val="22"/>
          <w:lang w:eastAsia="en-IN"/>
        </w:rPr>
        <w:t>LLP</w:t>
      </w:r>
      <w:r w:rsidR="00EE6517" w:rsidRPr="00FC5160">
        <w:rPr>
          <w:rFonts w:ascii="Arial" w:hAnsi="Arial" w:cs="Arial"/>
          <w:sz w:val="22"/>
          <w:szCs w:val="22"/>
          <w:lang w:eastAsia="en-IN"/>
        </w:rPr>
        <w:t xml:space="preserve"> has </w:t>
      </w:r>
      <w:r w:rsidR="00FC5160" w:rsidRPr="00FC5160">
        <w:rPr>
          <w:rFonts w:ascii="Arial" w:hAnsi="Arial" w:cs="Arial"/>
          <w:sz w:val="22"/>
          <w:szCs w:val="22"/>
          <w:lang w:eastAsia="en-IN"/>
        </w:rPr>
        <w:t>appointed</w:t>
      </w:r>
      <w:r w:rsidR="00EE6517" w:rsidRPr="00FC5160">
        <w:rPr>
          <w:rFonts w:ascii="Arial" w:hAnsi="Arial" w:cs="Arial"/>
          <w:sz w:val="22"/>
          <w:szCs w:val="22"/>
          <w:lang w:eastAsia="en-IN"/>
        </w:rPr>
        <w:t xml:space="preserve"> </w:t>
      </w:r>
      <w:r w:rsidR="00FC5160" w:rsidRPr="00FC5160">
        <w:rPr>
          <w:rFonts w:ascii="Arial" w:hAnsi="Arial" w:cs="Arial"/>
          <w:sz w:val="22"/>
          <w:szCs w:val="22"/>
          <w:lang w:eastAsia="en-IN"/>
        </w:rPr>
        <w:t>an</w:t>
      </w:r>
      <w:r w:rsidR="00EE6517" w:rsidRPr="00FC5160">
        <w:rPr>
          <w:rFonts w:ascii="Arial" w:hAnsi="Arial" w:cs="Arial"/>
          <w:sz w:val="22"/>
          <w:szCs w:val="22"/>
          <w:lang w:eastAsia="en-IN"/>
        </w:rPr>
        <w:t xml:space="preserve"> </w:t>
      </w:r>
      <w:r w:rsidR="00FC5160" w:rsidRPr="00FC5160">
        <w:rPr>
          <w:rFonts w:ascii="Arial" w:hAnsi="Arial" w:cs="Arial"/>
          <w:sz w:val="22"/>
          <w:szCs w:val="22"/>
          <w:lang w:eastAsia="en-IN"/>
        </w:rPr>
        <w:t>ISO 9001 certified Ghaziabad</w:t>
      </w:r>
      <w:r w:rsidR="00EE6517" w:rsidRPr="00FC5160">
        <w:rPr>
          <w:rFonts w:ascii="Arial" w:hAnsi="Arial" w:cs="Arial"/>
          <w:sz w:val="22"/>
          <w:szCs w:val="22"/>
          <w:lang w:eastAsia="en-IN"/>
        </w:rPr>
        <w:t xml:space="preserve"> based solution provider M/s Vimal Organics Ltd. As per the scope of work mentioned in the </w:t>
      </w:r>
      <w:r w:rsidR="00FC5160">
        <w:rPr>
          <w:rFonts w:ascii="Arial" w:hAnsi="Arial" w:cs="Arial"/>
          <w:sz w:val="22"/>
          <w:szCs w:val="22"/>
          <w:lang w:eastAsia="en-IN"/>
        </w:rPr>
        <w:t>agreement</w:t>
      </w:r>
      <w:r w:rsidR="00EE6517" w:rsidRPr="00FC5160">
        <w:rPr>
          <w:rFonts w:ascii="Arial" w:hAnsi="Arial" w:cs="Arial"/>
          <w:sz w:val="22"/>
          <w:szCs w:val="22"/>
          <w:lang w:eastAsia="en-IN"/>
        </w:rPr>
        <w:t xml:space="preserve">, </w:t>
      </w:r>
      <w:r w:rsidR="00FC5160" w:rsidRPr="00FC5160">
        <w:rPr>
          <w:rFonts w:ascii="Arial" w:hAnsi="Arial" w:cs="Arial"/>
          <w:sz w:val="22"/>
          <w:szCs w:val="22"/>
          <w:lang w:eastAsia="en-IN"/>
        </w:rPr>
        <w:t>EPC Contractor undertakes to supply</w:t>
      </w:r>
      <w:r w:rsidR="00340E56">
        <w:rPr>
          <w:rFonts w:ascii="Arial" w:hAnsi="Arial" w:cs="Arial"/>
          <w:sz w:val="22"/>
          <w:szCs w:val="22"/>
          <w:lang w:eastAsia="en-IN"/>
        </w:rPr>
        <w:t xml:space="preserve"> 14</w:t>
      </w:r>
      <w:r w:rsidR="00FC5160">
        <w:rPr>
          <w:rFonts w:ascii="Arial" w:hAnsi="Arial" w:cs="Arial"/>
          <w:sz w:val="22"/>
          <w:szCs w:val="22"/>
          <w:lang w:eastAsia="en-IN"/>
        </w:rPr>
        <w:t xml:space="preserve">500 CuM Compressed Bio Gas, </w:t>
      </w:r>
      <w:r w:rsidR="00FC5160" w:rsidRPr="00FC5160">
        <w:rPr>
          <w:rFonts w:ascii="Arial" w:hAnsi="Arial" w:cs="Arial"/>
          <w:sz w:val="22"/>
          <w:szCs w:val="22"/>
          <w:lang w:eastAsia="en-IN"/>
        </w:rPr>
        <w:t>Bio-Fe</w:t>
      </w:r>
      <w:r w:rsidR="00340E56">
        <w:rPr>
          <w:rFonts w:ascii="Arial" w:hAnsi="Arial" w:cs="Arial"/>
          <w:sz w:val="22"/>
          <w:szCs w:val="22"/>
          <w:lang w:eastAsia="en-IN"/>
        </w:rPr>
        <w:t>rtilizer</w:t>
      </w:r>
      <w:r w:rsidR="00FC5160" w:rsidRPr="00FC5160">
        <w:rPr>
          <w:rFonts w:ascii="Arial" w:hAnsi="Arial" w:cs="Arial"/>
          <w:sz w:val="22"/>
          <w:szCs w:val="22"/>
          <w:lang w:eastAsia="en-IN"/>
        </w:rPr>
        <w:t>.</w:t>
      </w:r>
      <w:r>
        <w:rPr>
          <w:rFonts w:ascii="Arial" w:hAnsi="Arial" w:cs="Arial"/>
          <w:sz w:val="22"/>
          <w:szCs w:val="22"/>
          <w:lang w:eastAsia="en-IN"/>
        </w:rPr>
        <w:t xml:space="preserve"> </w:t>
      </w:r>
      <w:r w:rsidR="00FC5160" w:rsidRPr="00376316">
        <w:rPr>
          <w:rFonts w:ascii="Arial" w:hAnsi="Arial" w:cs="Arial"/>
          <w:sz w:val="22"/>
          <w:szCs w:val="22"/>
          <w:lang w:eastAsia="en-IN"/>
        </w:rPr>
        <w:t>Below table shows the basic details of EPC contractor as per the data/information provided by the client and available in the public domain:</w:t>
      </w:r>
    </w:p>
    <w:tbl>
      <w:tblPr>
        <w:tblStyle w:val="TableGrid"/>
        <w:tblW w:w="8647" w:type="dxa"/>
        <w:tblInd w:w="1242" w:type="dxa"/>
        <w:tblLook w:val="04A0" w:firstRow="1" w:lastRow="0" w:firstColumn="1" w:lastColumn="0" w:noHBand="0" w:noVBand="1"/>
      </w:tblPr>
      <w:tblGrid>
        <w:gridCol w:w="2127"/>
        <w:gridCol w:w="6520"/>
      </w:tblGrid>
      <w:tr w:rsidR="00FC5160" w:rsidRPr="00FC5160" w:rsidTr="00711424">
        <w:tc>
          <w:tcPr>
            <w:tcW w:w="2127" w:type="dxa"/>
            <w:shd w:val="clear" w:color="auto" w:fill="002060"/>
          </w:tcPr>
          <w:p w:rsidR="00FC5160" w:rsidRPr="00FC5160" w:rsidRDefault="00FC5160" w:rsidP="00FC5160">
            <w:pPr>
              <w:pStyle w:val="ListParagraph"/>
              <w:spacing w:line="360" w:lineRule="auto"/>
              <w:ind w:left="0" w:right="-8"/>
              <w:jc w:val="both"/>
              <w:rPr>
                <w:rFonts w:asciiTheme="minorHAnsi" w:hAnsiTheme="minorHAnsi" w:cstheme="minorHAnsi"/>
                <w:b/>
                <w:sz w:val="22"/>
                <w:szCs w:val="22"/>
                <w:lang w:eastAsia="en-IN"/>
              </w:rPr>
            </w:pPr>
            <w:r w:rsidRPr="00FC5160">
              <w:rPr>
                <w:rFonts w:asciiTheme="minorHAnsi" w:hAnsiTheme="minorHAnsi" w:cstheme="minorHAnsi"/>
                <w:b/>
                <w:sz w:val="22"/>
                <w:szCs w:val="22"/>
                <w:lang w:eastAsia="en-IN"/>
              </w:rPr>
              <w:t>Particular</w:t>
            </w:r>
          </w:p>
        </w:tc>
        <w:tc>
          <w:tcPr>
            <w:tcW w:w="6520" w:type="dxa"/>
            <w:shd w:val="clear" w:color="auto" w:fill="002060"/>
          </w:tcPr>
          <w:p w:rsidR="00FC5160" w:rsidRPr="00FC5160" w:rsidRDefault="00FC5160" w:rsidP="00FC5160">
            <w:pPr>
              <w:pStyle w:val="ListParagraph"/>
              <w:spacing w:line="360" w:lineRule="auto"/>
              <w:ind w:left="0" w:right="-8"/>
              <w:jc w:val="center"/>
              <w:rPr>
                <w:rFonts w:asciiTheme="minorHAnsi" w:hAnsiTheme="minorHAnsi" w:cstheme="minorHAnsi"/>
                <w:b/>
                <w:sz w:val="22"/>
                <w:szCs w:val="22"/>
                <w:lang w:eastAsia="en-IN"/>
              </w:rPr>
            </w:pPr>
            <w:r w:rsidRPr="00FC5160">
              <w:rPr>
                <w:rFonts w:asciiTheme="minorHAnsi" w:hAnsiTheme="minorHAnsi" w:cstheme="minorHAnsi"/>
                <w:b/>
                <w:sz w:val="22"/>
                <w:szCs w:val="22"/>
                <w:lang w:eastAsia="en-IN"/>
              </w:rPr>
              <w:t>Description</w:t>
            </w:r>
          </w:p>
        </w:tc>
      </w:tr>
      <w:tr w:rsidR="00FC5160" w:rsidRPr="00FC5160" w:rsidTr="00711424">
        <w:tc>
          <w:tcPr>
            <w:tcW w:w="2127" w:type="dxa"/>
            <w:vAlign w:val="center"/>
          </w:tcPr>
          <w:p w:rsidR="00FC5160" w:rsidRPr="00FC5160" w:rsidRDefault="00A65A2B" w:rsidP="00376316">
            <w:pPr>
              <w:pStyle w:val="ListParagraph"/>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Name</w:t>
            </w:r>
          </w:p>
        </w:tc>
        <w:tc>
          <w:tcPr>
            <w:tcW w:w="6520" w:type="dxa"/>
          </w:tcPr>
          <w:p w:rsidR="00FC5160" w:rsidRPr="00FC5160" w:rsidRDefault="00A65A2B" w:rsidP="00FC5160">
            <w:pPr>
              <w:pStyle w:val="ListParagraph"/>
              <w:spacing w:line="360" w:lineRule="auto"/>
              <w:ind w:left="0" w:right="-8"/>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M/s </w:t>
            </w:r>
            <w:r w:rsidRPr="00A65A2B">
              <w:rPr>
                <w:rFonts w:asciiTheme="minorHAnsi" w:hAnsiTheme="minorHAnsi" w:cstheme="minorHAnsi"/>
                <w:sz w:val="22"/>
                <w:szCs w:val="22"/>
                <w:lang w:eastAsia="en-IN"/>
              </w:rPr>
              <w:t>Vimal Organics Limited</w:t>
            </w:r>
          </w:p>
        </w:tc>
      </w:tr>
      <w:tr w:rsidR="00376316" w:rsidRPr="00FC5160" w:rsidTr="00711424">
        <w:tc>
          <w:tcPr>
            <w:tcW w:w="2127" w:type="dxa"/>
            <w:vAlign w:val="center"/>
          </w:tcPr>
          <w:p w:rsidR="00376316" w:rsidRDefault="00376316" w:rsidP="00376316">
            <w:pPr>
              <w:pStyle w:val="ListParagraph"/>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CIN</w:t>
            </w:r>
          </w:p>
        </w:tc>
        <w:tc>
          <w:tcPr>
            <w:tcW w:w="6520" w:type="dxa"/>
          </w:tcPr>
          <w:p w:rsidR="00376316" w:rsidRDefault="00376316" w:rsidP="00FC5160">
            <w:pPr>
              <w:pStyle w:val="ListParagraph"/>
              <w:spacing w:line="360" w:lineRule="auto"/>
              <w:ind w:left="0" w:right="-8"/>
              <w:jc w:val="both"/>
              <w:rPr>
                <w:rFonts w:asciiTheme="minorHAnsi" w:hAnsiTheme="minorHAnsi" w:cstheme="minorHAnsi"/>
                <w:sz w:val="22"/>
                <w:szCs w:val="22"/>
                <w:lang w:eastAsia="en-IN"/>
              </w:rPr>
            </w:pPr>
            <w:r w:rsidRPr="00376316">
              <w:rPr>
                <w:rFonts w:asciiTheme="minorHAnsi" w:hAnsiTheme="minorHAnsi" w:cstheme="minorHAnsi"/>
                <w:sz w:val="22"/>
                <w:szCs w:val="22"/>
                <w:lang w:eastAsia="en-IN"/>
              </w:rPr>
              <w:t>U27105DL1984PLC017452</w:t>
            </w:r>
          </w:p>
        </w:tc>
      </w:tr>
      <w:tr w:rsidR="00376316" w:rsidRPr="00FC5160" w:rsidTr="00711424">
        <w:tc>
          <w:tcPr>
            <w:tcW w:w="2127" w:type="dxa"/>
            <w:vAlign w:val="center"/>
          </w:tcPr>
          <w:p w:rsidR="00376316" w:rsidRDefault="00376316" w:rsidP="00376316">
            <w:pPr>
              <w:pStyle w:val="ListParagraph"/>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 xml:space="preserve">GST No. </w:t>
            </w:r>
          </w:p>
        </w:tc>
        <w:tc>
          <w:tcPr>
            <w:tcW w:w="6520" w:type="dxa"/>
          </w:tcPr>
          <w:p w:rsidR="00376316" w:rsidRPr="00376316" w:rsidRDefault="00376316" w:rsidP="00FC5160">
            <w:pPr>
              <w:pStyle w:val="ListParagraph"/>
              <w:spacing w:line="360" w:lineRule="auto"/>
              <w:ind w:left="0" w:right="-8"/>
              <w:jc w:val="both"/>
              <w:rPr>
                <w:rFonts w:asciiTheme="minorHAnsi" w:hAnsiTheme="minorHAnsi" w:cstheme="minorHAnsi"/>
                <w:sz w:val="22"/>
                <w:szCs w:val="22"/>
                <w:lang w:eastAsia="en-IN"/>
              </w:rPr>
            </w:pPr>
            <w:r w:rsidRPr="00376316">
              <w:rPr>
                <w:rFonts w:asciiTheme="minorHAnsi" w:hAnsiTheme="minorHAnsi" w:cstheme="minorHAnsi"/>
                <w:sz w:val="22"/>
                <w:szCs w:val="22"/>
                <w:lang w:eastAsia="en-IN"/>
              </w:rPr>
              <w:t>09AAACV7698G1ZP</w:t>
            </w:r>
          </w:p>
        </w:tc>
      </w:tr>
      <w:tr w:rsidR="00A65A2B" w:rsidRPr="00FC5160" w:rsidTr="00711424">
        <w:tc>
          <w:tcPr>
            <w:tcW w:w="2127" w:type="dxa"/>
            <w:vAlign w:val="center"/>
          </w:tcPr>
          <w:p w:rsidR="00A65A2B" w:rsidRDefault="00A65A2B" w:rsidP="00376316">
            <w:pPr>
              <w:pStyle w:val="ListParagraph"/>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Reg. Address</w:t>
            </w:r>
          </w:p>
        </w:tc>
        <w:tc>
          <w:tcPr>
            <w:tcW w:w="6520" w:type="dxa"/>
          </w:tcPr>
          <w:p w:rsidR="00A65A2B" w:rsidRDefault="00A65A2B" w:rsidP="00FC5160">
            <w:pPr>
              <w:pStyle w:val="ListParagraph"/>
              <w:spacing w:line="360" w:lineRule="auto"/>
              <w:ind w:left="0" w:right="-8"/>
              <w:jc w:val="both"/>
              <w:rPr>
                <w:rFonts w:asciiTheme="minorHAnsi" w:hAnsiTheme="minorHAnsi" w:cstheme="minorHAnsi"/>
                <w:sz w:val="22"/>
                <w:szCs w:val="22"/>
                <w:lang w:eastAsia="en-IN"/>
              </w:rPr>
            </w:pPr>
            <w:r w:rsidRPr="00A65A2B">
              <w:rPr>
                <w:rFonts w:asciiTheme="minorHAnsi" w:hAnsiTheme="minorHAnsi" w:cstheme="minorHAnsi"/>
                <w:sz w:val="22"/>
                <w:szCs w:val="22"/>
                <w:lang w:eastAsia="en-IN"/>
              </w:rPr>
              <w:t>D-35, B S R Industrial Area, Bulandshahr Road Industrial Area, Ghaziabad- 201009, Uttar Pradesh, India</w:t>
            </w:r>
          </w:p>
        </w:tc>
      </w:tr>
      <w:tr w:rsidR="00A65A2B" w:rsidRPr="00FC5160" w:rsidTr="00711424">
        <w:tc>
          <w:tcPr>
            <w:tcW w:w="2127" w:type="dxa"/>
            <w:vAlign w:val="center"/>
          </w:tcPr>
          <w:p w:rsidR="00A65A2B" w:rsidRDefault="00A65A2B" w:rsidP="00376316">
            <w:pPr>
              <w:pStyle w:val="ListParagraph"/>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Website</w:t>
            </w:r>
          </w:p>
        </w:tc>
        <w:tc>
          <w:tcPr>
            <w:tcW w:w="6520" w:type="dxa"/>
          </w:tcPr>
          <w:p w:rsidR="00A65A2B" w:rsidRDefault="001D63AC" w:rsidP="00FC5160">
            <w:pPr>
              <w:pStyle w:val="ListParagraph"/>
              <w:spacing w:line="360" w:lineRule="auto"/>
              <w:ind w:left="0" w:right="-8"/>
              <w:jc w:val="both"/>
              <w:rPr>
                <w:rFonts w:asciiTheme="minorHAnsi" w:hAnsiTheme="minorHAnsi" w:cstheme="minorHAnsi"/>
                <w:sz w:val="22"/>
                <w:szCs w:val="22"/>
                <w:lang w:eastAsia="en-IN"/>
              </w:rPr>
            </w:pPr>
            <w:hyperlink r:id="rId38" w:history="1">
              <w:r w:rsidR="00A65A2B" w:rsidRPr="00AB345D">
                <w:rPr>
                  <w:rStyle w:val="Hyperlink"/>
                  <w:rFonts w:asciiTheme="minorHAnsi" w:hAnsiTheme="minorHAnsi" w:cstheme="minorHAnsi"/>
                  <w:sz w:val="22"/>
                  <w:szCs w:val="22"/>
                  <w:lang w:eastAsia="en-IN"/>
                </w:rPr>
                <w:t>https://www.vimalorganics.com/</w:t>
              </w:r>
            </w:hyperlink>
            <w:r w:rsidR="00A65A2B">
              <w:rPr>
                <w:rFonts w:asciiTheme="minorHAnsi" w:hAnsiTheme="minorHAnsi" w:cstheme="minorHAnsi"/>
                <w:sz w:val="22"/>
                <w:szCs w:val="22"/>
                <w:lang w:eastAsia="en-IN"/>
              </w:rPr>
              <w:t xml:space="preserve"> </w:t>
            </w:r>
          </w:p>
        </w:tc>
      </w:tr>
      <w:tr w:rsidR="00FC5160" w:rsidRPr="00FC5160" w:rsidTr="00711424">
        <w:trPr>
          <w:trHeight w:val="2092"/>
        </w:trPr>
        <w:tc>
          <w:tcPr>
            <w:tcW w:w="2127" w:type="dxa"/>
            <w:vAlign w:val="center"/>
          </w:tcPr>
          <w:p w:rsidR="00FC5160" w:rsidRPr="00FC5160" w:rsidRDefault="00A65A2B" w:rsidP="00376316">
            <w:pPr>
              <w:pStyle w:val="ListParagraph"/>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About the Company</w:t>
            </w:r>
          </w:p>
        </w:tc>
        <w:tc>
          <w:tcPr>
            <w:tcW w:w="6520" w:type="dxa"/>
          </w:tcPr>
          <w:p w:rsidR="00FC5160" w:rsidRPr="00FC5160" w:rsidRDefault="00A65A2B" w:rsidP="00FC5160">
            <w:pPr>
              <w:pStyle w:val="ListParagraph"/>
              <w:spacing w:line="360" w:lineRule="auto"/>
              <w:ind w:left="0" w:right="-8"/>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As per the data/information available in public domain, </w:t>
            </w:r>
            <w:r w:rsidRPr="00A65A2B">
              <w:rPr>
                <w:rFonts w:asciiTheme="minorHAnsi" w:hAnsiTheme="minorHAnsi" w:cstheme="minorHAnsi"/>
                <w:sz w:val="22"/>
                <w:szCs w:val="22"/>
                <w:lang w:eastAsia="en-IN"/>
              </w:rPr>
              <w:t>Vimal Organics Limited was incorporated as a Private Limited Company in the year 1984 and converted into a Public Limited Company in 1994. Company is engaged in manufacturing, supplying and exporting a wide range of equipments which are used in industries.</w:t>
            </w:r>
          </w:p>
        </w:tc>
      </w:tr>
      <w:tr w:rsidR="00376316" w:rsidRPr="00FC5160" w:rsidTr="00711424">
        <w:tc>
          <w:tcPr>
            <w:tcW w:w="2127" w:type="dxa"/>
            <w:vAlign w:val="center"/>
          </w:tcPr>
          <w:p w:rsidR="00376316" w:rsidRDefault="00376316" w:rsidP="00376316">
            <w:pPr>
              <w:pStyle w:val="ListParagraph"/>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Services</w:t>
            </w:r>
          </w:p>
        </w:tc>
        <w:tc>
          <w:tcPr>
            <w:tcW w:w="6520" w:type="dxa"/>
          </w:tcPr>
          <w:p w:rsidR="00376316" w:rsidRDefault="00376316" w:rsidP="00FC5160">
            <w:pPr>
              <w:pStyle w:val="ListParagraph"/>
              <w:spacing w:line="360" w:lineRule="auto"/>
              <w:ind w:left="0" w:right="-8"/>
              <w:jc w:val="both"/>
              <w:rPr>
                <w:rFonts w:asciiTheme="minorHAnsi" w:hAnsiTheme="minorHAnsi" w:cstheme="minorHAnsi"/>
                <w:sz w:val="22"/>
                <w:szCs w:val="22"/>
                <w:lang w:eastAsia="en-IN"/>
              </w:rPr>
            </w:pPr>
            <w:r>
              <w:rPr>
                <w:rFonts w:asciiTheme="minorHAnsi" w:hAnsiTheme="minorHAnsi" w:cstheme="minorHAnsi"/>
                <w:sz w:val="22"/>
                <w:szCs w:val="22"/>
                <w:lang w:eastAsia="en-IN"/>
              </w:rPr>
              <w:t>T</w:t>
            </w:r>
            <w:r w:rsidRPr="00376316">
              <w:rPr>
                <w:rFonts w:asciiTheme="minorHAnsi" w:hAnsiTheme="minorHAnsi" w:cstheme="minorHAnsi"/>
                <w:sz w:val="22"/>
                <w:szCs w:val="22"/>
                <w:lang w:eastAsia="en-IN"/>
              </w:rPr>
              <w:t xml:space="preserve">urnkey Projects for Fertilizer &amp; Micro Nutrients, Turnkey Projects for Chemicals, Turnkey Projects for Food Processing, Activated Bleaching Clay, Individual </w:t>
            </w:r>
            <w:r w:rsidR="00C32CB1" w:rsidRPr="00376316">
              <w:rPr>
                <w:rFonts w:asciiTheme="minorHAnsi" w:hAnsiTheme="minorHAnsi" w:cstheme="minorHAnsi"/>
                <w:sz w:val="22"/>
                <w:szCs w:val="22"/>
                <w:lang w:eastAsia="en-IN"/>
              </w:rPr>
              <w:t>Equipment</w:t>
            </w:r>
            <w:r w:rsidRPr="00376316">
              <w:rPr>
                <w:rFonts w:asciiTheme="minorHAnsi" w:hAnsiTheme="minorHAnsi" w:cstheme="minorHAnsi"/>
                <w:sz w:val="22"/>
                <w:szCs w:val="22"/>
                <w:lang w:eastAsia="en-IN"/>
              </w:rPr>
              <w:t xml:space="preserve"> and Mechanical Conveying System.</w:t>
            </w:r>
          </w:p>
        </w:tc>
      </w:tr>
      <w:tr w:rsidR="00A65A2B" w:rsidRPr="00FC5160" w:rsidTr="00711424">
        <w:tc>
          <w:tcPr>
            <w:tcW w:w="2127" w:type="dxa"/>
            <w:vAlign w:val="center"/>
          </w:tcPr>
          <w:p w:rsidR="00A65A2B" w:rsidRDefault="00A65A2B" w:rsidP="00376316">
            <w:pPr>
              <w:pStyle w:val="ListParagraph"/>
              <w:spacing w:line="360" w:lineRule="auto"/>
              <w:ind w:left="0" w:right="-8"/>
              <w:rPr>
                <w:rFonts w:asciiTheme="minorHAnsi" w:hAnsiTheme="minorHAnsi" w:cstheme="minorHAnsi"/>
                <w:sz w:val="22"/>
                <w:szCs w:val="22"/>
                <w:lang w:eastAsia="en-IN"/>
              </w:rPr>
            </w:pPr>
            <w:r w:rsidRPr="00A65A2B">
              <w:rPr>
                <w:rFonts w:asciiTheme="minorHAnsi" w:hAnsiTheme="minorHAnsi" w:cstheme="minorHAnsi"/>
                <w:sz w:val="22"/>
                <w:szCs w:val="22"/>
                <w:lang w:eastAsia="en-IN"/>
              </w:rPr>
              <w:t>Standards &amp; Quality Certifications</w:t>
            </w:r>
          </w:p>
        </w:tc>
        <w:tc>
          <w:tcPr>
            <w:tcW w:w="6520" w:type="dxa"/>
          </w:tcPr>
          <w:p w:rsidR="00A65A2B" w:rsidRDefault="00A65A2B" w:rsidP="00FC5160">
            <w:pPr>
              <w:pStyle w:val="ListParagraph"/>
              <w:spacing w:line="360" w:lineRule="auto"/>
              <w:ind w:left="0" w:right="-8"/>
              <w:jc w:val="both"/>
              <w:rPr>
                <w:rFonts w:asciiTheme="minorHAnsi" w:hAnsiTheme="minorHAnsi" w:cstheme="minorHAnsi"/>
                <w:sz w:val="22"/>
                <w:szCs w:val="22"/>
                <w:lang w:eastAsia="en-IN"/>
              </w:rPr>
            </w:pPr>
            <w:r w:rsidRPr="00A65A2B">
              <w:rPr>
                <w:rFonts w:asciiTheme="minorHAnsi" w:hAnsiTheme="minorHAnsi" w:cstheme="minorHAnsi"/>
                <w:sz w:val="22"/>
                <w:szCs w:val="22"/>
                <w:lang w:eastAsia="en-IN"/>
              </w:rPr>
              <w:t>SSI Registration No - (C/20/56/01683/PMT/SSI/0) CHEMEXCIL, FIEO, FICCI,CII, SEA,</w:t>
            </w:r>
          </w:p>
        </w:tc>
      </w:tr>
    </w:tbl>
    <w:p w:rsidR="000E7723" w:rsidRPr="00711424" w:rsidRDefault="00711424" w:rsidP="00A51E12">
      <w:pPr>
        <w:pStyle w:val="ListParagraph"/>
        <w:autoSpaceDE w:val="0"/>
        <w:autoSpaceDN w:val="0"/>
        <w:adjustRightInd w:val="0"/>
        <w:spacing w:before="240" w:after="240" w:line="360" w:lineRule="auto"/>
        <w:ind w:left="1134" w:right="-8"/>
        <w:jc w:val="both"/>
        <w:rPr>
          <w:rFonts w:ascii="Arial" w:hAnsi="Arial" w:cs="Arial"/>
          <w:i/>
          <w:sz w:val="22"/>
          <w:szCs w:val="22"/>
          <w:lang w:eastAsia="en-IN"/>
        </w:rPr>
      </w:pPr>
      <w:r w:rsidRPr="00711424">
        <w:rPr>
          <w:rFonts w:ascii="Arial" w:hAnsi="Arial" w:cs="Arial"/>
          <w:i/>
          <w:sz w:val="22"/>
          <w:szCs w:val="22"/>
          <w:lang w:eastAsia="en-IN"/>
        </w:rPr>
        <w:t xml:space="preserve">Note: </w:t>
      </w:r>
      <w:r>
        <w:rPr>
          <w:rFonts w:ascii="Arial" w:hAnsi="Arial" w:cs="Arial"/>
          <w:i/>
          <w:sz w:val="22"/>
          <w:szCs w:val="22"/>
          <w:lang w:eastAsia="en-IN"/>
        </w:rPr>
        <w:t>Due to data limitation we could not get much information regarding EPC</w:t>
      </w:r>
      <w:r w:rsidR="00A51E12">
        <w:rPr>
          <w:rFonts w:ascii="Arial" w:hAnsi="Arial" w:cs="Arial"/>
          <w:i/>
          <w:sz w:val="22"/>
          <w:szCs w:val="22"/>
          <w:lang w:eastAsia="en-IN"/>
        </w:rPr>
        <w:t xml:space="preserve"> company, In this regard, w</w:t>
      </w:r>
      <w:r w:rsidRPr="00711424">
        <w:rPr>
          <w:rFonts w:ascii="Arial" w:hAnsi="Arial" w:cs="Arial"/>
          <w:i/>
          <w:sz w:val="22"/>
          <w:szCs w:val="22"/>
          <w:lang w:eastAsia="en-IN"/>
        </w:rPr>
        <w:t xml:space="preserve">e recommend the bank advice the client to </w:t>
      </w:r>
      <w:r>
        <w:rPr>
          <w:rFonts w:ascii="Arial" w:hAnsi="Arial" w:cs="Arial"/>
          <w:i/>
          <w:sz w:val="22"/>
          <w:szCs w:val="22"/>
          <w:lang w:eastAsia="en-IN"/>
        </w:rPr>
        <w:t>submit</w:t>
      </w:r>
      <w:r w:rsidRPr="00711424">
        <w:rPr>
          <w:rFonts w:ascii="Arial" w:hAnsi="Arial" w:cs="Arial"/>
          <w:i/>
          <w:sz w:val="22"/>
          <w:szCs w:val="22"/>
          <w:lang w:eastAsia="en-IN"/>
        </w:rPr>
        <w:t xml:space="preserve"> the detailed prolife of EPC</w:t>
      </w:r>
      <w:r>
        <w:rPr>
          <w:rFonts w:ascii="Arial" w:hAnsi="Arial" w:cs="Arial"/>
          <w:i/>
          <w:sz w:val="22"/>
          <w:szCs w:val="22"/>
          <w:lang w:eastAsia="en-IN"/>
        </w:rPr>
        <w:t xml:space="preserve"> contractor</w:t>
      </w:r>
      <w:r w:rsidRPr="00711424">
        <w:rPr>
          <w:rFonts w:ascii="Arial" w:hAnsi="Arial" w:cs="Arial"/>
          <w:i/>
          <w:sz w:val="22"/>
          <w:szCs w:val="22"/>
          <w:lang w:eastAsia="en-IN"/>
        </w:rPr>
        <w:t xml:space="preserve"> containing the information of Under Construction &amp; Completed projects, </w:t>
      </w:r>
      <w:r w:rsidRPr="00711424">
        <w:rPr>
          <w:rFonts w:ascii="Arial" w:hAnsi="Arial" w:cs="Arial"/>
          <w:i/>
          <w:sz w:val="22"/>
          <w:szCs w:val="22"/>
          <w:lang w:eastAsia="en-IN"/>
        </w:rPr>
        <w:lastRenderedPageBreak/>
        <w:t>Key team (Educational background &amp; Professional Experience)</w:t>
      </w:r>
      <w:r w:rsidR="00A51E12">
        <w:rPr>
          <w:rFonts w:ascii="Arial" w:hAnsi="Arial" w:cs="Arial"/>
          <w:i/>
          <w:sz w:val="22"/>
          <w:szCs w:val="22"/>
          <w:lang w:eastAsia="en-IN"/>
        </w:rPr>
        <w:t>, Speciality &amp; Expertise</w:t>
      </w:r>
      <w:r w:rsidRPr="00711424">
        <w:rPr>
          <w:rFonts w:ascii="Arial" w:hAnsi="Arial" w:cs="Arial"/>
          <w:i/>
          <w:sz w:val="22"/>
          <w:szCs w:val="22"/>
          <w:lang w:eastAsia="en-IN"/>
        </w:rPr>
        <w:t xml:space="preserve"> etc.</w:t>
      </w:r>
    </w:p>
    <w:p w:rsidR="0008641C" w:rsidRPr="00EE6517" w:rsidRDefault="00760712" w:rsidP="00327929">
      <w:pPr>
        <w:pStyle w:val="ListParagraph"/>
        <w:numPr>
          <w:ilvl w:val="0"/>
          <w:numId w:val="39"/>
        </w:numPr>
        <w:autoSpaceDE w:val="0"/>
        <w:autoSpaceDN w:val="0"/>
        <w:adjustRightInd w:val="0"/>
        <w:spacing w:line="360" w:lineRule="auto"/>
        <w:ind w:left="1134" w:right="-143" w:hanging="425"/>
        <w:jc w:val="both"/>
        <w:rPr>
          <w:rFonts w:ascii="Arial" w:hAnsi="Arial" w:cs="Arial"/>
          <w:sz w:val="22"/>
          <w:szCs w:val="22"/>
          <w:lang w:eastAsia="en-IN"/>
        </w:rPr>
      </w:pPr>
      <w:r>
        <w:rPr>
          <w:rFonts w:ascii="Arial" w:hAnsi="Arial" w:cs="Arial"/>
          <w:b/>
          <w:sz w:val="22"/>
          <w:szCs w:val="22"/>
          <w:lang w:eastAsia="en-IN"/>
        </w:rPr>
        <w:t>P</w:t>
      </w:r>
      <w:r w:rsidR="00D8212D">
        <w:rPr>
          <w:rFonts w:ascii="Arial" w:hAnsi="Arial" w:cs="Arial"/>
          <w:b/>
          <w:sz w:val="22"/>
          <w:szCs w:val="22"/>
          <w:lang w:eastAsia="en-IN"/>
        </w:rPr>
        <w:t>ROPOSED TECHNOLOGY:</w:t>
      </w:r>
    </w:p>
    <w:p w:rsidR="00846840" w:rsidRDefault="008963A0" w:rsidP="005E179C">
      <w:pPr>
        <w:pStyle w:val="ListParagraph"/>
        <w:autoSpaceDE w:val="0"/>
        <w:autoSpaceDN w:val="0"/>
        <w:adjustRightInd w:val="0"/>
        <w:spacing w:before="240" w:after="240" w:line="360" w:lineRule="auto"/>
        <w:ind w:left="1134" w:right="-8"/>
        <w:jc w:val="both"/>
        <w:rPr>
          <w:rFonts w:ascii="Arial" w:hAnsi="Arial" w:cs="Arial"/>
          <w:sz w:val="22"/>
          <w:szCs w:val="22"/>
          <w:lang w:eastAsia="en-IN"/>
        </w:rPr>
      </w:pPr>
      <w:r>
        <w:rPr>
          <w:rFonts w:ascii="Arial" w:hAnsi="Arial" w:cs="Arial"/>
          <w:sz w:val="22"/>
          <w:szCs w:val="22"/>
          <w:lang w:eastAsia="en-IN"/>
        </w:rPr>
        <w:t>LLP</w:t>
      </w:r>
      <w:r w:rsidR="00AD2DB9">
        <w:rPr>
          <w:rFonts w:ascii="Arial" w:hAnsi="Arial" w:cs="Arial"/>
          <w:sz w:val="22"/>
          <w:szCs w:val="22"/>
          <w:lang w:eastAsia="en-IN"/>
        </w:rPr>
        <w:t xml:space="preserve"> has proposed to commission this Bio CNG plant with </w:t>
      </w:r>
      <w:r w:rsidR="00AD2DB9" w:rsidRPr="00AD2DB9">
        <w:rPr>
          <w:rFonts w:ascii="Arial" w:hAnsi="Arial" w:cs="Arial"/>
          <w:b/>
          <w:sz w:val="22"/>
          <w:szCs w:val="22"/>
          <w:lang w:eastAsia="en-IN"/>
        </w:rPr>
        <w:t>“Sequential Gas Mixing System”</w:t>
      </w:r>
      <w:r w:rsidR="00846840">
        <w:rPr>
          <w:rFonts w:ascii="Arial" w:hAnsi="Arial" w:cs="Arial"/>
          <w:b/>
          <w:sz w:val="22"/>
          <w:szCs w:val="22"/>
          <w:lang w:eastAsia="en-IN"/>
        </w:rPr>
        <w:t xml:space="preserve"> </w:t>
      </w:r>
      <w:r w:rsidR="00FD5F78">
        <w:rPr>
          <w:rFonts w:ascii="Arial" w:hAnsi="Arial" w:cs="Arial"/>
          <w:sz w:val="22"/>
          <w:szCs w:val="22"/>
          <w:lang w:eastAsia="en-IN"/>
        </w:rPr>
        <w:t>which is an Italian based technology supplied by “</w:t>
      </w:r>
      <w:r w:rsidR="00FD5F78" w:rsidRPr="00FD5F78">
        <w:rPr>
          <w:rFonts w:ascii="Arial" w:hAnsi="Arial" w:cs="Arial"/>
          <w:sz w:val="22"/>
          <w:szCs w:val="22"/>
          <w:lang w:eastAsia="en-IN"/>
        </w:rPr>
        <w:t>Mapro International S.p.A</w:t>
      </w:r>
      <w:r w:rsidR="00846840">
        <w:rPr>
          <w:rFonts w:ascii="Arial" w:hAnsi="Arial" w:cs="Arial"/>
          <w:sz w:val="22"/>
          <w:szCs w:val="22"/>
          <w:lang w:eastAsia="en-IN"/>
        </w:rPr>
        <w:t>.</w:t>
      </w:r>
      <w:r w:rsidR="00FD5F78">
        <w:rPr>
          <w:rFonts w:ascii="Arial" w:hAnsi="Arial" w:cs="Arial"/>
          <w:sz w:val="22"/>
          <w:szCs w:val="22"/>
          <w:lang w:eastAsia="en-IN"/>
        </w:rPr>
        <w:t xml:space="preserve">” </w:t>
      </w:r>
      <w:r w:rsidR="00846840" w:rsidRPr="00846840">
        <w:rPr>
          <w:rFonts w:ascii="Arial" w:hAnsi="Arial" w:cs="Arial"/>
          <w:sz w:val="22"/>
          <w:szCs w:val="22"/>
          <w:lang w:eastAsia="en-IN"/>
        </w:rPr>
        <w:t>Sequential Gas Mixing (SGM) ensures anaerobic digesters are mixed continuously to without thermal layering and accumulation of volatile fatty acid (VFA) pockets</w:t>
      </w:r>
      <w:r w:rsidR="00FD5F78">
        <w:rPr>
          <w:rFonts w:ascii="Arial" w:hAnsi="Arial" w:cs="Arial"/>
          <w:sz w:val="22"/>
          <w:szCs w:val="22"/>
          <w:lang w:eastAsia="en-IN"/>
        </w:rPr>
        <w:t>.</w:t>
      </w:r>
    </w:p>
    <w:p w:rsidR="00280352" w:rsidRDefault="00280352" w:rsidP="005E179C">
      <w:pPr>
        <w:pStyle w:val="ListParagraph"/>
        <w:autoSpaceDE w:val="0"/>
        <w:autoSpaceDN w:val="0"/>
        <w:adjustRightInd w:val="0"/>
        <w:spacing w:before="240" w:after="240" w:line="360" w:lineRule="auto"/>
        <w:ind w:left="1134" w:right="-8"/>
        <w:jc w:val="both"/>
        <w:rPr>
          <w:rFonts w:ascii="Arial" w:hAnsi="Arial" w:cs="Arial"/>
          <w:sz w:val="22"/>
          <w:szCs w:val="22"/>
          <w:lang w:eastAsia="en-IN"/>
        </w:rPr>
      </w:pPr>
      <w:r w:rsidRPr="00F53042">
        <w:rPr>
          <w:rFonts w:ascii="Arial" w:hAnsi="Arial" w:cs="Arial"/>
          <w:sz w:val="22"/>
          <w:szCs w:val="22"/>
          <w:lang w:eastAsia="en-IN"/>
        </w:rPr>
        <w:t>Gas Injection Mixing Systems</w:t>
      </w:r>
      <w:r>
        <w:rPr>
          <w:rFonts w:ascii="Arial" w:hAnsi="Arial" w:cs="Arial"/>
          <w:sz w:val="22"/>
          <w:szCs w:val="22"/>
          <w:lang w:eastAsia="en-IN"/>
        </w:rPr>
        <w:t xml:space="preserve"> gives comparatively higher operational efficiency </w:t>
      </w:r>
      <w:r w:rsidRPr="00F53042">
        <w:rPr>
          <w:rFonts w:ascii="Arial" w:hAnsi="Arial" w:cs="Arial"/>
          <w:sz w:val="22"/>
          <w:szCs w:val="22"/>
          <w:lang w:eastAsia="en-IN"/>
        </w:rPr>
        <w:t xml:space="preserve">due to </w:t>
      </w:r>
      <w:r>
        <w:rPr>
          <w:rFonts w:ascii="Arial" w:hAnsi="Arial" w:cs="Arial"/>
          <w:sz w:val="22"/>
          <w:szCs w:val="22"/>
          <w:lang w:eastAsia="en-IN"/>
        </w:rPr>
        <w:t>no</w:t>
      </w:r>
      <w:r w:rsidRPr="00F53042">
        <w:rPr>
          <w:rFonts w:ascii="Arial" w:hAnsi="Arial" w:cs="Arial"/>
          <w:sz w:val="22"/>
          <w:szCs w:val="22"/>
          <w:lang w:eastAsia="en-IN"/>
        </w:rPr>
        <w:t xml:space="preserve"> sedimentation </w:t>
      </w:r>
      <w:r>
        <w:rPr>
          <w:rFonts w:ascii="Arial" w:hAnsi="Arial" w:cs="Arial"/>
          <w:sz w:val="22"/>
          <w:szCs w:val="22"/>
          <w:lang w:eastAsia="en-IN"/>
        </w:rPr>
        <w:t xml:space="preserve">because of </w:t>
      </w:r>
      <w:r w:rsidRPr="00F53042">
        <w:rPr>
          <w:rFonts w:ascii="Arial" w:hAnsi="Arial" w:cs="Arial"/>
          <w:sz w:val="22"/>
          <w:szCs w:val="22"/>
          <w:lang w:eastAsia="en-IN"/>
        </w:rPr>
        <w:t xml:space="preserve">the mixing by gas bubbling from the bottom </w:t>
      </w:r>
      <w:r>
        <w:rPr>
          <w:rFonts w:ascii="Arial" w:hAnsi="Arial" w:cs="Arial"/>
          <w:sz w:val="22"/>
          <w:szCs w:val="22"/>
          <w:lang w:eastAsia="en-IN"/>
        </w:rPr>
        <w:t xml:space="preserve">in the proposed. Further, </w:t>
      </w:r>
      <w:r w:rsidRPr="00F53042">
        <w:rPr>
          <w:rFonts w:ascii="Arial" w:hAnsi="Arial" w:cs="Arial"/>
          <w:sz w:val="22"/>
          <w:szCs w:val="22"/>
          <w:lang w:eastAsia="en-IN"/>
        </w:rPr>
        <w:t xml:space="preserve">production of gas </w:t>
      </w:r>
      <w:r>
        <w:rPr>
          <w:rFonts w:ascii="Arial" w:hAnsi="Arial" w:cs="Arial"/>
          <w:sz w:val="22"/>
          <w:szCs w:val="22"/>
          <w:lang w:eastAsia="en-IN"/>
        </w:rPr>
        <w:t xml:space="preserve">is </w:t>
      </w:r>
      <w:r w:rsidRPr="00F53042">
        <w:rPr>
          <w:rFonts w:ascii="Arial" w:hAnsi="Arial" w:cs="Arial"/>
          <w:sz w:val="22"/>
          <w:szCs w:val="22"/>
          <w:lang w:eastAsia="en-IN"/>
        </w:rPr>
        <w:t>high due to complete and uniform mixing and to a low temperature gradient in the sludge.</w:t>
      </w:r>
      <w:r>
        <w:rPr>
          <w:rFonts w:ascii="Arial" w:hAnsi="Arial" w:cs="Arial"/>
          <w:sz w:val="22"/>
          <w:szCs w:val="22"/>
          <w:lang w:eastAsia="en-IN"/>
        </w:rPr>
        <w:t xml:space="preserve"> </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276"/>
        <w:gridCol w:w="6662"/>
      </w:tblGrid>
      <w:tr w:rsidR="00AD2DB9" w:rsidRPr="00D6011E" w:rsidTr="00AD2DB9">
        <w:trPr>
          <w:trHeight w:val="379"/>
        </w:trPr>
        <w:tc>
          <w:tcPr>
            <w:tcW w:w="8647" w:type="dxa"/>
            <w:gridSpan w:val="3"/>
            <w:shd w:val="clear" w:color="auto" w:fill="002060"/>
            <w:noWrap/>
            <w:vAlign w:val="center"/>
            <w:hideMark/>
          </w:tcPr>
          <w:p w:rsidR="00AD2DB9" w:rsidRPr="00D6011E" w:rsidRDefault="00AD2DB9" w:rsidP="001229E4">
            <w:pPr>
              <w:spacing w:line="276" w:lineRule="auto"/>
              <w:jc w:val="center"/>
              <w:rPr>
                <w:rFonts w:asciiTheme="minorHAnsi" w:hAnsiTheme="minorHAnsi" w:cstheme="minorHAnsi"/>
                <w:b/>
                <w:bCs/>
                <w:sz w:val="22"/>
                <w:szCs w:val="22"/>
              </w:rPr>
            </w:pPr>
            <w:r w:rsidRPr="00AD2DB9">
              <w:rPr>
                <w:rFonts w:asciiTheme="minorHAnsi" w:hAnsiTheme="minorHAnsi" w:cstheme="minorHAnsi"/>
                <w:b/>
                <w:bCs/>
                <w:sz w:val="22"/>
                <w:szCs w:val="22"/>
              </w:rPr>
              <w:t>Proposed Technology (Sequential Gas Mixing System)</w:t>
            </w:r>
          </w:p>
        </w:tc>
      </w:tr>
      <w:tr w:rsidR="00AD2DB9" w:rsidRPr="00D6011E" w:rsidTr="00F53042">
        <w:trPr>
          <w:trHeight w:val="422"/>
        </w:trPr>
        <w:tc>
          <w:tcPr>
            <w:tcW w:w="709" w:type="dxa"/>
            <w:shd w:val="clear" w:color="auto" w:fill="DBE5F1" w:themeFill="accent1" w:themeFillTint="33"/>
            <w:noWrap/>
            <w:vAlign w:val="center"/>
          </w:tcPr>
          <w:p w:rsidR="00AD2DB9" w:rsidRPr="00D6011E" w:rsidRDefault="00AD2DB9" w:rsidP="001229E4">
            <w:pPr>
              <w:pStyle w:val="ListParagraph"/>
              <w:spacing w:line="276" w:lineRule="auto"/>
              <w:ind w:left="-113" w:right="-108"/>
              <w:jc w:val="center"/>
              <w:rPr>
                <w:rFonts w:asciiTheme="minorHAnsi" w:hAnsiTheme="minorHAnsi" w:cstheme="minorHAnsi"/>
                <w:b/>
                <w:sz w:val="22"/>
                <w:szCs w:val="22"/>
              </w:rPr>
            </w:pPr>
            <w:r w:rsidRPr="00D6011E">
              <w:rPr>
                <w:rFonts w:asciiTheme="minorHAnsi" w:hAnsiTheme="minorHAnsi" w:cstheme="minorHAnsi"/>
                <w:b/>
                <w:bCs/>
                <w:sz w:val="22"/>
                <w:szCs w:val="22"/>
              </w:rPr>
              <w:t>S. No.</w:t>
            </w:r>
          </w:p>
        </w:tc>
        <w:tc>
          <w:tcPr>
            <w:tcW w:w="1276" w:type="dxa"/>
            <w:shd w:val="clear" w:color="auto" w:fill="DBE5F1" w:themeFill="accent1" w:themeFillTint="33"/>
            <w:vAlign w:val="center"/>
          </w:tcPr>
          <w:p w:rsidR="00AD2DB9" w:rsidRPr="00D6011E" w:rsidRDefault="00AD2DB9" w:rsidP="001229E4">
            <w:pPr>
              <w:spacing w:line="276" w:lineRule="auto"/>
              <w:jc w:val="both"/>
              <w:rPr>
                <w:rFonts w:asciiTheme="minorHAnsi" w:hAnsiTheme="minorHAnsi" w:cstheme="minorHAnsi"/>
                <w:b/>
                <w:sz w:val="22"/>
                <w:szCs w:val="22"/>
              </w:rPr>
            </w:pPr>
            <w:r>
              <w:rPr>
                <w:rFonts w:asciiTheme="minorHAnsi" w:hAnsiTheme="minorHAnsi" w:cstheme="minorHAnsi"/>
                <w:b/>
                <w:sz w:val="22"/>
                <w:szCs w:val="22"/>
              </w:rPr>
              <w:t>Particular</w:t>
            </w:r>
          </w:p>
        </w:tc>
        <w:tc>
          <w:tcPr>
            <w:tcW w:w="6662" w:type="dxa"/>
            <w:shd w:val="clear" w:color="auto" w:fill="DBE5F1" w:themeFill="accent1" w:themeFillTint="33"/>
            <w:noWrap/>
            <w:vAlign w:val="center"/>
          </w:tcPr>
          <w:p w:rsidR="00AD2DB9" w:rsidRPr="00D6011E" w:rsidRDefault="00AD2DB9" w:rsidP="001229E4">
            <w:pPr>
              <w:spacing w:line="276" w:lineRule="auto"/>
              <w:jc w:val="center"/>
              <w:rPr>
                <w:rFonts w:asciiTheme="minorHAnsi" w:hAnsiTheme="minorHAnsi" w:cstheme="minorHAnsi"/>
                <w:b/>
                <w:sz w:val="22"/>
                <w:szCs w:val="22"/>
              </w:rPr>
            </w:pPr>
            <w:r w:rsidRPr="00D6011E">
              <w:rPr>
                <w:rFonts w:asciiTheme="minorHAnsi" w:hAnsiTheme="minorHAnsi" w:cstheme="minorHAnsi"/>
                <w:b/>
                <w:sz w:val="22"/>
                <w:szCs w:val="22"/>
              </w:rPr>
              <w:t>Description</w:t>
            </w:r>
          </w:p>
        </w:tc>
      </w:tr>
      <w:tr w:rsidR="00AD2DB9" w:rsidRPr="00D6011E" w:rsidTr="00F53042">
        <w:trPr>
          <w:trHeight w:val="428"/>
        </w:trPr>
        <w:tc>
          <w:tcPr>
            <w:tcW w:w="709" w:type="dxa"/>
            <w:shd w:val="clear" w:color="auto" w:fill="auto"/>
            <w:noWrap/>
            <w:vAlign w:val="center"/>
          </w:tcPr>
          <w:p w:rsidR="00AD2DB9" w:rsidRPr="00D6011E" w:rsidRDefault="00AD2DB9" w:rsidP="00327929">
            <w:pPr>
              <w:pStyle w:val="ListParagraph"/>
              <w:numPr>
                <w:ilvl w:val="6"/>
                <w:numId w:val="56"/>
              </w:numPr>
              <w:spacing w:line="276" w:lineRule="auto"/>
              <w:ind w:left="459"/>
              <w:jc w:val="center"/>
              <w:rPr>
                <w:rFonts w:asciiTheme="minorHAnsi" w:hAnsiTheme="minorHAnsi" w:cstheme="minorHAnsi"/>
                <w:sz w:val="22"/>
                <w:szCs w:val="22"/>
              </w:rPr>
            </w:pPr>
          </w:p>
        </w:tc>
        <w:tc>
          <w:tcPr>
            <w:tcW w:w="1276" w:type="dxa"/>
            <w:shd w:val="clear" w:color="auto" w:fill="auto"/>
            <w:vAlign w:val="center"/>
          </w:tcPr>
          <w:p w:rsidR="00AD2DB9" w:rsidRPr="00D6011E" w:rsidRDefault="005F6E94" w:rsidP="00AD2DB9">
            <w:pPr>
              <w:spacing w:line="276" w:lineRule="auto"/>
              <w:jc w:val="both"/>
              <w:rPr>
                <w:rFonts w:asciiTheme="minorHAnsi" w:hAnsiTheme="minorHAnsi" w:cstheme="minorHAnsi"/>
                <w:color w:val="000000"/>
                <w:sz w:val="22"/>
                <w:szCs w:val="22"/>
              </w:rPr>
            </w:pPr>
            <w:r>
              <w:rPr>
                <w:rFonts w:asciiTheme="minorHAnsi" w:hAnsiTheme="minorHAnsi" w:cstheme="minorHAnsi"/>
                <w:color w:val="000000"/>
                <w:sz w:val="22"/>
                <w:szCs w:val="22"/>
              </w:rPr>
              <w:t>Mapro/ Ro-Flo</w:t>
            </w:r>
          </w:p>
        </w:tc>
        <w:tc>
          <w:tcPr>
            <w:tcW w:w="6662" w:type="dxa"/>
            <w:shd w:val="clear" w:color="auto" w:fill="auto"/>
            <w:noWrap/>
            <w:vAlign w:val="center"/>
          </w:tcPr>
          <w:p w:rsidR="00AD2DB9" w:rsidRPr="00D6011E" w:rsidRDefault="005F6E94" w:rsidP="001229E4">
            <w:pPr>
              <w:spacing w:line="276" w:lineRule="auto"/>
              <w:jc w:val="center"/>
              <w:rPr>
                <w:rFonts w:asciiTheme="minorHAnsi" w:hAnsiTheme="minorHAnsi" w:cstheme="minorHAnsi"/>
                <w:color w:val="000000"/>
                <w:sz w:val="22"/>
                <w:szCs w:val="22"/>
              </w:rPr>
            </w:pPr>
            <w:r w:rsidRPr="00845EAC">
              <w:rPr>
                <w:rFonts w:asciiTheme="minorHAnsi" w:hAnsiTheme="minorHAnsi" w:cstheme="minorHAnsi"/>
                <w:sz w:val="22"/>
                <w:szCs w:val="22"/>
              </w:rPr>
              <w:t>Sequential Gas Mixing System with Technology (Ro-Flo, USA) - 100 HP with Accessories</w:t>
            </w:r>
          </w:p>
        </w:tc>
      </w:tr>
      <w:tr w:rsidR="00AD2DB9" w:rsidRPr="00D6011E" w:rsidTr="00F53042">
        <w:trPr>
          <w:trHeight w:val="428"/>
        </w:trPr>
        <w:tc>
          <w:tcPr>
            <w:tcW w:w="709" w:type="dxa"/>
            <w:shd w:val="clear" w:color="auto" w:fill="auto"/>
            <w:noWrap/>
            <w:vAlign w:val="center"/>
          </w:tcPr>
          <w:p w:rsidR="00AD2DB9" w:rsidRPr="00D6011E" w:rsidRDefault="00AD2DB9" w:rsidP="00327929">
            <w:pPr>
              <w:pStyle w:val="ListParagraph"/>
              <w:numPr>
                <w:ilvl w:val="6"/>
                <w:numId w:val="56"/>
              </w:numPr>
              <w:spacing w:line="276" w:lineRule="auto"/>
              <w:ind w:left="459"/>
              <w:jc w:val="center"/>
              <w:rPr>
                <w:rFonts w:asciiTheme="minorHAnsi" w:hAnsiTheme="minorHAnsi" w:cstheme="minorHAnsi"/>
                <w:sz w:val="22"/>
                <w:szCs w:val="22"/>
              </w:rPr>
            </w:pPr>
          </w:p>
        </w:tc>
        <w:tc>
          <w:tcPr>
            <w:tcW w:w="1276" w:type="dxa"/>
            <w:shd w:val="clear" w:color="auto" w:fill="auto"/>
            <w:vAlign w:val="center"/>
          </w:tcPr>
          <w:p w:rsidR="00AD2DB9" w:rsidRPr="00D6011E" w:rsidRDefault="00AD2DB9" w:rsidP="001229E4">
            <w:pPr>
              <w:spacing w:line="276" w:lineRule="auto"/>
              <w:jc w:val="both"/>
              <w:rPr>
                <w:rFonts w:asciiTheme="minorHAnsi" w:hAnsiTheme="minorHAnsi" w:cstheme="minorHAnsi"/>
                <w:color w:val="000000"/>
                <w:sz w:val="22"/>
                <w:szCs w:val="22"/>
              </w:rPr>
            </w:pPr>
            <w:r w:rsidRPr="00AD2DB9">
              <w:rPr>
                <w:rFonts w:asciiTheme="minorHAnsi" w:hAnsiTheme="minorHAnsi" w:cstheme="minorHAnsi"/>
                <w:color w:val="000000"/>
                <w:sz w:val="22"/>
                <w:szCs w:val="22"/>
              </w:rPr>
              <w:t>Gas Mixing System</w:t>
            </w:r>
          </w:p>
        </w:tc>
        <w:tc>
          <w:tcPr>
            <w:tcW w:w="6662" w:type="dxa"/>
            <w:shd w:val="clear" w:color="auto" w:fill="auto"/>
            <w:noWrap/>
            <w:vAlign w:val="center"/>
          </w:tcPr>
          <w:p w:rsidR="00AD2DB9" w:rsidRPr="00D6011E" w:rsidRDefault="00AD2DB9" w:rsidP="00AD2DB9">
            <w:pPr>
              <w:spacing w:line="276" w:lineRule="auto"/>
              <w:jc w:val="center"/>
              <w:rPr>
                <w:rFonts w:asciiTheme="minorHAnsi" w:hAnsiTheme="minorHAnsi" w:cstheme="minorHAnsi"/>
                <w:color w:val="000000"/>
                <w:sz w:val="22"/>
                <w:szCs w:val="22"/>
              </w:rPr>
            </w:pPr>
            <w:r w:rsidRPr="00AD2DB9">
              <w:rPr>
                <w:rFonts w:asciiTheme="minorHAnsi" w:hAnsiTheme="minorHAnsi" w:cstheme="minorHAnsi"/>
                <w:color w:val="000000"/>
                <w:sz w:val="22"/>
                <w:szCs w:val="22"/>
              </w:rPr>
              <w:t>Peso approved flame proof 1000 RPM Motor, Cyclone Separator for removal of oil from the gas, Compressor mounted Indian Instrumentation &amp; gauges, Suction Filter, Sound Reducing Canopy, Control Panel with soft Starter, HDP &amp; SS Pipes, Valves, PLC Panel for Operation of the pneumatic valves, Control Panel for air compressor, blower etc., Gravel filter 1100 NM3/hr.</w:t>
            </w:r>
          </w:p>
        </w:tc>
      </w:tr>
    </w:tbl>
    <w:p w:rsidR="00F53042" w:rsidRDefault="00F53042" w:rsidP="005E179C">
      <w:pPr>
        <w:pStyle w:val="ListParagraph"/>
        <w:autoSpaceDE w:val="0"/>
        <w:autoSpaceDN w:val="0"/>
        <w:adjustRightInd w:val="0"/>
        <w:spacing w:before="240" w:after="240" w:line="360" w:lineRule="auto"/>
        <w:ind w:left="1134" w:right="-8"/>
        <w:jc w:val="both"/>
        <w:rPr>
          <w:rFonts w:ascii="Arial" w:hAnsi="Arial" w:cs="Arial"/>
          <w:sz w:val="22"/>
          <w:szCs w:val="22"/>
          <w:lang w:eastAsia="en-IN"/>
        </w:rPr>
      </w:pPr>
      <w:r w:rsidRPr="00280352">
        <w:rPr>
          <w:rFonts w:ascii="Arial" w:hAnsi="Arial" w:cs="Arial"/>
          <w:sz w:val="22"/>
          <w:szCs w:val="22"/>
          <w:lang w:eastAsia="en-IN"/>
        </w:rPr>
        <w:t>Power consump</w:t>
      </w:r>
      <w:r w:rsidR="00DD0D4F" w:rsidRPr="00280352">
        <w:rPr>
          <w:rFonts w:ascii="Arial" w:hAnsi="Arial" w:cs="Arial"/>
          <w:sz w:val="22"/>
          <w:szCs w:val="22"/>
          <w:lang w:eastAsia="en-IN"/>
        </w:rPr>
        <w:t xml:space="preserve">tion is low up to 50% energy saving compared to mechanical mixing system </w:t>
      </w:r>
      <w:r w:rsidRPr="00280352">
        <w:rPr>
          <w:rFonts w:ascii="Arial" w:hAnsi="Arial" w:cs="Arial"/>
          <w:sz w:val="22"/>
          <w:szCs w:val="22"/>
          <w:lang w:eastAsia="en-IN"/>
        </w:rPr>
        <w:t>due to no friction between sludge and mechanical parts. This technology is more reliability as no corrosion and no struvite. Maintenance cost is low as no parts in movement inside the sludge</w:t>
      </w:r>
      <w:r w:rsidR="00280352">
        <w:rPr>
          <w:rFonts w:ascii="Arial" w:hAnsi="Arial" w:cs="Arial"/>
          <w:sz w:val="22"/>
          <w:szCs w:val="22"/>
          <w:lang w:eastAsia="en-IN"/>
        </w:rPr>
        <w:t>.</w:t>
      </w:r>
    </w:p>
    <w:p w:rsidR="00280352" w:rsidRDefault="00001CDF" w:rsidP="00327929">
      <w:pPr>
        <w:pStyle w:val="ListParagraph"/>
        <w:numPr>
          <w:ilvl w:val="0"/>
          <w:numId w:val="38"/>
        </w:numPr>
        <w:spacing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LATEST TECHNOLOGY/</w:t>
      </w:r>
      <w:r w:rsidR="007624E5">
        <w:rPr>
          <w:rFonts w:ascii="Arial" w:hAnsi="Arial" w:cs="Arial"/>
          <w:b/>
          <w:sz w:val="22"/>
          <w:szCs w:val="22"/>
          <w:lang w:eastAsia="en-IN"/>
        </w:rPr>
        <w:t>TECHNOLOGICAL ASSESSMENT</w:t>
      </w:r>
      <w:r w:rsidR="00954B7B" w:rsidRPr="00954B7B">
        <w:rPr>
          <w:rFonts w:ascii="Arial" w:hAnsi="Arial" w:cs="Arial"/>
          <w:b/>
          <w:sz w:val="22"/>
          <w:szCs w:val="22"/>
          <w:lang w:eastAsia="en-IN"/>
        </w:rPr>
        <w:t>:</w:t>
      </w:r>
    </w:p>
    <w:p w:rsidR="00A60209" w:rsidRDefault="00A60209" w:rsidP="005E179C">
      <w:pPr>
        <w:pStyle w:val="ListParagraph"/>
        <w:spacing w:after="240" w:line="360" w:lineRule="auto"/>
        <w:ind w:left="709" w:right="-8"/>
        <w:jc w:val="both"/>
        <w:rPr>
          <w:rFonts w:ascii="Arial" w:hAnsi="Arial" w:cs="Arial"/>
          <w:sz w:val="22"/>
          <w:szCs w:val="22"/>
          <w:lang w:eastAsia="en-IN"/>
        </w:rPr>
      </w:pPr>
      <w:r w:rsidRPr="00A60209">
        <w:rPr>
          <w:rFonts w:ascii="Arial" w:hAnsi="Arial" w:cs="Arial"/>
          <w:sz w:val="22"/>
          <w:szCs w:val="22"/>
          <w:lang w:eastAsia="en-IN"/>
        </w:rPr>
        <w:t xml:space="preserve">Anaerobic digester technology has </w:t>
      </w:r>
      <w:r w:rsidR="0058181B">
        <w:rPr>
          <w:rFonts w:ascii="Arial" w:hAnsi="Arial" w:cs="Arial"/>
          <w:sz w:val="22"/>
          <w:szCs w:val="22"/>
          <w:lang w:eastAsia="en-IN"/>
        </w:rPr>
        <w:t xml:space="preserve">come up with </w:t>
      </w:r>
      <w:r w:rsidRPr="00A60209">
        <w:rPr>
          <w:rFonts w:ascii="Arial" w:hAnsi="Arial" w:cs="Arial"/>
          <w:sz w:val="22"/>
          <w:szCs w:val="22"/>
          <w:lang w:eastAsia="en-IN"/>
        </w:rPr>
        <w:t>several innovations in the last few years which assists project developers to implement a scalable, viable bio-CNG plant with improved process efficiency at a lesser cost.</w:t>
      </w:r>
      <w:r w:rsidR="0058181B">
        <w:rPr>
          <w:rFonts w:ascii="Arial" w:hAnsi="Arial" w:cs="Arial"/>
          <w:sz w:val="22"/>
          <w:szCs w:val="22"/>
          <w:lang w:eastAsia="en-IN"/>
        </w:rPr>
        <w:t xml:space="preserve"> Now a days </w:t>
      </w:r>
      <w:r w:rsidR="0058181B" w:rsidRPr="0058181B">
        <w:rPr>
          <w:rFonts w:ascii="Arial" w:hAnsi="Arial" w:cs="Arial"/>
          <w:sz w:val="22"/>
          <w:szCs w:val="22"/>
          <w:lang w:eastAsia="en-IN"/>
        </w:rPr>
        <w:t xml:space="preserve">several conventional anaerobic digester technologies </w:t>
      </w:r>
      <w:r w:rsidR="0058181B">
        <w:rPr>
          <w:rFonts w:ascii="Arial" w:hAnsi="Arial" w:cs="Arial"/>
          <w:sz w:val="22"/>
          <w:szCs w:val="22"/>
          <w:lang w:eastAsia="en-IN"/>
        </w:rPr>
        <w:t xml:space="preserve">exist such as </w:t>
      </w:r>
      <w:r w:rsidR="0058181B" w:rsidRPr="0058181B">
        <w:rPr>
          <w:rFonts w:ascii="Arial" w:hAnsi="Arial" w:cs="Arial"/>
          <w:sz w:val="22"/>
          <w:szCs w:val="22"/>
          <w:lang w:eastAsia="en-IN"/>
        </w:rPr>
        <w:t>Continuous stirred tank reactor (CSTR), KVIC models and more, recent innovations in technologies such as plug and play digester models ensure improved efficiency and automation of the process compared to conventional technologies</w:t>
      </w:r>
      <w:r w:rsidR="0058181B">
        <w:rPr>
          <w:rFonts w:ascii="Arial" w:hAnsi="Arial" w:cs="Arial"/>
          <w:sz w:val="22"/>
          <w:szCs w:val="22"/>
          <w:lang w:eastAsia="en-IN"/>
        </w:rPr>
        <w:t>.</w:t>
      </w:r>
    </w:p>
    <w:p w:rsidR="0058181B" w:rsidRPr="00A60209" w:rsidRDefault="0058181B" w:rsidP="005E179C">
      <w:pPr>
        <w:pStyle w:val="ListParagraph"/>
        <w:spacing w:after="240" w:line="360" w:lineRule="auto"/>
        <w:ind w:left="709" w:right="-8"/>
        <w:jc w:val="both"/>
        <w:rPr>
          <w:rFonts w:ascii="Arial" w:hAnsi="Arial" w:cs="Arial"/>
          <w:sz w:val="22"/>
          <w:szCs w:val="22"/>
          <w:lang w:eastAsia="en-IN"/>
        </w:rPr>
      </w:pPr>
      <w:r>
        <w:rPr>
          <w:rFonts w:ascii="Arial" w:hAnsi="Arial" w:cs="Arial"/>
          <w:sz w:val="22"/>
          <w:szCs w:val="22"/>
          <w:lang w:eastAsia="en-IN"/>
        </w:rPr>
        <w:lastRenderedPageBreak/>
        <w:t>P</w:t>
      </w:r>
      <w:r w:rsidR="003106DA">
        <w:rPr>
          <w:rFonts w:ascii="Arial" w:hAnsi="Arial" w:cs="Arial"/>
          <w:sz w:val="22"/>
          <w:szCs w:val="22"/>
          <w:lang w:eastAsia="en-IN"/>
        </w:rPr>
        <w:t>artners</w:t>
      </w:r>
      <w:r>
        <w:rPr>
          <w:rFonts w:ascii="Arial" w:hAnsi="Arial" w:cs="Arial"/>
          <w:sz w:val="22"/>
          <w:szCs w:val="22"/>
          <w:lang w:eastAsia="en-IN"/>
        </w:rPr>
        <w:t xml:space="preserve"> of </w:t>
      </w:r>
      <w:r w:rsidRPr="0058181B">
        <w:rPr>
          <w:rFonts w:ascii="Arial" w:hAnsi="Arial" w:cs="Arial"/>
          <w:sz w:val="22"/>
          <w:szCs w:val="22"/>
          <w:lang w:eastAsia="en-IN"/>
        </w:rPr>
        <w:t xml:space="preserve">M/s </w:t>
      </w:r>
      <w:r w:rsidR="003106DA">
        <w:rPr>
          <w:rFonts w:ascii="Arial" w:hAnsi="Arial" w:cs="Arial"/>
          <w:sz w:val="22"/>
          <w:szCs w:val="22"/>
          <w:lang w:eastAsia="en-IN"/>
        </w:rPr>
        <w:t>NRS Biofuels LLP</w:t>
      </w:r>
      <w:r>
        <w:rPr>
          <w:rFonts w:ascii="Arial" w:hAnsi="Arial" w:cs="Arial"/>
          <w:sz w:val="22"/>
          <w:szCs w:val="22"/>
          <w:lang w:eastAsia="en-IN"/>
        </w:rPr>
        <w:t xml:space="preserve"> are convinced by Sequential</w:t>
      </w:r>
      <w:r w:rsidRPr="0058181B">
        <w:rPr>
          <w:rFonts w:ascii="Arial" w:hAnsi="Arial" w:cs="Arial"/>
          <w:sz w:val="22"/>
          <w:szCs w:val="22"/>
          <w:lang w:eastAsia="en-IN"/>
        </w:rPr>
        <w:t xml:space="preserve"> Gas Mixing System</w:t>
      </w:r>
      <w:r>
        <w:rPr>
          <w:rFonts w:ascii="Arial" w:hAnsi="Arial" w:cs="Arial"/>
          <w:sz w:val="22"/>
          <w:szCs w:val="22"/>
          <w:lang w:eastAsia="en-IN"/>
        </w:rPr>
        <w:t xml:space="preserve"> as it is more efficient and evidently proven Italian</w:t>
      </w:r>
      <w:r w:rsidR="005F6E94">
        <w:rPr>
          <w:rFonts w:ascii="Arial" w:hAnsi="Arial" w:cs="Arial"/>
          <w:sz w:val="22"/>
          <w:szCs w:val="22"/>
          <w:lang w:eastAsia="en-IN"/>
        </w:rPr>
        <w:t>/USA</w:t>
      </w:r>
      <w:r>
        <w:rPr>
          <w:rFonts w:ascii="Arial" w:hAnsi="Arial" w:cs="Arial"/>
          <w:sz w:val="22"/>
          <w:szCs w:val="22"/>
          <w:lang w:eastAsia="en-IN"/>
        </w:rPr>
        <w:t xml:space="preserve"> technology. </w:t>
      </w:r>
    </w:p>
    <w:p w:rsidR="00280352" w:rsidRDefault="00280352" w:rsidP="005E179C">
      <w:pPr>
        <w:pStyle w:val="ListParagraph"/>
        <w:spacing w:after="240" w:line="360" w:lineRule="auto"/>
        <w:ind w:left="709" w:right="-8"/>
        <w:jc w:val="both"/>
        <w:rPr>
          <w:rFonts w:ascii="Arial" w:hAnsi="Arial" w:cs="Arial"/>
          <w:b/>
          <w:sz w:val="22"/>
          <w:szCs w:val="22"/>
          <w:u w:val="single"/>
          <w:lang w:eastAsia="en-IN"/>
        </w:rPr>
      </w:pPr>
      <w:r w:rsidRPr="00280352">
        <w:rPr>
          <w:rFonts w:ascii="Arial" w:hAnsi="Arial" w:cs="Arial"/>
          <w:b/>
          <w:sz w:val="22"/>
          <w:szCs w:val="22"/>
          <w:u w:val="single"/>
          <w:lang w:eastAsia="en-IN"/>
        </w:rPr>
        <w:t>CFD ANALYSIS COMPARISON:</w:t>
      </w:r>
    </w:p>
    <w:p w:rsidR="0058181B" w:rsidRDefault="00280352" w:rsidP="005E179C">
      <w:pPr>
        <w:pStyle w:val="ListParagraph"/>
        <w:autoSpaceDE w:val="0"/>
        <w:autoSpaceDN w:val="0"/>
        <w:adjustRightInd w:val="0"/>
        <w:spacing w:before="240" w:after="240" w:line="360" w:lineRule="auto"/>
        <w:ind w:left="709" w:right="-8"/>
        <w:jc w:val="both"/>
        <w:rPr>
          <w:rFonts w:ascii="Arial" w:hAnsi="Arial" w:cs="Arial"/>
          <w:sz w:val="22"/>
          <w:szCs w:val="22"/>
          <w:lang w:eastAsia="en-IN"/>
        </w:rPr>
      </w:pPr>
      <w:r w:rsidRPr="00280352">
        <w:rPr>
          <w:rFonts w:ascii="Arial" w:hAnsi="Arial" w:cs="Arial"/>
          <w:sz w:val="22"/>
          <w:szCs w:val="22"/>
          <w:lang w:eastAsia="en-IN"/>
        </w:rPr>
        <w:t xml:space="preserve">As per the data/information provided by the client, </w:t>
      </w:r>
      <w:r w:rsidR="008631C1">
        <w:rPr>
          <w:rFonts w:ascii="Arial" w:hAnsi="Arial" w:cs="Arial"/>
          <w:sz w:val="22"/>
          <w:szCs w:val="22"/>
          <w:lang w:eastAsia="en-IN"/>
        </w:rPr>
        <w:t xml:space="preserve">Professors &amp; scientists from Italian university has </w:t>
      </w:r>
      <w:r w:rsidRPr="00280352">
        <w:rPr>
          <w:rFonts w:ascii="Arial" w:hAnsi="Arial" w:cs="Arial"/>
          <w:sz w:val="22"/>
          <w:szCs w:val="22"/>
          <w:lang w:eastAsia="en-IN"/>
        </w:rPr>
        <w:t xml:space="preserve">applied a three-dimensional CFD (Computational Fluid Dynamics) model in order to verify the mixing efficiency of a gas mixing system in comparison with mechanical mixing systems on a WWTP. </w:t>
      </w:r>
    </w:p>
    <w:p w:rsidR="00280352" w:rsidRDefault="00280352" w:rsidP="005E179C">
      <w:pPr>
        <w:pStyle w:val="ListParagraph"/>
        <w:autoSpaceDE w:val="0"/>
        <w:autoSpaceDN w:val="0"/>
        <w:adjustRightInd w:val="0"/>
        <w:spacing w:before="240" w:after="240" w:line="360" w:lineRule="auto"/>
        <w:ind w:left="709" w:right="-8"/>
        <w:jc w:val="both"/>
        <w:rPr>
          <w:rFonts w:ascii="Arial" w:hAnsi="Arial" w:cs="Arial"/>
          <w:sz w:val="22"/>
          <w:szCs w:val="22"/>
          <w:lang w:eastAsia="en-IN"/>
        </w:rPr>
      </w:pPr>
      <w:r w:rsidRPr="00280352">
        <w:rPr>
          <w:rFonts w:ascii="Arial" w:hAnsi="Arial" w:cs="Arial"/>
          <w:sz w:val="22"/>
          <w:szCs w:val="22"/>
          <w:lang w:eastAsia="en-IN"/>
        </w:rPr>
        <w:t xml:space="preserve">The study showed that the gas injection system gives better results than mechanical mixing systems both in terms of maximum sludge speed (3 m/s versus 1 m/s), kinetic energy (0.24 m2/s2 versus 0.001 m2/s2) and dead zones (5% versus 50%) with the same energy consumption, equal to 140 kWh for both systems. </w:t>
      </w:r>
    </w:p>
    <w:p w:rsidR="00DA4137" w:rsidRDefault="00280352" w:rsidP="005E179C">
      <w:pPr>
        <w:pStyle w:val="ListParagraph"/>
        <w:spacing w:after="240" w:line="360" w:lineRule="auto"/>
        <w:ind w:left="709" w:right="-8"/>
        <w:jc w:val="both"/>
        <w:rPr>
          <w:rFonts w:ascii="Arial" w:hAnsi="Arial" w:cs="Arial"/>
          <w:sz w:val="22"/>
          <w:szCs w:val="22"/>
          <w:lang w:eastAsia="en-IN"/>
        </w:rPr>
      </w:pPr>
      <w:r w:rsidRPr="00280352">
        <w:rPr>
          <w:rFonts w:ascii="Arial" w:hAnsi="Arial" w:cs="Arial"/>
          <w:sz w:val="22"/>
          <w:szCs w:val="22"/>
          <w:lang w:eastAsia="en-IN"/>
        </w:rPr>
        <w:t>In particular, the system mixed by means of gas recirculation, made it possible to reach linear speeds between 1 and 2 m/s while in the case of mixing with mixers, values &gt; 0.5 m/s were not reached.</w:t>
      </w:r>
    </w:p>
    <w:p w:rsidR="00280352" w:rsidRPr="00DA4137" w:rsidRDefault="00280352" w:rsidP="005E179C">
      <w:pPr>
        <w:pStyle w:val="ListParagraph"/>
        <w:spacing w:after="240" w:line="360" w:lineRule="auto"/>
        <w:ind w:left="709" w:right="-8"/>
        <w:jc w:val="both"/>
        <w:rPr>
          <w:rFonts w:ascii="Arial" w:hAnsi="Arial" w:cs="Arial"/>
          <w:sz w:val="22"/>
          <w:szCs w:val="22"/>
          <w:lang w:eastAsia="en-IN"/>
        </w:rPr>
      </w:pPr>
      <w:r w:rsidRPr="00DA4137">
        <w:rPr>
          <w:rFonts w:ascii="Arial" w:hAnsi="Arial" w:cs="Arial"/>
          <w:sz w:val="22"/>
          <w:szCs w:val="22"/>
          <w:lang w:eastAsia="en-IN"/>
        </w:rPr>
        <w:t>In terms of kinetic energy density, it is noted that in the case of mixing with gas lances, turbulent kinetic energies between 0.05 and 0.2 m2/s2 were observed while in the case of mixing with mechanical mixers, v</w:t>
      </w:r>
      <w:r w:rsidR="00A60209">
        <w:rPr>
          <w:rFonts w:ascii="Arial" w:hAnsi="Arial" w:cs="Arial"/>
          <w:sz w:val="22"/>
          <w:szCs w:val="22"/>
          <w:lang w:eastAsia="en-IN"/>
        </w:rPr>
        <w:t xml:space="preserve">alues &lt;0.05 m2/s2 were observed. </w:t>
      </w:r>
      <w:r w:rsidRPr="00DA4137">
        <w:rPr>
          <w:rFonts w:ascii="Arial" w:hAnsi="Arial" w:cs="Arial"/>
          <w:sz w:val="22"/>
          <w:szCs w:val="22"/>
          <w:lang w:eastAsia="en-IN"/>
        </w:rPr>
        <w:t>Concerning the distribution of dead zones, the effectiveness of the mixing system with gas lances is</w:t>
      </w:r>
      <w:r w:rsidR="00DA4137" w:rsidRPr="00DA4137">
        <w:rPr>
          <w:rFonts w:ascii="Arial" w:hAnsi="Arial" w:cs="Arial"/>
          <w:sz w:val="22"/>
          <w:szCs w:val="22"/>
          <w:lang w:eastAsia="en-IN"/>
        </w:rPr>
        <w:t xml:space="preserve"> </w:t>
      </w:r>
      <w:r w:rsidRPr="00DA4137">
        <w:rPr>
          <w:rFonts w:ascii="Arial" w:hAnsi="Arial" w:cs="Arial"/>
          <w:sz w:val="22"/>
          <w:szCs w:val="22"/>
          <w:lang w:eastAsia="en-IN"/>
        </w:rPr>
        <w:t>observed with even greater evidence, clearly superior to that obtained with mechanical mixing systems.</w:t>
      </w:r>
    </w:p>
    <w:p w:rsidR="0026731B" w:rsidRPr="007A6513" w:rsidRDefault="0026731B" w:rsidP="005E179C">
      <w:pPr>
        <w:pStyle w:val="ListParagraph"/>
        <w:spacing w:after="240" w:line="360" w:lineRule="auto"/>
        <w:ind w:left="709" w:right="-8"/>
        <w:jc w:val="both"/>
        <w:rPr>
          <w:rFonts w:ascii="Arial" w:hAnsi="Arial" w:cs="Arial"/>
          <w:b/>
          <w:sz w:val="22"/>
          <w:szCs w:val="22"/>
          <w:lang w:eastAsia="en-IN"/>
        </w:rPr>
      </w:pPr>
      <w:r w:rsidRPr="007A6513">
        <w:rPr>
          <w:rFonts w:ascii="Arial" w:hAnsi="Arial" w:cs="Arial"/>
          <w:b/>
          <w:sz w:val="22"/>
          <w:szCs w:val="22"/>
          <w:lang w:eastAsia="en-IN"/>
        </w:rPr>
        <w:t xml:space="preserve">Thus as per </w:t>
      </w:r>
      <w:r w:rsidR="00C2257C" w:rsidRPr="007A6513">
        <w:rPr>
          <w:rFonts w:ascii="Arial" w:hAnsi="Arial" w:cs="Arial"/>
          <w:b/>
          <w:sz w:val="22"/>
          <w:szCs w:val="22"/>
          <w:lang w:eastAsia="en-IN"/>
        </w:rPr>
        <w:t xml:space="preserve">the above technical </w:t>
      </w:r>
      <w:r w:rsidR="007A6513" w:rsidRPr="007A6513">
        <w:rPr>
          <w:rFonts w:ascii="Arial" w:hAnsi="Arial" w:cs="Arial"/>
          <w:b/>
          <w:sz w:val="22"/>
          <w:szCs w:val="22"/>
          <w:lang w:eastAsia="en-IN"/>
        </w:rPr>
        <w:t>assessment</w:t>
      </w:r>
      <w:r w:rsidR="00C2257C" w:rsidRPr="007A6513">
        <w:rPr>
          <w:rFonts w:ascii="Arial" w:hAnsi="Arial" w:cs="Arial"/>
          <w:b/>
          <w:sz w:val="22"/>
          <w:szCs w:val="22"/>
          <w:lang w:eastAsia="en-IN"/>
        </w:rPr>
        <w:t xml:space="preserve">, </w:t>
      </w:r>
      <w:r w:rsidR="00741E66" w:rsidRPr="00741E66">
        <w:rPr>
          <w:rFonts w:ascii="Arial" w:hAnsi="Arial" w:cs="Arial"/>
          <w:b/>
          <w:sz w:val="22"/>
          <w:szCs w:val="22"/>
          <w:lang w:eastAsia="en-IN"/>
        </w:rPr>
        <w:t xml:space="preserve">M/s </w:t>
      </w:r>
      <w:r w:rsidR="003106DA">
        <w:rPr>
          <w:rFonts w:ascii="Arial" w:hAnsi="Arial" w:cs="Arial"/>
          <w:b/>
          <w:sz w:val="22"/>
          <w:szCs w:val="22"/>
          <w:lang w:eastAsia="en-IN"/>
        </w:rPr>
        <w:t>NRS Biofuels LLP</w:t>
      </w:r>
      <w:r w:rsidR="00741E66">
        <w:rPr>
          <w:rFonts w:ascii="Arial" w:hAnsi="Arial" w:cs="Arial"/>
          <w:b/>
          <w:sz w:val="22"/>
          <w:szCs w:val="22"/>
          <w:lang w:eastAsia="en-IN"/>
        </w:rPr>
        <w:t xml:space="preserve"> has proposed</w:t>
      </w:r>
      <w:r w:rsidR="00C2257C" w:rsidRPr="007A6513">
        <w:rPr>
          <w:rFonts w:ascii="Arial" w:hAnsi="Arial" w:cs="Arial"/>
          <w:b/>
          <w:sz w:val="22"/>
          <w:szCs w:val="22"/>
          <w:lang w:eastAsia="en-IN"/>
        </w:rPr>
        <w:t xml:space="preserve"> the</w:t>
      </w:r>
      <w:r w:rsidR="00BD2E20">
        <w:rPr>
          <w:rFonts w:ascii="Arial" w:hAnsi="Arial" w:cs="Arial"/>
          <w:b/>
          <w:sz w:val="22"/>
          <w:szCs w:val="22"/>
          <w:lang w:eastAsia="en-IN"/>
        </w:rPr>
        <w:t xml:space="preserve"> appropriate </w:t>
      </w:r>
      <w:r w:rsidR="00741E66" w:rsidRPr="00741E66">
        <w:rPr>
          <w:rFonts w:ascii="Arial" w:hAnsi="Arial" w:cs="Arial"/>
          <w:b/>
          <w:sz w:val="22"/>
          <w:szCs w:val="22"/>
          <w:lang w:eastAsia="en-IN"/>
        </w:rPr>
        <w:t>Sequential Gas Mixing System with</w:t>
      </w:r>
      <w:r w:rsidR="00741E66">
        <w:rPr>
          <w:rFonts w:ascii="Arial" w:hAnsi="Arial" w:cs="Arial"/>
          <w:b/>
          <w:sz w:val="22"/>
          <w:szCs w:val="22"/>
          <w:lang w:eastAsia="en-IN"/>
        </w:rPr>
        <w:t xml:space="preserve"> </w:t>
      </w:r>
      <w:r w:rsidR="00741E66" w:rsidRPr="00741E66">
        <w:rPr>
          <w:rFonts w:ascii="Arial" w:hAnsi="Arial" w:cs="Arial"/>
          <w:b/>
          <w:sz w:val="22"/>
          <w:szCs w:val="22"/>
          <w:lang w:eastAsia="en-IN"/>
        </w:rPr>
        <w:t>Italian</w:t>
      </w:r>
      <w:r w:rsidR="005F6E94">
        <w:rPr>
          <w:rFonts w:ascii="Arial" w:hAnsi="Arial" w:cs="Arial"/>
          <w:b/>
          <w:sz w:val="22"/>
          <w:szCs w:val="22"/>
          <w:lang w:eastAsia="en-IN"/>
        </w:rPr>
        <w:t>/U.S.A</w:t>
      </w:r>
      <w:r w:rsidR="00741E66" w:rsidRPr="00741E66">
        <w:rPr>
          <w:rFonts w:ascii="Arial" w:hAnsi="Arial" w:cs="Arial"/>
          <w:b/>
          <w:sz w:val="22"/>
          <w:szCs w:val="22"/>
          <w:lang w:eastAsia="en-IN"/>
        </w:rPr>
        <w:t xml:space="preserve"> Technology </w:t>
      </w:r>
      <w:r w:rsidR="00C2257C" w:rsidRPr="007A6513">
        <w:rPr>
          <w:rFonts w:ascii="Arial" w:hAnsi="Arial" w:cs="Arial"/>
          <w:b/>
          <w:sz w:val="22"/>
          <w:szCs w:val="22"/>
          <w:lang w:eastAsia="en-IN"/>
        </w:rPr>
        <w:t xml:space="preserve">which is a recognized and </w:t>
      </w:r>
      <w:r w:rsidR="0058181B">
        <w:rPr>
          <w:rFonts w:ascii="Arial" w:hAnsi="Arial" w:cs="Arial"/>
          <w:b/>
          <w:sz w:val="22"/>
          <w:szCs w:val="22"/>
          <w:lang w:eastAsia="en-IN"/>
        </w:rPr>
        <w:t>proven technology</w:t>
      </w:r>
      <w:r w:rsidR="00443E16" w:rsidRPr="007A6513">
        <w:rPr>
          <w:rFonts w:ascii="Arial" w:hAnsi="Arial" w:cs="Arial"/>
          <w:b/>
          <w:sz w:val="22"/>
          <w:szCs w:val="22"/>
          <w:lang w:eastAsia="en-IN"/>
        </w:rPr>
        <w:t>. It can be commented positively that the pla</w:t>
      </w:r>
      <w:r w:rsidR="007A6513" w:rsidRPr="007A6513">
        <w:rPr>
          <w:rFonts w:ascii="Arial" w:hAnsi="Arial" w:cs="Arial"/>
          <w:b/>
          <w:sz w:val="22"/>
          <w:szCs w:val="22"/>
          <w:lang w:eastAsia="en-IN"/>
        </w:rPr>
        <w:t>nt will be running smoothly. T</w:t>
      </w:r>
      <w:r w:rsidR="00443E16" w:rsidRPr="007A6513">
        <w:rPr>
          <w:rFonts w:ascii="Arial" w:hAnsi="Arial" w:cs="Arial"/>
          <w:b/>
          <w:sz w:val="22"/>
          <w:szCs w:val="22"/>
          <w:lang w:eastAsia="en-IN"/>
        </w:rPr>
        <w:t xml:space="preserve">echnology &amp; </w:t>
      </w:r>
      <w:r w:rsidR="00F2343A" w:rsidRPr="007A6513">
        <w:rPr>
          <w:rFonts w:ascii="Arial" w:hAnsi="Arial" w:cs="Arial"/>
          <w:b/>
          <w:sz w:val="22"/>
          <w:szCs w:val="22"/>
          <w:lang w:eastAsia="en-IN"/>
        </w:rPr>
        <w:t>specification of</w:t>
      </w:r>
      <w:r w:rsidR="00443E16" w:rsidRPr="007A6513">
        <w:rPr>
          <w:rFonts w:ascii="Arial" w:hAnsi="Arial" w:cs="Arial"/>
          <w:b/>
          <w:sz w:val="22"/>
          <w:szCs w:val="22"/>
          <w:lang w:eastAsia="en-IN"/>
        </w:rPr>
        <w:t xml:space="preserve"> the plant are matching </w:t>
      </w:r>
      <w:r w:rsidR="00F2343A" w:rsidRPr="007A6513">
        <w:rPr>
          <w:rFonts w:ascii="Arial" w:hAnsi="Arial" w:cs="Arial"/>
          <w:b/>
          <w:sz w:val="22"/>
          <w:szCs w:val="22"/>
          <w:lang w:eastAsia="en-IN"/>
        </w:rPr>
        <w:t xml:space="preserve">with the need to run the plant </w:t>
      </w:r>
      <w:r w:rsidR="0058181B">
        <w:rPr>
          <w:rFonts w:ascii="Arial" w:hAnsi="Arial" w:cs="Arial"/>
          <w:b/>
          <w:sz w:val="22"/>
          <w:szCs w:val="22"/>
          <w:lang w:eastAsia="en-IN"/>
        </w:rPr>
        <w:t>to</w:t>
      </w:r>
      <w:r w:rsidR="00F2343A" w:rsidRPr="007A6513">
        <w:rPr>
          <w:rFonts w:ascii="Arial" w:hAnsi="Arial" w:cs="Arial"/>
          <w:b/>
          <w:sz w:val="22"/>
          <w:szCs w:val="22"/>
          <w:lang w:eastAsia="en-IN"/>
        </w:rPr>
        <w:t xml:space="preserve"> achieve the economies of scale.</w:t>
      </w:r>
    </w:p>
    <w:p w:rsidR="000E7723" w:rsidRPr="000E7723" w:rsidRDefault="003D0772" w:rsidP="00327929">
      <w:pPr>
        <w:pStyle w:val="ListParagraph"/>
        <w:numPr>
          <w:ilvl w:val="0"/>
          <w:numId w:val="38"/>
        </w:numPr>
        <w:spacing w:after="240" w:line="360" w:lineRule="auto"/>
        <w:ind w:left="709" w:right="-143" w:hanging="425"/>
        <w:jc w:val="both"/>
        <w:rPr>
          <w:rFonts w:ascii="Arial" w:eastAsia="Calibri" w:hAnsi="Arial" w:cs="Arial"/>
          <w:noProof/>
          <w:color w:val="000000"/>
          <w:sz w:val="22"/>
          <w:szCs w:val="22"/>
          <w:lang w:eastAsia="en-IN"/>
        </w:rPr>
      </w:pPr>
      <w:r w:rsidRPr="00A62E67">
        <w:rPr>
          <w:rFonts w:ascii="Arial" w:eastAsia="Calibri" w:hAnsi="Arial" w:cs="Arial"/>
          <w:b/>
          <w:noProof/>
          <w:color w:val="000000"/>
          <w:sz w:val="22"/>
          <w:szCs w:val="22"/>
          <w:lang w:eastAsia="en-IN"/>
        </w:rPr>
        <w:t xml:space="preserve">TESTING STANDARDS FOR </w:t>
      </w:r>
      <w:r w:rsidR="00BA0224">
        <w:rPr>
          <w:rFonts w:ascii="Arial" w:eastAsia="Calibri" w:hAnsi="Arial" w:cs="Arial"/>
          <w:b/>
          <w:noProof/>
          <w:color w:val="000000"/>
          <w:sz w:val="22"/>
          <w:szCs w:val="22"/>
          <w:lang w:eastAsia="en-IN"/>
        </w:rPr>
        <w:t>PRODUCTION</w:t>
      </w:r>
      <w:r>
        <w:rPr>
          <w:rFonts w:ascii="Arial" w:eastAsia="Calibri" w:hAnsi="Arial" w:cs="Arial"/>
          <w:b/>
          <w:noProof/>
          <w:color w:val="000000"/>
          <w:sz w:val="22"/>
          <w:szCs w:val="22"/>
          <w:lang w:eastAsia="en-IN"/>
        </w:rPr>
        <w:t>:</w:t>
      </w:r>
    </w:p>
    <w:p w:rsidR="00657741" w:rsidRDefault="000E7723" w:rsidP="005E179C">
      <w:pPr>
        <w:pStyle w:val="ListParagraph"/>
        <w:spacing w:after="240" w:line="360" w:lineRule="auto"/>
        <w:ind w:left="709" w:right="-8"/>
        <w:jc w:val="both"/>
        <w:rPr>
          <w:rFonts w:ascii="Arial" w:eastAsia="Calibri" w:hAnsi="Arial" w:cs="Arial"/>
          <w:noProof/>
          <w:color w:val="000000"/>
          <w:sz w:val="22"/>
          <w:szCs w:val="22"/>
          <w:lang w:eastAsia="en-IN"/>
        </w:rPr>
      </w:pPr>
      <w:r w:rsidRPr="000E7723">
        <w:rPr>
          <w:rFonts w:ascii="Arial" w:eastAsia="Calibri" w:hAnsi="Arial" w:cs="Arial"/>
          <w:noProof/>
          <w:color w:val="000000"/>
          <w:sz w:val="22"/>
          <w:szCs w:val="22"/>
          <w:lang w:eastAsia="en-IN"/>
        </w:rPr>
        <w:t xml:space="preserve">CBG or Compressed Bio Gas consist of mainly methane (more than 90%) and other gasses like carbon dioxide (less than 4%), etc. CBG is produced by anaerobic digestion of biomass and waste sources like agricultural residue, cattle dung, sugarcane press mud, municipal solid waste, sewage treatment plant waste, etc. </w:t>
      </w:r>
    </w:p>
    <w:p w:rsidR="00EA043E" w:rsidRDefault="000E7723" w:rsidP="005E179C">
      <w:pPr>
        <w:pStyle w:val="ListParagraph"/>
        <w:spacing w:after="240" w:line="360" w:lineRule="auto"/>
        <w:ind w:left="709" w:right="-8"/>
        <w:jc w:val="both"/>
        <w:rPr>
          <w:rFonts w:ascii="Arial" w:eastAsia="Calibri" w:hAnsi="Arial" w:cs="Arial"/>
          <w:noProof/>
          <w:color w:val="000000"/>
          <w:sz w:val="22"/>
          <w:szCs w:val="22"/>
          <w:lang w:eastAsia="en-IN"/>
        </w:rPr>
      </w:pPr>
      <w:r w:rsidRPr="000E7723">
        <w:rPr>
          <w:rFonts w:ascii="Arial" w:eastAsia="Calibri" w:hAnsi="Arial" w:cs="Arial"/>
          <w:noProof/>
          <w:color w:val="000000"/>
          <w:sz w:val="22"/>
          <w:szCs w:val="22"/>
          <w:lang w:eastAsia="en-IN"/>
        </w:rPr>
        <w:lastRenderedPageBreak/>
        <w:t>This Biogas can be purified to remove hydrogen sulphide (H2S), carbon dioxide (CO2), water vapor and when this purified biogas (methane content more than 90%) is compressed to maximum 250 bar and filled up in cascades (group of high pressure cyllinderical vessels) it is called Compressed Bio Gas or CBG.</w:t>
      </w:r>
      <w:r w:rsidR="003D0772" w:rsidRPr="000E7723">
        <w:rPr>
          <w:rFonts w:ascii="Arial" w:eastAsia="Calibri" w:hAnsi="Arial" w:cs="Arial"/>
          <w:noProof/>
          <w:color w:val="000000"/>
          <w:sz w:val="22"/>
          <w:szCs w:val="22"/>
          <w:lang w:eastAsia="en-IN"/>
        </w:rPr>
        <w:t xml:space="preserve"> </w:t>
      </w:r>
    </w:p>
    <w:p w:rsidR="000E7723" w:rsidRPr="000E7723" w:rsidRDefault="000E7723" w:rsidP="005E179C">
      <w:pPr>
        <w:pStyle w:val="ListParagraph"/>
        <w:spacing w:after="240" w:line="360" w:lineRule="auto"/>
        <w:ind w:left="709" w:right="-8"/>
        <w:jc w:val="both"/>
        <w:rPr>
          <w:rFonts w:ascii="Arial" w:eastAsia="Calibri" w:hAnsi="Arial" w:cs="Arial"/>
          <w:noProof/>
          <w:color w:val="000000"/>
          <w:sz w:val="22"/>
          <w:szCs w:val="22"/>
          <w:lang w:eastAsia="en-IN"/>
        </w:rPr>
      </w:pPr>
      <w:r w:rsidRPr="000E7723">
        <w:rPr>
          <w:rFonts w:ascii="Arial" w:eastAsia="Calibri" w:hAnsi="Arial" w:cs="Arial"/>
          <w:noProof/>
          <w:color w:val="000000"/>
          <w:sz w:val="22"/>
          <w:szCs w:val="22"/>
          <w:lang w:eastAsia="en-IN"/>
        </w:rPr>
        <w:t>CBG has properties almost similar to CNG and hence a vehicle running on CNG can straightway be filled with CBG without any modification in the vehicle. Ministry of Road Transport and Highways, Government of India, vide Gazette Notification no. 395 dated 16.6.2015 has permitted usage of CBG for motor vehicles as an alternate of CNG. BIS has issued IS 16087 2016 standards on CBG which is similar to BIS specifications IS 15958:2012 for CNG.</w:t>
      </w:r>
    </w:p>
    <w:p w:rsidR="00657741" w:rsidRDefault="004D1ECC" w:rsidP="00327929">
      <w:pPr>
        <w:pStyle w:val="ListParagraph"/>
        <w:numPr>
          <w:ilvl w:val="0"/>
          <w:numId w:val="38"/>
        </w:numPr>
        <w:spacing w:after="240" w:line="360" w:lineRule="auto"/>
        <w:ind w:left="709" w:right="-143" w:hanging="425"/>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p>
    <w:p w:rsidR="00D4496C" w:rsidRPr="00657741" w:rsidRDefault="00C558AB" w:rsidP="005E179C">
      <w:pPr>
        <w:pStyle w:val="ListParagraph"/>
        <w:spacing w:after="240" w:line="360" w:lineRule="auto"/>
        <w:ind w:left="709" w:right="-8"/>
        <w:jc w:val="both"/>
        <w:rPr>
          <w:rFonts w:ascii="Arial" w:eastAsia="Calibri" w:hAnsi="Arial" w:cs="Arial"/>
          <w:b/>
          <w:noProof/>
          <w:color w:val="000000"/>
          <w:sz w:val="22"/>
          <w:szCs w:val="22"/>
          <w:lang w:eastAsia="en-IN"/>
        </w:rPr>
      </w:pPr>
      <w:r w:rsidRPr="00657741">
        <w:rPr>
          <w:rFonts w:ascii="Arial" w:eastAsia="Calibri" w:hAnsi="Arial" w:cs="Arial"/>
          <w:noProof/>
          <w:color w:val="000000"/>
          <w:sz w:val="22"/>
          <w:szCs w:val="22"/>
          <w:lang w:eastAsia="en-IN"/>
        </w:rPr>
        <w:t>As per in</w:t>
      </w:r>
      <w:r w:rsidR="00741E66" w:rsidRPr="00657741">
        <w:rPr>
          <w:rFonts w:ascii="Arial" w:eastAsia="Calibri" w:hAnsi="Arial" w:cs="Arial"/>
          <w:noProof/>
          <w:color w:val="000000"/>
          <w:sz w:val="22"/>
          <w:szCs w:val="22"/>
          <w:lang w:eastAsia="en-IN"/>
        </w:rPr>
        <w:t>formation shared by the client/</w:t>
      </w:r>
      <w:r w:rsidR="008963A0">
        <w:rPr>
          <w:rFonts w:ascii="Arial" w:eastAsia="Calibri" w:hAnsi="Arial" w:cs="Arial"/>
          <w:noProof/>
          <w:color w:val="000000"/>
          <w:sz w:val="22"/>
          <w:szCs w:val="22"/>
          <w:lang w:eastAsia="en-IN"/>
        </w:rPr>
        <w:t>LLP</w:t>
      </w:r>
      <w:r w:rsidRPr="00657741">
        <w:rPr>
          <w:rFonts w:ascii="Arial" w:eastAsia="Calibri" w:hAnsi="Arial" w:cs="Arial"/>
          <w:noProof/>
          <w:color w:val="000000"/>
          <w:sz w:val="22"/>
          <w:szCs w:val="22"/>
          <w:lang w:eastAsia="en-IN"/>
        </w:rPr>
        <w:t>,</w:t>
      </w:r>
      <w:r w:rsidRPr="00657741">
        <w:rPr>
          <w:rFonts w:ascii="Arial" w:eastAsia="Calibri" w:hAnsi="Arial" w:cs="Arial"/>
          <w:b/>
          <w:noProof/>
          <w:color w:val="000000"/>
          <w:sz w:val="22"/>
          <w:szCs w:val="22"/>
          <w:lang w:eastAsia="en-IN"/>
        </w:rPr>
        <w:t xml:space="preserve"> </w:t>
      </w:r>
      <w:r w:rsidR="00D4496C" w:rsidRPr="00657741">
        <w:rPr>
          <w:rFonts w:ascii="Arial" w:eastAsia="Calibri" w:hAnsi="Arial" w:cs="Arial"/>
          <w:noProof/>
          <w:color w:val="000000"/>
          <w:sz w:val="22"/>
          <w:szCs w:val="22"/>
          <w:lang w:eastAsia="en-IN"/>
        </w:rPr>
        <w:t>a proper ratio between the administrative, managerial, supervisory and shop foor staff has been maintained with a view to affording proper industrial and professional management at various levels</w:t>
      </w:r>
      <w:r w:rsidR="00741E66" w:rsidRPr="00657741">
        <w:rPr>
          <w:rFonts w:ascii="Arial" w:eastAsia="Calibri" w:hAnsi="Arial" w:cs="Arial"/>
          <w:noProof/>
          <w:color w:val="000000"/>
          <w:sz w:val="22"/>
          <w:szCs w:val="22"/>
          <w:lang w:eastAsia="en-IN"/>
        </w:rPr>
        <w:t xml:space="preserve"> in estimating the manpower requirement</w:t>
      </w:r>
      <w:r w:rsidR="00D4496C" w:rsidRPr="00657741">
        <w:rPr>
          <w:rFonts w:ascii="Arial" w:eastAsia="Calibri" w:hAnsi="Arial" w:cs="Arial"/>
          <w:noProof/>
          <w:color w:val="000000"/>
          <w:sz w:val="22"/>
          <w:szCs w:val="22"/>
          <w:lang w:eastAsia="en-IN"/>
        </w:rPr>
        <w:t>. The basic structure of the manpower will require the following kind of resources to opearte the plant 24*7 for 350 days a year:</w:t>
      </w:r>
    </w:p>
    <w:tbl>
      <w:tblPr>
        <w:tblW w:w="4541"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7"/>
        <w:gridCol w:w="2156"/>
        <w:gridCol w:w="3039"/>
      </w:tblGrid>
      <w:tr w:rsidR="00D4496C" w:rsidRPr="00D4496C" w:rsidTr="00105DF2">
        <w:trPr>
          <w:trHeight w:val="375"/>
        </w:trPr>
        <w:tc>
          <w:tcPr>
            <w:tcW w:w="5000" w:type="pct"/>
            <w:gridSpan w:val="3"/>
            <w:shd w:val="clear" w:color="auto" w:fill="002060"/>
            <w:noWrap/>
            <w:vAlign w:val="center"/>
          </w:tcPr>
          <w:p w:rsidR="00D4496C" w:rsidRPr="00D4496C" w:rsidRDefault="00D4496C" w:rsidP="00657741">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Proposed manpower details along with Cost </w:t>
            </w:r>
            <w:r w:rsidRPr="00D4496C">
              <w:rPr>
                <w:rFonts w:asciiTheme="minorHAnsi" w:hAnsiTheme="minorHAnsi" w:cstheme="minorHAnsi"/>
                <w:b/>
                <w:bCs/>
                <w:color w:val="FFFFFF" w:themeColor="background1"/>
                <w:sz w:val="22"/>
                <w:szCs w:val="22"/>
              </w:rPr>
              <w:t>(INR)</w:t>
            </w:r>
          </w:p>
        </w:tc>
      </w:tr>
      <w:tr w:rsidR="00D4496C" w:rsidRPr="00D4496C" w:rsidTr="00105DF2">
        <w:trPr>
          <w:trHeight w:val="375"/>
        </w:trPr>
        <w:tc>
          <w:tcPr>
            <w:tcW w:w="5000" w:type="pct"/>
            <w:gridSpan w:val="3"/>
            <w:shd w:val="clear" w:color="auto" w:fill="DBE5F1" w:themeFill="accent1" w:themeFillTint="33"/>
            <w:noWrap/>
            <w:vAlign w:val="center"/>
            <w:hideMark/>
          </w:tcPr>
          <w:p w:rsidR="00D4496C" w:rsidRPr="00D4496C" w:rsidRDefault="00D4496C" w:rsidP="00657741">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Workers on Wages</w:t>
            </w:r>
          </w:p>
        </w:tc>
      </w:tr>
      <w:tr w:rsidR="00D4496C" w:rsidRPr="00D4496C" w:rsidTr="005F6E94">
        <w:trPr>
          <w:trHeight w:val="375"/>
        </w:trPr>
        <w:tc>
          <w:tcPr>
            <w:tcW w:w="2137" w:type="pct"/>
            <w:shd w:val="clear" w:color="auto" w:fill="DBE5F1" w:themeFill="accent1" w:themeFillTint="33"/>
            <w:noWrap/>
            <w:vAlign w:val="center"/>
            <w:hideMark/>
          </w:tcPr>
          <w:p w:rsidR="00D4496C" w:rsidRPr="00D4496C" w:rsidRDefault="00D4496C" w:rsidP="00657741">
            <w:pP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Category </w:t>
            </w:r>
          </w:p>
        </w:tc>
        <w:tc>
          <w:tcPr>
            <w:tcW w:w="1188" w:type="pct"/>
            <w:shd w:val="clear" w:color="auto" w:fill="DBE5F1" w:themeFill="accent1" w:themeFillTint="33"/>
            <w:noWrap/>
            <w:vAlign w:val="center"/>
            <w:hideMark/>
          </w:tcPr>
          <w:p w:rsidR="00D4496C" w:rsidRPr="00D4496C" w:rsidRDefault="00D4496C" w:rsidP="00657741">
            <w:pPr>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Number </w:t>
            </w:r>
          </w:p>
        </w:tc>
        <w:tc>
          <w:tcPr>
            <w:tcW w:w="1675" w:type="pct"/>
            <w:shd w:val="clear" w:color="auto" w:fill="DBE5F1" w:themeFill="accent1" w:themeFillTint="33"/>
            <w:noWrap/>
            <w:vAlign w:val="center"/>
            <w:hideMark/>
          </w:tcPr>
          <w:p w:rsidR="00D4496C" w:rsidRPr="00D4496C" w:rsidRDefault="00D4496C" w:rsidP="00657741">
            <w:pPr>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Average Monthly Salary </w:t>
            </w:r>
          </w:p>
        </w:tc>
      </w:tr>
      <w:tr w:rsidR="006340AE" w:rsidRPr="00D4496C" w:rsidTr="005F6E94">
        <w:trPr>
          <w:trHeight w:val="375"/>
        </w:trPr>
        <w:tc>
          <w:tcPr>
            <w:tcW w:w="2137" w:type="pct"/>
            <w:shd w:val="clear" w:color="auto" w:fill="auto"/>
            <w:noWrap/>
            <w:vAlign w:val="center"/>
            <w:hideMark/>
          </w:tcPr>
          <w:p w:rsidR="006340AE" w:rsidRPr="00D4496C" w:rsidRDefault="006340AE" w:rsidP="00657741">
            <w:pPr>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Skilled Workers </w:t>
            </w:r>
          </w:p>
        </w:tc>
        <w:tc>
          <w:tcPr>
            <w:tcW w:w="1188" w:type="pct"/>
            <w:shd w:val="clear" w:color="auto" w:fill="auto"/>
            <w:noWrap/>
            <w:vAlign w:val="center"/>
            <w:hideMark/>
          </w:tcPr>
          <w:p w:rsidR="006340AE" w:rsidRDefault="006340AE" w:rsidP="00657741">
            <w:pPr>
              <w:jc w:val="center"/>
              <w:rPr>
                <w:rFonts w:ascii="Calibri" w:hAnsi="Calibri" w:cs="Calibri"/>
                <w:color w:val="000000"/>
                <w:sz w:val="22"/>
                <w:szCs w:val="22"/>
              </w:rPr>
            </w:pPr>
            <w:r>
              <w:rPr>
                <w:rFonts w:ascii="Calibri" w:hAnsi="Calibri" w:cs="Calibri"/>
                <w:color w:val="000000"/>
                <w:sz w:val="22"/>
                <w:szCs w:val="22"/>
              </w:rPr>
              <w:t>6</w:t>
            </w:r>
          </w:p>
        </w:tc>
        <w:tc>
          <w:tcPr>
            <w:tcW w:w="1675" w:type="pct"/>
            <w:shd w:val="clear" w:color="auto" w:fill="auto"/>
            <w:noWrap/>
            <w:vAlign w:val="center"/>
            <w:hideMark/>
          </w:tcPr>
          <w:p w:rsidR="006340AE" w:rsidRDefault="006340AE" w:rsidP="00657741">
            <w:pPr>
              <w:jc w:val="center"/>
              <w:rPr>
                <w:rFonts w:ascii="Calibri" w:hAnsi="Calibri" w:cs="Calibri"/>
                <w:color w:val="000000"/>
                <w:sz w:val="22"/>
                <w:szCs w:val="22"/>
              </w:rPr>
            </w:pPr>
            <w:r>
              <w:rPr>
                <w:rFonts w:ascii="Calibri" w:hAnsi="Calibri" w:cs="Calibri"/>
                <w:color w:val="000000"/>
                <w:sz w:val="22"/>
                <w:szCs w:val="22"/>
              </w:rPr>
              <w:t>20,000</w:t>
            </w:r>
          </w:p>
        </w:tc>
      </w:tr>
      <w:tr w:rsidR="006340AE" w:rsidRPr="00D4496C" w:rsidTr="005F6E94">
        <w:trPr>
          <w:trHeight w:val="375"/>
        </w:trPr>
        <w:tc>
          <w:tcPr>
            <w:tcW w:w="2137" w:type="pct"/>
            <w:shd w:val="clear" w:color="auto" w:fill="auto"/>
            <w:noWrap/>
            <w:vAlign w:val="center"/>
            <w:hideMark/>
          </w:tcPr>
          <w:p w:rsidR="006340AE" w:rsidRPr="00D4496C" w:rsidRDefault="006340AE" w:rsidP="00657741">
            <w:pPr>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Semi-Skilled Workers </w:t>
            </w:r>
          </w:p>
        </w:tc>
        <w:tc>
          <w:tcPr>
            <w:tcW w:w="1188" w:type="pct"/>
            <w:shd w:val="clear" w:color="auto" w:fill="auto"/>
            <w:noWrap/>
            <w:vAlign w:val="center"/>
            <w:hideMark/>
          </w:tcPr>
          <w:p w:rsidR="006340AE" w:rsidRDefault="006340AE" w:rsidP="00657741">
            <w:pPr>
              <w:jc w:val="center"/>
              <w:rPr>
                <w:rFonts w:ascii="Calibri" w:hAnsi="Calibri" w:cs="Calibri"/>
                <w:color w:val="000000"/>
                <w:sz w:val="22"/>
                <w:szCs w:val="22"/>
              </w:rPr>
            </w:pPr>
            <w:r>
              <w:rPr>
                <w:rFonts w:ascii="Calibri" w:hAnsi="Calibri" w:cs="Calibri"/>
                <w:color w:val="000000"/>
                <w:sz w:val="22"/>
                <w:szCs w:val="22"/>
              </w:rPr>
              <w:t>2</w:t>
            </w:r>
          </w:p>
        </w:tc>
        <w:tc>
          <w:tcPr>
            <w:tcW w:w="1675" w:type="pct"/>
            <w:shd w:val="clear" w:color="auto" w:fill="auto"/>
            <w:noWrap/>
            <w:vAlign w:val="center"/>
            <w:hideMark/>
          </w:tcPr>
          <w:p w:rsidR="006340AE" w:rsidRDefault="006340AE" w:rsidP="00657741">
            <w:pPr>
              <w:jc w:val="center"/>
              <w:rPr>
                <w:rFonts w:ascii="Calibri" w:hAnsi="Calibri" w:cs="Calibri"/>
                <w:color w:val="000000"/>
                <w:sz w:val="22"/>
                <w:szCs w:val="22"/>
              </w:rPr>
            </w:pPr>
            <w:r>
              <w:rPr>
                <w:rFonts w:ascii="Calibri" w:hAnsi="Calibri" w:cs="Calibri"/>
                <w:color w:val="000000"/>
                <w:sz w:val="22"/>
                <w:szCs w:val="22"/>
              </w:rPr>
              <w:t>15,000</w:t>
            </w:r>
          </w:p>
        </w:tc>
      </w:tr>
      <w:tr w:rsidR="006340AE" w:rsidRPr="00D4496C" w:rsidTr="005F6E94">
        <w:trPr>
          <w:trHeight w:val="375"/>
        </w:trPr>
        <w:tc>
          <w:tcPr>
            <w:tcW w:w="2137" w:type="pct"/>
            <w:shd w:val="clear" w:color="auto" w:fill="auto"/>
            <w:noWrap/>
            <w:vAlign w:val="center"/>
            <w:hideMark/>
          </w:tcPr>
          <w:p w:rsidR="006340AE" w:rsidRPr="00D4496C" w:rsidRDefault="006340AE" w:rsidP="00657741">
            <w:pPr>
              <w:rPr>
                <w:rFonts w:asciiTheme="minorHAnsi" w:hAnsiTheme="minorHAnsi" w:cstheme="minorHAnsi"/>
                <w:color w:val="000000"/>
                <w:sz w:val="22"/>
                <w:szCs w:val="22"/>
              </w:rPr>
            </w:pPr>
            <w:r w:rsidRPr="00D4496C">
              <w:rPr>
                <w:rFonts w:asciiTheme="minorHAnsi" w:hAnsiTheme="minorHAnsi" w:cstheme="minorHAnsi"/>
                <w:color w:val="000000"/>
                <w:sz w:val="22"/>
                <w:szCs w:val="22"/>
              </w:rPr>
              <w:t>Un-Skilled Worker</w:t>
            </w:r>
          </w:p>
        </w:tc>
        <w:tc>
          <w:tcPr>
            <w:tcW w:w="1188" w:type="pct"/>
            <w:shd w:val="clear" w:color="auto" w:fill="auto"/>
            <w:noWrap/>
            <w:vAlign w:val="center"/>
            <w:hideMark/>
          </w:tcPr>
          <w:p w:rsidR="006340AE" w:rsidRDefault="006340AE" w:rsidP="00657741">
            <w:pPr>
              <w:jc w:val="center"/>
              <w:rPr>
                <w:rFonts w:ascii="Calibri" w:hAnsi="Calibri" w:cs="Calibri"/>
                <w:color w:val="000000"/>
                <w:sz w:val="22"/>
                <w:szCs w:val="22"/>
              </w:rPr>
            </w:pPr>
            <w:r>
              <w:rPr>
                <w:rFonts w:ascii="Calibri" w:hAnsi="Calibri" w:cs="Calibri"/>
                <w:color w:val="000000"/>
                <w:sz w:val="22"/>
                <w:szCs w:val="22"/>
              </w:rPr>
              <w:t>6</w:t>
            </w:r>
          </w:p>
        </w:tc>
        <w:tc>
          <w:tcPr>
            <w:tcW w:w="1675" w:type="pct"/>
            <w:shd w:val="clear" w:color="auto" w:fill="auto"/>
            <w:noWrap/>
            <w:vAlign w:val="center"/>
            <w:hideMark/>
          </w:tcPr>
          <w:p w:rsidR="006340AE" w:rsidRDefault="006340AE" w:rsidP="00657741">
            <w:pPr>
              <w:jc w:val="center"/>
              <w:rPr>
                <w:rFonts w:ascii="Calibri" w:hAnsi="Calibri" w:cs="Calibri"/>
                <w:color w:val="000000"/>
                <w:sz w:val="22"/>
                <w:szCs w:val="22"/>
              </w:rPr>
            </w:pPr>
            <w:r>
              <w:rPr>
                <w:rFonts w:ascii="Calibri" w:hAnsi="Calibri" w:cs="Calibri"/>
                <w:color w:val="000000"/>
                <w:sz w:val="22"/>
                <w:szCs w:val="22"/>
              </w:rPr>
              <w:t>12,000</w:t>
            </w:r>
          </w:p>
        </w:tc>
      </w:tr>
      <w:tr w:rsidR="00D4496C" w:rsidRPr="00D4496C" w:rsidTr="005F6E94">
        <w:trPr>
          <w:trHeight w:val="375"/>
        </w:trPr>
        <w:tc>
          <w:tcPr>
            <w:tcW w:w="2137" w:type="pct"/>
            <w:shd w:val="clear" w:color="000000" w:fill="C5D9F1"/>
            <w:noWrap/>
            <w:vAlign w:val="center"/>
            <w:hideMark/>
          </w:tcPr>
          <w:p w:rsidR="00D4496C" w:rsidRPr="00D4496C" w:rsidRDefault="00D4496C" w:rsidP="00657741">
            <w:pP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Sub Total </w:t>
            </w:r>
          </w:p>
        </w:tc>
        <w:tc>
          <w:tcPr>
            <w:tcW w:w="1188" w:type="pct"/>
            <w:shd w:val="clear" w:color="000000" w:fill="C5D9F1"/>
            <w:noWrap/>
            <w:vAlign w:val="center"/>
            <w:hideMark/>
          </w:tcPr>
          <w:p w:rsidR="00D4496C" w:rsidRPr="00D4496C" w:rsidRDefault="006340AE" w:rsidP="00657741">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14</w:t>
            </w:r>
          </w:p>
        </w:tc>
        <w:tc>
          <w:tcPr>
            <w:tcW w:w="1675" w:type="pct"/>
            <w:shd w:val="clear" w:color="000000" w:fill="C5D9F1"/>
            <w:noWrap/>
            <w:vAlign w:val="center"/>
            <w:hideMark/>
          </w:tcPr>
          <w:p w:rsidR="00D4496C" w:rsidRPr="00D4496C" w:rsidRDefault="00D4496C" w:rsidP="00657741">
            <w:pPr>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w:t>
            </w:r>
          </w:p>
        </w:tc>
      </w:tr>
      <w:tr w:rsidR="00D4496C" w:rsidRPr="00D4496C" w:rsidTr="00105DF2">
        <w:trPr>
          <w:trHeight w:val="375"/>
        </w:trPr>
        <w:tc>
          <w:tcPr>
            <w:tcW w:w="5000" w:type="pct"/>
            <w:gridSpan w:val="3"/>
            <w:shd w:val="clear" w:color="auto" w:fill="DBE5F1" w:themeFill="accent1" w:themeFillTint="33"/>
            <w:noWrap/>
            <w:vAlign w:val="center"/>
            <w:hideMark/>
          </w:tcPr>
          <w:p w:rsidR="00D4496C" w:rsidRPr="00D4496C" w:rsidRDefault="00D4496C" w:rsidP="00657741">
            <w:pPr>
              <w:jc w:val="center"/>
              <w:rPr>
                <w:rFonts w:asciiTheme="minorHAnsi" w:hAnsiTheme="minorHAnsi" w:cstheme="minorHAnsi"/>
                <w:color w:val="000000"/>
                <w:sz w:val="22"/>
                <w:szCs w:val="22"/>
              </w:rPr>
            </w:pPr>
            <w:r>
              <w:rPr>
                <w:rFonts w:asciiTheme="minorHAnsi" w:hAnsiTheme="minorHAnsi" w:cstheme="minorHAnsi"/>
                <w:b/>
                <w:bCs/>
                <w:color w:val="000000"/>
                <w:sz w:val="22"/>
                <w:szCs w:val="22"/>
              </w:rPr>
              <w:t>Factory Supervision</w:t>
            </w:r>
          </w:p>
        </w:tc>
      </w:tr>
      <w:tr w:rsidR="00D4496C" w:rsidRPr="00D4496C" w:rsidTr="005F6E94">
        <w:trPr>
          <w:trHeight w:val="375"/>
        </w:trPr>
        <w:tc>
          <w:tcPr>
            <w:tcW w:w="2137" w:type="pct"/>
            <w:shd w:val="clear" w:color="auto" w:fill="DBE5F1" w:themeFill="accent1" w:themeFillTint="33"/>
            <w:noWrap/>
            <w:vAlign w:val="center"/>
            <w:hideMark/>
          </w:tcPr>
          <w:p w:rsidR="00D4496C" w:rsidRPr="00D4496C" w:rsidRDefault="00516CDB" w:rsidP="00657741">
            <w:pPr>
              <w:rPr>
                <w:rFonts w:asciiTheme="minorHAnsi" w:hAnsiTheme="minorHAnsi" w:cstheme="minorHAnsi"/>
                <w:b/>
                <w:bCs/>
                <w:color w:val="000000"/>
                <w:sz w:val="22"/>
                <w:szCs w:val="22"/>
              </w:rPr>
            </w:pPr>
            <w:r>
              <w:rPr>
                <w:rFonts w:asciiTheme="minorHAnsi" w:hAnsiTheme="minorHAnsi" w:cstheme="minorHAnsi"/>
                <w:b/>
                <w:bCs/>
                <w:color w:val="000000"/>
                <w:sz w:val="22"/>
                <w:szCs w:val="22"/>
              </w:rPr>
              <w:t>Category</w:t>
            </w:r>
          </w:p>
        </w:tc>
        <w:tc>
          <w:tcPr>
            <w:tcW w:w="1188" w:type="pct"/>
            <w:shd w:val="clear" w:color="auto" w:fill="DBE5F1" w:themeFill="accent1" w:themeFillTint="33"/>
            <w:noWrap/>
            <w:vAlign w:val="center"/>
            <w:hideMark/>
          </w:tcPr>
          <w:p w:rsidR="00D4496C" w:rsidRPr="00D4496C" w:rsidRDefault="00D4496C" w:rsidP="00657741">
            <w:pPr>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Number </w:t>
            </w:r>
          </w:p>
        </w:tc>
        <w:tc>
          <w:tcPr>
            <w:tcW w:w="1675" w:type="pct"/>
            <w:shd w:val="clear" w:color="auto" w:fill="DBE5F1" w:themeFill="accent1" w:themeFillTint="33"/>
            <w:noWrap/>
            <w:vAlign w:val="center"/>
            <w:hideMark/>
          </w:tcPr>
          <w:p w:rsidR="00D4496C" w:rsidRPr="00D4496C" w:rsidRDefault="00D4496C" w:rsidP="00657741">
            <w:pPr>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Average Monthly Salary </w:t>
            </w:r>
          </w:p>
        </w:tc>
      </w:tr>
      <w:tr w:rsidR="006340AE" w:rsidRPr="00D4496C" w:rsidTr="005F6E94">
        <w:trPr>
          <w:trHeight w:val="375"/>
        </w:trPr>
        <w:tc>
          <w:tcPr>
            <w:tcW w:w="2137" w:type="pct"/>
            <w:shd w:val="clear" w:color="auto" w:fill="auto"/>
            <w:noWrap/>
            <w:vAlign w:val="center"/>
            <w:hideMark/>
          </w:tcPr>
          <w:p w:rsidR="006340AE" w:rsidRPr="00D4496C" w:rsidRDefault="006340AE" w:rsidP="00657741">
            <w:pPr>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Shift Supervisor </w:t>
            </w:r>
          </w:p>
        </w:tc>
        <w:tc>
          <w:tcPr>
            <w:tcW w:w="1188" w:type="pct"/>
            <w:shd w:val="clear" w:color="auto" w:fill="auto"/>
            <w:noWrap/>
            <w:vAlign w:val="center"/>
            <w:hideMark/>
          </w:tcPr>
          <w:p w:rsidR="006340AE" w:rsidRDefault="006340AE" w:rsidP="00657741">
            <w:pPr>
              <w:jc w:val="center"/>
              <w:rPr>
                <w:rFonts w:ascii="Calibri" w:hAnsi="Calibri" w:cs="Calibri"/>
                <w:color w:val="000000"/>
                <w:sz w:val="22"/>
                <w:szCs w:val="22"/>
              </w:rPr>
            </w:pPr>
            <w:r>
              <w:rPr>
                <w:rFonts w:ascii="Calibri" w:hAnsi="Calibri" w:cs="Calibri"/>
                <w:color w:val="000000"/>
                <w:sz w:val="22"/>
                <w:szCs w:val="22"/>
              </w:rPr>
              <w:t>2</w:t>
            </w:r>
          </w:p>
        </w:tc>
        <w:tc>
          <w:tcPr>
            <w:tcW w:w="1675" w:type="pct"/>
            <w:shd w:val="clear" w:color="auto" w:fill="auto"/>
            <w:noWrap/>
            <w:vAlign w:val="center"/>
            <w:hideMark/>
          </w:tcPr>
          <w:p w:rsidR="006340AE" w:rsidRDefault="006340AE" w:rsidP="00657741">
            <w:pPr>
              <w:jc w:val="center"/>
              <w:rPr>
                <w:rFonts w:ascii="Calibri" w:hAnsi="Calibri" w:cs="Calibri"/>
                <w:color w:val="000000"/>
                <w:sz w:val="22"/>
                <w:szCs w:val="22"/>
              </w:rPr>
            </w:pPr>
            <w:r>
              <w:rPr>
                <w:rFonts w:ascii="Calibri" w:hAnsi="Calibri" w:cs="Calibri"/>
                <w:color w:val="000000"/>
                <w:sz w:val="22"/>
                <w:szCs w:val="22"/>
              </w:rPr>
              <w:t>35,000</w:t>
            </w:r>
          </w:p>
        </w:tc>
      </w:tr>
      <w:tr w:rsidR="006340AE" w:rsidRPr="00D4496C" w:rsidTr="005F6E94">
        <w:trPr>
          <w:trHeight w:val="375"/>
        </w:trPr>
        <w:tc>
          <w:tcPr>
            <w:tcW w:w="2137" w:type="pct"/>
            <w:shd w:val="clear" w:color="auto" w:fill="auto"/>
            <w:noWrap/>
            <w:vAlign w:val="center"/>
            <w:hideMark/>
          </w:tcPr>
          <w:p w:rsidR="006340AE" w:rsidRPr="00D4496C" w:rsidRDefault="006340AE" w:rsidP="00657741">
            <w:pPr>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Field Officer </w:t>
            </w:r>
          </w:p>
        </w:tc>
        <w:tc>
          <w:tcPr>
            <w:tcW w:w="1188" w:type="pct"/>
            <w:shd w:val="clear" w:color="auto" w:fill="auto"/>
            <w:noWrap/>
            <w:vAlign w:val="center"/>
            <w:hideMark/>
          </w:tcPr>
          <w:p w:rsidR="006340AE" w:rsidRDefault="006340AE" w:rsidP="00657741">
            <w:pPr>
              <w:jc w:val="center"/>
              <w:rPr>
                <w:rFonts w:ascii="Calibri" w:hAnsi="Calibri" w:cs="Calibri"/>
                <w:color w:val="000000"/>
                <w:sz w:val="22"/>
                <w:szCs w:val="22"/>
              </w:rPr>
            </w:pPr>
            <w:r>
              <w:rPr>
                <w:rFonts w:ascii="Calibri" w:hAnsi="Calibri" w:cs="Calibri"/>
                <w:color w:val="000000"/>
                <w:sz w:val="22"/>
                <w:szCs w:val="22"/>
              </w:rPr>
              <w:t>1</w:t>
            </w:r>
          </w:p>
        </w:tc>
        <w:tc>
          <w:tcPr>
            <w:tcW w:w="1675" w:type="pct"/>
            <w:shd w:val="clear" w:color="auto" w:fill="auto"/>
            <w:noWrap/>
            <w:vAlign w:val="center"/>
            <w:hideMark/>
          </w:tcPr>
          <w:p w:rsidR="006340AE" w:rsidRDefault="006340AE" w:rsidP="00657741">
            <w:pPr>
              <w:jc w:val="center"/>
              <w:rPr>
                <w:rFonts w:ascii="Calibri" w:hAnsi="Calibri" w:cs="Calibri"/>
                <w:color w:val="000000"/>
                <w:sz w:val="22"/>
                <w:szCs w:val="22"/>
              </w:rPr>
            </w:pPr>
            <w:r>
              <w:rPr>
                <w:rFonts w:ascii="Calibri" w:hAnsi="Calibri" w:cs="Calibri"/>
                <w:color w:val="000000"/>
                <w:sz w:val="22"/>
                <w:szCs w:val="22"/>
              </w:rPr>
              <w:t>25,000</w:t>
            </w:r>
          </w:p>
        </w:tc>
      </w:tr>
      <w:tr w:rsidR="006340AE" w:rsidRPr="00D4496C" w:rsidTr="005F6E94">
        <w:trPr>
          <w:trHeight w:val="375"/>
        </w:trPr>
        <w:tc>
          <w:tcPr>
            <w:tcW w:w="2137" w:type="pct"/>
            <w:shd w:val="clear" w:color="auto" w:fill="auto"/>
            <w:noWrap/>
            <w:vAlign w:val="center"/>
            <w:hideMark/>
          </w:tcPr>
          <w:p w:rsidR="006340AE" w:rsidRPr="00D4496C" w:rsidRDefault="006340AE" w:rsidP="00657741">
            <w:pPr>
              <w:rPr>
                <w:rFonts w:asciiTheme="minorHAnsi" w:hAnsiTheme="minorHAnsi" w:cstheme="minorHAnsi"/>
                <w:color w:val="000000"/>
                <w:sz w:val="22"/>
                <w:szCs w:val="22"/>
              </w:rPr>
            </w:pPr>
            <w:r w:rsidRPr="00D4496C">
              <w:rPr>
                <w:rFonts w:asciiTheme="minorHAnsi" w:hAnsiTheme="minorHAnsi" w:cstheme="minorHAnsi"/>
                <w:color w:val="000000"/>
                <w:sz w:val="22"/>
                <w:szCs w:val="22"/>
              </w:rPr>
              <w:t>Store In-Charge</w:t>
            </w:r>
          </w:p>
        </w:tc>
        <w:tc>
          <w:tcPr>
            <w:tcW w:w="1188" w:type="pct"/>
            <w:shd w:val="clear" w:color="auto" w:fill="auto"/>
            <w:noWrap/>
            <w:vAlign w:val="center"/>
            <w:hideMark/>
          </w:tcPr>
          <w:p w:rsidR="006340AE" w:rsidRDefault="006340AE" w:rsidP="00657741">
            <w:pPr>
              <w:jc w:val="center"/>
              <w:rPr>
                <w:rFonts w:ascii="Calibri" w:hAnsi="Calibri" w:cs="Calibri"/>
                <w:color w:val="000000"/>
                <w:sz w:val="22"/>
                <w:szCs w:val="22"/>
              </w:rPr>
            </w:pPr>
            <w:r>
              <w:rPr>
                <w:rFonts w:ascii="Calibri" w:hAnsi="Calibri" w:cs="Calibri"/>
                <w:color w:val="000000"/>
                <w:sz w:val="22"/>
                <w:szCs w:val="22"/>
              </w:rPr>
              <w:t>1</w:t>
            </w:r>
          </w:p>
        </w:tc>
        <w:tc>
          <w:tcPr>
            <w:tcW w:w="1675" w:type="pct"/>
            <w:shd w:val="clear" w:color="auto" w:fill="auto"/>
            <w:noWrap/>
            <w:vAlign w:val="center"/>
            <w:hideMark/>
          </w:tcPr>
          <w:p w:rsidR="006340AE" w:rsidRDefault="006340AE" w:rsidP="00657741">
            <w:pPr>
              <w:jc w:val="center"/>
              <w:rPr>
                <w:rFonts w:ascii="Calibri" w:hAnsi="Calibri" w:cs="Calibri"/>
                <w:color w:val="000000"/>
                <w:sz w:val="22"/>
                <w:szCs w:val="22"/>
              </w:rPr>
            </w:pPr>
            <w:r>
              <w:rPr>
                <w:rFonts w:ascii="Calibri" w:hAnsi="Calibri" w:cs="Calibri"/>
                <w:color w:val="000000"/>
                <w:sz w:val="22"/>
                <w:szCs w:val="22"/>
              </w:rPr>
              <w:t>15,000</w:t>
            </w:r>
          </w:p>
        </w:tc>
      </w:tr>
      <w:tr w:rsidR="006340AE" w:rsidRPr="00D4496C" w:rsidTr="005F6E94">
        <w:trPr>
          <w:trHeight w:val="375"/>
        </w:trPr>
        <w:tc>
          <w:tcPr>
            <w:tcW w:w="2137" w:type="pct"/>
            <w:shd w:val="clear" w:color="auto" w:fill="auto"/>
            <w:noWrap/>
            <w:vAlign w:val="center"/>
            <w:hideMark/>
          </w:tcPr>
          <w:p w:rsidR="006340AE" w:rsidRPr="00D4496C" w:rsidRDefault="006340AE" w:rsidP="00657741">
            <w:pPr>
              <w:rPr>
                <w:rFonts w:asciiTheme="minorHAnsi" w:hAnsiTheme="minorHAnsi" w:cstheme="minorHAnsi"/>
                <w:color w:val="000000"/>
                <w:sz w:val="22"/>
                <w:szCs w:val="22"/>
              </w:rPr>
            </w:pPr>
            <w:r w:rsidRPr="00D4496C">
              <w:rPr>
                <w:rFonts w:asciiTheme="minorHAnsi" w:hAnsiTheme="minorHAnsi" w:cstheme="minorHAnsi"/>
                <w:color w:val="000000"/>
                <w:sz w:val="22"/>
                <w:szCs w:val="22"/>
              </w:rPr>
              <w:t>Store Assistant</w:t>
            </w:r>
          </w:p>
        </w:tc>
        <w:tc>
          <w:tcPr>
            <w:tcW w:w="1188" w:type="pct"/>
            <w:shd w:val="clear" w:color="auto" w:fill="auto"/>
            <w:noWrap/>
            <w:vAlign w:val="center"/>
            <w:hideMark/>
          </w:tcPr>
          <w:p w:rsidR="006340AE" w:rsidRDefault="006340AE" w:rsidP="00657741">
            <w:pPr>
              <w:jc w:val="center"/>
              <w:rPr>
                <w:rFonts w:ascii="Calibri" w:hAnsi="Calibri" w:cs="Calibri"/>
                <w:color w:val="000000"/>
                <w:sz w:val="22"/>
                <w:szCs w:val="22"/>
              </w:rPr>
            </w:pPr>
            <w:r>
              <w:rPr>
                <w:rFonts w:ascii="Calibri" w:hAnsi="Calibri" w:cs="Calibri"/>
                <w:color w:val="000000"/>
                <w:sz w:val="22"/>
                <w:szCs w:val="22"/>
              </w:rPr>
              <w:t>1</w:t>
            </w:r>
          </w:p>
        </w:tc>
        <w:tc>
          <w:tcPr>
            <w:tcW w:w="1675" w:type="pct"/>
            <w:shd w:val="clear" w:color="auto" w:fill="auto"/>
            <w:noWrap/>
            <w:vAlign w:val="center"/>
            <w:hideMark/>
          </w:tcPr>
          <w:p w:rsidR="006340AE" w:rsidRDefault="006340AE" w:rsidP="00657741">
            <w:pPr>
              <w:jc w:val="center"/>
              <w:rPr>
                <w:rFonts w:ascii="Calibri" w:hAnsi="Calibri" w:cs="Calibri"/>
                <w:color w:val="000000"/>
                <w:sz w:val="22"/>
                <w:szCs w:val="22"/>
              </w:rPr>
            </w:pPr>
            <w:r>
              <w:rPr>
                <w:rFonts w:ascii="Calibri" w:hAnsi="Calibri" w:cs="Calibri"/>
                <w:color w:val="000000"/>
                <w:sz w:val="22"/>
                <w:szCs w:val="22"/>
              </w:rPr>
              <w:t>12,000</w:t>
            </w:r>
          </w:p>
        </w:tc>
      </w:tr>
      <w:tr w:rsidR="006340AE" w:rsidRPr="00D4496C" w:rsidTr="005F6E94">
        <w:trPr>
          <w:trHeight w:val="375"/>
        </w:trPr>
        <w:tc>
          <w:tcPr>
            <w:tcW w:w="2137" w:type="pct"/>
            <w:shd w:val="clear" w:color="auto" w:fill="auto"/>
            <w:noWrap/>
            <w:vAlign w:val="center"/>
            <w:hideMark/>
          </w:tcPr>
          <w:p w:rsidR="006340AE" w:rsidRPr="00D4496C" w:rsidRDefault="006340AE" w:rsidP="00657741">
            <w:pPr>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Chemist </w:t>
            </w:r>
          </w:p>
        </w:tc>
        <w:tc>
          <w:tcPr>
            <w:tcW w:w="1188" w:type="pct"/>
            <w:shd w:val="clear" w:color="auto" w:fill="auto"/>
            <w:noWrap/>
            <w:vAlign w:val="center"/>
            <w:hideMark/>
          </w:tcPr>
          <w:p w:rsidR="006340AE" w:rsidRDefault="006340AE" w:rsidP="00657741">
            <w:pPr>
              <w:jc w:val="center"/>
              <w:rPr>
                <w:rFonts w:ascii="Calibri" w:hAnsi="Calibri" w:cs="Calibri"/>
                <w:color w:val="000000"/>
                <w:sz w:val="22"/>
                <w:szCs w:val="22"/>
              </w:rPr>
            </w:pPr>
            <w:r>
              <w:rPr>
                <w:rFonts w:ascii="Calibri" w:hAnsi="Calibri" w:cs="Calibri"/>
                <w:color w:val="000000"/>
                <w:sz w:val="22"/>
                <w:szCs w:val="22"/>
              </w:rPr>
              <w:t>1</w:t>
            </w:r>
          </w:p>
        </w:tc>
        <w:tc>
          <w:tcPr>
            <w:tcW w:w="1675" w:type="pct"/>
            <w:shd w:val="clear" w:color="auto" w:fill="auto"/>
            <w:noWrap/>
            <w:vAlign w:val="center"/>
            <w:hideMark/>
          </w:tcPr>
          <w:p w:rsidR="006340AE" w:rsidRDefault="006340AE" w:rsidP="00657741">
            <w:pPr>
              <w:jc w:val="center"/>
              <w:rPr>
                <w:rFonts w:ascii="Calibri" w:hAnsi="Calibri" w:cs="Calibri"/>
                <w:color w:val="000000"/>
                <w:sz w:val="22"/>
                <w:szCs w:val="22"/>
              </w:rPr>
            </w:pPr>
            <w:r>
              <w:rPr>
                <w:rFonts w:ascii="Calibri" w:hAnsi="Calibri" w:cs="Calibri"/>
                <w:color w:val="000000"/>
                <w:sz w:val="22"/>
                <w:szCs w:val="22"/>
              </w:rPr>
              <w:t>18,500</w:t>
            </w:r>
          </w:p>
        </w:tc>
      </w:tr>
      <w:tr w:rsidR="00D4496C" w:rsidRPr="00D4496C" w:rsidTr="005F6E94">
        <w:trPr>
          <w:trHeight w:val="375"/>
        </w:trPr>
        <w:tc>
          <w:tcPr>
            <w:tcW w:w="2137" w:type="pct"/>
            <w:shd w:val="clear" w:color="000000" w:fill="C5D9F1"/>
            <w:noWrap/>
            <w:vAlign w:val="center"/>
            <w:hideMark/>
          </w:tcPr>
          <w:p w:rsidR="00D4496C" w:rsidRPr="00D4496C" w:rsidRDefault="00D4496C" w:rsidP="00657741">
            <w:pP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Sub Total </w:t>
            </w:r>
          </w:p>
        </w:tc>
        <w:tc>
          <w:tcPr>
            <w:tcW w:w="1188" w:type="pct"/>
            <w:shd w:val="clear" w:color="000000" w:fill="C5D9F1"/>
            <w:noWrap/>
            <w:vAlign w:val="center"/>
            <w:hideMark/>
          </w:tcPr>
          <w:p w:rsidR="00D4496C" w:rsidRPr="00D4496C" w:rsidRDefault="006340AE" w:rsidP="00657741">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6</w:t>
            </w:r>
          </w:p>
        </w:tc>
        <w:tc>
          <w:tcPr>
            <w:tcW w:w="1675" w:type="pct"/>
            <w:shd w:val="clear" w:color="000000" w:fill="C5D9F1"/>
            <w:noWrap/>
            <w:vAlign w:val="center"/>
            <w:hideMark/>
          </w:tcPr>
          <w:p w:rsidR="00D4496C" w:rsidRPr="00D4496C" w:rsidRDefault="00D4496C" w:rsidP="00657741">
            <w:pPr>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w:t>
            </w:r>
          </w:p>
        </w:tc>
      </w:tr>
      <w:tr w:rsidR="00516CDB" w:rsidRPr="00D4496C" w:rsidTr="00105DF2">
        <w:trPr>
          <w:trHeight w:val="375"/>
        </w:trPr>
        <w:tc>
          <w:tcPr>
            <w:tcW w:w="5000" w:type="pct"/>
            <w:gridSpan w:val="3"/>
            <w:shd w:val="clear" w:color="auto" w:fill="DBE5F1" w:themeFill="accent1" w:themeFillTint="33"/>
            <w:noWrap/>
            <w:vAlign w:val="center"/>
            <w:hideMark/>
          </w:tcPr>
          <w:p w:rsidR="00516CDB" w:rsidRPr="00516CDB" w:rsidRDefault="00516CDB" w:rsidP="00657741">
            <w:pPr>
              <w:jc w:val="center"/>
              <w:rPr>
                <w:rFonts w:asciiTheme="minorHAnsi" w:hAnsiTheme="minorHAnsi" w:cstheme="minorHAnsi"/>
                <w:b/>
                <w:bCs/>
                <w:color w:val="000000"/>
                <w:sz w:val="22"/>
                <w:szCs w:val="22"/>
              </w:rPr>
            </w:pPr>
            <w:r w:rsidRPr="00516CDB">
              <w:rPr>
                <w:rFonts w:asciiTheme="minorHAnsi" w:hAnsiTheme="minorHAnsi" w:cstheme="minorHAnsi"/>
                <w:b/>
                <w:bCs/>
                <w:color w:val="000000"/>
                <w:sz w:val="22"/>
                <w:szCs w:val="22"/>
              </w:rPr>
              <w:t>Office Staff</w:t>
            </w:r>
          </w:p>
        </w:tc>
      </w:tr>
      <w:tr w:rsidR="00516CDB" w:rsidRPr="00D4496C" w:rsidTr="005F6E94">
        <w:trPr>
          <w:trHeight w:val="375"/>
        </w:trPr>
        <w:tc>
          <w:tcPr>
            <w:tcW w:w="2137" w:type="pct"/>
            <w:shd w:val="clear" w:color="auto" w:fill="DBE5F1" w:themeFill="accent1" w:themeFillTint="33"/>
            <w:noWrap/>
            <w:vAlign w:val="center"/>
          </w:tcPr>
          <w:p w:rsidR="00516CDB" w:rsidRPr="00D4496C" w:rsidRDefault="00516CDB" w:rsidP="00657741">
            <w:pP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Category </w:t>
            </w:r>
          </w:p>
        </w:tc>
        <w:tc>
          <w:tcPr>
            <w:tcW w:w="1188" w:type="pct"/>
            <w:shd w:val="clear" w:color="auto" w:fill="DBE5F1" w:themeFill="accent1" w:themeFillTint="33"/>
            <w:noWrap/>
            <w:vAlign w:val="center"/>
          </w:tcPr>
          <w:p w:rsidR="00516CDB" w:rsidRPr="00D4496C" w:rsidRDefault="00516CDB" w:rsidP="00657741">
            <w:pPr>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Number </w:t>
            </w:r>
          </w:p>
        </w:tc>
        <w:tc>
          <w:tcPr>
            <w:tcW w:w="1675" w:type="pct"/>
            <w:shd w:val="clear" w:color="auto" w:fill="DBE5F1" w:themeFill="accent1" w:themeFillTint="33"/>
            <w:noWrap/>
            <w:vAlign w:val="center"/>
          </w:tcPr>
          <w:p w:rsidR="00516CDB" w:rsidRPr="00D4496C" w:rsidRDefault="00516CDB" w:rsidP="00657741">
            <w:pPr>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Average Monthly Salary </w:t>
            </w:r>
          </w:p>
        </w:tc>
      </w:tr>
      <w:tr w:rsidR="005F6E94" w:rsidRPr="00D4496C" w:rsidTr="005F6E94">
        <w:trPr>
          <w:trHeight w:val="375"/>
        </w:trPr>
        <w:tc>
          <w:tcPr>
            <w:tcW w:w="2137" w:type="pct"/>
            <w:shd w:val="clear" w:color="auto" w:fill="auto"/>
            <w:noWrap/>
            <w:vAlign w:val="center"/>
            <w:hideMark/>
          </w:tcPr>
          <w:p w:rsidR="005F6E94" w:rsidRPr="00D4496C" w:rsidRDefault="005F6E94" w:rsidP="005F6E94">
            <w:pPr>
              <w:rPr>
                <w:rFonts w:asciiTheme="minorHAnsi" w:hAnsiTheme="minorHAnsi" w:cstheme="minorHAnsi"/>
                <w:color w:val="000000"/>
                <w:sz w:val="22"/>
                <w:szCs w:val="22"/>
              </w:rPr>
            </w:pPr>
            <w:r w:rsidRPr="00D4496C">
              <w:rPr>
                <w:rFonts w:asciiTheme="minorHAnsi" w:hAnsiTheme="minorHAnsi" w:cstheme="minorHAnsi"/>
                <w:color w:val="000000"/>
                <w:sz w:val="22"/>
                <w:szCs w:val="22"/>
              </w:rPr>
              <w:lastRenderedPageBreak/>
              <w:t xml:space="preserve">General Manager </w:t>
            </w:r>
          </w:p>
        </w:tc>
        <w:tc>
          <w:tcPr>
            <w:tcW w:w="1188" w:type="pct"/>
            <w:shd w:val="clear" w:color="auto" w:fill="auto"/>
            <w:noWrap/>
            <w:vAlign w:val="center"/>
            <w:hideMark/>
          </w:tcPr>
          <w:p w:rsidR="005F6E94" w:rsidRDefault="005F6E94" w:rsidP="005F6E94">
            <w:pPr>
              <w:jc w:val="center"/>
              <w:rPr>
                <w:rFonts w:ascii="Calibri" w:hAnsi="Calibri" w:cs="Calibri"/>
                <w:color w:val="000000"/>
                <w:sz w:val="22"/>
                <w:szCs w:val="22"/>
              </w:rPr>
            </w:pPr>
            <w:r>
              <w:rPr>
                <w:rFonts w:ascii="Calibri" w:hAnsi="Calibri" w:cs="Calibri"/>
                <w:color w:val="000000"/>
                <w:sz w:val="22"/>
                <w:szCs w:val="22"/>
              </w:rPr>
              <w:t>1</w:t>
            </w:r>
          </w:p>
        </w:tc>
        <w:tc>
          <w:tcPr>
            <w:tcW w:w="1675" w:type="pct"/>
            <w:shd w:val="clear" w:color="auto" w:fill="auto"/>
            <w:noWrap/>
            <w:vAlign w:val="center"/>
            <w:hideMark/>
          </w:tcPr>
          <w:p w:rsidR="005F6E94" w:rsidRDefault="005F6E94" w:rsidP="005F6E94">
            <w:pPr>
              <w:jc w:val="center"/>
              <w:rPr>
                <w:rFonts w:ascii="Calibri" w:hAnsi="Calibri" w:cs="Calibri"/>
                <w:color w:val="000000"/>
                <w:sz w:val="22"/>
                <w:szCs w:val="22"/>
              </w:rPr>
            </w:pPr>
            <w:r>
              <w:rPr>
                <w:rFonts w:ascii="Calibri" w:hAnsi="Calibri" w:cs="Calibri"/>
                <w:color w:val="000000"/>
                <w:sz w:val="22"/>
                <w:szCs w:val="22"/>
              </w:rPr>
              <w:t>80,000</w:t>
            </w:r>
          </w:p>
        </w:tc>
      </w:tr>
      <w:tr w:rsidR="005F6E94" w:rsidRPr="00D4496C" w:rsidTr="005F6E94">
        <w:trPr>
          <w:trHeight w:val="375"/>
        </w:trPr>
        <w:tc>
          <w:tcPr>
            <w:tcW w:w="2137" w:type="pct"/>
            <w:shd w:val="clear" w:color="auto" w:fill="auto"/>
            <w:noWrap/>
            <w:vAlign w:val="center"/>
            <w:hideMark/>
          </w:tcPr>
          <w:p w:rsidR="005F6E94" w:rsidRPr="00D4496C" w:rsidRDefault="005F6E94" w:rsidP="005F6E94">
            <w:pPr>
              <w:rPr>
                <w:rFonts w:asciiTheme="minorHAnsi" w:hAnsiTheme="minorHAnsi" w:cstheme="minorHAnsi"/>
                <w:color w:val="000000"/>
                <w:sz w:val="22"/>
                <w:szCs w:val="22"/>
              </w:rPr>
            </w:pPr>
            <w:r w:rsidRPr="00D4496C">
              <w:rPr>
                <w:rFonts w:asciiTheme="minorHAnsi" w:hAnsiTheme="minorHAnsi" w:cstheme="minorHAnsi"/>
                <w:color w:val="000000"/>
                <w:sz w:val="22"/>
                <w:szCs w:val="22"/>
              </w:rPr>
              <w:t>Accounts Manager</w:t>
            </w:r>
          </w:p>
        </w:tc>
        <w:tc>
          <w:tcPr>
            <w:tcW w:w="1188" w:type="pct"/>
            <w:shd w:val="clear" w:color="auto" w:fill="auto"/>
            <w:noWrap/>
            <w:vAlign w:val="center"/>
            <w:hideMark/>
          </w:tcPr>
          <w:p w:rsidR="005F6E94" w:rsidRDefault="005F6E94" w:rsidP="005F6E94">
            <w:pPr>
              <w:jc w:val="center"/>
              <w:rPr>
                <w:rFonts w:ascii="Calibri" w:hAnsi="Calibri" w:cs="Calibri"/>
                <w:color w:val="000000"/>
                <w:sz w:val="22"/>
                <w:szCs w:val="22"/>
              </w:rPr>
            </w:pPr>
            <w:r>
              <w:rPr>
                <w:rFonts w:ascii="Calibri" w:hAnsi="Calibri" w:cs="Calibri"/>
                <w:color w:val="000000"/>
                <w:sz w:val="22"/>
                <w:szCs w:val="22"/>
              </w:rPr>
              <w:t>1</w:t>
            </w:r>
          </w:p>
        </w:tc>
        <w:tc>
          <w:tcPr>
            <w:tcW w:w="1675" w:type="pct"/>
            <w:shd w:val="clear" w:color="auto" w:fill="auto"/>
            <w:noWrap/>
            <w:vAlign w:val="center"/>
            <w:hideMark/>
          </w:tcPr>
          <w:p w:rsidR="005F6E94" w:rsidRDefault="005F6E94" w:rsidP="005F6E94">
            <w:pPr>
              <w:jc w:val="center"/>
              <w:rPr>
                <w:rFonts w:ascii="Calibri" w:hAnsi="Calibri" w:cs="Calibri"/>
                <w:color w:val="000000"/>
                <w:sz w:val="22"/>
                <w:szCs w:val="22"/>
              </w:rPr>
            </w:pPr>
            <w:r>
              <w:rPr>
                <w:rFonts w:ascii="Calibri" w:hAnsi="Calibri" w:cs="Calibri"/>
                <w:color w:val="000000"/>
                <w:sz w:val="22"/>
                <w:szCs w:val="22"/>
              </w:rPr>
              <w:t>25,000</w:t>
            </w:r>
          </w:p>
        </w:tc>
      </w:tr>
      <w:tr w:rsidR="005F6E94" w:rsidRPr="00D4496C" w:rsidTr="005F6E94">
        <w:trPr>
          <w:trHeight w:val="375"/>
        </w:trPr>
        <w:tc>
          <w:tcPr>
            <w:tcW w:w="2137" w:type="pct"/>
            <w:shd w:val="clear" w:color="auto" w:fill="auto"/>
            <w:noWrap/>
            <w:vAlign w:val="center"/>
            <w:hideMark/>
          </w:tcPr>
          <w:p w:rsidR="005F6E94" w:rsidRPr="00D4496C" w:rsidRDefault="005F6E94" w:rsidP="005F6E94">
            <w:pPr>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Accounts Assistant </w:t>
            </w:r>
          </w:p>
        </w:tc>
        <w:tc>
          <w:tcPr>
            <w:tcW w:w="1188" w:type="pct"/>
            <w:shd w:val="clear" w:color="auto" w:fill="auto"/>
            <w:noWrap/>
            <w:vAlign w:val="center"/>
            <w:hideMark/>
          </w:tcPr>
          <w:p w:rsidR="005F6E94" w:rsidRDefault="005F6E94" w:rsidP="005F6E94">
            <w:pPr>
              <w:jc w:val="center"/>
              <w:rPr>
                <w:rFonts w:ascii="Calibri" w:hAnsi="Calibri" w:cs="Calibri"/>
                <w:color w:val="000000"/>
                <w:sz w:val="22"/>
                <w:szCs w:val="22"/>
              </w:rPr>
            </w:pPr>
            <w:r>
              <w:rPr>
                <w:rFonts w:ascii="Calibri" w:hAnsi="Calibri" w:cs="Calibri"/>
                <w:color w:val="000000"/>
                <w:sz w:val="22"/>
                <w:szCs w:val="22"/>
              </w:rPr>
              <w:t>2</w:t>
            </w:r>
          </w:p>
        </w:tc>
        <w:tc>
          <w:tcPr>
            <w:tcW w:w="1675" w:type="pct"/>
            <w:shd w:val="clear" w:color="auto" w:fill="auto"/>
            <w:noWrap/>
            <w:vAlign w:val="center"/>
            <w:hideMark/>
          </w:tcPr>
          <w:p w:rsidR="005F6E94" w:rsidRDefault="005F6E94" w:rsidP="005F6E94">
            <w:pPr>
              <w:jc w:val="center"/>
              <w:rPr>
                <w:rFonts w:ascii="Calibri" w:hAnsi="Calibri" w:cs="Calibri"/>
                <w:color w:val="000000"/>
                <w:sz w:val="22"/>
                <w:szCs w:val="22"/>
              </w:rPr>
            </w:pPr>
            <w:r>
              <w:rPr>
                <w:rFonts w:ascii="Calibri" w:hAnsi="Calibri" w:cs="Calibri"/>
                <w:color w:val="000000"/>
                <w:sz w:val="22"/>
                <w:szCs w:val="22"/>
              </w:rPr>
              <w:t>10,000</w:t>
            </w:r>
          </w:p>
        </w:tc>
      </w:tr>
      <w:tr w:rsidR="005F6E94" w:rsidRPr="00D4496C" w:rsidTr="005F6E94">
        <w:trPr>
          <w:trHeight w:val="375"/>
        </w:trPr>
        <w:tc>
          <w:tcPr>
            <w:tcW w:w="2137" w:type="pct"/>
            <w:shd w:val="clear" w:color="auto" w:fill="auto"/>
            <w:noWrap/>
            <w:vAlign w:val="center"/>
            <w:hideMark/>
          </w:tcPr>
          <w:p w:rsidR="005F6E94" w:rsidRPr="00D4496C" w:rsidRDefault="005F6E94" w:rsidP="005F6E94">
            <w:pPr>
              <w:rPr>
                <w:rFonts w:asciiTheme="minorHAnsi" w:hAnsiTheme="minorHAnsi" w:cstheme="minorHAnsi"/>
                <w:color w:val="000000"/>
                <w:sz w:val="22"/>
                <w:szCs w:val="22"/>
              </w:rPr>
            </w:pPr>
            <w:r w:rsidRPr="00D4496C">
              <w:rPr>
                <w:rFonts w:asciiTheme="minorHAnsi" w:hAnsiTheme="minorHAnsi" w:cstheme="minorHAnsi"/>
                <w:color w:val="000000"/>
                <w:sz w:val="22"/>
                <w:szCs w:val="22"/>
              </w:rPr>
              <w:t>Office Assistant -Marketing</w:t>
            </w:r>
          </w:p>
        </w:tc>
        <w:tc>
          <w:tcPr>
            <w:tcW w:w="1188" w:type="pct"/>
            <w:shd w:val="clear" w:color="auto" w:fill="auto"/>
            <w:noWrap/>
            <w:vAlign w:val="center"/>
            <w:hideMark/>
          </w:tcPr>
          <w:p w:rsidR="005F6E94" w:rsidRDefault="005F6E94" w:rsidP="005F6E94">
            <w:pPr>
              <w:jc w:val="center"/>
              <w:rPr>
                <w:rFonts w:ascii="Calibri" w:hAnsi="Calibri" w:cs="Calibri"/>
                <w:color w:val="000000"/>
                <w:sz w:val="22"/>
                <w:szCs w:val="22"/>
              </w:rPr>
            </w:pPr>
            <w:r>
              <w:rPr>
                <w:rFonts w:ascii="Calibri" w:hAnsi="Calibri" w:cs="Calibri"/>
                <w:color w:val="000000"/>
                <w:sz w:val="22"/>
                <w:szCs w:val="22"/>
              </w:rPr>
              <w:t>2</w:t>
            </w:r>
          </w:p>
        </w:tc>
        <w:tc>
          <w:tcPr>
            <w:tcW w:w="1675" w:type="pct"/>
            <w:shd w:val="clear" w:color="auto" w:fill="auto"/>
            <w:noWrap/>
            <w:vAlign w:val="center"/>
            <w:hideMark/>
          </w:tcPr>
          <w:p w:rsidR="005F6E94" w:rsidRDefault="005F6E94" w:rsidP="005F6E94">
            <w:pPr>
              <w:jc w:val="center"/>
              <w:rPr>
                <w:rFonts w:ascii="Calibri" w:hAnsi="Calibri" w:cs="Calibri"/>
                <w:color w:val="000000"/>
                <w:sz w:val="22"/>
                <w:szCs w:val="22"/>
              </w:rPr>
            </w:pPr>
            <w:r>
              <w:rPr>
                <w:rFonts w:ascii="Calibri" w:hAnsi="Calibri" w:cs="Calibri"/>
                <w:color w:val="000000"/>
                <w:sz w:val="22"/>
                <w:szCs w:val="22"/>
              </w:rPr>
              <w:t>15,000</w:t>
            </w:r>
          </w:p>
        </w:tc>
      </w:tr>
      <w:tr w:rsidR="005F6E94" w:rsidRPr="00D4496C" w:rsidTr="005F6E94">
        <w:trPr>
          <w:trHeight w:val="375"/>
        </w:trPr>
        <w:tc>
          <w:tcPr>
            <w:tcW w:w="2137" w:type="pct"/>
            <w:shd w:val="clear" w:color="auto" w:fill="auto"/>
            <w:noWrap/>
            <w:vAlign w:val="center"/>
            <w:hideMark/>
          </w:tcPr>
          <w:p w:rsidR="005F6E94" w:rsidRPr="00D4496C" w:rsidRDefault="005F6E94" w:rsidP="005F6E94">
            <w:pPr>
              <w:rPr>
                <w:rFonts w:asciiTheme="minorHAnsi" w:hAnsiTheme="minorHAnsi" w:cstheme="minorHAnsi"/>
                <w:color w:val="000000"/>
                <w:sz w:val="22"/>
                <w:szCs w:val="22"/>
              </w:rPr>
            </w:pPr>
            <w:r w:rsidRPr="00D4496C">
              <w:rPr>
                <w:rFonts w:asciiTheme="minorHAnsi" w:hAnsiTheme="minorHAnsi" w:cstheme="minorHAnsi"/>
                <w:color w:val="000000"/>
                <w:sz w:val="22"/>
                <w:szCs w:val="22"/>
              </w:rPr>
              <w:t>Office boy</w:t>
            </w:r>
          </w:p>
        </w:tc>
        <w:tc>
          <w:tcPr>
            <w:tcW w:w="1188" w:type="pct"/>
            <w:shd w:val="clear" w:color="auto" w:fill="auto"/>
            <w:noWrap/>
            <w:vAlign w:val="center"/>
            <w:hideMark/>
          </w:tcPr>
          <w:p w:rsidR="005F6E94" w:rsidRDefault="005F6E94" w:rsidP="005F6E94">
            <w:pPr>
              <w:jc w:val="center"/>
              <w:rPr>
                <w:rFonts w:ascii="Calibri" w:hAnsi="Calibri" w:cs="Calibri"/>
                <w:color w:val="000000"/>
                <w:sz w:val="22"/>
                <w:szCs w:val="22"/>
              </w:rPr>
            </w:pPr>
            <w:r>
              <w:rPr>
                <w:rFonts w:ascii="Calibri" w:hAnsi="Calibri" w:cs="Calibri"/>
                <w:color w:val="000000"/>
                <w:sz w:val="22"/>
                <w:szCs w:val="22"/>
              </w:rPr>
              <w:t>2</w:t>
            </w:r>
          </w:p>
        </w:tc>
        <w:tc>
          <w:tcPr>
            <w:tcW w:w="1675" w:type="pct"/>
            <w:shd w:val="clear" w:color="auto" w:fill="auto"/>
            <w:noWrap/>
            <w:vAlign w:val="center"/>
            <w:hideMark/>
          </w:tcPr>
          <w:p w:rsidR="005F6E94" w:rsidRDefault="005F6E94" w:rsidP="005F6E94">
            <w:pPr>
              <w:jc w:val="center"/>
              <w:rPr>
                <w:rFonts w:ascii="Calibri" w:hAnsi="Calibri" w:cs="Calibri"/>
                <w:color w:val="000000"/>
                <w:sz w:val="22"/>
                <w:szCs w:val="22"/>
              </w:rPr>
            </w:pPr>
            <w:r>
              <w:rPr>
                <w:rFonts w:ascii="Calibri" w:hAnsi="Calibri" w:cs="Calibri"/>
                <w:color w:val="000000"/>
                <w:sz w:val="22"/>
                <w:szCs w:val="22"/>
              </w:rPr>
              <w:t>10,000</w:t>
            </w:r>
          </w:p>
        </w:tc>
      </w:tr>
      <w:tr w:rsidR="00D4496C" w:rsidRPr="00D4496C" w:rsidTr="005F6E94">
        <w:trPr>
          <w:trHeight w:val="375"/>
        </w:trPr>
        <w:tc>
          <w:tcPr>
            <w:tcW w:w="2137" w:type="pct"/>
            <w:shd w:val="clear" w:color="000000" w:fill="C5D9F1"/>
            <w:noWrap/>
            <w:vAlign w:val="center"/>
            <w:hideMark/>
          </w:tcPr>
          <w:p w:rsidR="00D4496C" w:rsidRPr="00D4496C" w:rsidRDefault="00516CDB" w:rsidP="00657741">
            <w:pPr>
              <w:rPr>
                <w:rFonts w:asciiTheme="minorHAnsi" w:hAnsiTheme="minorHAnsi" w:cstheme="minorHAnsi"/>
                <w:b/>
                <w:bCs/>
                <w:color w:val="000000"/>
                <w:sz w:val="22"/>
                <w:szCs w:val="22"/>
              </w:rPr>
            </w:pPr>
            <w:r>
              <w:rPr>
                <w:rFonts w:asciiTheme="minorHAnsi" w:hAnsiTheme="minorHAnsi" w:cstheme="minorHAnsi"/>
                <w:b/>
                <w:bCs/>
                <w:color w:val="000000"/>
                <w:sz w:val="22"/>
                <w:szCs w:val="22"/>
              </w:rPr>
              <w:t>Sub Total</w:t>
            </w:r>
          </w:p>
        </w:tc>
        <w:tc>
          <w:tcPr>
            <w:tcW w:w="1188" w:type="pct"/>
            <w:shd w:val="clear" w:color="000000" w:fill="C5D9F1"/>
            <w:noWrap/>
            <w:vAlign w:val="center"/>
            <w:hideMark/>
          </w:tcPr>
          <w:p w:rsidR="00D4496C" w:rsidRPr="00D4496C" w:rsidRDefault="00D4496C" w:rsidP="00657741">
            <w:pPr>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8</w:t>
            </w:r>
          </w:p>
        </w:tc>
        <w:tc>
          <w:tcPr>
            <w:tcW w:w="1675" w:type="pct"/>
            <w:shd w:val="clear" w:color="000000" w:fill="C5D9F1"/>
            <w:noWrap/>
            <w:vAlign w:val="center"/>
            <w:hideMark/>
          </w:tcPr>
          <w:p w:rsidR="00D4496C" w:rsidRPr="00D4496C" w:rsidRDefault="00D4496C" w:rsidP="00657741">
            <w:pPr>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w:t>
            </w:r>
          </w:p>
        </w:tc>
      </w:tr>
      <w:tr w:rsidR="00F63A5D" w:rsidRPr="00F63A5D" w:rsidTr="005F6E94">
        <w:trPr>
          <w:trHeight w:val="375"/>
        </w:trPr>
        <w:tc>
          <w:tcPr>
            <w:tcW w:w="2137" w:type="pct"/>
            <w:shd w:val="clear" w:color="auto" w:fill="002060"/>
            <w:noWrap/>
            <w:vAlign w:val="center"/>
          </w:tcPr>
          <w:p w:rsidR="00F63A5D" w:rsidRPr="00F63A5D" w:rsidRDefault="00F63A5D" w:rsidP="00657741">
            <w:pP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Grand </w:t>
            </w:r>
            <w:r w:rsidR="00516CDB">
              <w:rPr>
                <w:rFonts w:asciiTheme="minorHAnsi" w:hAnsiTheme="minorHAnsi" w:cstheme="minorHAnsi"/>
                <w:b/>
                <w:bCs/>
                <w:color w:val="FFFFFF" w:themeColor="background1"/>
                <w:sz w:val="22"/>
                <w:szCs w:val="22"/>
              </w:rPr>
              <w:t>T</w:t>
            </w:r>
            <w:r>
              <w:rPr>
                <w:rFonts w:asciiTheme="minorHAnsi" w:hAnsiTheme="minorHAnsi" w:cstheme="minorHAnsi"/>
                <w:b/>
                <w:bCs/>
                <w:color w:val="FFFFFF" w:themeColor="background1"/>
                <w:sz w:val="22"/>
                <w:szCs w:val="22"/>
              </w:rPr>
              <w:t>otal</w:t>
            </w:r>
          </w:p>
        </w:tc>
        <w:tc>
          <w:tcPr>
            <w:tcW w:w="1188" w:type="pct"/>
            <w:shd w:val="clear" w:color="auto" w:fill="002060"/>
            <w:noWrap/>
            <w:vAlign w:val="center"/>
          </w:tcPr>
          <w:p w:rsidR="00F63A5D" w:rsidRPr="00F63A5D" w:rsidRDefault="006340AE" w:rsidP="00657741">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28</w:t>
            </w:r>
            <w:r w:rsidR="00F63A5D">
              <w:rPr>
                <w:rFonts w:asciiTheme="minorHAnsi" w:hAnsiTheme="minorHAnsi" w:cstheme="minorHAnsi"/>
                <w:b/>
                <w:bCs/>
                <w:color w:val="FFFFFF" w:themeColor="background1"/>
                <w:sz w:val="22"/>
                <w:szCs w:val="22"/>
              </w:rPr>
              <w:t xml:space="preserve"> </w:t>
            </w:r>
          </w:p>
        </w:tc>
        <w:tc>
          <w:tcPr>
            <w:tcW w:w="1675" w:type="pct"/>
            <w:shd w:val="clear" w:color="auto" w:fill="002060"/>
            <w:noWrap/>
            <w:vAlign w:val="center"/>
          </w:tcPr>
          <w:p w:rsidR="00F63A5D" w:rsidRPr="00F63A5D" w:rsidRDefault="00F63A5D" w:rsidP="00657741">
            <w:pPr>
              <w:jc w:val="center"/>
              <w:rPr>
                <w:rFonts w:asciiTheme="minorHAnsi" w:hAnsiTheme="minorHAnsi" w:cstheme="minorHAnsi"/>
                <w:b/>
                <w:bCs/>
                <w:color w:val="FFFFFF" w:themeColor="background1"/>
                <w:sz w:val="22"/>
                <w:szCs w:val="22"/>
              </w:rPr>
            </w:pPr>
          </w:p>
        </w:tc>
      </w:tr>
    </w:tbl>
    <w:p w:rsidR="004778F0" w:rsidRPr="00105DF2" w:rsidRDefault="004778F0" w:rsidP="00105DF2">
      <w:pPr>
        <w:pStyle w:val="ListParagraph"/>
        <w:spacing w:after="240" w:line="360" w:lineRule="auto"/>
        <w:ind w:left="709" w:right="-8"/>
        <w:jc w:val="right"/>
        <w:rPr>
          <w:rFonts w:ascii="Arial" w:hAnsi="Arial" w:cs="Arial"/>
          <w:i/>
          <w:sz w:val="20"/>
        </w:rPr>
      </w:pPr>
      <w:r w:rsidRPr="00105DF2">
        <w:rPr>
          <w:rFonts w:ascii="Arial" w:hAnsi="Arial" w:cs="Arial"/>
          <w:b/>
          <w:i/>
          <w:sz w:val="20"/>
        </w:rPr>
        <w:t>Source:</w:t>
      </w:r>
      <w:r w:rsidRPr="00105DF2">
        <w:rPr>
          <w:rFonts w:ascii="Arial" w:hAnsi="Arial" w:cs="Arial"/>
          <w:i/>
          <w:sz w:val="20"/>
        </w:rPr>
        <w:t xml:space="preserve"> Data/inf</w:t>
      </w:r>
      <w:r w:rsidR="00105DF2" w:rsidRPr="00105DF2">
        <w:rPr>
          <w:rFonts w:ascii="Arial" w:hAnsi="Arial" w:cs="Arial"/>
          <w:i/>
          <w:sz w:val="20"/>
        </w:rPr>
        <w:t>ormation provided by the client</w:t>
      </w:r>
    </w:p>
    <w:p w:rsidR="00F63A5D" w:rsidRPr="00D974AD" w:rsidRDefault="005F6E94" w:rsidP="005E179C">
      <w:pPr>
        <w:pStyle w:val="ListParagraph"/>
        <w:spacing w:after="240" w:line="360" w:lineRule="auto"/>
        <w:ind w:left="709" w:right="-8"/>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LLP</w:t>
      </w:r>
      <w:r w:rsidR="00F63A5D">
        <w:rPr>
          <w:rFonts w:ascii="Arial" w:eastAsia="Calibri" w:hAnsi="Arial" w:cs="Arial"/>
          <w:noProof/>
          <w:color w:val="000000"/>
          <w:sz w:val="22"/>
          <w:szCs w:val="22"/>
          <w:lang w:eastAsia="en-IN"/>
        </w:rPr>
        <w:t xml:space="preserve"> has proposed to deploy </w:t>
      </w:r>
      <w:r w:rsidR="006340AE">
        <w:rPr>
          <w:rFonts w:ascii="Arial" w:eastAsia="Calibri" w:hAnsi="Arial" w:cs="Arial"/>
          <w:noProof/>
          <w:color w:val="000000"/>
          <w:sz w:val="22"/>
          <w:szCs w:val="22"/>
          <w:lang w:eastAsia="en-IN"/>
        </w:rPr>
        <w:t>28</w:t>
      </w:r>
      <w:r w:rsidR="00F63A5D">
        <w:rPr>
          <w:rFonts w:ascii="Arial" w:eastAsia="Calibri" w:hAnsi="Arial" w:cs="Arial"/>
          <w:noProof/>
          <w:color w:val="000000"/>
          <w:sz w:val="22"/>
          <w:szCs w:val="22"/>
          <w:lang w:eastAsia="en-IN"/>
        </w:rPr>
        <w:t xml:space="preserve"> </w:t>
      </w:r>
      <w:r w:rsidR="00F63A5D" w:rsidRPr="00975758">
        <w:rPr>
          <w:rFonts w:ascii="Arial" w:eastAsia="Calibri" w:hAnsi="Arial" w:cs="Arial"/>
          <w:noProof/>
          <w:color w:val="000000"/>
          <w:sz w:val="22"/>
          <w:szCs w:val="22"/>
          <w:lang w:eastAsia="en-IN"/>
        </w:rPr>
        <w:t xml:space="preserve">human resources </w:t>
      </w:r>
      <w:r w:rsidR="00F63A5D">
        <w:rPr>
          <w:rFonts w:ascii="Arial" w:eastAsia="Calibri" w:hAnsi="Arial" w:cs="Arial"/>
          <w:noProof/>
          <w:color w:val="000000"/>
          <w:sz w:val="22"/>
          <w:szCs w:val="22"/>
          <w:lang w:eastAsia="en-IN"/>
        </w:rPr>
        <w:t>initially</w:t>
      </w:r>
      <w:r w:rsidR="006340AE">
        <w:rPr>
          <w:rFonts w:ascii="Arial" w:eastAsia="Calibri" w:hAnsi="Arial" w:cs="Arial"/>
          <w:noProof/>
          <w:color w:val="000000"/>
          <w:sz w:val="22"/>
          <w:szCs w:val="22"/>
          <w:lang w:eastAsia="en-IN"/>
        </w:rPr>
        <w:t xml:space="preserve"> as shown in the above table</w:t>
      </w:r>
      <w:r w:rsidR="00F63A5D">
        <w:rPr>
          <w:rFonts w:ascii="Arial" w:eastAsia="Calibri" w:hAnsi="Arial" w:cs="Arial"/>
          <w:noProof/>
          <w:color w:val="000000"/>
          <w:sz w:val="22"/>
          <w:szCs w:val="22"/>
          <w:lang w:eastAsia="en-IN"/>
        </w:rPr>
        <w:t>,</w:t>
      </w:r>
      <w:r w:rsidR="00F63A5D" w:rsidRPr="00975758">
        <w:rPr>
          <w:rFonts w:ascii="Arial" w:eastAsia="Calibri" w:hAnsi="Arial" w:cs="Arial"/>
          <w:noProof/>
          <w:color w:val="000000"/>
          <w:sz w:val="22"/>
          <w:szCs w:val="22"/>
          <w:lang w:eastAsia="en-IN"/>
        </w:rPr>
        <w:t xml:space="preserve"> which c</w:t>
      </w:r>
      <w:r w:rsidR="00F63A5D">
        <w:rPr>
          <w:rFonts w:ascii="Arial" w:eastAsia="Calibri" w:hAnsi="Arial" w:cs="Arial"/>
          <w:noProof/>
          <w:color w:val="000000"/>
          <w:sz w:val="22"/>
          <w:szCs w:val="22"/>
          <w:lang w:eastAsia="en-IN"/>
        </w:rPr>
        <w:t>ome</w:t>
      </w:r>
      <w:r w:rsidR="00516CDB">
        <w:rPr>
          <w:rFonts w:ascii="Arial" w:eastAsia="Calibri" w:hAnsi="Arial" w:cs="Arial"/>
          <w:noProof/>
          <w:color w:val="000000"/>
          <w:sz w:val="22"/>
          <w:szCs w:val="22"/>
          <w:lang w:eastAsia="en-IN"/>
        </w:rPr>
        <w:t xml:space="preserve">s out with </w:t>
      </w:r>
      <w:r w:rsidR="00EB78A9">
        <w:rPr>
          <w:rFonts w:ascii="Arial" w:eastAsia="Calibri" w:hAnsi="Arial" w:cs="Arial"/>
          <w:noProof/>
          <w:color w:val="000000"/>
          <w:sz w:val="22"/>
          <w:szCs w:val="22"/>
          <w:lang w:eastAsia="en-IN"/>
        </w:rPr>
        <w:t>~4</w:t>
      </w:r>
      <w:r w:rsidR="00F63A5D">
        <w:rPr>
          <w:rFonts w:ascii="Arial" w:eastAsia="Calibri" w:hAnsi="Arial" w:cs="Arial"/>
          <w:noProof/>
          <w:color w:val="000000"/>
          <w:sz w:val="22"/>
          <w:szCs w:val="22"/>
          <w:lang w:eastAsia="en-IN"/>
        </w:rPr>
        <w:t xml:space="preserve"> workers per ton for the proposed Bio-CNG generating plant which is in permissible range as per the standard benchmark of the industry</w:t>
      </w:r>
      <w:r w:rsidR="00EB78A9">
        <w:rPr>
          <w:rFonts w:ascii="Arial" w:eastAsia="Calibri" w:hAnsi="Arial" w:cs="Arial"/>
          <w:noProof/>
          <w:color w:val="000000"/>
          <w:sz w:val="22"/>
          <w:szCs w:val="22"/>
          <w:lang w:eastAsia="en-IN"/>
        </w:rPr>
        <w:t xml:space="preserve"> considering the operational scope &amp; scale of the proposed plant</w:t>
      </w:r>
      <w:r w:rsidR="00F63A5D">
        <w:rPr>
          <w:rFonts w:ascii="Arial" w:eastAsia="Calibri" w:hAnsi="Arial" w:cs="Arial"/>
          <w:noProof/>
          <w:color w:val="000000"/>
          <w:sz w:val="22"/>
          <w:szCs w:val="22"/>
          <w:lang w:eastAsia="en-IN"/>
        </w:rPr>
        <w:t>.</w:t>
      </w:r>
      <w:r w:rsidR="006340AE">
        <w:rPr>
          <w:rFonts w:ascii="Arial" w:eastAsia="Calibri" w:hAnsi="Arial" w:cs="Arial"/>
          <w:noProof/>
          <w:color w:val="000000"/>
          <w:sz w:val="22"/>
          <w:szCs w:val="22"/>
          <w:lang w:eastAsia="en-IN"/>
        </w:rPr>
        <w:t xml:space="preserve"> </w:t>
      </w:r>
      <w:r w:rsidR="006340AE" w:rsidRPr="00D974AD">
        <w:rPr>
          <w:rFonts w:ascii="Arial" w:eastAsia="Calibri" w:hAnsi="Arial" w:cs="Arial"/>
          <w:noProof/>
          <w:color w:val="000000"/>
          <w:sz w:val="22"/>
          <w:szCs w:val="22"/>
          <w:lang w:eastAsia="en-IN"/>
        </w:rPr>
        <w:t>This ia a tentative figure provided by the client, Estimated manpower may change as per the actual requirem</w:t>
      </w:r>
      <w:r w:rsidR="008C1B4E">
        <w:rPr>
          <w:rFonts w:ascii="Arial" w:eastAsia="Calibri" w:hAnsi="Arial" w:cs="Arial"/>
          <w:noProof/>
          <w:color w:val="000000"/>
          <w:sz w:val="22"/>
          <w:szCs w:val="22"/>
          <w:lang w:eastAsia="en-IN"/>
        </w:rPr>
        <w:t>e</w:t>
      </w:r>
      <w:r w:rsidR="006340AE" w:rsidRPr="00D974AD">
        <w:rPr>
          <w:rFonts w:ascii="Arial" w:eastAsia="Calibri" w:hAnsi="Arial" w:cs="Arial"/>
          <w:noProof/>
          <w:color w:val="000000"/>
          <w:sz w:val="22"/>
          <w:szCs w:val="22"/>
          <w:lang w:eastAsia="en-IN"/>
        </w:rPr>
        <w:t>nt post C.O.D.</w:t>
      </w:r>
      <w:r w:rsidR="00F63A5D" w:rsidRPr="00D974AD">
        <w:rPr>
          <w:rFonts w:ascii="Arial" w:eastAsia="Calibri" w:hAnsi="Arial" w:cs="Arial"/>
          <w:noProof/>
          <w:color w:val="000000"/>
          <w:sz w:val="22"/>
          <w:szCs w:val="22"/>
          <w:lang w:eastAsia="en-IN"/>
        </w:rPr>
        <w:t xml:space="preserve"> </w:t>
      </w:r>
    </w:p>
    <w:p w:rsidR="00D4496C" w:rsidRPr="00F63A5D" w:rsidRDefault="00F63A5D" w:rsidP="005E179C">
      <w:pPr>
        <w:pStyle w:val="ListParagraph"/>
        <w:spacing w:after="240" w:line="360" w:lineRule="auto"/>
        <w:ind w:left="709" w:right="-8"/>
        <w:jc w:val="both"/>
        <w:rPr>
          <w:rFonts w:ascii="Arial" w:eastAsia="Calibri" w:hAnsi="Arial" w:cs="Arial"/>
          <w:noProof/>
          <w:color w:val="000000"/>
          <w:sz w:val="22"/>
          <w:szCs w:val="22"/>
          <w:lang w:eastAsia="en-IN"/>
        </w:rPr>
      </w:pPr>
      <w:r w:rsidRPr="00F63A5D">
        <w:rPr>
          <w:rFonts w:ascii="Arial" w:eastAsia="Calibri" w:hAnsi="Arial" w:cs="Arial"/>
          <w:noProof/>
          <w:color w:val="000000"/>
          <w:sz w:val="22"/>
          <w:szCs w:val="22"/>
          <w:lang w:eastAsia="en-IN"/>
        </w:rPr>
        <w:t>(</w:t>
      </w:r>
      <w:r w:rsidRPr="00F63A5D">
        <w:rPr>
          <w:rFonts w:ascii="Arial" w:eastAsia="Calibri" w:hAnsi="Arial" w:cs="Arial"/>
          <w:i/>
          <w:noProof/>
          <w:color w:val="000000"/>
          <w:sz w:val="22"/>
          <w:szCs w:val="22"/>
          <w:lang w:eastAsia="en-IN"/>
        </w:rPr>
        <w:t xml:space="preserve">Ref: </w:t>
      </w:r>
      <w:hyperlink r:id="rId39" w:history="1">
        <w:r w:rsidRPr="00F63A5D">
          <w:rPr>
            <w:rStyle w:val="Hyperlink"/>
            <w:rFonts w:ascii="Arial" w:eastAsia="Calibri" w:hAnsi="Arial" w:cs="Arial"/>
            <w:i/>
            <w:noProof/>
            <w:sz w:val="22"/>
            <w:szCs w:val="22"/>
            <w:lang w:eastAsia="en-IN"/>
          </w:rPr>
          <w:t>https://pib.gov.in/PressReleasePage.aspx?PRID=1868887</w:t>
        </w:r>
      </w:hyperlink>
      <w:r w:rsidRPr="00F63A5D">
        <w:rPr>
          <w:rFonts w:ascii="Arial" w:eastAsia="Calibri" w:hAnsi="Arial" w:cs="Arial"/>
          <w:noProof/>
          <w:color w:val="000000"/>
          <w:sz w:val="22"/>
          <w:szCs w:val="22"/>
          <w:lang w:eastAsia="en-IN"/>
        </w:rPr>
        <w:t>)</w:t>
      </w:r>
      <w:r>
        <w:rPr>
          <w:rFonts w:ascii="Arial" w:eastAsia="Calibri" w:hAnsi="Arial" w:cs="Arial"/>
          <w:noProof/>
          <w:color w:val="000000"/>
          <w:sz w:val="22"/>
          <w:szCs w:val="22"/>
          <w:lang w:eastAsia="en-IN"/>
        </w:rPr>
        <w:t xml:space="preserve"> </w:t>
      </w:r>
      <w:r w:rsidR="00D4496C" w:rsidRPr="00F63A5D">
        <w:rPr>
          <w:rFonts w:ascii="Arial" w:eastAsia="Calibri" w:hAnsi="Arial" w:cs="Arial"/>
          <w:noProof/>
          <w:color w:val="000000"/>
          <w:sz w:val="22"/>
          <w:szCs w:val="22"/>
          <w:lang w:eastAsia="en-IN"/>
        </w:rPr>
        <w:t xml:space="preserve">The Sangrur CBG Plant shall provide direct employment to 390 and indirect employment to 585 people. This is a 33TPD capcity plant, thus it comes out with </w:t>
      </w:r>
      <w:r w:rsidR="00516CDB">
        <w:rPr>
          <w:rFonts w:ascii="Arial" w:eastAsia="Calibri" w:hAnsi="Arial" w:cs="Arial"/>
          <w:noProof/>
          <w:color w:val="000000"/>
          <w:sz w:val="22"/>
          <w:szCs w:val="22"/>
          <w:lang w:eastAsia="en-IN"/>
        </w:rPr>
        <w:t>~</w:t>
      </w:r>
      <w:r w:rsidR="00D4496C" w:rsidRPr="00F63A5D">
        <w:rPr>
          <w:rFonts w:ascii="Arial" w:eastAsia="Calibri" w:hAnsi="Arial" w:cs="Arial"/>
          <w:noProof/>
          <w:color w:val="000000"/>
          <w:sz w:val="22"/>
          <w:szCs w:val="22"/>
          <w:lang w:eastAsia="en-IN"/>
        </w:rPr>
        <w:t>12</w:t>
      </w:r>
      <w:r w:rsidR="006340AE">
        <w:rPr>
          <w:rFonts w:ascii="Arial" w:eastAsia="Calibri" w:hAnsi="Arial" w:cs="Arial"/>
          <w:noProof/>
          <w:color w:val="000000"/>
          <w:sz w:val="22"/>
          <w:szCs w:val="22"/>
          <w:lang w:eastAsia="en-IN"/>
        </w:rPr>
        <w:t xml:space="preserve"> (*390/33)</w:t>
      </w:r>
      <w:r w:rsidR="00D4496C" w:rsidRPr="00F63A5D">
        <w:rPr>
          <w:rFonts w:ascii="Arial" w:eastAsia="Calibri" w:hAnsi="Arial" w:cs="Arial"/>
          <w:noProof/>
          <w:color w:val="000000"/>
          <w:sz w:val="22"/>
          <w:szCs w:val="22"/>
          <w:lang w:eastAsia="en-IN"/>
        </w:rPr>
        <w:t xml:space="preserve"> workers per ton</w:t>
      </w:r>
      <w:r>
        <w:rPr>
          <w:rFonts w:ascii="Arial" w:eastAsia="Calibri" w:hAnsi="Arial" w:cs="Arial"/>
          <w:noProof/>
          <w:color w:val="000000"/>
          <w:sz w:val="22"/>
          <w:szCs w:val="22"/>
          <w:lang w:eastAsia="en-IN"/>
        </w:rPr>
        <w:t>.</w:t>
      </w:r>
      <w:r w:rsidR="00D4496C" w:rsidRPr="00F63A5D">
        <w:rPr>
          <w:rFonts w:ascii="Arial" w:eastAsia="Calibri" w:hAnsi="Arial" w:cs="Arial"/>
          <w:noProof/>
          <w:color w:val="000000"/>
          <w:sz w:val="22"/>
          <w:szCs w:val="22"/>
          <w:lang w:eastAsia="en-IN"/>
        </w:rPr>
        <w:t xml:space="preserve"> </w:t>
      </w:r>
    </w:p>
    <w:p w:rsidR="00872DB8" w:rsidRPr="00C526F9" w:rsidRDefault="00872DB8" w:rsidP="005E179C">
      <w:pPr>
        <w:spacing w:before="240" w:after="240" w:line="360" w:lineRule="auto"/>
        <w:ind w:left="284" w:right="-8"/>
        <w:jc w:val="both"/>
        <w:rPr>
          <w:rFonts w:ascii="Arial" w:hAnsi="Arial" w:cs="Arial"/>
          <w:sz w:val="22"/>
          <w:szCs w:val="22"/>
        </w:rPr>
      </w:pPr>
    </w:p>
    <w:p w:rsidR="00615045" w:rsidRDefault="00615045">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D06EF" w:rsidTr="00AD06EF">
        <w:trPr>
          <w:trHeight w:val="20"/>
        </w:trPr>
        <w:tc>
          <w:tcPr>
            <w:tcW w:w="1620" w:type="dxa"/>
            <w:shd w:val="clear" w:color="auto" w:fill="002060"/>
            <w:vAlign w:val="center"/>
          </w:tcPr>
          <w:p w:rsidR="00AD06EF" w:rsidRDefault="00AD06EF" w:rsidP="00AD06EF">
            <w:pPr>
              <w:jc w:val="center"/>
              <w:rPr>
                <w:rFonts w:ascii="Arial" w:hAnsi="Arial" w:cs="Arial"/>
                <w:b/>
                <w:i/>
                <w:sz w:val="22"/>
                <w:szCs w:val="22"/>
              </w:rPr>
            </w:pPr>
            <w:r>
              <w:rPr>
                <w:rFonts w:ascii="Arial" w:hAnsi="Arial" w:cs="Arial"/>
                <w:b/>
                <w:sz w:val="22"/>
                <w:szCs w:val="22"/>
              </w:rPr>
              <w:lastRenderedPageBreak/>
              <w:t>PART F</w:t>
            </w:r>
          </w:p>
        </w:tc>
        <w:tc>
          <w:tcPr>
            <w:tcW w:w="7877" w:type="dxa"/>
            <w:shd w:val="clear" w:color="auto" w:fill="DBE5F1" w:themeFill="accent1" w:themeFillTint="33"/>
            <w:vAlign w:val="center"/>
          </w:tcPr>
          <w:p w:rsidR="00AD06EF" w:rsidRDefault="00AD06EF" w:rsidP="00AD06EF">
            <w:pPr>
              <w:jc w:val="center"/>
              <w:rPr>
                <w:rFonts w:ascii="Arial" w:hAnsi="Arial" w:cs="Arial"/>
                <w:b/>
                <w:sz w:val="22"/>
                <w:szCs w:val="22"/>
              </w:rPr>
            </w:pPr>
            <w:r>
              <w:rPr>
                <w:rFonts w:ascii="Arial" w:hAnsi="Arial" w:cs="Arial"/>
                <w:b/>
                <w:sz w:val="22"/>
                <w:szCs w:val="22"/>
              </w:rPr>
              <w:t>PRODUCT PROFILE</w:t>
            </w:r>
          </w:p>
        </w:tc>
      </w:tr>
    </w:tbl>
    <w:p w:rsidR="00AD06EF" w:rsidRDefault="00AD06EF"/>
    <w:p w:rsidR="00AD06EF" w:rsidRDefault="007D4C3E" w:rsidP="00327929">
      <w:pPr>
        <w:pStyle w:val="ListParagraph"/>
        <w:numPr>
          <w:ilvl w:val="0"/>
          <w:numId w:val="40"/>
        </w:numPr>
        <w:spacing w:before="240" w:after="240" w:line="360" w:lineRule="auto"/>
        <w:ind w:left="709" w:right="-143"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p>
    <w:p w:rsidR="00AD06EF" w:rsidRDefault="00581A9D" w:rsidP="009D776F">
      <w:pPr>
        <w:pStyle w:val="ListParagraph"/>
        <w:spacing w:after="240" w:line="360" w:lineRule="auto"/>
        <w:ind w:left="709" w:right="-8"/>
        <w:jc w:val="both"/>
        <w:rPr>
          <w:rFonts w:ascii="Arial" w:eastAsia="Calibri" w:hAnsi="Arial" w:cs="Arial"/>
          <w:noProof/>
          <w:color w:val="000000"/>
          <w:sz w:val="22"/>
          <w:szCs w:val="22"/>
          <w:lang w:eastAsia="en-IN"/>
        </w:rPr>
      </w:pPr>
      <w:r w:rsidRPr="00AD06EF">
        <w:rPr>
          <w:rFonts w:ascii="Arial" w:eastAsia="Calibri" w:hAnsi="Arial" w:cs="Arial"/>
          <w:noProof/>
          <w:color w:val="000000"/>
          <w:sz w:val="22"/>
          <w:szCs w:val="22"/>
          <w:lang w:eastAsia="en-IN"/>
        </w:rPr>
        <w:t>BG has calorific value and other properties similar to CNG and hence can be utilized as green renewable automotive fuel. Thus it can replace CNG in automotive, industrial and commercial areas. Ministry of Road Transport and Highways, Government of India had permitted usage of bio-compressed natural gas (bio- CNG) for motor vehicles as an alternate composition of the compressed natural gas (CNG).</w:t>
      </w:r>
    </w:p>
    <w:p w:rsidR="00581A9D" w:rsidRPr="00AD06EF" w:rsidRDefault="00672943" w:rsidP="009D776F">
      <w:pPr>
        <w:pStyle w:val="ListParagraph"/>
        <w:spacing w:after="240" w:line="360" w:lineRule="auto"/>
        <w:ind w:left="709" w:right="-8"/>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The c</w:t>
      </w:r>
      <w:r w:rsidR="00581A9D" w:rsidRPr="00AD06EF">
        <w:rPr>
          <w:rFonts w:ascii="Arial" w:eastAsia="Calibri" w:hAnsi="Arial" w:cs="Arial"/>
          <w:noProof/>
          <w:color w:val="000000"/>
          <w:sz w:val="22"/>
          <w:szCs w:val="22"/>
          <w:lang w:eastAsia="en-IN"/>
        </w:rPr>
        <w:t>ompressed biogas, or Bio-CNG, is likely to play a crucial role in promoting India’s transition to a sustainable energy ecosystem. Bio-CNG is a green renewable automobile fuel with calorific value and other qualities similar to compressed natural gas (CNG).</w:t>
      </w:r>
    </w:p>
    <w:p w:rsidR="00CF0A56" w:rsidRPr="00CF0A56" w:rsidRDefault="00CF0A56" w:rsidP="00327929">
      <w:pPr>
        <w:pStyle w:val="ListParagraph"/>
        <w:numPr>
          <w:ilvl w:val="0"/>
          <w:numId w:val="40"/>
        </w:numPr>
        <w:spacing w:before="240" w:line="360" w:lineRule="auto"/>
        <w:ind w:left="709" w:right="-143"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w:t>
      </w:r>
      <w:r w:rsidR="004B1D14">
        <w:rPr>
          <w:rFonts w:ascii="Arial" w:eastAsia="Calibri" w:hAnsi="Arial" w:cs="Arial"/>
          <w:b/>
          <w:noProof/>
          <w:color w:val="000000"/>
          <w:sz w:val="22"/>
          <w:szCs w:val="22"/>
          <w:lang w:eastAsia="en-IN"/>
        </w:rPr>
        <w:t xml:space="preserve"> CATEGORY</w:t>
      </w:r>
      <w:r w:rsidR="00F1340C">
        <w:rPr>
          <w:rFonts w:ascii="Arial" w:eastAsia="Calibri" w:hAnsi="Arial" w:cs="Arial"/>
          <w:b/>
          <w:noProof/>
          <w:color w:val="000000"/>
          <w:sz w:val="22"/>
          <w:szCs w:val="22"/>
          <w:lang w:eastAsia="en-IN"/>
        </w:rPr>
        <w:t>:</w:t>
      </w:r>
      <w:r>
        <w:rPr>
          <w:rFonts w:ascii="Arial" w:eastAsia="Calibri" w:hAnsi="Arial" w:cs="Arial"/>
          <w:b/>
          <w:noProof/>
          <w:color w:val="000000"/>
          <w:sz w:val="22"/>
          <w:szCs w:val="22"/>
          <w:lang w:eastAsia="en-IN"/>
        </w:rPr>
        <w:t xml:space="preserve"> </w:t>
      </w:r>
    </w:p>
    <w:p w:rsidR="00887891" w:rsidRDefault="00E15B8A" w:rsidP="00327929">
      <w:pPr>
        <w:pStyle w:val="ListParagraph"/>
        <w:numPr>
          <w:ilvl w:val="0"/>
          <w:numId w:val="25"/>
        </w:numPr>
        <w:autoSpaceDE w:val="0"/>
        <w:autoSpaceDN w:val="0"/>
        <w:adjustRightInd w:val="0"/>
        <w:spacing w:before="240" w:line="360" w:lineRule="auto"/>
        <w:ind w:left="1134" w:right="-143" w:hanging="426"/>
        <w:jc w:val="both"/>
        <w:rPr>
          <w:rFonts w:ascii="Arial" w:hAnsi="Arial" w:cs="Arial"/>
          <w:b/>
          <w:sz w:val="22"/>
          <w:szCs w:val="22"/>
          <w:lang w:eastAsia="en-IN"/>
        </w:rPr>
      </w:pPr>
      <w:r>
        <w:rPr>
          <w:rFonts w:ascii="Arial" w:hAnsi="Arial" w:cs="Arial"/>
          <w:b/>
          <w:sz w:val="22"/>
          <w:szCs w:val="22"/>
        </w:rPr>
        <w:t>BIO CNG</w:t>
      </w:r>
      <w:r w:rsidR="00CF0A56">
        <w:rPr>
          <w:rFonts w:ascii="Arial" w:hAnsi="Arial" w:cs="Arial"/>
          <w:b/>
          <w:sz w:val="22"/>
          <w:szCs w:val="22"/>
        </w:rPr>
        <w:t>:</w:t>
      </w:r>
      <w:r>
        <w:rPr>
          <w:rFonts w:ascii="Arial" w:hAnsi="Arial" w:cs="Arial"/>
          <w:b/>
          <w:sz w:val="22"/>
          <w:szCs w:val="22"/>
        </w:rPr>
        <w:t xml:space="preserve"> </w:t>
      </w:r>
    </w:p>
    <w:p w:rsidR="00CF0A56" w:rsidRPr="00BE726E" w:rsidRDefault="00501E14" w:rsidP="009D776F">
      <w:pPr>
        <w:pStyle w:val="ListParagraph"/>
        <w:spacing w:before="240" w:after="240" w:line="360" w:lineRule="auto"/>
        <w:ind w:left="1134" w:right="-8"/>
        <w:jc w:val="both"/>
        <w:rPr>
          <w:rFonts w:ascii="Arial" w:eastAsia="Calibri" w:hAnsi="Arial" w:cs="Arial"/>
          <w:noProof/>
          <w:color w:val="000000"/>
          <w:sz w:val="22"/>
          <w:szCs w:val="22"/>
          <w:lang w:eastAsia="en-IN"/>
        </w:rPr>
      </w:pPr>
      <w:r w:rsidRPr="00887891">
        <w:rPr>
          <w:rFonts w:ascii="Arial" w:eastAsia="Calibri" w:hAnsi="Arial" w:cs="Arial"/>
          <w:noProof/>
          <w:color w:val="000000"/>
          <w:sz w:val="22"/>
          <w:szCs w:val="22"/>
          <w:lang w:eastAsia="en-IN"/>
        </w:rPr>
        <w:t xml:space="preserve">The </w:t>
      </w:r>
      <w:r w:rsidR="00887891">
        <w:rPr>
          <w:rFonts w:ascii="Arial" w:eastAsia="Calibri" w:hAnsi="Arial" w:cs="Arial"/>
          <w:noProof/>
          <w:color w:val="000000"/>
          <w:sz w:val="22"/>
          <w:szCs w:val="22"/>
          <w:lang w:eastAsia="en-IN"/>
        </w:rPr>
        <w:t xml:space="preserve">proposed </w:t>
      </w:r>
      <w:r w:rsidRPr="00887891">
        <w:rPr>
          <w:rFonts w:ascii="Arial" w:eastAsia="Calibri" w:hAnsi="Arial" w:cs="Arial"/>
          <w:noProof/>
          <w:color w:val="000000"/>
          <w:sz w:val="22"/>
          <w:szCs w:val="22"/>
          <w:lang w:eastAsia="en-IN"/>
        </w:rPr>
        <w:t xml:space="preserve">plant </w:t>
      </w:r>
      <w:r w:rsidR="00887891">
        <w:rPr>
          <w:rFonts w:ascii="Arial" w:eastAsia="Calibri" w:hAnsi="Arial" w:cs="Arial"/>
          <w:noProof/>
          <w:color w:val="000000"/>
          <w:sz w:val="22"/>
          <w:szCs w:val="22"/>
          <w:lang w:eastAsia="en-IN"/>
        </w:rPr>
        <w:t xml:space="preserve">will be generating </w:t>
      </w:r>
      <w:r w:rsidR="00257661">
        <w:rPr>
          <w:rFonts w:ascii="Arial" w:eastAsia="Calibri" w:hAnsi="Arial" w:cs="Arial"/>
          <w:noProof/>
          <w:color w:val="000000"/>
          <w:sz w:val="22"/>
          <w:szCs w:val="22"/>
          <w:lang w:eastAsia="en-IN"/>
        </w:rPr>
        <w:t>6</w:t>
      </w:r>
      <w:r w:rsidRPr="00887891">
        <w:rPr>
          <w:rFonts w:ascii="Arial" w:eastAsia="Calibri" w:hAnsi="Arial" w:cs="Arial"/>
          <w:noProof/>
          <w:color w:val="000000"/>
          <w:sz w:val="22"/>
          <w:szCs w:val="22"/>
          <w:lang w:eastAsia="en-IN"/>
        </w:rPr>
        <w:t>,000 Kg/ day of Bio-CNG</w:t>
      </w:r>
      <w:r w:rsidR="00926B5B">
        <w:rPr>
          <w:rFonts w:ascii="Arial" w:eastAsia="Calibri" w:hAnsi="Arial" w:cs="Arial"/>
          <w:noProof/>
          <w:color w:val="000000"/>
          <w:sz w:val="22"/>
          <w:szCs w:val="22"/>
          <w:lang w:eastAsia="en-IN"/>
        </w:rPr>
        <w:t xml:space="preserve"> as per LOI with OMC</w:t>
      </w:r>
      <w:r w:rsidRPr="00887891">
        <w:rPr>
          <w:rFonts w:ascii="Arial" w:eastAsia="Calibri" w:hAnsi="Arial" w:cs="Arial"/>
          <w:noProof/>
          <w:color w:val="000000"/>
          <w:sz w:val="22"/>
          <w:szCs w:val="22"/>
          <w:lang w:eastAsia="en-IN"/>
        </w:rPr>
        <w:t xml:space="preserve"> which has a gross calorific value of 12,500 Kcal/Kg. </w:t>
      </w:r>
      <w:r w:rsidR="00E15B8A" w:rsidRPr="00BE726E">
        <w:rPr>
          <w:rFonts w:ascii="Arial" w:eastAsia="Calibri" w:hAnsi="Arial" w:cs="Arial"/>
          <w:noProof/>
          <w:color w:val="000000"/>
          <w:sz w:val="22"/>
          <w:szCs w:val="22"/>
          <w:lang w:eastAsia="en-IN"/>
        </w:rPr>
        <w:t xml:space="preserve">Methane is the most valuable component under the aspect of using biogas as a fuel; the other components do not contribute to the calorific value and thus are "washed out" in </w:t>
      </w:r>
      <w:r w:rsidRPr="00BE726E">
        <w:rPr>
          <w:rFonts w:ascii="Arial" w:eastAsia="Calibri" w:hAnsi="Arial" w:cs="Arial"/>
          <w:noProof/>
          <w:color w:val="000000"/>
          <w:sz w:val="22"/>
          <w:szCs w:val="22"/>
          <w:lang w:eastAsia="en-IN"/>
        </w:rPr>
        <w:t>the</w:t>
      </w:r>
      <w:r w:rsidR="00E15B8A" w:rsidRPr="00BE726E">
        <w:rPr>
          <w:rFonts w:ascii="Arial" w:eastAsia="Calibri" w:hAnsi="Arial" w:cs="Arial"/>
          <w:noProof/>
          <w:color w:val="000000"/>
          <w:sz w:val="22"/>
          <w:szCs w:val="22"/>
          <w:lang w:eastAsia="en-IN"/>
        </w:rPr>
        <w:t xml:space="preserve"> purification plants in order to obtain a gas with almost 95- 96% CH4. Methane is the flammable compound in biogas.</w:t>
      </w:r>
      <w:r w:rsidR="00BE726E">
        <w:rPr>
          <w:rFonts w:ascii="Arial" w:eastAsia="Calibri" w:hAnsi="Arial" w:cs="Arial"/>
          <w:noProof/>
          <w:color w:val="000000"/>
          <w:sz w:val="22"/>
          <w:szCs w:val="22"/>
          <w:lang w:eastAsia="en-IN"/>
        </w:rPr>
        <w:t xml:space="preserve"> Composition of the purified Bio-CNG has been shown in the below table:</w:t>
      </w:r>
    </w:p>
    <w:tbl>
      <w:tblPr>
        <w:tblW w:w="8647"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544"/>
        <w:gridCol w:w="2126"/>
        <w:gridCol w:w="2977"/>
      </w:tblGrid>
      <w:tr w:rsidR="00A04BE2" w:rsidRPr="00BE726E" w:rsidTr="00BE726E">
        <w:trPr>
          <w:trHeight w:val="316"/>
        </w:trPr>
        <w:tc>
          <w:tcPr>
            <w:tcW w:w="8647" w:type="dxa"/>
            <w:gridSpan w:val="3"/>
            <w:shd w:val="clear" w:color="auto" w:fill="002060"/>
          </w:tcPr>
          <w:p w:rsidR="00A04BE2" w:rsidRPr="00BE726E" w:rsidRDefault="00A04BE2" w:rsidP="00BE726E">
            <w:pPr>
              <w:pStyle w:val="TableParagraph"/>
              <w:spacing w:before="1" w:line="276" w:lineRule="auto"/>
              <w:ind w:left="584" w:right="578"/>
              <w:jc w:val="center"/>
              <w:rPr>
                <w:rFonts w:asciiTheme="minorHAnsi" w:hAnsiTheme="minorHAnsi" w:cstheme="minorHAnsi"/>
                <w:b/>
              </w:rPr>
            </w:pPr>
            <w:r w:rsidRPr="00BE726E">
              <w:rPr>
                <w:rFonts w:asciiTheme="minorHAnsi" w:hAnsiTheme="minorHAnsi" w:cstheme="minorHAnsi"/>
                <w:b/>
                <w:lang w:eastAsia="en-IN"/>
              </w:rPr>
              <w:t>Composition of Purified Bio-CNG</w:t>
            </w:r>
          </w:p>
        </w:tc>
      </w:tr>
      <w:tr w:rsidR="00A04BE2" w:rsidRPr="00BE726E" w:rsidTr="00BE726E">
        <w:trPr>
          <w:trHeight w:val="316"/>
        </w:trPr>
        <w:tc>
          <w:tcPr>
            <w:tcW w:w="3544" w:type="dxa"/>
            <w:shd w:val="clear" w:color="auto" w:fill="DBE5F1" w:themeFill="accent1" w:themeFillTint="33"/>
          </w:tcPr>
          <w:p w:rsidR="00A04BE2" w:rsidRPr="00BE726E" w:rsidRDefault="00A04BE2" w:rsidP="00BE726E">
            <w:pPr>
              <w:pStyle w:val="TableParagraph"/>
              <w:spacing w:before="1" w:line="276" w:lineRule="auto"/>
              <w:ind w:left="1221" w:right="1345"/>
              <w:jc w:val="both"/>
              <w:rPr>
                <w:rFonts w:asciiTheme="minorHAnsi" w:hAnsiTheme="minorHAnsi" w:cstheme="minorHAnsi"/>
                <w:b/>
              </w:rPr>
            </w:pPr>
            <w:r w:rsidRPr="00BE726E">
              <w:rPr>
                <w:rFonts w:asciiTheme="minorHAnsi" w:hAnsiTheme="minorHAnsi" w:cstheme="minorHAnsi"/>
                <w:b/>
              </w:rPr>
              <w:t>Ingredient</w:t>
            </w:r>
          </w:p>
        </w:tc>
        <w:tc>
          <w:tcPr>
            <w:tcW w:w="2126" w:type="dxa"/>
            <w:shd w:val="clear" w:color="auto" w:fill="DBE5F1" w:themeFill="accent1" w:themeFillTint="33"/>
          </w:tcPr>
          <w:p w:rsidR="00A04BE2" w:rsidRPr="00BE726E" w:rsidRDefault="00A04BE2" w:rsidP="00BE726E">
            <w:pPr>
              <w:pStyle w:val="TableParagraph"/>
              <w:spacing w:before="1" w:line="276" w:lineRule="auto"/>
              <w:ind w:left="139" w:right="129"/>
              <w:jc w:val="center"/>
              <w:rPr>
                <w:rFonts w:asciiTheme="minorHAnsi" w:hAnsiTheme="minorHAnsi" w:cstheme="minorHAnsi"/>
                <w:b/>
              </w:rPr>
            </w:pPr>
            <w:r w:rsidRPr="00BE726E">
              <w:rPr>
                <w:rFonts w:asciiTheme="minorHAnsi" w:hAnsiTheme="minorHAnsi" w:cstheme="minorHAnsi"/>
                <w:b/>
              </w:rPr>
              <w:t>Value</w:t>
            </w:r>
          </w:p>
        </w:tc>
        <w:tc>
          <w:tcPr>
            <w:tcW w:w="2977" w:type="dxa"/>
            <w:shd w:val="clear" w:color="auto" w:fill="DBE5F1" w:themeFill="accent1" w:themeFillTint="33"/>
          </w:tcPr>
          <w:p w:rsidR="00A04BE2" w:rsidRPr="00BE726E" w:rsidRDefault="00A04BE2" w:rsidP="00BE726E">
            <w:pPr>
              <w:pStyle w:val="TableParagraph"/>
              <w:spacing w:before="1" w:line="276" w:lineRule="auto"/>
              <w:ind w:left="584" w:right="578"/>
              <w:jc w:val="center"/>
              <w:rPr>
                <w:rFonts w:asciiTheme="minorHAnsi" w:hAnsiTheme="minorHAnsi" w:cstheme="minorHAnsi"/>
                <w:b/>
              </w:rPr>
            </w:pPr>
            <w:r w:rsidRPr="00BE726E">
              <w:rPr>
                <w:rFonts w:asciiTheme="minorHAnsi" w:hAnsiTheme="minorHAnsi" w:cstheme="minorHAnsi"/>
                <w:b/>
              </w:rPr>
              <w:t>Test</w:t>
            </w:r>
            <w:r w:rsidRPr="00BE726E">
              <w:rPr>
                <w:rFonts w:asciiTheme="minorHAnsi" w:hAnsiTheme="minorHAnsi" w:cstheme="minorHAnsi"/>
                <w:b/>
                <w:spacing w:val="-2"/>
              </w:rPr>
              <w:t xml:space="preserve"> </w:t>
            </w:r>
            <w:r w:rsidRPr="00BE726E">
              <w:rPr>
                <w:rFonts w:asciiTheme="minorHAnsi" w:hAnsiTheme="minorHAnsi" w:cstheme="minorHAnsi"/>
                <w:b/>
              </w:rPr>
              <w:t>Method</w:t>
            </w:r>
          </w:p>
        </w:tc>
      </w:tr>
      <w:tr w:rsidR="00A04BE2" w:rsidRPr="00BE726E" w:rsidTr="00BE726E">
        <w:trPr>
          <w:trHeight w:val="316"/>
        </w:trPr>
        <w:tc>
          <w:tcPr>
            <w:tcW w:w="3544" w:type="dxa"/>
            <w:vAlign w:val="center"/>
          </w:tcPr>
          <w:p w:rsidR="00A04BE2" w:rsidRPr="00BE726E" w:rsidRDefault="00A04BE2" w:rsidP="00BE726E">
            <w:pPr>
              <w:pStyle w:val="TableParagraph"/>
              <w:spacing w:line="276" w:lineRule="auto"/>
              <w:ind w:left="105"/>
              <w:rPr>
                <w:rFonts w:asciiTheme="minorHAnsi" w:hAnsiTheme="minorHAnsi" w:cstheme="minorHAnsi"/>
              </w:rPr>
            </w:pPr>
            <w:r w:rsidRPr="00BE726E">
              <w:rPr>
                <w:rFonts w:asciiTheme="minorHAnsi" w:hAnsiTheme="minorHAnsi" w:cstheme="minorHAnsi"/>
                <w:position w:val="2"/>
              </w:rPr>
              <w:t>CH</w:t>
            </w:r>
            <w:r w:rsidRPr="00BE726E">
              <w:rPr>
                <w:rFonts w:asciiTheme="minorHAnsi" w:hAnsiTheme="minorHAnsi" w:cstheme="minorHAnsi"/>
              </w:rPr>
              <w:t>4</w:t>
            </w:r>
            <w:r w:rsidRPr="00BE726E">
              <w:rPr>
                <w:rFonts w:asciiTheme="minorHAnsi" w:hAnsiTheme="minorHAnsi" w:cstheme="minorHAnsi"/>
                <w:position w:val="2"/>
              </w:rPr>
              <w:t>(Percentage)</w:t>
            </w:r>
          </w:p>
        </w:tc>
        <w:tc>
          <w:tcPr>
            <w:tcW w:w="2126" w:type="dxa"/>
            <w:vAlign w:val="center"/>
          </w:tcPr>
          <w:p w:rsidR="00A04BE2" w:rsidRPr="00BE726E" w:rsidRDefault="00A04BE2" w:rsidP="00BE726E">
            <w:pPr>
              <w:pStyle w:val="TableParagraph"/>
              <w:spacing w:before="1" w:line="276" w:lineRule="auto"/>
              <w:ind w:left="139" w:right="129"/>
              <w:jc w:val="center"/>
              <w:rPr>
                <w:rFonts w:asciiTheme="minorHAnsi" w:hAnsiTheme="minorHAnsi" w:cstheme="minorHAnsi"/>
              </w:rPr>
            </w:pPr>
            <w:r w:rsidRPr="00BE726E">
              <w:rPr>
                <w:rFonts w:asciiTheme="minorHAnsi" w:hAnsiTheme="minorHAnsi" w:cstheme="minorHAnsi"/>
              </w:rPr>
              <w:t>95-96 %</w:t>
            </w:r>
          </w:p>
        </w:tc>
        <w:tc>
          <w:tcPr>
            <w:tcW w:w="2977" w:type="dxa"/>
            <w:vAlign w:val="center"/>
          </w:tcPr>
          <w:p w:rsidR="00A04BE2" w:rsidRPr="00BE726E" w:rsidRDefault="00A04BE2" w:rsidP="00BE726E">
            <w:pPr>
              <w:pStyle w:val="TableParagraph"/>
              <w:spacing w:before="1" w:line="276" w:lineRule="auto"/>
              <w:ind w:left="584" w:right="578"/>
              <w:jc w:val="center"/>
              <w:rPr>
                <w:rFonts w:asciiTheme="minorHAnsi" w:hAnsiTheme="minorHAnsi" w:cstheme="minorHAnsi"/>
              </w:rPr>
            </w:pPr>
            <w:r w:rsidRPr="00BE726E">
              <w:rPr>
                <w:rFonts w:asciiTheme="minorHAnsi" w:hAnsiTheme="minorHAnsi" w:cstheme="minorHAnsi"/>
              </w:rPr>
              <w:t>IS-5130</w:t>
            </w:r>
            <w:r w:rsidRPr="00BE726E">
              <w:rPr>
                <w:rFonts w:asciiTheme="minorHAnsi" w:hAnsiTheme="minorHAnsi" w:cstheme="minorHAnsi"/>
                <w:spacing w:val="-1"/>
              </w:rPr>
              <w:t xml:space="preserve"> </w:t>
            </w:r>
            <w:r w:rsidRPr="00BE726E">
              <w:rPr>
                <w:rFonts w:asciiTheme="minorHAnsi" w:hAnsiTheme="minorHAnsi" w:cstheme="minorHAnsi"/>
              </w:rPr>
              <w:t>(Part3)</w:t>
            </w:r>
          </w:p>
        </w:tc>
      </w:tr>
      <w:tr w:rsidR="00A04BE2" w:rsidRPr="00BE726E" w:rsidTr="00BE726E">
        <w:trPr>
          <w:trHeight w:val="316"/>
        </w:trPr>
        <w:tc>
          <w:tcPr>
            <w:tcW w:w="3544" w:type="dxa"/>
            <w:vAlign w:val="center"/>
          </w:tcPr>
          <w:p w:rsidR="00A04BE2" w:rsidRPr="00BE726E" w:rsidRDefault="00A04BE2" w:rsidP="00BE726E">
            <w:pPr>
              <w:pStyle w:val="TableParagraph"/>
              <w:spacing w:line="276" w:lineRule="auto"/>
              <w:ind w:left="105"/>
              <w:rPr>
                <w:rFonts w:asciiTheme="minorHAnsi" w:hAnsiTheme="minorHAnsi" w:cstheme="minorHAnsi"/>
              </w:rPr>
            </w:pPr>
            <w:r w:rsidRPr="00BE726E">
              <w:rPr>
                <w:rFonts w:asciiTheme="minorHAnsi" w:hAnsiTheme="minorHAnsi" w:cstheme="minorHAnsi"/>
                <w:position w:val="2"/>
              </w:rPr>
              <w:t>CO</w:t>
            </w:r>
            <w:r w:rsidRPr="00BE726E">
              <w:rPr>
                <w:rFonts w:asciiTheme="minorHAnsi" w:hAnsiTheme="minorHAnsi" w:cstheme="minorHAnsi"/>
              </w:rPr>
              <w:t>2</w:t>
            </w:r>
            <w:r w:rsidRPr="00BE726E">
              <w:rPr>
                <w:rFonts w:asciiTheme="minorHAnsi" w:hAnsiTheme="minorHAnsi" w:cstheme="minorHAnsi"/>
                <w:position w:val="2"/>
              </w:rPr>
              <w:t>+</w:t>
            </w:r>
            <w:r w:rsidRPr="00BE726E">
              <w:rPr>
                <w:rFonts w:asciiTheme="minorHAnsi" w:hAnsiTheme="minorHAnsi" w:cstheme="minorHAnsi"/>
                <w:spacing w:val="-3"/>
                <w:position w:val="2"/>
              </w:rPr>
              <w:t xml:space="preserve"> </w:t>
            </w:r>
            <w:r w:rsidRPr="00BE726E">
              <w:rPr>
                <w:rFonts w:asciiTheme="minorHAnsi" w:hAnsiTheme="minorHAnsi" w:cstheme="minorHAnsi"/>
                <w:position w:val="2"/>
              </w:rPr>
              <w:t>N</w:t>
            </w:r>
            <w:r w:rsidRPr="00BE726E">
              <w:rPr>
                <w:rFonts w:asciiTheme="minorHAnsi" w:hAnsiTheme="minorHAnsi" w:cstheme="minorHAnsi"/>
              </w:rPr>
              <w:t>2</w:t>
            </w:r>
            <w:r w:rsidRPr="00BE726E">
              <w:rPr>
                <w:rFonts w:asciiTheme="minorHAnsi" w:hAnsiTheme="minorHAnsi" w:cstheme="minorHAnsi"/>
                <w:spacing w:val="18"/>
              </w:rPr>
              <w:t xml:space="preserve"> </w:t>
            </w:r>
            <w:r w:rsidRPr="00BE726E">
              <w:rPr>
                <w:rFonts w:asciiTheme="minorHAnsi" w:hAnsiTheme="minorHAnsi" w:cstheme="minorHAnsi"/>
                <w:position w:val="2"/>
              </w:rPr>
              <w:t>+</w:t>
            </w:r>
            <w:r w:rsidRPr="00BE726E">
              <w:rPr>
                <w:rFonts w:asciiTheme="minorHAnsi" w:hAnsiTheme="minorHAnsi" w:cstheme="minorHAnsi"/>
                <w:spacing w:val="-3"/>
                <w:position w:val="2"/>
              </w:rPr>
              <w:t xml:space="preserve"> </w:t>
            </w:r>
            <w:r w:rsidRPr="00BE726E">
              <w:rPr>
                <w:rFonts w:asciiTheme="minorHAnsi" w:hAnsiTheme="minorHAnsi" w:cstheme="minorHAnsi"/>
                <w:position w:val="2"/>
              </w:rPr>
              <w:t>O</w:t>
            </w:r>
            <w:r w:rsidRPr="00BE726E">
              <w:rPr>
                <w:rFonts w:asciiTheme="minorHAnsi" w:hAnsiTheme="minorHAnsi" w:cstheme="minorHAnsi"/>
              </w:rPr>
              <w:t>2</w:t>
            </w:r>
            <w:r w:rsidRPr="00BE726E">
              <w:rPr>
                <w:rFonts w:asciiTheme="minorHAnsi" w:hAnsiTheme="minorHAnsi" w:cstheme="minorHAnsi"/>
                <w:position w:val="2"/>
              </w:rPr>
              <w:t>(Percentage)</w:t>
            </w:r>
          </w:p>
        </w:tc>
        <w:tc>
          <w:tcPr>
            <w:tcW w:w="2126" w:type="dxa"/>
            <w:vAlign w:val="center"/>
          </w:tcPr>
          <w:p w:rsidR="00A04BE2" w:rsidRPr="00BE726E" w:rsidRDefault="00A04BE2" w:rsidP="00BE726E">
            <w:pPr>
              <w:pStyle w:val="TableParagraph"/>
              <w:spacing w:before="1" w:line="276" w:lineRule="auto"/>
              <w:ind w:left="139" w:right="129"/>
              <w:jc w:val="center"/>
              <w:rPr>
                <w:rFonts w:asciiTheme="minorHAnsi" w:hAnsiTheme="minorHAnsi" w:cstheme="minorHAnsi"/>
              </w:rPr>
            </w:pPr>
            <w:r w:rsidRPr="00BE726E">
              <w:rPr>
                <w:rFonts w:asciiTheme="minorHAnsi" w:hAnsiTheme="minorHAnsi" w:cstheme="minorHAnsi"/>
              </w:rPr>
              <w:t>4-5 %</w:t>
            </w:r>
          </w:p>
        </w:tc>
        <w:tc>
          <w:tcPr>
            <w:tcW w:w="2977" w:type="dxa"/>
            <w:vAlign w:val="center"/>
          </w:tcPr>
          <w:p w:rsidR="00A04BE2" w:rsidRPr="00BE726E" w:rsidRDefault="00A04BE2" w:rsidP="00BE726E">
            <w:pPr>
              <w:pStyle w:val="TableParagraph"/>
              <w:spacing w:before="1" w:line="276" w:lineRule="auto"/>
              <w:ind w:left="584" w:right="578"/>
              <w:jc w:val="center"/>
              <w:rPr>
                <w:rFonts w:asciiTheme="minorHAnsi" w:hAnsiTheme="minorHAnsi" w:cstheme="minorHAnsi"/>
              </w:rPr>
            </w:pPr>
            <w:r w:rsidRPr="00BE726E">
              <w:rPr>
                <w:rFonts w:asciiTheme="minorHAnsi" w:hAnsiTheme="minorHAnsi" w:cstheme="minorHAnsi"/>
              </w:rPr>
              <w:t>IS-15130</w:t>
            </w:r>
            <w:r w:rsidRPr="00BE726E">
              <w:rPr>
                <w:rFonts w:asciiTheme="minorHAnsi" w:hAnsiTheme="minorHAnsi" w:cstheme="minorHAnsi"/>
                <w:spacing w:val="-1"/>
              </w:rPr>
              <w:t xml:space="preserve"> </w:t>
            </w:r>
            <w:r w:rsidRPr="00BE726E">
              <w:rPr>
                <w:rFonts w:asciiTheme="minorHAnsi" w:hAnsiTheme="minorHAnsi" w:cstheme="minorHAnsi"/>
              </w:rPr>
              <w:t>(Part3)</w:t>
            </w:r>
          </w:p>
        </w:tc>
      </w:tr>
      <w:tr w:rsidR="00A04BE2" w:rsidRPr="00BE726E" w:rsidTr="00BE726E">
        <w:trPr>
          <w:trHeight w:val="316"/>
        </w:trPr>
        <w:tc>
          <w:tcPr>
            <w:tcW w:w="3544" w:type="dxa"/>
            <w:vAlign w:val="center"/>
          </w:tcPr>
          <w:p w:rsidR="00A04BE2" w:rsidRPr="00BE726E" w:rsidRDefault="00A04BE2" w:rsidP="00BE726E">
            <w:pPr>
              <w:pStyle w:val="TableParagraph"/>
              <w:spacing w:before="1" w:line="276" w:lineRule="auto"/>
              <w:ind w:left="105"/>
              <w:rPr>
                <w:rFonts w:asciiTheme="minorHAnsi" w:hAnsiTheme="minorHAnsi" w:cstheme="minorHAnsi"/>
              </w:rPr>
            </w:pPr>
            <w:r w:rsidRPr="00BE726E">
              <w:rPr>
                <w:rFonts w:asciiTheme="minorHAnsi" w:hAnsiTheme="minorHAnsi" w:cstheme="minorHAnsi"/>
              </w:rPr>
              <w:t>Only</w:t>
            </w:r>
            <w:r w:rsidRPr="00BE726E">
              <w:rPr>
                <w:rFonts w:asciiTheme="minorHAnsi" w:hAnsiTheme="minorHAnsi" w:cstheme="minorHAnsi"/>
                <w:spacing w:val="-1"/>
              </w:rPr>
              <w:t xml:space="preserve"> </w:t>
            </w:r>
            <w:r w:rsidRPr="00BE726E">
              <w:rPr>
                <w:rFonts w:asciiTheme="minorHAnsi" w:hAnsiTheme="minorHAnsi" w:cstheme="minorHAnsi"/>
              </w:rPr>
              <w:t>CO2</w:t>
            </w:r>
          </w:p>
        </w:tc>
        <w:tc>
          <w:tcPr>
            <w:tcW w:w="2126" w:type="dxa"/>
            <w:vAlign w:val="center"/>
          </w:tcPr>
          <w:p w:rsidR="00A04BE2" w:rsidRPr="00BE726E" w:rsidRDefault="00A04BE2" w:rsidP="00BE726E">
            <w:pPr>
              <w:pStyle w:val="TableParagraph"/>
              <w:spacing w:before="1" w:line="276" w:lineRule="auto"/>
              <w:ind w:left="139" w:right="129"/>
              <w:jc w:val="center"/>
              <w:rPr>
                <w:rFonts w:asciiTheme="minorHAnsi" w:hAnsiTheme="minorHAnsi" w:cstheme="minorHAnsi"/>
              </w:rPr>
            </w:pPr>
            <w:r w:rsidRPr="00BE726E">
              <w:rPr>
                <w:rFonts w:asciiTheme="minorHAnsi" w:hAnsiTheme="minorHAnsi" w:cstheme="minorHAnsi"/>
              </w:rPr>
              <w:t>&lt; 4 %</w:t>
            </w:r>
          </w:p>
        </w:tc>
        <w:tc>
          <w:tcPr>
            <w:tcW w:w="2977" w:type="dxa"/>
            <w:vAlign w:val="center"/>
          </w:tcPr>
          <w:p w:rsidR="00A04BE2" w:rsidRPr="00BE726E" w:rsidRDefault="00A04BE2" w:rsidP="00BE726E">
            <w:pPr>
              <w:pStyle w:val="TableParagraph"/>
              <w:spacing w:before="1" w:line="276" w:lineRule="auto"/>
              <w:ind w:left="584" w:right="578"/>
              <w:jc w:val="center"/>
              <w:rPr>
                <w:rFonts w:asciiTheme="minorHAnsi" w:hAnsiTheme="minorHAnsi" w:cstheme="minorHAnsi"/>
              </w:rPr>
            </w:pPr>
            <w:r w:rsidRPr="00BE726E">
              <w:rPr>
                <w:rFonts w:asciiTheme="minorHAnsi" w:hAnsiTheme="minorHAnsi" w:cstheme="minorHAnsi"/>
              </w:rPr>
              <w:t>IS-15130</w:t>
            </w:r>
            <w:r w:rsidRPr="00BE726E">
              <w:rPr>
                <w:rFonts w:asciiTheme="minorHAnsi" w:hAnsiTheme="minorHAnsi" w:cstheme="minorHAnsi"/>
                <w:spacing w:val="-1"/>
              </w:rPr>
              <w:t xml:space="preserve"> </w:t>
            </w:r>
            <w:r w:rsidRPr="00BE726E">
              <w:rPr>
                <w:rFonts w:asciiTheme="minorHAnsi" w:hAnsiTheme="minorHAnsi" w:cstheme="minorHAnsi"/>
              </w:rPr>
              <w:t>(Part3)</w:t>
            </w:r>
          </w:p>
        </w:tc>
      </w:tr>
      <w:tr w:rsidR="00A04BE2" w:rsidRPr="00BE726E" w:rsidTr="00BE726E">
        <w:trPr>
          <w:trHeight w:val="321"/>
        </w:trPr>
        <w:tc>
          <w:tcPr>
            <w:tcW w:w="3544" w:type="dxa"/>
            <w:vAlign w:val="center"/>
          </w:tcPr>
          <w:p w:rsidR="00A04BE2" w:rsidRPr="00BE726E" w:rsidRDefault="00A04BE2" w:rsidP="00BE726E">
            <w:pPr>
              <w:pStyle w:val="TableParagraph"/>
              <w:spacing w:before="1" w:line="276" w:lineRule="auto"/>
              <w:ind w:left="105"/>
              <w:rPr>
                <w:rFonts w:asciiTheme="minorHAnsi" w:hAnsiTheme="minorHAnsi" w:cstheme="minorHAnsi"/>
              </w:rPr>
            </w:pPr>
            <w:r w:rsidRPr="00BE726E">
              <w:rPr>
                <w:rFonts w:asciiTheme="minorHAnsi" w:hAnsiTheme="minorHAnsi" w:cstheme="minorHAnsi"/>
              </w:rPr>
              <w:t>H2S</w:t>
            </w:r>
            <w:r w:rsidRPr="00BE726E">
              <w:rPr>
                <w:rFonts w:asciiTheme="minorHAnsi" w:hAnsiTheme="minorHAnsi" w:cstheme="minorHAnsi"/>
                <w:spacing w:val="-2"/>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126" w:type="dxa"/>
            <w:vAlign w:val="center"/>
          </w:tcPr>
          <w:p w:rsidR="00A04BE2" w:rsidRPr="00BE726E" w:rsidRDefault="00A04BE2" w:rsidP="00BE726E">
            <w:pPr>
              <w:pStyle w:val="TableParagraph"/>
              <w:spacing w:before="1" w:line="276" w:lineRule="auto"/>
              <w:ind w:left="139" w:right="129"/>
              <w:jc w:val="center"/>
              <w:rPr>
                <w:rFonts w:asciiTheme="minorHAnsi" w:hAnsiTheme="minorHAnsi" w:cstheme="minorHAnsi"/>
              </w:rPr>
            </w:pPr>
            <w:r w:rsidRPr="00BE726E">
              <w:rPr>
                <w:rFonts w:asciiTheme="minorHAnsi" w:hAnsiTheme="minorHAnsi" w:cstheme="minorHAnsi"/>
              </w:rPr>
              <w:t>5</w:t>
            </w:r>
            <w:r w:rsidRPr="00BE726E">
              <w:rPr>
                <w:rFonts w:asciiTheme="minorHAnsi" w:hAnsiTheme="minorHAnsi" w:cstheme="minorHAnsi"/>
                <w:spacing w:val="-2"/>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977" w:type="dxa"/>
            <w:vAlign w:val="center"/>
          </w:tcPr>
          <w:p w:rsidR="00A04BE2" w:rsidRPr="00BE726E" w:rsidRDefault="00A04BE2" w:rsidP="00BE726E">
            <w:pPr>
              <w:pStyle w:val="TableParagraph"/>
              <w:spacing w:before="1" w:line="276" w:lineRule="auto"/>
              <w:ind w:left="584" w:right="578"/>
              <w:jc w:val="center"/>
              <w:rPr>
                <w:rFonts w:asciiTheme="minorHAnsi" w:hAnsiTheme="minorHAnsi" w:cstheme="minorHAnsi"/>
              </w:rPr>
            </w:pPr>
            <w:r w:rsidRPr="00BE726E">
              <w:rPr>
                <w:rFonts w:asciiTheme="minorHAnsi" w:hAnsiTheme="minorHAnsi" w:cstheme="minorHAnsi"/>
              </w:rPr>
              <w:t>ISO-</w:t>
            </w:r>
            <w:r w:rsidRPr="00BE726E">
              <w:rPr>
                <w:rFonts w:asciiTheme="minorHAnsi" w:hAnsiTheme="minorHAnsi" w:cstheme="minorHAnsi"/>
                <w:spacing w:val="-1"/>
              </w:rPr>
              <w:t xml:space="preserve"> </w:t>
            </w:r>
            <w:r w:rsidRPr="00BE726E">
              <w:rPr>
                <w:rFonts w:asciiTheme="minorHAnsi" w:hAnsiTheme="minorHAnsi" w:cstheme="minorHAnsi"/>
              </w:rPr>
              <w:t>6326-3</w:t>
            </w:r>
          </w:p>
        </w:tc>
      </w:tr>
      <w:tr w:rsidR="00A04BE2" w:rsidRPr="00BE726E" w:rsidTr="00BE726E">
        <w:trPr>
          <w:trHeight w:val="273"/>
        </w:trPr>
        <w:tc>
          <w:tcPr>
            <w:tcW w:w="3544" w:type="dxa"/>
            <w:vAlign w:val="center"/>
          </w:tcPr>
          <w:p w:rsidR="00A04BE2" w:rsidRPr="00BE726E" w:rsidRDefault="00A04BE2" w:rsidP="00BE726E">
            <w:pPr>
              <w:pStyle w:val="TableParagraph"/>
              <w:spacing w:line="276" w:lineRule="auto"/>
              <w:ind w:left="105"/>
              <w:rPr>
                <w:rFonts w:asciiTheme="minorHAnsi" w:hAnsiTheme="minorHAnsi" w:cstheme="minorHAnsi"/>
              </w:rPr>
            </w:pPr>
            <w:r w:rsidRPr="00BE726E">
              <w:rPr>
                <w:rFonts w:asciiTheme="minorHAnsi" w:hAnsiTheme="minorHAnsi" w:cstheme="minorHAnsi"/>
              </w:rPr>
              <w:t>Moisture</w:t>
            </w:r>
            <w:r w:rsidRPr="00BE726E">
              <w:rPr>
                <w:rFonts w:asciiTheme="minorHAnsi" w:hAnsiTheme="minorHAnsi" w:cstheme="minorHAnsi"/>
                <w:spacing w:val="-3"/>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126" w:type="dxa"/>
            <w:vAlign w:val="center"/>
          </w:tcPr>
          <w:p w:rsidR="00A04BE2" w:rsidRPr="00BE726E" w:rsidRDefault="00A04BE2" w:rsidP="00BE726E">
            <w:pPr>
              <w:pStyle w:val="TableParagraph"/>
              <w:spacing w:line="276" w:lineRule="auto"/>
              <w:ind w:left="139" w:right="129"/>
              <w:jc w:val="center"/>
              <w:rPr>
                <w:rFonts w:asciiTheme="minorHAnsi" w:hAnsiTheme="minorHAnsi" w:cstheme="minorHAnsi"/>
              </w:rPr>
            </w:pPr>
            <w:r w:rsidRPr="00BE726E">
              <w:rPr>
                <w:rFonts w:asciiTheme="minorHAnsi" w:hAnsiTheme="minorHAnsi" w:cstheme="minorHAnsi"/>
              </w:rPr>
              <w:t>5</w:t>
            </w:r>
            <w:r w:rsidRPr="00BE726E">
              <w:rPr>
                <w:rFonts w:asciiTheme="minorHAnsi" w:hAnsiTheme="minorHAnsi" w:cstheme="minorHAnsi"/>
                <w:spacing w:val="-2"/>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977" w:type="dxa"/>
            <w:vAlign w:val="center"/>
          </w:tcPr>
          <w:p w:rsidR="00A04BE2" w:rsidRPr="00BE726E" w:rsidRDefault="00A04BE2" w:rsidP="00BE726E">
            <w:pPr>
              <w:pStyle w:val="TableParagraph"/>
              <w:spacing w:line="276" w:lineRule="auto"/>
              <w:ind w:left="584" w:right="578"/>
              <w:jc w:val="center"/>
              <w:rPr>
                <w:rFonts w:asciiTheme="minorHAnsi" w:hAnsiTheme="minorHAnsi" w:cstheme="minorHAnsi"/>
              </w:rPr>
            </w:pPr>
            <w:r w:rsidRPr="00BE726E">
              <w:rPr>
                <w:rFonts w:asciiTheme="minorHAnsi" w:hAnsiTheme="minorHAnsi" w:cstheme="minorHAnsi"/>
              </w:rPr>
              <w:t>IS-15641</w:t>
            </w:r>
            <w:r w:rsidRPr="00BE726E">
              <w:rPr>
                <w:rFonts w:asciiTheme="minorHAnsi" w:hAnsiTheme="minorHAnsi" w:cstheme="minorHAnsi"/>
                <w:spacing w:val="-1"/>
              </w:rPr>
              <w:t xml:space="preserve"> </w:t>
            </w:r>
            <w:r w:rsidRPr="00BE726E">
              <w:rPr>
                <w:rFonts w:asciiTheme="minorHAnsi" w:hAnsiTheme="minorHAnsi" w:cstheme="minorHAnsi"/>
              </w:rPr>
              <w:t>(Part2)</w:t>
            </w:r>
          </w:p>
        </w:tc>
      </w:tr>
    </w:tbl>
    <w:p w:rsidR="004778F0" w:rsidRPr="00105DF2" w:rsidRDefault="004778F0" w:rsidP="00105DF2">
      <w:pPr>
        <w:pStyle w:val="ListParagraph"/>
        <w:spacing w:after="240" w:line="360" w:lineRule="auto"/>
        <w:ind w:left="709" w:right="-8"/>
        <w:jc w:val="right"/>
        <w:rPr>
          <w:rFonts w:ascii="Arial" w:hAnsi="Arial" w:cs="Arial"/>
          <w:i/>
          <w:sz w:val="20"/>
        </w:rPr>
      </w:pPr>
      <w:r w:rsidRPr="00105DF2">
        <w:rPr>
          <w:rFonts w:ascii="Arial" w:hAnsi="Arial" w:cs="Arial"/>
          <w:b/>
          <w:i/>
          <w:sz w:val="20"/>
        </w:rPr>
        <w:t>Source:</w:t>
      </w:r>
      <w:r w:rsidRPr="00105DF2">
        <w:rPr>
          <w:rFonts w:ascii="Arial" w:hAnsi="Arial" w:cs="Arial"/>
          <w:i/>
          <w:sz w:val="20"/>
        </w:rPr>
        <w:t xml:space="preserve"> Data/inf</w:t>
      </w:r>
      <w:r w:rsidR="00105DF2" w:rsidRPr="00105DF2">
        <w:rPr>
          <w:rFonts w:ascii="Arial" w:hAnsi="Arial" w:cs="Arial"/>
          <w:i/>
          <w:sz w:val="20"/>
        </w:rPr>
        <w:t>ormation provided by the client</w:t>
      </w:r>
    </w:p>
    <w:p w:rsidR="00BE726E" w:rsidRDefault="00BE726E" w:rsidP="009D776F">
      <w:pPr>
        <w:pStyle w:val="ListParagraph"/>
        <w:spacing w:after="240" w:line="360" w:lineRule="auto"/>
        <w:ind w:left="1134" w:right="-8"/>
        <w:jc w:val="both"/>
        <w:rPr>
          <w:rFonts w:ascii="Arial" w:eastAsia="Calibri" w:hAnsi="Arial" w:cs="Arial"/>
          <w:noProof/>
          <w:color w:val="000000"/>
          <w:sz w:val="22"/>
          <w:szCs w:val="22"/>
          <w:lang w:eastAsia="en-IN"/>
        </w:rPr>
      </w:pPr>
      <w:r w:rsidRPr="00887891">
        <w:rPr>
          <w:rFonts w:ascii="Arial" w:eastAsia="Calibri" w:hAnsi="Arial" w:cs="Arial"/>
          <w:noProof/>
          <w:color w:val="000000"/>
          <w:sz w:val="22"/>
          <w:szCs w:val="22"/>
          <w:lang w:eastAsia="en-IN"/>
        </w:rPr>
        <w:t xml:space="preserve">Bio-CNG, a clean and renewable fuel, has vast potential in India. It can be a supplement to petroleum products, if used in compressed form in the cylinders. Biogas originates from bacteria in the process of biodegradation of organic material under anaerobic conditions. </w:t>
      </w:r>
    </w:p>
    <w:p w:rsidR="00A04BE2" w:rsidRPr="00BE726E" w:rsidRDefault="00A04BE2" w:rsidP="009D776F">
      <w:pPr>
        <w:pStyle w:val="ListParagraph"/>
        <w:spacing w:after="240" w:line="360" w:lineRule="auto"/>
        <w:ind w:left="1134" w:right="-8"/>
        <w:jc w:val="both"/>
        <w:rPr>
          <w:rFonts w:ascii="Arial" w:eastAsia="Calibri" w:hAnsi="Arial" w:cs="Arial"/>
          <w:noProof/>
          <w:color w:val="000000"/>
          <w:sz w:val="22"/>
          <w:szCs w:val="22"/>
          <w:lang w:eastAsia="en-IN"/>
        </w:rPr>
      </w:pPr>
      <w:r w:rsidRPr="006D79C2">
        <w:rPr>
          <w:rFonts w:ascii="Arial" w:hAnsi="Arial" w:cs="Arial"/>
          <w:sz w:val="22"/>
          <w:szCs w:val="22"/>
          <w:lang w:eastAsia="en-IN"/>
        </w:rPr>
        <w:lastRenderedPageBreak/>
        <w:t xml:space="preserve">Bio CNG is </w:t>
      </w:r>
      <w:r w:rsidR="006D79C2" w:rsidRPr="006D79C2">
        <w:rPr>
          <w:rFonts w:ascii="Arial" w:hAnsi="Arial" w:cs="Arial"/>
          <w:sz w:val="22"/>
          <w:szCs w:val="22"/>
          <w:lang w:eastAsia="en-IN"/>
        </w:rPr>
        <w:t xml:space="preserve">having the applicability in various Industries </w:t>
      </w:r>
      <w:r w:rsidR="006D79C2">
        <w:rPr>
          <w:rFonts w:ascii="Arial" w:hAnsi="Arial" w:cs="Arial"/>
          <w:sz w:val="22"/>
          <w:szCs w:val="22"/>
          <w:lang w:eastAsia="en-IN"/>
        </w:rPr>
        <w:t xml:space="preserve">and used as </w:t>
      </w:r>
      <w:r w:rsidRPr="006D79C2">
        <w:rPr>
          <w:rFonts w:ascii="Arial" w:hAnsi="Arial" w:cs="Arial"/>
          <w:sz w:val="22"/>
          <w:szCs w:val="22"/>
          <w:lang w:eastAsia="en-IN"/>
        </w:rPr>
        <w:t>Automobiles Fuel</w:t>
      </w:r>
      <w:r w:rsidR="006D79C2">
        <w:rPr>
          <w:rFonts w:ascii="Arial" w:hAnsi="Arial" w:cs="Arial"/>
          <w:sz w:val="22"/>
          <w:szCs w:val="22"/>
          <w:lang w:eastAsia="en-IN"/>
        </w:rPr>
        <w:t xml:space="preserve">. It is capable to be used in </w:t>
      </w:r>
      <w:r w:rsidRPr="006D79C2">
        <w:rPr>
          <w:rFonts w:ascii="Arial" w:hAnsi="Arial" w:cs="Arial"/>
          <w:sz w:val="22"/>
          <w:szCs w:val="22"/>
          <w:lang w:eastAsia="en-IN"/>
        </w:rPr>
        <w:t>Canteens, Restaurant, Hotels, Sweet shop, Dhabas etc.</w:t>
      </w:r>
    </w:p>
    <w:tbl>
      <w:tblPr>
        <w:tblW w:w="5244" w:type="dxa"/>
        <w:tblInd w:w="2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2976"/>
      </w:tblGrid>
      <w:tr w:rsidR="00501E14" w:rsidRPr="00BE726E" w:rsidTr="00B20B27">
        <w:trPr>
          <w:trHeight w:val="394"/>
        </w:trPr>
        <w:tc>
          <w:tcPr>
            <w:tcW w:w="5244" w:type="dxa"/>
            <w:gridSpan w:val="2"/>
            <w:shd w:val="clear" w:color="auto" w:fill="002060"/>
            <w:vAlign w:val="center"/>
          </w:tcPr>
          <w:p w:rsidR="00501E14" w:rsidRPr="00BE726E" w:rsidRDefault="00AC37C7" w:rsidP="00AC37C7">
            <w:pPr>
              <w:pStyle w:val="TableParagraph"/>
              <w:spacing w:before="0" w:line="276" w:lineRule="auto"/>
              <w:jc w:val="center"/>
              <w:rPr>
                <w:rFonts w:asciiTheme="minorHAnsi" w:hAnsiTheme="minorHAnsi" w:cstheme="minorHAnsi"/>
                <w:b/>
                <w:color w:val="FFFFFF" w:themeColor="background1"/>
              </w:rPr>
            </w:pPr>
            <w:r w:rsidRPr="00BE726E">
              <w:rPr>
                <w:rFonts w:asciiTheme="minorHAnsi" w:hAnsiTheme="minorHAnsi" w:cstheme="minorHAnsi"/>
                <w:b/>
                <w:color w:val="FFFFFF" w:themeColor="background1"/>
              </w:rPr>
              <w:t>Equivalent Quantity Of Fuel For 1 Cu M Of Biogas</w:t>
            </w:r>
          </w:p>
        </w:tc>
      </w:tr>
      <w:tr w:rsidR="00AC37C7" w:rsidRPr="00BE726E" w:rsidTr="00B20B27">
        <w:trPr>
          <w:trHeight w:val="416"/>
        </w:trPr>
        <w:tc>
          <w:tcPr>
            <w:tcW w:w="2268" w:type="dxa"/>
            <w:shd w:val="clear" w:color="auto" w:fill="DBE5F1" w:themeFill="accent1" w:themeFillTint="33"/>
            <w:vAlign w:val="center"/>
          </w:tcPr>
          <w:p w:rsidR="00AC37C7" w:rsidRPr="00AC37C7" w:rsidRDefault="00AC37C7" w:rsidP="00AC37C7">
            <w:pPr>
              <w:pStyle w:val="TableParagraph"/>
              <w:spacing w:before="0" w:line="276" w:lineRule="auto"/>
              <w:ind w:left="110"/>
              <w:rPr>
                <w:rFonts w:asciiTheme="minorHAnsi" w:hAnsiTheme="minorHAnsi" w:cstheme="minorHAnsi"/>
                <w:b/>
              </w:rPr>
            </w:pPr>
            <w:r w:rsidRPr="00AC37C7">
              <w:rPr>
                <w:rFonts w:asciiTheme="minorHAnsi" w:hAnsiTheme="minorHAnsi" w:cstheme="minorHAnsi"/>
                <w:b/>
              </w:rPr>
              <w:t>Equivalent</w:t>
            </w:r>
          </w:p>
        </w:tc>
        <w:tc>
          <w:tcPr>
            <w:tcW w:w="2976" w:type="dxa"/>
            <w:shd w:val="clear" w:color="auto" w:fill="DBE5F1" w:themeFill="accent1" w:themeFillTint="33"/>
            <w:vAlign w:val="center"/>
          </w:tcPr>
          <w:p w:rsidR="00AC37C7" w:rsidRPr="00AC37C7" w:rsidRDefault="00AC37C7" w:rsidP="006D79C2">
            <w:pPr>
              <w:pStyle w:val="TableParagraph"/>
              <w:spacing w:before="0" w:line="276" w:lineRule="auto"/>
              <w:jc w:val="center"/>
              <w:rPr>
                <w:rFonts w:asciiTheme="minorHAnsi" w:hAnsiTheme="minorHAnsi" w:cstheme="minorHAnsi"/>
                <w:b/>
              </w:rPr>
            </w:pPr>
            <w:r w:rsidRPr="00AC37C7">
              <w:rPr>
                <w:rFonts w:asciiTheme="minorHAnsi" w:hAnsiTheme="minorHAnsi" w:cstheme="minorHAnsi"/>
                <w:b/>
              </w:rPr>
              <w:t>Value</w:t>
            </w:r>
          </w:p>
        </w:tc>
      </w:tr>
      <w:tr w:rsidR="00501E14" w:rsidRPr="00BE726E" w:rsidTr="00B20B27">
        <w:trPr>
          <w:trHeight w:val="392"/>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Biogas</w:t>
            </w:r>
          </w:p>
        </w:tc>
        <w:tc>
          <w:tcPr>
            <w:tcW w:w="2976" w:type="dxa"/>
            <w:vAlign w:val="center"/>
          </w:tcPr>
          <w:p w:rsidR="00501E14" w:rsidRPr="00BE726E" w:rsidRDefault="00501E14" w:rsidP="006D79C2">
            <w:pPr>
              <w:pStyle w:val="TableParagraph"/>
              <w:spacing w:before="0" w:line="276" w:lineRule="auto"/>
              <w:jc w:val="center"/>
              <w:rPr>
                <w:rFonts w:asciiTheme="minorHAnsi" w:hAnsiTheme="minorHAnsi" w:cstheme="minorHAnsi"/>
              </w:rPr>
            </w:pPr>
            <w:r w:rsidRPr="00BE726E">
              <w:rPr>
                <w:rFonts w:asciiTheme="minorHAnsi" w:hAnsiTheme="minorHAnsi" w:cstheme="minorHAnsi"/>
              </w:rPr>
              <w:t>1.00</w:t>
            </w:r>
            <w:r w:rsidRPr="00BE726E">
              <w:rPr>
                <w:rFonts w:asciiTheme="minorHAnsi" w:hAnsiTheme="minorHAnsi" w:cstheme="minorHAnsi"/>
                <w:spacing w:val="-1"/>
              </w:rPr>
              <w:t xml:space="preserve"> </w:t>
            </w:r>
            <w:r w:rsidRPr="00BE726E">
              <w:rPr>
                <w:rFonts w:asciiTheme="minorHAnsi" w:hAnsiTheme="minorHAnsi" w:cstheme="minorHAnsi"/>
              </w:rPr>
              <w:t>M</w:t>
            </w:r>
            <w:r w:rsidRPr="00BE726E">
              <w:rPr>
                <w:rFonts w:asciiTheme="minorHAnsi" w:hAnsiTheme="minorHAnsi" w:cstheme="minorHAnsi"/>
                <w:vertAlign w:val="superscript"/>
              </w:rPr>
              <w:t>3</w:t>
            </w:r>
          </w:p>
        </w:tc>
      </w:tr>
      <w:tr w:rsidR="00501E14" w:rsidRPr="00BE726E" w:rsidTr="00B20B27">
        <w:trPr>
          <w:trHeight w:val="436"/>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Kerosene</w:t>
            </w:r>
          </w:p>
        </w:tc>
        <w:tc>
          <w:tcPr>
            <w:tcW w:w="2976" w:type="dxa"/>
            <w:vAlign w:val="center"/>
          </w:tcPr>
          <w:p w:rsidR="00501E14" w:rsidRPr="00BE726E" w:rsidRDefault="00501E14" w:rsidP="006D79C2">
            <w:pPr>
              <w:pStyle w:val="TableParagraph"/>
              <w:spacing w:before="0" w:line="276" w:lineRule="auto"/>
              <w:jc w:val="center"/>
              <w:rPr>
                <w:rFonts w:asciiTheme="minorHAnsi" w:hAnsiTheme="minorHAnsi" w:cstheme="minorHAnsi"/>
              </w:rPr>
            </w:pPr>
            <w:r w:rsidRPr="00BE726E">
              <w:rPr>
                <w:rFonts w:asciiTheme="minorHAnsi" w:hAnsiTheme="minorHAnsi" w:cstheme="minorHAnsi"/>
              </w:rPr>
              <w:t xml:space="preserve">0.620 </w:t>
            </w:r>
            <w:r w:rsidR="00AC37C7" w:rsidRPr="00BE726E">
              <w:rPr>
                <w:rFonts w:asciiTheme="minorHAnsi" w:hAnsiTheme="minorHAnsi" w:cstheme="minorHAnsi"/>
              </w:rPr>
              <w:t>Liter</w:t>
            </w:r>
          </w:p>
        </w:tc>
      </w:tr>
      <w:tr w:rsidR="00501E14" w:rsidRPr="00BE726E" w:rsidTr="00B20B27">
        <w:trPr>
          <w:trHeight w:val="436"/>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Fire wood</w:t>
            </w:r>
          </w:p>
        </w:tc>
        <w:tc>
          <w:tcPr>
            <w:tcW w:w="2976" w:type="dxa"/>
            <w:vAlign w:val="center"/>
          </w:tcPr>
          <w:p w:rsidR="00501E14" w:rsidRPr="00BE726E" w:rsidRDefault="00501E14" w:rsidP="006D79C2">
            <w:pPr>
              <w:pStyle w:val="TableParagraph"/>
              <w:spacing w:before="0" w:line="276" w:lineRule="auto"/>
              <w:jc w:val="center"/>
              <w:rPr>
                <w:rFonts w:asciiTheme="minorHAnsi" w:hAnsiTheme="minorHAnsi" w:cstheme="minorHAnsi"/>
              </w:rPr>
            </w:pPr>
            <w:r w:rsidRPr="00BE726E">
              <w:rPr>
                <w:rFonts w:asciiTheme="minorHAnsi" w:hAnsiTheme="minorHAnsi" w:cstheme="minorHAnsi"/>
              </w:rPr>
              <w:t>3.474 Kg</w:t>
            </w:r>
          </w:p>
        </w:tc>
      </w:tr>
      <w:tr w:rsidR="00501E14" w:rsidRPr="00BE726E" w:rsidTr="00B20B27">
        <w:trPr>
          <w:trHeight w:val="436"/>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Charcoal</w:t>
            </w:r>
          </w:p>
        </w:tc>
        <w:tc>
          <w:tcPr>
            <w:tcW w:w="2976" w:type="dxa"/>
            <w:vAlign w:val="center"/>
          </w:tcPr>
          <w:p w:rsidR="00501E14" w:rsidRPr="00BE726E" w:rsidRDefault="00501E14" w:rsidP="006D79C2">
            <w:pPr>
              <w:pStyle w:val="TableParagraph"/>
              <w:spacing w:before="0" w:line="276" w:lineRule="auto"/>
              <w:jc w:val="center"/>
              <w:rPr>
                <w:rFonts w:asciiTheme="minorHAnsi" w:hAnsiTheme="minorHAnsi" w:cstheme="minorHAnsi"/>
              </w:rPr>
            </w:pPr>
            <w:r w:rsidRPr="00BE726E">
              <w:rPr>
                <w:rFonts w:asciiTheme="minorHAnsi" w:hAnsiTheme="minorHAnsi" w:cstheme="minorHAnsi"/>
              </w:rPr>
              <w:t>1.458 Kg</w:t>
            </w:r>
          </w:p>
        </w:tc>
      </w:tr>
      <w:tr w:rsidR="00501E14" w:rsidRPr="00BE726E" w:rsidTr="00B20B27">
        <w:trPr>
          <w:trHeight w:val="441"/>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Butane</w:t>
            </w:r>
          </w:p>
        </w:tc>
        <w:tc>
          <w:tcPr>
            <w:tcW w:w="2976" w:type="dxa"/>
            <w:vAlign w:val="center"/>
          </w:tcPr>
          <w:p w:rsidR="00501E14" w:rsidRPr="00BE726E" w:rsidRDefault="00501E14" w:rsidP="006D79C2">
            <w:pPr>
              <w:pStyle w:val="TableParagraph"/>
              <w:spacing w:before="0" w:line="276" w:lineRule="auto"/>
              <w:jc w:val="center"/>
              <w:rPr>
                <w:rFonts w:asciiTheme="minorHAnsi" w:hAnsiTheme="minorHAnsi" w:cstheme="minorHAnsi"/>
              </w:rPr>
            </w:pPr>
            <w:r w:rsidRPr="00BE726E">
              <w:rPr>
                <w:rFonts w:asciiTheme="minorHAnsi" w:hAnsiTheme="minorHAnsi" w:cstheme="minorHAnsi"/>
              </w:rPr>
              <w:t>0.433 Kg</w:t>
            </w:r>
          </w:p>
        </w:tc>
      </w:tr>
      <w:tr w:rsidR="00501E14" w:rsidRPr="00BE726E" w:rsidTr="00B20B27">
        <w:trPr>
          <w:trHeight w:val="436"/>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LPG</w:t>
            </w:r>
          </w:p>
        </w:tc>
        <w:tc>
          <w:tcPr>
            <w:tcW w:w="2976" w:type="dxa"/>
            <w:vAlign w:val="center"/>
          </w:tcPr>
          <w:p w:rsidR="00501E14" w:rsidRPr="00BE726E" w:rsidRDefault="00501E14" w:rsidP="006D79C2">
            <w:pPr>
              <w:pStyle w:val="TableParagraph"/>
              <w:spacing w:before="0" w:line="276" w:lineRule="auto"/>
              <w:jc w:val="center"/>
              <w:rPr>
                <w:rFonts w:asciiTheme="minorHAnsi" w:hAnsiTheme="minorHAnsi" w:cstheme="minorHAnsi"/>
              </w:rPr>
            </w:pPr>
            <w:r w:rsidRPr="00BE726E">
              <w:rPr>
                <w:rFonts w:asciiTheme="minorHAnsi" w:hAnsiTheme="minorHAnsi" w:cstheme="minorHAnsi"/>
              </w:rPr>
              <w:t>0.456 Kg</w:t>
            </w:r>
          </w:p>
        </w:tc>
      </w:tr>
      <w:tr w:rsidR="00501E14" w:rsidRPr="00BE726E" w:rsidTr="00B20B27">
        <w:trPr>
          <w:trHeight w:val="436"/>
        </w:trPr>
        <w:tc>
          <w:tcPr>
            <w:tcW w:w="2268" w:type="dxa"/>
            <w:vAlign w:val="center"/>
          </w:tcPr>
          <w:p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Electricity</w:t>
            </w:r>
          </w:p>
        </w:tc>
        <w:tc>
          <w:tcPr>
            <w:tcW w:w="2976" w:type="dxa"/>
            <w:vAlign w:val="center"/>
          </w:tcPr>
          <w:p w:rsidR="00501E14" w:rsidRPr="00BE726E" w:rsidRDefault="00501E14" w:rsidP="00327929">
            <w:pPr>
              <w:pStyle w:val="TableParagraph"/>
              <w:numPr>
                <w:ilvl w:val="1"/>
                <w:numId w:val="24"/>
              </w:numPr>
              <w:spacing w:before="0" w:line="276" w:lineRule="auto"/>
              <w:ind w:left="0"/>
              <w:jc w:val="center"/>
              <w:rPr>
                <w:rFonts w:asciiTheme="minorHAnsi" w:hAnsiTheme="minorHAnsi" w:cstheme="minorHAnsi"/>
              </w:rPr>
            </w:pPr>
            <w:r w:rsidRPr="00BE726E">
              <w:rPr>
                <w:rFonts w:asciiTheme="minorHAnsi" w:hAnsiTheme="minorHAnsi" w:cstheme="minorHAnsi"/>
              </w:rPr>
              <w:t>Kwh</w:t>
            </w:r>
          </w:p>
        </w:tc>
      </w:tr>
    </w:tbl>
    <w:p w:rsidR="00AC37C7" w:rsidRPr="00AC37C7" w:rsidRDefault="00501E14" w:rsidP="00327929">
      <w:pPr>
        <w:pStyle w:val="ListParagraph"/>
        <w:numPr>
          <w:ilvl w:val="0"/>
          <w:numId w:val="25"/>
        </w:numPr>
        <w:autoSpaceDE w:val="0"/>
        <w:autoSpaceDN w:val="0"/>
        <w:adjustRightInd w:val="0"/>
        <w:spacing w:before="240" w:after="240" w:line="360" w:lineRule="auto"/>
        <w:ind w:left="1134" w:right="-143" w:hanging="426"/>
        <w:jc w:val="both"/>
        <w:rPr>
          <w:rFonts w:ascii="Arial" w:hAnsi="Arial" w:cs="Arial"/>
          <w:b/>
          <w:sz w:val="22"/>
          <w:szCs w:val="22"/>
          <w:lang w:eastAsia="en-IN"/>
        </w:rPr>
      </w:pPr>
      <w:r w:rsidRPr="00CA55D8">
        <w:rPr>
          <w:rFonts w:ascii="Arial" w:hAnsi="Arial" w:cs="Arial"/>
          <w:b/>
          <w:sz w:val="22"/>
          <w:szCs w:val="22"/>
          <w:lang w:eastAsia="en-IN"/>
        </w:rPr>
        <w:t>ORGANIC FERTILIZER</w:t>
      </w:r>
      <w:r w:rsidR="00187891">
        <w:rPr>
          <w:rFonts w:ascii="Arial" w:hAnsi="Arial" w:cs="Arial"/>
          <w:b/>
          <w:sz w:val="22"/>
          <w:szCs w:val="22"/>
          <w:lang w:eastAsia="en-IN"/>
        </w:rPr>
        <w:t xml:space="preserve"> (PROM)</w:t>
      </w:r>
      <w:r w:rsidRPr="00CA55D8">
        <w:rPr>
          <w:rFonts w:ascii="Arial" w:hAnsi="Arial" w:cs="Arial"/>
          <w:b/>
          <w:color w:val="212529"/>
          <w:sz w:val="22"/>
          <w:szCs w:val="22"/>
          <w:lang w:eastAsia="en-IN"/>
        </w:rPr>
        <w:t>:</w:t>
      </w:r>
      <w:r>
        <w:rPr>
          <w:rFonts w:ascii="Arial" w:hAnsi="Arial" w:cs="Arial"/>
          <w:b/>
          <w:color w:val="212529"/>
          <w:sz w:val="22"/>
          <w:szCs w:val="22"/>
          <w:lang w:eastAsia="en-IN"/>
        </w:rPr>
        <w:t xml:space="preserve"> </w:t>
      </w:r>
    </w:p>
    <w:p w:rsidR="00AC37C7" w:rsidRDefault="00501E14" w:rsidP="009D776F">
      <w:pPr>
        <w:pStyle w:val="ListParagraph"/>
        <w:spacing w:after="240" w:line="360" w:lineRule="auto"/>
        <w:ind w:left="1134" w:right="-8"/>
        <w:jc w:val="both"/>
        <w:rPr>
          <w:rFonts w:ascii="Arial" w:eastAsia="Calibri" w:hAnsi="Arial" w:cs="Arial"/>
          <w:noProof/>
          <w:color w:val="000000"/>
          <w:sz w:val="22"/>
          <w:szCs w:val="22"/>
          <w:lang w:eastAsia="en-IN"/>
        </w:rPr>
      </w:pPr>
      <w:r w:rsidRPr="00AC37C7">
        <w:rPr>
          <w:rFonts w:ascii="Arial" w:eastAsia="Calibri" w:hAnsi="Arial" w:cs="Arial"/>
          <w:noProof/>
          <w:color w:val="000000"/>
          <w:sz w:val="22"/>
          <w:szCs w:val="22"/>
          <w:lang w:eastAsia="en-IN"/>
        </w:rPr>
        <w:t>The pl</w:t>
      </w:r>
      <w:r w:rsidR="005F6E94">
        <w:rPr>
          <w:rFonts w:ascii="Arial" w:eastAsia="Calibri" w:hAnsi="Arial" w:cs="Arial"/>
          <w:noProof/>
          <w:color w:val="000000"/>
          <w:sz w:val="22"/>
          <w:szCs w:val="22"/>
          <w:lang w:eastAsia="en-IN"/>
        </w:rPr>
        <w:t>ant has a capacity to produce 20</w:t>
      </w:r>
      <w:r w:rsidRPr="00AC37C7">
        <w:rPr>
          <w:rFonts w:ascii="Arial" w:eastAsia="Calibri" w:hAnsi="Arial" w:cs="Arial"/>
          <w:noProof/>
          <w:color w:val="000000"/>
          <w:sz w:val="22"/>
          <w:szCs w:val="22"/>
          <w:lang w:eastAsia="en-IN"/>
        </w:rPr>
        <w:t xml:space="preserve">,000 Kg/ day of </w:t>
      </w:r>
      <w:r w:rsidR="00187891" w:rsidRPr="00187891">
        <w:rPr>
          <w:rFonts w:ascii="Arial" w:eastAsia="Calibri" w:hAnsi="Arial" w:cs="Arial"/>
          <w:noProof/>
          <w:color w:val="000000"/>
          <w:sz w:val="22"/>
          <w:szCs w:val="22"/>
          <w:lang w:eastAsia="en-IN"/>
        </w:rPr>
        <w:t>Produced PROM (Phosphate Rich Organic Manure)</w:t>
      </w:r>
      <w:r w:rsidR="005654DA" w:rsidRPr="00AC37C7">
        <w:rPr>
          <w:rFonts w:ascii="Arial" w:eastAsia="Calibri" w:hAnsi="Arial" w:cs="Arial"/>
          <w:noProof/>
          <w:color w:val="000000"/>
          <w:sz w:val="22"/>
          <w:szCs w:val="22"/>
          <w:lang w:eastAsia="en-IN"/>
        </w:rPr>
        <w:t>.</w:t>
      </w:r>
      <w:r w:rsidRPr="00AC37C7">
        <w:rPr>
          <w:rFonts w:ascii="Arial" w:eastAsia="Calibri" w:hAnsi="Arial" w:cs="Arial"/>
          <w:noProof/>
          <w:color w:val="000000"/>
          <w:sz w:val="22"/>
          <w:szCs w:val="22"/>
          <w:lang w:eastAsia="en-IN"/>
        </w:rPr>
        <w:t xml:space="preserve"> The material drawn from the digester is</w:t>
      </w:r>
      <w:r w:rsidR="00AC37C7">
        <w:rPr>
          <w:rFonts w:ascii="Arial" w:eastAsia="Calibri" w:hAnsi="Arial" w:cs="Arial"/>
          <w:noProof/>
          <w:color w:val="000000"/>
          <w:sz w:val="22"/>
          <w:szCs w:val="22"/>
          <w:lang w:eastAsia="en-IN"/>
        </w:rPr>
        <w:t xml:space="preserve"> called sludge, or effluent., which </w:t>
      </w:r>
      <w:r w:rsidRPr="00AC37C7">
        <w:rPr>
          <w:rFonts w:ascii="Arial" w:eastAsia="Calibri" w:hAnsi="Arial" w:cs="Arial"/>
          <w:noProof/>
          <w:color w:val="000000"/>
          <w:sz w:val="22"/>
          <w:szCs w:val="22"/>
          <w:lang w:eastAsia="en-IN"/>
        </w:rPr>
        <w:t xml:space="preserve">is rich in nutrients (ammonia, phosphorus, potassium, and more than a dozen trace elements) and is an excellent soil conditioner. </w:t>
      </w:r>
    </w:p>
    <w:p w:rsidR="00CF0A56" w:rsidRPr="00AC37C7" w:rsidRDefault="00AC37C7" w:rsidP="009D776F">
      <w:pPr>
        <w:pStyle w:val="ListParagraph"/>
        <w:spacing w:after="240" w:line="360" w:lineRule="auto"/>
        <w:ind w:left="1134" w:right="-8"/>
        <w:jc w:val="both"/>
        <w:rPr>
          <w:rFonts w:ascii="Arial" w:eastAsia="Calibri" w:hAnsi="Arial" w:cs="Arial"/>
          <w:noProof/>
          <w:color w:val="000000"/>
          <w:sz w:val="22"/>
          <w:szCs w:val="22"/>
          <w:lang w:eastAsia="en-IN"/>
        </w:rPr>
      </w:pPr>
      <w:r w:rsidRPr="00AC37C7">
        <w:rPr>
          <w:rFonts w:ascii="Arial" w:hAnsi="Arial" w:cs="Arial"/>
          <w:b/>
          <w:sz w:val="22"/>
          <w:szCs w:val="22"/>
          <w:lang w:eastAsia="en-IN"/>
        </w:rPr>
        <w:t xml:space="preserve">Quality of </w:t>
      </w:r>
      <w:r w:rsidR="00FB18FA">
        <w:rPr>
          <w:rFonts w:ascii="Arial" w:hAnsi="Arial" w:cs="Arial"/>
          <w:b/>
          <w:sz w:val="22"/>
          <w:szCs w:val="22"/>
          <w:lang w:eastAsia="en-IN"/>
        </w:rPr>
        <w:t xml:space="preserve">Fermented Organic </w:t>
      </w:r>
      <w:r w:rsidRPr="00AC37C7">
        <w:rPr>
          <w:rFonts w:ascii="Arial" w:hAnsi="Arial" w:cs="Arial"/>
          <w:b/>
          <w:sz w:val="22"/>
          <w:szCs w:val="22"/>
          <w:lang w:eastAsia="en-IN"/>
        </w:rPr>
        <w:t>Manure</w:t>
      </w:r>
      <w:r w:rsidR="00BE20B0" w:rsidRPr="00AC37C7">
        <w:rPr>
          <w:rFonts w:ascii="Arial" w:hAnsi="Arial" w:cs="Arial"/>
          <w:b/>
          <w:color w:val="212529"/>
          <w:sz w:val="22"/>
          <w:szCs w:val="22"/>
          <w:lang w:eastAsia="en-IN"/>
        </w:rPr>
        <w:t>:</w:t>
      </w:r>
      <w:r w:rsidR="00CA55D8" w:rsidRPr="00AC37C7">
        <w:rPr>
          <w:rFonts w:ascii="Arial" w:hAnsi="Arial" w:cs="Arial"/>
          <w:b/>
          <w:color w:val="212529"/>
          <w:sz w:val="22"/>
          <w:szCs w:val="22"/>
          <w:lang w:eastAsia="en-IN"/>
        </w:rPr>
        <w:t xml:space="preserve"> </w:t>
      </w:r>
      <w:r w:rsidR="00672943">
        <w:rPr>
          <w:rFonts w:ascii="Arial" w:hAnsi="Arial" w:cs="Arial"/>
          <w:sz w:val="22"/>
          <w:szCs w:val="22"/>
          <w:lang w:eastAsia="en-IN"/>
        </w:rPr>
        <w:t>The C</w:t>
      </w:r>
      <w:r w:rsidR="00257661">
        <w:rPr>
          <w:rFonts w:ascii="Arial" w:hAnsi="Arial" w:cs="Arial"/>
          <w:sz w:val="22"/>
          <w:szCs w:val="22"/>
          <w:lang w:eastAsia="en-IN"/>
        </w:rPr>
        <w:t>:</w:t>
      </w:r>
      <w:r w:rsidR="00257661" w:rsidRPr="00AC37C7">
        <w:rPr>
          <w:rFonts w:ascii="Arial" w:hAnsi="Arial" w:cs="Arial"/>
          <w:sz w:val="22"/>
          <w:szCs w:val="22"/>
          <w:lang w:eastAsia="en-IN"/>
        </w:rPr>
        <w:t xml:space="preserve"> N</w:t>
      </w:r>
      <w:r w:rsidR="00CA55D8" w:rsidRPr="00AC37C7">
        <w:rPr>
          <w:rFonts w:ascii="Arial" w:hAnsi="Arial" w:cs="Arial"/>
          <w:sz w:val="22"/>
          <w:szCs w:val="22"/>
          <w:lang w:eastAsia="en-IN"/>
        </w:rPr>
        <w:t xml:space="preserve"> ratio of organic manure is between 12:1 to 16:1. It is a good so</w:t>
      </w:r>
      <w:r w:rsidR="00672943">
        <w:rPr>
          <w:rFonts w:ascii="Arial" w:hAnsi="Arial" w:cs="Arial"/>
          <w:sz w:val="22"/>
          <w:szCs w:val="22"/>
          <w:lang w:eastAsia="en-IN"/>
        </w:rPr>
        <w:t>urce of nitrogen, phosphorous, potassium and i</w:t>
      </w:r>
      <w:r w:rsidR="00CA55D8" w:rsidRPr="00AC37C7">
        <w:rPr>
          <w:rFonts w:ascii="Arial" w:hAnsi="Arial" w:cs="Arial"/>
          <w:sz w:val="22"/>
          <w:szCs w:val="22"/>
          <w:lang w:eastAsia="en-IN"/>
        </w:rPr>
        <w:t xml:space="preserve">ron. </w:t>
      </w:r>
      <w:r w:rsidR="00672943">
        <w:rPr>
          <w:rFonts w:ascii="Arial" w:hAnsi="Arial" w:cs="Arial"/>
          <w:sz w:val="22"/>
          <w:szCs w:val="22"/>
          <w:lang w:eastAsia="en-IN"/>
        </w:rPr>
        <w:t>The t</w:t>
      </w:r>
      <w:r w:rsidR="00CA55D8" w:rsidRPr="00AC37C7">
        <w:rPr>
          <w:rFonts w:ascii="Arial" w:hAnsi="Arial" w:cs="Arial"/>
          <w:sz w:val="22"/>
          <w:szCs w:val="22"/>
          <w:lang w:eastAsia="en-IN"/>
        </w:rPr>
        <w:t>ypical elemental composition of the organic manure and biogas obtained at two of the operating plants based on BARC technology is given below:</w:t>
      </w:r>
    </w:p>
    <w:tbl>
      <w:tblPr>
        <w:tblW w:w="4961" w:type="dxa"/>
        <w:tblInd w:w="3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693"/>
      </w:tblGrid>
      <w:tr w:rsidR="00CA55D8" w:rsidRPr="00FB18FA" w:rsidTr="00051C53">
        <w:trPr>
          <w:trHeight w:val="300"/>
        </w:trPr>
        <w:tc>
          <w:tcPr>
            <w:tcW w:w="4961" w:type="dxa"/>
            <w:gridSpan w:val="2"/>
            <w:shd w:val="clear" w:color="auto" w:fill="002060"/>
            <w:noWrap/>
            <w:vAlign w:val="bottom"/>
          </w:tcPr>
          <w:p w:rsidR="00CA55D8" w:rsidRPr="00FB18FA" w:rsidRDefault="00FB18FA" w:rsidP="00051C53">
            <w:pPr>
              <w:spacing w:line="276" w:lineRule="auto"/>
              <w:jc w:val="center"/>
              <w:rPr>
                <w:rFonts w:asciiTheme="minorHAnsi" w:hAnsiTheme="minorHAnsi" w:cstheme="minorHAnsi"/>
                <w:b/>
                <w:color w:val="FFFFFF" w:themeColor="background1"/>
                <w:sz w:val="22"/>
                <w:szCs w:val="22"/>
              </w:rPr>
            </w:pPr>
            <w:r w:rsidRPr="00FB18FA">
              <w:rPr>
                <w:rFonts w:asciiTheme="minorHAnsi" w:hAnsiTheme="minorHAnsi" w:cstheme="minorHAnsi"/>
                <w:b/>
                <w:color w:val="FFFFFF" w:themeColor="background1"/>
                <w:sz w:val="22"/>
                <w:szCs w:val="22"/>
              </w:rPr>
              <w:t>Elemental Composition Of Organic Manure</w:t>
            </w:r>
          </w:p>
        </w:tc>
      </w:tr>
      <w:tr w:rsidR="00CA55D8" w:rsidRPr="00FB18FA" w:rsidTr="00051C53">
        <w:trPr>
          <w:trHeight w:val="300"/>
        </w:trPr>
        <w:tc>
          <w:tcPr>
            <w:tcW w:w="2268" w:type="dxa"/>
            <w:shd w:val="clear" w:color="auto" w:fill="auto"/>
            <w:noWrap/>
            <w:vAlign w:val="center"/>
          </w:tcPr>
          <w:p w:rsidR="00CA55D8" w:rsidRPr="00FB18FA" w:rsidRDefault="00CA55D8" w:rsidP="00051C53">
            <w:pPr>
              <w:spacing w:line="276" w:lineRule="auto"/>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Calcium </w:t>
            </w:r>
          </w:p>
        </w:tc>
        <w:tc>
          <w:tcPr>
            <w:tcW w:w="2693" w:type="dxa"/>
            <w:shd w:val="clear" w:color="auto" w:fill="auto"/>
            <w:noWrap/>
            <w:vAlign w:val="center"/>
          </w:tcPr>
          <w:p w:rsidR="00CA55D8" w:rsidRPr="00FB18FA" w:rsidRDefault="00CA55D8" w:rsidP="00051C53">
            <w:pPr>
              <w:spacing w:line="276" w:lineRule="auto"/>
              <w:ind w:left="175"/>
              <w:rPr>
                <w:rFonts w:asciiTheme="minorHAnsi" w:hAnsiTheme="minorHAnsi" w:cstheme="minorHAnsi"/>
                <w:color w:val="000000"/>
                <w:sz w:val="22"/>
                <w:szCs w:val="22"/>
              </w:rPr>
            </w:pPr>
            <w:r w:rsidRPr="00FB18FA">
              <w:rPr>
                <w:rFonts w:asciiTheme="minorHAnsi" w:hAnsiTheme="minorHAnsi" w:cstheme="minorHAnsi"/>
                <w:color w:val="000000"/>
                <w:sz w:val="22"/>
                <w:szCs w:val="22"/>
              </w:rPr>
              <w:t>0.39-0.65</w:t>
            </w:r>
            <w:r w:rsidR="00501E14" w:rsidRPr="00FB18FA">
              <w:rPr>
                <w:rFonts w:asciiTheme="minorHAnsi" w:hAnsiTheme="minorHAnsi" w:cstheme="minorHAnsi"/>
                <w:color w:val="000000"/>
                <w:sz w:val="22"/>
                <w:szCs w:val="22"/>
              </w:rPr>
              <w:t xml:space="preserve"> %</w:t>
            </w:r>
          </w:p>
        </w:tc>
      </w:tr>
      <w:tr w:rsidR="00CA55D8" w:rsidRPr="00FB18FA" w:rsidTr="00051C53">
        <w:trPr>
          <w:trHeight w:val="300"/>
        </w:trPr>
        <w:tc>
          <w:tcPr>
            <w:tcW w:w="2268" w:type="dxa"/>
            <w:shd w:val="clear" w:color="auto" w:fill="auto"/>
            <w:noWrap/>
            <w:vAlign w:val="center"/>
            <w:hideMark/>
          </w:tcPr>
          <w:p w:rsidR="00CA55D8" w:rsidRPr="00FB18FA" w:rsidRDefault="00CA55D8" w:rsidP="00051C53">
            <w:pPr>
              <w:spacing w:line="276" w:lineRule="auto"/>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Iron </w:t>
            </w:r>
          </w:p>
        </w:tc>
        <w:tc>
          <w:tcPr>
            <w:tcW w:w="2693" w:type="dxa"/>
            <w:shd w:val="clear" w:color="auto" w:fill="auto"/>
            <w:noWrap/>
            <w:vAlign w:val="center"/>
            <w:hideMark/>
          </w:tcPr>
          <w:p w:rsidR="00CA55D8" w:rsidRPr="00FB18FA" w:rsidRDefault="00CA55D8" w:rsidP="00051C53">
            <w:pPr>
              <w:spacing w:line="276" w:lineRule="auto"/>
              <w:ind w:left="175"/>
              <w:rPr>
                <w:rFonts w:asciiTheme="minorHAnsi" w:hAnsiTheme="minorHAnsi" w:cstheme="minorHAnsi"/>
                <w:color w:val="000000"/>
                <w:sz w:val="22"/>
                <w:szCs w:val="22"/>
              </w:rPr>
            </w:pPr>
            <w:r w:rsidRPr="00FB18FA">
              <w:rPr>
                <w:rFonts w:asciiTheme="minorHAnsi" w:hAnsiTheme="minorHAnsi" w:cstheme="minorHAnsi"/>
                <w:color w:val="000000"/>
                <w:sz w:val="22"/>
                <w:szCs w:val="22"/>
              </w:rPr>
              <w:t>0.18-0.32</w:t>
            </w:r>
            <w:r w:rsidR="00501E14" w:rsidRPr="00FB18FA">
              <w:rPr>
                <w:rFonts w:asciiTheme="minorHAnsi" w:hAnsiTheme="minorHAnsi" w:cstheme="minorHAnsi"/>
                <w:color w:val="000000"/>
                <w:sz w:val="22"/>
                <w:szCs w:val="22"/>
              </w:rPr>
              <w:t xml:space="preserve">  %</w:t>
            </w:r>
          </w:p>
        </w:tc>
      </w:tr>
      <w:tr w:rsidR="00CA55D8" w:rsidRPr="00FB18FA" w:rsidTr="00051C53">
        <w:trPr>
          <w:trHeight w:val="300"/>
        </w:trPr>
        <w:tc>
          <w:tcPr>
            <w:tcW w:w="2268" w:type="dxa"/>
            <w:shd w:val="clear" w:color="auto" w:fill="auto"/>
            <w:noWrap/>
            <w:vAlign w:val="center"/>
            <w:hideMark/>
          </w:tcPr>
          <w:p w:rsidR="00CA55D8" w:rsidRPr="00FB18FA" w:rsidRDefault="00CA55D8" w:rsidP="00051C53">
            <w:pPr>
              <w:spacing w:line="276" w:lineRule="auto"/>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Magnesium </w:t>
            </w:r>
          </w:p>
        </w:tc>
        <w:tc>
          <w:tcPr>
            <w:tcW w:w="2693" w:type="dxa"/>
            <w:shd w:val="clear" w:color="auto" w:fill="auto"/>
            <w:noWrap/>
            <w:vAlign w:val="center"/>
            <w:hideMark/>
          </w:tcPr>
          <w:p w:rsidR="00CA55D8" w:rsidRPr="00FB18FA" w:rsidRDefault="00CA55D8" w:rsidP="00051C53">
            <w:pPr>
              <w:spacing w:line="276" w:lineRule="auto"/>
              <w:ind w:left="175"/>
              <w:rPr>
                <w:rFonts w:asciiTheme="minorHAnsi" w:hAnsiTheme="minorHAnsi" w:cstheme="minorHAnsi"/>
                <w:color w:val="000000"/>
                <w:sz w:val="22"/>
                <w:szCs w:val="22"/>
              </w:rPr>
            </w:pPr>
            <w:r w:rsidRPr="00FB18FA">
              <w:rPr>
                <w:rFonts w:asciiTheme="minorHAnsi" w:hAnsiTheme="minorHAnsi" w:cstheme="minorHAnsi"/>
                <w:color w:val="000000"/>
                <w:sz w:val="22"/>
                <w:szCs w:val="22"/>
              </w:rPr>
              <w:t>0.032-0.01</w:t>
            </w:r>
            <w:r w:rsidR="00501E14" w:rsidRPr="00FB18FA">
              <w:rPr>
                <w:rFonts w:asciiTheme="minorHAnsi" w:hAnsiTheme="minorHAnsi" w:cstheme="minorHAnsi"/>
                <w:color w:val="000000"/>
                <w:sz w:val="22"/>
                <w:szCs w:val="22"/>
              </w:rPr>
              <w:t xml:space="preserve">  %</w:t>
            </w:r>
          </w:p>
        </w:tc>
      </w:tr>
      <w:tr w:rsidR="00CA55D8" w:rsidRPr="00FB18FA" w:rsidTr="00051C53">
        <w:trPr>
          <w:trHeight w:val="300"/>
        </w:trPr>
        <w:tc>
          <w:tcPr>
            <w:tcW w:w="2268" w:type="dxa"/>
            <w:shd w:val="clear" w:color="auto" w:fill="auto"/>
            <w:noWrap/>
            <w:vAlign w:val="center"/>
            <w:hideMark/>
          </w:tcPr>
          <w:p w:rsidR="00CA55D8" w:rsidRPr="00FB18FA" w:rsidRDefault="00CA55D8" w:rsidP="00051C53">
            <w:pPr>
              <w:spacing w:line="276" w:lineRule="auto"/>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Manganese </w:t>
            </w:r>
          </w:p>
        </w:tc>
        <w:tc>
          <w:tcPr>
            <w:tcW w:w="2693" w:type="dxa"/>
            <w:shd w:val="clear" w:color="auto" w:fill="auto"/>
            <w:noWrap/>
            <w:vAlign w:val="center"/>
            <w:hideMark/>
          </w:tcPr>
          <w:p w:rsidR="00CA55D8" w:rsidRPr="00FB18FA" w:rsidRDefault="00CA55D8" w:rsidP="00051C53">
            <w:pPr>
              <w:spacing w:line="276" w:lineRule="auto"/>
              <w:ind w:left="175"/>
              <w:rPr>
                <w:rFonts w:asciiTheme="minorHAnsi" w:hAnsiTheme="minorHAnsi" w:cstheme="minorHAnsi"/>
                <w:color w:val="000000"/>
                <w:sz w:val="22"/>
                <w:szCs w:val="22"/>
              </w:rPr>
            </w:pPr>
            <w:r w:rsidRPr="00FB18FA">
              <w:rPr>
                <w:rFonts w:asciiTheme="minorHAnsi" w:hAnsiTheme="minorHAnsi" w:cstheme="minorHAnsi"/>
                <w:color w:val="000000"/>
                <w:sz w:val="22"/>
                <w:szCs w:val="22"/>
              </w:rPr>
              <w:t>0.0059-0.008</w:t>
            </w:r>
            <w:r w:rsidR="00501E14" w:rsidRPr="00FB18FA">
              <w:rPr>
                <w:rFonts w:asciiTheme="minorHAnsi" w:hAnsiTheme="minorHAnsi" w:cstheme="minorHAnsi"/>
                <w:color w:val="000000"/>
                <w:sz w:val="22"/>
                <w:szCs w:val="22"/>
              </w:rPr>
              <w:t xml:space="preserve">  %</w:t>
            </w:r>
          </w:p>
        </w:tc>
      </w:tr>
      <w:tr w:rsidR="00CA55D8" w:rsidRPr="00FB18FA" w:rsidTr="00051C53">
        <w:trPr>
          <w:trHeight w:val="300"/>
        </w:trPr>
        <w:tc>
          <w:tcPr>
            <w:tcW w:w="2268" w:type="dxa"/>
            <w:shd w:val="clear" w:color="auto" w:fill="auto"/>
            <w:noWrap/>
            <w:vAlign w:val="center"/>
            <w:hideMark/>
          </w:tcPr>
          <w:p w:rsidR="00CA55D8" w:rsidRPr="00FB18FA" w:rsidRDefault="00CA55D8" w:rsidP="00051C53">
            <w:pPr>
              <w:spacing w:line="276" w:lineRule="auto"/>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Nitrogen </w:t>
            </w:r>
          </w:p>
        </w:tc>
        <w:tc>
          <w:tcPr>
            <w:tcW w:w="2693" w:type="dxa"/>
            <w:shd w:val="clear" w:color="auto" w:fill="auto"/>
            <w:noWrap/>
            <w:vAlign w:val="center"/>
            <w:hideMark/>
          </w:tcPr>
          <w:p w:rsidR="00CA55D8" w:rsidRPr="00FB18FA" w:rsidRDefault="00CA55D8" w:rsidP="00051C53">
            <w:pPr>
              <w:spacing w:line="276" w:lineRule="auto"/>
              <w:ind w:left="175"/>
              <w:rPr>
                <w:rFonts w:asciiTheme="minorHAnsi" w:hAnsiTheme="minorHAnsi" w:cstheme="minorHAnsi"/>
                <w:color w:val="000000"/>
                <w:sz w:val="22"/>
                <w:szCs w:val="22"/>
              </w:rPr>
            </w:pPr>
            <w:r w:rsidRPr="00FB18FA">
              <w:rPr>
                <w:rFonts w:asciiTheme="minorHAnsi" w:hAnsiTheme="minorHAnsi" w:cstheme="minorHAnsi"/>
                <w:color w:val="000000"/>
                <w:sz w:val="22"/>
                <w:szCs w:val="22"/>
              </w:rPr>
              <w:t>2.6-3.5</w:t>
            </w:r>
            <w:r w:rsidR="00501E14" w:rsidRPr="00FB18FA">
              <w:rPr>
                <w:rFonts w:asciiTheme="minorHAnsi" w:hAnsiTheme="minorHAnsi" w:cstheme="minorHAnsi"/>
                <w:color w:val="000000"/>
                <w:sz w:val="22"/>
                <w:szCs w:val="22"/>
              </w:rPr>
              <w:t xml:space="preserve">  %</w:t>
            </w:r>
          </w:p>
        </w:tc>
      </w:tr>
      <w:tr w:rsidR="00CA55D8" w:rsidRPr="00FB18FA" w:rsidTr="00051C53">
        <w:trPr>
          <w:trHeight w:val="300"/>
        </w:trPr>
        <w:tc>
          <w:tcPr>
            <w:tcW w:w="2268" w:type="dxa"/>
            <w:shd w:val="clear" w:color="auto" w:fill="auto"/>
            <w:noWrap/>
            <w:vAlign w:val="center"/>
            <w:hideMark/>
          </w:tcPr>
          <w:p w:rsidR="00CA55D8" w:rsidRPr="00FB18FA" w:rsidRDefault="00CA55D8" w:rsidP="00051C53">
            <w:pPr>
              <w:spacing w:line="276" w:lineRule="auto"/>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Phosphorous </w:t>
            </w:r>
          </w:p>
        </w:tc>
        <w:tc>
          <w:tcPr>
            <w:tcW w:w="2693" w:type="dxa"/>
            <w:shd w:val="clear" w:color="auto" w:fill="auto"/>
            <w:noWrap/>
            <w:vAlign w:val="center"/>
            <w:hideMark/>
          </w:tcPr>
          <w:p w:rsidR="00CA55D8" w:rsidRPr="00FB18FA" w:rsidRDefault="00CA55D8" w:rsidP="00051C53">
            <w:pPr>
              <w:spacing w:line="276" w:lineRule="auto"/>
              <w:ind w:left="175"/>
              <w:rPr>
                <w:rFonts w:asciiTheme="minorHAnsi" w:hAnsiTheme="minorHAnsi" w:cstheme="minorHAnsi"/>
                <w:color w:val="000000"/>
                <w:sz w:val="22"/>
                <w:szCs w:val="22"/>
              </w:rPr>
            </w:pPr>
            <w:r w:rsidRPr="00FB18FA">
              <w:rPr>
                <w:rFonts w:asciiTheme="minorHAnsi" w:hAnsiTheme="minorHAnsi" w:cstheme="minorHAnsi"/>
                <w:color w:val="000000"/>
                <w:sz w:val="22"/>
                <w:szCs w:val="22"/>
              </w:rPr>
              <w:t>0.8-0.9</w:t>
            </w:r>
            <w:r w:rsidR="00501E14" w:rsidRPr="00FB18FA">
              <w:rPr>
                <w:rFonts w:asciiTheme="minorHAnsi" w:hAnsiTheme="minorHAnsi" w:cstheme="minorHAnsi"/>
                <w:color w:val="000000"/>
                <w:sz w:val="22"/>
                <w:szCs w:val="22"/>
              </w:rPr>
              <w:t xml:space="preserve">  %</w:t>
            </w:r>
          </w:p>
        </w:tc>
      </w:tr>
      <w:tr w:rsidR="00CA55D8" w:rsidRPr="00FB18FA" w:rsidTr="00051C53">
        <w:trPr>
          <w:trHeight w:val="300"/>
        </w:trPr>
        <w:tc>
          <w:tcPr>
            <w:tcW w:w="2268" w:type="dxa"/>
            <w:shd w:val="clear" w:color="auto" w:fill="auto"/>
            <w:noWrap/>
            <w:vAlign w:val="center"/>
            <w:hideMark/>
          </w:tcPr>
          <w:p w:rsidR="00CA55D8" w:rsidRPr="00FB18FA" w:rsidRDefault="00CA55D8" w:rsidP="00051C53">
            <w:pPr>
              <w:spacing w:line="276" w:lineRule="auto"/>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Zinc </w:t>
            </w:r>
          </w:p>
        </w:tc>
        <w:tc>
          <w:tcPr>
            <w:tcW w:w="2693" w:type="dxa"/>
            <w:shd w:val="clear" w:color="auto" w:fill="auto"/>
            <w:noWrap/>
            <w:vAlign w:val="center"/>
            <w:hideMark/>
          </w:tcPr>
          <w:p w:rsidR="00CA55D8" w:rsidRPr="00FB18FA" w:rsidRDefault="00CA55D8" w:rsidP="00051C53">
            <w:pPr>
              <w:spacing w:line="276" w:lineRule="auto"/>
              <w:ind w:left="175"/>
              <w:rPr>
                <w:rFonts w:asciiTheme="minorHAnsi" w:hAnsiTheme="minorHAnsi" w:cstheme="minorHAnsi"/>
                <w:color w:val="000000"/>
                <w:sz w:val="22"/>
                <w:szCs w:val="22"/>
              </w:rPr>
            </w:pPr>
            <w:r w:rsidRPr="00FB18FA">
              <w:rPr>
                <w:rFonts w:asciiTheme="minorHAnsi" w:hAnsiTheme="minorHAnsi" w:cstheme="minorHAnsi"/>
                <w:color w:val="000000"/>
                <w:sz w:val="22"/>
                <w:szCs w:val="22"/>
              </w:rPr>
              <w:t>0.007-0.009</w:t>
            </w:r>
            <w:r w:rsidR="00501E14" w:rsidRPr="00FB18FA">
              <w:rPr>
                <w:rFonts w:asciiTheme="minorHAnsi" w:hAnsiTheme="minorHAnsi" w:cstheme="minorHAnsi"/>
                <w:color w:val="000000"/>
                <w:sz w:val="22"/>
                <w:szCs w:val="22"/>
              </w:rPr>
              <w:t xml:space="preserve">  %</w:t>
            </w:r>
          </w:p>
        </w:tc>
      </w:tr>
      <w:tr w:rsidR="00CA55D8" w:rsidRPr="00FB18FA" w:rsidTr="00051C53">
        <w:trPr>
          <w:trHeight w:val="476"/>
        </w:trPr>
        <w:tc>
          <w:tcPr>
            <w:tcW w:w="2268" w:type="dxa"/>
            <w:shd w:val="clear" w:color="auto" w:fill="auto"/>
            <w:noWrap/>
            <w:vAlign w:val="center"/>
            <w:hideMark/>
          </w:tcPr>
          <w:p w:rsidR="00CA55D8" w:rsidRPr="00FB18FA" w:rsidRDefault="00CA55D8" w:rsidP="00051C53">
            <w:pPr>
              <w:spacing w:line="276" w:lineRule="auto"/>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Potassium </w:t>
            </w:r>
          </w:p>
        </w:tc>
        <w:tc>
          <w:tcPr>
            <w:tcW w:w="2693" w:type="dxa"/>
            <w:shd w:val="clear" w:color="auto" w:fill="auto"/>
            <w:noWrap/>
            <w:vAlign w:val="center"/>
            <w:hideMark/>
          </w:tcPr>
          <w:p w:rsidR="00CA55D8" w:rsidRPr="00FB18FA" w:rsidRDefault="00CA55D8" w:rsidP="00051C53">
            <w:pPr>
              <w:spacing w:line="276" w:lineRule="auto"/>
              <w:ind w:left="175"/>
              <w:rPr>
                <w:rFonts w:asciiTheme="minorHAnsi" w:hAnsiTheme="minorHAnsi" w:cstheme="minorHAnsi"/>
                <w:color w:val="000000"/>
                <w:sz w:val="22"/>
                <w:szCs w:val="22"/>
              </w:rPr>
            </w:pPr>
            <w:r w:rsidRPr="00FB18FA">
              <w:rPr>
                <w:rFonts w:asciiTheme="minorHAnsi" w:hAnsiTheme="minorHAnsi" w:cstheme="minorHAnsi"/>
                <w:color w:val="000000"/>
                <w:sz w:val="22"/>
                <w:szCs w:val="22"/>
              </w:rPr>
              <w:t>0.8-0.95</w:t>
            </w:r>
            <w:r w:rsidR="00501E14" w:rsidRPr="00FB18FA">
              <w:rPr>
                <w:rFonts w:asciiTheme="minorHAnsi" w:hAnsiTheme="minorHAnsi" w:cstheme="minorHAnsi"/>
                <w:color w:val="000000"/>
                <w:sz w:val="22"/>
                <w:szCs w:val="22"/>
              </w:rPr>
              <w:t xml:space="preserve">  %</w:t>
            </w:r>
          </w:p>
        </w:tc>
      </w:tr>
    </w:tbl>
    <w:p w:rsidR="00BE20B0" w:rsidRPr="00FB18FA" w:rsidRDefault="005654DA" w:rsidP="009D776F">
      <w:pPr>
        <w:pStyle w:val="ListParagraph"/>
        <w:spacing w:before="240" w:line="360" w:lineRule="auto"/>
        <w:ind w:left="1134" w:right="-8"/>
        <w:jc w:val="both"/>
        <w:rPr>
          <w:rFonts w:ascii="Arial" w:eastAsia="Calibri" w:hAnsi="Arial" w:cs="Arial"/>
          <w:noProof/>
          <w:color w:val="000000"/>
          <w:sz w:val="22"/>
          <w:szCs w:val="22"/>
          <w:lang w:eastAsia="en-IN"/>
        </w:rPr>
      </w:pPr>
      <w:r w:rsidRPr="00FB18FA">
        <w:rPr>
          <w:rFonts w:ascii="Arial" w:eastAsia="Calibri" w:hAnsi="Arial" w:cs="Arial"/>
          <w:noProof/>
          <w:color w:val="000000"/>
          <w:sz w:val="22"/>
          <w:szCs w:val="22"/>
          <w:lang w:eastAsia="en-IN"/>
        </w:rPr>
        <w:t xml:space="preserve">In other words, one ton of slurry provides 44 kg of nutrients as compared to 19 Kg through farmyard manure and 27 Kg by compost. Micro nutrients such as zinc (Zn), copper (Cu) and manganese present in the original material are also recovered in biogas </w:t>
      </w:r>
      <w:r w:rsidRPr="00FB18FA">
        <w:rPr>
          <w:rFonts w:ascii="Arial" w:eastAsia="Calibri" w:hAnsi="Arial" w:cs="Arial"/>
          <w:noProof/>
          <w:color w:val="000000"/>
          <w:sz w:val="22"/>
          <w:szCs w:val="22"/>
          <w:lang w:eastAsia="en-IN"/>
        </w:rPr>
        <w:lastRenderedPageBreak/>
        <w:t xml:space="preserve">slurry and can proved useful to crops when used as organic manure. The nutrient composition of slurry manure is shown in </w:t>
      </w:r>
      <w:r w:rsidR="004A48F6">
        <w:rPr>
          <w:rFonts w:ascii="Arial" w:eastAsia="Calibri" w:hAnsi="Arial" w:cs="Arial"/>
          <w:noProof/>
          <w:color w:val="000000"/>
          <w:sz w:val="22"/>
          <w:szCs w:val="22"/>
          <w:lang w:eastAsia="en-IN"/>
        </w:rPr>
        <w:t>the below t</w:t>
      </w:r>
      <w:r w:rsidRPr="00FB18FA">
        <w:rPr>
          <w:rFonts w:ascii="Arial" w:eastAsia="Calibri" w:hAnsi="Arial" w:cs="Arial"/>
          <w:noProof/>
          <w:color w:val="000000"/>
          <w:sz w:val="22"/>
          <w:szCs w:val="22"/>
          <w:lang w:eastAsia="en-IN"/>
        </w:rPr>
        <w:t>able:</w:t>
      </w:r>
    </w:p>
    <w:p w:rsidR="005654DA" w:rsidRPr="004A6A85" w:rsidRDefault="005654DA" w:rsidP="005654DA">
      <w:pPr>
        <w:spacing w:line="360" w:lineRule="auto"/>
        <w:ind w:left="1134" w:right="-143"/>
        <w:jc w:val="both"/>
        <w:rPr>
          <w:rFonts w:ascii="Arial" w:hAnsi="Arial" w:cs="Arial"/>
          <w:sz w:val="8"/>
          <w:szCs w:val="22"/>
          <w:lang w:eastAsia="en-IN"/>
        </w:rPr>
      </w:pPr>
    </w:p>
    <w:tbl>
      <w:tblPr>
        <w:tblW w:w="6946" w:type="dxa"/>
        <w:tblInd w:w="2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4"/>
        <w:gridCol w:w="2977"/>
        <w:gridCol w:w="2835"/>
      </w:tblGrid>
      <w:tr w:rsidR="004A48F6" w:rsidRPr="004A48F6" w:rsidTr="008631C1">
        <w:trPr>
          <w:trHeight w:val="316"/>
        </w:trPr>
        <w:tc>
          <w:tcPr>
            <w:tcW w:w="6946" w:type="dxa"/>
            <w:gridSpan w:val="3"/>
            <w:shd w:val="clear" w:color="auto" w:fill="002060"/>
          </w:tcPr>
          <w:p w:rsidR="004A48F6" w:rsidRPr="004A48F6" w:rsidRDefault="004A48F6" w:rsidP="004A48F6">
            <w:pPr>
              <w:pStyle w:val="TableParagraph"/>
              <w:spacing w:before="1" w:line="276" w:lineRule="auto"/>
              <w:ind w:left="751" w:right="745"/>
              <w:jc w:val="center"/>
              <w:rPr>
                <w:rFonts w:asciiTheme="minorHAnsi" w:hAnsiTheme="minorHAnsi" w:cstheme="minorHAnsi"/>
                <w:b/>
                <w:color w:val="FFFFFF" w:themeColor="background1"/>
              </w:rPr>
            </w:pPr>
            <w:r w:rsidRPr="004A48F6">
              <w:rPr>
                <w:rFonts w:asciiTheme="minorHAnsi" w:eastAsia="Calibri" w:hAnsiTheme="minorHAnsi" w:cstheme="minorHAnsi"/>
                <w:b/>
                <w:noProof/>
                <w:color w:val="FFFFFF" w:themeColor="background1"/>
                <w:lang w:eastAsia="en-IN"/>
              </w:rPr>
              <w:t>Nutrient Composition Of Slurry Manure</w:t>
            </w:r>
          </w:p>
        </w:tc>
      </w:tr>
      <w:tr w:rsidR="004A48F6" w:rsidRPr="004A48F6" w:rsidTr="008631C1">
        <w:trPr>
          <w:trHeight w:val="316"/>
        </w:trPr>
        <w:tc>
          <w:tcPr>
            <w:tcW w:w="1134" w:type="dxa"/>
            <w:shd w:val="clear" w:color="auto" w:fill="DBE5F1" w:themeFill="accent1" w:themeFillTint="33"/>
          </w:tcPr>
          <w:p w:rsidR="005654DA" w:rsidRPr="004A48F6" w:rsidRDefault="005654DA" w:rsidP="004A48F6">
            <w:pPr>
              <w:pStyle w:val="TableParagraph"/>
              <w:spacing w:before="1" w:line="276" w:lineRule="auto"/>
              <w:ind w:left="105" w:right="92"/>
              <w:jc w:val="center"/>
              <w:rPr>
                <w:rFonts w:asciiTheme="minorHAnsi" w:hAnsiTheme="minorHAnsi" w:cstheme="minorHAnsi"/>
                <w:b/>
              </w:rPr>
            </w:pPr>
            <w:r w:rsidRPr="004A48F6">
              <w:rPr>
                <w:rFonts w:asciiTheme="minorHAnsi" w:hAnsiTheme="minorHAnsi" w:cstheme="minorHAnsi"/>
                <w:b/>
              </w:rPr>
              <w:t>Sr.</w:t>
            </w:r>
            <w:r w:rsidRPr="004A48F6">
              <w:rPr>
                <w:rFonts w:asciiTheme="minorHAnsi" w:hAnsiTheme="minorHAnsi" w:cstheme="minorHAnsi"/>
                <w:b/>
                <w:spacing w:val="-1"/>
              </w:rPr>
              <w:t xml:space="preserve"> </w:t>
            </w:r>
            <w:r w:rsidRPr="004A48F6">
              <w:rPr>
                <w:rFonts w:asciiTheme="minorHAnsi" w:hAnsiTheme="minorHAnsi" w:cstheme="minorHAnsi"/>
                <w:b/>
              </w:rPr>
              <w:t>No.</w:t>
            </w:r>
          </w:p>
        </w:tc>
        <w:tc>
          <w:tcPr>
            <w:tcW w:w="2977" w:type="dxa"/>
            <w:shd w:val="clear" w:color="auto" w:fill="DBE5F1" w:themeFill="accent1" w:themeFillTint="33"/>
            <w:vAlign w:val="center"/>
          </w:tcPr>
          <w:p w:rsidR="005654DA" w:rsidRPr="004A48F6" w:rsidRDefault="005654DA" w:rsidP="008631C1">
            <w:pPr>
              <w:pStyle w:val="TableParagraph"/>
              <w:spacing w:before="1" w:line="276" w:lineRule="auto"/>
              <w:ind w:left="141" w:right="1273"/>
              <w:jc w:val="center"/>
              <w:rPr>
                <w:rFonts w:asciiTheme="minorHAnsi" w:hAnsiTheme="minorHAnsi" w:cstheme="minorHAnsi"/>
                <w:b/>
              </w:rPr>
            </w:pPr>
            <w:r w:rsidRPr="004A48F6">
              <w:rPr>
                <w:rFonts w:asciiTheme="minorHAnsi" w:hAnsiTheme="minorHAnsi" w:cstheme="minorHAnsi"/>
                <w:b/>
              </w:rPr>
              <w:t>Ingredient</w:t>
            </w:r>
          </w:p>
        </w:tc>
        <w:tc>
          <w:tcPr>
            <w:tcW w:w="2835" w:type="dxa"/>
            <w:shd w:val="clear" w:color="auto" w:fill="DBE5F1" w:themeFill="accent1" w:themeFillTint="33"/>
          </w:tcPr>
          <w:p w:rsidR="005654DA" w:rsidRPr="004A48F6" w:rsidRDefault="005654DA" w:rsidP="004A48F6">
            <w:pPr>
              <w:pStyle w:val="TableParagraph"/>
              <w:spacing w:before="1" w:line="276" w:lineRule="auto"/>
              <w:jc w:val="center"/>
              <w:rPr>
                <w:rFonts w:asciiTheme="minorHAnsi" w:hAnsiTheme="minorHAnsi" w:cstheme="minorHAnsi"/>
                <w:b/>
              </w:rPr>
            </w:pPr>
            <w:r w:rsidRPr="004A48F6">
              <w:rPr>
                <w:rFonts w:asciiTheme="minorHAnsi" w:hAnsiTheme="minorHAnsi" w:cstheme="minorHAnsi"/>
                <w:b/>
              </w:rPr>
              <w:t>Value</w:t>
            </w:r>
          </w:p>
        </w:tc>
      </w:tr>
      <w:tr w:rsidR="004A48F6" w:rsidRPr="004A48F6" w:rsidTr="008631C1">
        <w:trPr>
          <w:trHeight w:val="417"/>
        </w:trPr>
        <w:tc>
          <w:tcPr>
            <w:tcW w:w="1134"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1</w:t>
            </w:r>
          </w:p>
        </w:tc>
        <w:tc>
          <w:tcPr>
            <w:tcW w:w="2977" w:type="dxa"/>
            <w:vAlign w:val="center"/>
          </w:tcPr>
          <w:p w:rsidR="005654DA" w:rsidRPr="004A48F6" w:rsidRDefault="005654DA" w:rsidP="008631C1">
            <w:pPr>
              <w:pStyle w:val="TableParagraph"/>
              <w:spacing w:before="1" w:line="276" w:lineRule="auto"/>
              <w:ind w:left="141"/>
              <w:jc w:val="center"/>
              <w:rPr>
                <w:rFonts w:asciiTheme="minorHAnsi" w:hAnsiTheme="minorHAnsi" w:cstheme="minorHAnsi"/>
              </w:rPr>
            </w:pPr>
            <w:r w:rsidRPr="004A48F6">
              <w:rPr>
                <w:rFonts w:asciiTheme="minorHAnsi" w:hAnsiTheme="minorHAnsi" w:cstheme="minorHAnsi"/>
              </w:rPr>
              <w:t>Total</w:t>
            </w:r>
            <w:r w:rsidRPr="004A48F6">
              <w:rPr>
                <w:rFonts w:asciiTheme="minorHAnsi" w:hAnsiTheme="minorHAnsi" w:cstheme="minorHAnsi"/>
                <w:spacing w:val="-1"/>
              </w:rPr>
              <w:t xml:space="preserve"> </w:t>
            </w:r>
            <w:r w:rsidRPr="004A48F6">
              <w:rPr>
                <w:rFonts w:asciiTheme="minorHAnsi" w:hAnsiTheme="minorHAnsi" w:cstheme="minorHAnsi"/>
              </w:rPr>
              <w:t>Nitrogen</w:t>
            </w:r>
            <w:r w:rsidRPr="004A48F6">
              <w:rPr>
                <w:rFonts w:asciiTheme="minorHAnsi" w:hAnsiTheme="minorHAnsi" w:cstheme="minorHAnsi"/>
                <w:spacing w:val="-1"/>
              </w:rPr>
              <w:t xml:space="preserve"> </w:t>
            </w:r>
            <w:r w:rsidRPr="004A48F6">
              <w:rPr>
                <w:rFonts w:asciiTheme="minorHAnsi" w:hAnsiTheme="minorHAnsi" w:cstheme="minorHAnsi"/>
              </w:rPr>
              <w:t>(%)</w:t>
            </w:r>
          </w:p>
        </w:tc>
        <w:tc>
          <w:tcPr>
            <w:tcW w:w="2835"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1.40 – 1.84</w:t>
            </w:r>
          </w:p>
        </w:tc>
      </w:tr>
      <w:tr w:rsidR="004A48F6" w:rsidRPr="004A48F6" w:rsidTr="008631C1">
        <w:trPr>
          <w:trHeight w:val="412"/>
        </w:trPr>
        <w:tc>
          <w:tcPr>
            <w:tcW w:w="1134"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2</w:t>
            </w:r>
          </w:p>
        </w:tc>
        <w:tc>
          <w:tcPr>
            <w:tcW w:w="2977" w:type="dxa"/>
            <w:vAlign w:val="center"/>
          </w:tcPr>
          <w:p w:rsidR="005654DA" w:rsidRPr="004A48F6" w:rsidRDefault="005654DA" w:rsidP="008631C1">
            <w:pPr>
              <w:pStyle w:val="TableParagraph"/>
              <w:spacing w:before="1" w:line="276" w:lineRule="auto"/>
              <w:ind w:left="141"/>
              <w:jc w:val="center"/>
              <w:rPr>
                <w:rFonts w:asciiTheme="minorHAnsi" w:hAnsiTheme="minorHAnsi" w:cstheme="minorHAnsi"/>
              </w:rPr>
            </w:pPr>
            <w:r w:rsidRPr="004A48F6">
              <w:rPr>
                <w:rFonts w:asciiTheme="minorHAnsi" w:hAnsiTheme="minorHAnsi" w:cstheme="minorHAnsi"/>
              </w:rPr>
              <w:t>Total</w:t>
            </w:r>
            <w:r w:rsidRPr="004A48F6">
              <w:rPr>
                <w:rFonts w:asciiTheme="minorHAnsi" w:hAnsiTheme="minorHAnsi" w:cstheme="minorHAnsi"/>
                <w:spacing w:val="-1"/>
              </w:rPr>
              <w:t xml:space="preserve"> </w:t>
            </w:r>
            <w:r w:rsidRPr="004A48F6">
              <w:rPr>
                <w:rFonts w:asciiTheme="minorHAnsi" w:hAnsiTheme="minorHAnsi" w:cstheme="minorHAnsi"/>
              </w:rPr>
              <w:t>Phosphorous</w:t>
            </w:r>
            <w:r w:rsidRPr="004A48F6">
              <w:rPr>
                <w:rFonts w:asciiTheme="minorHAnsi" w:hAnsiTheme="minorHAnsi" w:cstheme="minorHAnsi"/>
                <w:spacing w:val="-1"/>
              </w:rPr>
              <w:t xml:space="preserve"> </w:t>
            </w:r>
            <w:r w:rsidRPr="004A48F6">
              <w:rPr>
                <w:rFonts w:asciiTheme="minorHAnsi" w:hAnsiTheme="minorHAnsi" w:cstheme="minorHAnsi"/>
              </w:rPr>
              <w:t>(%)</w:t>
            </w:r>
          </w:p>
        </w:tc>
        <w:tc>
          <w:tcPr>
            <w:tcW w:w="2835"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1.10 – 1.72</w:t>
            </w:r>
          </w:p>
        </w:tc>
      </w:tr>
      <w:tr w:rsidR="004A48F6" w:rsidRPr="004A48F6" w:rsidTr="008631C1">
        <w:trPr>
          <w:trHeight w:val="412"/>
        </w:trPr>
        <w:tc>
          <w:tcPr>
            <w:tcW w:w="1134"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3</w:t>
            </w:r>
          </w:p>
        </w:tc>
        <w:tc>
          <w:tcPr>
            <w:tcW w:w="2977" w:type="dxa"/>
            <w:vAlign w:val="center"/>
          </w:tcPr>
          <w:p w:rsidR="005654DA" w:rsidRPr="004A48F6" w:rsidRDefault="005654DA" w:rsidP="008631C1">
            <w:pPr>
              <w:pStyle w:val="TableParagraph"/>
              <w:spacing w:before="1" w:line="276" w:lineRule="auto"/>
              <w:ind w:left="141"/>
              <w:jc w:val="center"/>
              <w:rPr>
                <w:rFonts w:asciiTheme="minorHAnsi" w:hAnsiTheme="minorHAnsi" w:cstheme="minorHAnsi"/>
              </w:rPr>
            </w:pPr>
            <w:r w:rsidRPr="004A48F6">
              <w:rPr>
                <w:rFonts w:asciiTheme="minorHAnsi" w:hAnsiTheme="minorHAnsi" w:cstheme="minorHAnsi"/>
              </w:rPr>
              <w:t>Total</w:t>
            </w:r>
            <w:r w:rsidRPr="004A48F6">
              <w:rPr>
                <w:rFonts w:asciiTheme="minorHAnsi" w:hAnsiTheme="minorHAnsi" w:cstheme="minorHAnsi"/>
                <w:spacing w:val="-2"/>
              </w:rPr>
              <w:t xml:space="preserve"> </w:t>
            </w:r>
            <w:r w:rsidRPr="004A48F6">
              <w:rPr>
                <w:rFonts w:asciiTheme="minorHAnsi" w:hAnsiTheme="minorHAnsi" w:cstheme="minorHAnsi"/>
              </w:rPr>
              <w:t>Potash</w:t>
            </w:r>
            <w:r w:rsidRPr="004A48F6">
              <w:rPr>
                <w:rFonts w:asciiTheme="minorHAnsi" w:hAnsiTheme="minorHAnsi" w:cstheme="minorHAnsi"/>
                <w:spacing w:val="-1"/>
              </w:rPr>
              <w:t xml:space="preserve"> </w:t>
            </w:r>
            <w:r w:rsidRPr="004A48F6">
              <w:rPr>
                <w:rFonts w:asciiTheme="minorHAnsi" w:hAnsiTheme="minorHAnsi" w:cstheme="minorHAnsi"/>
              </w:rPr>
              <w:t>(%)</w:t>
            </w:r>
          </w:p>
        </w:tc>
        <w:tc>
          <w:tcPr>
            <w:tcW w:w="2835"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0.84 – 1.34</w:t>
            </w:r>
          </w:p>
        </w:tc>
      </w:tr>
      <w:tr w:rsidR="004A48F6" w:rsidRPr="004A48F6" w:rsidTr="008631C1">
        <w:trPr>
          <w:trHeight w:val="417"/>
        </w:trPr>
        <w:tc>
          <w:tcPr>
            <w:tcW w:w="1134"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4</w:t>
            </w:r>
          </w:p>
        </w:tc>
        <w:tc>
          <w:tcPr>
            <w:tcW w:w="2977" w:type="dxa"/>
            <w:vAlign w:val="center"/>
          </w:tcPr>
          <w:p w:rsidR="005654DA" w:rsidRPr="004A48F6" w:rsidRDefault="005654DA" w:rsidP="008631C1">
            <w:pPr>
              <w:pStyle w:val="TableParagraph"/>
              <w:spacing w:before="1" w:line="276" w:lineRule="auto"/>
              <w:ind w:left="141"/>
              <w:jc w:val="center"/>
              <w:rPr>
                <w:rFonts w:asciiTheme="minorHAnsi" w:hAnsiTheme="minorHAnsi" w:cstheme="minorHAnsi"/>
              </w:rPr>
            </w:pPr>
            <w:r w:rsidRPr="004A48F6">
              <w:rPr>
                <w:rFonts w:asciiTheme="minorHAnsi" w:hAnsiTheme="minorHAnsi" w:cstheme="minorHAnsi"/>
              </w:rPr>
              <w:t>Organic</w:t>
            </w:r>
            <w:r w:rsidRPr="004A48F6">
              <w:rPr>
                <w:rFonts w:asciiTheme="minorHAnsi" w:hAnsiTheme="minorHAnsi" w:cstheme="minorHAnsi"/>
                <w:spacing w:val="-2"/>
              </w:rPr>
              <w:t xml:space="preserve"> </w:t>
            </w:r>
            <w:r w:rsidRPr="004A48F6">
              <w:rPr>
                <w:rFonts w:asciiTheme="minorHAnsi" w:hAnsiTheme="minorHAnsi" w:cstheme="minorHAnsi"/>
              </w:rPr>
              <w:t>Carbon</w:t>
            </w:r>
            <w:r w:rsidRPr="004A48F6">
              <w:rPr>
                <w:rFonts w:asciiTheme="minorHAnsi" w:hAnsiTheme="minorHAnsi" w:cstheme="minorHAnsi"/>
                <w:spacing w:val="-1"/>
              </w:rPr>
              <w:t xml:space="preserve"> </w:t>
            </w:r>
            <w:r w:rsidRPr="004A48F6">
              <w:rPr>
                <w:rFonts w:asciiTheme="minorHAnsi" w:hAnsiTheme="minorHAnsi" w:cstheme="minorHAnsi"/>
              </w:rPr>
              <w:t>(%)</w:t>
            </w:r>
          </w:p>
        </w:tc>
        <w:tc>
          <w:tcPr>
            <w:tcW w:w="2835"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35.0 – 38.4</w:t>
            </w:r>
          </w:p>
        </w:tc>
      </w:tr>
      <w:tr w:rsidR="004A48F6" w:rsidRPr="004A48F6" w:rsidTr="008631C1">
        <w:trPr>
          <w:trHeight w:val="412"/>
        </w:trPr>
        <w:tc>
          <w:tcPr>
            <w:tcW w:w="1134"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5</w:t>
            </w:r>
          </w:p>
        </w:tc>
        <w:tc>
          <w:tcPr>
            <w:tcW w:w="2977" w:type="dxa"/>
            <w:vAlign w:val="center"/>
          </w:tcPr>
          <w:p w:rsidR="005654DA" w:rsidRPr="004A48F6" w:rsidRDefault="005654DA" w:rsidP="008631C1">
            <w:pPr>
              <w:pStyle w:val="TableParagraph"/>
              <w:spacing w:before="1" w:line="276" w:lineRule="auto"/>
              <w:ind w:left="141"/>
              <w:jc w:val="center"/>
              <w:rPr>
                <w:rFonts w:asciiTheme="minorHAnsi" w:hAnsiTheme="minorHAnsi" w:cstheme="minorHAnsi"/>
              </w:rPr>
            </w:pPr>
            <w:r w:rsidRPr="004A48F6">
              <w:rPr>
                <w:rFonts w:asciiTheme="minorHAnsi" w:hAnsiTheme="minorHAnsi" w:cstheme="minorHAnsi"/>
              </w:rPr>
              <w:t>Zinc</w:t>
            </w:r>
            <w:r w:rsidRPr="004A48F6">
              <w:rPr>
                <w:rFonts w:asciiTheme="minorHAnsi" w:hAnsiTheme="minorHAnsi" w:cstheme="minorHAnsi"/>
                <w:spacing w:val="-2"/>
              </w:rPr>
              <w:t xml:space="preserve"> </w:t>
            </w:r>
            <w:r w:rsidRPr="004A48F6">
              <w:rPr>
                <w:rFonts w:asciiTheme="minorHAnsi" w:hAnsiTheme="minorHAnsi" w:cstheme="minorHAnsi"/>
              </w:rPr>
              <w:t>(mg/kg)</w:t>
            </w:r>
          </w:p>
        </w:tc>
        <w:tc>
          <w:tcPr>
            <w:tcW w:w="2835"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103 – 116</w:t>
            </w:r>
          </w:p>
        </w:tc>
      </w:tr>
      <w:tr w:rsidR="004A48F6" w:rsidRPr="004A48F6" w:rsidTr="008631C1">
        <w:trPr>
          <w:trHeight w:val="412"/>
        </w:trPr>
        <w:tc>
          <w:tcPr>
            <w:tcW w:w="1134"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6</w:t>
            </w:r>
          </w:p>
        </w:tc>
        <w:tc>
          <w:tcPr>
            <w:tcW w:w="2977" w:type="dxa"/>
            <w:vAlign w:val="center"/>
          </w:tcPr>
          <w:p w:rsidR="005654DA" w:rsidRPr="004A48F6" w:rsidRDefault="005654DA" w:rsidP="008631C1">
            <w:pPr>
              <w:pStyle w:val="TableParagraph"/>
              <w:spacing w:before="1" w:line="276" w:lineRule="auto"/>
              <w:ind w:left="141"/>
              <w:jc w:val="center"/>
              <w:rPr>
                <w:rFonts w:asciiTheme="minorHAnsi" w:hAnsiTheme="minorHAnsi" w:cstheme="minorHAnsi"/>
              </w:rPr>
            </w:pPr>
            <w:r w:rsidRPr="004A48F6">
              <w:rPr>
                <w:rFonts w:asciiTheme="minorHAnsi" w:hAnsiTheme="minorHAnsi" w:cstheme="minorHAnsi"/>
              </w:rPr>
              <w:t>Copper</w:t>
            </w:r>
            <w:r w:rsidRPr="004A48F6">
              <w:rPr>
                <w:rFonts w:asciiTheme="minorHAnsi" w:hAnsiTheme="minorHAnsi" w:cstheme="minorHAnsi"/>
                <w:spacing w:val="-2"/>
              </w:rPr>
              <w:t xml:space="preserve"> </w:t>
            </w:r>
            <w:r w:rsidRPr="004A48F6">
              <w:rPr>
                <w:rFonts w:asciiTheme="minorHAnsi" w:hAnsiTheme="minorHAnsi" w:cstheme="minorHAnsi"/>
              </w:rPr>
              <w:t>(mg/kg)</w:t>
            </w:r>
          </w:p>
        </w:tc>
        <w:tc>
          <w:tcPr>
            <w:tcW w:w="2835"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51 – 68</w:t>
            </w:r>
          </w:p>
        </w:tc>
      </w:tr>
      <w:tr w:rsidR="004A48F6" w:rsidRPr="004A48F6" w:rsidTr="008631C1">
        <w:trPr>
          <w:trHeight w:val="412"/>
        </w:trPr>
        <w:tc>
          <w:tcPr>
            <w:tcW w:w="1134"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7</w:t>
            </w:r>
          </w:p>
        </w:tc>
        <w:tc>
          <w:tcPr>
            <w:tcW w:w="2977" w:type="dxa"/>
            <w:vAlign w:val="center"/>
          </w:tcPr>
          <w:p w:rsidR="005654DA" w:rsidRPr="004A48F6" w:rsidRDefault="005654DA" w:rsidP="008631C1">
            <w:pPr>
              <w:pStyle w:val="TableParagraph"/>
              <w:spacing w:before="1" w:line="276" w:lineRule="auto"/>
              <w:ind w:left="141"/>
              <w:jc w:val="center"/>
              <w:rPr>
                <w:rFonts w:asciiTheme="minorHAnsi" w:hAnsiTheme="minorHAnsi" w:cstheme="minorHAnsi"/>
              </w:rPr>
            </w:pPr>
            <w:r w:rsidRPr="004A48F6">
              <w:rPr>
                <w:rFonts w:asciiTheme="minorHAnsi" w:hAnsiTheme="minorHAnsi" w:cstheme="minorHAnsi"/>
              </w:rPr>
              <w:t>Manganese</w:t>
            </w:r>
            <w:r w:rsidRPr="004A48F6">
              <w:rPr>
                <w:rFonts w:asciiTheme="minorHAnsi" w:hAnsiTheme="minorHAnsi" w:cstheme="minorHAnsi"/>
                <w:spacing w:val="-4"/>
              </w:rPr>
              <w:t xml:space="preserve"> </w:t>
            </w:r>
            <w:r w:rsidRPr="004A48F6">
              <w:rPr>
                <w:rFonts w:asciiTheme="minorHAnsi" w:hAnsiTheme="minorHAnsi" w:cstheme="minorHAnsi"/>
              </w:rPr>
              <w:t>(mg/kg)</w:t>
            </w:r>
          </w:p>
        </w:tc>
        <w:tc>
          <w:tcPr>
            <w:tcW w:w="2835"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231 – 295</w:t>
            </w:r>
          </w:p>
        </w:tc>
      </w:tr>
      <w:tr w:rsidR="004A48F6" w:rsidRPr="004A48F6" w:rsidTr="008631C1">
        <w:trPr>
          <w:trHeight w:val="417"/>
        </w:trPr>
        <w:tc>
          <w:tcPr>
            <w:tcW w:w="1134" w:type="dxa"/>
          </w:tcPr>
          <w:p w:rsidR="005654DA" w:rsidRPr="004A48F6" w:rsidRDefault="005654DA" w:rsidP="004A48F6">
            <w:pPr>
              <w:pStyle w:val="TableParagraph"/>
              <w:spacing w:before="6" w:line="276" w:lineRule="auto"/>
              <w:ind w:left="13"/>
              <w:jc w:val="center"/>
              <w:rPr>
                <w:rFonts w:asciiTheme="minorHAnsi" w:hAnsiTheme="minorHAnsi" w:cstheme="minorHAnsi"/>
              </w:rPr>
            </w:pPr>
            <w:r w:rsidRPr="004A48F6">
              <w:rPr>
                <w:rFonts w:asciiTheme="minorHAnsi" w:hAnsiTheme="minorHAnsi" w:cstheme="minorHAnsi"/>
              </w:rPr>
              <w:t>8</w:t>
            </w:r>
          </w:p>
        </w:tc>
        <w:tc>
          <w:tcPr>
            <w:tcW w:w="2977" w:type="dxa"/>
            <w:vAlign w:val="center"/>
          </w:tcPr>
          <w:p w:rsidR="005654DA" w:rsidRPr="004A48F6" w:rsidRDefault="005654DA" w:rsidP="008631C1">
            <w:pPr>
              <w:pStyle w:val="TableParagraph"/>
              <w:spacing w:before="6" w:line="276" w:lineRule="auto"/>
              <w:ind w:left="141"/>
              <w:jc w:val="center"/>
              <w:rPr>
                <w:rFonts w:asciiTheme="minorHAnsi" w:hAnsiTheme="minorHAnsi" w:cstheme="minorHAnsi"/>
              </w:rPr>
            </w:pPr>
            <w:r w:rsidRPr="004A48F6">
              <w:rPr>
                <w:rFonts w:asciiTheme="minorHAnsi" w:hAnsiTheme="minorHAnsi" w:cstheme="minorHAnsi"/>
              </w:rPr>
              <w:t>Iron</w:t>
            </w:r>
            <w:r w:rsidRPr="004A48F6">
              <w:rPr>
                <w:rFonts w:asciiTheme="minorHAnsi" w:hAnsiTheme="minorHAnsi" w:cstheme="minorHAnsi"/>
                <w:spacing w:val="-1"/>
              </w:rPr>
              <w:t xml:space="preserve"> </w:t>
            </w:r>
            <w:r w:rsidRPr="004A48F6">
              <w:rPr>
                <w:rFonts w:asciiTheme="minorHAnsi" w:hAnsiTheme="minorHAnsi" w:cstheme="minorHAnsi"/>
              </w:rPr>
              <w:t>(mg/kg)</w:t>
            </w:r>
          </w:p>
        </w:tc>
        <w:tc>
          <w:tcPr>
            <w:tcW w:w="2835" w:type="dxa"/>
            <w:vAlign w:val="center"/>
          </w:tcPr>
          <w:p w:rsidR="005654DA" w:rsidRPr="004A48F6" w:rsidRDefault="005654DA" w:rsidP="004A48F6">
            <w:pPr>
              <w:pStyle w:val="TableParagraph"/>
              <w:spacing w:before="6" w:line="276" w:lineRule="auto"/>
              <w:jc w:val="center"/>
              <w:rPr>
                <w:rFonts w:asciiTheme="minorHAnsi" w:hAnsiTheme="minorHAnsi" w:cstheme="minorHAnsi"/>
              </w:rPr>
            </w:pPr>
            <w:r w:rsidRPr="004A48F6">
              <w:rPr>
                <w:rFonts w:asciiTheme="minorHAnsi" w:hAnsiTheme="minorHAnsi" w:cstheme="minorHAnsi"/>
              </w:rPr>
              <w:t>3200 – 3600</w:t>
            </w:r>
          </w:p>
        </w:tc>
      </w:tr>
      <w:tr w:rsidR="004A48F6" w:rsidRPr="004A48F6" w:rsidTr="008631C1">
        <w:trPr>
          <w:trHeight w:val="412"/>
        </w:trPr>
        <w:tc>
          <w:tcPr>
            <w:tcW w:w="1134" w:type="dxa"/>
          </w:tcPr>
          <w:p w:rsidR="005654DA" w:rsidRPr="004A48F6" w:rsidRDefault="005654DA" w:rsidP="004A48F6">
            <w:pPr>
              <w:pStyle w:val="TableParagraph"/>
              <w:spacing w:before="1" w:line="276" w:lineRule="auto"/>
              <w:ind w:left="13"/>
              <w:jc w:val="center"/>
              <w:rPr>
                <w:rFonts w:asciiTheme="minorHAnsi" w:hAnsiTheme="minorHAnsi" w:cstheme="minorHAnsi"/>
              </w:rPr>
            </w:pPr>
            <w:r w:rsidRPr="004A48F6">
              <w:rPr>
                <w:rFonts w:asciiTheme="minorHAnsi" w:hAnsiTheme="minorHAnsi" w:cstheme="minorHAnsi"/>
              </w:rPr>
              <w:t>9</w:t>
            </w:r>
          </w:p>
        </w:tc>
        <w:tc>
          <w:tcPr>
            <w:tcW w:w="2977" w:type="dxa"/>
            <w:vAlign w:val="center"/>
          </w:tcPr>
          <w:p w:rsidR="005654DA" w:rsidRPr="004A48F6" w:rsidRDefault="005654DA" w:rsidP="008631C1">
            <w:pPr>
              <w:pStyle w:val="TableParagraph"/>
              <w:spacing w:before="1" w:line="276" w:lineRule="auto"/>
              <w:ind w:left="141"/>
              <w:jc w:val="center"/>
              <w:rPr>
                <w:rFonts w:asciiTheme="minorHAnsi" w:hAnsiTheme="minorHAnsi" w:cstheme="minorHAnsi"/>
              </w:rPr>
            </w:pPr>
            <w:r w:rsidRPr="004A48F6">
              <w:rPr>
                <w:rFonts w:asciiTheme="minorHAnsi" w:hAnsiTheme="minorHAnsi" w:cstheme="minorHAnsi"/>
              </w:rPr>
              <w:t>Carbon</w:t>
            </w:r>
            <w:r w:rsidRPr="004A48F6">
              <w:rPr>
                <w:rFonts w:asciiTheme="minorHAnsi" w:hAnsiTheme="minorHAnsi" w:cstheme="minorHAnsi"/>
                <w:spacing w:val="-1"/>
              </w:rPr>
              <w:t xml:space="preserve"> </w:t>
            </w:r>
            <w:r w:rsidRPr="004A48F6">
              <w:rPr>
                <w:rFonts w:asciiTheme="minorHAnsi" w:hAnsiTheme="minorHAnsi" w:cstheme="minorHAnsi"/>
              </w:rPr>
              <w:t>/</w:t>
            </w:r>
            <w:r w:rsidRPr="004A48F6">
              <w:rPr>
                <w:rFonts w:asciiTheme="minorHAnsi" w:hAnsiTheme="minorHAnsi" w:cstheme="minorHAnsi"/>
                <w:spacing w:val="-1"/>
              </w:rPr>
              <w:t xml:space="preserve"> </w:t>
            </w:r>
            <w:r w:rsidRPr="004A48F6">
              <w:rPr>
                <w:rFonts w:asciiTheme="minorHAnsi" w:hAnsiTheme="minorHAnsi" w:cstheme="minorHAnsi"/>
              </w:rPr>
              <w:t>Nitrogen</w:t>
            </w:r>
            <w:r w:rsidRPr="004A48F6">
              <w:rPr>
                <w:rFonts w:asciiTheme="minorHAnsi" w:hAnsiTheme="minorHAnsi" w:cstheme="minorHAnsi"/>
                <w:spacing w:val="-1"/>
              </w:rPr>
              <w:t xml:space="preserve"> </w:t>
            </w:r>
            <w:r w:rsidRPr="004A48F6">
              <w:rPr>
                <w:rFonts w:asciiTheme="minorHAnsi" w:hAnsiTheme="minorHAnsi" w:cstheme="minorHAnsi"/>
              </w:rPr>
              <w:t>ratio</w:t>
            </w:r>
          </w:p>
        </w:tc>
        <w:tc>
          <w:tcPr>
            <w:tcW w:w="2835"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10 – 15</w:t>
            </w:r>
          </w:p>
        </w:tc>
      </w:tr>
      <w:tr w:rsidR="004A48F6" w:rsidRPr="004A48F6" w:rsidTr="008631C1">
        <w:trPr>
          <w:trHeight w:val="417"/>
        </w:trPr>
        <w:tc>
          <w:tcPr>
            <w:tcW w:w="1134" w:type="dxa"/>
          </w:tcPr>
          <w:p w:rsidR="005654DA" w:rsidRPr="004A48F6" w:rsidRDefault="005654DA" w:rsidP="004A48F6">
            <w:pPr>
              <w:pStyle w:val="TableParagraph"/>
              <w:spacing w:before="1" w:line="276" w:lineRule="auto"/>
              <w:ind w:left="105" w:right="92"/>
              <w:jc w:val="center"/>
              <w:rPr>
                <w:rFonts w:asciiTheme="minorHAnsi" w:hAnsiTheme="minorHAnsi" w:cstheme="minorHAnsi"/>
              </w:rPr>
            </w:pPr>
            <w:r w:rsidRPr="004A48F6">
              <w:rPr>
                <w:rFonts w:asciiTheme="minorHAnsi" w:hAnsiTheme="minorHAnsi" w:cstheme="minorHAnsi"/>
              </w:rPr>
              <w:t>10</w:t>
            </w:r>
          </w:p>
        </w:tc>
        <w:tc>
          <w:tcPr>
            <w:tcW w:w="2977" w:type="dxa"/>
            <w:vAlign w:val="center"/>
          </w:tcPr>
          <w:p w:rsidR="005654DA" w:rsidRPr="004A48F6" w:rsidRDefault="005654DA" w:rsidP="008631C1">
            <w:pPr>
              <w:pStyle w:val="TableParagraph"/>
              <w:spacing w:before="1" w:line="276" w:lineRule="auto"/>
              <w:ind w:left="141"/>
              <w:jc w:val="center"/>
              <w:rPr>
                <w:rFonts w:asciiTheme="minorHAnsi" w:hAnsiTheme="minorHAnsi" w:cstheme="minorHAnsi"/>
              </w:rPr>
            </w:pPr>
            <w:r w:rsidRPr="004A48F6">
              <w:rPr>
                <w:rFonts w:asciiTheme="minorHAnsi" w:hAnsiTheme="minorHAnsi" w:cstheme="minorHAnsi"/>
              </w:rPr>
              <w:t>Organic</w:t>
            </w:r>
            <w:r w:rsidRPr="004A48F6">
              <w:rPr>
                <w:rFonts w:asciiTheme="minorHAnsi" w:hAnsiTheme="minorHAnsi" w:cstheme="minorHAnsi"/>
                <w:spacing w:val="-3"/>
              </w:rPr>
              <w:t xml:space="preserve"> </w:t>
            </w:r>
            <w:r w:rsidRPr="004A48F6">
              <w:rPr>
                <w:rFonts w:asciiTheme="minorHAnsi" w:hAnsiTheme="minorHAnsi" w:cstheme="minorHAnsi"/>
              </w:rPr>
              <w:t>Matter</w:t>
            </w:r>
          </w:p>
        </w:tc>
        <w:tc>
          <w:tcPr>
            <w:tcW w:w="2835" w:type="dxa"/>
            <w:vAlign w:val="center"/>
          </w:tcPr>
          <w:p w:rsidR="005654DA" w:rsidRPr="004A48F6" w:rsidRDefault="005654DA" w:rsidP="004A48F6">
            <w:pPr>
              <w:pStyle w:val="TableParagraph"/>
              <w:spacing w:before="1" w:line="276" w:lineRule="auto"/>
              <w:jc w:val="center"/>
              <w:rPr>
                <w:rFonts w:asciiTheme="minorHAnsi" w:hAnsiTheme="minorHAnsi" w:cstheme="minorHAnsi"/>
              </w:rPr>
            </w:pPr>
            <w:r w:rsidRPr="004A48F6">
              <w:rPr>
                <w:rFonts w:asciiTheme="minorHAnsi" w:hAnsiTheme="minorHAnsi" w:cstheme="minorHAnsi"/>
              </w:rPr>
              <w:t>65%</w:t>
            </w:r>
          </w:p>
        </w:tc>
      </w:tr>
    </w:tbl>
    <w:p w:rsidR="005654DA" w:rsidRDefault="005654DA" w:rsidP="005654DA">
      <w:pPr>
        <w:spacing w:line="360" w:lineRule="auto"/>
        <w:ind w:left="1134" w:right="-143"/>
        <w:jc w:val="both"/>
        <w:rPr>
          <w:rFonts w:ascii="Arial" w:hAnsi="Arial" w:cs="Arial"/>
          <w:sz w:val="22"/>
          <w:szCs w:val="22"/>
          <w:lang w:eastAsia="en-IN"/>
        </w:rPr>
      </w:pPr>
    </w:p>
    <w:p w:rsidR="004F5881" w:rsidRPr="004A48F6" w:rsidRDefault="004F5881" w:rsidP="009D776F">
      <w:pPr>
        <w:pStyle w:val="ListParagraph"/>
        <w:spacing w:line="360" w:lineRule="auto"/>
        <w:ind w:left="1134" w:right="-8"/>
        <w:jc w:val="both"/>
        <w:rPr>
          <w:rFonts w:ascii="Arial" w:eastAsia="Calibri" w:hAnsi="Arial" w:cs="Arial"/>
          <w:noProof/>
          <w:color w:val="000000"/>
          <w:sz w:val="22"/>
          <w:szCs w:val="22"/>
          <w:lang w:eastAsia="en-IN"/>
        </w:rPr>
      </w:pPr>
      <w:r w:rsidRPr="004A48F6">
        <w:rPr>
          <w:rFonts w:ascii="Arial" w:eastAsia="Calibri" w:hAnsi="Arial" w:cs="Arial"/>
          <w:noProof/>
          <w:color w:val="000000"/>
          <w:sz w:val="22"/>
          <w:szCs w:val="22"/>
          <w:lang w:eastAsia="en-IN"/>
        </w:rPr>
        <w:t xml:space="preserve">The organic manure </w:t>
      </w:r>
      <w:r w:rsidR="004A48F6">
        <w:rPr>
          <w:rFonts w:ascii="Arial" w:eastAsia="Calibri" w:hAnsi="Arial" w:cs="Arial"/>
          <w:noProof/>
          <w:color w:val="000000"/>
          <w:sz w:val="22"/>
          <w:szCs w:val="22"/>
          <w:lang w:eastAsia="en-IN"/>
        </w:rPr>
        <w:t>is</w:t>
      </w:r>
      <w:r w:rsidRPr="004A48F6">
        <w:rPr>
          <w:rFonts w:ascii="Arial" w:eastAsia="Calibri" w:hAnsi="Arial" w:cs="Arial"/>
          <w:noProof/>
          <w:color w:val="000000"/>
          <w:sz w:val="22"/>
          <w:szCs w:val="22"/>
          <w:lang w:eastAsia="en-IN"/>
        </w:rPr>
        <w:t xml:space="preserve"> </w:t>
      </w:r>
      <w:r w:rsidR="004A48F6">
        <w:rPr>
          <w:rFonts w:ascii="Arial" w:eastAsia="Calibri" w:hAnsi="Arial" w:cs="Arial"/>
          <w:noProof/>
          <w:color w:val="000000"/>
          <w:sz w:val="22"/>
          <w:szCs w:val="22"/>
          <w:lang w:eastAsia="en-IN"/>
        </w:rPr>
        <w:t xml:space="preserve">recommended for </w:t>
      </w:r>
      <w:r w:rsidRPr="004A48F6">
        <w:rPr>
          <w:rFonts w:ascii="Arial" w:eastAsia="Calibri" w:hAnsi="Arial" w:cs="Arial"/>
          <w:noProof/>
          <w:color w:val="000000"/>
          <w:sz w:val="22"/>
          <w:szCs w:val="22"/>
          <w:lang w:eastAsia="en-IN"/>
        </w:rPr>
        <w:t>Short term crops</w:t>
      </w:r>
      <w:r w:rsidR="004A48F6">
        <w:rPr>
          <w:rFonts w:ascii="Arial" w:eastAsia="Calibri" w:hAnsi="Arial" w:cs="Arial"/>
          <w:noProof/>
          <w:color w:val="000000"/>
          <w:sz w:val="22"/>
          <w:szCs w:val="22"/>
          <w:lang w:eastAsia="en-IN"/>
        </w:rPr>
        <w:t xml:space="preserve"> such as vegetables and f</w:t>
      </w:r>
      <w:r w:rsidRPr="004A48F6">
        <w:rPr>
          <w:rFonts w:ascii="Arial" w:eastAsia="Calibri" w:hAnsi="Arial" w:cs="Arial"/>
          <w:noProof/>
          <w:color w:val="000000"/>
          <w:sz w:val="22"/>
          <w:szCs w:val="22"/>
          <w:lang w:eastAsia="en-IN"/>
        </w:rPr>
        <w:t>odder</w:t>
      </w:r>
      <w:r w:rsidR="004A48F6">
        <w:rPr>
          <w:rFonts w:ascii="Arial" w:eastAsia="Calibri" w:hAnsi="Arial" w:cs="Arial"/>
          <w:noProof/>
          <w:color w:val="000000"/>
          <w:sz w:val="22"/>
          <w:szCs w:val="22"/>
          <w:lang w:eastAsia="en-IN"/>
        </w:rPr>
        <w:t xml:space="preserve">, </w:t>
      </w:r>
      <w:r w:rsidRPr="004A48F6">
        <w:rPr>
          <w:rFonts w:ascii="Arial" w:eastAsia="Calibri" w:hAnsi="Arial" w:cs="Arial"/>
          <w:noProof/>
          <w:color w:val="000000"/>
          <w:sz w:val="22"/>
          <w:szCs w:val="22"/>
          <w:lang w:eastAsia="en-IN"/>
        </w:rPr>
        <w:t>Mid-term crops</w:t>
      </w:r>
      <w:r w:rsidR="004A48F6">
        <w:rPr>
          <w:rFonts w:ascii="Arial" w:eastAsia="Calibri" w:hAnsi="Arial" w:cs="Arial"/>
          <w:noProof/>
          <w:color w:val="000000"/>
          <w:sz w:val="22"/>
          <w:szCs w:val="22"/>
          <w:lang w:eastAsia="en-IN"/>
        </w:rPr>
        <w:t xml:space="preserve"> such as wheat, cotton, rice, potato, sugarcane and m</w:t>
      </w:r>
      <w:r w:rsidRPr="004A48F6">
        <w:rPr>
          <w:rFonts w:ascii="Arial" w:eastAsia="Calibri" w:hAnsi="Arial" w:cs="Arial"/>
          <w:noProof/>
          <w:color w:val="000000"/>
          <w:sz w:val="22"/>
          <w:szCs w:val="22"/>
          <w:lang w:eastAsia="en-IN"/>
        </w:rPr>
        <w:t>aize</w:t>
      </w:r>
      <w:r w:rsidR="004A48F6">
        <w:rPr>
          <w:rFonts w:ascii="Arial" w:eastAsia="Calibri" w:hAnsi="Arial" w:cs="Arial"/>
          <w:noProof/>
          <w:color w:val="000000"/>
          <w:sz w:val="22"/>
          <w:szCs w:val="22"/>
          <w:lang w:eastAsia="en-IN"/>
        </w:rPr>
        <w:t xml:space="preserve"> and </w:t>
      </w:r>
      <w:r w:rsidRPr="004A48F6">
        <w:rPr>
          <w:rFonts w:ascii="Arial" w:eastAsia="Calibri" w:hAnsi="Arial" w:cs="Arial"/>
          <w:noProof/>
          <w:color w:val="000000"/>
          <w:sz w:val="22"/>
          <w:szCs w:val="22"/>
          <w:lang w:eastAsia="en-IN"/>
        </w:rPr>
        <w:t>Long term crops</w:t>
      </w:r>
      <w:r w:rsidR="004A48F6">
        <w:rPr>
          <w:rFonts w:ascii="Arial" w:eastAsia="Calibri" w:hAnsi="Arial" w:cs="Arial"/>
          <w:noProof/>
          <w:color w:val="000000"/>
          <w:sz w:val="22"/>
          <w:szCs w:val="22"/>
          <w:lang w:eastAsia="en-IN"/>
        </w:rPr>
        <w:t xml:space="preserve"> such as kinnow, guava, grapes, m</w:t>
      </w:r>
      <w:r w:rsidRPr="004A48F6">
        <w:rPr>
          <w:rFonts w:ascii="Arial" w:eastAsia="Calibri" w:hAnsi="Arial" w:cs="Arial"/>
          <w:noProof/>
          <w:color w:val="000000"/>
          <w:sz w:val="22"/>
          <w:szCs w:val="22"/>
          <w:lang w:eastAsia="en-IN"/>
        </w:rPr>
        <w:t>a</w:t>
      </w:r>
      <w:r w:rsidR="004A48F6">
        <w:rPr>
          <w:rFonts w:ascii="Arial" w:eastAsia="Calibri" w:hAnsi="Arial" w:cs="Arial"/>
          <w:noProof/>
          <w:color w:val="000000"/>
          <w:sz w:val="22"/>
          <w:szCs w:val="22"/>
          <w:lang w:eastAsia="en-IN"/>
        </w:rPr>
        <w:t>ngo, lemon and a</w:t>
      </w:r>
      <w:r w:rsidRPr="004A48F6">
        <w:rPr>
          <w:rFonts w:ascii="Arial" w:eastAsia="Calibri" w:hAnsi="Arial" w:cs="Arial"/>
          <w:noProof/>
          <w:color w:val="000000"/>
          <w:sz w:val="22"/>
          <w:szCs w:val="22"/>
          <w:lang w:eastAsia="en-IN"/>
        </w:rPr>
        <w:t>pple</w:t>
      </w:r>
      <w:r w:rsidR="004A48F6">
        <w:rPr>
          <w:rFonts w:ascii="Arial" w:eastAsia="Calibri" w:hAnsi="Arial" w:cs="Arial"/>
          <w:noProof/>
          <w:color w:val="000000"/>
          <w:sz w:val="22"/>
          <w:szCs w:val="22"/>
          <w:lang w:eastAsia="en-IN"/>
        </w:rPr>
        <w:t xml:space="preserve"> as per the shown inbelow table:</w:t>
      </w:r>
    </w:p>
    <w:p w:rsidR="004F5881" w:rsidRPr="007C5BC3" w:rsidRDefault="004F5881" w:rsidP="004F5881">
      <w:pPr>
        <w:spacing w:line="360" w:lineRule="auto"/>
        <w:ind w:left="1134" w:right="-143"/>
        <w:jc w:val="both"/>
        <w:rPr>
          <w:rFonts w:ascii="Arial" w:hAnsi="Arial" w:cs="Arial"/>
          <w:sz w:val="8"/>
          <w:szCs w:val="22"/>
          <w:lang w:eastAsia="en-IN"/>
        </w:rPr>
      </w:pPr>
    </w:p>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7"/>
        <w:gridCol w:w="1843"/>
        <w:gridCol w:w="3827"/>
      </w:tblGrid>
      <w:tr w:rsidR="00561B68" w:rsidRPr="004F5881" w:rsidTr="00187834">
        <w:trPr>
          <w:trHeight w:val="316"/>
        </w:trPr>
        <w:tc>
          <w:tcPr>
            <w:tcW w:w="8647" w:type="dxa"/>
            <w:gridSpan w:val="3"/>
            <w:shd w:val="clear" w:color="auto" w:fill="002060"/>
            <w:vAlign w:val="center"/>
          </w:tcPr>
          <w:p w:rsidR="00561B68" w:rsidRPr="004F5881" w:rsidRDefault="00561B68" w:rsidP="00561B68">
            <w:pPr>
              <w:pStyle w:val="TableParagraph"/>
              <w:spacing w:before="0"/>
              <w:ind w:left="187" w:right="142"/>
              <w:jc w:val="center"/>
              <w:rPr>
                <w:rFonts w:ascii="Calibri" w:hAnsi="Calibri" w:cs="Calibri"/>
                <w:b/>
                <w:color w:val="FFFFFF" w:themeColor="background1"/>
              </w:rPr>
            </w:pPr>
            <w:r>
              <w:rPr>
                <w:rFonts w:ascii="Calibri" w:hAnsi="Calibri" w:cs="Calibri"/>
                <w:b/>
                <w:color w:val="FFFFFF" w:themeColor="background1"/>
              </w:rPr>
              <w:t>Application of organic manure</w:t>
            </w:r>
          </w:p>
        </w:tc>
      </w:tr>
      <w:tr w:rsidR="004F5881" w:rsidRPr="004F5881" w:rsidTr="00561B68">
        <w:trPr>
          <w:trHeight w:val="316"/>
        </w:trPr>
        <w:tc>
          <w:tcPr>
            <w:tcW w:w="2977" w:type="dxa"/>
            <w:shd w:val="clear" w:color="auto" w:fill="DBE5F1" w:themeFill="accent1" w:themeFillTint="33"/>
            <w:vAlign w:val="center"/>
          </w:tcPr>
          <w:p w:rsidR="004F5881" w:rsidRPr="00561B68" w:rsidRDefault="004F5881" w:rsidP="004A48F6">
            <w:pPr>
              <w:pStyle w:val="TableParagraph"/>
              <w:spacing w:before="0"/>
              <w:ind w:left="142"/>
              <w:rPr>
                <w:rFonts w:ascii="Calibri" w:hAnsi="Calibri" w:cs="Calibri"/>
                <w:b/>
              </w:rPr>
            </w:pPr>
            <w:r w:rsidRPr="00561B68">
              <w:rPr>
                <w:rFonts w:ascii="Calibri" w:hAnsi="Calibri" w:cs="Calibri"/>
                <w:b/>
              </w:rPr>
              <w:t>Crop</w:t>
            </w:r>
          </w:p>
        </w:tc>
        <w:tc>
          <w:tcPr>
            <w:tcW w:w="1843" w:type="dxa"/>
            <w:shd w:val="clear" w:color="auto" w:fill="DBE5F1" w:themeFill="accent1" w:themeFillTint="33"/>
            <w:vAlign w:val="center"/>
          </w:tcPr>
          <w:p w:rsidR="004F5881" w:rsidRPr="00561B68" w:rsidRDefault="004F5881" w:rsidP="004A48F6">
            <w:pPr>
              <w:pStyle w:val="TableParagraph"/>
              <w:spacing w:before="0"/>
              <w:jc w:val="center"/>
              <w:rPr>
                <w:rFonts w:ascii="Calibri" w:hAnsi="Calibri" w:cs="Calibri"/>
                <w:b/>
              </w:rPr>
            </w:pPr>
            <w:r w:rsidRPr="00561B68">
              <w:rPr>
                <w:rFonts w:ascii="Calibri" w:hAnsi="Calibri" w:cs="Calibri"/>
                <w:b/>
              </w:rPr>
              <w:t>Doses</w:t>
            </w:r>
          </w:p>
        </w:tc>
        <w:tc>
          <w:tcPr>
            <w:tcW w:w="3827" w:type="dxa"/>
            <w:shd w:val="clear" w:color="auto" w:fill="DBE5F1" w:themeFill="accent1" w:themeFillTint="33"/>
            <w:vAlign w:val="center"/>
          </w:tcPr>
          <w:p w:rsidR="004F5881" w:rsidRPr="00561B68" w:rsidRDefault="004F5881" w:rsidP="004A48F6">
            <w:pPr>
              <w:pStyle w:val="TableParagraph"/>
              <w:spacing w:before="0"/>
              <w:ind w:left="187" w:right="142"/>
              <w:jc w:val="both"/>
              <w:rPr>
                <w:rFonts w:ascii="Calibri" w:hAnsi="Calibri" w:cs="Calibri"/>
                <w:b/>
              </w:rPr>
            </w:pPr>
            <w:r w:rsidRPr="00561B68">
              <w:rPr>
                <w:rFonts w:ascii="Calibri" w:hAnsi="Calibri" w:cs="Calibri"/>
                <w:b/>
              </w:rPr>
              <w:t>Time</w:t>
            </w:r>
            <w:r w:rsidRPr="00561B68">
              <w:rPr>
                <w:rFonts w:ascii="Calibri" w:hAnsi="Calibri" w:cs="Calibri"/>
                <w:b/>
                <w:spacing w:val="-2"/>
              </w:rPr>
              <w:t xml:space="preserve"> </w:t>
            </w:r>
            <w:r w:rsidRPr="00561B68">
              <w:rPr>
                <w:rFonts w:ascii="Calibri" w:hAnsi="Calibri" w:cs="Calibri"/>
                <w:b/>
              </w:rPr>
              <w:t>of</w:t>
            </w:r>
            <w:r w:rsidRPr="00561B68">
              <w:rPr>
                <w:rFonts w:ascii="Calibri" w:hAnsi="Calibri" w:cs="Calibri"/>
                <w:b/>
                <w:spacing w:val="-1"/>
              </w:rPr>
              <w:t xml:space="preserve"> </w:t>
            </w:r>
            <w:r w:rsidRPr="00561B68">
              <w:rPr>
                <w:rFonts w:ascii="Calibri" w:hAnsi="Calibri" w:cs="Calibri"/>
                <w:b/>
              </w:rPr>
              <w:t>application</w:t>
            </w:r>
          </w:p>
        </w:tc>
      </w:tr>
      <w:tr w:rsidR="004F5881" w:rsidRPr="004F5881" w:rsidTr="00561B68">
        <w:trPr>
          <w:trHeight w:val="472"/>
        </w:trPr>
        <w:tc>
          <w:tcPr>
            <w:tcW w:w="2977" w:type="dxa"/>
            <w:vAlign w:val="center"/>
          </w:tcPr>
          <w:p w:rsidR="004F5881" w:rsidRPr="004F5881" w:rsidRDefault="004F5881" w:rsidP="004A48F6">
            <w:pPr>
              <w:pStyle w:val="TableParagraph"/>
              <w:spacing w:before="0"/>
              <w:ind w:left="142"/>
              <w:rPr>
                <w:rFonts w:ascii="Calibri" w:hAnsi="Calibri" w:cs="Calibri"/>
              </w:rPr>
            </w:pPr>
            <w:r w:rsidRPr="004F5881">
              <w:rPr>
                <w:rFonts w:ascii="Calibri" w:hAnsi="Calibri" w:cs="Calibri"/>
              </w:rPr>
              <w:t>Wheat,</w:t>
            </w:r>
            <w:r w:rsidRPr="004F5881">
              <w:rPr>
                <w:rFonts w:ascii="Calibri" w:hAnsi="Calibri" w:cs="Calibri"/>
                <w:spacing w:val="-3"/>
              </w:rPr>
              <w:t xml:space="preserve"> </w:t>
            </w:r>
            <w:r w:rsidRPr="004F5881">
              <w:rPr>
                <w:rFonts w:ascii="Calibri" w:hAnsi="Calibri" w:cs="Calibri"/>
              </w:rPr>
              <w:t>Rice,</w:t>
            </w:r>
            <w:r w:rsidRPr="004F5881">
              <w:rPr>
                <w:rFonts w:ascii="Calibri" w:hAnsi="Calibri" w:cs="Calibri"/>
                <w:spacing w:val="-2"/>
              </w:rPr>
              <w:t xml:space="preserve"> </w:t>
            </w:r>
            <w:r w:rsidRPr="004F5881">
              <w:rPr>
                <w:rFonts w:ascii="Calibri" w:hAnsi="Calibri" w:cs="Calibri"/>
              </w:rPr>
              <w:t>Maize</w:t>
            </w:r>
            <w:r w:rsidRPr="004F5881">
              <w:rPr>
                <w:rFonts w:ascii="Calibri" w:hAnsi="Calibri" w:cs="Calibri"/>
                <w:spacing w:val="-3"/>
              </w:rPr>
              <w:t xml:space="preserve"> </w:t>
            </w:r>
            <w:r w:rsidRPr="004F5881">
              <w:rPr>
                <w:rFonts w:ascii="Calibri" w:hAnsi="Calibri" w:cs="Calibri"/>
              </w:rPr>
              <w:t>and</w:t>
            </w:r>
            <w:r w:rsidR="004A48F6">
              <w:rPr>
                <w:rFonts w:ascii="Calibri" w:hAnsi="Calibri" w:cs="Calibri"/>
              </w:rPr>
              <w:t xml:space="preserve"> </w:t>
            </w:r>
            <w:r w:rsidRPr="004F5881">
              <w:rPr>
                <w:rFonts w:ascii="Calibri" w:hAnsi="Calibri" w:cs="Calibri"/>
              </w:rPr>
              <w:t>Cotton</w:t>
            </w:r>
          </w:p>
        </w:tc>
        <w:tc>
          <w:tcPr>
            <w:tcW w:w="1843" w:type="dxa"/>
            <w:vAlign w:val="center"/>
          </w:tcPr>
          <w:p w:rsidR="004F5881" w:rsidRPr="004F5881" w:rsidRDefault="004F5881" w:rsidP="004A48F6">
            <w:pPr>
              <w:pStyle w:val="TableParagraph"/>
              <w:spacing w:before="0"/>
              <w:jc w:val="center"/>
              <w:rPr>
                <w:rFonts w:ascii="Calibri" w:hAnsi="Calibri" w:cs="Calibri"/>
              </w:rPr>
            </w:pPr>
            <w:r w:rsidRPr="004F5881">
              <w:rPr>
                <w:rFonts w:ascii="Calibri" w:hAnsi="Calibri" w:cs="Calibri"/>
              </w:rPr>
              <w:t>200-400</w:t>
            </w:r>
            <w:r w:rsidRPr="004F5881">
              <w:rPr>
                <w:rFonts w:ascii="Calibri" w:hAnsi="Calibri" w:cs="Calibri"/>
                <w:spacing w:val="-1"/>
              </w:rPr>
              <w:t xml:space="preserve"> </w:t>
            </w:r>
            <w:r w:rsidRPr="004F5881">
              <w:rPr>
                <w:rFonts w:ascii="Calibri" w:hAnsi="Calibri" w:cs="Calibri"/>
              </w:rPr>
              <w:t>Kg/Acre</w:t>
            </w:r>
          </w:p>
        </w:tc>
        <w:tc>
          <w:tcPr>
            <w:tcW w:w="3827" w:type="dxa"/>
            <w:vAlign w:val="center"/>
          </w:tcPr>
          <w:p w:rsidR="004F5881" w:rsidRPr="004F5881" w:rsidRDefault="004F5881" w:rsidP="00561B68">
            <w:pPr>
              <w:pStyle w:val="TableParagraph"/>
              <w:spacing w:before="0"/>
              <w:ind w:left="187" w:right="142"/>
              <w:jc w:val="both"/>
              <w:rPr>
                <w:rFonts w:ascii="Calibri" w:hAnsi="Calibri" w:cs="Calibri"/>
              </w:rPr>
            </w:pPr>
            <w:r w:rsidRPr="004F5881">
              <w:rPr>
                <w:rFonts w:ascii="Calibri" w:hAnsi="Calibri" w:cs="Calibri"/>
              </w:rPr>
              <w:t>During</w:t>
            </w:r>
            <w:r w:rsidRPr="004F5881">
              <w:rPr>
                <w:rFonts w:ascii="Calibri" w:hAnsi="Calibri" w:cs="Calibri"/>
                <w:spacing w:val="-1"/>
              </w:rPr>
              <w:t xml:space="preserve"> </w:t>
            </w:r>
            <w:r w:rsidRPr="004F5881">
              <w:rPr>
                <w:rFonts w:ascii="Calibri" w:hAnsi="Calibri" w:cs="Calibri"/>
              </w:rPr>
              <w:t>preparation</w:t>
            </w:r>
            <w:r w:rsidRPr="004F5881">
              <w:rPr>
                <w:rFonts w:ascii="Calibri" w:hAnsi="Calibri" w:cs="Calibri"/>
                <w:spacing w:val="-1"/>
              </w:rPr>
              <w:t xml:space="preserve"> </w:t>
            </w:r>
            <w:r w:rsidRPr="004F5881">
              <w:rPr>
                <w:rFonts w:ascii="Calibri" w:hAnsi="Calibri" w:cs="Calibri"/>
              </w:rPr>
              <w:t>of</w:t>
            </w:r>
            <w:r w:rsidRPr="004F5881">
              <w:rPr>
                <w:rFonts w:ascii="Calibri" w:hAnsi="Calibri" w:cs="Calibri"/>
                <w:spacing w:val="-1"/>
              </w:rPr>
              <w:t xml:space="preserve"> </w:t>
            </w:r>
            <w:r w:rsidRPr="004F5881">
              <w:rPr>
                <w:rFonts w:ascii="Calibri" w:hAnsi="Calibri" w:cs="Calibri"/>
              </w:rPr>
              <w:t>Land</w:t>
            </w:r>
            <w:r w:rsidRPr="004F5881">
              <w:rPr>
                <w:rFonts w:ascii="Calibri" w:hAnsi="Calibri" w:cs="Calibri"/>
                <w:spacing w:val="-1"/>
              </w:rPr>
              <w:t xml:space="preserve"> </w:t>
            </w:r>
            <w:r w:rsidRPr="004F5881">
              <w:rPr>
                <w:rFonts w:ascii="Calibri" w:hAnsi="Calibri" w:cs="Calibri"/>
              </w:rPr>
              <w:t>for</w:t>
            </w:r>
            <w:r w:rsidR="00561B68">
              <w:rPr>
                <w:rFonts w:ascii="Calibri" w:hAnsi="Calibri" w:cs="Calibri"/>
              </w:rPr>
              <w:t xml:space="preserve"> </w:t>
            </w:r>
            <w:r w:rsidRPr="004F5881">
              <w:rPr>
                <w:rFonts w:ascii="Calibri" w:hAnsi="Calibri" w:cs="Calibri"/>
              </w:rPr>
              <w:t>Sowing</w:t>
            </w:r>
          </w:p>
        </w:tc>
      </w:tr>
      <w:tr w:rsidR="004F5881" w:rsidRPr="004F5881" w:rsidTr="00561B68">
        <w:trPr>
          <w:trHeight w:val="494"/>
        </w:trPr>
        <w:tc>
          <w:tcPr>
            <w:tcW w:w="2977" w:type="dxa"/>
            <w:vAlign w:val="center"/>
          </w:tcPr>
          <w:p w:rsidR="004F5881" w:rsidRPr="004F5881" w:rsidRDefault="004F5881" w:rsidP="004A48F6">
            <w:pPr>
              <w:pStyle w:val="TableParagraph"/>
              <w:spacing w:before="0"/>
              <w:ind w:left="142"/>
              <w:rPr>
                <w:rFonts w:ascii="Calibri" w:hAnsi="Calibri" w:cs="Calibri"/>
              </w:rPr>
            </w:pPr>
            <w:r w:rsidRPr="004F5881">
              <w:rPr>
                <w:rFonts w:ascii="Calibri" w:hAnsi="Calibri" w:cs="Calibri"/>
              </w:rPr>
              <w:t>Sugarcane,</w:t>
            </w:r>
            <w:r w:rsidRPr="004F5881">
              <w:rPr>
                <w:rFonts w:ascii="Calibri" w:hAnsi="Calibri" w:cs="Calibri"/>
                <w:spacing w:val="-3"/>
              </w:rPr>
              <w:t xml:space="preserve"> </w:t>
            </w:r>
            <w:r w:rsidRPr="004F5881">
              <w:rPr>
                <w:rFonts w:ascii="Calibri" w:hAnsi="Calibri" w:cs="Calibri"/>
              </w:rPr>
              <w:t>Potato</w:t>
            </w:r>
          </w:p>
        </w:tc>
        <w:tc>
          <w:tcPr>
            <w:tcW w:w="1843" w:type="dxa"/>
            <w:vAlign w:val="center"/>
          </w:tcPr>
          <w:p w:rsidR="004F5881" w:rsidRPr="004F5881" w:rsidRDefault="004F5881" w:rsidP="004A48F6">
            <w:pPr>
              <w:pStyle w:val="TableParagraph"/>
              <w:spacing w:before="0"/>
              <w:jc w:val="center"/>
              <w:rPr>
                <w:rFonts w:ascii="Calibri" w:hAnsi="Calibri" w:cs="Calibri"/>
              </w:rPr>
            </w:pPr>
            <w:r w:rsidRPr="004F5881">
              <w:rPr>
                <w:rFonts w:ascii="Calibri" w:hAnsi="Calibri" w:cs="Calibri"/>
              </w:rPr>
              <w:t>400-800</w:t>
            </w:r>
            <w:r w:rsidRPr="004F5881">
              <w:rPr>
                <w:rFonts w:ascii="Calibri" w:hAnsi="Calibri" w:cs="Calibri"/>
                <w:spacing w:val="-1"/>
              </w:rPr>
              <w:t xml:space="preserve"> </w:t>
            </w:r>
            <w:r w:rsidRPr="004F5881">
              <w:rPr>
                <w:rFonts w:ascii="Calibri" w:hAnsi="Calibri" w:cs="Calibri"/>
              </w:rPr>
              <w:t>Kg/Acre</w:t>
            </w:r>
          </w:p>
        </w:tc>
        <w:tc>
          <w:tcPr>
            <w:tcW w:w="3827" w:type="dxa"/>
            <w:vAlign w:val="center"/>
          </w:tcPr>
          <w:p w:rsidR="004F5881" w:rsidRPr="004F5881" w:rsidRDefault="004F5881" w:rsidP="004A48F6">
            <w:pPr>
              <w:pStyle w:val="TableParagraph"/>
              <w:spacing w:before="0"/>
              <w:ind w:left="187" w:right="142" w:hanging="1"/>
              <w:jc w:val="both"/>
              <w:rPr>
                <w:rFonts w:ascii="Calibri" w:hAnsi="Calibri" w:cs="Calibri"/>
              </w:rPr>
            </w:pPr>
            <w:r w:rsidRPr="004F5881">
              <w:rPr>
                <w:rFonts w:ascii="Calibri" w:hAnsi="Calibri" w:cs="Calibri"/>
              </w:rPr>
              <w:t>Half Dose of Manure during</w:t>
            </w:r>
            <w:r w:rsidRPr="004F5881">
              <w:rPr>
                <w:rFonts w:ascii="Calibri" w:hAnsi="Calibri" w:cs="Calibri"/>
                <w:spacing w:val="1"/>
              </w:rPr>
              <w:t xml:space="preserve"> </w:t>
            </w:r>
            <w:r w:rsidRPr="004F5881">
              <w:rPr>
                <w:rFonts w:ascii="Calibri" w:hAnsi="Calibri" w:cs="Calibri"/>
              </w:rPr>
              <w:t>preparation of Land and</w:t>
            </w:r>
            <w:r w:rsidRPr="004F5881">
              <w:rPr>
                <w:rFonts w:ascii="Calibri" w:hAnsi="Calibri" w:cs="Calibri"/>
                <w:spacing w:val="1"/>
              </w:rPr>
              <w:t xml:space="preserve"> </w:t>
            </w:r>
            <w:r w:rsidRPr="004F5881">
              <w:rPr>
                <w:rFonts w:ascii="Calibri" w:hAnsi="Calibri" w:cs="Calibri"/>
              </w:rPr>
              <w:t>remaining</w:t>
            </w:r>
            <w:r w:rsidRPr="004F5881">
              <w:rPr>
                <w:rFonts w:ascii="Calibri" w:hAnsi="Calibri" w:cs="Calibri"/>
                <w:spacing w:val="-3"/>
              </w:rPr>
              <w:t xml:space="preserve"> </w:t>
            </w:r>
            <w:r w:rsidRPr="004F5881">
              <w:rPr>
                <w:rFonts w:ascii="Calibri" w:hAnsi="Calibri" w:cs="Calibri"/>
              </w:rPr>
              <w:t>half</w:t>
            </w:r>
            <w:r w:rsidRPr="004F5881">
              <w:rPr>
                <w:rFonts w:ascii="Calibri" w:hAnsi="Calibri" w:cs="Calibri"/>
                <w:spacing w:val="-3"/>
              </w:rPr>
              <w:t xml:space="preserve"> </w:t>
            </w:r>
            <w:r w:rsidRPr="004F5881">
              <w:rPr>
                <w:rFonts w:ascii="Calibri" w:hAnsi="Calibri" w:cs="Calibri"/>
              </w:rPr>
              <w:t>after</w:t>
            </w:r>
            <w:r w:rsidRPr="004F5881">
              <w:rPr>
                <w:rFonts w:ascii="Calibri" w:hAnsi="Calibri" w:cs="Calibri"/>
                <w:spacing w:val="-2"/>
              </w:rPr>
              <w:t xml:space="preserve"> </w:t>
            </w:r>
            <w:r w:rsidRPr="004F5881">
              <w:rPr>
                <w:rFonts w:ascii="Calibri" w:hAnsi="Calibri" w:cs="Calibri"/>
              </w:rPr>
              <w:t>two-three</w:t>
            </w:r>
            <w:r w:rsidR="007C5BC3">
              <w:rPr>
                <w:rFonts w:ascii="Calibri" w:hAnsi="Calibri" w:cs="Calibri"/>
              </w:rPr>
              <w:t xml:space="preserve"> </w:t>
            </w:r>
            <w:r w:rsidRPr="004F5881">
              <w:rPr>
                <w:rFonts w:ascii="Calibri" w:hAnsi="Calibri" w:cs="Calibri"/>
              </w:rPr>
              <w:t>months</w:t>
            </w:r>
            <w:r w:rsidRPr="004F5881">
              <w:rPr>
                <w:rFonts w:ascii="Calibri" w:hAnsi="Calibri" w:cs="Calibri"/>
                <w:spacing w:val="-1"/>
              </w:rPr>
              <w:t xml:space="preserve"> </w:t>
            </w:r>
            <w:r w:rsidRPr="004F5881">
              <w:rPr>
                <w:rFonts w:ascii="Calibri" w:hAnsi="Calibri" w:cs="Calibri"/>
              </w:rPr>
              <w:t>of sowing</w:t>
            </w:r>
          </w:p>
        </w:tc>
      </w:tr>
      <w:tr w:rsidR="004F5881" w:rsidRPr="004F5881" w:rsidTr="00561B68">
        <w:trPr>
          <w:trHeight w:val="457"/>
        </w:trPr>
        <w:tc>
          <w:tcPr>
            <w:tcW w:w="2977" w:type="dxa"/>
            <w:vAlign w:val="center"/>
          </w:tcPr>
          <w:p w:rsidR="004F5881" w:rsidRPr="004F5881" w:rsidRDefault="004F5881" w:rsidP="004A48F6">
            <w:pPr>
              <w:pStyle w:val="TableParagraph"/>
              <w:spacing w:before="0"/>
              <w:ind w:left="142"/>
              <w:rPr>
                <w:rFonts w:ascii="Calibri" w:hAnsi="Calibri" w:cs="Calibri"/>
              </w:rPr>
            </w:pPr>
            <w:r w:rsidRPr="004F5881">
              <w:rPr>
                <w:rFonts w:ascii="Calibri" w:hAnsi="Calibri" w:cs="Calibri"/>
              </w:rPr>
              <w:t>Vegetable</w:t>
            </w:r>
          </w:p>
        </w:tc>
        <w:tc>
          <w:tcPr>
            <w:tcW w:w="1843" w:type="dxa"/>
            <w:vAlign w:val="center"/>
          </w:tcPr>
          <w:p w:rsidR="004F5881" w:rsidRPr="004F5881" w:rsidRDefault="004F5881" w:rsidP="004A48F6">
            <w:pPr>
              <w:pStyle w:val="TableParagraph"/>
              <w:spacing w:before="0"/>
              <w:jc w:val="center"/>
              <w:rPr>
                <w:rFonts w:ascii="Calibri" w:hAnsi="Calibri" w:cs="Calibri"/>
              </w:rPr>
            </w:pPr>
            <w:r w:rsidRPr="004F5881">
              <w:rPr>
                <w:rFonts w:ascii="Calibri" w:hAnsi="Calibri" w:cs="Calibri"/>
              </w:rPr>
              <w:t>200-400</w:t>
            </w:r>
            <w:r w:rsidRPr="004F5881">
              <w:rPr>
                <w:rFonts w:ascii="Calibri" w:hAnsi="Calibri" w:cs="Calibri"/>
                <w:spacing w:val="-1"/>
              </w:rPr>
              <w:t xml:space="preserve"> </w:t>
            </w:r>
            <w:r w:rsidRPr="004F5881">
              <w:rPr>
                <w:rFonts w:ascii="Calibri" w:hAnsi="Calibri" w:cs="Calibri"/>
              </w:rPr>
              <w:t>Kg/Acre</w:t>
            </w:r>
          </w:p>
        </w:tc>
        <w:tc>
          <w:tcPr>
            <w:tcW w:w="3827" w:type="dxa"/>
            <w:vAlign w:val="center"/>
          </w:tcPr>
          <w:p w:rsidR="004F5881" w:rsidRPr="004F5881" w:rsidRDefault="004F5881" w:rsidP="004A48F6">
            <w:pPr>
              <w:pStyle w:val="TableParagraph"/>
              <w:spacing w:before="0"/>
              <w:ind w:left="187" w:right="142"/>
              <w:jc w:val="both"/>
              <w:rPr>
                <w:rFonts w:ascii="Calibri" w:hAnsi="Calibri" w:cs="Calibri"/>
              </w:rPr>
            </w:pPr>
            <w:r w:rsidRPr="004F5881">
              <w:rPr>
                <w:rFonts w:ascii="Calibri" w:hAnsi="Calibri" w:cs="Calibri"/>
              </w:rPr>
              <w:t>20-30</w:t>
            </w:r>
            <w:r w:rsidRPr="004F5881">
              <w:rPr>
                <w:rFonts w:ascii="Calibri" w:hAnsi="Calibri" w:cs="Calibri"/>
                <w:spacing w:val="-2"/>
              </w:rPr>
              <w:t xml:space="preserve"> </w:t>
            </w:r>
            <w:r w:rsidRPr="004F5881">
              <w:rPr>
                <w:rFonts w:ascii="Calibri" w:hAnsi="Calibri" w:cs="Calibri"/>
              </w:rPr>
              <w:t>Days</w:t>
            </w:r>
            <w:r w:rsidRPr="004F5881">
              <w:rPr>
                <w:rFonts w:ascii="Calibri" w:hAnsi="Calibri" w:cs="Calibri"/>
                <w:spacing w:val="-2"/>
              </w:rPr>
              <w:t xml:space="preserve"> </w:t>
            </w:r>
            <w:r w:rsidRPr="004F5881">
              <w:rPr>
                <w:rFonts w:ascii="Calibri" w:hAnsi="Calibri" w:cs="Calibri"/>
              </w:rPr>
              <w:t>after</w:t>
            </w:r>
            <w:r w:rsidRPr="004F5881">
              <w:rPr>
                <w:rFonts w:ascii="Calibri" w:hAnsi="Calibri" w:cs="Calibri"/>
                <w:spacing w:val="-2"/>
              </w:rPr>
              <w:t xml:space="preserve"> </w:t>
            </w:r>
            <w:r w:rsidRPr="004F5881">
              <w:rPr>
                <w:rFonts w:ascii="Calibri" w:hAnsi="Calibri" w:cs="Calibri"/>
              </w:rPr>
              <w:t>plantation</w:t>
            </w:r>
          </w:p>
        </w:tc>
      </w:tr>
      <w:tr w:rsidR="004F5881" w:rsidRPr="004F5881" w:rsidTr="00561B68">
        <w:trPr>
          <w:trHeight w:val="681"/>
        </w:trPr>
        <w:tc>
          <w:tcPr>
            <w:tcW w:w="2977" w:type="dxa"/>
            <w:vAlign w:val="center"/>
          </w:tcPr>
          <w:p w:rsidR="004F5881" w:rsidRPr="004F5881" w:rsidRDefault="004F5881" w:rsidP="006B73BB">
            <w:pPr>
              <w:pStyle w:val="TableParagraph"/>
              <w:spacing w:before="0" w:line="237" w:lineRule="auto"/>
              <w:ind w:left="142"/>
              <w:rPr>
                <w:rFonts w:ascii="Calibri" w:hAnsi="Calibri" w:cs="Calibri"/>
              </w:rPr>
            </w:pPr>
            <w:r w:rsidRPr="004F5881">
              <w:rPr>
                <w:rFonts w:ascii="Calibri" w:hAnsi="Calibri" w:cs="Calibri"/>
              </w:rPr>
              <w:t xml:space="preserve">Kinnow, Guava, </w:t>
            </w:r>
            <w:r w:rsidR="006B73BB">
              <w:rPr>
                <w:rFonts w:ascii="Calibri" w:hAnsi="Calibri" w:cs="Calibri"/>
              </w:rPr>
              <w:t>g</w:t>
            </w:r>
            <w:r w:rsidRPr="004F5881">
              <w:rPr>
                <w:rFonts w:ascii="Calibri" w:hAnsi="Calibri" w:cs="Calibri"/>
              </w:rPr>
              <w:t>rapes,</w:t>
            </w:r>
            <w:r w:rsidRPr="004F5881">
              <w:rPr>
                <w:rFonts w:ascii="Calibri" w:hAnsi="Calibri" w:cs="Calibri"/>
                <w:spacing w:val="-58"/>
              </w:rPr>
              <w:t xml:space="preserve"> </w:t>
            </w:r>
            <w:r w:rsidRPr="004F5881">
              <w:rPr>
                <w:rFonts w:ascii="Calibri" w:hAnsi="Calibri" w:cs="Calibri"/>
              </w:rPr>
              <w:t>Mango,</w:t>
            </w:r>
            <w:r w:rsidRPr="004F5881">
              <w:rPr>
                <w:rFonts w:ascii="Calibri" w:hAnsi="Calibri" w:cs="Calibri"/>
                <w:spacing w:val="-1"/>
              </w:rPr>
              <w:t xml:space="preserve"> </w:t>
            </w:r>
            <w:r w:rsidRPr="004F5881">
              <w:rPr>
                <w:rFonts w:ascii="Calibri" w:hAnsi="Calibri" w:cs="Calibri"/>
              </w:rPr>
              <w:t>Lemon and</w:t>
            </w:r>
            <w:r w:rsidR="006B73BB">
              <w:rPr>
                <w:rFonts w:ascii="Calibri" w:hAnsi="Calibri" w:cs="Calibri"/>
              </w:rPr>
              <w:t xml:space="preserve"> </w:t>
            </w:r>
            <w:r w:rsidRPr="004F5881">
              <w:rPr>
                <w:rFonts w:ascii="Calibri" w:hAnsi="Calibri" w:cs="Calibri"/>
              </w:rPr>
              <w:t>Apple.</w:t>
            </w:r>
          </w:p>
        </w:tc>
        <w:tc>
          <w:tcPr>
            <w:tcW w:w="1843" w:type="dxa"/>
            <w:vAlign w:val="center"/>
          </w:tcPr>
          <w:p w:rsidR="004F5881" w:rsidRPr="004F5881" w:rsidRDefault="004F5881" w:rsidP="004A48F6">
            <w:pPr>
              <w:pStyle w:val="TableParagraph"/>
              <w:spacing w:before="0"/>
              <w:jc w:val="center"/>
              <w:rPr>
                <w:rFonts w:ascii="Calibri" w:hAnsi="Calibri" w:cs="Calibri"/>
              </w:rPr>
            </w:pPr>
            <w:r w:rsidRPr="004F5881">
              <w:rPr>
                <w:rFonts w:ascii="Calibri" w:hAnsi="Calibri" w:cs="Calibri"/>
              </w:rPr>
              <w:t>5-10</w:t>
            </w:r>
            <w:r w:rsidRPr="004F5881">
              <w:rPr>
                <w:rFonts w:ascii="Calibri" w:hAnsi="Calibri" w:cs="Calibri"/>
                <w:spacing w:val="-1"/>
              </w:rPr>
              <w:t xml:space="preserve"> </w:t>
            </w:r>
            <w:r w:rsidRPr="004F5881">
              <w:rPr>
                <w:rFonts w:ascii="Calibri" w:hAnsi="Calibri" w:cs="Calibri"/>
              </w:rPr>
              <w:t>Kg/tree</w:t>
            </w:r>
          </w:p>
        </w:tc>
        <w:tc>
          <w:tcPr>
            <w:tcW w:w="3827" w:type="dxa"/>
            <w:vAlign w:val="center"/>
          </w:tcPr>
          <w:p w:rsidR="004F5881" w:rsidRPr="004F5881" w:rsidRDefault="004F5881" w:rsidP="004A48F6">
            <w:pPr>
              <w:pStyle w:val="TableParagraph"/>
              <w:spacing w:before="0"/>
              <w:ind w:left="187" w:right="142"/>
              <w:jc w:val="both"/>
              <w:rPr>
                <w:rFonts w:ascii="Calibri" w:hAnsi="Calibri" w:cs="Calibri"/>
              </w:rPr>
            </w:pPr>
            <w:r w:rsidRPr="004F5881">
              <w:rPr>
                <w:rFonts w:ascii="Calibri" w:hAnsi="Calibri" w:cs="Calibri"/>
              </w:rPr>
              <w:t>Two</w:t>
            </w:r>
            <w:r w:rsidRPr="004F5881">
              <w:rPr>
                <w:rFonts w:ascii="Calibri" w:hAnsi="Calibri" w:cs="Calibri"/>
                <w:spacing w:val="-1"/>
              </w:rPr>
              <w:t xml:space="preserve"> </w:t>
            </w:r>
            <w:r w:rsidRPr="004F5881">
              <w:rPr>
                <w:rFonts w:ascii="Calibri" w:hAnsi="Calibri" w:cs="Calibri"/>
              </w:rPr>
              <w:t>times</w:t>
            </w:r>
            <w:r w:rsidRPr="004F5881">
              <w:rPr>
                <w:rFonts w:ascii="Calibri" w:hAnsi="Calibri" w:cs="Calibri"/>
                <w:spacing w:val="-1"/>
              </w:rPr>
              <w:t xml:space="preserve"> </w:t>
            </w:r>
            <w:r w:rsidRPr="004F5881">
              <w:rPr>
                <w:rFonts w:ascii="Calibri" w:hAnsi="Calibri" w:cs="Calibri"/>
              </w:rPr>
              <w:t>in a</w:t>
            </w:r>
            <w:r w:rsidRPr="004F5881">
              <w:rPr>
                <w:rFonts w:ascii="Calibri" w:hAnsi="Calibri" w:cs="Calibri"/>
                <w:spacing w:val="-2"/>
              </w:rPr>
              <w:t xml:space="preserve"> </w:t>
            </w:r>
            <w:r w:rsidRPr="004F5881">
              <w:rPr>
                <w:rFonts w:ascii="Calibri" w:hAnsi="Calibri" w:cs="Calibri"/>
              </w:rPr>
              <w:t>year</w:t>
            </w:r>
          </w:p>
        </w:tc>
      </w:tr>
    </w:tbl>
    <w:p w:rsidR="004A6A85" w:rsidRDefault="004A6A85" w:rsidP="00561B68">
      <w:pPr>
        <w:pStyle w:val="ListParagraph"/>
        <w:autoSpaceDE w:val="0"/>
        <w:autoSpaceDN w:val="0"/>
        <w:adjustRightInd w:val="0"/>
        <w:spacing w:line="360" w:lineRule="auto"/>
        <w:ind w:left="1134" w:right="-143"/>
        <w:jc w:val="both"/>
        <w:rPr>
          <w:rFonts w:ascii="Arial" w:hAnsi="Arial" w:cs="Arial"/>
          <w:sz w:val="22"/>
          <w:szCs w:val="22"/>
          <w:lang w:eastAsia="en-IN"/>
        </w:rPr>
      </w:pPr>
    </w:p>
    <w:p w:rsidR="00AC37C7" w:rsidRPr="00AC37C7" w:rsidRDefault="00AC37C7" w:rsidP="009D776F">
      <w:pPr>
        <w:pStyle w:val="ListParagraph"/>
        <w:spacing w:line="360" w:lineRule="auto"/>
        <w:ind w:left="1134" w:right="-8"/>
        <w:jc w:val="both"/>
        <w:rPr>
          <w:rFonts w:ascii="Arial" w:eastAsia="Calibri" w:hAnsi="Arial" w:cs="Arial"/>
          <w:noProof/>
          <w:color w:val="000000"/>
          <w:sz w:val="22"/>
          <w:szCs w:val="22"/>
          <w:lang w:eastAsia="en-IN"/>
        </w:rPr>
      </w:pPr>
      <w:r w:rsidRPr="00561B68">
        <w:rPr>
          <w:rFonts w:ascii="Arial" w:eastAsia="Calibri" w:hAnsi="Arial" w:cs="Arial"/>
          <w:noProof/>
          <w:color w:val="000000"/>
          <w:sz w:val="22"/>
          <w:szCs w:val="22"/>
          <w:lang w:eastAsia="en-IN"/>
        </w:rPr>
        <w:t>To derive maximum benefits from the stored digested slurry, it is essential to prevent its exposure to the sun as any such exposure would result in loss of ammoniacal nitrogen content of the slurry. It is advisable to dig, two or three manure pits near the biogas plant. The slurry is then carried and stored in these pits which are covered with solid waste from the farm. The fresh biogas slurry when used by mixing with irrigation water to growing crops gives better yields as compared to other modes of its applications</w:t>
      </w:r>
      <w:r w:rsidR="00672943">
        <w:rPr>
          <w:rFonts w:ascii="Arial" w:eastAsia="Calibri" w:hAnsi="Arial" w:cs="Arial"/>
          <w:noProof/>
          <w:color w:val="000000"/>
          <w:sz w:val="22"/>
          <w:szCs w:val="22"/>
          <w:lang w:eastAsia="en-IN"/>
        </w:rPr>
        <w:t>.</w:t>
      </w:r>
    </w:p>
    <w:p w:rsidR="008272F9" w:rsidRDefault="005F6E94" w:rsidP="008272F9">
      <w:pPr>
        <w:pStyle w:val="ListParagraph"/>
        <w:numPr>
          <w:ilvl w:val="0"/>
          <w:numId w:val="40"/>
        </w:numPr>
        <w:spacing w:before="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lastRenderedPageBreak/>
        <w:t>BIOMASS PELLET</w:t>
      </w:r>
      <w:r w:rsidR="008272F9">
        <w:rPr>
          <w:rFonts w:ascii="Arial" w:hAnsi="Arial" w:cs="Arial"/>
          <w:b/>
          <w:sz w:val="22"/>
          <w:szCs w:val="22"/>
          <w:lang w:eastAsia="en-IN"/>
        </w:rPr>
        <w:t xml:space="preserve">: </w:t>
      </w:r>
    </w:p>
    <w:p w:rsidR="008272F9" w:rsidRPr="008272F9" w:rsidRDefault="008272F9" w:rsidP="008272F9">
      <w:pPr>
        <w:pStyle w:val="ListParagraph"/>
        <w:spacing w:before="240" w:line="360" w:lineRule="auto"/>
        <w:ind w:left="709" w:right="-8"/>
        <w:jc w:val="both"/>
        <w:rPr>
          <w:rFonts w:ascii="Arial" w:eastAsia="Calibri" w:hAnsi="Arial" w:cs="Arial"/>
          <w:noProof/>
          <w:color w:val="000000"/>
          <w:sz w:val="22"/>
          <w:szCs w:val="22"/>
          <w:lang w:eastAsia="en-IN"/>
        </w:rPr>
      </w:pPr>
      <w:r w:rsidRPr="008272F9">
        <w:rPr>
          <w:rFonts w:ascii="Arial" w:eastAsia="Calibri" w:hAnsi="Arial" w:cs="Arial"/>
          <w:noProof/>
          <w:color w:val="000000"/>
          <w:sz w:val="22"/>
          <w:szCs w:val="22"/>
          <w:lang w:eastAsia="en-IN"/>
        </w:rPr>
        <w:t>Biomass pellets are small, compressed organic materials made from various sources of biomass, such as paddy husk, cotton stalks, mustard stalks, maize straw, bamboo, elephant grass and other agricultural residues. The pellets are used as a green fuel, as they are an environmentally friendly and sustainable alternative to traditional fossil fuels.</w:t>
      </w:r>
      <w:r>
        <w:rPr>
          <w:rFonts w:ascii="Arial" w:eastAsia="Calibri" w:hAnsi="Arial" w:cs="Arial"/>
          <w:noProof/>
          <w:color w:val="000000"/>
          <w:sz w:val="22"/>
          <w:szCs w:val="22"/>
          <w:lang w:eastAsia="en-IN"/>
        </w:rPr>
        <w:t xml:space="preserve"> </w:t>
      </w:r>
      <w:r w:rsidRPr="008272F9">
        <w:rPr>
          <w:rFonts w:ascii="Arial" w:eastAsia="Calibri" w:hAnsi="Arial" w:cs="Arial"/>
          <w:noProof/>
          <w:color w:val="000000"/>
          <w:sz w:val="22"/>
          <w:szCs w:val="22"/>
          <w:lang w:eastAsia="en-IN"/>
        </w:rPr>
        <w:t>LLP has planned to produce 10 Ton/day Biomass pellet alon with PROM at the manufacturing facility.</w:t>
      </w:r>
    </w:p>
    <w:p w:rsidR="00561B68" w:rsidRDefault="00003B58" w:rsidP="00327929">
      <w:pPr>
        <w:pStyle w:val="ListParagraph"/>
        <w:numPr>
          <w:ilvl w:val="0"/>
          <w:numId w:val="40"/>
        </w:numPr>
        <w:spacing w:before="240" w:line="360" w:lineRule="auto"/>
        <w:ind w:left="709" w:right="-143" w:hanging="425"/>
        <w:jc w:val="both"/>
        <w:rPr>
          <w:rFonts w:ascii="Arial" w:hAnsi="Arial" w:cs="Arial"/>
          <w:b/>
          <w:sz w:val="22"/>
          <w:szCs w:val="22"/>
          <w:lang w:eastAsia="en-IN"/>
        </w:rPr>
      </w:pPr>
      <w:r w:rsidRPr="00003B58">
        <w:rPr>
          <w:rFonts w:ascii="Arial" w:hAnsi="Arial" w:cs="Arial"/>
          <w:b/>
          <w:sz w:val="22"/>
          <w:szCs w:val="22"/>
          <w:lang w:eastAsia="en-IN"/>
        </w:rPr>
        <w:t xml:space="preserve">PRICING STRATEGY: </w:t>
      </w:r>
    </w:p>
    <w:p w:rsidR="00051C53" w:rsidRDefault="003531AB" w:rsidP="009D776F">
      <w:pPr>
        <w:pStyle w:val="ListParagraph"/>
        <w:spacing w:before="240" w:line="360" w:lineRule="auto"/>
        <w:ind w:left="709" w:right="-8"/>
        <w:jc w:val="both"/>
        <w:rPr>
          <w:rFonts w:ascii="Arial" w:hAnsi="Arial" w:cs="Arial"/>
          <w:sz w:val="22"/>
          <w:szCs w:val="22"/>
          <w:lang w:eastAsia="en-IN"/>
        </w:rPr>
      </w:pPr>
      <w:r>
        <w:rPr>
          <w:rFonts w:ascii="Arial" w:hAnsi="Arial" w:cs="Arial"/>
          <w:sz w:val="22"/>
          <w:szCs w:val="22"/>
          <w:lang w:eastAsia="en-IN"/>
        </w:rPr>
        <w:t>As per the data/infor</w:t>
      </w:r>
      <w:r w:rsidR="00672943">
        <w:rPr>
          <w:rFonts w:ascii="Arial" w:hAnsi="Arial" w:cs="Arial"/>
          <w:sz w:val="22"/>
          <w:szCs w:val="22"/>
          <w:lang w:eastAsia="en-IN"/>
        </w:rPr>
        <w:t xml:space="preserve">mation provided by the client, </w:t>
      </w:r>
      <w:r w:rsidR="008963A0">
        <w:rPr>
          <w:rFonts w:ascii="Arial" w:hAnsi="Arial" w:cs="Arial"/>
          <w:sz w:val="22"/>
          <w:szCs w:val="22"/>
          <w:lang w:eastAsia="en-IN"/>
        </w:rPr>
        <w:t>LLP</w:t>
      </w:r>
      <w:r>
        <w:rPr>
          <w:rFonts w:ascii="Arial" w:hAnsi="Arial" w:cs="Arial"/>
          <w:sz w:val="22"/>
          <w:szCs w:val="22"/>
          <w:lang w:eastAsia="en-IN"/>
        </w:rPr>
        <w:t xml:space="preserve"> has </w:t>
      </w:r>
      <w:r w:rsidRPr="0005480F">
        <w:rPr>
          <w:rFonts w:ascii="Arial" w:hAnsi="Arial" w:cs="Arial"/>
          <w:sz w:val="22"/>
          <w:szCs w:val="22"/>
          <w:lang w:eastAsia="en-IN"/>
        </w:rPr>
        <w:t>alread</w:t>
      </w:r>
      <w:r>
        <w:rPr>
          <w:rFonts w:ascii="Arial" w:hAnsi="Arial" w:cs="Arial"/>
          <w:sz w:val="22"/>
          <w:szCs w:val="22"/>
          <w:lang w:eastAsia="en-IN"/>
        </w:rPr>
        <w:t xml:space="preserve">y </w:t>
      </w:r>
      <w:r w:rsidR="00257661">
        <w:rPr>
          <w:rFonts w:ascii="Arial" w:hAnsi="Arial" w:cs="Arial"/>
          <w:sz w:val="22"/>
          <w:szCs w:val="22"/>
          <w:lang w:eastAsia="en-IN"/>
        </w:rPr>
        <w:t>signed</w:t>
      </w:r>
      <w:r>
        <w:rPr>
          <w:rFonts w:ascii="Arial" w:hAnsi="Arial" w:cs="Arial"/>
          <w:sz w:val="22"/>
          <w:szCs w:val="22"/>
          <w:lang w:eastAsia="en-IN"/>
        </w:rPr>
        <w:t xml:space="preserve"> a </w:t>
      </w:r>
      <w:r w:rsidRPr="0005480F">
        <w:rPr>
          <w:rFonts w:ascii="Arial" w:hAnsi="Arial" w:cs="Arial"/>
          <w:sz w:val="22"/>
          <w:szCs w:val="22"/>
          <w:lang w:eastAsia="en-IN"/>
        </w:rPr>
        <w:t>LOI</w:t>
      </w:r>
      <w:r>
        <w:rPr>
          <w:rFonts w:ascii="Arial" w:hAnsi="Arial" w:cs="Arial"/>
          <w:sz w:val="22"/>
          <w:szCs w:val="22"/>
          <w:lang w:eastAsia="en-IN"/>
        </w:rPr>
        <w:t xml:space="preserve"> </w:t>
      </w:r>
      <w:r w:rsidR="00F25127">
        <w:rPr>
          <w:rFonts w:ascii="Arial" w:hAnsi="Arial" w:cs="Arial"/>
          <w:sz w:val="22"/>
          <w:szCs w:val="22"/>
          <w:lang w:eastAsia="en-IN"/>
        </w:rPr>
        <w:t xml:space="preserve">with </w:t>
      </w:r>
      <w:r w:rsidR="00F25127" w:rsidRPr="0005480F">
        <w:rPr>
          <w:rFonts w:ascii="Arial" w:hAnsi="Arial" w:cs="Arial"/>
          <w:sz w:val="22"/>
          <w:szCs w:val="22"/>
          <w:lang w:eastAsia="en-IN"/>
        </w:rPr>
        <w:t>Indian Oil Corporation Ltd</w:t>
      </w:r>
      <w:r w:rsidR="00F25127">
        <w:rPr>
          <w:rFonts w:ascii="Arial" w:hAnsi="Arial" w:cs="Arial"/>
          <w:sz w:val="22"/>
          <w:szCs w:val="22"/>
          <w:lang w:eastAsia="en-IN"/>
        </w:rPr>
        <w:t xml:space="preserve"> on </w:t>
      </w:r>
      <w:r w:rsidR="008272F9">
        <w:rPr>
          <w:rFonts w:ascii="Arial" w:hAnsi="Arial" w:cs="Arial"/>
          <w:sz w:val="22"/>
          <w:szCs w:val="22"/>
          <w:lang w:eastAsia="en-IN"/>
        </w:rPr>
        <w:t>16</w:t>
      </w:r>
      <w:r w:rsidR="008272F9" w:rsidRPr="008272F9">
        <w:rPr>
          <w:rFonts w:ascii="Arial" w:hAnsi="Arial" w:cs="Arial"/>
          <w:sz w:val="22"/>
          <w:szCs w:val="22"/>
          <w:vertAlign w:val="superscript"/>
          <w:lang w:eastAsia="en-IN"/>
        </w:rPr>
        <w:t>th</w:t>
      </w:r>
      <w:r w:rsidR="008272F9">
        <w:rPr>
          <w:rFonts w:ascii="Arial" w:hAnsi="Arial" w:cs="Arial"/>
          <w:sz w:val="22"/>
          <w:szCs w:val="22"/>
          <w:lang w:eastAsia="en-IN"/>
        </w:rPr>
        <w:t xml:space="preserve"> July 2024</w:t>
      </w:r>
      <w:r w:rsidR="00F25127">
        <w:rPr>
          <w:rFonts w:ascii="Arial" w:hAnsi="Arial" w:cs="Arial"/>
          <w:sz w:val="22"/>
          <w:szCs w:val="22"/>
          <w:lang w:eastAsia="en-IN"/>
        </w:rPr>
        <w:t xml:space="preserve">. </w:t>
      </w:r>
      <w:r w:rsidRPr="003531AB">
        <w:rPr>
          <w:rFonts w:ascii="Arial" w:hAnsi="Arial" w:cs="Arial"/>
          <w:sz w:val="22"/>
          <w:szCs w:val="22"/>
          <w:lang w:eastAsia="en-IN"/>
        </w:rPr>
        <w:t>(</w:t>
      </w:r>
      <w:r w:rsidRPr="00F25127">
        <w:rPr>
          <w:rFonts w:ascii="Arial" w:hAnsi="Arial" w:cs="Arial"/>
          <w:b/>
          <w:i/>
          <w:sz w:val="22"/>
          <w:szCs w:val="22"/>
          <w:lang w:eastAsia="en-IN"/>
        </w:rPr>
        <w:t>Ref No</w:t>
      </w:r>
      <w:r w:rsidR="00F25127" w:rsidRPr="00F25127">
        <w:rPr>
          <w:rFonts w:ascii="Arial" w:hAnsi="Arial" w:cs="Arial"/>
          <w:b/>
          <w:i/>
          <w:sz w:val="22"/>
          <w:szCs w:val="22"/>
          <w:lang w:eastAsia="en-IN"/>
        </w:rPr>
        <w:t>.</w:t>
      </w:r>
      <w:r w:rsidR="00F25127">
        <w:rPr>
          <w:rFonts w:ascii="Arial" w:hAnsi="Arial" w:cs="Arial"/>
          <w:b/>
          <w:i/>
          <w:sz w:val="22"/>
          <w:szCs w:val="22"/>
          <w:lang w:eastAsia="en-IN"/>
        </w:rPr>
        <w:t xml:space="preserve"> - </w:t>
      </w:r>
      <w:r w:rsidRPr="00F25127">
        <w:rPr>
          <w:rFonts w:ascii="Arial" w:hAnsi="Arial" w:cs="Arial"/>
          <w:b/>
          <w:i/>
          <w:sz w:val="22"/>
          <w:szCs w:val="22"/>
          <w:lang w:eastAsia="en-IN"/>
        </w:rPr>
        <w:t>Indian Oil</w:t>
      </w:r>
      <w:r w:rsidR="008272F9">
        <w:rPr>
          <w:rFonts w:ascii="Arial" w:hAnsi="Arial" w:cs="Arial"/>
          <w:b/>
          <w:i/>
          <w:sz w:val="22"/>
          <w:szCs w:val="22"/>
          <w:lang w:eastAsia="en-IN"/>
        </w:rPr>
        <w:t>/SATAT/01/3810</w:t>
      </w:r>
      <w:r w:rsidR="00F25127">
        <w:rPr>
          <w:rFonts w:ascii="Arial" w:hAnsi="Arial" w:cs="Arial"/>
          <w:sz w:val="22"/>
          <w:szCs w:val="22"/>
          <w:lang w:eastAsia="en-IN"/>
        </w:rPr>
        <w:t>)</w:t>
      </w:r>
      <w:r w:rsidRPr="0005480F">
        <w:rPr>
          <w:rFonts w:ascii="Arial" w:hAnsi="Arial" w:cs="Arial"/>
          <w:sz w:val="22"/>
          <w:szCs w:val="22"/>
          <w:lang w:eastAsia="en-IN"/>
        </w:rPr>
        <w:t>.</w:t>
      </w:r>
      <w:r w:rsidR="00F25127">
        <w:rPr>
          <w:rFonts w:ascii="Arial" w:hAnsi="Arial" w:cs="Arial"/>
          <w:sz w:val="22"/>
          <w:szCs w:val="22"/>
          <w:lang w:eastAsia="en-IN"/>
        </w:rPr>
        <w:t xml:space="preserve"> </w:t>
      </w:r>
      <w:r w:rsidR="00C0309E">
        <w:rPr>
          <w:rFonts w:ascii="Arial" w:hAnsi="Arial" w:cs="Arial"/>
          <w:sz w:val="22"/>
          <w:szCs w:val="22"/>
          <w:lang w:eastAsia="en-IN"/>
        </w:rPr>
        <w:t xml:space="preserve">However </w:t>
      </w:r>
      <w:r w:rsidR="00D972AD">
        <w:rPr>
          <w:rFonts w:ascii="Arial" w:hAnsi="Arial" w:cs="Arial"/>
          <w:sz w:val="22"/>
          <w:szCs w:val="22"/>
          <w:lang w:eastAsia="en-IN"/>
        </w:rPr>
        <w:t>signing of commercial</w:t>
      </w:r>
      <w:r w:rsidR="00C0309E">
        <w:rPr>
          <w:rFonts w:ascii="Arial" w:hAnsi="Arial" w:cs="Arial"/>
          <w:sz w:val="22"/>
          <w:szCs w:val="22"/>
          <w:lang w:eastAsia="en-IN"/>
        </w:rPr>
        <w:t xml:space="preserve"> agreement between IOCL &amp; </w:t>
      </w:r>
      <w:r w:rsidR="008963A0">
        <w:rPr>
          <w:rFonts w:ascii="Arial" w:hAnsi="Arial" w:cs="Arial"/>
          <w:sz w:val="22"/>
          <w:szCs w:val="22"/>
          <w:lang w:eastAsia="en-IN"/>
        </w:rPr>
        <w:t>LLP</w:t>
      </w:r>
      <w:r w:rsidR="00C0309E">
        <w:rPr>
          <w:rFonts w:ascii="Arial" w:hAnsi="Arial" w:cs="Arial"/>
          <w:sz w:val="22"/>
          <w:szCs w:val="22"/>
          <w:lang w:eastAsia="en-IN"/>
        </w:rPr>
        <w:t xml:space="preserve"> is in the process </w:t>
      </w:r>
      <w:r w:rsidR="001936A7">
        <w:rPr>
          <w:rFonts w:ascii="Arial" w:hAnsi="Arial" w:cs="Arial"/>
          <w:sz w:val="22"/>
          <w:szCs w:val="22"/>
          <w:lang w:eastAsia="en-IN"/>
        </w:rPr>
        <w:t xml:space="preserve">for which bank guarantee </w:t>
      </w:r>
      <w:r w:rsidR="00EB78A9">
        <w:rPr>
          <w:rFonts w:ascii="Arial" w:hAnsi="Arial" w:cs="Arial"/>
          <w:sz w:val="22"/>
          <w:szCs w:val="22"/>
          <w:lang w:eastAsia="en-IN"/>
        </w:rPr>
        <w:t xml:space="preserve">of INR 5.00 lakhs </w:t>
      </w:r>
      <w:r w:rsidR="001936A7">
        <w:rPr>
          <w:rFonts w:ascii="Arial" w:hAnsi="Arial" w:cs="Arial"/>
          <w:sz w:val="22"/>
          <w:szCs w:val="22"/>
          <w:lang w:eastAsia="en-IN"/>
        </w:rPr>
        <w:t xml:space="preserve">has been paid by the </w:t>
      </w:r>
      <w:r w:rsidR="008963A0">
        <w:rPr>
          <w:rFonts w:ascii="Arial" w:hAnsi="Arial" w:cs="Arial"/>
          <w:sz w:val="22"/>
          <w:szCs w:val="22"/>
          <w:lang w:eastAsia="en-IN"/>
        </w:rPr>
        <w:t>LLP</w:t>
      </w:r>
      <w:r w:rsidR="00EB78A9">
        <w:rPr>
          <w:rFonts w:ascii="Arial" w:hAnsi="Arial" w:cs="Arial"/>
          <w:sz w:val="22"/>
          <w:szCs w:val="22"/>
          <w:lang w:eastAsia="en-IN"/>
        </w:rPr>
        <w:t>.</w:t>
      </w:r>
    </w:p>
    <w:p w:rsidR="004D16F0" w:rsidRPr="001045DF" w:rsidRDefault="001045DF" w:rsidP="009D776F">
      <w:pPr>
        <w:pStyle w:val="ListParagraph"/>
        <w:spacing w:before="240" w:line="360" w:lineRule="auto"/>
        <w:ind w:left="709" w:right="-8"/>
        <w:jc w:val="both"/>
        <w:rPr>
          <w:rFonts w:ascii="Arial" w:hAnsi="Arial" w:cs="Arial"/>
          <w:sz w:val="22"/>
          <w:szCs w:val="22"/>
          <w:lang w:eastAsia="en-IN"/>
        </w:rPr>
      </w:pPr>
      <w:r>
        <w:rPr>
          <w:rFonts w:ascii="Arial" w:hAnsi="Arial" w:cs="Arial"/>
          <w:sz w:val="22"/>
          <w:szCs w:val="22"/>
          <w:lang w:eastAsia="en-IN"/>
        </w:rPr>
        <w:t xml:space="preserve">As informed by the client, </w:t>
      </w:r>
      <w:r w:rsidR="008963A0">
        <w:rPr>
          <w:rFonts w:ascii="Arial" w:hAnsi="Arial" w:cs="Arial"/>
          <w:sz w:val="22"/>
          <w:szCs w:val="22"/>
          <w:lang w:eastAsia="en-IN"/>
        </w:rPr>
        <w:t>LLP</w:t>
      </w:r>
      <w:r>
        <w:rPr>
          <w:rFonts w:ascii="Arial" w:hAnsi="Arial" w:cs="Arial"/>
          <w:sz w:val="22"/>
          <w:szCs w:val="22"/>
          <w:lang w:eastAsia="en-IN"/>
        </w:rPr>
        <w:t xml:space="preserve"> has planned to sell its Bio CNG at two Retail Outlets of IOCL. </w:t>
      </w:r>
      <w:r w:rsidR="00F25127" w:rsidRPr="001045DF">
        <w:rPr>
          <w:rFonts w:ascii="Arial" w:hAnsi="Arial" w:cs="Arial"/>
          <w:sz w:val="22"/>
          <w:szCs w:val="22"/>
          <w:lang w:eastAsia="en-IN"/>
        </w:rPr>
        <w:t xml:space="preserve">The current </w:t>
      </w:r>
      <w:r>
        <w:rPr>
          <w:rFonts w:ascii="Arial" w:hAnsi="Arial" w:cs="Arial"/>
          <w:sz w:val="22"/>
          <w:szCs w:val="22"/>
          <w:lang w:eastAsia="en-IN"/>
        </w:rPr>
        <w:t xml:space="preserve">retail </w:t>
      </w:r>
      <w:r w:rsidR="00F25127" w:rsidRPr="001045DF">
        <w:rPr>
          <w:rFonts w:ascii="Arial" w:hAnsi="Arial" w:cs="Arial"/>
          <w:sz w:val="22"/>
          <w:szCs w:val="22"/>
          <w:lang w:eastAsia="en-IN"/>
        </w:rPr>
        <w:t xml:space="preserve">selling </w:t>
      </w:r>
      <w:r w:rsidR="002D5825">
        <w:rPr>
          <w:rFonts w:ascii="Arial" w:hAnsi="Arial" w:cs="Arial"/>
          <w:sz w:val="22"/>
          <w:szCs w:val="22"/>
          <w:lang w:eastAsia="en-IN"/>
        </w:rPr>
        <w:t xml:space="preserve">price </w:t>
      </w:r>
      <w:r>
        <w:rPr>
          <w:rFonts w:ascii="Arial" w:hAnsi="Arial" w:cs="Arial"/>
          <w:sz w:val="22"/>
          <w:szCs w:val="22"/>
          <w:lang w:eastAsia="en-IN"/>
        </w:rPr>
        <w:t xml:space="preserve">of </w:t>
      </w:r>
      <w:r w:rsidR="00F25127" w:rsidRPr="001045DF">
        <w:rPr>
          <w:rFonts w:ascii="Arial" w:hAnsi="Arial" w:cs="Arial"/>
          <w:sz w:val="22"/>
          <w:szCs w:val="22"/>
          <w:lang w:eastAsia="en-IN"/>
        </w:rPr>
        <w:t xml:space="preserve">CNG at OMC outlets in </w:t>
      </w:r>
      <w:r w:rsidR="008272F9">
        <w:rPr>
          <w:rFonts w:ascii="Arial" w:hAnsi="Arial" w:cs="Arial"/>
          <w:sz w:val="22"/>
          <w:szCs w:val="22"/>
          <w:lang w:eastAsia="en-IN"/>
        </w:rPr>
        <w:t>Sahranpur</w:t>
      </w:r>
      <w:r w:rsidR="00F25127" w:rsidRPr="001045DF">
        <w:rPr>
          <w:rFonts w:ascii="Arial" w:hAnsi="Arial" w:cs="Arial"/>
          <w:sz w:val="22"/>
          <w:szCs w:val="22"/>
          <w:lang w:eastAsia="en-IN"/>
        </w:rPr>
        <w:t xml:space="preserve"> is around INR </w:t>
      </w:r>
      <w:r w:rsidR="008272F9">
        <w:rPr>
          <w:rFonts w:ascii="Arial" w:hAnsi="Arial" w:cs="Arial"/>
          <w:sz w:val="22"/>
          <w:szCs w:val="22"/>
          <w:lang w:eastAsia="en-IN"/>
        </w:rPr>
        <w:t>93.96 per kg in August 2024</w:t>
      </w:r>
      <w:r w:rsidR="00F25127" w:rsidRPr="001045DF">
        <w:rPr>
          <w:rFonts w:ascii="Arial" w:hAnsi="Arial" w:cs="Arial"/>
          <w:sz w:val="22"/>
          <w:szCs w:val="22"/>
          <w:lang w:eastAsia="en-IN"/>
        </w:rPr>
        <w:t>. (</w:t>
      </w:r>
      <w:r w:rsidR="008272F9" w:rsidRPr="008272F9">
        <w:rPr>
          <w:rStyle w:val="Hyperlink"/>
          <w:rFonts w:ascii="Arial" w:hAnsi="Arial" w:cs="Arial"/>
          <w:i/>
          <w:sz w:val="22"/>
          <w:szCs w:val="22"/>
          <w:lang w:eastAsia="en-IN"/>
        </w:rPr>
        <w:t>https://www.v3cars.com/uttar-pradesh/cng-price-in-saharanpur</w:t>
      </w:r>
      <w:r w:rsidR="00F25127" w:rsidRPr="001045DF">
        <w:rPr>
          <w:rFonts w:ascii="Arial" w:hAnsi="Arial" w:cs="Arial"/>
          <w:sz w:val="22"/>
          <w:szCs w:val="22"/>
          <w:lang w:eastAsia="en-IN"/>
        </w:rPr>
        <w:t>)</w:t>
      </w:r>
      <w:r w:rsidR="00F25127" w:rsidRPr="001045DF">
        <w:rPr>
          <w:rFonts w:ascii="Arial" w:hAnsi="Arial" w:cs="Arial"/>
          <w:i/>
          <w:sz w:val="22"/>
          <w:szCs w:val="22"/>
          <w:lang w:eastAsia="en-IN"/>
        </w:rPr>
        <w:t xml:space="preserve">, </w:t>
      </w:r>
      <w:r w:rsidR="00F25127" w:rsidRPr="001045DF">
        <w:rPr>
          <w:rFonts w:ascii="Arial" w:hAnsi="Arial" w:cs="Arial"/>
          <w:sz w:val="22"/>
          <w:szCs w:val="22"/>
          <w:lang w:eastAsia="en-IN"/>
        </w:rPr>
        <w:t xml:space="preserve">however the procurement price of Bio-CNG </w:t>
      </w:r>
      <w:r w:rsidR="002D5825">
        <w:rPr>
          <w:rFonts w:ascii="Arial" w:hAnsi="Arial" w:cs="Arial"/>
          <w:sz w:val="22"/>
          <w:szCs w:val="22"/>
          <w:lang w:eastAsia="en-IN"/>
        </w:rPr>
        <w:t>at</w:t>
      </w:r>
      <w:r w:rsidR="00F25127" w:rsidRPr="001045DF">
        <w:rPr>
          <w:rFonts w:ascii="Arial" w:hAnsi="Arial" w:cs="Arial"/>
          <w:sz w:val="22"/>
          <w:szCs w:val="22"/>
          <w:lang w:eastAsia="en-IN"/>
        </w:rPr>
        <w:t xml:space="preserve"> Indian Oil as per the SATAT Scheme </w:t>
      </w:r>
      <w:r w:rsidR="002D5825">
        <w:rPr>
          <w:rFonts w:ascii="Arial" w:hAnsi="Arial" w:cs="Arial"/>
          <w:sz w:val="22"/>
          <w:szCs w:val="22"/>
          <w:lang w:eastAsia="en-IN"/>
        </w:rPr>
        <w:t xml:space="preserve">falls under the slab of </w:t>
      </w:r>
      <w:r w:rsidR="00F25127" w:rsidRPr="001045DF">
        <w:rPr>
          <w:rFonts w:ascii="Arial" w:hAnsi="Arial" w:cs="Arial"/>
          <w:sz w:val="22"/>
          <w:szCs w:val="22"/>
          <w:lang w:eastAsia="en-IN"/>
        </w:rPr>
        <w:t xml:space="preserve">INR </w:t>
      </w:r>
      <w:r w:rsidR="008272F9">
        <w:rPr>
          <w:rFonts w:ascii="Arial" w:hAnsi="Arial" w:cs="Arial"/>
          <w:sz w:val="22"/>
          <w:szCs w:val="22"/>
          <w:lang w:eastAsia="en-IN"/>
        </w:rPr>
        <w:t>70.48</w:t>
      </w:r>
      <w:r w:rsidR="00F25127" w:rsidRPr="001045DF">
        <w:rPr>
          <w:rFonts w:ascii="Arial" w:hAnsi="Arial" w:cs="Arial"/>
          <w:sz w:val="22"/>
          <w:szCs w:val="22"/>
          <w:lang w:eastAsia="en-IN"/>
        </w:rPr>
        <w:t xml:space="preserve"> per kg without GST. </w:t>
      </w:r>
      <w:r w:rsidR="004D16F0" w:rsidRPr="001045DF">
        <w:rPr>
          <w:rFonts w:ascii="Arial" w:hAnsi="Arial" w:cs="Arial"/>
          <w:sz w:val="22"/>
          <w:szCs w:val="22"/>
          <w:lang w:eastAsia="en-IN"/>
        </w:rPr>
        <w:t>“CBG Pricing Circular-</w:t>
      </w:r>
      <w:r w:rsidR="00F25127" w:rsidRPr="001045DF">
        <w:rPr>
          <w:rFonts w:ascii="Arial" w:hAnsi="Arial" w:cs="Arial"/>
          <w:sz w:val="22"/>
          <w:szCs w:val="22"/>
          <w:lang w:eastAsia="en-IN"/>
        </w:rPr>
        <w:t xml:space="preserve"> SATAT Scheme</w:t>
      </w:r>
      <w:r w:rsidR="004D16F0" w:rsidRPr="001045DF">
        <w:rPr>
          <w:rFonts w:ascii="Arial" w:hAnsi="Arial" w:cs="Arial"/>
          <w:sz w:val="22"/>
          <w:szCs w:val="22"/>
          <w:lang w:eastAsia="en-IN"/>
        </w:rPr>
        <w:t>” is attached below for reference:</w:t>
      </w:r>
    </w:p>
    <w:p w:rsidR="004D16F0" w:rsidRDefault="00F81624" w:rsidP="008272F9">
      <w:pPr>
        <w:pStyle w:val="ListParagraph"/>
        <w:tabs>
          <w:tab w:val="left" w:pos="709"/>
        </w:tabs>
        <w:spacing w:line="360" w:lineRule="auto"/>
        <w:ind w:left="709" w:right="-8"/>
        <w:jc w:val="both"/>
        <w:rPr>
          <w:rFonts w:ascii="Arial" w:hAnsi="Arial" w:cs="Arial"/>
          <w:sz w:val="22"/>
          <w:szCs w:val="22"/>
          <w:lang w:eastAsia="en-IN"/>
        </w:rPr>
      </w:pPr>
      <w:r>
        <w:rPr>
          <w:rFonts w:ascii="Arial" w:hAnsi="Arial" w:cs="Arial"/>
          <w:noProof/>
          <w:sz w:val="22"/>
          <w:szCs w:val="22"/>
          <w:lang w:eastAsia="en-IN"/>
        </w:rPr>
        <w:drawing>
          <wp:inline distT="0" distB="0" distL="0" distR="0">
            <wp:extent cx="3838371" cy="5698263"/>
            <wp:effectExtent l="22542" t="15558" r="13653" b="13652"/>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4CD51F.tmp"/>
                    <pic:cNvPicPr/>
                  </pic:nvPicPr>
                  <pic:blipFill>
                    <a:blip r:embed="rId40">
                      <a:extLst>
                        <a:ext uri="{28A0092B-C50C-407E-A947-70E740481C1C}">
                          <a14:useLocalDpi xmlns:a14="http://schemas.microsoft.com/office/drawing/2010/main" val="0"/>
                        </a:ext>
                      </a:extLst>
                    </a:blip>
                    <a:stretch>
                      <a:fillRect/>
                    </a:stretch>
                  </pic:blipFill>
                  <pic:spPr>
                    <a:xfrm rot="16200000">
                      <a:off x="0" y="0"/>
                      <a:ext cx="3882031" cy="5763078"/>
                    </a:xfrm>
                    <a:prstGeom prst="rect">
                      <a:avLst/>
                    </a:prstGeom>
                    <a:ln>
                      <a:solidFill>
                        <a:schemeClr val="tx1"/>
                      </a:solidFill>
                    </a:ln>
                  </pic:spPr>
                </pic:pic>
              </a:graphicData>
            </a:graphic>
          </wp:inline>
        </w:drawing>
      </w:r>
    </w:p>
    <w:p w:rsidR="00F81624" w:rsidRDefault="00F81624" w:rsidP="00105DF2">
      <w:pPr>
        <w:pStyle w:val="ListParagraph"/>
        <w:tabs>
          <w:tab w:val="left" w:pos="709"/>
        </w:tabs>
        <w:spacing w:before="240" w:line="360" w:lineRule="auto"/>
        <w:ind w:left="709" w:right="134"/>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2545594" cy="5702300"/>
            <wp:effectExtent l="21590" t="16510" r="10160"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4C7C96.tmp"/>
                    <pic:cNvPicPr/>
                  </pic:nvPicPr>
                  <pic:blipFill rotWithShape="1">
                    <a:blip r:embed="rId41">
                      <a:extLst>
                        <a:ext uri="{28A0092B-C50C-407E-A947-70E740481C1C}">
                          <a14:useLocalDpi xmlns:a14="http://schemas.microsoft.com/office/drawing/2010/main" val="0"/>
                        </a:ext>
                      </a:extLst>
                    </a:blip>
                    <a:srcRect l="5075"/>
                    <a:stretch/>
                  </pic:blipFill>
                  <pic:spPr bwMode="auto">
                    <a:xfrm rot="16200000">
                      <a:off x="0" y="0"/>
                      <a:ext cx="2581331" cy="57823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06AFE" w:rsidRDefault="00864433" w:rsidP="009D776F">
      <w:pPr>
        <w:pStyle w:val="ListParagraph"/>
        <w:spacing w:before="240" w:line="360" w:lineRule="auto"/>
        <w:ind w:left="709" w:right="-8"/>
        <w:jc w:val="both"/>
        <w:rPr>
          <w:rFonts w:ascii="Arial" w:hAnsi="Arial" w:cs="Arial"/>
          <w:sz w:val="22"/>
          <w:szCs w:val="22"/>
          <w:lang w:eastAsia="en-IN"/>
        </w:rPr>
      </w:pPr>
      <w:r w:rsidRPr="00864433">
        <w:rPr>
          <w:rFonts w:ascii="Arial" w:hAnsi="Arial" w:cs="Arial"/>
          <w:sz w:val="22"/>
          <w:szCs w:val="22"/>
          <w:lang w:eastAsia="en-IN"/>
        </w:rPr>
        <w:t xml:space="preserve">As per the </w:t>
      </w:r>
      <w:r w:rsidR="008F7F8E">
        <w:rPr>
          <w:rFonts w:ascii="Arial" w:hAnsi="Arial" w:cs="Arial"/>
          <w:sz w:val="22"/>
          <w:szCs w:val="22"/>
          <w:lang w:eastAsia="en-IN"/>
        </w:rPr>
        <w:t xml:space="preserve">shared agreement </w:t>
      </w:r>
      <w:r w:rsidR="006A0BDD">
        <w:rPr>
          <w:rFonts w:ascii="Arial" w:hAnsi="Arial" w:cs="Arial"/>
          <w:sz w:val="22"/>
          <w:szCs w:val="22"/>
          <w:lang w:eastAsia="en-IN"/>
        </w:rPr>
        <w:t xml:space="preserve">dated </w:t>
      </w:r>
      <w:r w:rsidR="003B1601">
        <w:rPr>
          <w:rFonts w:ascii="Arial" w:hAnsi="Arial" w:cs="Arial"/>
          <w:sz w:val="22"/>
          <w:szCs w:val="22"/>
          <w:lang w:eastAsia="en-IN"/>
        </w:rPr>
        <w:t>1</w:t>
      </w:r>
      <w:r w:rsidR="003B1601" w:rsidRPr="003B1601">
        <w:rPr>
          <w:rFonts w:ascii="Arial" w:hAnsi="Arial" w:cs="Arial"/>
          <w:sz w:val="22"/>
          <w:szCs w:val="22"/>
          <w:vertAlign w:val="superscript"/>
          <w:lang w:eastAsia="en-IN"/>
        </w:rPr>
        <w:t>st</w:t>
      </w:r>
      <w:r w:rsidR="003B1601">
        <w:rPr>
          <w:rFonts w:ascii="Arial" w:hAnsi="Arial" w:cs="Arial"/>
          <w:sz w:val="22"/>
          <w:szCs w:val="22"/>
          <w:lang w:eastAsia="en-IN"/>
        </w:rPr>
        <w:t xml:space="preserve"> June</w:t>
      </w:r>
      <w:r w:rsidR="006A0BDD">
        <w:rPr>
          <w:rFonts w:ascii="Arial" w:hAnsi="Arial" w:cs="Arial"/>
          <w:sz w:val="22"/>
          <w:szCs w:val="22"/>
          <w:lang w:eastAsia="en-IN"/>
        </w:rPr>
        <w:t xml:space="preserve"> 2024 </w:t>
      </w:r>
      <w:r w:rsidR="008F7F8E">
        <w:rPr>
          <w:rFonts w:ascii="Arial" w:hAnsi="Arial" w:cs="Arial"/>
          <w:sz w:val="22"/>
          <w:szCs w:val="22"/>
          <w:lang w:eastAsia="en-IN"/>
        </w:rPr>
        <w:t xml:space="preserve">with </w:t>
      </w:r>
      <w:r w:rsidR="006A0BDD">
        <w:rPr>
          <w:rFonts w:ascii="Arial" w:hAnsi="Arial" w:cs="Arial"/>
          <w:sz w:val="22"/>
          <w:szCs w:val="22"/>
          <w:lang w:eastAsia="en-IN"/>
        </w:rPr>
        <w:t xml:space="preserve">M/s Anagram Development and farmers producers Private Ltd (FPO) </w:t>
      </w:r>
      <w:r w:rsidR="008F7F8E">
        <w:rPr>
          <w:rFonts w:ascii="Arial" w:hAnsi="Arial" w:cs="Arial"/>
          <w:sz w:val="22"/>
          <w:szCs w:val="22"/>
          <w:lang w:eastAsia="en-IN"/>
        </w:rPr>
        <w:t xml:space="preserve">for sale/handling of Bio-fertilizer produced at the proposed unit, </w:t>
      </w:r>
      <w:r w:rsidR="00C54B93">
        <w:rPr>
          <w:rFonts w:ascii="Arial" w:hAnsi="Arial" w:cs="Arial"/>
          <w:sz w:val="22"/>
          <w:szCs w:val="22"/>
          <w:lang w:eastAsia="en-IN"/>
        </w:rPr>
        <w:t xml:space="preserve">Bio fertilizer will be </w:t>
      </w:r>
      <w:r w:rsidR="008F7F8E">
        <w:rPr>
          <w:rFonts w:ascii="Arial" w:hAnsi="Arial" w:cs="Arial"/>
          <w:sz w:val="22"/>
          <w:szCs w:val="22"/>
          <w:lang w:eastAsia="en-IN"/>
        </w:rPr>
        <w:t xml:space="preserve">selling </w:t>
      </w:r>
      <w:r w:rsidR="00C54B93">
        <w:rPr>
          <w:rFonts w:ascii="Arial" w:hAnsi="Arial" w:cs="Arial"/>
          <w:sz w:val="22"/>
          <w:szCs w:val="22"/>
          <w:lang w:eastAsia="en-IN"/>
        </w:rPr>
        <w:t xml:space="preserve">out at an agreed </w:t>
      </w:r>
      <w:r w:rsidR="008F7F8E">
        <w:rPr>
          <w:rFonts w:ascii="Arial" w:hAnsi="Arial" w:cs="Arial"/>
          <w:sz w:val="22"/>
          <w:szCs w:val="22"/>
          <w:lang w:eastAsia="en-IN"/>
        </w:rPr>
        <w:t xml:space="preserve">price of </w:t>
      </w:r>
      <w:r w:rsidR="00C54B93">
        <w:rPr>
          <w:rFonts w:ascii="Arial" w:hAnsi="Arial" w:cs="Arial"/>
          <w:sz w:val="22"/>
          <w:szCs w:val="22"/>
          <w:lang w:eastAsia="en-IN"/>
        </w:rPr>
        <w:t xml:space="preserve">INR </w:t>
      </w:r>
      <w:r w:rsidR="00F06AFE">
        <w:rPr>
          <w:rFonts w:ascii="Arial" w:hAnsi="Arial" w:cs="Arial"/>
          <w:sz w:val="22"/>
          <w:szCs w:val="22"/>
          <w:lang w:eastAsia="en-IN"/>
        </w:rPr>
        <w:t xml:space="preserve">6.00 per kg which is reasonable and competitive rate of the market. For reference, IPL Rohana CBG Plant is </w:t>
      </w:r>
      <w:r w:rsidR="003B1601">
        <w:rPr>
          <w:rFonts w:ascii="Arial" w:hAnsi="Arial" w:cs="Arial"/>
          <w:sz w:val="22"/>
          <w:szCs w:val="22"/>
          <w:lang w:eastAsia="en-IN"/>
        </w:rPr>
        <w:t>selling FOM @ INR 10 per kg in 2</w:t>
      </w:r>
      <w:r w:rsidR="00F06AFE">
        <w:rPr>
          <w:rFonts w:ascii="Arial" w:hAnsi="Arial" w:cs="Arial"/>
          <w:sz w:val="22"/>
          <w:szCs w:val="22"/>
          <w:lang w:eastAsia="en-IN"/>
        </w:rPr>
        <w:t>0 kg bags at present.</w:t>
      </w:r>
    </w:p>
    <w:p w:rsidR="00F06AFE" w:rsidRDefault="00F06AFE" w:rsidP="00F06AFE">
      <w:pPr>
        <w:pStyle w:val="ListParagraph"/>
        <w:spacing w:before="240" w:line="360" w:lineRule="auto"/>
        <w:ind w:left="709" w:right="-71"/>
        <w:jc w:val="both"/>
        <w:rPr>
          <w:rFonts w:ascii="Arial" w:hAnsi="Arial" w:cs="Arial"/>
          <w:sz w:val="22"/>
          <w:szCs w:val="22"/>
          <w:lang w:eastAsia="en-IN"/>
        </w:rPr>
      </w:pPr>
      <w:r w:rsidRPr="00864433">
        <w:rPr>
          <w:rFonts w:ascii="Arial" w:hAnsi="Arial" w:cs="Arial"/>
          <w:sz w:val="22"/>
          <w:szCs w:val="22"/>
          <w:lang w:eastAsia="en-IN"/>
        </w:rPr>
        <w:t>As per the current market scenario, the fermented organic solid manure/fertilizer is sold to farmers or o</w:t>
      </w:r>
      <w:r>
        <w:rPr>
          <w:rFonts w:ascii="Arial" w:hAnsi="Arial" w:cs="Arial"/>
          <w:sz w:val="22"/>
          <w:szCs w:val="22"/>
          <w:lang w:eastAsia="en-IN"/>
        </w:rPr>
        <w:t>utlets at around INR 6.00 to 7.00 per kg</w:t>
      </w:r>
      <w:r w:rsidRPr="00864433">
        <w:rPr>
          <w:rFonts w:ascii="Arial" w:hAnsi="Arial" w:cs="Arial"/>
          <w:sz w:val="22"/>
          <w:szCs w:val="22"/>
          <w:lang w:eastAsia="en-IN"/>
        </w:rPr>
        <w:t xml:space="preserve"> including with packing and bagging</w:t>
      </w:r>
      <w:r>
        <w:rPr>
          <w:rFonts w:ascii="Arial" w:hAnsi="Arial" w:cs="Arial"/>
          <w:sz w:val="22"/>
          <w:szCs w:val="22"/>
          <w:lang w:eastAsia="en-IN"/>
        </w:rPr>
        <w:t xml:space="preserve"> </w:t>
      </w:r>
      <w:r w:rsidRPr="00864433">
        <w:rPr>
          <w:rFonts w:ascii="Arial" w:hAnsi="Arial" w:cs="Arial"/>
          <w:sz w:val="22"/>
          <w:szCs w:val="22"/>
          <w:lang w:eastAsia="en-IN"/>
        </w:rPr>
        <w:t>facilities. Whereas the bulk-selling rate of solid fermented organic manure/fertilizer is</w:t>
      </w:r>
      <w:r>
        <w:rPr>
          <w:rFonts w:ascii="Arial" w:hAnsi="Arial" w:cs="Arial"/>
          <w:sz w:val="22"/>
          <w:szCs w:val="22"/>
          <w:lang w:eastAsia="en-IN"/>
        </w:rPr>
        <w:t xml:space="preserve"> around 4.00 to 5.00 per k</w:t>
      </w:r>
      <w:r w:rsidRPr="00864433">
        <w:rPr>
          <w:rFonts w:ascii="Arial" w:hAnsi="Arial" w:cs="Arial"/>
          <w:sz w:val="22"/>
          <w:szCs w:val="22"/>
          <w:lang w:eastAsia="en-IN"/>
        </w:rPr>
        <w:t xml:space="preserve">g. </w:t>
      </w:r>
    </w:p>
    <w:p w:rsidR="00F06AFE" w:rsidRPr="002D0620" w:rsidRDefault="00F06AFE" w:rsidP="00F06AFE">
      <w:pPr>
        <w:pStyle w:val="ListParagraph"/>
        <w:spacing w:before="240" w:line="360" w:lineRule="auto"/>
        <w:ind w:left="709" w:right="-71"/>
        <w:jc w:val="both"/>
        <w:rPr>
          <w:rFonts w:ascii="Arial" w:hAnsi="Arial" w:cs="Arial"/>
          <w:sz w:val="22"/>
          <w:szCs w:val="22"/>
          <w:lang w:eastAsia="en-IN"/>
        </w:rPr>
      </w:pPr>
      <w:r w:rsidRPr="00315EFC">
        <w:rPr>
          <w:rFonts w:ascii="Arial" w:hAnsi="Arial" w:cs="Arial"/>
          <w:sz w:val="22"/>
          <w:szCs w:val="22"/>
          <w:lang w:eastAsia="en-IN"/>
        </w:rPr>
        <w:t>Additionally, in a significant move towards promoting sustainable agriculture, the central government announced comprehensive guidelines to offer market development assistance (MDA) at INR 1500/MT (1.5 RS / Kg) for fermented organic manure (FOM) or bio-digestate derived from compressed biogas generating facilities.</w:t>
      </w:r>
      <w:r>
        <w:rPr>
          <w:rFonts w:ascii="Arial" w:hAnsi="Arial" w:cs="Arial"/>
          <w:sz w:val="22"/>
          <w:szCs w:val="22"/>
          <w:lang w:eastAsia="en-IN"/>
        </w:rPr>
        <w:t xml:space="preserve"> </w:t>
      </w:r>
      <w:r w:rsidRPr="002D0620">
        <w:rPr>
          <w:rFonts w:ascii="Arial" w:hAnsi="Arial" w:cs="Arial"/>
          <w:sz w:val="22"/>
          <w:szCs w:val="22"/>
          <w:lang w:eastAsia="en-IN"/>
        </w:rPr>
        <w:t xml:space="preserve">(Ref: </w:t>
      </w:r>
      <w:hyperlink r:id="rId42" w:history="1">
        <w:r w:rsidRPr="002D0620">
          <w:rPr>
            <w:rStyle w:val="Hyperlink"/>
            <w:rFonts w:ascii="Arial" w:hAnsi="Arial" w:cs="Arial"/>
            <w:i/>
            <w:sz w:val="22"/>
            <w:szCs w:val="22"/>
            <w:lang w:eastAsia="en-IN"/>
          </w:rPr>
          <w:t>https://pib.gov.in/PressReleasePage.aspx?PRID=1935893</w:t>
        </w:r>
      </w:hyperlink>
      <w:r w:rsidRPr="002D0620">
        <w:rPr>
          <w:rFonts w:ascii="Arial" w:hAnsi="Arial" w:cs="Arial"/>
          <w:sz w:val="22"/>
          <w:szCs w:val="22"/>
          <w:lang w:eastAsia="en-IN"/>
        </w:rPr>
        <w:t>).</w:t>
      </w:r>
    </w:p>
    <w:p w:rsidR="00F06AFE" w:rsidRPr="00F8251A" w:rsidRDefault="00F06AFE" w:rsidP="00F06AFE">
      <w:pPr>
        <w:pStyle w:val="ListParagraph"/>
        <w:spacing w:before="240" w:line="360" w:lineRule="auto"/>
        <w:ind w:left="709" w:right="-71"/>
        <w:jc w:val="both"/>
        <w:rPr>
          <w:rFonts w:ascii="Arial" w:hAnsi="Arial" w:cs="Arial"/>
          <w:sz w:val="22"/>
          <w:szCs w:val="22"/>
          <w:lang w:eastAsia="en-IN"/>
        </w:rPr>
      </w:pPr>
      <w:r>
        <w:rPr>
          <w:rFonts w:ascii="Arial" w:hAnsi="Arial" w:cs="Arial"/>
          <w:sz w:val="22"/>
          <w:szCs w:val="22"/>
          <w:lang w:eastAsia="en-IN"/>
        </w:rPr>
        <w:t xml:space="preserve">Further, </w:t>
      </w:r>
      <w:r w:rsidRPr="00F8251A">
        <w:rPr>
          <w:rFonts w:ascii="Arial" w:hAnsi="Arial" w:cs="Arial"/>
          <w:sz w:val="22"/>
          <w:szCs w:val="22"/>
          <w:lang w:eastAsia="en-IN"/>
        </w:rPr>
        <w:t>The Indian Biogas Association (IBA) has recommended a fair and remunerative price of Rs 5.5 per kg for fermented organic manure (FOM), excluding the government incentive of Rs 1.5 per kg, to support biogas plants in the country. The IBA has suggested that the Ministry of Chemical and Fertilizer administer a fair market price for FOM, with an additional allowance for logistics and transportation charges.</w:t>
      </w:r>
      <w:r>
        <w:rPr>
          <w:rFonts w:ascii="Arial" w:hAnsi="Arial" w:cs="Arial"/>
          <w:sz w:val="22"/>
          <w:szCs w:val="22"/>
          <w:lang w:eastAsia="en-IN"/>
        </w:rPr>
        <w:t xml:space="preserve"> </w:t>
      </w:r>
      <w:r w:rsidRPr="00F8251A">
        <w:rPr>
          <w:rFonts w:ascii="Arial" w:hAnsi="Arial" w:cs="Arial"/>
          <w:i/>
          <w:sz w:val="22"/>
          <w:szCs w:val="22"/>
          <w:lang w:eastAsia="en-IN"/>
        </w:rPr>
        <w:t>(</w:t>
      </w:r>
      <w:hyperlink r:id="rId43" w:history="1">
        <w:r w:rsidRPr="00F8251A">
          <w:rPr>
            <w:rStyle w:val="Hyperlink"/>
            <w:rFonts w:ascii="Arial" w:hAnsi="Arial" w:cs="Arial"/>
            <w:i/>
            <w:sz w:val="22"/>
            <w:szCs w:val="22"/>
            <w:lang w:eastAsia="en-IN"/>
          </w:rPr>
          <w:t>https://economictimes.indiatimes.com/industry/indl-goods/svs/chem-/-fertilisers/fix-fair-remunerative-price-of-rs-5-5/kg-for-fermented-organic-manure-indian-biogas-association/articleshow/103100564.cms?from=mdr</w:t>
        </w:r>
      </w:hyperlink>
      <w:r w:rsidRPr="00F8251A">
        <w:rPr>
          <w:rFonts w:ascii="Arial" w:hAnsi="Arial" w:cs="Arial"/>
          <w:i/>
          <w:sz w:val="22"/>
          <w:szCs w:val="22"/>
          <w:lang w:eastAsia="en-IN"/>
        </w:rPr>
        <w:t>)</w:t>
      </w:r>
    </w:p>
    <w:p w:rsidR="00F06AFE" w:rsidRDefault="00F06AFE" w:rsidP="00F06AFE">
      <w:pPr>
        <w:pStyle w:val="ListParagraph"/>
        <w:spacing w:before="240" w:line="360" w:lineRule="auto"/>
        <w:ind w:left="709" w:right="-71"/>
        <w:jc w:val="both"/>
        <w:rPr>
          <w:rFonts w:ascii="Arial" w:hAnsi="Arial" w:cs="Arial"/>
          <w:sz w:val="22"/>
          <w:szCs w:val="22"/>
          <w:lang w:eastAsia="en-IN"/>
        </w:rPr>
      </w:pPr>
      <w:r w:rsidRPr="00F8251A">
        <w:rPr>
          <w:rFonts w:ascii="Arial" w:hAnsi="Arial" w:cs="Arial"/>
          <w:sz w:val="22"/>
          <w:szCs w:val="22"/>
          <w:lang w:eastAsia="en-IN"/>
        </w:rPr>
        <w:lastRenderedPageBreak/>
        <w:t>The IBA suggested a 'floor market price' at par with the Urea Retail Prices (presently at Rs 242 per 45 Kg bag), i.e. approx. Rs 5.5 per kg (exclusive of taxes). The market development Assistance (MDA) of Rs 1.5 per kg shall be realized over and above the floor market pr</w:t>
      </w:r>
      <w:r>
        <w:rPr>
          <w:rFonts w:ascii="Arial" w:hAnsi="Arial" w:cs="Arial"/>
          <w:sz w:val="22"/>
          <w:szCs w:val="22"/>
          <w:lang w:eastAsia="en-IN"/>
        </w:rPr>
        <w:t>ice by the FOM producer</w:t>
      </w:r>
      <w:r w:rsidRPr="00F8251A">
        <w:rPr>
          <w:rFonts w:ascii="Arial" w:hAnsi="Arial" w:cs="Arial"/>
          <w:sz w:val="22"/>
          <w:szCs w:val="22"/>
          <w:lang w:eastAsia="en-IN"/>
        </w:rPr>
        <w:t xml:space="preserve">. </w:t>
      </w:r>
    </w:p>
    <w:p w:rsidR="00606BD8" w:rsidRDefault="00F06AFE" w:rsidP="003B1601">
      <w:pPr>
        <w:pStyle w:val="ListParagraph"/>
        <w:spacing w:before="240" w:line="360" w:lineRule="auto"/>
        <w:ind w:left="709" w:right="-71"/>
        <w:jc w:val="both"/>
        <w:rPr>
          <w:rFonts w:ascii="Arial" w:hAnsi="Arial" w:cs="Arial"/>
          <w:sz w:val="22"/>
          <w:szCs w:val="22"/>
          <w:lang w:eastAsia="en-IN"/>
        </w:rPr>
      </w:pPr>
      <w:r>
        <w:rPr>
          <w:rFonts w:ascii="Arial" w:hAnsi="Arial" w:cs="Arial"/>
          <w:sz w:val="22"/>
          <w:szCs w:val="22"/>
          <w:lang w:eastAsia="en-IN"/>
        </w:rPr>
        <w:t>As IBA suggested</w:t>
      </w:r>
      <w:r w:rsidRPr="00EF70B5">
        <w:rPr>
          <w:rFonts w:ascii="Arial" w:hAnsi="Arial" w:cs="Arial"/>
          <w:sz w:val="22"/>
          <w:szCs w:val="22"/>
          <w:lang w:eastAsia="en-IN"/>
        </w:rPr>
        <w:t xml:space="preserve"> the floor market price should have additional leeway to accommodate for additional logistics and transportation charges, if incurred and suggested an additional rate of approx. Rs 50/ton/km. According to the IBA, FOM is being sold at a rate ranging from Rs 0.50 to 4.50 per kg in the country.</w:t>
      </w:r>
      <w:r>
        <w:rPr>
          <w:rFonts w:ascii="Arial" w:hAnsi="Arial" w:cs="Arial"/>
          <w:sz w:val="22"/>
          <w:szCs w:val="22"/>
          <w:lang w:eastAsia="en-IN"/>
        </w:rPr>
        <w:t xml:space="preserve"> </w:t>
      </w:r>
      <w:r w:rsidRPr="00F06AFE">
        <w:rPr>
          <w:rFonts w:ascii="Arial" w:hAnsi="Arial" w:cs="Arial"/>
          <w:sz w:val="22"/>
          <w:szCs w:val="22"/>
          <w:lang w:eastAsia="en-IN"/>
        </w:rPr>
        <w:t>The selling price of Bio-CNG is considered on conservative side as INR 62.86/kg without GST. The selling rate of fermented organic solid and liquid fertilizer</w:t>
      </w:r>
      <w:r>
        <w:rPr>
          <w:rFonts w:ascii="Arial" w:hAnsi="Arial" w:cs="Arial"/>
          <w:sz w:val="22"/>
          <w:szCs w:val="22"/>
          <w:lang w:eastAsia="en-IN"/>
        </w:rPr>
        <w:t>s is assumed as INR 6.00</w:t>
      </w:r>
      <w:r w:rsidRPr="00F06AFE">
        <w:rPr>
          <w:rFonts w:ascii="Arial" w:hAnsi="Arial" w:cs="Arial"/>
          <w:sz w:val="22"/>
          <w:szCs w:val="22"/>
          <w:lang w:eastAsia="en-IN"/>
        </w:rPr>
        <w:t xml:space="preserve"> per kg.</w:t>
      </w:r>
      <w:r w:rsidR="003B1601">
        <w:rPr>
          <w:rFonts w:ascii="Arial" w:hAnsi="Arial" w:cs="Arial"/>
          <w:sz w:val="22"/>
          <w:szCs w:val="22"/>
          <w:lang w:eastAsia="en-IN"/>
        </w:rPr>
        <w:t xml:space="preserve"> </w:t>
      </w:r>
    </w:p>
    <w:p w:rsidR="003B1601" w:rsidRPr="00606BD8" w:rsidRDefault="003B1601" w:rsidP="003B1601">
      <w:pPr>
        <w:pStyle w:val="ListParagraph"/>
        <w:spacing w:before="240" w:line="360" w:lineRule="auto"/>
        <w:ind w:left="709" w:right="-71"/>
        <w:jc w:val="both"/>
        <w:rPr>
          <w:rFonts w:ascii="Arial" w:hAnsi="Arial" w:cs="Arial"/>
          <w:sz w:val="22"/>
          <w:szCs w:val="22"/>
          <w:lang w:eastAsia="en-IN"/>
        </w:rPr>
      </w:pPr>
      <w:r w:rsidRPr="003B1601">
        <w:rPr>
          <w:rFonts w:ascii="Arial" w:hAnsi="Arial" w:cs="Arial"/>
          <w:sz w:val="22"/>
          <w:szCs w:val="22"/>
          <w:lang w:eastAsia="en-IN"/>
        </w:rPr>
        <w:t>Price of Biomass pellet is considered as INR 7.50 per kg which is on conservative side with respect to the current market rate.</w:t>
      </w:r>
      <w:r w:rsidR="00606BD8">
        <w:rPr>
          <w:rFonts w:ascii="Arial" w:hAnsi="Arial" w:cs="Arial"/>
          <w:sz w:val="22"/>
          <w:szCs w:val="22"/>
          <w:lang w:eastAsia="en-IN"/>
        </w:rPr>
        <w:t xml:space="preserve"> As per Government </w:t>
      </w:r>
      <w:r w:rsidR="00606BD8" w:rsidRPr="00606BD8">
        <w:rPr>
          <w:rFonts w:ascii="Arial" w:hAnsi="Arial" w:cs="Arial"/>
          <w:i/>
          <w:sz w:val="22"/>
          <w:szCs w:val="22"/>
          <w:lang w:eastAsia="en-IN"/>
        </w:rPr>
        <w:t>(Ref: F. No. 11/86/2017-TH.II (C.</w:t>
      </w:r>
      <w:r w:rsidR="00606BD8">
        <w:rPr>
          <w:rFonts w:ascii="Arial" w:hAnsi="Arial" w:cs="Arial"/>
          <w:i/>
          <w:sz w:val="22"/>
          <w:szCs w:val="22"/>
          <w:lang w:eastAsia="en-IN"/>
        </w:rPr>
        <w:t xml:space="preserve"> </w:t>
      </w:r>
      <w:r w:rsidR="00606BD8" w:rsidRPr="00606BD8">
        <w:rPr>
          <w:rFonts w:ascii="Arial" w:hAnsi="Arial" w:cs="Arial"/>
          <w:i/>
          <w:sz w:val="22"/>
          <w:szCs w:val="22"/>
          <w:lang w:eastAsia="en-IN"/>
        </w:rPr>
        <w:t>No 238797</w:t>
      </w:r>
      <w:r w:rsidR="00606BD8">
        <w:rPr>
          <w:rFonts w:ascii="Arial" w:hAnsi="Arial" w:cs="Arial"/>
          <w:i/>
          <w:sz w:val="22"/>
          <w:szCs w:val="22"/>
          <w:lang w:eastAsia="en-IN"/>
        </w:rPr>
        <w:t xml:space="preserve"> dated: 23</w:t>
      </w:r>
      <w:r w:rsidR="00606BD8" w:rsidRPr="00606BD8">
        <w:rPr>
          <w:rFonts w:ascii="Arial" w:hAnsi="Arial" w:cs="Arial"/>
          <w:i/>
          <w:sz w:val="22"/>
          <w:szCs w:val="22"/>
          <w:vertAlign w:val="superscript"/>
          <w:lang w:eastAsia="en-IN"/>
        </w:rPr>
        <w:t>rd</w:t>
      </w:r>
      <w:r w:rsidR="00606BD8">
        <w:rPr>
          <w:rFonts w:ascii="Arial" w:hAnsi="Arial" w:cs="Arial"/>
          <w:i/>
          <w:sz w:val="22"/>
          <w:szCs w:val="22"/>
          <w:lang w:eastAsia="en-IN"/>
        </w:rPr>
        <w:t xml:space="preserve"> August 2023</w:t>
      </w:r>
      <w:r w:rsidR="00606BD8" w:rsidRPr="00606BD8">
        <w:rPr>
          <w:rFonts w:ascii="Arial" w:hAnsi="Arial" w:cs="Arial"/>
          <w:i/>
          <w:sz w:val="22"/>
          <w:szCs w:val="22"/>
          <w:lang w:eastAsia="en-IN"/>
        </w:rPr>
        <w:t>)</w:t>
      </w:r>
      <w:r w:rsidR="00606BD8">
        <w:rPr>
          <w:rFonts w:ascii="Arial" w:hAnsi="Arial" w:cs="Arial"/>
          <w:i/>
          <w:sz w:val="22"/>
          <w:szCs w:val="22"/>
          <w:lang w:eastAsia="en-IN"/>
        </w:rPr>
        <w:t>.</w:t>
      </w:r>
      <w:r w:rsidR="00606BD8">
        <w:rPr>
          <w:rFonts w:ascii="Arial" w:hAnsi="Arial" w:cs="Arial"/>
          <w:sz w:val="22"/>
          <w:szCs w:val="22"/>
          <w:lang w:eastAsia="en-IN"/>
        </w:rPr>
        <w:t xml:space="preserve"> </w:t>
      </w:r>
      <w:r w:rsidR="00606BD8" w:rsidRPr="00606BD8">
        <w:rPr>
          <w:rFonts w:ascii="Arial" w:hAnsi="Arial" w:cs="Arial"/>
          <w:sz w:val="22"/>
          <w:szCs w:val="22"/>
          <w:lang w:eastAsia="en-IN"/>
        </w:rPr>
        <w:t>the Price benchmarking Committee carried out study for National Capital Region (NCR) and submitted its report with recommended benchmark price for NcR. As per the recommendation of the committee, biomass fuel price has been specified for a period of 1 year w'e'f 01.09 .2023. The benchmark prices for non-torrefied biomass pellets in the NCR have been derived as Rs. 2.32l1000 kcal. The price specifled is excluding GST &amp; transportation cost at the pellet manufacturing plant site. The pellets shall have moisture content below 14o/o and GCV between 2800-3400 kcal/kg.</w:t>
      </w:r>
      <w:r w:rsidR="00606BD8">
        <w:rPr>
          <w:rFonts w:ascii="Arial" w:hAnsi="Arial" w:cs="Arial"/>
          <w:sz w:val="22"/>
          <w:szCs w:val="22"/>
          <w:lang w:eastAsia="en-IN"/>
        </w:rPr>
        <w:t xml:space="preserve"> </w:t>
      </w:r>
    </w:p>
    <w:p w:rsidR="00A51805" w:rsidRDefault="00A51805" w:rsidP="009D776F">
      <w:pPr>
        <w:pStyle w:val="ListParagraph"/>
        <w:spacing w:line="360" w:lineRule="auto"/>
        <w:ind w:left="709" w:right="-8"/>
        <w:jc w:val="both"/>
        <w:rPr>
          <w:rFonts w:ascii="Arial" w:hAnsi="Arial" w:cs="Arial"/>
          <w:b/>
          <w:sz w:val="22"/>
          <w:szCs w:val="22"/>
          <w:lang w:eastAsia="en-IN"/>
        </w:rPr>
      </w:pPr>
    </w:p>
    <w:p w:rsidR="00A51805" w:rsidRDefault="001D0BE3" w:rsidP="00327929">
      <w:pPr>
        <w:pStyle w:val="ListParagraph"/>
        <w:numPr>
          <w:ilvl w:val="0"/>
          <w:numId w:val="40"/>
        </w:numPr>
        <w:spacing w:line="360" w:lineRule="auto"/>
        <w:ind w:left="709" w:right="-143" w:hanging="425"/>
        <w:jc w:val="both"/>
        <w:rPr>
          <w:rFonts w:ascii="Arial" w:hAnsi="Arial" w:cs="Arial"/>
          <w:b/>
          <w:sz w:val="22"/>
          <w:szCs w:val="22"/>
          <w:lang w:eastAsia="en-IN"/>
        </w:rPr>
      </w:pPr>
      <w:r w:rsidRPr="008A3C5F">
        <w:rPr>
          <w:rFonts w:ascii="Arial" w:hAnsi="Arial" w:cs="Arial"/>
          <w:b/>
          <w:sz w:val="22"/>
          <w:szCs w:val="22"/>
          <w:lang w:eastAsia="en-IN"/>
        </w:rPr>
        <w:t>MARKETING, SELLING &amp; DISTRIBUTION PLAN</w:t>
      </w:r>
      <w:r w:rsidR="00447710" w:rsidRPr="008A3C5F">
        <w:rPr>
          <w:rFonts w:ascii="Arial" w:hAnsi="Arial" w:cs="Arial"/>
          <w:b/>
          <w:sz w:val="22"/>
          <w:szCs w:val="22"/>
          <w:lang w:eastAsia="en-IN"/>
        </w:rPr>
        <w:t>:</w:t>
      </w:r>
      <w:r w:rsidR="00543279">
        <w:rPr>
          <w:rFonts w:ascii="Arial" w:hAnsi="Arial" w:cs="Arial"/>
          <w:b/>
          <w:sz w:val="22"/>
          <w:szCs w:val="22"/>
          <w:lang w:eastAsia="en-IN"/>
        </w:rPr>
        <w:t xml:space="preserve"> </w:t>
      </w:r>
    </w:p>
    <w:p w:rsidR="00A51805" w:rsidRDefault="0066708E" w:rsidP="00327929">
      <w:pPr>
        <w:pStyle w:val="ListParagraph"/>
        <w:numPr>
          <w:ilvl w:val="0"/>
          <w:numId w:val="41"/>
        </w:numPr>
        <w:spacing w:before="240" w:line="360" w:lineRule="auto"/>
        <w:ind w:left="1134" w:right="-71" w:hanging="425"/>
        <w:jc w:val="both"/>
        <w:rPr>
          <w:rFonts w:ascii="Arial" w:hAnsi="Arial" w:cs="Arial"/>
          <w:b/>
          <w:sz w:val="22"/>
          <w:szCs w:val="22"/>
          <w:lang w:eastAsia="en-IN"/>
        </w:rPr>
      </w:pPr>
      <w:r w:rsidRPr="0005480F">
        <w:rPr>
          <w:rFonts w:ascii="Arial" w:hAnsi="Arial" w:cs="Arial"/>
          <w:b/>
          <w:sz w:val="22"/>
          <w:szCs w:val="22"/>
          <w:lang w:eastAsia="en-IN"/>
        </w:rPr>
        <w:t xml:space="preserve">BIO CNG: </w:t>
      </w:r>
    </w:p>
    <w:p w:rsidR="0009678B" w:rsidRDefault="0066708E" w:rsidP="009D776F">
      <w:pPr>
        <w:pStyle w:val="ListParagraph"/>
        <w:spacing w:before="240" w:line="360" w:lineRule="auto"/>
        <w:ind w:left="1134" w:right="-8"/>
        <w:jc w:val="both"/>
        <w:rPr>
          <w:rFonts w:ascii="Arial" w:hAnsi="Arial" w:cs="Arial"/>
          <w:b/>
          <w:sz w:val="22"/>
          <w:szCs w:val="22"/>
          <w:lang w:eastAsia="en-IN"/>
        </w:rPr>
      </w:pPr>
      <w:r w:rsidRPr="0005480F">
        <w:rPr>
          <w:rFonts w:ascii="Arial" w:hAnsi="Arial" w:cs="Arial"/>
          <w:sz w:val="22"/>
          <w:szCs w:val="22"/>
          <w:lang w:eastAsia="en-IN"/>
        </w:rPr>
        <w:t xml:space="preserve">The Bio-CNG produced has to be sold to </w:t>
      </w:r>
      <w:r w:rsidR="0009678B">
        <w:rPr>
          <w:rFonts w:ascii="Arial" w:hAnsi="Arial" w:cs="Arial"/>
          <w:sz w:val="22"/>
          <w:szCs w:val="22"/>
          <w:lang w:eastAsia="en-IN"/>
        </w:rPr>
        <w:t xml:space="preserve">Indian Oil Corporation Ltd </w:t>
      </w:r>
      <w:r w:rsidR="00187834" w:rsidRPr="00187834">
        <w:rPr>
          <w:rFonts w:ascii="Arial" w:hAnsi="Arial" w:cs="Arial"/>
          <w:sz w:val="22"/>
          <w:szCs w:val="22"/>
          <w:lang w:eastAsia="en-IN"/>
        </w:rPr>
        <w:t>st</w:t>
      </w:r>
      <w:r w:rsidR="00187834">
        <w:rPr>
          <w:rFonts w:ascii="Arial" w:hAnsi="Arial" w:cs="Arial"/>
          <w:sz w:val="22"/>
          <w:szCs w:val="22"/>
          <w:lang w:eastAsia="en-IN"/>
        </w:rPr>
        <w:t xml:space="preserve">ations, </w:t>
      </w:r>
      <w:r w:rsidR="00003B58" w:rsidRPr="0005480F">
        <w:rPr>
          <w:rFonts w:ascii="Arial" w:hAnsi="Arial" w:cs="Arial"/>
          <w:sz w:val="22"/>
          <w:szCs w:val="22"/>
          <w:lang w:eastAsia="en-IN"/>
        </w:rPr>
        <w:t xml:space="preserve">for which the </w:t>
      </w:r>
      <w:r w:rsidR="008963A0">
        <w:rPr>
          <w:rFonts w:ascii="Arial" w:hAnsi="Arial" w:cs="Arial"/>
          <w:sz w:val="22"/>
          <w:szCs w:val="22"/>
          <w:lang w:eastAsia="en-IN"/>
        </w:rPr>
        <w:t>LLP</w:t>
      </w:r>
      <w:r w:rsidRPr="0005480F">
        <w:rPr>
          <w:rFonts w:ascii="Arial" w:hAnsi="Arial" w:cs="Arial"/>
          <w:sz w:val="22"/>
          <w:szCs w:val="22"/>
          <w:lang w:eastAsia="en-IN"/>
        </w:rPr>
        <w:t xml:space="preserve"> have alread</w:t>
      </w:r>
      <w:r w:rsidR="0009678B">
        <w:rPr>
          <w:rFonts w:ascii="Arial" w:hAnsi="Arial" w:cs="Arial"/>
          <w:sz w:val="22"/>
          <w:szCs w:val="22"/>
          <w:lang w:eastAsia="en-IN"/>
        </w:rPr>
        <w:t xml:space="preserve">y </w:t>
      </w:r>
      <w:r w:rsidR="00D406A4">
        <w:rPr>
          <w:rFonts w:ascii="Arial" w:hAnsi="Arial" w:cs="Arial"/>
          <w:sz w:val="22"/>
          <w:szCs w:val="22"/>
          <w:lang w:eastAsia="en-IN"/>
        </w:rPr>
        <w:t xml:space="preserve">signed a </w:t>
      </w:r>
      <w:r w:rsidR="0009678B">
        <w:rPr>
          <w:rFonts w:ascii="Arial" w:hAnsi="Arial" w:cs="Arial"/>
          <w:sz w:val="22"/>
          <w:szCs w:val="22"/>
          <w:lang w:eastAsia="en-IN"/>
        </w:rPr>
        <w:t xml:space="preserve">LOI </w:t>
      </w:r>
      <w:r w:rsidR="0009678B" w:rsidRPr="0009678B">
        <w:rPr>
          <w:rFonts w:ascii="Arial" w:hAnsi="Arial" w:cs="Arial"/>
          <w:b/>
          <w:i/>
          <w:sz w:val="22"/>
          <w:szCs w:val="22"/>
          <w:lang w:eastAsia="en-IN"/>
        </w:rPr>
        <w:t xml:space="preserve">(Ref No. </w:t>
      </w:r>
      <w:r w:rsidR="0009678B">
        <w:rPr>
          <w:rFonts w:ascii="Arial" w:hAnsi="Arial" w:cs="Arial"/>
          <w:b/>
          <w:i/>
          <w:sz w:val="22"/>
          <w:szCs w:val="22"/>
          <w:lang w:eastAsia="en-IN"/>
        </w:rPr>
        <w:t xml:space="preserve">- </w:t>
      </w:r>
      <w:r w:rsidR="003B1601">
        <w:rPr>
          <w:rFonts w:ascii="Arial" w:hAnsi="Arial" w:cs="Arial"/>
          <w:b/>
          <w:i/>
          <w:sz w:val="22"/>
          <w:szCs w:val="22"/>
          <w:lang w:eastAsia="en-IN"/>
        </w:rPr>
        <w:t>Indian Oil/SATAT/01/3810</w:t>
      </w:r>
      <w:r w:rsidR="0009678B" w:rsidRPr="0009678B">
        <w:rPr>
          <w:rFonts w:ascii="Arial" w:hAnsi="Arial" w:cs="Arial"/>
          <w:b/>
          <w:i/>
          <w:sz w:val="22"/>
          <w:szCs w:val="22"/>
          <w:lang w:eastAsia="en-IN"/>
        </w:rPr>
        <w:t xml:space="preserve">, Date: </w:t>
      </w:r>
      <w:r w:rsidR="003B1601">
        <w:rPr>
          <w:rFonts w:ascii="Arial" w:hAnsi="Arial" w:cs="Arial"/>
          <w:b/>
          <w:i/>
          <w:sz w:val="22"/>
          <w:szCs w:val="22"/>
          <w:lang w:eastAsia="en-IN"/>
        </w:rPr>
        <w:t>16</w:t>
      </w:r>
      <w:r w:rsidR="003B1601" w:rsidRPr="003B1601">
        <w:rPr>
          <w:rFonts w:ascii="Arial" w:hAnsi="Arial" w:cs="Arial"/>
          <w:b/>
          <w:i/>
          <w:sz w:val="22"/>
          <w:szCs w:val="22"/>
          <w:vertAlign w:val="superscript"/>
          <w:lang w:eastAsia="en-IN"/>
        </w:rPr>
        <w:t>th</w:t>
      </w:r>
      <w:r w:rsidR="003B1601">
        <w:rPr>
          <w:rFonts w:ascii="Arial" w:hAnsi="Arial" w:cs="Arial"/>
          <w:b/>
          <w:i/>
          <w:sz w:val="22"/>
          <w:szCs w:val="22"/>
          <w:lang w:eastAsia="en-IN"/>
        </w:rPr>
        <w:t xml:space="preserve"> July 2024</w:t>
      </w:r>
      <w:r w:rsidR="0009678B" w:rsidRPr="0009678B">
        <w:rPr>
          <w:rFonts w:ascii="Arial" w:hAnsi="Arial" w:cs="Arial"/>
          <w:b/>
          <w:i/>
          <w:sz w:val="22"/>
          <w:szCs w:val="22"/>
          <w:lang w:eastAsia="en-IN"/>
        </w:rPr>
        <w:t>)</w:t>
      </w:r>
      <w:r w:rsidR="0009678B">
        <w:rPr>
          <w:rFonts w:ascii="Arial" w:hAnsi="Arial" w:cs="Arial"/>
          <w:b/>
          <w:i/>
          <w:sz w:val="22"/>
          <w:szCs w:val="22"/>
          <w:lang w:eastAsia="en-IN"/>
        </w:rPr>
        <w:t>.</w:t>
      </w:r>
    </w:p>
    <w:p w:rsidR="00315EFC" w:rsidRDefault="00187891" w:rsidP="00187891">
      <w:pPr>
        <w:pStyle w:val="ListParagraph"/>
        <w:numPr>
          <w:ilvl w:val="0"/>
          <w:numId w:val="41"/>
        </w:numPr>
        <w:spacing w:before="240" w:line="360" w:lineRule="auto"/>
        <w:ind w:left="1134" w:right="-71" w:hanging="425"/>
        <w:jc w:val="both"/>
        <w:rPr>
          <w:rFonts w:ascii="Arial" w:hAnsi="Arial" w:cs="Arial"/>
          <w:b/>
          <w:sz w:val="22"/>
          <w:szCs w:val="22"/>
          <w:lang w:eastAsia="en-IN"/>
        </w:rPr>
      </w:pPr>
      <w:r w:rsidRPr="00187891">
        <w:rPr>
          <w:rFonts w:ascii="Arial" w:hAnsi="Arial" w:cs="Arial"/>
          <w:b/>
          <w:sz w:val="22"/>
          <w:szCs w:val="22"/>
          <w:lang w:eastAsia="en-IN"/>
        </w:rPr>
        <w:t>PHOSPHATE RICH ORGANIC MANURE</w:t>
      </w:r>
      <w:r w:rsidRPr="00187891">
        <w:t xml:space="preserve"> </w:t>
      </w:r>
      <w:r>
        <w:rPr>
          <w:rFonts w:ascii="Arial" w:hAnsi="Arial" w:cs="Arial"/>
          <w:b/>
          <w:sz w:val="22"/>
          <w:szCs w:val="22"/>
          <w:lang w:eastAsia="en-IN"/>
        </w:rPr>
        <w:t>(</w:t>
      </w:r>
      <w:r w:rsidRPr="00187891">
        <w:rPr>
          <w:rFonts w:ascii="Arial" w:hAnsi="Arial" w:cs="Arial"/>
          <w:b/>
          <w:sz w:val="22"/>
          <w:szCs w:val="22"/>
          <w:lang w:eastAsia="en-IN"/>
        </w:rPr>
        <w:t>PROM</w:t>
      </w:r>
      <w:r>
        <w:rPr>
          <w:rFonts w:ascii="Arial" w:hAnsi="Arial" w:cs="Arial"/>
          <w:b/>
          <w:sz w:val="22"/>
          <w:szCs w:val="22"/>
          <w:lang w:eastAsia="en-IN"/>
        </w:rPr>
        <w:t>)</w:t>
      </w:r>
      <w:r w:rsidR="00315EFC" w:rsidRPr="00A51805">
        <w:rPr>
          <w:rFonts w:ascii="Arial" w:hAnsi="Arial" w:cs="Arial"/>
          <w:b/>
          <w:sz w:val="22"/>
          <w:szCs w:val="22"/>
          <w:lang w:eastAsia="en-IN"/>
        </w:rPr>
        <w:t xml:space="preserve">: </w:t>
      </w:r>
    </w:p>
    <w:p w:rsidR="00187891" w:rsidRDefault="00187891" w:rsidP="009D776F">
      <w:pPr>
        <w:pStyle w:val="ListParagraph"/>
        <w:spacing w:before="240" w:line="360" w:lineRule="auto"/>
        <w:ind w:left="1134" w:right="-8"/>
        <w:jc w:val="both"/>
        <w:rPr>
          <w:rFonts w:ascii="Arial" w:hAnsi="Arial" w:cs="Arial"/>
          <w:sz w:val="22"/>
          <w:szCs w:val="22"/>
          <w:lang w:eastAsia="en-IN"/>
        </w:rPr>
      </w:pPr>
      <w:r>
        <w:rPr>
          <w:rFonts w:ascii="Arial" w:hAnsi="Arial" w:cs="Arial"/>
          <w:sz w:val="22"/>
          <w:szCs w:val="22"/>
          <w:lang w:eastAsia="en-IN"/>
        </w:rPr>
        <w:t xml:space="preserve">As per the agreement with </w:t>
      </w:r>
      <w:r w:rsidR="002152BF" w:rsidRPr="00625614">
        <w:rPr>
          <w:rFonts w:ascii="Arial" w:hAnsi="Arial" w:cs="Arial"/>
          <w:sz w:val="22"/>
        </w:rPr>
        <w:t>M/s. Anagram Development and Farmer Producer Company Limited</w:t>
      </w:r>
      <w:r w:rsidR="002152BF">
        <w:rPr>
          <w:rFonts w:ascii="Arial" w:hAnsi="Arial" w:cs="Arial"/>
          <w:sz w:val="22"/>
        </w:rPr>
        <w:t xml:space="preserve"> (FPO) dated 1</w:t>
      </w:r>
      <w:r w:rsidR="002152BF" w:rsidRPr="002152BF">
        <w:rPr>
          <w:rFonts w:ascii="Arial" w:hAnsi="Arial" w:cs="Arial"/>
          <w:sz w:val="22"/>
          <w:vertAlign w:val="superscript"/>
        </w:rPr>
        <w:t>st</w:t>
      </w:r>
      <w:r w:rsidR="002152BF">
        <w:rPr>
          <w:rFonts w:ascii="Arial" w:hAnsi="Arial" w:cs="Arial"/>
          <w:sz w:val="22"/>
        </w:rPr>
        <w:t xml:space="preserve"> June 2024, Biogas plant may provide Bio-Fertilizers (PROM) to the local farmers through FPO on mutual agreed terms &amp; rates. The current rate of produced FOM by IPL Rohana CBG plant is INR per kg in 20 kg bags and the rate of FPO will be competitive in the market. Further, Biogas plant may appoint the FPO and sales distributors for Saharanpur district on mutual agreed terms and conditions.</w:t>
      </w:r>
    </w:p>
    <w:p w:rsidR="00C54B93" w:rsidRDefault="00187891" w:rsidP="009D776F">
      <w:pPr>
        <w:pStyle w:val="ListParagraph"/>
        <w:spacing w:before="240" w:line="360" w:lineRule="auto"/>
        <w:ind w:left="1134" w:right="-8"/>
        <w:jc w:val="both"/>
        <w:rPr>
          <w:rFonts w:ascii="Arial" w:hAnsi="Arial" w:cs="Arial"/>
          <w:sz w:val="22"/>
          <w:szCs w:val="22"/>
          <w:lang w:eastAsia="en-IN"/>
        </w:rPr>
      </w:pPr>
      <w:r>
        <w:rPr>
          <w:rFonts w:ascii="Arial" w:hAnsi="Arial" w:cs="Arial"/>
          <w:sz w:val="22"/>
          <w:szCs w:val="22"/>
          <w:lang w:eastAsia="en-IN"/>
        </w:rPr>
        <w:lastRenderedPageBreak/>
        <w:t xml:space="preserve">Additionally, </w:t>
      </w:r>
      <w:r w:rsidR="00472D80">
        <w:rPr>
          <w:rFonts w:ascii="Arial" w:hAnsi="Arial" w:cs="Arial"/>
          <w:sz w:val="22"/>
          <w:szCs w:val="22"/>
          <w:lang w:eastAsia="en-IN"/>
        </w:rPr>
        <w:t>Government of U.P. issued the government order number 43/2022/1101/87-8(1) AESD/2022 dated 3</w:t>
      </w:r>
      <w:r w:rsidR="00472D80" w:rsidRPr="00472D80">
        <w:rPr>
          <w:rFonts w:ascii="Arial" w:hAnsi="Arial" w:cs="Arial"/>
          <w:sz w:val="22"/>
          <w:szCs w:val="22"/>
          <w:vertAlign w:val="superscript"/>
          <w:lang w:eastAsia="en-IN"/>
        </w:rPr>
        <w:t>rd</w:t>
      </w:r>
      <w:r w:rsidR="00472D80">
        <w:rPr>
          <w:rFonts w:ascii="Arial" w:hAnsi="Arial" w:cs="Arial"/>
          <w:sz w:val="22"/>
          <w:szCs w:val="22"/>
          <w:lang w:eastAsia="en-IN"/>
        </w:rPr>
        <w:t xml:space="preserve"> October 2022 and making the mandatory provision for sale of Bio fertilizer on Government Licensed fertilizers shop in the state under the clause of 2.4 </w:t>
      </w:r>
      <w:r w:rsidR="00051C53">
        <w:rPr>
          <w:rFonts w:ascii="Arial" w:hAnsi="Arial" w:cs="Arial"/>
          <w:sz w:val="22"/>
          <w:szCs w:val="22"/>
          <w:lang w:eastAsia="en-IN"/>
        </w:rPr>
        <w:t>of UP Bio Energy Policy 2022.</w:t>
      </w:r>
    </w:p>
    <w:p w:rsidR="00C54B93" w:rsidRDefault="002152BF" w:rsidP="009D776F">
      <w:pPr>
        <w:pStyle w:val="ListParagraph"/>
        <w:spacing w:before="240" w:line="360" w:lineRule="auto"/>
        <w:ind w:left="1134" w:right="-8"/>
        <w:jc w:val="both"/>
        <w:rPr>
          <w:rFonts w:ascii="Arial" w:hAnsi="Arial" w:cs="Arial"/>
          <w:sz w:val="22"/>
          <w:szCs w:val="22"/>
          <w:lang w:eastAsia="en-IN"/>
        </w:rPr>
      </w:pPr>
      <w:r>
        <w:rPr>
          <w:rFonts w:ascii="Arial" w:hAnsi="Arial" w:cs="Arial"/>
          <w:sz w:val="22"/>
          <w:szCs w:val="22"/>
          <w:lang w:eastAsia="en-IN"/>
        </w:rPr>
        <w:t>In</w:t>
      </w:r>
      <w:r w:rsidR="008F7F8E" w:rsidRPr="00C54B93">
        <w:rPr>
          <w:rFonts w:ascii="Arial" w:hAnsi="Arial" w:cs="Arial"/>
          <w:sz w:val="22"/>
          <w:szCs w:val="22"/>
          <w:lang w:eastAsia="en-IN"/>
        </w:rPr>
        <w:t xml:space="preserve"> a significant move towards promoting sustainable agriculture, the central government announced comprehensive guidelines to offer market development assistance (MDA) at INR 1500/MT (1.5 RS / Kg) for fermented organic manure (FOM) or bio-digestate derived from compressed biogas generating facilities. (Ref: </w:t>
      </w:r>
      <w:hyperlink r:id="rId44" w:history="1">
        <w:r w:rsidR="008F7F8E" w:rsidRPr="00C54B93">
          <w:rPr>
            <w:rStyle w:val="Hyperlink"/>
            <w:rFonts w:ascii="Arial" w:hAnsi="Arial" w:cs="Arial"/>
            <w:i/>
            <w:sz w:val="22"/>
            <w:szCs w:val="22"/>
            <w:lang w:eastAsia="en-IN"/>
          </w:rPr>
          <w:t>https://pib.gov.in/PressReleasePage.aspx?PRID=1935893</w:t>
        </w:r>
      </w:hyperlink>
      <w:r w:rsidR="008F7F8E" w:rsidRPr="00C54B93">
        <w:rPr>
          <w:rFonts w:ascii="Arial" w:hAnsi="Arial" w:cs="Arial"/>
          <w:sz w:val="22"/>
          <w:szCs w:val="22"/>
          <w:lang w:eastAsia="en-IN"/>
        </w:rPr>
        <w:t>).</w:t>
      </w:r>
    </w:p>
    <w:p w:rsidR="00B80CF1" w:rsidRPr="00606BD8" w:rsidRDefault="008F7F8E" w:rsidP="00606BD8">
      <w:pPr>
        <w:pStyle w:val="ListParagraph"/>
        <w:spacing w:before="240" w:line="360" w:lineRule="auto"/>
        <w:ind w:left="1134" w:right="-8"/>
        <w:jc w:val="both"/>
        <w:rPr>
          <w:rFonts w:ascii="Arial" w:hAnsi="Arial" w:cs="Arial"/>
          <w:sz w:val="22"/>
          <w:szCs w:val="22"/>
          <w:lang w:eastAsia="en-IN"/>
        </w:rPr>
      </w:pPr>
      <w:r w:rsidRPr="00C54B93">
        <w:rPr>
          <w:rFonts w:ascii="Arial" w:hAnsi="Arial" w:cs="Arial"/>
          <w:sz w:val="22"/>
          <w:szCs w:val="22"/>
          <w:lang w:eastAsia="en-IN"/>
        </w:rPr>
        <w:t>The government aims to bolster the production and use of organic fertilizers like FOM; liquid fermented organic manure (LFOM), and enriched phosphate rich organic manure (PROM). These fertilizers emerge as by-products from biogas (BG) and compressed biogas (CBG) plants.</w:t>
      </w:r>
      <w:r w:rsidR="00B80CF1">
        <w:rPr>
          <w:rFonts w:ascii="Arial" w:hAnsi="Arial" w:cs="Arial"/>
          <w:sz w:val="22"/>
          <w:szCs w:val="22"/>
          <w:lang w:eastAsia="en-IN"/>
        </w:rPr>
        <w:t xml:space="preserve"> </w:t>
      </w:r>
      <w:r w:rsidR="00B80CF1" w:rsidRPr="00606BD8">
        <w:rPr>
          <w:rFonts w:ascii="Arial" w:hAnsi="Arial" w:cs="Arial"/>
          <w:sz w:val="22"/>
          <w:szCs w:val="22"/>
          <w:lang w:eastAsia="en-IN"/>
        </w:rPr>
        <w:t xml:space="preserve">As informed by client, Biomass pellets will be sold to </w:t>
      </w:r>
      <w:r w:rsidR="00606BD8" w:rsidRPr="00606BD8">
        <w:rPr>
          <w:rFonts w:ascii="Arial" w:hAnsi="Arial" w:cs="Arial"/>
          <w:sz w:val="22"/>
          <w:szCs w:val="22"/>
          <w:lang w:eastAsia="en-IN"/>
        </w:rPr>
        <w:t>NTPC under</w:t>
      </w:r>
      <w:r w:rsidR="00B80CF1" w:rsidRPr="00606BD8">
        <w:rPr>
          <w:rFonts w:ascii="Arial" w:hAnsi="Arial" w:cs="Arial"/>
          <w:sz w:val="22"/>
          <w:szCs w:val="22"/>
          <w:lang w:eastAsia="en-IN"/>
        </w:rPr>
        <w:t xml:space="preserve"> the Government of India mandatory blending with coal in Thermal Power and other local paper industries</w:t>
      </w:r>
    </w:p>
    <w:p w:rsidR="003B1601" w:rsidRDefault="003B1601" w:rsidP="009D776F">
      <w:pPr>
        <w:pStyle w:val="ListParagraph"/>
        <w:spacing w:before="240" w:line="360" w:lineRule="auto"/>
        <w:ind w:left="1134" w:right="-8"/>
        <w:jc w:val="both"/>
        <w:rPr>
          <w:rFonts w:ascii="Arial" w:hAnsi="Arial" w:cs="Arial"/>
          <w:sz w:val="22"/>
          <w:szCs w:val="22"/>
          <w:lang w:eastAsia="en-IN"/>
        </w:rPr>
      </w:pPr>
      <w:r>
        <w:rPr>
          <w:rFonts w:ascii="Arial" w:hAnsi="Arial" w:cs="Arial"/>
          <w:noProof/>
          <w:sz w:val="22"/>
          <w:szCs w:val="22"/>
          <w:lang w:eastAsia="en-IN"/>
        </w:rPr>
        <w:drawing>
          <wp:inline distT="0" distB="0" distL="0" distR="0">
            <wp:extent cx="5504815" cy="3895725"/>
            <wp:effectExtent l="19050" t="19050" r="1968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EC752F.tmp"/>
                    <pic:cNvPicPr/>
                  </pic:nvPicPr>
                  <pic:blipFill>
                    <a:blip r:embed="rId45">
                      <a:extLst>
                        <a:ext uri="{BEBA8EAE-BF5A-486C-A8C5-ECC9F3942E4B}">
                          <a14:imgProps xmlns:a14="http://schemas.microsoft.com/office/drawing/2010/main">
                            <a14:imgLayer r:embed="rId46">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517712" cy="3904852"/>
                    </a:xfrm>
                    <a:prstGeom prst="rect">
                      <a:avLst/>
                    </a:prstGeom>
                    <a:ln>
                      <a:solidFill>
                        <a:schemeClr val="tx1"/>
                      </a:solidFill>
                    </a:ln>
                  </pic:spPr>
                </pic:pic>
              </a:graphicData>
            </a:graphic>
          </wp:inline>
        </w:drawing>
      </w:r>
    </w:p>
    <w:p w:rsidR="005667DD" w:rsidRPr="005667DD" w:rsidRDefault="005667DD" w:rsidP="005667DD">
      <w:pPr>
        <w:ind w:left="993"/>
        <w:rPr>
          <w:rFonts w:ascii="Arial" w:hAnsi="Arial" w:cs="Arial"/>
          <w:b/>
          <w:i/>
          <w:sz w:val="22"/>
          <w:szCs w:val="22"/>
          <w:lang w:eastAsia="en-IN"/>
        </w:rPr>
      </w:pPr>
      <w:r w:rsidRPr="005667DD">
        <w:rPr>
          <w:rFonts w:ascii="Arial" w:hAnsi="Arial" w:cs="Arial"/>
          <w:b/>
          <w:i/>
          <w:sz w:val="22"/>
          <w:szCs w:val="22"/>
          <w:lang w:eastAsia="en-IN"/>
        </w:rPr>
        <w:t xml:space="preserve">Note: </w:t>
      </w:r>
      <w:r w:rsidR="008963A0">
        <w:rPr>
          <w:rFonts w:ascii="Arial" w:hAnsi="Arial" w:cs="Arial"/>
          <w:i/>
          <w:sz w:val="22"/>
          <w:szCs w:val="22"/>
          <w:lang w:eastAsia="en-IN"/>
        </w:rPr>
        <w:t>LLP</w:t>
      </w:r>
      <w:r w:rsidRPr="00ED6256">
        <w:rPr>
          <w:rFonts w:ascii="Arial" w:hAnsi="Arial" w:cs="Arial"/>
          <w:i/>
          <w:sz w:val="22"/>
          <w:szCs w:val="22"/>
          <w:lang w:eastAsia="en-IN"/>
        </w:rPr>
        <w:t xml:space="preserve"> need to obtain a supplemental LOI with the changed address.</w:t>
      </w:r>
      <w:r w:rsidRPr="005667DD">
        <w:rPr>
          <w:rFonts w:ascii="Arial" w:hAnsi="Arial" w:cs="Arial"/>
          <w:b/>
          <w:i/>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A77F1" w:rsidTr="00350601">
        <w:trPr>
          <w:trHeight w:val="20"/>
        </w:trPr>
        <w:tc>
          <w:tcPr>
            <w:tcW w:w="1620" w:type="dxa"/>
            <w:shd w:val="clear" w:color="auto" w:fill="002060"/>
            <w:vAlign w:val="center"/>
          </w:tcPr>
          <w:p w:rsidR="002A77F1" w:rsidRDefault="00D406A4" w:rsidP="00350601">
            <w:pPr>
              <w:jc w:val="center"/>
              <w:rPr>
                <w:rFonts w:ascii="Arial" w:hAnsi="Arial" w:cs="Arial"/>
                <w:b/>
                <w:i/>
                <w:sz w:val="22"/>
                <w:szCs w:val="22"/>
              </w:rPr>
            </w:pPr>
            <w:r>
              <w:lastRenderedPageBreak/>
              <w:br w:type="page"/>
            </w:r>
            <w:r w:rsidR="002A77F1">
              <w:rPr>
                <w:rFonts w:ascii="Arial" w:hAnsi="Arial" w:cs="Arial"/>
                <w:b/>
                <w:sz w:val="22"/>
                <w:szCs w:val="22"/>
              </w:rPr>
              <w:t>PART G</w:t>
            </w:r>
          </w:p>
        </w:tc>
        <w:tc>
          <w:tcPr>
            <w:tcW w:w="7877" w:type="dxa"/>
            <w:shd w:val="clear" w:color="auto" w:fill="DBE5F1" w:themeFill="accent1" w:themeFillTint="33"/>
            <w:vAlign w:val="center"/>
          </w:tcPr>
          <w:p w:rsidR="002A77F1" w:rsidRDefault="002A77F1" w:rsidP="00350601">
            <w:pPr>
              <w:jc w:val="center"/>
              <w:rPr>
                <w:rFonts w:ascii="Arial" w:hAnsi="Arial" w:cs="Arial"/>
                <w:b/>
                <w:sz w:val="22"/>
                <w:szCs w:val="22"/>
              </w:rPr>
            </w:pPr>
            <w:r>
              <w:rPr>
                <w:rFonts w:ascii="Arial" w:hAnsi="Arial" w:cs="Arial"/>
                <w:b/>
                <w:sz w:val="22"/>
                <w:szCs w:val="22"/>
              </w:rPr>
              <w:t>FEEDSTOCK ANALYSIS</w:t>
            </w:r>
          </w:p>
        </w:tc>
      </w:tr>
    </w:tbl>
    <w:p w:rsidR="00C1235E" w:rsidRDefault="00C1235E"/>
    <w:p w:rsidR="006001C1" w:rsidRPr="006001C1" w:rsidRDefault="006001C1" w:rsidP="00327929">
      <w:pPr>
        <w:pStyle w:val="ListParagraph"/>
        <w:numPr>
          <w:ilvl w:val="0"/>
          <w:numId w:val="42"/>
        </w:numPr>
        <w:spacing w:before="240" w:line="360" w:lineRule="auto"/>
        <w:ind w:left="709" w:right="-143" w:hanging="425"/>
        <w:jc w:val="both"/>
        <w:rPr>
          <w:rFonts w:ascii="Arial" w:hAnsi="Arial" w:cs="Arial"/>
          <w:b/>
          <w:sz w:val="22"/>
        </w:rPr>
      </w:pPr>
      <w:r w:rsidRPr="006001C1">
        <w:rPr>
          <w:rFonts w:ascii="Arial" w:hAnsi="Arial" w:cs="Arial"/>
          <w:b/>
          <w:sz w:val="22"/>
        </w:rPr>
        <w:t>INTRODUCTION:</w:t>
      </w:r>
    </w:p>
    <w:p w:rsidR="006001C1" w:rsidRDefault="006001C1" w:rsidP="009D776F">
      <w:pPr>
        <w:pStyle w:val="ListParagraph"/>
        <w:spacing w:before="240" w:line="360" w:lineRule="auto"/>
        <w:ind w:left="709" w:right="-8"/>
        <w:jc w:val="both"/>
        <w:rPr>
          <w:rFonts w:ascii="Arial" w:hAnsi="Arial" w:cs="Arial"/>
          <w:sz w:val="22"/>
        </w:rPr>
      </w:pPr>
      <w:r w:rsidRPr="004960B7">
        <w:rPr>
          <w:rFonts w:ascii="Arial" w:hAnsi="Arial" w:cs="Arial"/>
          <w:b/>
          <w:sz w:val="22"/>
        </w:rPr>
        <w:t>Bio-Methane from Anaerobic Digesters</w:t>
      </w:r>
      <w:r w:rsidR="002D0620">
        <w:rPr>
          <w:rFonts w:ascii="Arial" w:hAnsi="Arial" w:cs="Arial"/>
          <w:b/>
          <w:sz w:val="22"/>
        </w:rPr>
        <w:t xml:space="preserve"> (AD)</w:t>
      </w:r>
      <w:r>
        <w:rPr>
          <w:rFonts w:ascii="Arial" w:hAnsi="Arial" w:cs="Arial"/>
          <w:b/>
          <w:sz w:val="22"/>
        </w:rPr>
        <w:t xml:space="preserve">: </w:t>
      </w:r>
      <w:r w:rsidR="004960B7" w:rsidRPr="006001C1">
        <w:rPr>
          <w:rFonts w:ascii="Arial" w:hAnsi="Arial" w:cs="Arial"/>
          <w:sz w:val="22"/>
        </w:rPr>
        <w:t xml:space="preserve">Anaerobic processes could either occur naturally or in a controlled environment such as a biogas plant. Organic waste such as livestock manure and various types of bacteria are put in an airtight container called digester so the process could occur. Depending on the waste feedstock and the system design, biogas is typically </w:t>
      </w:r>
      <w:r w:rsidR="002D0620">
        <w:rPr>
          <w:rFonts w:ascii="Arial" w:hAnsi="Arial" w:cs="Arial"/>
          <w:sz w:val="22"/>
        </w:rPr>
        <w:t>55 to 60 percent pure methane. The s</w:t>
      </w:r>
      <w:r w:rsidR="004960B7" w:rsidRPr="006001C1">
        <w:rPr>
          <w:rFonts w:ascii="Arial" w:hAnsi="Arial" w:cs="Arial"/>
          <w:sz w:val="22"/>
        </w:rPr>
        <w:t>tate-of- the-art systems report producing biogas that is mor</w:t>
      </w:r>
      <w:r>
        <w:rPr>
          <w:rFonts w:ascii="Arial" w:hAnsi="Arial" w:cs="Arial"/>
          <w:sz w:val="22"/>
        </w:rPr>
        <w:t>e than 95 percent pure methane.</w:t>
      </w:r>
    </w:p>
    <w:p w:rsidR="00583C9E" w:rsidRPr="006001C1" w:rsidRDefault="004960B7" w:rsidP="009D776F">
      <w:pPr>
        <w:pStyle w:val="ListParagraph"/>
        <w:spacing w:before="240" w:after="240" w:line="360" w:lineRule="auto"/>
        <w:ind w:left="709" w:right="-8"/>
        <w:jc w:val="both"/>
        <w:rPr>
          <w:rFonts w:ascii="Arial" w:hAnsi="Arial" w:cs="Arial"/>
          <w:sz w:val="22"/>
        </w:rPr>
      </w:pPr>
      <w:r w:rsidRPr="006001C1">
        <w:rPr>
          <w:rFonts w:ascii="Arial" w:hAnsi="Arial" w:cs="Arial"/>
          <w:sz w:val="22"/>
        </w:rPr>
        <w:t>The primary component of an AD system is the anaerobic digester, a waste vessel containing bacteria that digest the organic matter in waste streams under controlled conditions to produce Bio-methane. As an effluent, AD yields nearly all of the liquid that is fed to the digester. This remaining fluid consists of mostly water and is recycled to flush manure from the swine building to the digester.</w:t>
      </w:r>
      <w:r w:rsidR="002D0620">
        <w:rPr>
          <w:rFonts w:ascii="Arial" w:hAnsi="Arial" w:cs="Arial"/>
          <w:sz w:val="22"/>
        </w:rPr>
        <w:t xml:space="preserve"> </w:t>
      </w:r>
    </w:p>
    <w:tbl>
      <w:tblPr>
        <w:tblW w:w="8221"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94"/>
        <w:gridCol w:w="5243"/>
        <w:gridCol w:w="1984"/>
      </w:tblGrid>
      <w:tr w:rsidR="00583C9E" w:rsidRPr="006001C1" w:rsidTr="00877991">
        <w:trPr>
          <w:trHeight w:val="360"/>
        </w:trPr>
        <w:tc>
          <w:tcPr>
            <w:tcW w:w="8221" w:type="dxa"/>
            <w:gridSpan w:val="3"/>
            <w:shd w:val="clear" w:color="auto" w:fill="002060"/>
          </w:tcPr>
          <w:p w:rsidR="00583C9E" w:rsidRPr="006001C1" w:rsidRDefault="006001C1" w:rsidP="006001C1">
            <w:pPr>
              <w:pStyle w:val="TableParagraph"/>
              <w:spacing w:before="1" w:line="276" w:lineRule="auto"/>
              <w:ind w:left="316" w:right="315"/>
              <w:jc w:val="center"/>
              <w:rPr>
                <w:rFonts w:asciiTheme="minorHAnsi" w:hAnsiTheme="minorHAnsi" w:cstheme="minorHAnsi"/>
                <w:b/>
              </w:rPr>
            </w:pPr>
            <w:r w:rsidRPr="006001C1">
              <w:rPr>
                <w:rFonts w:asciiTheme="minorHAnsi" w:hAnsiTheme="minorHAnsi" w:cstheme="minorHAnsi"/>
                <w:b/>
              </w:rPr>
              <w:t>Approximate Quantity Required For Generation Of One M3 Biogas</w:t>
            </w:r>
          </w:p>
        </w:tc>
      </w:tr>
      <w:tr w:rsidR="00583C9E" w:rsidRPr="006001C1" w:rsidTr="00877991">
        <w:trPr>
          <w:trHeight w:val="349"/>
        </w:trPr>
        <w:tc>
          <w:tcPr>
            <w:tcW w:w="994" w:type="dxa"/>
            <w:shd w:val="clear" w:color="auto" w:fill="DBE5F1" w:themeFill="accent1" w:themeFillTint="33"/>
            <w:vAlign w:val="center"/>
          </w:tcPr>
          <w:p w:rsidR="00583C9E" w:rsidRPr="006001C1" w:rsidRDefault="00583C9E" w:rsidP="00877991">
            <w:pPr>
              <w:pStyle w:val="TableParagraph"/>
              <w:spacing w:before="0" w:line="276" w:lineRule="auto"/>
              <w:ind w:left="109" w:right="97"/>
              <w:jc w:val="center"/>
              <w:rPr>
                <w:rFonts w:asciiTheme="minorHAnsi" w:hAnsiTheme="minorHAnsi" w:cstheme="minorHAnsi"/>
                <w:b/>
              </w:rPr>
            </w:pPr>
            <w:r w:rsidRPr="006001C1">
              <w:rPr>
                <w:rFonts w:asciiTheme="minorHAnsi" w:hAnsiTheme="minorHAnsi" w:cstheme="minorHAnsi"/>
                <w:b/>
              </w:rPr>
              <w:t>Sr.</w:t>
            </w:r>
            <w:r w:rsidRPr="006001C1">
              <w:rPr>
                <w:rFonts w:asciiTheme="minorHAnsi" w:hAnsiTheme="minorHAnsi" w:cstheme="minorHAnsi"/>
                <w:b/>
                <w:spacing w:val="-1"/>
              </w:rPr>
              <w:t xml:space="preserve"> </w:t>
            </w:r>
            <w:r w:rsidRPr="006001C1">
              <w:rPr>
                <w:rFonts w:asciiTheme="minorHAnsi" w:hAnsiTheme="minorHAnsi" w:cstheme="minorHAnsi"/>
                <w:b/>
              </w:rPr>
              <w:t>No.</w:t>
            </w:r>
          </w:p>
        </w:tc>
        <w:tc>
          <w:tcPr>
            <w:tcW w:w="5243" w:type="dxa"/>
            <w:shd w:val="clear" w:color="auto" w:fill="DBE5F1" w:themeFill="accent1" w:themeFillTint="33"/>
            <w:vAlign w:val="center"/>
          </w:tcPr>
          <w:p w:rsidR="00583C9E" w:rsidRPr="006001C1" w:rsidRDefault="00583C9E" w:rsidP="00877991">
            <w:pPr>
              <w:pStyle w:val="TableParagraph"/>
              <w:spacing w:before="0" w:line="276" w:lineRule="auto"/>
              <w:ind w:left="2079" w:right="2077"/>
              <w:jc w:val="center"/>
              <w:rPr>
                <w:rFonts w:asciiTheme="minorHAnsi" w:hAnsiTheme="minorHAnsi" w:cstheme="minorHAnsi"/>
                <w:b/>
              </w:rPr>
            </w:pPr>
            <w:r w:rsidRPr="006001C1">
              <w:rPr>
                <w:rFonts w:asciiTheme="minorHAnsi" w:hAnsiTheme="minorHAnsi" w:cstheme="minorHAnsi"/>
                <w:b/>
              </w:rPr>
              <w:t>Substance</w:t>
            </w:r>
          </w:p>
        </w:tc>
        <w:tc>
          <w:tcPr>
            <w:tcW w:w="1984" w:type="dxa"/>
            <w:shd w:val="clear" w:color="auto" w:fill="DBE5F1" w:themeFill="accent1" w:themeFillTint="33"/>
            <w:vAlign w:val="center"/>
          </w:tcPr>
          <w:p w:rsidR="00583C9E" w:rsidRPr="006001C1" w:rsidRDefault="00583C9E" w:rsidP="00877991">
            <w:pPr>
              <w:pStyle w:val="TableParagraph"/>
              <w:spacing w:before="0" w:line="276" w:lineRule="auto"/>
              <w:jc w:val="center"/>
              <w:rPr>
                <w:rFonts w:asciiTheme="minorHAnsi" w:hAnsiTheme="minorHAnsi" w:cstheme="minorHAnsi"/>
                <w:b/>
              </w:rPr>
            </w:pPr>
            <w:r w:rsidRPr="006001C1">
              <w:rPr>
                <w:rFonts w:asciiTheme="minorHAnsi" w:hAnsiTheme="minorHAnsi" w:cstheme="minorHAnsi"/>
                <w:b/>
              </w:rPr>
              <w:t>Quantity</w:t>
            </w:r>
            <w:r w:rsidRPr="006001C1">
              <w:rPr>
                <w:rFonts w:asciiTheme="minorHAnsi" w:hAnsiTheme="minorHAnsi" w:cstheme="minorHAnsi"/>
                <w:b/>
                <w:spacing w:val="-1"/>
              </w:rPr>
              <w:t xml:space="preserve"> </w:t>
            </w:r>
            <w:r w:rsidRPr="006001C1">
              <w:rPr>
                <w:rFonts w:asciiTheme="minorHAnsi" w:hAnsiTheme="minorHAnsi" w:cstheme="minorHAnsi"/>
                <w:b/>
              </w:rPr>
              <w:t>(Kg)</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1</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Cattle</w:t>
            </w:r>
            <w:r w:rsidRPr="006001C1">
              <w:rPr>
                <w:rFonts w:asciiTheme="minorHAnsi" w:hAnsiTheme="minorHAnsi" w:cstheme="minorHAnsi"/>
                <w:spacing w:val="-2"/>
              </w:rPr>
              <w:t xml:space="preserve"> </w:t>
            </w:r>
            <w:r w:rsidRPr="006001C1">
              <w:rPr>
                <w:rFonts w:asciiTheme="minorHAnsi" w:hAnsiTheme="minorHAnsi" w:cstheme="minorHAnsi"/>
              </w:rPr>
              <w:t>Dung</w:t>
            </w:r>
          </w:p>
        </w:tc>
        <w:tc>
          <w:tcPr>
            <w:tcW w:w="1984" w:type="dxa"/>
            <w:vAlign w:val="center"/>
          </w:tcPr>
          <w:p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20</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2</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Paddy</w:t>
            </w:r>
            <w:r w:rsidRPr="006001C1">
              <w:rPr>
                <w:rFonts w:asciiTheme="minorHAnsi" w:hAnsiTheme="minorHAnsi" w:cstheme="minorHAnsi"/>
                <w:spacing w:val="-1"/>
              </w:rPr>
              <w:t xml:space="preserve"> </w:t>
            </w:r>
            <w:r w:rsidRPr="006001C1">
              <w:rPr>
                <w:rFonts w:asciiTheme="minorHAnsi" w:hAnsiTheme="minorHAnsi" w:cstheme="minorHAnsi"/>
              </w:rPr>
              <w:t>Straw</w:t>
            </w:r>
          </w:p>
        </w:tc>
        <w:tc>
          <w:tcPr>
            <w:tcW w:w="1984" w:type="dxa"/>
            <w:vAlign w:val="center"/>
          </w:tcPr>
          <w:p w:rsidR="00583C9E" w:rsidRPr="006001C1" w:rsidRDefault="00583C9E" w:rsidP="00877991">
            <w:pPr>
              <w:pStyle w:val="TableParagraph"/>
              <w:spacing w:before="1" w:line="276" w:lineRule="auto"/>
              <w:ind w:left="1"/>
              <w:jc w:val="center"/>
              <w:rPr>
                <w:rFonts w:asciiTheme="minorHAnsi" w:hAnsiTheme="minorHAnsi" w:cstheme="minorHAnsi"/>
              </w:rPr>
            </w:pPr>
            <w:r w:rsidRPr="006001C1">
              <w:rPr>
                <w:rFonts w:asciiTheme="minorHAnsi" w:hAnsiTheme="minorHAnsi" w:cstheme="minorHAnsi"/>
              </w:rPr>
              <w:t>4</w:t>
            </w:r>
          </w:p>
        </w:tc>
      </w:tr>
      <w:tr w:rsidR="00583C9E" w:rsidRPr="006001C1" w:rsidTr="00877991">
        <w:trPr>
          <w:trHeight w:val="417"/>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3</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Napier</w:t>
            </w:r>
            <w:r w:rsidRPr="006001C1">
              <w:rPr>
                <w:rFonts w:asciiTheme="minorHAnsi" w:hAnsiTheme="minorHAnsi" w:cstheme="minorHAnsi"/>
                <w:spacing w:val="-2"/>
              </w:rPr>
              <w:t xml:space="preserve"> </w:t>
            </w:r>
            <w:r w:rsidRPr="006001C1">
              <w:rPr>
                <w:rFonts w:asciiTheme="minorHAnsi" w:hAnsiTheme="minorHAnsi" w:cstheme="minorHAnsi"/>
              </w:rPr>
              <w:t>grass</w:t>
            </w:r>
          </w:p>
        </w:tc>
        <w:tc>
          <w:tcPr>
            <w:tcW w:w="1984" w:type="dxa"/>
            <w:vAlign w:val="center"/>
          </w:tcPr>
          <w:p w:rsidR="00583C9E" w:rsidRPr="006001C1" w:rsidRDefault="00583C9E" w:rsidP="00877991">
            <w:pPr>
              <w:pStyle w:val="TableParagraph"/>
              <w:spacing w:before="1" w:line="276" w:lineRule="auto"/>
              <w:ind w:left="1"/>
              <w:jc w:val="center"/>
              <w:rPr>
                <w:rFonts w:asciiTheme="minorHAnsi" w:hAnsiTheme="minorHAnsi" w:cstheme="minorHAnsi"/>
              </w:rPr>
            </w:pPr>
            <w:r w:rsidRPr="006001C1">
              <w:rPr>
                <w:rFonts w:asciiTheme="minorHAnsi" w:hAnsiTheme="minorHAnsi" w:cstheme="minorHAnsi"/>
              </w:rPr>
              <w:t>8</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4</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Poultry</w:t>
            </w:r>
            <w:r w:rsidRPr="006001C1">
              <w:rPr>
                <w:rFonts w:asciiTheme="minorHAnsi" w:hAnsiTheme="minorHAnsi" w:cstheme="minorHAnsi"/>
                <w:spacing w:val="-2"/>
              </w:rPr>
              <w:t xml:space="preserve"> </w:t>
            </w:r>
            <w:r w:rsidRPr="006001C1">
              <w:rPr>
                <w:rFonts w:asciiTheme="minorHAnsi" w:hAnsiTheme="minorHAnsi" w:cstheme="minorHAnsi"/>
              </w:rPr>
              <w:t>Waste</w:t>
            </w:r>
          </w:p>
        </w:tc>
        <w:tc>
          <w:tcPr>
            <w:tcW w:w="1984" w:type="dxa"/>
            <w:vAlign w:val="center"/>
          </w:tcPr>
          <w:p w:rsidR="00583C9E" w:rsidRPr="006001C1" w:rsidRDefault="00583C9E" w:rsidP="00877991">
            <w:pPr>
              <w:pStyle w:val="TableParagraph"/>
              <w:spacing w:before="1" w:line="276" w:lineRule="auto"/>
              <w:ind w:left="1"/>
              <w:jc w:val="center"/>
              <w:rPr>
                <w:rFonts w:asciiTheme="minorHAnsi" w:hAnsiTheme="minorHAnsi" w:cstheme="minorHAnsi"/>
              </w:rPr>
            </w:pPr>
            <w:r w:rsidRPr="006001C1">
              <w:rPr>
                <w:rFonts w:asciiTheme="minorHAnsi" w:hAnsiTheme="minorHAnsi" w:cstheme="minorHAnsi"/>
              </w:rPr>
              <w:t>8</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5</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Horse/</w:t>
            </w:r>
            <w:r w:rsidRPr="006001C1">
              <w:rPr>
                <w:rFonts w:asciiTheme="minorHAnsi" w:hAnsiTheme="minorHAnsi" w:cstheme="minorHAnsi"/>
                <w:spacing w:val="-2"/>
              </w:rPr>
              <w:t xml:space="preserve"> </w:t>
            </w:r>
            <w:r w:rsidRPr="006001C1">
              <w:rPr>
                <w:rFonts w:asciiTheme="minorHAnsi" w:hAnsiTheme="minorHAnsi" w:cstheme="minorHAnsi"/>
              </w:rPr>
              <w:t>Mule/</w:t>
            </w:r>
            <w:r w:rsidRPr="006001C1">
              <w:rPr>
                <w:rFonts w:asciiTheme="minorHAnsi" w:hAnsiTheme="minorHAnsi" w:cstheme="minorHAnsi"/>
                <w:spacing w:val="-1"/>
              </w:rPr>
              <w:t xml:space="preserve"> </w:t>
            </w:r>
            <w:r w:rsidRPr="006001C1">
              <w:rPr>
                <w:rFonts w:asciiTheme="minorHAnsi" w:hAnsiTheme="minorHAnsi" w:cstheme="minorHAnsi"/>
              </w:rPr>
              <w:t>Elephant</w:t>
            </w:r>
            <w:r w:rsidRPr="006001C1">
              <w:rPr>
                <w:rFonts w:asciiTheme="minorHAnsi" w:hAnsiTheme="minorHAnsi" w:cstheme="minorHAnsi"/>
                <w:spacing w:val="-2"/>
              </w:rPr>
              <w:t xml:space="preserve"> </w:t>
            </w:r>
            <w:r w:rsidRPr="006001C1">
              <w:rPr>
                <w:rFonts w:asciiTheme="minorHAnsi" w:hAnsiTheme="minorHAnsi" w:cstheme="minorHAnsi"/>
              </w:rPr>
              <w:t>Dung</w:t>
            </w:r>
          </w:p>
        </w:tc>
        <w:tc>
          <w:tcPr>
            <w:tcW w:w="1984" w:type="dxa"/>
            <w:vAlign w:val="center"/>
          </w:tcPr>
          <w:p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12-15</w:t>
            </w:r>
          </w:p>
        </w:tc>
      </w:tr>
      <w:tr w:rsidR="00583C9E" w:rsidRPr="006001C1" w:rsidTr="00877991">
        <w:trPr>
          <w:trHeight w:val="551"/>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6</w:t>
            </w:r>
          </w:p>
        </w:tc>
        <w:tc>
          <w:tcPr>
            <w:tcW w:w="5243" w:type="dxa"/>
            <w:vAlign w:val="center"/>
          </w:tcPr>
          <w:p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Food</w:t>
            </w:r>
            <w:r w:rsidRPr="006001C1">
              <w:rPr>
                <w:rFonts w:asciiTheme="minorHAnsi" w:hAnsiTheme="minorHAnsi" w:cstheme="minorHAnsi"/>
                <w:spacing w:val="2"/>
              </w:rPr>
              <w:t xml:space="preserve"> </w:t>
            </w:r>
            <w:r w:rsidRPr="006001C1">
              <w:rPr>
                <w:rFonts w:asciiTheme="minorHAnsi" w:hAnsiTheme="minorHAnsi" w:cstheme="minorHAnsi"/>
              </w:rPr>
              <w:t>waste:</w:t>
            </w:r>
            <w:r w:rsidRPr="006001C1">
              <w:rPr>
                <w:rFonts w:asciiTheme="minorHAnsi" w:hAnsiTheme="minorHAnsi" w:cstheme="minorHAnsi"/>
                <w:spacing w:val="2"/>
              </w:rPr>
              <w:t xml:space="preserve"> </w:t>
            </w:r>
            <w:r w:rsidRPr="006001C1">
              <w:rPr>
                <w:rFonts w:asciiTheme="minorHAnsi" w:hAnsiTheme="minorHAnsi" w:cstheme="minorHAnsi"/>
              </w:rPr>
              <w:t>Pre</w:t>
            </w:r>
            <w:r w:rsidRPr="006001C1">
              <w:rPr>
                <w:rFonts w:asciiTheme="minorHAnsi" w:hAnsiTheme="minorHAnsi" w:cstheme="minorHAnsi"/>
                <w:spacing w:val="2"/>
              </w:rPr>
              <w:t xml:space="preserve"> </w:t>
            </w:r>
            <w:r w:rsidRPr="006001C1">
              <w:rPr>
                <w:rFonts w:asciiTheme="minorHAnsi" w:hAnsiTheme="minorHAnsi" w:cstheme="minorHAnsi"/>
              </w:rPr>
              <w:t>and</w:t>
            </w:r>
            <w:r w:rsidRPr="006001C1">
              <w:rPr>
                <w:rFonts w:asciiTheme="minorHAnsi" w:hAnsiTheme="minorHAnsi" w:cstheme="minorHAnsi"/>
                <w:spacing w:val="2"/>
              </w:rPr>
              <w:t xml:space="preserve"> </w:t>
            </w:r>
            <w:r w:rsidRPr="006001C1">
              <w:rPr>
                <w:rFonts w:asciiTheme="minorHAnsi" w:hAnsiTheme="minorHAnsi" w:cstheme="minorHAnsi"/>
              </w:rPr>
              <w:t>post</w:t>
            </w:r>
            <w:r w:rsidRPr="006001C1">
              <w:rPr>
                <w:rFonts w:asciiTheme="minorHAnsi" w:hAnsiTheme="minorHAnsi" w:cstheme="minorHAnsi"/>
                <w:spacing w:val="2"/>
              </w:rPr>
              <w:t xml:space="preserve"> </w:t>
            </w:r>
            <w:r w:rsidRPr="006001C1">
              <w:rPr>
                <w:rFonts w:asciiTheme="minorHAnsi" w:hAnsiTheme="minorHAnsi" w:cstheme="minorHAnsi"/>
              </w:rPr>
              <w:t>cooked</w:t>
            </w:r>
            <w:r w:rsidRPr="006001C1">
              <w:rPr>
                <w:rFonts w:asciiTheme="minorHAnsi" w:hAnsiTheme="minorHAnsi" w:cstheme="minorHAnsi"/>
                <w:spacing w:val="2"/>
              </w:rPr>
              <w:t xml:space="preserve"> </w:t>
            </w:r>
            <w:r w:rsidRPr="006001C1">
              <w:rPr>
                <w:rFonts w:asciiTheme="minorHAnsi" w:hAnsiTheme="minorHAnsi" w:cstheme="minorHAnsi"/>
              </w:rPr>
              <w:t>leftover</w:t>
            </w:r>
            <w:r w:rsidRPr="006001C1">
              <w:rPr>
                <w:rFonts w:asciiTheme="minorHAnsi" w:hAnsiTheme="minorHAnsi" w:cstheme="minorHAnsi"/>
                <w:spacing w:val="2"/>
              </w:rPr>
              <w:t xml:space="preserve"> </w:t>
            </w:r>
            <w:r w:rsidRPr="006001C1">
              <w:rPr>
                <w:rFonts w:asciiTheme="minorHAnsi" w:hAnsiTheme="minorHAnsi" w:cstheme="minorHAnsi"/>
              </w:rPr>
              <w:t>food</w:t>
            </w:r>
            <w:r w:rsidRPr="006001C1">
              <w:rPr>
                <w:rFonts w:asciiTheme="minorHAnsi" w:hAnsiTheme="minorHAnsi" w:cstheme="minorHAnsi"/>
                <w:spacing w:val="3"/>
              </w:rPr>
              <w:t xml:space="preserve"> </w:t>
            </w:r>
            <w:r w:rsidRPr="006001C1">
              <w:rPr>
                <w:rFonts w:asciiTheme="minorHAnsi" w:hAnsiTheme="minorHAnsi" w:cstheme="minorHAnsi"/>
              </w:rPr>
              <w:t>from</w:t>
            </w:r>
            <w:r w:rsidR="000661EA" w:rsidRPr="006001C1">
              <w:rPr>
                <w:rFonts w:asciiTheme="minorHAnsi" w:hAnsiTheme="minorHAnsi" w:cstheme="minorHAnsi"/>
              </w:rPr>
              <w:t xml:space="preserve"> </w:t>
            </w:r>
            <w:r w:rsidRPr="006001C1">
              <w:rPr>
                <w:rFonts w:asciiTheme="minorHAnsi" w:hAnsiTheme="minorHAnsi" w:cstheme="minorHAnsi"/>
              </w:rPr>
              <w:t>households,</w:t>
            </w:r>
            <w:r w:rsidRPr="006001C1">
              <w:rPr>
                <w:rFonts w:asciiTheme="minorHAnsi" w:hAnsiTheme="minorHAnsi" w:cstheme="minorHAnsi"/>
                <w:spacing w:val="-3"/>
              </w:rPr>
              <w:t xml:space="preserve"> </w:t>
            </w:r>
            <w:r w:rsidRPr="006001C1">
              <w:rPr>
                <w:rFonts w:asciiTheme="minorHAnsi" w:hAnsiTheme="minorHAnsi" w:cstheme="minorHAnsi"/>
              </w:rPr>
              <w:t>hotels</w:t>
            </w:r>
            <w:r w:rsidRPr="006001C1">
              <w:rPr>
                <w:rFonts w:asciiTheme="minorHAnsi" w:hAnsiTheme="minorHAnsi" w:cstheme="minorHAnsi"/>
                <w:spacing w:val="-2"/>
              </w:rPr>
              <w:t xml:space="preserve"> </w:t>
            </w:r>
            <w:r w:rsidRPr="006001C1">
              <w:rPr>
                <w:rFonts w:asciiTheme="minorHAnsi" w:hAnsiTheme="minorHAnsi" w:cstheme="minorHAnsi"/>
              </w:rPr>
              <w:t>and</w:t>
            </w:r>
            <w:r w:rsidRPr="006001C1">
              <w:rPr>
                <w:rFonts w:asciiTheme="minorHAnsi" w:hAnsiTheme="minorHAnsi" w:cstheme="minorHAnsi"/>
                <w:spacing w:val="-2"/>
              </w:rPr>
              <w:t xml:space="preserve"> </w:t>
            </w:r>
            <w:r w:rsidRPr="006001C1">
              <w:rPr>
                <w:rFonts w:asciiTheme="minorHAnsi" w:hAnsiTheme="minorHAnsi" w:cstheme="minorHAnsi"/>
              </w:rPr>
              <w:t>canteens.</w:t>
            </w:r>
          </w:p>
        </w:tc>
        <w:tc>
          <w:tcPr>
            <w:tcW w:w="1984" w:type="dxa"/>
            <w:vAlign w:val="center"/>
          </w:tcPr>
          <w:p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10-12</w:t>
            </w:r>
          </w:p>
        </w:tc>
      </w:tr>
      <w:tr w:rsidR="00583C9E" w:rsidRPr="006001C1" w:rsidTr="00877991">
        <w:trPr>
          <w:trHeight w:val="551"/>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7</w:t>
            </w:r>
          </w:p>
        </w:tc>
        <w:tc>
          <w:tcPr>
            <w:tcW w:w="5243" w:type="dxa"/>
            <w:vAlign w:val="center"/>
          </w:tcPr>
          <w:p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Green</w:t>
            </w:r>
            <w:r w:rsidRPr="006001C1">
              <w:rPr>
                <w:rFonts w:asciiTheme="minorHAnsi" w:hAnsiTheme="minorHAnsi" w:cstheme="minorHAnsi"/>
                <w:spacing w:val="49"/>
              </w:rPr>
              <w:t xml:space="preserve"> </w:t>
            </w:r>
            <w:r w:rsidRPr="006001C1">
              <w:rPr>
                <w:rFonts w:asciiTheme="minorHAnsi" w:hAnsiTheme="minorHAnsi" w:cstheme="minorHAnsi"/>
              </w:rPr>
              <w:t>waste</w:t>
            </w:r>
            <w:r w:rsidRPr="006001C1">
              <w:rPr>
                <w:rFonts w:asciiTheme="minorHAnsi" w:hAnsiTheme="minorHAnsi" w:cstheme="minorHAnsi"/>
                <w:spacing w:val="49"/>
              </w:rPr>
              <w:t xml:space="preserve"> </w:t>
            </w:r>
            <w:r w:rsidRPr="006001C1">
              <w:rPr>
                <w:rFonts w:asciiTheme="minorHAnsi" w:hAnsiTheme="minorHAnsi" w:cstheme="minorHAnsi"/>
              </w:rPr>
              <w:t>(vegetable</w:t>
            </w:r>
            <w:r w:rsidRPr="006001C1">
              <w:rPr>
                <w:rFonts w:asciiTheme="minorHAnsi" w:hAnsiTheme="minorHAnsi" w:cstheme="minorHAnsi"/>
                <w:spacing w:val="50"/>
              </w:rPr>
              <w:t xml:space="preserve"> </w:t>
            </w:r>
            <w:r w:rsidRPr="006001C1">
              <w:rPr>
                <w:rFonts w:asciiTheme="minorHAnsi" w:hAnsiTheme="minorHAnsi" w:cstheme="minorHAnsi"/>
              </w:rPr>
              <w:t>market</w:t>
            </w:r>
            <w:r w:rsidRPr="006001C1">
              <w:rPr>
                <w:rFonts w:asciiTheme="minorHAnsi" w:hAnsiTheme="minorHAnsi" w:cstheme="minorHAnsi"/>
                <w:spacing w:val="49"/>
              </w:rPr>
              <w:t xml:space="preserve"> </w:t>
            </w:r>
            <w:r w:rsidRPr="006001C1">
              <w:rPr>
                <w:rFonts w:asciiTheme="minorHAnsi" w:hAnsiTheme="minorHAnsi" w:cstheme="minorHAnsi"/>
              </w:rPr>
              <w:t>waste):</w:t>
            </w:r>
            <w:r w:rsidRPr="006001C1">
              <w:rPr>
                <w:rFonts w:asciiTheme="minorHAnsi" w:hAnsiTheme="minorHAnsi" w:cstheme="minorHAnsi"/>
                <w:spacing w:val="49"/>
              </w:rPr>
              <w:t xml:space="preserve"> </w:t>
            </w:r>
            <w:r w:rsidRPr="006001C1">
              <w:rPr>
                <w:rFonts w:asciiTheme="minorHAnsi" w:hAnsiTheme="minorHAnsi" w:cstheme="minorHAnsi"/>
              </w:rPr>
              <w:t>Vegetable</w:t>
            </w:r>
          </w:p>
          <w:p w:rsidR="00583C9E" w:rsidRPr="006001C1" w:rsidRDefault="00CB32C1" w:rsidP="00877991">
            <w:pPr>
              <w:pStyle w:val="TableParagraph"/>
              <w:spacing w:before="2" w:line="276" w:lineRule="auto"/>
              <w:ind w:left="105" w:right="142"/>
              <w:jc w:val="both"/>
              <w:rPr>
                <w:rFonts w:asciiTheme="minorHAnsi" w:hAnsiTheme="minorHAnsi" w:cstheme="minorHAnsi"/>
              </w:rPr>
            </w:pPr>
            <w:r w:rsidRPr="006001C1">
              <w:rPr>
                <w:rFonts w:asciiTheme="minorHAnsi" w:hAnsiTheme="minorHAnsi" w:cstheme="minorHAnsi"/>
              </w:rPr>
              <w:t>Refuses</w:t>
            </w:r>
            <w:r w:rsidR="00583C9E" w:rsidRPr="006001C1">
              <w:rPr>
                <w:rFonts w:asciiTheme="minorHAnsi" w:hAnsiTheme="minorHAnsi" w:cstheme="minorHAnsi"/>
                <w:spacing w:val="-2"/>
              </w:rPr>
              <w:t xml:space="preserve"> </w:t>
            </w:r>
            <w:r w:rsidR="00583C9E" w:rsidRPr="006001C1">
              <w:rPr>
                <w:rFonts w:asciiTheme="minorHAnsi" w:hAnsiTheme="minorHAnsi" w:cstheme="minorHAnsi"/>
              </w:rPr>
              <w:t>from</w:t>
            </w:r>
            <w:r w:rsidR="00583C9E" w:rsidRPr="006001C1">
              <w:rPr>
                <w:rFonts w:asciiTheme="minorHAnsi" w:hAnsiTheme="minorHAnsi" w:cstheme="minorHAnsi"/>
                <w:spacing w:val="-3"/>
              </w:rPr>
              <w:t xml:space="preserve"> </w:t>
            </w:r>
            <w:r w:rsidR="00583C9E" w:rsidRPr="006001C1">
              <w:rPr>
                <w:rFonts w:asciiTheme="minorHAnsi" w:hAnsiTheme="minorHAnsi" w:cstheme="minorHAnsi"/>
              </w:rPr>
              <w:t>Vegetable</w:t>
            </w:r>
            <w:r w:rsidR="00583C9E" w:rsidRPr="006001C1">
              <w:rPr>
                <w:rFonts w:asciiTheme="minorHAnsi" w:hAnsiTheme="minorHAnsi" w:cstheme="minorHAnsi"/>
                <w:spacing w:val="-3"/>
              </w:rPr>
              <w:t xml:space="preserve"> </w:t>
            </w:r>
            <w:r w:rsidR="00583C9E" w:rsidRPr="006001C1">
              <w:rPr>
                <w:rFonts w:asciiTheme="minorHAnsi" w:hAnsiTheme="minorHAnsi" w:cstheme="minorHAnsi"/>
              </w:rPr>
              <w:t>Markets</w:t>
            </w:r>
            <w:r w:rsidR="00583C9E" w:rsidRPr="006001C1">
              <w:rPr>
                <w:rFonts w:asciiTheme="minorHAnsi" w:hAnsiTheme="minorHAnsi" w:cstheme="minorHAnsi"/>
                <w:spacing w:val="-1"/>
              </w:rPr>
              <w:t xml:space="preserve"> </w:t>
            </w:r>
            <w:r w:rsidR="00583C9E" w:rsidRPr="006001C1">
              <w:rPr>
                <w:rFonts w:asciiTheme="minorHAnsi" w:hAnsiTheme="minorHAnsi" w:cstheme="minorHAnsi"/>
              </w:rPr>
              <w:t>or</w:t>
            </w:r>
            <w:r w:rsidR="00583C9E" w:rsidRPr="006001C1">
              <w:rPr>
                <w:rFonts w:asciiTheme="minorHAnsi" w:hAnsiTheme="minorHAnsi" w:cstheme="minorHAnsi"/>
                <w:spacing w:val="-2"/>
              </w:rPr>
              <w:t xml:space="preserve"> </w:t>
            </w:r>
            <w:r w:rsidR="00583C9E" w:rsidRPr="006001C1">
              <w:rPr>
                <w:rFonts w:asciiTheme="minorHAnsi" w:hAnsiTheme="minorHAnsi" w:cstheme="minorHAnsi"/>
              </w:rPr>
              <w:t>kitchens.</w:t>
            </w:r>
          </w:p>
        </w:tc>
        <w:tc>
          <w:tcPr>
            <w:tcW w:w="1984" w:type="dxa"/>
            <w:vAlign w:val="center"/>
          </w:tcPr>
          <w:p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10-12</w:t>
            </w:r>
          </w:p>
        </w:tc>
      </w:tr>
      <w:tr w:rsidR="00583C9E" w:rsidRPr="006001C1" w:rsidTr="00877991">
        <w:trPr>
          <w:trHeight w:val="830"/>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8</w:t>
            </w:r>
          </w:p>
        </w:tc>
        <w:tc>
          <w:tcPr>
            <w:tcW w:w="5243" w:type="dxa"/>
            <w:vAlign w:val="center"/>
          </w:tcPr>
          <w:p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Paddy</w:t>
            </w:r>
            <w:r w:rsidRPr="006001C1">
              <w:rPr>
                <w:rFonts w:asciiTheme="minorHAnsi" w:hAnsiTheme="minorHAnsi" w:cstheme="minorHAnsi"/>
                <w:spacing w:val="27"/>
              </w:rPr>
              <w:t xml:space="preserve"> </w:t>
            </w:r>
            <w:r w:rsidRPr="006001C1">
              <w:rPr>
                <w:rFonts w:asciiTheme="minorHAnsi" w:hAnsiTheme="minorHAnsi" w:cstheme="minorHAnsi"/>
              </w:rPr>
              <w:t>straw/</w:t>
            </w:r>
            <w:r w:rsidRPr="006001C1">
              <w:rPr>
                <w:rFonts w:asciiTheme="minorHAnsi" w:hAnsiTheme="minorHAnsi" w:cstheme="minorHAnsi"/>
                <w:spacing w:val="28"/>
              </w:rPr>
              <w:t xml:space="preserve"> </w:t>
            </w:r>
            <w:r w:rsidRPr="006001C1">
              <w:rPr>
                <w:rFonts w:asciiTheme="minorHAnsi" w:hAnsiTheme="minorHAnsi" w:cstheme="minorHAnsi"/>
              </w:rPr>
              <w:t>wheat</w:t>
            </w:r>
            <w:r w:rsidRPr="006001C1">
              <w:rPr>
                <w:rFonts w:asciiTheme="minorHAnsi" w:hAnsiTheme="minorHAnsi" w:cstheme="minorHAnsi"/>
                <w:spacing w:val="28"/>
              </w:rPr>
              <w:t xml:space="preserve"> </w:t>
            </w:r>
            <w:r w:rsidRPr="006001C1">
              <w:rPr>
                <w:rFonts w:asciiTheme="minorHAnsi" w:hAnsiTheme="minorHAnsi" w:cstheme="minorHAnsi"/>
              </w:rPr>
              <w:t>straw/</w:t>
            </w:r>
            <w:r w:rsidRPr="006001C1">
              <w:rPr>
                <w:rFonts w:asciiTheme="minorHAnsi" w:hAnsiTheme="minorHAnsi" w:cstheme="minorHAnsi"/>
                <w:spacing w:val="28"/>
              </w:rPr>
              <w:t xml:space="preserve"> </w:t>
            </w:r>
            <w:r w:rsidRPr="006001C1">
              <w:rPr>
                <w:rFonts w:asciiTheme="minorHAnsi" w:hAnsiTheme="minorHAnsi" w:cstheme="minorHAnsi"/>
              </w:rPr>
              <w:t>mushroom</w:t>
            </w:r>
            <w:r w:rsidRPr="006001C1">
              <w:rPr>
                <w:rFonts w:asciiTheme="minorHAnsi" w:hAnsiTheme="minorHAnsi" w:cstheme="minorHAnsi"/>
                <w:spacing w:val="28"/>
              </w:rPr>
              <w:t xml:space="preserve"> </w:t>
            </w:r>
            <w:r w:rsidRPr="006001C1">
              <w:rPr>
                <w:rFonts w:asciiTheme="minorHAnsi" w:hAnsiTheme="minorHAnsi" w:cstheme="minorHAnsi"/>
              </w:rPr>
              <w:t>spent</w:t>
            </w:r>
            <w:r w:rsidRPr="006001C1">
              <w:rPr>
                <w:rFonts w:asciiTheme="minorHAnsi" w:hAnsiTheme="minorHAnsi" w:cstheme="minorHAnsi"/>
                <w:spacing w:val="28"/>
              </w:rPr>
              <w:t xml:space="preserve"> </w:t>
            </w:r>
            <w:r w:rsidRPr="006001C1">
              <w:rPr>
                <w:rFonts w:asciiTheme="minorHAnsi" w:hAnsiTheme="minorHAnsi" w:cstheme="minorHAnsi"/>
              </w:rPr>
              <w:t>waste:</w:t>
            </w:r>
          </w:p>
          <w:p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Lawn</w:t>
            </w:r>
            <w:r w:rsidRPr="006001C1">
              <w:rPr>
                <w:rFonts w:asciiTheme="minorHAnsi" w:hAnsiTheme="minorHAnsi" w:cstheme="minorHAnsi"/>
                <w:spacing w:val="20"/>
              </w:rPr>
              <w:t xml:space="preserve"> </w:t>
            </w:r>
            <w:r w:rsidRPr="006001C1">
              <w:rPr>
                <w:rFonts w:asciiTheme="minorHAnsi" w:hAnsiTheme="minorHAnsi" w:cstheme="minorHAnsi"/>
              </w:rPr>
              <w:t>cuttings,</w:t>
            </w:r>
            <w:r w:rsidRPr="006001C1">
              <w:rPr>
                <w:rFonts w:asciiTheme="minorHAnsi" w:hAnsiTheme="minorHAnsi" w:cstheme="minorHAnsi"/>
                <w:spacing w:val="21"/>
              </w:rPr>
              <w:t xml:space="preserve"> </w:t>
            </w:r>
            <w:r w:rsidRPr="006001C1">
              <w:rPr>
                <w:rFonts w:asciiTheme="minorHAnsi" w:hAnsiTheme="minorHAnsi" w:cstheme="minorHAnsi"/>
              </w:rPr>
              <w:t>leafy</w:t>
            </w:r>
            <w:r w:rsidRPr="006001C1">
              <w:rPr>
                <w:rFonts w:asciiTheme="minorHAnsi" w:hAnsiTheme="minorHAnsi" w:cstheme="minorHAnsi"/>
                <w:spacing w:val="21"/>
              </w:rPr>
              <w:t xml:space="preserve"> </w:t>
            </w:r>
            <w:r w:rsidRPr="006001C1">
              <w:rPr>
                <w:rFonts w:asciiTheme="minorHAnsi" w:hAnsiTheme="minorHAnsi" w:cstheme="minorHAnsi"/>
              </w:rPr>
              <w:t>biomass,</w:t>
            </w:r>
            <w:r w:rsidRPr="006001C1">
              <w:rPr>
                <w:rFonts w:asciiTheme="minorHAnsi" w:hAnsiTheme="minorHAnsi" w:cstheme="minorHAnsi"/>
                <w:spacing w:val="21"/>
              </w:rPr>
              <w:t xml:space="preserve"> </w:t>
            </w:r>
            <w:r w:rsidRPr="006001C1">
              <w:rPr>
                <w:rFonts w:asciiTheme="minorHAnsi" w:hAnsiTheme="minorHAnsi" w:cstheme="minorHAnsi"/>
              </w:rPr>
              <w:t>dried</w:t>
            </w:r>
            <w:r w:rsidRPr="006001C1">
              <w:rPr>
                <w:rFonts w:asciiTheme="minorHAnsi" w:hAnsiTheme="minorHAnsi" w:cstheme="minorHAnsi"/>
                <w:spacing w:val="20"/>
              </w:rPr>
              <w:t xml:space="preserve"> </w:t>
            </w:r>
            <w:r w:rsidRPr="006001C1">
              <w:rPr>
                <w:rFonts w:asciiTheme="minorHAnsi" w:hAnsiTheme="minorHAnsi" w:cstheme="minorHAnsi"/>
              </w:rPr>
              <w:t>flowers,</w:t>
            </w:r>
            <w:r w:rsidRPr="006001C1">
              <w:rPr>
                <w:rFonts w:asciiTheme="minorHAnsi" w:hAnsiTheme="minorHAnsi" w:cstheme="minorHAnsi"/>
                <w:spacing w:val="21"/>
              </w:rPr>
              <w:t xml:space="preserve"> </w:t>
            </w:r>
            <w:r w:rsidRPr="006001C1">
              <w:rPr>
                <w:rFonts w:asciiTheme="minorHAnsi" w:hAnsiTheme="minorHAnsi" w:cstheme="minorHAnsi"/>
              </w:rPr>
              <w:t>finely</w:t>
            </w:r>
            <w:r w:rsidRPr="006001C1">
              <w:rPr>
                <w:rFonts w:asciiTheme="minorHAnsi" w:hAnsiTheme="minorHAnsi" w:cstheme="minorHAnsi"/>
                <w:spacing w:val="-57"/>
              </w:rPr>
              <w:t xml:space="preserve"> </w:t>
            </w:r>
            <w:r w:rsidRPr="006001C1">
              <w:rPr>
                <w:rFonts w:asciiTheme="minorHAnsi" w:hAnsiTheme="minorHAnsi" w:cstheme="minorHAnsi"/>
              </w:rPr>
              <w:t>chopped</w:t>
            </w:r>
            <w:r w:rsidRPr="006001C1">
              <w:rPr>
                <w:rFonts w:asciiTheme="minorHAnsi" w:hAnsiTheme="minorHAnsi" w:cstheme="minorHAnsi"/>
                <w:spacing w:val="-1"/>
              </w:rPr>
              <w:t xml:space="preserve"> </w:t>
            </w:r>
            <w:r w:rsidRPr="006001C1">
              <w:rPr>
                <w:rFonts w:asciiTheme="minorHAnsi" w:hAnsiTheme="minorHAnsi" w:cstheme="minorHAnsi"/>
              </w:rPr>
              <w:t>and ground straw or</w:t>
            </w:r>
            <w:r w:rsidRPr="006001C1">
              <w:rPr>
                <w:rFonts w:asciiTheme="minorHAnsi" w:hAnsiTheme="minorHAnsi" w:cstheme="minorHAnsi"/>
                <w:spacing w:val="-1"/>
              </w:rPr>
              <w:t xml:space="preserve"> </w:t>
            </w:r>
            <w:r w:rsidRPr="006001C1">
              <w:rPr>
                <w:rFonts w:asciiTheme="minorHAnsi" w:hAnsiTheme="minorHAnsi" w:cstheme="minorHAnsi"/>
              </w:rPr>
              <w:t>bagasse.</w:t>
            </w:r>
          </w:p>
        </w:tc>
        <w:tc>
          <w:tcPr>
            <w:tcW w:w="1984" w:type="dxa"/>
            <w:vAlign w:val="center"/>
          </w:tcPr>
          <w:p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5-8</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9</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De-oiled</w:t>
            </w:r>
            <w:r w:rsidRPr="006001C1">
              <w:rPr>
                <w:rFonts w:asciiTheme="minorHAnsi" w:hAnsiTheme="minorHAnsi" w:cstheme="minorHAnsi"/>
                <w:spacing w:val="-2"/>
              </w:rPr>
              <w:t xml:space="preserve"> </w:t>
            </w:r>
            <w:r w:rsidRPr="006001C1">
              <w:rPr>
                <w:rFonts w:asciiTheme="minorHAnsi" w:hAnsiTheme="minorHAnsi" w:cstheme="minorHAnsi"/>
              </w:rPr>
              <w:t>rice</w:t>
            </w:r>
            <w:r w:rsidRPr="006001C1">
              <w:rPr>
                <w:rFonts w:asciiTheme="minorHAnsi" w:hAnsiTheme="minorHAnsi" w:cstheme="minorHAnsi"/>
                <w:spacing w:val="-2"/>
              </w:rPr>
              <w:t xml:space="preserve"> </w:t>
            </w:r>
            <w:r w:rsidRPr="006001C1">
              <w:rPr>
                <w:rFonts w:asciiTheme="minorHAnsi" w:hAnsiTheme="minorHAnsi" w:cstheme="minorHAnsi"/>
              </w:rPr>
              <w:t>bran</w:t>
            </w:r>
          </w:p>
        </w:tc>
        <w:tc>
          <w:tcPr>
            <w:tcW w:w="1984" w:type="dxa"/>
            <w:vAlign w:val="center"/>
          </w:tcPr>
          <w:p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3-4</w:t>
            </w:r>
          </w:p>
        </w:tc>
      </w:tr>
      <w:tr w:rsidR="00583C9E" w:rsidRPr="006001C1" w:rsidTr="00877991">
        <w:trPr>
          <w:trHeight w:val="242"/>
        </w:trPr>
        <w:tc>
          <w:tcPr>
            <w:tcW w:w="994" w:type="dxa"/>
            <w:vAlign w:val="center"/>
          </w:tcPr>
          <w:p w:rsidR="00583C9E" w:rsidRPr="006001C1" w:rsidRDefault="00583C9E" w:rsidP="00877991">
            <w:pPr>
              <w:pStyle w:val="TableParagraph"/>
              <w:spacing w:line="276" w:lineRule="auto"/>
              <w:ind w:left="109" w:right="97"/>
              <w:jc w:val="center"/>
              <w:rPr>
                <w:rFonts w:asciiTheme="minorHAnsi" w:hAnsiTheme="minorHAnsi" w:cstheme="minorHAnsi"/>
              </w:rPr>
            </w:pPr>
            <w:r w:rsidRPr="006001C1">
              <w:rPr>
                <w:rFonts w:asciiTheme="minorHAnsi" w:hAnsiTheme="minorHAnsi" w:cstheme="minorHAnsi"/>
              </w:rPr>
              <w:t>10</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De-oiled</w:t>
            </w:r>
            <w:r w:rsidRPr="006001C1">
              <w:rPr>
                <w:rFonts w:asciiTheme="minorHAnsi" w:hAnsiTheme="minorHAnsi" w:cstheme="minorHAnsi"/>
                <w:spacing w:val="-2"/>
              </w:rPr>
              <w:t xml:space="preserve"> </w:t>
            </w:r>
            <w:r w:rsidRPr="006001C1">
              <w:rPr>
                <w:rFonts w:asciiTheme="minorHAnsi" w:hAnsiTheme="minorHAnsi" w:cstheme="minorHAnsi"/>
              </w:rPr>
              <w:t>seed</w:t>
            </w:r>
            <w:r w:rsidRPr="006001C1">
              <w:rPr>
                <w:rFonts w:asciiTheme="minorHAnsi" w:hAnsiTheme="minorHAnsi" w:cstheme="minorHAnsi"/>
                <w:spacing w:val="-2"/>
              </w:rPr>
              <w:t xml:space="preserve"> </w:t>
            </w:r>
            <w:r w:rsidRPr="006001C1">
              <w:rPr>
                <w:rFonts w:asciiTheme="minorHAnsi" w:hAnsiTheme="minorHAnsi" w:cstheme="minorHAnsi"/>
              </w:rPr>
              <w:t>cake</w:t>
            </w:r>
            <w:r w:rsidRPr="006001C1">
              <w:rPr>
                <w:rFonts w:asciiTheme="minorHAnsi" w:hAnsiTheme="minorHAnsi" w:cstheme="minorHAnsi"/>
                <w:spacing w:val="-3"/>
              </w:rPr>
              <w:t xml:space="preserve"> </w:t>
            </w:r>
            <w:r w:rsidRPr="006001C1">
              <w:rPr>
                <w:rFonts w:asciiTheme="minorHAnsi" w:hAnsiTheme="minorHAnsi" w:cstheme="minorHAnsi"/>
              </w:rPr>
              <w:t>(Pongamia/</w:t>
            </w:r>
            <w:r w:rsidRPr="006001C1">
              <w:rPr>
                <w:rFonts w:asciiTheme="minorHAnsi" w:hAnsiTheme="minorHAnsi" w:cstheme="minorHAnsi"/>
                <w:spacing w:val="-2"/>
              </w:rPr>
              <w:t xml:space="preserve"> </w:t>
            </w:r>
            <w:r w:rsidRPr="006001C1">
              <w:rPr>
                <w:rFonts w:asciiTheme="minorHAnsi" w:hAnsiTheme="minorHAnsi" w:cstheme="minorHAnsi"/>
              </w:rPr>
              <w:t>Jatropha)</w:t>
            </w:r>
          </w:p>
        </w:tc>
        <w:tc>
          <w:tcPr>
            <w:tcW w:w="1984" w:type="dxa"/>
            <w:vAlign w:val="center"/>
          </w:tcPr>
          <w:p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3-4</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09" w:right="97"/>
              <w:jc w:val="center"/>
              <w:rPr>
                <w:rFonts w:asciiTheme="minorHAnsi" w:hAnsiTheme="minorHAnsi" w:cstheme="minorHAnsi"/>
              </w:rPr>
            </w:pPr>
            <w:r w:rsidRPr="006001C1">
              <w:rPr>
                <w:rFonts w:asciiTheme="minorHAnsi" w:hAnsiTheme="minorHAnsi" w:cstheme="minorHAnsi"/>
              </w:rPr>
              <w:t>11</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Segregated</w:t>
            </w:r>
            <w:r w:rsidRPr="006001C1">
              <w:rPr>
                <w:rFonts w:asciiTheme="minorHAnsi" w:hAnsiTheme="minorHAnsi" w:cstheme="minorHAnsi"/>
                <w:spacing w:val="-3"/>
              </w:rPr>
              <w:t xml:space="preserve"> </w:t>
            </w:r>
            <w:r w:rsidRPr="006001C1">
              <w:rPr>
                <w:rFonts w:asciiTheme="minorHAnsi" w:hAnsiTheme="minorHAnsi" w:cstheme="minorHAnsi"/>
              </w:rPr>
              <w:t>municipal</w:t>
            </w:r>
            <w:r w:rsidRPr="006001C1">
              <w:rPr>
                <w:rFonts w:asciiTheme="minorHAnsi" w:hAnsiTheme="minorHAnsi" w:cstheme="minorHAnsi"/>
                <w:spacing w:val="-3"/>
              </w:rPr>
              <w:t xml:space="preserve"> </w:t>
            </w:r>
            <w:r w:rsidRPr="006001C1">
              <w:rPr>
                <w:rFonts w:asciiTheme="minorHAnsi" w:hAnsiTheme="minorHAnsi" w:cstheme="minorHAnsi"/>
              </w:rPr>
              <w:t>solid</w:t>
            </w:r>
            <w:r w:rsidRPr="006001C1">
              <w:rPr>
                <w:rFonts w:asciiTheme="minorHAnsi" w:hAnsiTheme="minorHAnsi" w:cstheme="minorHAnsi"/>
                <w:spacing w:val="-3"/>
              </w:rPr>
              <w:t xml:space="preserve"> </w:t>
            </w:r>
            <w:r w:rsidRPr="006001C1">
              <w:rPr>
                <w:rFonts w:asciiTheme="minorHAnsi" w:hAnsiTheme="minorHAnsi" w:cstheme="minorHAnsi"/>
              </w:rPr>
              <w:t>waste</w:t>
            </w:r>
            <w:r w:rsidRPr="006001C1">
              <w:rPr>
                <w:rFonts w:asciiTheme="minorHAnsi" w:hAnsiTheme="minorHAnsi" w:cstheme="minorHAnsi"/>
                <w:spacing w:val="-3"/>
              </w:rPr>
              <w:t xml:space="preserve"> </w:t>
            </w:r>
            <w:r w:rsidRPr="006001C1">
              <w:rPr>
                <w:rFonts w:asciiTheme="minorHAnsi" w:hAnsiTheme="minorHAnsi" w:cstheme="minorHAnsi"/>
              </w:rPr>
              <w:t>(biodegradable)</w:t>
            </w:r>
          </w:p>
        </w:tc>
        <w:tc>
          <w:tcPr>
            <w:tcW w:w="1984" w:type="dxa"/>
            <w:vAlign w:val="center"/>
          </w:tcPr>
          <w:p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12-15</w:t>
            </w:r>
          </w:p>
        </w:tc>
      </w:tr>
      <w:tr w:rsidR="00583C9E" w:rsidRPr="006001C1" w:rsidTr="00877991">
        <w:trPr>
          <w:trHeight w:val="551"/>
        </w:trPr>
        <w:tc>
          <w:tcPr>
            <w:tcW w:w="994" w:type="dxa"/>
            <w:vAlign w:val="center"/>
          </w:tcPr>
          <w:p w:rsidR="00583C9E" w:rsidRPr="006001C1" w:rsidRDefault="00583C9E" w:rsidP="00877991">
            <w:pPr>
              <w:pStyle w:val="TableParagraph"/>
              <w:spacing w:line="276" w:lineRule="auto"/>
              <w:ind w:left="109" w:right="97"/>
              <w:jc w:val="center"/>
              <w:rPr>
                <w:rFonts w:asciiTheme="minorHAnsi" w:hAnsiTheme="minorHAnsi" w:cstheme="minorHAnsi"/>
              </w:rPr>
            </w:pPr>
            <w:r w:rsidRPr="006001C1">
              <w:rPr>
                <w:rFonts w:asciiTheme="minorHAnsi" w:hAnsiTheme="minorHAnsi" w:cstheme="minorHAnsi"/>
              </w:rPr>
              <w:t>12</w:t>
            </w:r>
          </w:p>
        </w:tc>
        <w:tc>
          <w:tcPr>
            <w:tcW w:w="5243" w:type="dxa"/>
            <w:vAlign w:val="center"/>
          </w:tcPr>
          <w:p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Slaughter</w:t>
            </w:r>
            <w:r w:rsidRPr="006001C1">
              <w:rPr>
                <w:rFonts w:asciiTheme="minorHAnsi" w:hAnsiTheme="minorHAnsi" w:cstheme="minorHAnsi"/>
                <w:spacing w:val="46"/>
              </w:rPr>
              <w:t xml:space="preserve"> </w:t>
            </w:r>
            <w:r w:rsidRPr="006001C1">
              <w:rPr>
                <w:rFonts w:asciiTheme="minorHAnsi" w:hAnsiTheme="minorHAnsi" w:cstheme="minorHAnsi"/>
              </w:rPr>
              <w:t>house</w:t>
            </w:r>
            <w:r w:rsidRPr="006001C1">
              <w:rPr>
                <w:rFonts w:asciiTheme="minorHAnsi" w:hAnsiTheme="minorHAnsi" w:cstheme="minorHAnsi"/>
                <w:spacing w:val="47"/>
              </w:rPr>
              <w:t xml:space="preserve"> </w:t>
            </w:r>
            <w:r w:rsidRPr="006001C1">
              <w:rPr>
                <w:rFonts w:asciiTheme="minorHAnsi" w:hAnsiTheme="minorHAnsi" w:cstheme="minorHAnsi"/>
              </w:rPr>
              <w:t>waste</w:t>
            </w:r>
            <w:r w:rsidRPr="006001C1">
              <w:rPr>
                <w:rFonts w:asciiTheme="minorHAnsi" w:hAnsiTheme="minorHAnsi" w:cstheme="minorHAnsi"/>
                <w:spacing w:val="47"/>
              </w:rPr>
              <w:t xml:space="preserve"> </w:t>
            </w:r>
          </w:p>
        </w:tc>
        <w:tc>
          <w:tcPr>
            <w:tcW w:w="1984" w:type="dxa"/>
            <w:vAlign w:val="center"/>
          </w:tcPr>
          <w:p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5-10</w:t>
            </w:r>
          </w:p>
        </w:tc>
      </w:tr>
    </w:tbl>
    <w:p w:rsidR="000E398D" w:rsidRPr="000E398D" w:rsidRDefault="000E398D" w:rsidP="000E398D">
      <w:pPr>
        <w:spacing w:before="240" w:line="360" w:lineRule="auto"/>
        <w:ind w:right="-143"/>
        <w:jc w:val="both"/>
        <w:rPr>
          <w:rFonts w:ascii="Arial" w:hAnsi="Arial" w:cs="Arial"/>
          <w:b/>
          <w:sz w:val="2"/>
        </w:rPr>
      </w:pPr>
    </w:p>
    <w:tbl>
      <w:tblPr>
        <w:tblW w:w="7230" w:type="dxa"/>
        <w:tblInd w:w="17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4"/>
        <w:gridCol w:w="2844"/>
        <w:gridCol w:w="3402"/>
      </w:tblGrid>
      <w:tr w:rsidR="000E398D" w:rsidRPr="00E80B7C" w:rsidTr="00E80B7C">
        <w:trPr>
          <w:trHeight w:val="348"/>
        </w:trPr>
        <w:tc>
          <w:tcPr>
            <w:tcW w:w="7230" w:type="dxa"/>
            <w:gridSpan w:val="3"/>
            <w:shd w:val="clear" w:color="auto" w:fill="002060"/>
          </w:tcPr>
          <w:p w:rsidR="000E398D" w:rsidRPr="00E80B7C" w:rsidRDefault="000E398D" w:rsidP="00E80B7C">
            <w:pPr>
              <w:pStyle w:val="TableParagraph"/>
              <w:spacing w:before="0" w:line="276" w:lineRule="auto"/>
              <w:ind w:left="206" w:right="172" w:hanging="7"/>
              <w:jc w:val="center"/>
              <w:rPr>
                <w:rFonts w:asciiTheme="minorHAnsi" w:hAnsiTheme="minorHAnsi" w:cstheme="minorHAnsi"/>
                <w:b/>
              </w:rPr>
            </w:pPr>
            <w:r w:rsidRPr="00E80B7C">
              <w:rPr>
                <w:rFonts w:asciiTheme="minorHAnsi" w:hAnsiTheme="minorHAnsi" w:cstheme="minorHAnsi"/>
                <w:b/>
              </w:rPr>
              <w:t>Approximate Required Quantities of the Substances (Alone)</w:t>
            </w:r>
          </w:p>
        </w:tc>
      </w:tr>
      <w:tr w:rsidR="000E398D" w:rsidRPr="00E80B7C" w:rsidTr="00E80B7C">
        <w:trPr>
          <w:trHeight w:val="273"/>
        </w:trPr>
        <w:tc>
          <w:tcPr>
            <w:tcW w:w="984" w:type="dxa"/>
            <w:shd w:val="clear" w:color="auto" w:fill="DBE5F1" w:themeFill="accent1" w:themeFillTint="33"/>
            <w:vAlign w:val="center"/>
          </w:tcPr>
          <w:p w:rsidR="000E398D" w:rsidRPr="00E80B7C" w:rsidRDefault="000E398D" w:rsidP="00E80B7C">
            <w:pPr>
              <w:pStyle w:val="TableParagraph"/>
              <w:spacing w:before="0" w:line="276" w:lineRule="auto"/>
              <w:ind w:left="117" w:right="102"/>
              <w:jc w:val="center"/>
              <w:rPr>
                <w:rFonts w:asciiTheme="minorHAnsi" w:hAnsiTheme="minorHAnsi" w:cstheme="minorHAnsi"/>
                <w:b/>
              </w:rPr>
            </w:pPr>
            <w:r w:rsidRPr="00E80B7C">
              <w:rPr>
                <w:rFonts w:asciiTheme="minorHAnsi" w:hAnsiTheme="minorHAnsi" w:cstheme="minorHAnsi"/>
                <w:b/>
              </w:rPr>
              <w:t>Sr.</w:t>
            </w:r>
            <w:r w:rsidRPr="00E80B7C">
              <w:rPr>
                <w:rFonts w:asciiTheme="minorHAnsi" w:hAnsiTheme="minorHAnsi" w:cstheme="minorHAnsi"/>
                <w:b/>
                <w:spacing w:val="-1"/>
              </w:rPr>
              <w:t xml:space="preserve"> </w:t>
            </w:r>
            <w:r w:rsidRPr="00E80B7C">
              <w:rPr>
                <w:rFonts w:asciiTheme="minorHAnsi" w:hAnsiTheme="minorHAnsi" w:cstheme="minorHAnsi"/>
                <w:b/>
              </w:rPr>
              <w:t>No.</w:t>
            </w:r>
          </w:p>
        </w:tc>
        <w:tc>
          <w:tcPr>
            <w:tcW w:w="2844" w:type="dxa"/>
            <w:shd w:val="clear" w:color="auto" w:fill="DBE5F1" w:themeFill="accent1" w:themeFillTint="33"/>
            <w:vAlign w:val="center"/>
          </w:tcPr>
          <w:p w:rsidR="000E398D" w:rsidRPr="00E80B7C" w:rsidRDefault="000E398D" w:rsidP="00E80B7C">
            <w:pPr>
              <w:pStyle w:val="TableParagraph"/>
              <w:spacing w:before="47" w:line="276" w:lineRule="auto"/>
              <w:ind w:left="292"/>
              <w:rPr>
                <w:rFonts w:asciiTheme="minorHAnsi" w:hAnsiTheme="minorHAnsi" w:cstheme="minorHAnsi"/>
                <w:b/>
              </w:rPr>
            </w:pPr>
            <w:r w:rsidRPr="00E80B7C">
              <w:rPr>
                <w:rFonts w:asciiTheme="minorHAnsi" w:hAnsiTheme="minorHAnsi" w:cstheme="minorHAnsi"/>
                <w:b/>
              </w:rPr>
              <w:t>Item</w:t>
            </w:r>
          </w:p>
        </w:tc>
        <w:tc>
          <w:tcPr>
            <w:tcW w:w="3402" w:type="dxa"/>
            <w:shd w:val="clear" w:color="auto" w:fill="DBE5F1" w:themeFill="accent1" w:themeFillTint="33"/>
            <w:vAlign w:val="center"/>
          </w:tcPr>
          <w:p w:rsidR="000E398D" w:rsidRPr="00E80B7C" w:rsidRDefault="000E398D" w:rsidP="00E80B7C">
            <w:pPr>
              <w:pStyle w:val="TableParagraph"/>
              <w:spacing w:before="0" w:line="276" w:lineRule="auto"/>
              <w:ind w:hanging="7"/>
              <w:jc w:val="center"/>
              <w:rPr>
                <w:rFonts w:asciiTheme="minorHAnsi" w:hAnsiTheme="minorHAnsi" w:cstheme="minorHAnsi"/>
                <w:b/>
              </w:rPr>
            </w:pPr>
            <w:r w:rsidRPr="00E80B7C">
              <w:rPr>
                <w:rFonts w:asciiTheme="minorHAnsi" w:hAnsiTheme="minorHAnsi" w:cstheme="minorHAnsi"/>
                <w:b/>
              </w:rPr>
              <w:t>Daily Required</w:t>
            </w:r>
            <w:r w:rsidRPr="00E80B7C">
              <w:rPr>
                <w:rFonts w:asciiTheme="minorHAnsi" w:hAnsiTheme="minorHAnsi" w:cstheme="minorHAnsi"/>
                <w:b/>
                <w:spacing w:val="-57"/>
              </w:rPr>
              <w:t xml:space="preserve"> </w:t>
            </w:r>
            <w:r w:rsidRPr="00E80B7C">
              <w:rPr>
                <w:rFonts w:asciiTheme="minorHAnsi" w:hAnsiTheme="minorHAnsi" w:cstheme="minorHAnsi"/>
                <w:b/>
              </w:rPr>
              <w:t>Quantity</w:t>
            </w:r>
            <w:r w:rsidRPr="00E80B7C">
              <w:rPr>
                <w:rFonts w:asciiTheme="minorHAnsi" w:hAnsiTheme="minorHAnsi" w:cstheme="minorHAnsi"/>
                <w:b/>
                <w:spacing w:val="-1"/>
              </w:rPr>
              <w:t xml:space="preserve"> </w:t>
            </w:r>
            <w:r w:rsidRPr="00E80B7C">
              <w:rPr>
                <w:rFonts w:asciiTheme="minorHAnsi" w:hAnsiTheme="minorHAnsi" w:cstheme="minorHAnsi"/>
                <w:b/>
              </w:rPr>
              <w:t>(Ton)</w:t>
            </w:r>
          </w:p>
        </w:tc>
      </w:tr>
      <w:tr w:rsidR="00EB3B6A" w:rsidRPr="00E80B7C" w:rsidTr="00EB3B6A">
        <w:trPr>
          <w:trHeight w:val="273"/>
        </w:trPr>
        <w:tc>
          <w:tcPr>
            <w:tcW w:w="984" w:type="dxa"/>
            <w:vAlign w:val="center"/>
          </w:tcPr>
          <w:p w:rsidR="00EB3B6A" w:rsidRPr="00E80B7C" w:rsidRDefault="00EB3B6A" w:rsidP="00EB3B6A">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1</w:t>
            </w:r>
          </w:p>
        </w:tc>
        <w:tc>
          <w:tcPr>
            <w:tcW w:w="2844" w:type="dxa"/>
            <w:vAlign w:val="bottom"/>
          </w:tcPr>
          <w:p w:rsidR="00EB3B6A" w:rsidRPr="00EB3B6A" w:rsidRDefault="00EB3B6A" w:rsidP="00EB3B6A">
            <w:pPr>
              <w:pStyle w:val="TableParagraph"/>
              <w:spacing w:before="0" w:line="276" w:lineRule="auto"/>
              <w:ind w:left="292"/>
              <w:rPr>
                <w:rFonts w:asciiTheme="minorHAnsi" w:hAnsiTheme="minorHAnsi" w:cstheme="minorHAnsi"/>
              </w:rPr>
            </w:pPr>
            <w:r w:rsidRPr="00EB3B6A">
              <w:rPr>
                <w:rFonts w:asciiTheme="minorHAnsi" w:hAnsiTheme="minorHAnsi" w:cstheme="minorHAnsi"/>
              </w:rPr>
              <w:t>Agriculture Residue (Rice Stubble, Napier Grass etc.)</w:t>
            </w:r>
          </w:p>
        </w:tc>
        <w:tc>
          <w:tcPr>
            <w:tcW w:w="3402" w:type="dxa"/>
            <w:vAlign w:val="bottom"/>
          </w:tcPr>
          <w:p w:rsidR="00EB3B6A" w:rsidRPr="00EB3B6A" w:rsidRDefault="00EB3B6A" w:rsidP="00EB3B6A">
            <w:pPr>
              <w:pStyle w:val="TableParagraph"/>
              <w:spacing w:line="276" w:lineRule="auto"/>
              <w:ind w:left="1134"/>
              <w:rPr>
                <w:rFonts w:asciiTheme="minorHAnsi" w:hAnsiTheme="minorHAnsi" w:cstheme="minorHAnsi"/>
              </w:rPr>
            </w:pPr>
            <w:r w:rsidRPr="00EB3B6A">
              <w:rPr>
                <w:rFonts w:asciiTheme="minorHAnsi" w:hAnsiTheme="minorHAnsi" w:cstheme="minorHAnsi"/>
              </w:rPr>
              <w:t>100-110</w:t>
            </w:r>
          </w:p>
        </w:tc>
      </w:tr>
      <w:tr w:rsidR="000E398D" w:rsidRPr="00E80B7C" w:rsidTr="00E80B7C">
        <w:trPr>
          <w:trHeight w:val="277"/>
        </w:trPr>
        <w:tc>
          <w:tcPr>
            <w:tcW w:w="984" w:type="dxa"/>
            <w:vAlign w:val="center"/>
          </w:tcPr>
          <w:p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2</w:t>
            </w:r>
          </w:p>
        </w:tc>
        <w:tc>
          <w:tcPr>
            <w:tcW w:w="2844" w:type="dxa"/>
            <w:vAlign w:val="center"/>
          </w:tcPr>
          <w:p w:rsidR="000E398D" w:rsidRPr="00E80B7C" w:rsidRDefault="000E398D" w:rsidP="00E80B7C">
            <w:pPr>
              <w:pStyle w:val="TableParagraph"/>
              <w:spacing w:before="0" w:line="276" w:lineRule="auto"/>
              <w:ind w:left="292"/>
              <w:rPr>
                <w:rFonts w:asciiTheme="minorHAnsi" w:hAnsiTheme="minorHAnsi" w:cstheme="minorHAnsi"/>
              </w:rPr>
            </w:pPr>
            <w:r w:rsidRPr="00E80B7C">
              <w:rPr>
                <w:rFonts w:asciiTheme="minorHAnsi" w:hAnsiTheme="minorHAnsi" w:cstheme="minorHAnsi"/>
              </w:rPr>
              <w:t>Poultry</w:t>
            </w:r>
            <w:r w:rsidRPr="00E80B7C">
              <w:rPr>
                <w:rFonts w:asciiTheme="minorHAnsi" w:hAnsiTheme="minorHAnsi" w:cstheme="minorHAnsi"/>
                <w:spacing w:val="-1"/>
              </w:rPr>
              <w:t xml:space="preserve"> </w:t>
            </w:r>
            <w:r w:rsidRPr="00E80B7C">
              <w:rPr>
                <w:rFonts w:asciiTheme="minorHAnsi" w:hAnsiTheme="minorHAnsi" w:cstheme="minorHAnsi"/>
              </w:rPr>
              <w:t>Droppings</w:t>
            </w:r>
          </w:p>
        </w:tc>
        <w:tc>
          <w:tcPr>
            <w:tcW w:w="3402" w:type="dxa"/>
            <w:vAlign w:val="center"/>
          </w:tcPr>
          <w:p w:rsidR="000E398D" w:rsidRPr="00E80B7C" w:rsidRDefault="000E398D" w:rsidP="008867B9">
            <w:pPr>
              <w:pStyle w:val="TableParagraph"/>
              <w:spacing w:line="276" w:lineRule="auto"/>
              <w:ind w:left="1134"/>
              <w:rPr>
                <w:rFonts w:asciiTheme="minorHAnsi" w:hAnsiTheme="minorHAnsi" w:cstheme="minorHAnsi"/>
              </w:rPr>
            </w:pPr>
            <w:r w:rsidRPr="00E80B7C">
              <w:rPr>
                <w:rFonts w:asciiTheme="minorHAnsi" w:hAnsiTheme="minorHAnsi" w:cstheme="minorHAnsi"/>
              </w:rPr>
              <w:t>98-100</w:t>
            </w:r>
          </w:p>
        </w:tc>
      </w:tr>
      <w:tr w:rsidR="000E398D" w:rsidRPr="00E80B7C" w:rsidTr="00E80B7C">
        <w:trPr>
          <w:trHeight w:val="273"/>
        </w:trPr>
        <w:tc>
          <w:tcPr>
            <w:tcW w:w="984" w:type="dxa"/>
            <w:vAlign w:val="center"/>
          </w:tcPr>
          <w:p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3</w:t>
            </w:r>
          </w:p>
        </w:tc>
        <w:tc>
          <w:tcPr>
            <w:tcW w:w="2844" w:type="dxa"/>
            <w:vAlign w:val="center"/>
          </w:tcPr>
          <w:p w:rsidR="000E398D" w:rsidRPr="00E80B7C" w:rsidRDefault="000E398D" w:rsidP="00E80B7C">
            <w:pPr>
              <w:pStyle w:val="TableParagraph"/>
              <w:spacing w:before="0" w:line="276" w:lineRule="auto"/>
              <w:ind w:left="292"/>
              <w:rPr>
                <w:rFonts w:asciiTheme="minorHAnsi" w:hAnsiTheme="minorHAnsi" w:cstheme="minorHAnsi"/>
              </w:rPr>
            </w:pPr>
            <w:r w:rsidRPr="00E80B7C">
              <w:rPr>
                <w:rFonts w:asciiTheme="minorHAnsi" w:hAnsiTheme="minorHAnsi" w:cstheme="minorHAnsi"/>
              </w:rPr>
              <w:t>Food Waste</w:t>
            </w:r>
          </w:p>
        </w:tc>
        <w:tc>
          <w:tcPr>
            <w:tcW w:w="3402" w:type="dxa"/>
            <w:vAlign w:val="center"/>
          </w:tcPr>
          <w:p w:rsidR="000E398D" w:rsidRPr="00E80B7C" w:rsidRDefault="000E398D" w:rsidP="008867B9">
            <w:pPr>
              <w:pStyle w:val="TableParagraph"/>
              <w:spacing w:line="276" w:lineRule="auto"/>
              <w:ind w:left="1134"/>
              <w:rPr>
                <w:rFonts w:asciiTheme="minorHAnsi" w:hAnsiTheme="minorHAnsi" w:cstheme="minorHAnsi"/>
              </w:rPr>
            </w:pPr>
            <w:r w:rsidRPr="00E80B7C">
              <w:rPr>
                <w:rFonts w:asciiTheme="minorHAnsi" w:hAnsiTheme="minorHAnsi" w:cstheme="minorHAnsi"/>
              </w:rPr>
              <w:t>175-180</w:t>
            </w:r>
          </w:p>
        </w:tc>
      </w:tr>
      <w:tr w:rsidR="000E398D" w:rsidRPr="00E80B7C" w:rsidTr="00E80B7C">
        <w:trPr>
          <w:trHeight w:val="277"/>
        </w:trPr>
        <w:tc>
          <w:tcPr>
            <w:tcW w:w="984" w:type="dxa"/>
            <w:vAlign w:val="center"/>
          </w:tcPr>
          <w:p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4</w:t>
            </w:r>
          </w:p>
        </w:tc>
        <w:tc>
          <w:tcPr>
            <w:tcW w:w="2844" w:type="dxa"/>
            <w:vAlign w:val="center"/>
          </w:tcPr>
          <w:p w:rsidR="000E398D" w:rsidRPr="00E80B7C" w:rsidRDefault="000E398D" w:rsidP="00E80B7C">
            <w:pPr>
              <w:pStyle w:val="TableParagraph"/>
              <w:spacing w:before="0" w:line="276" w:lineRule="auto"/>
              <w:ind w:left="292"/>
              <w:rPr>
                <w:rFonts w:asciiTheme="minorHAnsi" w:hAnsiTheme="minorHAnsi" w:cstheme="minorHAnsi"/>
              </w:rPr>
            </w:pPr>
            <w:r w:rsidRPr="00E80B7C">
              <w:rPr>
                <w:rFonts w:asciiTheme="minorHAnsi" w:hAnsiTheme="minorHAnsi" w:cstheme="minorHAnsi"/>
              </w:rPr>
              <w:t>Sugarcane Press mud</w:t>
            </w:r>
          </w:p>
        </w:tc>
        <w:tc>
          <w:tcPr>
            <w:tcW w:w="3402" w:type="dxa"/>
            <w:vAlign w:val="center"/>
          </w:tcPr>
          <w:p w:rsidR="000E398D" w:rsidRPr="00E80B7C" w:rsidRDefault="00717D41" w:rsidP="008867B9">
            <w:pPr>
              <w:pStyle w:val="TableParagraph"/>
              <w:spacing w:line="276" w:lineRule="auto"/>
              <w:ind w:left="1134"/>
              <w:rPr>
                <w:rFonts w:asciiTheme="minorHAnsi" w:hAnsiTheme="minorHAnsi" w:cstheme="minorHAnsi"/>
              </w:rPr>
            </w:pPr>
            <w:bookmarkStart w:id="5" w:name="OLE_LINK1"/>
            <w:r>
              <w:rPr>
                <w:rFonts w:asciiTheme="minorHAnsi" w:hAnsiTheme="minorHAnsi" w:cstheme="minorHAnsi"/>
              </w:rPr>
              <w:t>120-150</w:t>
            </w:r>
            <w:bookmarkEnd w:id="5"/>
          </w:p>
        </w:tc>
      </w:tr>
    </w:tbl>
    <w:p w:rsidR="00350601" w:rsidRPr="008734B3" w:rsidRDefault="000E398D" w:rsidP="009D776F">
      <w:pPr>
        <w:pStyle w:val="ListParagraph"/>
        <w:spacing w:before="240" w:line="360" w:lineRule="auto"/>
        <w:ind w:left="709" w:right="-8"/>
        <w:jc w:val="both"/>
        <w:rPr>
          <w:rFonts w:ascii="Arial" w:hAnsi="Arial" w:cs="Arial"/>
          <w:sz w:val="22"/>
        </w:rPr>
      </w:pPr>
      <w:r w:rsidRPr="0096049D">
        <w:rPr>
          <w:rFonts w:ascii="Arial" w:hAnsi="Arial" w:cs="Arial"/>
          <w:sz w:val="22"/>
        </w:rPr>
        <w:t xml:space="preserve">Combination of any of these mentioned above can also </w:t>
      </w:r>
      <w:r w:rsidR="00350601">
        <w:rPr>
          <w:rFonts w:ascii="Arial" w:hAnsi="Arial" w:cs="Arial"/>
          <w:sz w:val="22"/>
        </w:rPr>
        <w:t xml:space="preserve">work in proportionate quantity. </w:t>
      </w:r>
      <w:r w:rsidR="00350601" w:rsidRPr="00350601">
        <w:rPr>
          <w:rFonts w:ascii="Arial" w:hAnsi="Arial" w:cs="Arial"/>
          <w:sz w:val="22"/>
        </w:rPr>
        <w:t>However, as per feed stock analysis the proposed bio-CNG plant will be using the following Combination of Raw Materials</w:t>
      </w:r>
      <w:r w:rsidR="008734B3">
        <w:rPr>
          <w:rFonts w:ascii="Arial" w:hAnsi="Arial" w:cs="Arial"/>
          <w:sz w:val="22"/>
        </w:rPr>
        <w:t>, while it should be noted that the f</w:t>
      </w:r>
      <w:r w:rsidR="008734B3" w:rsidRPr="00350601">
        <w:rPr>
          <w:rFonts w:ascii="Arial" w:hAnsi="Arial" w:cs="Arial"/>
          <w:sz w:val="22"/>
        </w:rPr>
        <w:t>eed stock quantity may very base on dry matter and volati</w:t>
      </w:r>
      <w:r w:rsidR="008734B3">
        <w:rPr>
          <w:rFonts w:ascii="Arial" w:hAnsi="Arial" w:cs="Arial"/>
          <w:sz w:val="22"/>
        </w:rPr>
        <w:t>le matter available in the below</w:t>
      </w:r>
      <w:r w:rsidR="008734B3" w:rsidRPr="00350601">
        <w:rPr>
          <w:rFonts w:ascii="Arial" w:hAnsi="Arial" w:cs="Arial"/>
          <w:sz w:val="22"/>
        </w:rPr>
        <w:t xml:space="preserve"> mention </w:t>
      </w:r>
      <w:r w:rsidR="008734B3">
        <w:rPr>
          <w:rFonts w:ascii="Arial" w:hAnsi="Arial" w:cs="Arial"/>
          <w:sz w:val="22"/>
        </w:rPr>
        <w:t xml:space="preserve">combination of </w:t>
      </w:r>
      <w:r w:rsidR="008734B3" w:rsidRPr="00350601">
        <w:rPr>
          <w:rFonts w:ascii="Arial" w:hAnsi="Arial" w:cs="Arial"/>
          <w:sz w:val="22"/>
        </w:rPr>
        <w:t>feed stock</w:t>
      </w:r>
      <w:r w:rsidR="00350601" w:rsidRPr="008734B3">
        <w:rPr>
          <w:rFonts w:ascii="Arial" w:hAnsi="Arial" w:cs="Arial"/>
          <w:sz w:val="22"/>
        </w:rPr>
        <w:t>:</w:t>
      </w:r>
    </w:p>
    <w:tbl>
      <w:tblPr>
        <w:tblW w:w="7230" w:type="dxa"/>
        <w:tblInd w:w="17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1"/>
        <w:gridCol w:w="3402"/>
        <w:gridCol w:w="2977"/>
      </w:tblGrid>
      <w:tr w:rsidR="008734B3" w:rsidRPr="008867B9" w:rsidTr="00486B22">
        <w:trPr>
          <w:trHeight w:val="382"/>
        </w:trPr>
        <w:tc>
          <w:tcPr>
            <w:tcW w:w="7230" w:type="dxa"/>
            <w:gridSpan w:val="3"/>
            <w:shd w:val="clear" w:color="auto" w:fill="002060"/>
          </w:tcPr>
          <w:p w:rsidR="008734B3" w:rsidRPr="008867B9" w:rsidRDefault="008734B3" w:rsidP="008734B3">
            <w:pPr>
              <w:pStyle w:val="TableParagraph"/>
              <w:spacing w:before="0" w:line="276" w:lineRule="auto"/>
              <w:ind w:left="206" w:right="192" w:firstLine="186"/>
              <w:jc w:val="center"/>
              <w:rPr>
                <w:rFonts w:asciiTheme="minorHAnsi" w:hAnsiTheme="minorHAnsi" w:cstheme="minorHAnsi"/>
                <w:b/>
              </w:rPr>
            </w:pPr>
            <w:r>
              <w:rPr>
                <w:rFonts w:asciiTheme="minorHAnsi" w:hAnsiTheme="minorHAnsi" w:cstheme="minorHAnsi"/>
                <w:b/>
              </w:rPr>
              <w:t>Proposed Combination of Raw material</w:t>
            </w:r>
          </w:p>
        </w:tc>
      </w:tr>
      <w:tr w:rsidR="000E398D" w:rsidRPr="008867B9" w:rsidTr="00160792">
        <w:trPr>
          <w:trHeight w:val="382"/>
        </w:trPr>
        <w:tc>
          <w:tcPr>
            <w:tcW w:w="851" w:type="dxa"/>
            <w:shd w:val="clear" w:color="auto" w:fill="DBE5F1" w:themeFill="accent1" w:themeFillTint="33"/>
          </w:tcPr>
          <w:p w:rsidR="000E398D" w:rsidRPr="008867B9" w:rsidRDefault="000E398D" w:rsidP="008867B9">
            <w:pPr>
              <w:pStyle w:val="TableParagraph"/>
              <w:spacing w:before="0" w:line="276" w:lineRule="auto"/>
              <w:ind w:left="117" w:right="103"/>
              <w:jc w:val="center"/>
              <w:rPr>
                <w:rFonts w:asciiTheme="minorHAnsi" w:hAnsiTheme="minorHAnsi" w:cstheme="minorHAnsi"/>
                <w:b/>
              </w:rPr>
            </w:pPr>
            <w:r w:rsidRPr="008867B9">
              <w:rPr>
                <w:rFonts w:asciiTheme="minorHAnsi" w:hAnsiTheme="minorHAnsi" w:cstheme="minorHAnsi"/>
                <w:b/>
              </w:rPr>
              <w:t>S.</w:t>
            </w:r>
            <w:r w:rsidRPr="008867B9">
              <w:rPr>
                <w:rFonts w:asciiTheme="minorHAnsi" w:hAnsiTheme="minorHAnsi" w:cstheme="minorHAnsi"/>
                <w:b/>
                <w:spacing w:val="-1"/>
              </w:rPr>
              <w:t xml:space="preserve"> </w:t>
            </w:r>
            <w:r w:rsidRPr="008867B9">
              <w:rPr>
                <w:rFonts w:asciiTheme="minorHAnsi" w:hAnsiTheme="minorHAnsi" w:cstheme="minorHAnsi"/>
                <w:b/>
              </w:rPr>
              <w:t>No.</w:t>
            </w:r>
          </w:p>
        </w:tc>
        <w:tc>
          <w:tcPr>
            <w:tcW w:w="3402" w:type="dxa"/>
            <w:shd w:val="clear" w:color="auto" w:fill="DBE5F1" w:themeFill="accent1" w:themeFillTint="33"/>
          </w:tcPr>
          <w:p w:rsidR="000E398D" w:rsidRPr="008867B9" w:rsidRDefault="000E398D" w:rsidP="00350601">
            <w:pPr>
              <w:pStyle w:val="TableParagraph"/>
              <w:spacing w:before="0" w:line="276" w:lineRule="auto"/>
              <w:ind w:left="150"/>
              <w:rPr>
                <w:rFonts w:asciiTheme="minorHAnsi" w:hAnsiTheme="minorHAnsi" w:cstheme="minorHAnsi"/>
                <w:b/>
              </w:rPr>
            </w:pPr>
            <w:r w:rsidRPr="008867B9">
              <w:rPr>
                <w:rFonts w:asciiTheme="minorHAnsi" w:hAnsiTheme="minorHAnsi" w:cstheme="minorHAnsi"/>
                <w:b/>
              </w:rPr>
              <w:t>Item</w:t>
            </w:r>
          </w:p>
        </w:tc>
        <w:tc>
          <w:tcPr>
            <w:tcW w:w="2977" w:type="dxa"/>
            <w:shd w:val="clear" w:color="auto" w:fill="DBE5F1" w:themeFill="accent1" w:themeFillTint="33"/>
          </w:tcPr>
          <w:p w:rsidR="000E398D" w:rsidRPr="008867B9" w:rsidRDefault="000E398D" w:rsidP="008867B9">
            <w:pPr>
              <w:pStyle w:val="TableParagraph"/>
              <w:spacing w:before="0" w:line="276" w:lineRule="auto"/>
              <w:ind w:left="206" w:right="192" w:firstLine="186"/>
              <w:rPr>
                <w:rFonts w:asciiTheme="minorHAnsi" w:hAnsiTheme="minorHAnsi" w:cstheme="minorHAnsi"/>
                <w:b/>
              </w:rPr>
            </w:pPr>
            <w:r w:rsidRPr="008867B9">
              <w:rPr>
                <w:rFonts w:asciiTheme="minorHAnsi" w:hAnsiTheme="minorHAnsi" w:cstheme="minorHAnsi"/>
                <w:b/>
              </w:rPr>
              <w:t>Daily Input</w:t>
            </w:r>
            <w:r w:rsidRPr="008867B9">
              <w:rPr>
                <w:rFonts w:asciiTheme="minorHAnsi" w:hAnsiTheme="minorHAnsi" w:cstheme="minorHAnsi"/>
                <w:b/>
                <w:spacing w:val="1"/>
              </w:rPr>
              <w:t xml:space="preserve"> </w:t>
            </w:r>
            <w:r w:rsidRPr="008867B9">
              <w:rPr>
                <w:rFonts w:asciiTheme="minorHAnsi" w:hAnsiTheme="minorHAnsi" w:cstheme="minorHAnsi"/>
                <w:b/>
              </w:rPr>
              <w:t>Quantity</w:t>
            </w:r>
            <w:r w:rsidRPr="008867B9">
              <w:rPr>
                <w:rFonts w:asciiTheme="minorHAnsi" w:hAnsiTheme="minorHAnsi" w:cstheme="minorHAnsi"/>
                <w:b/>
                <w:spacing w:val="-14"/>
              </w:rPr>
              <w:t xml:space="preserve"> </w:t>
            </w:r>
            <w:r w:rsidRPr="008867B9">
              <w:rPr>
                <w:rFonts w:asciiTheme="minorHAnsi" w:hAnsiTheme="minorHAnsi" w:cstheme="minorHAnsi"/>
                <w:b/>
              </w:rPr>
              <w:t>(Ton)</w:t>
            </w:r>
          </w:p>
        </w:tc>
      </w:tr>
      <w:tr w:rsidR="00EB3B6A" w:rsidRPr="008867B9" w:rsidTr="00EB3B6A">
        <w:trPr>
          <w:trHeight w:val="273"/>
        </w:trPr>
        <w:tc>
          <w:tcPr>
            <w:tcW w:w="851" w:type="dxa"/>
          </w:tcPr>
          <w:p w:rsidR="00EB3B6A" w:rsidRPr="008867B9" w:rsidRDefault="00EB3B6A" w:rsidP="00EB3B6A">
            <w:pPr>
              <w:pStyle w:val="TableParagraph"/>
              <w:spacing w:line="276" w:lineRule="auto"/>
              <w:ind w:left="14"/>
              <w:jc w:val="center"/>
              <w:rPr>
                <w:rFonts w:asciiTheme="minorHAnsi" w:hAnsiTheme="minorHAnsi" w:cstheme="minorHAnsi"/>
              </w:rPr>
            </w:pPr>
            <w:r w:rsidRPr="008867B9">
              <w:rPr>
                <w:rFonts w:asciiTheme="minorHAnsi" w:hAnsiTheme="minorHAnsi" w:cstheme="minorHAnsi"/>
              </w:rPr>
              <w:t>1</w:t>
            </w:r>
          </w:p>
        </w:tc>
        <w:tc>
          <w:tcPr>
            <w:tcW w:w="3402" w:type="dxa"/>
            <w:vAlign w:val="bottom"/>
          </w:tcPr>
          <w:p w:rsidR="00EB3B6A" w:rsidRPr="00EB3B6A" w:rsidRDefault="00EB3B6A" w:rsidP="00EB3B6A">
            <w:pPr>
              <w:pStyle w:val="TableParagraph"/>
              <w:spacing w:before="0" w:line="276" w:lineRule="auto"/>
              <w:ind w:left="110"/>
              <w:rPr>
                <w:rFonts w:asciiTheme="minorHAnsi" w:hAnsiTheme="minorHAnsi" w:cstheme="minorHAnsi"/>
              </w:rPr>
            </w:pPr>
            <w:r w:rsidRPr="00EB3B6A">
              <w:rPr>
                <w:rFonts w:asciiTheme="minorHAnsi" w:hAnsiTheme="minorHAnsi" w:cstheme="minorHAnsi"/>
              </w:rPr>
              <w:t>Agriculture Residue (Rice Stubble, Napier Grass etc.)</w:t>
            </w:r>
          </w:p>
        </w:tc>
        <w:tc>
          <w:tcPr>
            <w:tcW w:w="2977" w:type="dxa"/>
            <w:vAlign w:val="center"/>
          </w:tcPr>
          <w:p w:rsidR="00EB3B6A" w:rsidRPr="00EB3B6A" w:rsidRDefault="00EB3B6A" w:rsidP="00EB3B6A">
            <w:pPr>
              <w:spacing w:line="0" w:lineRule="atLeast"/>
              <w:jc w:val="center"/>
              <w:rPr>
                <w:rFonts w:asciiTheme="minorHAnsi" w:hAnsiTheme="minorHAnsi" w:cstheme="minorHAnsi"/>
                <w:sz w:val="22"/>
              </w:rPr>
            </w:pPr>
            <w:r w:rsidRPr="00EB3B6A">
              <w:rPr>
                <w:rFonts w:asciiTheme="minorHAnsi" w:hAnsiTheme="minorHAnsi" w:cstheme="minorHAnsi"/>
                <w:sz w:val="22"/>
              </w:rPr>
              <w:t>Between 100 - 110</w:t>
            </w:r>
          </w:p>
        </w:tc>
      </w:tr>
      <w:tr w:rsidR="000E398D" w:rsidRPr="008867B9" w:rsidTr="00160792">
        <w:trPr>
          <w:trHeight w:val="278"/>
        </w:trPr>
        <w:tc>
          <w:tcPr>
            <w:tcW w:w="851" w:type="dxa"/>
          </w:tcPr>
          <w:p w:rsidR="000E398D" w:rsidRPr="008867B9" w:rsidRDefault="000E398D" w:rsidP="008867B9">
            <w:pPr>
              <w:pStyle w:val="TableParagraph"/>
              <w:spacing w:line="276" w:lineRule="auto"/>
              <w:ind w:left="14"/>
              <w:jc w:val="center"/>
              <w:rPr>
                <w:rFonts w:asciiTheme="minorHAnsi" w:hAnsiTheme="minorHAnsi" w:cstheme="minorHAnsi"/>
              </w:rPr>
            </w:pPr>
            <w:r w:rsidRPr="008867B9">
              <w:rPr>
                <w:rFonts w:asciiTheme="minorHAnsi" w:hAnsiTheme="minorHAnsi" w:cstheme="minorHAnsi"/>
              </w:rPr>
              <w:t>2</w:t>
            </w:r>
          </w:p>
        </w:tc>
        <w:tc>
          <w:tcPr>
            <w:tcW w:w="3402" w:type="dxa"/>
          </w:tcPr>
          <w:p w:rsidR="000E398D" w:rsidRPr="008867B9" w:rsidRDefault="000E398D" w:rsidP="008867B9">
            <w:pPr>
              <w:pStyle w:val="TableParagraph"/>
              <w:spacing w:before="0" w:line="276" w:lineRule="auto"/>
              <w:ind w:left="110"/>
              <w:rPr>
                <w:rFonts w:asciiTheme="minorHAnsi" w:hAnsiTheme="minorHAnsi" w:cstheme="minorHAnsi"/>
              </w:rPr>
            </w:pPr>
            <w:r w:rsidRPr="008867B9">
              <w:rPr>
                <w:rFonts w:asciiTheme="minorHAnsi" w:hAnsiTheme="minorHAnsi" w:cstheme="minorHAnsi"/>
              </w:rPr>
              <w:t>Sugarcane</w:t>
            </w:r>
            <w:r w:rsidRPr="008867B9">
              <w:rPr>
                <w:rFonts w:asciiTheme="minorHAnsi" w:hAnsiTheme="minorHAnsi" w:cstheme="minorHAnsi"/>
                <w:spacing w:val="-3"/>
              </w:rPr>
              <w:t xml:space="preserve"> </w:t>
            </w:r>
            <w:r w:rsidRPr="008867B9">
              <w:rPr>
                <w:rFonts w:asciiTheme="minorHAnsi" w:hAnsiTheme="minorHAnsi" w:cstheme="minorHAnsi"/>
              </w:rPr>
              <w:t>Press</w:t>
            </w:r>
            <w:r w:rsidRPr="008867B9">
              <w:rPr>
                <w:rFonts w:asciiTheme="minorHAnsi" w:hAnsiTheme="minorHAnsi" w:cstheme="minorHAnsi"/>
                <w:spacing w:val="-1"/>
              </w:rPr>
              <w:t xml:space="preserve"> </w:t>
            </w:r>
            <w:r w:rsidRPr="008867B9">
              <w:rPr>
                <w:rFonts w:asciiTheme="minorHAnsi" w:hAnsiTheme="minorHAnsi" w:cstheme="minorHAnsi"/>
              </w:rPr>
              <w:t>mud</w:t>
            </w:r>
          </w:p>
        </w:tc>
        <w:tc>
          <w:tcPr>
            <w:tcW w:w="2977" w:type="dxa"/>
          </w:tcPr>
          <w:p w:rsidR="000E398D" w:rsidRPr="008867B9" w:rsidRDefault="00160792" w:rsidP="008867B9">
            <w:pPr>
              <w:pStyle w:val="TableParagraph"/>
              <w:spacing w:line="276" w:lineRule="auto"/>
              <w:ind w:left="186" w:right="179"/>
              <w:jc w:val="center"/>
              <w:rPr>
                <w:rFonts w:asciiTheme="minorHAnsi" w:hAnsiTheme="minorHAnsi" w:cstheme="minorHAnsi"/>
              </w:rPr>
            </w:pPr>
            <w:r w:rsidRPr="00160792">
              <w:rPr>
                <w:rFonts w:asciiTheme="minorHAnsi" w:hAnsiTheme="minorHAnsi" w:cstheme="minorHAnsi"/>
              </w:rPr>
              <w:t>Between 40 - 50</w:t>
            </w:r>
          </w:p>
        </w:tc>
      </w:tr>
    </w:tbl>
    <w:p w:rsidR="00AF3CE6" w:rsidRPr="00AF3CE6" w:rsidRDefault="00AF3CE6" w:rsidP="009D776F">
      <w:pPr>
        <w:pStyle w:val="ListParagraph"/>
        <w:spacing w:before="240" w:line="360" w:lineRule="auto"/>
        <w:ind w:left="709" w:right="-8"/>
        <w:jc w:val="both"/>
        <w:rPr>
          <w:rFonts w:ascii="Arial" w:hAnsi="Arial" w:cs="Arial"/>
          <w:sz w:val="22"/>
        </w:rPr>
      </w:pPr>
      <w:r w:rsidRPr="00AF3CE6">
        <w:rPr>
          <w:rFonts w:ascii="Arial" w:hAnsi="Arial" w:cs="Arial"/>
          <w:b/>
          <w:sz w:val="22"/>
        </w:rPr>
        <w:t xml:space="preserve">Note: </w:t>
      </w:r>
      <w:r w:rsidRPr="00AF3CE6">
        <w:rPr>
          <w:rFonts w:ascii="Arial" w:hAnsi="Arial" w:cs="Arial"/>
          <w:i/>
          <w:sz w:val="22"/>
        </w:rPr>
        <w:t xml:space="preserve">As informed by the client, </w:t>
      </w:r>
      <w:r w:rsidR="008A58D5">
        <w:rPr>
          <w:rFonts w:ascii="Arial" w:hAnsi="Arial" w:cs="Arial"/>
          <w:i/>
          <w:sz w:val="22"/>
        </w:rPr>
        <w:t xml:space="preserve">the proposed plant will be designed for mix feed. </w:t>
      </w:r>
      <w:r w:rsidR="008A58D5" w:rsidRPr="008A58D5">
        <w:rPr>
          <w:rFonts w:ascii="Arial" w:hAnsi="Arial" w:cs="Arial"/>
          <w:i/>
          <w:sz w:val="22"/>
        </w:rPr>
        <w:t>Napier Grass w</w:t>
      </w:r>
      <w:r w:rsidR="00EB3B6A">
        <w:rPr>
          <w:rFonts w:ascii="Arial" w:hAnsi="Arial" w:cs="Arial"/>
          <w:i/>
          <w:sz w:val="22"/>
        </w:rPr>
        <w:t>ill be used as</w:t>
      </w:r>
      <w:r w:rsidR="008A58D5">
        <w:rPr>
          <w:rFonts w:ascii="Arial" w:hAnsi="Arial" w:cs="Arial"/>
          <w:i/>
          <w:sz w:val="22"/>
        </w:rPr>
        <w:t xml:space="preserve"> feed stock </w:t>
      </w:r>
      <w:r w:rsidR="008A58D5" w:rsidRPr="008A58D5">
        <w:rPr>
          <w:rFonts w:ascii="Arial" w:hAnsi="Arial" w:cs="Arial"/>
          <w:i/>
          <w:sz w:val="22"/>
        </w:rPr>
        <w:t xml:space="preserve">and </w:t>
      </w:r>
      <w:r w:rsidRPr="00AF3CE6">
        <w:rPr>
          <w:rFonts w:ascii="Arial" w:hAnsi="Arial" w:cs="Arial"/>
          <w:i/>
          <w:sz w:val="22"/>
        </w:rPr>
        <w:t>Pressmud is considered as backup Raw material source.</w:t>
      </w:r>
    </w:p>
    <w:p w:rsidR="00160792" w:rsidRDefault="00EB3B6A" w:rsidP="00EB3B6A">
      <w:pPr>
        <w:pStyle w:val="ListParagraph"/>
        <w:numPr>
          <w:ilvl w:val="0"/>
          <w:numId w:val="42"/>
        </w:numPr>
        <w:spacing w:before="240" w:line="360" w:lineRule="auto"/>
        <w:ind w:left="709" w:right="-143" w:hanging="425"/>
        <w:jc w:val="both"/>
        <w:rPr>
          <w:rFonts w:ascii="Arial" w:hAnsi="Arial" w:cs="Arial"/>
          <w:b/>
          <w:sz w:val="22"/>
        </w:rPr>
      </w:pPr>
      <w:r w:rsidRPr="00EB3B6A">
        <w:rPr>
          <w:rFonts w:ascii="Arial" w:hAnsi="Arial" w:cs="Arial"/>
          <w:b/>
          <w:sz w:val="22"/>
        </w:rPr>
        <w:t>AGRICULTURE RESIDUE (RICE STUBBLE, NAPIER GRASS ETC.)</w:t>
      </w:r>
      <w:r>
        <w:rPr>
          <w:rFonts w:ascii="Arial" w:hAnsi="Arial" w:cs="Arial"/>
          <w:b/>
          <w:sz w:val="22"/>
        </w:rPr>
        <w:t>:</w:t>
      </w:r>
    </w:p>
    <w:p w:rsidR="00EB3B6A" w:rsidRPr="00EB3B6A" w:rsidRDefault="00EB3B6A" w:rsidP="00EB3B6A">
      <w:pPr>
        <w:pStyle w:val="ListParagraph"/>
        <w:spacing w:before="240" w:after="240" w:line="360" w:lineRule="auto"/>
        <w:ind w:left="709" w:right="-8"/>
        <w:jc w:val="both"/>
        <w:rPr>
          <w:rFonts w:ascii="Arial" w:hAnsi="Arial" w:cs="Arial"/>
          <w:sz w:val="22"/>
        </w:rPr>
      </w:pPr>
      <w:r w:rsidRPr="00EB3B6A">
        <w:rPr>
          <w:rFonts w:ascii="Arial" w:hAnsi="Arial" w:cs="Arial"/>
          <w:sz w:val="22"/>
        </w:rPr>
        <w:t>Rice straw (RS) is a rich lignocellulosic biomass that can be employed for biogas generation through anaerobic digestion.</w:t>
      </w:r>
      <w:r>
        <w:rPr>
          <w:rFonts w:ascii="Arial" w:hAnsi="Arial" w:cs="Arial"/>
          <w:sz w:val="22"/>
        </w:rPr>
        <w:t xml:space="preserve"> </w:t>
      </w:r>
      <w:r w:rsidRPr="00EB3B6A">
        <w:rPr>
          <w:rFonts w:ascii="Arial" w:hAnsi="Arial" w:cs="Arial"/>
          <w:sz w:val="22"/>
        </w:rPr>
        <w:t>Rice straw is one such biomass that is abundantly produced in India―about 160 million tonnes per year―and is widely available. Much of the surplus rice straw is burned by the farmers as a common practice, to get rid of the straw and prepare the field for the next crop.</w:t>
      </w:r>
    </w:p>
    <w:p w:rsidR="00EB3B6A" w:rsidRPr="00EB3B6A" w:rsidRDefault="00EB3B6A" w:rsidP="00EB3B6A">
      <w:pPr>
        <w:pStyle w:val="ListParagraph"/>
        <w:spacing w:before="240" w:after="240" w:line="360" w:lineRule="auto"/>
        <w:ind w:left="709" w:right="-8"/>
        <w:jc w:val="both"/>
        <w:rPr>
          <w:rFonts w:ascii="Arial" w:hAnsi="Arial" w:cs="Arial"/>
          <w:sz w:val="22"/>
        </w:rPr>
      </w:pPr>
      <w:r w:rsidRPr="00EB3B6A">
        <w:rPr>
          <w:rFonts w:ascii="Arial" w:hAnsi="Arial" w:cs="Arial"/>
          <w:sz w:val="22"/>
        </w:rPr>
        <w:t>Extraction of energy from rice straw is limited due to the presence of lignin mesh around the cellulose and hemicellulose structure, making it recalcitrant to microbial attack. Thermochemical pre-treatment such as acid or alkali pre-treatment at high temperature is required to break open the complex structure and make it amenable to biomethanation.</w:t>
      </w:r>
    </w:p>
    <w:p w:rsidR="008D03FA" w:rsidRDefault="008D03FA" w:rsidP="009D776F">
      <w:pPr>
        <w:pStyle w:val="ListParagraph"/>
        <w:spacing w:before="240" w:after="240" w:line="360" w:lineRule="auto"/>
        <w:ind w:left="709" w:right="-8"/>
        <w:jc w:val="both"/>
        <w:rPr>
          <w:rFonts w:ascii="Arial" w:hAnsi="Arial" w:cs="Arial"/>
          <w:sz w:val="22"/>
        </w:rPr>
      </w:pPr>
      <w:r w:rsidRPr="008D03FA">
        <w:rPr>
          <w:rFonts w:ascii="Arial" w:hAnsi="Arial" w:cs="Arial"/>
          <w:sz w:val="22"/>
        </w:rPr>
        <w:t xml:space="preserve">Napier grass, also known as elephant grass, is a productive and versatile forage grass native to Africa and Southeast Asia. </w:t>
      </w:r>
      <w:r w:rsidR="008A58D5" w:rsidRPr="008A58D5">
        <w:rPr>
          <w:rFonts w:ascii="Arial" w:hAnsi="Arial" w:cs="Arial"/>
          <w:sz w:val="22"/>
        </w:rPr>
        <w:t xml:space="preserve">Napier Grass is an ideal substrate for biogas Production. </w:t>
      </w:r>
      <w:r w:rsidR="00717D41" w:rsidRPr="00717D41">
        <w:rPr>
          <w:rFonts w:ascii="Arial" w:hAnsi="Arial" w:cs="Arial"/>
          <w:sz w:val="22"/>
        </w:rPr>
        <w:t xml:space="preserve">In </w:t>
      </w:r>
      <w:r w:rsidR="00717D41" w:rsidRPr="00717D41">
        <w:rPr>
          <w:rFonts w:ascii="Arial" w:hAnsi="Arial" w:cs="Arial"/>
          <w:sz w:val="22"/>
        </w:rPr>
        <w:lastRenderedPageBreak/>
        <w:t>India, the reported annual production yield of Napier grass ranges from 150-200 tonnes per acre per year, which is significantly higher (25-35 tonnes per hectare) compared to other energy grasses like miscanthus and switchgrass.</w:t>
      </w:r>
    </w:p>
    <w:tbl>
      <w:tblPr>
        <w:tblW w:w="7796" w:type="dxa"/>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2268"/>
        <w:gridCol w:w="2409"/>
      </w:tblGrid>
      <w:tr w:rsidR="003D2A66" w:rsidRPr="00625614" w:rsidTr="00625614">
        <w:trPr>
          <w:trHeight w:val="300"/>
        </w:trPr>
        <w:tc>
          <w:tcPr>
            <w:tcW w:w="7796" w:type="dxa"/>
            <w:gridSpan w:val="3"/>
            <w:shd w:val="clear" w:color="auto" w:fill="002060"/>
            <w:noWrap/>
            <w:vAlign w:val="bottom"/>
            <w:hideMark/>
          </w:tcPr>
          <w:p w:rsidR="003D2A66" w:rsidRPr="00625614" w:rsidRDefault="003D2A66" w:rsidP="003D2A66">
            <w:pPr>
              <w:spacing w:line="276" w:lineRule="auto"/>
              <w:jc w:val="center"/>
              <w:rPr>
                <w:rFonts w:asciiTheme="minorHAnsi" w:hAnsiTheme="minorHAnsi" w:cstheme="minorHAnsi"/>
                <w:b/>
                <w:color w:val="FFFFFF" w:themeColor="background1"/>
                <w:sz w:val="22"/>
                <w:szCs w:val="22"/>
              </w:rPr>
            </w:pPr>
            <w:r w:rsidRPr="00625614">
              <w:rPr>
                <w:rFonts w:asciiTheme="minorHAnsi" w:hAnsiTheme="minorHAnsi" w:cstheme="minorHAnsi"/>
                <w:b/>
                <w:color w:val="FFFFFF" w:themeColor="background1"/>
                <w:sz w:val="22"/>
                <w:szCs w:val="22"/>
              </w:rPr>
              <w:t>Composition of Super Napier grass</w:t>
            </w:r>
          </w:p>
        </w:tc>
      </w:tr>
      <w:tr w:rsidR="00625614" w:rsidRPr="00625614" w:rsidTr="00625614">
        <w:trPr>
          <w:trHeight w:val="300"/>
        </w:trPr>
        <w:tc>
          <w:tcPr>
            <w:tcW w:w="3119" w:type="dxa"/>
            <w:shd w:val="clear" w:color="auto" w:fill="DBE5F1" w:themeFill="accent1" w:themeFillTint="33"/>
            <w:noWrap/>
            <w:vAlign w:val="center"/>
            <w:hideMark/>
          </w:tcPr>
          <w:p w:rsidR="003D2A66" w:rsidRPr="00625614" w:rsidRDefault="003D2A66" w:rsidP="003D2A66">
            <w:pPr>
              <w:spacing w:line="276" w:lineRule="auto"/>
              <w:rPr>
                <w:rFonts w:asciiTheme="minorHAnsi" w:hAnsiTheme="minorHAnsi" w:cstheme="minorHAnsi"/>
                <w:b/>
                <w:color w:val="000000"/>
                <w:sz w:val="22"/>
                <w:szCs w:val="22"/>
              </w:rPr>
            </w:pPr>
            <w:r w:rsidRPr="00625614">
              <w:rPr>
                <w:rFonts w:asciiTheme="minorHAnsi" w:hAnsiTheme="minorHAnsi" w:cstheme="minorHAnsi"/>
                <w:b/>
                <w:color w:val="000000"/>
                <w:sz w:val="22"/>
                <w:szCs w:val="22"/>
              </w:rPr>
              <w:t xml:space="preserve">Parameters, % </w:t>
            </w:r>
          </w:p>
        </w:tc>
        <w:tc>
          <w:tcPr>
            <w:tcW w:w="2268" w:type="dxa"/>
            <w:shd w:val="clear" w:color="auto" w:fill="DBE5F1" w:themeFill="accent1" w:themeFillTint="33"/>
            <w:noWrap/>
            <w:vAlign w:val="bottom"/>
            <w:hideMark/>
          </w:tcPr>
          <w:p w:rsidR="003D2A66" w:rsidRPr="00625614" w:rsidRDefault="003D2A66" w:rsidP="003D2A66">
            <w:pPr>
              <w:spacing w:line="276" w:lineRule="auto"/>
              <w:jc w:val="center"/>
              <w:rPr>
                <w:rFonts w:asciiTheme="minorHAnsi" w:hAnsiTheme="minorHAnsi" w:cstheme="minorHAnsi"/>
                <w:b/>
                <w:color w:val="000000"/>
                <w:sz w:val="22"/>
                <w:szCs w:val="22"/>
              </w:rPr>
            </w:pPr>
            <w:r w:rsidRPr="00625614">
              <w:rPr>
                <w:rFonts w:asciiTheme="minorHAnsi" w:hAnsiTheme="minorHAnsi" w:cstheme="minorHAnsi"/>
                <w:b/>
                <w:color w:val="000000"/>
                <w:sz w:val="22"/>
                <w:szCs w:val="22"/>
              </w:rPr>
              <w:t xml:space="preserve">Fresh, % </w:t>
            </w:r>
          </w:p>
        </w:tc>
        <w:tc>
          <w:tcPr>
            <w:tcW w:w="2409" w:type="dxa"/>
            <w:shd w:val="clear" w:color="auto" w:fill="DBE5F1" w:themeFill="accent1" w:themeFillTint="33"/>
            <w:noWrap/>
            <w:vAlign w:val="bottom"/>
            <w:hideMark/>
          </w:tcPr>
          <w:p w:rsidR="003D2A66" w:rsidRPr="00625614" w:rsidRDefault="003D2A66" w:rsidP="003D2A66">
            <w:pPr>
              <w:spacing w:line="276" w:lineRule="auto"/>
              <w:jc w:val="center"/>
              <w:rPr>
                <w:rFonts w:asciiTheme="minorHAnsi" w:hAnsiTheme="minorHAnsi" w:cstheme="minorHAnsi"/>
                <w:b/>
                <w:color w:val="000000"/>
                <w:sz w:val="22"/>
                <w:szCs w:val="22"/>
              </w:rPr>
            </w:pPr>
            <w:r w:rsidRPr="00625614">
              <w:rPr>
                <w:rFonts w:asciiTheme="minorHAnsi" w:hAnsiTheme="minorHAnsi" w:cstheme="minorHAnsi"/>
                <w:b/>
                <w:color w:val="000000"/>
                <w:sz w:val="22"/>
                <w:szCs w:val="22"/>
              </w:rPr>
              <w:t>Dry Matter, %</w:t>
            </w:r>
          </w:p>
        </w:tc>
      </w:tr>
      <w:tr w:rsidR="00625614" w:rsidRPr="00625614" w:rsidTr="00625614">
        <w:trPr>
          <w:trHeight w:val="300"/>
        </w:trPr>
        <w:tc>
          <w:tcPr>
            <w:tcW w:w="3119" w:type="dxa"/>
            <w:shd w:val="clear" w:color="auto" w:fill="auto"/>
            <w:noWrap/>
            <w:vAlign w:val="center"/>
            <w:hideMark/>
          </w:tcPr>
          <w:p w:rsidR="003D2A66" w:rsidRPr="00625614" w:rsidRDefault="003D2A66" w:rsidP="003D2A66">
            <w:pPr>
              <w:spacing w:line="276" w:lineRule="auto"/>
              <w:rPr>
                <w:rFonts w:asciiTheme="minorHAnsi" w:hAnsiTheme="minorHAnsi" w:cstheme="minorHAnsi"/>
                <w:color w:val="000000"/>
                <w:sz w:val="22"/>
                <w:szCs w:val="22"/>
              </w:rPr>
            </w:pPr>
            <w:r w:rsidRPr="00625614">
              <w:rPr>
                <w:rFonts w:asciiTheme="minorHAnsi" w:hAnsiTheme="minorHAnsi" w:cstheme="minorHAnsi"/>
                <w:color w:val="000000"/>
                <w:sz w:val="22"/>
                <w:szCs w:val="22"/>
              </w:rPr>
              <w:t xml:space="preserve">Crude Protein, % </w:t>
            </w:r>
          </w:p>
        </w:tc>
        <w:tc>
          <w:tcPr>
            <w:tcW w:w="2268" w:type="dxa"/>
            <w:shd w:val="clear" w:color="auto" w:fill="auto"/>
            <w:noWrap/>
            <w:vAlign w:val="bottom"/>
            <w:hideMark/>
          </w:tcPr>
          <w:p w:rsidR="003D2A66" w:rsidRPr="00625614" w:rsidRDefault="003D2A66" w:rsidP="003D2A66">
            <w:pPr>
              <w:spacing w:line="276" w:lineRule="auto"/>
              <w:jc w:val="center"/>
              <w:rPr>
                <w:rFonts w:asciiTheme="minorHAnsi" w:hAnsiTheme="minorHAnsi" w:cstheme="minorHAnsi"/>
                <w:color w:val="000000"/>
                <w:sz w:val="22"/>
                <w:szCs w:val="22"/>
              </w:rPr>
            </w:pPr>
            <w:r w:rsidRPr="00625614">
              <w:rPr>
                <w:rFonts w:asciiTheme="minorHAnsi" w:hAnsiTheme="minorHAnsi" w:cstheme="minorHAnsi"/>
                <w:color w:val="000000"/>
                <w:sz w:val="22"/>
                <w:szCs w:val="22"/>
              </w:rPr>
              <w:t>1.21</w:t>
            </w:r>
          </w:p>
        </w:tc>
        <w:tc>
          <w:tcPr>
            <w:tcW w:w="2409" w:type="dxa"/>
            <w:shd w:val="clear" w:color="auto" w:fill="auto"/>
            <w:noWrap/>
            <w:vAlign w:val="bottom"/>
            <w:hideMark/>
          </w:tcPr>
          <w:p w:rsidR="003D2A66" w:rsidRPr="00625614" w:rsidRDefault="003D2A66" w:rsidP="003D2A66">
            <w:pPr>
              <w:spacing w:line="276" w:lineRule="auto"/>
              <w:jc w:val="center"/>
              <w:rPr>
                <w:rFonts w:asciiTheme="minorHAnsi" w:hAnsiTheme="minorHAnsi" w:cstheme="minorHAnsi"/>
                <w:color w:val="000000"/>
                <w:sz w:val="22"/>
                <w:szCs w:val="22"/>
              </w:rPr>
            </w:pPr>
            <w:r w:rsidRPr="00625614">
              <w:rPr>
                <w:rFonts w:asciiTheme="minorHAnsi" w:hAnsiTheme="minorHAnsi" w:cstheme="minorHAnsi"/>
                <w:color w:val="000000"/>
                <w:sz w:val="22"/>
                <w:szCs w:val="22"/>
              </w:rPr>
              <w:t>8.12</w:t>
            </w:r>
          </w:p>
        </w:tc>
      </w:tr>
      <w:tr w:rsidR="00625614" w:rsidRPr="00625614" w:rsidTr="00625614">
        <w:trPr>
          <w:trHeight w:val="300"/>
        </w:trPr>
        <w:tc>
          <w:tcPr>
            <w:tcW w:w="3119" w:type="dxa"/>
            <w:shd w:val="clear" w:color="auto" w:fill="auto"/>
            <w:noWrap/>
            <w:vAlign w:val="center"/>
            <w:hideMark/>
          </w:tcPr>
          <w:p w:rsidR="003D2A66" w:rsidRPr="00625614" w:rsidRDefault="003D2A66" w:rsidP="003D2A66">
            <w:pPr>
              <w:spacing w:line="276" w:lineRule="auto"/>
              <w:rPr>
                <w:rFonts w:asciiTheme="minorHAnsi" w:hAnsiTheme="minorHAnsi" w:cstheme="minorHAnsi"/>
                <w:color w:val="000000"/>
                <w:sz w:val="22"/>
                <w:szCs w:val="22"/>
              </w:rPr>
            </w:pPr>
            <w:r w:rsidRPr="00625614">
              <w:rPr>
                <w:rFonts w:asciiTheme="minorHAnsi" w:hAnsiTheme="minorHAnsi" w:cstheme="minorHAnsi"/>
                <w:color w:val="000000"/>
                <w:sz w:val="22"/>
                <w:szCs w:val="22"/>
              </w:rPr>
              <w:t>Crude Fibre, %</w:t>
            </w:r>
          </w:p>
        </w:tc>
        <w:tc>
          <w:tcPr>
            <w:tcW w:w="2268" w:type="dxa"/>
            <w:shd w:val="clear" w:color="auto" w:fill="auto"/>
            <w:noWrap/>
            <w:vAlign w:val="bottom"/>
            <w:hideMark/>
          </w:tcPr>
          <w:p w:rsidR="003D2A66" w:rsidRPr="00625614" w:rsidRDefault="003D2A66" w:rsidP="003D2A66">
            <w:pPr>
              <w:spacing w:line="276" w:lineRule="auto"/>
              <w:jc w:val="center"/>
              <w:rPr>
                <w:rFonts w:asciiTheme="minorHAnsi" w:hAnsiTheme="minorHAnsi" w:cstheme="minorHAnsi"/>
                <w:color w:val="000000"/>
                <w:sz w:val="22"/>
                <w:szCs w:val="22"/>
              </w:rPr>
            </w:pPr>
            <w:r w:rsidRPr="00625614">
              <w:rPr>
                <w:rFonts w:asciiTheme="minorHAnsi" w:hAnsiTheme="minorHAnsi" w:cstheme="minorHAnsi"/>
                <w:color w:val="000000"/>
                <w:sz w:val="22"/>
                <w:szCs w:val="22"/>
              </w:rPr>
              <w:t>5.37</w:t>
            </w:r>
          </w:p>
        </w:tc>
        <w:tc>
          <w:tcPr>
            <w:tcW w:w="2409" w:type="dxa"/>
            <w:shd w:val="clear" w:color="auto" w:fill="auto"/>
            <w:noWrap/>
            <w:vAlign w:val="bottom"/>
            <w:hideMark/>
          </w:tcPr>
          <w:p w:rsidR="003D2A66" w:rsidRPr="00625614" w:rsidRDefault="003D2A66" w:rsidP="003D2A66">
            <w:pPr>
              <w:spacing w:line="276" w:lineRule="auto"/>
              <w:jc w:val="center"/>
              <w:rPr>
                <w:rFonts w:asciiTheme="minorHAnsi" w:hAnsiTheme="minorHAnsi" w:cstheme="minorHAnsi"/>
                <w:color w:val="000000"/>
                <w:sz w:val="22"/>
                <w:szCs w:val="22"/>
              </w:rPr>
            </w:pPr>
            <w:r w:rsidRPr="00625614">
              <w:rPr>
                <w:rFonts w:asciiTheme="minorHAnsi" w:hAnsiTheme="minorHAnsi" w:cstheme="minorHAnsi"/>
                <w:color w:val="000000"/>
                <w:sz w:val="22"/>
                <w:szCs w:val="22"/>
              </w:rPr>
              <w:t>36.02</w:t>
            </w:r>
          </w:p>
        </w:tc>
      </w:tr>
      <w:tr w:rsidR="00625614" w:rsidRPr="00625614" w:rsidTr="00625614">
        <w:trPr>
          <w:trHeight w:val="300"/>
        </w:trPr>
        <w:tc>
          <w:tcPr>
            <w:tcW w:w="3119" w:type="dxa"/>
            <w:shd w:val="clear" w:color="auto" w:fill="auto"/>
            <w:noWrap/>
            <w:vAlign w:val="center"/>
            <w:hideMark/>
          </w:tcPr>
          <w:p w:rsidR="003D2A66" w:rsidRPr="00625614" w:rsidRDefault="003D2A66" w:rsidP="003D2A66">
            <w:pPr>
              <w:spacing w:line="276" w:lineRule="auto"/>
              <w:rPr>
                <w:rFonts w:asciiTheme="minorHAnsi" w:hAnsiTheme="minorHAnsi" w:cstheme="minorHAnsi"/>
                <w:color w:val="000000"/>
                <w:sz w:val="22"/>
                <w:szCs w:val="22"/>
              </w:rPr>
            </w:pPr>
            <w:r w:rsidRPr="00625614">
              <w:rPr>
                <w:rFonts w:asciiTheme="minorHAnsi" w:hAnsiTheme="minorHAnsi" w:cstheme="minorHAnsi"/>
                <w:color w:val="000000"/>
                <w:sz w:val="22"/>
                <w:szCs w:val="22"/>
              </w:rPr>
              <w:t>Crude Fat, %</w:t>
            </w:r>
          </w:p>
        </w:tc>
        <w:tc>
          <w:tcPr>
            <w:tcW w:w="2268" w:type="dxa"/>
            <w:shd w:val="clear" w:color="auto" w:fill="auto"/>
            <w:noWrap/>
            <w:vAlign w:val="bottom"/>
            <w:hideMark/>
          </w:tcPr>
          <w:p w:rsidR="003D2A66" w:rsidRPr="00625614" w:rsidRDefault="003D2A66" w:rsidP="003D2A66">
            <w:pPr>
              <w:spacing w:line="276" w:lineRule="auto"/>
              <w:jc w:val="center"/>
              <w:rPr>
                <w:rFonts w:asciiTheme="minorHAnsi" w:hAnsiTheme="minorHAnsi" w:cstheme="minorHAnsi"/>
                <w:color w:val="000000"/>
                <w:sz w:val="22"/>
                <w:szCs w:val="22"/>
              </w:rPr>
            </w:pPr>
            <w:r w:rsidRPr="00625614">
              <w:rPr>
                <w:rFonts w:asciiTheme="minorHAnsi" w:hAnsiTheme="minorHAnsi" w:cstheme="minorHAnsi"/>
                <w:color w:val="000000"/>
                <w:sz w:val="22"/>
                <w:szCs w:val="22"/>
              </w:rPr>
              <w:t>10.12</w:t>
            </w:r>
          </w:p>
        </w:tc>
        <w:tc>
          <w:tcPr>
            <w:tcW w:w="2409" w:type="dxa"/>
            <w:shd w:val="clear" w:color="auto" w:fill="auto"/>
            <w:noWrap/>
            <w:vAlign w:val="bottom"/>
            <w:hideMark/>
          </w:tcPr>
          <w:p w:rsidR="003D2A66" w:rsidRPr="00625614" w:rsidRDefault="003D2A66" w:rsidP="003D2A66">
            <w:pPr>
              <w:spacing w:line="276" w:lineRule="auto"/>
              <w:jc w:val="center"/>
              <w:rPr>
                <w:rFonts w:asciiTheme="minorHAnsi" w:hAnsiTheme="minorHAnsi" w:cstheme="minorHAnsi"/>
                <w:color w:val="000000"/>
                <w:sz w:val="22"/>
                <w:szCs w:val="22"/>
              </w:rPr>
            </w:pPr>
            <w:r w:rsidRPr="00625614">
              <w:rPr>
                <w:rFonts w:asciiTheme="minorHAnsi" w:hAnsiTheme="minorHAnsi" w:cstheme="minorHAnsi"/>
                <w:color w:val="000000"/>
                <w:sz w:val="22"/>
                <w:szCs w:val="22"/>
              </w:rPr>
              <w:t>67.87</w:t>
            </w:r>
          </w:p>
        </w:tc>
      </w:tr>
      <w:tr w:rsidR="00625614" w:rsidRPr="00625614" w:rsidTr="00625614">
        <w:trPr>
          <w:trHeight w:val="300"/>
        </w:trPr>
        <w:tc>
          <w:tcPr>
            <w:tcW w:w="3119" w:type="dxa"/>
            <w:shd w:val="clear" w:color="auto" w:fill="auto"/>
            <w:noWrap/>
            <w:vAlign w:val="center"/>
            <w:hideMark/>
          </w:tcPr>
          <w:p w:rsidR="003D2A66" w:rsidRPr="00625614" w:rsidRDefault="003D2A66" w:rsidP="003D2A66">
            <w:pPr>
              <w:spacing w:line="276" w:lineRule="auto"/>
              <w:rPr>
                <w:rFonts w:asciiTheme="minorHAnsi" w:hAnsiTheme="minorHAnsi" w:cstheme="minorHAnsi"/>
                <w:color w:val="000000"/>
                <w:sz w:val="22"/>
                <w:szCs w:val="22"/>
              </w:rPr>
            </w:pPr>
            <w:r w:rsidRPr="00625614">
              <w:rPr>
                <w:rFonts w:asciiTheme="minorHAnsi" w:hAnsiTheme="minorHAnsi" w:cstheme="minorHAnsi"/>
                <w:color w:val="000000"/>
                <w:sz w:val="22"/>
                <w:szCs w:val="22"/>
              </w:rPr>
              <w:t xml:space="preserve">Moisture, % </w:t>
            </w:r>
          </w:p>
        </w:tc>
        <w:tc>
          <w:tcPr>
            <w:tcW w:w="2268" w:type="dxa"/>
            <w:shd w:val="clear" w:color="auto" w:fill="auto"/>
            <w:noWrap/>
            <w:vAlign w:val="bottom"/>
            <w:hideMark/>
          </w:tcPr>
          <w:p w:rsidR="003D2A66" w:rsidRPr="00625614" w:rsidRDefault="003D2A66" w:rsidP="003D2A66">
            <w:pPr>
              <w:spacing w:line="276" w:lineRule="auto"/>
              <w:jc w:val="center"/>
              <w:rPr>
                <w:rFonts w:asciiTheme="minorHAnsi" w:hAnsiTheme="minorHAnsi" w:cstheme="minorHAnsi"/>
                <w:color w:val="000000"/>
                <w:sz w:val="22"/>
                <w:szCs w:val="22"/>
              </w:rPr>
            </w:pPr>
            <w:r w:rsidRPr="00625614">
              <w:rPr>
                <w:rFonts w:asciiTheme="minorHAnsi" w:hAnsiTheme="minorHAnsi" w:cstheme="minorHAnsi"/>
                <w:color w:val="000000"/>
                <w:sz w:val="22"/>
                <w:szCs w:val="22"/>
              </w:rPr>
              <w:t>85.09</w:t>
            </w:r>
          </w:p>
        </w:tc>
        <w:tc>
          <w:tcPr>
            <w:tcW w:w="2409" w:type="dxa"/>
            <w:shd w:val="clear" w:color="auto" w:fill="auto"/>
            <w:noWrap/>
            <w:vAlign w:val="bottom"/>
            <w:hideMark/>
          </w:tcPr>
          <w:p w:rsidR="003D2A66" w:rsidRPr="00625614" w:rsidRDefault="003D2A66" w:rsidP="003D2A66">
            <w:pPr>
              <w:spacing w:line="276" w:lineRule="auto"/>
              <w:jc w:val="center"/>
              <w:rPr>
                <w:rFonts w:asciiTheme="minorHAnsi" w:hAnsiTheme="minorHAnsi" w:cstheme="minorHAnsi"/>
                <w:color w:val="000000"/>
                <w:sz w:val="22"/>
                <w:szCs w:val="22"/>
              </w:rPr>
            </w:pPr>
            <w:r w:rsidRPr="00625614">
              <w:rPr>
                <w:rFonts w:asciiTheme="minorHAnsi" w:hAnsiTheme="minorHAnsi" w:cstheme="minorHAnsi"/>
                <w:color w:val="000000"/>
                <w:sz w:val="22"/>
                <w:szCs w:val="22"/>
              </w:rPr>
              <w:t>-</w:t>
            </w:r>
          </w:p>
        </w:tc>
      </w:tr>
      <w:tr w:rsidR="00625614" w:rsidRPr="00625614" w:rsidTr="00625614">
        <w:trPr>
          <w:trHeight w:val="300"/>
        </w:trPr>
        <w:tc>
          <w:tcPr>
            <w:tcW w:w="3119" w:type="dxa"/>
            <w:shd w:val="clear" w:color="auto" w:fill="auto"/>
            <w:noWrap/>
            <w:vAlign w:val="center"/>
            <w:hideMark/>
          </w:tcPr>
          <w:p w:rsidR="003D2A66" w:rsidRPr="00625614" w:rsidRDefault="003D2A66" w:rsidP="003D2A66">
            <w:pPr>
              <w:spacing w:line="276" w:lineRule="auto"/>
              <w:rPr>
                <w:rFonts w:asciiTheme="minorHAnsi" w:hAnsiTheme="minorHAnsi" w:cstheme="minorHAnsi"/>
                <w:color w:val="000000"/>
                <w:sz w:val="22"/>
                <w:szCs w:val="22"/>
              </w:rPr>
            </w:pPr>
            <w:r w:rsidRPr="00625614">
              <w:rPr>
                <w:rFonts w:asciiTheme="minorHAnsi" w:hAnsiTheme="minorHAnsi" w:cstheme="minorHAnsi"/>
                <w:color w:val="000000"/>
                <w:sz w:val="22"/>
                <w:szCs w:val="22"/>
              </w:rPr>
              <w:t xml:space="preserve">Ash, % </w:t>
            </w:r>
          </w:p>
        </w:tc>
        <w:tc>
          <w:tcPr>
            <w:tcW w:w="2268" w:type="dxa"/>
            <w:shd w:val="clear" w:color="auto" w:fill="auto"/>
            <w:noWrap/>
            <w:vAlign w:val="bottom"/>
            <w:hideMark/>
          </w:tcPr>
          <w:p w:rsidR="003D2A66" w:rsidRPr="00625614" w:rsidRDefault="003D2A66" w:rsidP="003D2A66">
            <w:pPr>
              <w:spacing w:line="276" w:lineRule="auto"/>
              <w:jc w:val="center"/>
              <w:rPr>
                <w:rFonts w:asciiTheme="minorHAnsi" w:hAnsiTheme="minorHAnsi" w:cstheme="minorHAnsi"/>
                <w:color w:val="000000"/>
                <w:sz w:val="22"/>
                <w:szCs w:val="22"/>
              </w:rPr>
            </w:pPr>
            <w:r w:rsidRPr="00625614">
              <w:rPr>
                <w:rFonts w:asciiTheme="minorHAnsi" w:hAnsiTheme="minorHAnsi" w:cstheme="minorHAnsi"/>
                <w:color w:val="000000"/>
                <w:sz w:val="22"/>
                <w:szCs w:val="22"/>
              </w:rPr>
              <w:t>1.01</w:t>
            </w:r>
          </w:p>
        </w:tc>
        <w:tc>
          <w:tcPr>
            <w:tcW w:w="2409" w:type="dxa"/>
            <w:shd w:val="clear" w:color="auto" w:fill="auto"/>
            <w:noWrap/>
            <w:vAlign w:val="bottom"/>
            <w:hideMark/>
          </w:tcPr>
          <w:p w:rsidR="003D2A66" w:rsidRPr="00625614" w:rsidRDefault="003D2A66" w:rsidP="003D2A66">
            <w:pPr>
              <w:spacing w:line="276" w:lineRule="auto"/>
              <w:jc w:val="center"/>
              <w:rPr>
                <w:rFonts w:asciiTheme="minorHAnsi" w:hAnsiTheme="minorHAnsi" w:cstheme="minorHAnsi"/>
                <w:color w:val="000000"/>
                <w:sz w:val="22"/>
                <w:szCs w:val="22"/>
              </w:rPr>
            </w:pPr>
            <w:r w:rsidRPr="00625614">
              <w:rPr>
                <w:rFonts w:asciiTheme="minorHAnsi" w:hAnsiTheme="minorHAnsi" w:cstheme="minorHAnsi"/>
                <w:color w:val="000000"/>
                <w:sz w:val="22"/>
                <w:szCs w:val="22"/>
              </w:rPr>
              <w:t>6.77</w:t>
            </w:r>
          </w:p>
        </w:tc>
      </w:tr>
      <w:tr w:rsidR="00625614" w:rsidRPr="00625614" w:rsidTr="00625614">
        <w:trPr>
          <w:trHeight w:val="300"/>
        </w:trPr>
        <w:tc>
          <w:tcPr>
            <w:tcW w:w="3119" w:type="dxa"/>
            <w:shd w:val="clear" w:color="auto" w:fill="auto"/>
            <w:noWrap/>
            <w:vAlign w:val="center"/>
            <w:hideMark/>
          </w:tcPr>
          <w:p w:rsidR="003D2A66" w:rsidRPr="00625614" w:rsidRDefault="003D2A66" w:rsidP="003D2A66">
            <w:pPr>
              <w:spacing w:line="276" w:lineRule="auto"/>
              <w:rPr>
                <w:rFonts w:asciiTheme="minorHAnsi" w:hAnsiTheme="minorHAnsi" w:cstheme="minorHAnsi"/>
                <w:color w:val="000000"/>
                <w:sz w:val="22"/>
                <w:szCs w:val="22"/>
              </w:rPr>
            </w:pPr>
            <w:r w:rsidRPr="00625614">
              <w:rPr>
                <w:rFonts w:asciiTheme="minorHAnsi" w:hAnsiTheme="minorHAnsi" w:cstheme="minorHAnsi"/>
                <w:color w:val="000000"/>
                <w:sz w:val="22"/>
                <w:szCs w:val="22"/>
              </w:rPr>
              <w:t xml:space="preserve">Neutral Detergent Fibre, % </w:t>
            </w:r>
          </w:p>
        </w:tc>
        <w:tc>
          <w:tcPr>
            <w:tcW w:w="2268" w:type="dxa"/>
            <w:shd w:val="clear" w:color="auto" w:fill="auto"/>
            <w:noWrap/>
            <w:vAlign w:val="bottom"/>
            <w:hideMark/>
          </w:tcPr>
          <w:p w:rsidR="003D2A66" w:rsidRPr="00625614" w:rsidRDefault="003D2A66" w:rsidP="003D2A66">
            <w:pPr>
              <w:spacing w:line="276" w:lineRule="auto"/>
              <w:jc w:val="center"/>
              <w:rPr>
                <w:rFonts w:asciiTheme="minorHAnsi" w:hAnsiTheme="minorHAnsi" w:cstheme="minorHAnsi"/>
                <w:color w:val="000000"/>
                <w:sz w:val="22"/>
                <w:szCs w:val="22"/>
              </w:rPr>
            </w:pPr>
            <w:r w:rsidRPr="00625614">
              <w:rPr>
                <w:rFonts w:asciiTheme="minorHAnsi" w:hAnsiTheme="minorHAnsi" w:cstheme="minorHAnsi"/>
                <w:color w:val="000000"/>
                <w:sz w:val="22"/>
                <w:szCs w:val="22"/>
              </w:rPr>
              <w:t>10.2</w:t>
            </w:r>
          </w:p>
        </w:tc>
        <w:tc>
          <w:tcPr>
            <w:tcW w:w="2409" w:type="dxa"/>
            <w:shd w:val="clear" w:color="auto" w:fill="auto"/>
            <w:noWrap/>
            <w:vAlign w:val="bottom"/>
            <w:hideMark/>
          </w:tcPr>
          <w:p w:rsidR="003D2A66" w:rsidRPr="00625614" w:rsidRDefault="003D2A66" w:rsidP="003D2A66">
            <w:pPr>
              <w:spacing w:line="276" w:lineRule="auto"/>
              <w:jc w:val="center"/>
              <w:rPr>
                <w:rFonts w:asciiTheme="minorHAnsi" w:hAnsiTheme="minorHAnsi" w:cstheme="minorHAnsi"/>
                <w:color w:val="000000"/>
                <w:sz w:val="22"/>
                <w:szCs w:val="22"/>
              </w:rPr>
            </w:pPr>
            <w:r w:rsidRPr="00625614">
              <w:rPr>
                <w:rFonts w:asciiTheme="minorHAnsi" w:hAnsiTheme="minorHAnsi" w:cstheme="minorHAnsi"/>
                <w:color w:val="000000"/>
                <w:sz w:val="22"/>
                <w:szCs w:val="22"/>
              </w:rPr>
              <w:t>68.41</w:t>
            </w:r>
          </w:p>
        </w:tc>
      </w:tr>
    </w:tbl>
    <w:p w:rsidR="008D03FA" w:rsidRDefault="008D03FA" w:rsidP="009D776F">
      <w:pPr>
        <w:pStyle w:val="ListParagraph"/>
        <w:spacing w:before="240" w:line="360" w:lineRule="auto"/>
        <w:ind w:left="709" w:right="-8"/>
        <w:jc w:val="both"/>
        <w:rPr>
          <w:rFonts w:ascii="Arial" w:hAnsi="Arial" w:cs="Arial"/>
          <w:sz w:val="22"/>
        </w:rPr>
      </w:pPr>
      <w:r w:rsidRPr="008D03FA">
        <w:rPr>
          <w:rFonts w:ascii="Arial" w:hAnsi="Arial" w:cs="Arial"/>
          <w:sz w:val="22"/>
        </w:rPr>
        <w:t>Napier grass is categorised as lignocellulosic biomass, with its carbohydrate composition typically consisting of 35-39 pe</w:t>
      </w:r>
      <w:r w:rsidR="00717D41">
        <w:rPr>
          <w:rFonts w:ascii="Arial" w:hAnsi="Arial" w:cs="Arial"/>
          <w:sz w:val="22"/>
        </w:rPr>
        <w:t>r cent cellulose, 19-23%</w:t>
      </w:r>
      <w:r w:rsidRPr="008D03FA">
        <w:rPr>
          <w:rFonts w:ascii="Arial" w:hAnsi="Arial" w:cs="Arial"/>
          <w:sz w:val="22"/>
        </w:rPr>
        <w:t xml:space="preserve"> xylan and 15-19</w:t>
      </w:r>
      <w:r w:rsidR="00717D41">
        <w:rPr>
          <w:rFonts w:ascii="Arial" w:hAnsi="Arial" w:cs="Arial"/>
          <w:sz w:val="22"/>
        </w:rPr>
        <w:t xml:space="preserve">% </w:t>
      </w:r>
      <w:r w:rsidRPr="008D03FA">
        <w:rPr>
          <w:rFonts w:ascii="Arial" w:hAnsi="Arial" w:cs="Arial"/>
          <w:sz w:val="22"/>
        </w:rPr>
        <w:t xml:space="preserve">lignin on a dry mass basis. </w:t>
      </w:r>
      <w:r w:rsidR="008C00C0" w:rsidRPr="008C00C0">
        <w:rPr>
          <w:rFonts w:ascii="Arial" w:hAnsi="Arial" w:cs="Arial"/>
          <w:sz w:val="22"/>
        </w:rPr>
        <w:t>With an energy output-to-input ratio of approximately 25:1, it emerges as one of the most promising energy crop</w:t>
      </w:r>
      <w:r w:rsidR="008C00C0">
        <w:rPr>
          <w:rFonts w:ascii="Arial" w:hAnsi="Arial" w:cs="Arial"/>
          <w:sz w:val="22"/>
        </w:rPr>
        <w:t xml:space="preserve">. </w:t>
      </w:r>
    </w:p>
    <w:p w:rsidR="00A3634B" w:rsidRDefault="008C00C0" w:rsidP="009D776F">
      <w:pPr>
        <w:pStyle w:val="ListParagraph"/>
        <w:spacing w:before="240" w:after="240" w:line="360" w:lineRule="auto"/>
        <w:ind w:left="709" w:right="-8"/>
        <w:jc w:val="both"/>
        <w:rPr>
          <w:rFonts w:ascii="Arial" w:hAnsi="Arial" w:cs="Arial"/>
          <w:sz w:val="22"/>
        </w:rPr>
      </w:pPr>
      <w:r w:rsidRPr="008C00C0">
        <w:rPr>
          <w:rFonts w:ascii="Arial" w:hAnsi="Arial" w:cs="Arial"/>
          <w:sz w:val="22"/>
        </w:rPr>
        <w:t xml:space="preserve">Studies have shown that Napier Grass has a high methane yield due to higher cellulose and crude protein, making it an efficient source of Bio-CNG with the potential for significant energy output. </w:t>
      </w:r>
      <w:r w:rsidR="00A3634B" w:rsidRPr="00625614">
        <w:rPr>
          <w:rFonts w:ascii="Arial" w:hAnsi="Arial" w:cs="Arial"/>
          <w:sz w:val="22"/>
        </w:rPr>
        <w:t>The cultivation of Super Napier stick seed grows very easy and fast and get the height of 6 feet in 30 days.</w:t>
      </w:r>
      <w:r w:rsidR="008D03FA" w:rsidRPr="00625614">
        <w:rPr>
          <w:rFonts w:ascii="Arial" w:hAnsi="Arial" w:cs="Arial"/>
          <w:sz w:val="22"/>
        </w:rPr>
        <w:t xml:space="preserve"> This fast-growing perennial grass can reach a height of 10-15 feet and can be harvested 5-6 times annually.</w:t>
      </w:r>
      <w:r w:rsidR="0051464F">
        <w:rPr>
          <w:rFonts w:ascii="Arial" w:hAnsi="Arial" w:cs="Arial"/>
          <w:sz w:val="22"/>
        </w:rPr>
        <w:t xml:space="preserve"> Below is the presentation of </w:t>
      </w:r>
      <w:r w:rsidR="0051464F" w:rsidRPr="0051464F">
        <w:rPr>
          <w:rFonts w:ascii="Arial" w:hAnsi="Arial" w:cs="Arial"/>
          <w:sz w:val="22"/>
        </w:rPr>
        <w:t>Bio methane Potential of Napier Grass</w:t>
      </w:r>
      <w:r w:rsidR="0051464F">
        <w:rPr>
          <w:rFonts w:ascii="Arial" w:hAnsi="Arial" w:cs="Arial"/>
          <w:sz w:val="22"/>
        </w:rPr>
        <w:t>:</w:t>
      </w:r>
    </w:p>
    <w:tbl>
      <w:tblPr>
        <w:tblW w:w="9038"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950"/>
        <w:gridCol w:w="1418"/>
        <w:gridCol w:w="1559"/>
        <w:gridCol w:w="3260"/>
      </w:tblGrid>
      <w:tr w:rsidR="0051464F" w:rsidRPr="0051464F" w:rsidTr="00105DF2">
        <w:trPr>
          <w:trHeight w:val="300"/>
        </w:trPr>
        <w:tc>
          <w:tcPr>
            <w:tcW w:w="9038" w:type="dxa"/>
            <w:gridSpan w:val="5"/>
            <w:shd w:val="clear" w:color="auto" w:fill="002060"/>
            <w:noWrap/>
            <w:vAlign w:val="center"/>
            <w:hideMark/>
          </w:tcPr>
          <w:p w:rsidR="0051464F" w:rsidRPr="0051464F" w:rsidRDefault="0051464F" w:rsidP="0051464F">
            <w:pPr>
              <w:spacing w:line="276" w:lineRule="auto"/>
              <w:jc w:val="center"/>
              <w:rPr>
                <w:rFonts w:asciiTheme="minorHAnsi" w:hAnsiTheme="minorHAnsi" w:cstheme="minorHAnsi"/>
                <w:b/>
                <w:sz w:val="22"/>
                <w:szCs w:val="22"/>
              </w:rPr>
            </w:pPr>
            <w:r w:rsidRPr="0051464F">
              <w:rPr>
                <w:rFonts w:asciiTheme="minorHAnsi" w:hAnsiTheme="minorHAnsi" w:cstheme="minorHAnsi"/>
                <w:b/>
                <w:color w:val="FFFFFF" w:themeColor="background1"/>
                <w:sz w:val="22"/>
                <w:szCs w:val="22"/>
                <w:lang w:val="en-US"/>
              </w:rPr>
              <w:t>Bio methane Potential of Napier Grass</w:t>
            </w:r>
          </w:p>
        </w:tc>
      </w:tr>
      <w:tr w:rsidR="0051464F" w:rsidRPr="0051464F" w:rsidTr="00105DF2">
        <w:trPr>
          <w:trHeight w:val="300"/>
        </w:trPr>
        <w:tc>
          <w:tcPr>
            <w:tcW w:w="851" w:type="dxa"/>
            <w:shd w:val="clear" w:color="auto" w:fill="DBE5F1" w:themeFill="accent1" w:themeFillTint="33"/>
            <w:noWrap/>
            <w:vAlign w:val="center"/>
            <w:hideMark/>
          </w:tcPr>
          <w:p w:rsidR="0051464F" w:rsidRPr="0051464F" w:rsidRDefault="0051464F" w:rsidP="0051464F">
            <w:pPr>
              <w:spacing w:line="276" w:lineRule="auto"/>
              <w:ind w:left="-108" w:right="-108"/>
              <w:jc w:val="center"/>
              <w:rPr>
                <w:rFonts w:asciiTheme="minorHAnsi" w:hAnsiTheme="minorHAnsi" w:cstheme="minorHAnsi"/>
                <w:b/>
                <w:color w:val="000000"/>
                <w:sz w:val="22"/>
                <w:szCs w:val="22"/>
              </w:rPr>
            </w:pPr>
            <w:r w:rsidRPr="0051464F">
              <w:rPr>
                <w:rFonts w:asciiTheme="minorHAnsi" w:hAnsiTheme="minorHAnsi" w:cstheme="minorHAnsi"/>
                <w:b/>
                <w:color w:val="000000"/>
                <w:sz w:val="22"/>
                <w:szCs w:val="22"/>
                <w:lang w:val="en-US"/>
              </w:rPr>
              <w:t>S. No.</w:t>
            </w:r>
          </w:p>
        </w:tc>
        <w:tc>
          <w:tcPr>
            <w:tcW w:w="1950" w:type="dxa"/>
            <w:shd w:val="clear" w:color="auto" w:fill="DBE5F1" w:themeFill="accent1" w:themeFillTint="33"/>
            <w:noWrap/>
            <w:vAlign w:val="center"/>
            <w:hideMark/>
          </w:tcPr>
          <w:p w:rsidR="0051464F" w:rsidRPr="0051464F" w:rsidRDefault="0051464F" w:rsidP="0051464F">
            <w:pPr>
              <w:spacing w:line="276" w:lineRule="auto"/>
              <w:ind w:left="-108" w:right="-103"/>
              <w:jc w:val="center"/>
              <w:rPr>
                <w:rFonts w:asciiTheme="minorHAnsi" w:hAnsiTheme="minorHAnsi" w:cstheme="minorHAnsi"/>
                <w:b/>
                <w:color w:val="000000"/>
                <w:sz w:val="22"/>
                <w:szCs w:val="22"/>
              </w:rPr>
            </w:pPr>
            <w:r w:rsidRPr="0051464F">
              <w:rPr>
                <w:rFonts w:asciiTheme="minorHAnsi" w:hAnsiTheme="minorHAnsi" w:cstheme="minorHAnsi"/>
                <w:b/>
                <w:color w:val="000000"/>
                <w:sz w:val="22"/>
                <w:szCs w:val="22"/>
                <w:lang w:val="en-US"/>
              </w:rPr>
              <w:t>Solid loading (%)</w:t>
            </w:r>
          </w:p>
        </w:tc>
        <w:tc>
          <w:tcPr>
            <w:tcW w:w="1418" w:type="dxa"/>
            <w:shd w:val="clear" w:color="auto" w:fill="DBE5F1" w:themeFill="accent1" w:themeFillTint="33"/>
            <w:noWrap/>
            <w:vAlign w:val="center"/>
            <w:hideMark/>
          </w:tcPr>
          <w:p w:rsidR="0051464F" w:rsidRPr="0051464F" w:rsidRDefault="0051464F" w:rsidP="0051464F">
            <w:pPr>
              <w:spacing w:line="276" w:lineRule="auto"/>
              <w:ind w:left="-108" w:right="-106"/>
              <w:jc w:val="center"/>
              <w:rPr>
                <w:rFonts w:asciiTheme="minorHAnsi" w:hAnsiTheme="minorHAnsi" w:cstheme="minorHAnsi"/>
                <w:b/>
                <w:color w:val="000000"/>
                <w:sz w:val="22"/>
                <w:szCs w:val="22"/>
              </w:rPr>
            </w:pPr>
            <w:r w:rsidRPr="0051464F">
              <w:rPr>
                <w:rFonts w:asciiTheme="minorHAnsi" w:hAnsiTheme="minorHAnsi" w:cstheme="minorHAnsi"/>
                <w:b/>
                <w:color w:val="000000"/>
                <w:sz w:val="22"/>
                <w:szCs w:val="22"/>
                <w:lang w:val="en-US"/>
              </w:rPr>
              <w:t>HRT (days)</w:t>
            </w:r>
          </w:p>
        </w:tc>
        <w:tc>
          <w:tcPr>
            <w:tcW w:w="1559" w:type="dxa"/>
            <w:shd w:val="clear" w:color="auto" w:fill="DBE5F1" w:themeFill="accent1" w:themeFillTint="33"/>
            <w:noWrap/>
            <w:vAlign w:val="center"/>
            <w:hideMark/>
          </w:tcPr>
          <w:p w:rsidR="0051464F" w:rsidRPr="0051464F" w:rsidRDefault="0051464F" w:rsidP="0051464F">
            <w:pPr>
              <w:spacing w:line="276" w:lineRule="auto"/>
              <w:ind w:left="-108" w:right="-108"/>
              <w:jc w:val="center"/>
              <w:rPr>
                <w:rFonts w:asciiTheme="minorHAnsi" w:hAnsiTheme="minorHAnsi" w:cstheme="minorHAnsi"/>
                <w:b/>
                <w:color w:val="000000"/>
                <w:sz w:val="22"/>
                <w:szCs w:val="22"/>
              </w:rPr>
            </w:pPr>
            <w:r w:rsidRPr="0051464F">
              <w:rPr>
                <w:rFonts w:asciiTheme="minorHAnsi" w:hAnsiTheme="minorHAnsi" w:cstheme="minorHAnsi"/>
                <w:b/>
                <w:color w:val="000000"/>
                <w:sz w:val="22"/>
                <w:szCs w:val="22"/>
                <w:lang w:val="en-US"/>
              </w:rPr>
              <w:t>Inoculum (%)</w:t>
            </w:r>
          </w:p>
        </w:tc>
        <w:tc>
          <w:tcPr>
            <w:tcW w:w="3260" w:type="dxa"/>
            <w:shd w:val="clear" w:color="auto" w:fill="DBE5F1" w:themeFill="accent1" w:themeFillTint="33"/>
            <w:noWrap/>
            <w:vAlign w:val="center"/>
            <w:hideMark/>
          </w:tcPr>
          <w:p w:rsidR="0051464F" w:rsidRPr="0051464F" w:rsidRDefault="0051464F" w:rsidP="0051464F">
            <w:pPr>
              <w:spacing w:line="276" w:lineRule="auto"/>
              <w:ind w:left="-108" w:right="-108"/>
              <w:jc w:val="center"/>
              <w:rPr>
                <w:rFonts w:asciiTheme="minorHAnsi" w:hAnsiTheme="minorHAnsi" w:cstheme="minorHAnsi"/>
                <w:b/>
                <w:color w:val="000000"/>
                <w:sz w:val="22"/>
                <w:szCs w:val="22"/>
              </w:rPr>
            </w:pPr>
            <w:r w:rsidRPr="0051464F">
              <w:rPr>
                <w:rFonts w:asciiTheme="minorHAnsi" w:hAnsiTheme="minorHAnsi" w:cstheme="minorHAnsi"/>
                <w:b/>
                <w:color w:val="000000"/>
                <w:sz w:val="22"/>
                <w:szCs w:val="22"/>
                <w:lang w:val="en-US"/>
              </w:rPr>
              <w:t>Bio methane production (L/kg VS)</w:t>
            </w:r>
          </w:p>
        </w:tc>
      </w:tr>
      <w:tr w:rsidR="0051464F" w:rsidRPr="0051464F" w:rsidTr="00105DF2">
        <w:trPr>
          <w:trHeight w:val="300"/>
        </w:trPr>
        <w:tc>
          <w:tcPr>
            <w:tcW w:w="851" w:type="dxa"/>
            <w:shd w:val="clear" w:color="auto" w:fill="auto"/>
            <w:noWrap/>
            <w:vAlign w:val="center"/>
            <w:hideMark/>
          </w:tcPr>
          <w:p w:rsidR="0051464F" w:rsidRPr="0051464F" w:rsidRDefault="0051464F" w:rsidP="0051464F">
            <w:pPr>
              <w:spacing w:line="276" w:lineRule="auto"/>
              <w:ind w:left="-108" w:right="-108"/>
              <w:jc w:val="center"/>
              <w:rPr>
                <w:rFonts w:asciiTheme="minorHAnsi" w:hAnsiTheme="minorHAnsi" w:cstheme="minorHAnsi"/>
                <w:color w:val="000000"/>
                <w:sz w:val="22"/>
                <w:szCs w:val="22"/>
              </w:rPr>
            </w:pPr>
            <w:r w:rsidRPr="0051464F">
              <w:rPr>
                <w:rFonts w:asciiTheme="minorHAnsi" w:hAnsiTheme="minorHAnsi" w:cstheme="minorHAnsi"/>
                <w:color w:val="000000"/>
                <w:sz w:val="22"/>
                <w:szCs w:val="22"/>
              </w:rPr>
              <w:t>1</w:t>
            </w:r>
          </w:p>
        </w:tc>
        <w:tc>
          <w:tcPr>
            <w:tcW w:w="1950" w:type="dxa"/>
            <w:shd w:val="clear" w:color="auto" w:fill="auto"/>
            <w:noWrap/>
            <w:vAlign w:val="center"/>
            <w:hideMark/>
          </w:tcPr>
          <w:p w:rsidR="0051464F" w:rsidRPr="0051464F" w:rsidRDefault="0051464F" w:rsidP="0051464F">
            <w:pPr>
              <w:spacing w:line="276" w:lineRule="auto"/>
              <w:ind w:left="-108" w:right="-103"/>
              <w:jc w:val="center"/>
              <w:rPr>
                <w:rFonts w:asciiTheme="minorHAnsi" w:hAnsiTheme="minorHAnsi" w:cstheme="minorHAnsi"/>
                <w:color w:val="000000"/>
                <w:sz w:val="22"/>
                <w:szCs w:val="22"/>
              </w:rPr>
            </w:pPr>
            <w:r w:rsidRPr="0051464F">
              <w:rPr>
                <w:rFonts w:asciiTheme="minorHAnsi" w:hAnsiTheme="minorHAnsi" w:cstheme="minorHAnsi"/>
                <w:color w:val="000000"/>
                <w:sz w:val="22"/>
                <w:szCs w:val="22"/>
              </w:rPr>
              <w:t>5</w:t>
            </w:r>
          </w:p>
        </w:tc>
        <w:tc>
          <w:tcPr>
            <w:tcW w:w="1418" w:type="dxa"/>
            <w:shd w:val="clear" w:color="auto" w:fill="auto"/>
            <w:noWrap/>
            <w:vAlign w:val="center"/>
            <w:hideMark/>
          </w:tcPr>
          <w:p w:rsidR="0051464F" w:rsidRPr="0051464F" w:rsidRDefault="0051464F" w:rsidP="0051464F">
            <w:pPr>
              <w:spacing w:line="276" w:lineRule="auto"/>
              <w:ind w:left="-108" w:right="-106"/>
              <w:jc w:val="center"/>
              <w:rPr>
                <w:rFonts w:asciiTheme="minorHAnsi" w:hAnsiTheme="minorHAnsi" w:cstheme="minorHAnsi"/>
                <w:color w:val="000000"/>
                <w:sz w:val="22"/>
                <w:szCs w:val="22"/>
              </w:rPr>
            </w:pPr>
            <w:r w:rsidRPr="0051464F">
              <w:rPr>
                <w:rFonts w:asciiTheme="minorHAnsi" w:hAnsiTheme="minorHAnsi" w:cstheme="minorHAnsi"/>
                <w:color w:val="000000"/>
                <w:sz w:val="22"/>
                <w:szCs w:val="22"/>
              </w:rPr>
              <w:t>25</w:t>
            </w:r>
          </w:p>
        </w:tc>
        <w:tc>
          <w:tcPr>
            <w:tcW w:w="1559" w:type="dxa"/>
            <w:shd w:val="clear" w:color="auto" w:fill="auto"/>
            <w:noWrap/>
            <w:vAlign w:val="center"/>
            <w:hideMark/>
          </w:tcPr>
          <w:p w:rsidR="0051464F" w:rsidRPr="0051464F" w:rsidRDefault="0051464F" w:rsidP="0051464F">
            <w:pPr>
              <w:spacing w:line="276" w:lineRule="auto"/>
              <w:ind w:left="-108" w:right="-108"/>
              <w:jc w:val="center"/>
              <w:rPr>
                <w:rFonts w:asciiTheme="minorHAnsi" w:hAnsiTheme="minorHAnsi" w:cstheme="minorHAnsi"/>
                <w:color w:val="000000"/>
                <w:sz w:val="22"/>
                <w:szCs w:val="22"/>
              </w:rPr>
            </w:pPr>
            <w:r w:rsidRPr="0051464F">
              <w:rPr>
                <w:rFonts w:asciiTheme="minorHAnsi" w:hAnsiTheme="minorHAnsi" w:cstheme="minorHAnsi"/>
                <w:color w:val="000000"/>
                <w:sz w:val="22"/>
                <w:szCs w:val="22"/>
              </w:rPr>
              <w:t>50</w:t>
            </w:r>
          </w:p>
        </w:tc>
        <w:tc>
          <w:tcPr>
            <w:tcW w:w="3260" w:type="dxa"/>
            <w:shd w:val="clear" w:color="auto" w:fill="auto"/>
            <w:noWrap/>
            <w:vAlign w:val="center"/>
            <w:hideMark/>
          </w:tcPr>
          <w:p w:rsidR="0051464F" w:rsidRPr="0051464F" w:rsidRDefault="0051464F" w:rsidP="0051464F">
            <w:pPr>
              <w:spacing w:line="276" w:lineRule="auto"/>
              <w:ind w:left="-108" w:right="-108"/>
              <w:jc w:val="center"/>
              <w:rPr>
                <w:rFonts w:asciiTheme="minorHAnsi" w:hAnsiTheme="minorHAnsi" w:cstheme="minorHAnsi"/>
                <w:color w:val="000000"/>
                <w:sz w:val="22"/>
                <w:szCs w:val="22"/>
              </w:rPr>
            </w:pPr>
            <w:r w:rsidRPr="0051464F">
              <w:rPr>
                <w:rFonts w:asciiTheme="minorHAnsi" w:hAnsiTheme="minorHAnsi" w:cstheme="minorHAnsi"/>
                <w:color w:val="000000"/>
                <w:sz w:val="22"/>
                <w:szCs w:val="22"/>
              </w:rPr>
              <w:t>400.84</w:t>
            </w:r>
          </w:p>
        </w:tc>
      </w:tr>
    </w:tbl>
    <w:p w:rsidR="0051464F" w:rsidRPr="00625614" w:rsidRDefault="00B11F85" w:rsidP="00B11F85">
      <w:pPr>
        <w:pStyle w:val="ListParagraph"/>
        <w:spacing w:before="240" w:line="360" w:lineRule="auto"/>
        <w:ind w:left="1418" w:right="-71"/>
        <w:jc w:val="both"/>
        <w:rPr>
          <w:rFonts w:ascii="Arial" w:hAnsi="Arial" w:cs="Arial"/>
          <w:sz w:val="22"/>
        </w:rPr>
      </w:pPr>
      <w:r>
        <w:rPr>
          <w:rFonts w:ascii="Arial" w:hAnsi="Arial" w:cs="Arial"/>
          <w:noProof/>
          <w:sz w:val="22"/>
          <w:lang w:eastAsia="en-IN"/>
        </w:rPr>
        <w:drawing>
          <wp:inline distT="0" distB="0" distL="0" distR="0">
            <wp:extent cx="4972050" cy="24955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6CCF64.tmp"/>
                    <pic:cNvPicPr/>
                  </pic:nvPicPr>
                  <pic:blipFill rotWithShape="1">
                    <a:blip r:embed="rId47">
                      <a:extLst>
                        <a:ext uri="{28A0092B-C50C-407E-A947-70E740481C1C}">
                          <a14:useLocalDpi xmlns:a14="http://schemas.microsoft.com/office/drawing/2010/main" val="0"/>
                        </a:ext>
                      </a:extLst>
                    </a:blip>
                    <a:srcRect r="1797"/>
                    <a:stretch/>
                  </pic:blipFill>
                  <pic:spPr bwMode="auto">
                    <a:xfrm>
                      <a:off x="0" y="0"/>
                      <a:ext cx="4972767" cy="2495910"/>
                    </a:xfrm>
                    <a:prstGeom prst="rect">
                      <a:avLst/>
                    </a:prstGeom>
                    <a:ln>
                      <a:noFill/>
                    </a:ln>
                    <a:extLst>
                      <a:ext uri="{53640926-AAD7-44D8-BBD7-CCE9431645EC}">
                        <a14:shadowObscured xmlns:a14="http://schemas.microsoft.com/office/drawing/2010/main"/>
                      </a:ext>
                    </a:extLst>
                  </pic:spPr>
                </pic:pic>
              </a:graphicData>
            </a:graphic>
          </wp:inline>
        </w:drawing>
      </w:r>
    </w:p>
    <w:p w:rsidR="00C32CB1" w:rsidRDefault="00C32CB1">
      <w:pPr>
        <w:rPr>
          <w:rFonts w:ascii="Arial" w:hAnsi="Arial" w:cs="Arial"/>
          <w:b/>
          <w:sz w:val="22"/>
        </w:rPr>
      </w:pPr>
    </w:p>
    <w:p w:rsidR="00C32CB1" w:rsidRDefault="00C32CB1" w:rsidP="00C32CB1">
      <w:pPr>
        <w:pStyle w:val="ListParagraph"/>
        <w:spacing w:before="240" w:after="240" w:line="360" w:lineRule="auto"/>
        <w:ind w:left="709" w:right="-8"/>
        <w:jc w:val="both"/>
        <w:rPr>
          <w:rFonts w:ascii="Arial" w:hAnsi="Arial" w:cs="Arial"/>
          <w:sz w:val="22"/>
        </w:rPr>
      </w:pPr>
      <w:r w:rsidRPr="00C32CB1">
        <w:rPr>
          <w:rFonts w:ascii="Arial" w:hAnsi="Arial" w:cs="Arial"/>
          <w:sz w:val="22"/>
        </w:rPr>
        <w:t>Napier grass, also known as elephant grass, is a productive and versatile forage grass native to Africa and Southeast Asia. Due to its high yield, it is widely used as feed for livestock and in bioenergy applications. While it may be a relatively new energy crop in India, Thai farmers have been cultivating it for over 30 years, with more than 130 varieties. This fast-growing perennial grass can reach a height of 10-15 feet and can be harvested 5-6 times annually.</w:t>
      </w:r>
    </w:p>
    <w:p w:rsidR="00C32CB1" w:rsidRDefault="00C32CB1" w:rsidP="00C32CB1">
      <w:pPr>
        <w:pStyle w:val="ListParagraph"/>
        <w:spacing w:before="240" w:after="240" w:line="360" w:lineRule="auto"/>
        <w:ind w:left="709" w:right="-8"/>
        <w:jc w:val="both"/>
        <w:rPr>
          <w:rFonts w:ascii="Arial" w:hAnsi="Arial" w:cs="Arial"/>
          <w:sz w:val="22"/>
        </w:rPr>
      </w:pPr>
      <w:r w:rsidRPr="00C32CB1">
        <w:rPr>
          <w:rFonts w:ascii="Arial" w:hAnsi="Arial" w:cs="Arial"/>
          <w:sz w:val="22"/>
        </w:rPr>
        <w:t>The first harvest occurs four months after planting, followed by subsequent harvests every two months for up to seven years. Napier grass is categorised as lignocellulosic biomass, with its carbohydrate composition typically consisting of 35-39 per cent cellulose, 19-23 per cent xylan and 15-19 per cent lignin on a dry mass basis.  With an energy output-to-input ratio of approximately 25:1, it emerges as one of the most promising energy crops for the creation of cost-effective and efficient bioenergy systems.</w:t>
      </w:r>
    </w:p>
    <w:p w:rsidR="00C32CB1" w:rsidRPr="00C32CB1" w:rsidRDefault="00C32CB1" w:rsidP="00C32CB1">
      <w:pPr>
        <w:pStyle w:val="ListParagraph"/>
        <w:spacing w:before="240" w:after="240" w:line="360" w:lineRule="auto"/>
        <w:ind w:left="709" w:right="-8"/>
        <w:jc w:val="both"/>
        <w:rPr>
          <w:rFonts w:ascii="Arial" w:hAnsi="Arial" w:cs="Arial"/>
          <w:sz w:val="22"/>
        </w:rPr>
      </w:pPr>
      <w:r w:rsidRPr="00C32CB1">
        <w:rPr>
          <w:rFonts w:ascii="Arial" w:hAnsi="Arial" w:cs="Arial"/>
          <w:sz w:val="22"/>
        </w:rPr>
        <w:t>In India, the reported annual production yield of Napier grass ranges from 150-200 tonnes per acre per year, which is significantly higher (25-35 tonnes per hectare) compared to other energy grasses like miscanthus and switchgrass.  However, there are specific varieties that have shown even higher yields. Few microbiologist and farmer, achieved biomass productivity of 350-400 tonnes per acre per year by cultivating a hybrid variety called Super Napier in Maharashtra's Gondia district.</w:t>
      </w:r>
    </w:p>
    <w:p w:rsidR="00C32CB1" w:rsidRPr="00C32CB1" w:rsidRDefault="00C32CB1" w:rsidP="00C32CB1">
      <w:pPr>
        <w:pStyle w:val="ListParagraph"/>
        <w:spacing w:before="240" w:after="240" w:line="360" w:lineRule="auto"/>
        <w:ind w:left="709" w:right="-8"/>
        <w:jc w:val="both"/>
        <w:rPr>
          <w:rFonts w:ascii="Arial" w:hAnsi="Arial" w:cs="Arial"/>
          <w:sz w:val="22"/>
        </w:rPr>
      </w:pPr>
      <w:r w:rsidRPr="00C32CB1">
        <w:rPr>
          <w:rFonts w:ascii="Arial" w:hAnsi="Arial" w:cs="Arial"/>
          <w:sz w:val="22"/>
        </w:rPr>
        <w:t>Through experiments, it was discovered that with a 24-hour microbial pre-treatment, 100 kgs of the grass yielded 6 kgs</w:t>
      </w:r>
      <w:r>
        <w:rPr>
          <w:rFonts w:ascii="Arial" w:hAnsi="Arial" w:cs="Arial"/>
          <w:sz w:val="22"/>
        </w:rPr>
        <w:t>.</w:t>
      </w:r>
      <w:r w:rsidRPr="00C32CB1">
        <w:rPr>
          <w:rFonts w:ascii="Arial" w:hAnsi="Arial" w:cs="Arial"/>
          <w:sz w:val="22"/>
        </w:rPr>
        <w:t xml:space="preserve"> of biogas, which had a 62.3 per methane content. Alternatively, when the same feedstock underwent a 24-hour pre-treatment with 1 per cent Noah, a slightly higher yield of 6.5 kg of biogas with 61.5 per cent methane content was obtained. </w:t>
      </w:r>
    </w:p>
    <w:p w:rsidR="00C32CB1" w:rsidRPr="00C32CB1" w:rsidRDefault="00C32CB1" w:rsidP="00C32CB1">
      <w:pPr>
        <w:pStyle w:val="ListParagraph"/>
        <w:spacing w:before="240" w:after="240" w:line="360" w:lineRule="auto"/>
        <w:ind w:left="709" w:right="-8"/>
        <w:jc w:val="both"/>
        <w:rPr>
          <w:rFonts w:ascii="Arial" w:hAnsi="Arial" w:cs="Arial"/>
          <w:sz w:val="22"/>
        </w:rPr>
      </w:pPr>
      <w:r w:rsidRPr="00C32CB1">
        <w:rPr>
          <w:rFonts w:ascii="Arial" w:hAnsi="Arial" w:cs="Arial"/>
          <w:sz w:val="22"/>
        </w:rPr>
        <w:t>Another crucial factor to consider is the operational intricacies of a CBG plant exclusively reliant on Napier grass. Numerous laboratory-scale studies have demonstrated that co-digestion, involving a combination of Napier grass with cow dung or food waste, results in higher yields compared to using Napier grass alone.</w:t>
      </w:r>
    </w:p>
    <w:p w:rsidR="00160792" w:rsidRDefault="00C32CB1" w:rsidP="00C32CB1">
      <w:pPr>
        <w:pStyle w:val="ListParagraph"/>
        <w:spacing w:before="240" w:after="240" w:line="360" w:lineRule="auto"/>
        <w:ind w:left="709" w:right="-8"/>
        <w:jc w:val="both"/>
        <w:rPr>
          <w:rFonts w:ascii="Arial" w:hAnsi="Arial" w:cs="Arial"/>
          <w:sz w:val="22"/>
        </w:rPr>
      </w:pPr>
      <w:r w:rsidRPr="00C32CB1">
        <w:rPr>
          <w:rFonts w:ascii="Arial" w:hAnsi="Arial" w:cs="Arial"/>
          <w:sz w:val="22"/>
        </w:rPr>
        <w:t>Moreover, it is essential to note that Napier grass is a warm-season grass and undergoes dormancy during the winter months. To ensure an uninterrupted supply of feedstock throughout the year for the CBG plant, it is vital to have alternative feedstock options available during the winter season.</w:t>
      </w:r>
    </w:p>
    <w:p w:rsidR="00C32CB1" w:rsidRPr="00C32CB1" w:rsidRDefault="00C32CB1" w:rsidP="00C32CB1">
      <w:pPr>
        <w:pStyle w:val="ListParagraph"/>
        <w:spacing w:before="240" w:after="240" w:line="360" w:lineRule="auto"/>
        <w:ind w:left="709" w:right="-8"/>
        <w:jc w:val="both"/>
        <w:rPr>
          <w:rFonts w:ascii="Arial" w:hAnsi="Arial" w:cs="Arial"/>
          <w:sz w:val="22"/>
        </w:rPr>
      </w:pPr>
      <w:r>
        <w:rPr>
          <w:rFonts w:ascii="Arial" w:hAnsi="Arial" w:cs="Arial"/>
          <w:sz w:val="22"/>
        </w:rPr>
        <w:t xml:space="preserve">There are many </w:t>
      </w:r>
      <w:r w:rsidRPr="00C32CB1">
        <w:rPr>
          <w:rFonts w:ascii="Arial" w:hAnsi="Arial" w:cs="Arial"/>
          <w:sz w:val="22"/>
        </w:rPr>
        <w:t>Operational and under construction</w:t>
      </w:r>
      <w:r>
        <w:rPr>
          <w:rFonts w:ascii="Arial" w:hAnsi="Arial" w:cs="Arial"/>
          <w:sz w:val="22"/>
        </w:rPr>
        <w:t xml:space="preserve"> plants </w:t>
      </w:r>
      <w:r w:rsidRPr="00C32CB1">
        <w:rPr>
          <w:rFonts w:ascii="Arial" w:hAnsi="Arial" w:cs="Arial"/>
          <w:sz w:val="22"/>
        </w:rPr>
        <w:t xml:space="preserve">using Napier Grass as Raw material </w:t>
      </w:r>
      <w:r>
        <w:rPr>
          <w:rFonts w:ascii="Arial" w:hAnsi="Arial" w:cs="Arial"/>
          <w:sz w:val="22"/>
        </w:rPr>
        <w:t xml:space="preserve">in India such as </w:t>
      </w:r>
      <w:r w:rsidRPr="00C32CB1">
        <w:rPr>
          <w:rFonts w:ascii="Arial" w:hAnsi="Arial" w:cs="Arial"/>
          <w:sz w:val="22"/>
        </w:rPr>
        <w:t xml:space="preserve">Maruti Suzuki India Limited, Manesar Unit – Food waste or Napier </w:t>
      </w:r>
      <w:r w:rsidRPr="00C32CB1">
        <w:rPr>
          <w:rFonts w:ascii="Arial" w:hAnsi="Arial" w:cs="Arial"/>
          <w:sz w:val="22"/>
        </w:rPr>
        <w:lastRenderedPageBreak/>
        <w:t>Grass as Raw Material, APSS Adarsh Bio Agro Pvt. Ltd, Wardha, Maharashtra (EPC partner – Gruner Renewable Energy (GRE)) – 50 TPD of Napier grass, producing an output of 3 TPD of Bio-CNG per day, GPS Renewable – Multiple Bio-CNG projects with 150 TPD Agri-residue including paddy straw, Napier grass for Reliance Industries, producing an output of 18 to 20 TPD of Bio-CNG per day and Gruner Renewable Energy – Multiple Bio-CNG projects worth of Rs. 1500 Cr on Agri-residue including paddy straw, Napier grass.</w:t>
      </w:r>
    </w:p>
    <w:p w:rsidR="005456B4" w:rsidRDefault="005456B4" w:rsidP="00327929">
      <w:pPr>
        <w:pStyle w:val="ListParagraph"/>
        <w:numPr>
          <w:ilvl w:val="0"/>
          <w:numId w:val="42"/>
        </w:numPr>
        <w:spacing w:line="360" w:lineRule="auto"/>
        <w:ind w:left="709" w:right="-143" w:hanging="425"/>
        <w:jc w:val="both"/>
        <w:rPr>
          <w:rFonts w:ascii="Arial" w:hAnsi="Arial" w:cs="Arial"/>
          <w:b/>
          <w:sz w:val="22"/>
        </w:rPr>
      </w:pPr>
      <w:r>
        <w:rPr>
          <w:rFonts w:ascii="Arial" w:hAnsi="Arial" w:cs="Arial"/>
          <w:b/>
          <w:sz w:val="22"/>
        </w:rPr>
        <w:t>RAW MATERIAL</w:t>
      </w:r>
      <w:r w:rsidR="007560C3">
        <w:rPr>
          <w:rFonts w:ascii="Arial" w:hAnsi="Arial" w:cs="Arial"/>
          <w:b/>
          <w:sz w:val="22"/>
        </w:rPr>
        <w:t xml:space="preserve"> SUPPLY ANALYSIS</w:t>
      </w:r>
      <w:r>
        <w:rPr>
          <w:rFonts w:ascii="Arial" w:hAnsi="Arial" w:cs="Arial"/>
          <w:b/>
          <w:sz w:val="22"/>
        </w:rPr>
        <w:t>:</w:t>
      </w:r>
    </w:p>
    <w:p w:rsidR="00EB3B6A" w:rsidRDefault="00EB3B6A" w:rsidP="009D776F">
      <w:pPr>
        <w:pStyle w:val="ListParagraph"/>
        <w:spacing w:before="240" w:after="240" w:line="360" w:lineRule="auto"/>
        <w:ind w:left="709" w:right="-8"/>
        <w:jc w:val="both"/>
        <w:rPr>
          <w:rFonts w:ascii="Arial" w:hAnsi="Arial" w:cs="Arial"/>
          <w:sz w:val="22"/>
        </w:rPr>
      </w:pPr>
      <w:r w:rsidRPr="00EB3B6A">
        <w:rPr>
          <w:rFonts w:ascii="Arial" w:hAnsi="Arial" w:cs="Arial"/>
          <w:sz w:val="22"/>
        </w:rPr>
        <w:t>As per the data/information provided by client, plant will require ~80-90 tons per day Agriculture Residue (Rice Stubble, Napier Grass etc.) and ~20-30 ton per day sugarcane press mud to produce the 6 ton Bio-CNG per day.</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3"/>
        <w:gridCol w:w="1843"/>
        <w:gridCol w:w="2126"/>
      </w:tblGrid>
      <w:tr w:rsidR="000C1549" w:rsidRPr="001A4A3C" w:rsidTr="000C1549">
        <w:trPr>
          <w:trHeight w:val="360"/>
        </w:trPr>
        <w:tc>
          <w:tcPr>
            <w:tcW w:w="9072" w:type="dxa"/>
            <w:gridSpan w:val="3"/>
            <w:shd w:val="clear" w:color="auto" w:fill="002060"/>
            <w:noWrap/>
            <w:vAlign w:val="center"/>
            <w:hideMark/>
          </w:tcPr>
          <w:p w:rsidR="000C1549" w:rsidRPr="000C1549" w:rsidRDefault="000C1549" w:rsidP="001A4A3C">
            <w:pPr>
              <w:spacing w:line="276" w:lineRule="auto"/>
              <w:jc w:val="center"/>
              <w:rPr>
                <w:rFonts w:asciiTheme="minorHAnsi" w:hAnsiTheme="minorHAnsi" w:cstheme="minorHAnsi"/>
                <w:b/>
                <w:sz w:val="22"/>
                <w:szCs w:val="22"/>
              </w:rPr>
            </w:pPr>
            <w:r>
              <w:rPr>
                <w:rFonts w:asciiTheme="minorHAnsi" w:hAnsiTheme="minorHAnsi" w:cstheme="minorHAnsi"/>
                <w:b/>
                <w:sz w:val="22"/>
                <w:szCs w:val="22"/>
              </w:rPr>
              <w:t xml:space="preserve">Required </w:t>
            </w:r>
            <w:r w:rsidRPr="000C1549">
              <w:rPr>
                <w:rFonts w:asciiTheme="minorHAnsi" w:hAnsiTheme="minorHAnsi" w:cstheme="minorHAnsi"/>
                <w:b/>
                <w:sz w:val="22"/>
                <w:szCs w:val="22"/>
              </w:rPr>
              <w:t>Raw Materials for Plant</w:t>
            </w:r>
          </w:p>
        </w:tc>
      </w:tr>
      <w:tr w:rsidR="000C1549" w:rsidRPr="001A4A3C" w:rsidTr="000C1549">
        <w:trPr>
          <w:trHeight w:val="360"/>
        </w:trPr>
        <w:tc>
          <w:tcPr>
            <w:tcW w:w="5103" w:type="dxa"/>
            <w:shd w:val="clear" w:color="auto" w:fill="DBE5F1" w:themeFill="accent1" w:themeFillTint="33"/>
            <w:noWrap/>
            <w:vAlign w:val="center"/>
          </w:tcPr>
          <w:p w:rsidR="000C1549" w:rsidRPr="000C1549" w:rsidRDefault="000C1549" w:rsidP="001A4A3C">
            <w:pPr>
              <w:spacing w:line="276" w:lineRule="auto"/>
              <w:rPr>
                <w:rFonts w:asciiTheme="minorHAnsi" w:hAnsiTheme="minorHAnsi" w:cstheme="minorHAnsi"/>
                <w:b/>
                <w:sz w:val="22"/>
                <w:szCs w:val="22"/>
              </w:rPr>
            </w:pPr>
            <w:r w:rsidRPr="000C1549">
              <w:rPr>
                <w:rFonts w:asciiTheme="minorHAnsi" w:hAnsiTheme="minorHAnsi" w:cstheme="minorHAnsi"/>
                <w:b/>
                <w:sz w:val="22"/>
                <w:szCs w:val="22"/>
              </w:rPr>
              <w:t>Particular</w:t>
            </w:r>
          </w:p>
        </w:tc>
        <w:tc>
          <w:tcPr>
            <w:tcW w:w="1843" w:type="dxa"/>
            <w:shd w:val="clear" w:color="auto" w:fill="DBE5F1" w:themeFill="accent1" w:themeFillTint="33"/>
            <w:noWrap/>
            <w:vAlign w:val="center"/>
          </w:tcPr>
          <w:p w:rsidR="000C1549" w:rsidRPr="000C1549" w:rsidRDefault="000C1549" w:rsidP="001A4A3C">
            <w:pPr>
              <w:spacing w:line="276" w:lineRule="auto"/>
              <w:jc w:val="center"/>
              <w:rPr>
                <w:rFonts w:asciiTheme="minorHAnsi" w:hAnsiTheme="minorHAnsi" w:cstheme="minorHAnsi"/>
                <w:b/>
                <w:sz w:val="22"/>
                <w:szCs w:val="22"/>
              </w:rPr>
            </w:pPr>
            <w:r w:rsidRPr="000C1549">
              <w:rPr>
                <w:rFonts w:asciiTheme="minorHAnsi" w:hAnsiTheme="minorHAnsi" w:cstheme="minorHAnsi"/>
                <w:b/>
                <w:sz w:val="22"/>
                <w:szCs w:val="22"/>
              </w:rPr>
              <w:t>Quantity</w:t>
            </w:r>
          </w:p>
        </w:tc>
        <w:tc>
          <w:tcPr>
            <w:tcW w:w="2126" w:type="dxa"/>
            <w:shd w:val="clear" w:color="auto" w:fill="DBE5F1" w:themeFill="accent1" w:themeFillTint="33"/>
            <w:noWrap/>
            <w:vAlign w:val="center"/>
          </w:tcPr>
          <w:p w:rsidR="000C1549" w:rsidRPr="000C1549" w:rsidRDefault="000C1549" w:rsidP="001A4A3C">
            <w:pPr>
              <w:spacing w:line="276" w:lineRule="auto"/>
              <w:jc w:val="center"/>
              <w:rPr>
                <w:rFonts w:asciiTheme="minorHAnsi" w:hAnsiTheme="minorHAnsi" w:cstheme="minorHAnsi"/>
                <w:b/>
                <w:sz w:val="22"/>
                <w:szCs w:val="22"/>
              </w:rPr>
            </w:pPr>
            <w:r w:rsidRPr="000C1549">
              <w:rPr>
                <w:rFonts w:asciiTheme="minorHAnsi" w:hAnsiTheme="minorHAnsi" w:cstheme="minorHAnsi"/>
                <w:b/>
                <w:sz w:val="22"/>
                <w:szCs w:val="22"/>
              </w:rPr>
              <w:t>Cubic Metre</w:t>
            </w:r>
          </w:p>
        </w:tc>
      </w:tr>
      <w:tr w:rsidR="001A4A3C" w:rsidRPr="001A4A3C" w:rsidTr="000C1549">
        <w:trPr>
          <w:trHeight w:val="360"/>
        </w:trPr>
        <w:tc>
          <w:tcPr>
            <w:tcW w:w="5103" w:type="dxa"/>
            <w:shd w:val="clear" w:color="auto" w:fill="auto"/>
            <w:noWrap/>
            <w:vAlign w:val="center"/>
            <w:hideMark/>
          </w:tcPr>
          <w:p w:rsidR="001A4A3C" w:rsidRPr="000C1549" w:rsidRDefault="00EB3B6A" w:rsidP="001A4A3C">
            <w:pPr>
              <w:spacing w:line="276" w:lineRule="auto"/>
              <w:rPr>
                <w:rFonts w:asciiTheme="minorHAnsi" w:hAnsiTheme="minorHAnsi" w:cstheme="minorHAnsi"/>
                <w:sz w:val="22"/>
                <w:szCs w:val="22"/>
              </w:rPr>
            </w:pPr>
            <w:r w:rsidRPr="00EB3B6A">
              <w:rPr>
                <w:rFonts w:asciiTheme="minorHAnsi" w:hAnsiTheme="minorHAnsi" w:cstheme="minorHAnsi"/>
                <w:sz w:val="22"/>
                <w:szCs w:val="22"/>
              </w:rPr>
              <w:t>Agriculture Residue (Rice Stubble, Napier Grass etc)</w:t>
            </w:r>
          </w:p>
        </w:tc>
        <w:tc>
          <w:tcPr>
            <w:tcW w:w="1843" w:type="dxa"/>
            <w:shd w:val="clear" w:color="auto" w:fill="auto"/>
            <w:noWrap/>
            <w:vAlign w:val="center"/>
            <w:hideMark/>
          </w:tcPr>
          <w:p w:rsidR="001A4A3C" w:rsidRPr="000C1549" w:rsidRDefault="00374A11" w:rsidP="001A4A3C">
            <w:pPr>
              <w:spacing w:line="276" w:lineRule="auto"/>
              <w:jc w:val="center"/>
              <w:rPr>
                <w:rFonts w:asciiTheme="minorHAnsi" w:hAnsiTheme="minorHAnsi" w:cstheme="minorHAnsi"/>
                <w:sz w:val="22"/>
                <w:szCs w:val="22"/>
              </w:rPr>
            </w:pPr>
            <w:r>
              <w:rPr>
                <w:rFonts w:asciiTheme="minorHAnsi" w:hAnsiTheme="minorHAnsi" w:cstheme="minorHAnsi"/>
                <w:sz w:val="22"/>
                <w:szCs w:val="22"/>
              </w:rPr>
              <w:t>10</w:t>
            </w:r>
            <w:r w:rsidR="001A4A3C" w:rsidRPr="000C1549">
              <w:rPr>
                <w:rFonts w:asciiTheme="minorHAnsi" w:hAnsiTheme="minorHAnsi" w:cstheme="minorHAnsi"/>
                <w:sz w:val="22"/>
                <w:szCs w:val="22"/>
              </w:rPr>
              <w:t>0 Ton / Day</w:t>
            </w:r>
          </w:p>
        </w:tc>
        <w:tc>
          <w:tcPr>
            <w:tcW w:w="2126" w:type="dxa"/>
            <w:shd w:val="clear" w:color="auto" w:fill="auto"/>
            <w:noWrap/>
            <w:vAlign w:val="center"/>
            <w:hideMark/>
          </w:tcPr>
          <w:p w:rsidR="001A4A3C" w:rsidRPr="000C1549" w:rsidRDefault="00374A11" w:rsidP="001A4A3C">
            <w:pPr>
              <w:spacing w:line="276" w:lineRule="auto"/>
              <w:jc w:val="center"/>
              <w:rPr>
                <w:rFonts w:asciiTheme="minorHAnsi" w:hAnsiTheme="minorHAnsi" w:cstheme="minorHAnsi"/>
                <w:sz w:val="22"/>
                <w:szCs w:val="22"/>
              </w:rPr>
            </w:pPr>
            <w:r>
              <w:rPr>
                <w:rFonts w:asciiTheme="minorHAnsi" w:hAnsiTheme="minorHAnsi" w:cstheme="minorHAnsi"/>
                <w:sz w:val="22"/>
                <w:szCs w:val="22"/>
              </w:rPr>
              <w:t>222</w:t>
            </w:r>
          </w:p>
        </w:tc>
      </w:tr>
      <w:tr w:rsidR="00374A11" w:rsidRPr="001A4A3C" w:rsidTr="000C1549">
        <w:trPr>
          <w:trHeight w:val="360"/>
        </w:trPr>
        <w:tc>
          <w:tcPr>
            <w:tcW w:w="5103" w:type="dxa"/>
            <w:shd w:val="clear" w:color="auto" w:fill="auto"/>
            <w:noWrap/>
            <w:vAlign w:val="center"/>
            <w:hideMark/>
          </w:tcPr>
          <w:p w:rsidR="00374A11" w:rsidRPr="000C1549" w:rsidRDefault="00374A11" w:rsidP="00374A11">
            <w:pPr>
              <w:spacing w:line="276" w:lineRule="auto"/>
              <w:rPr>
                <w:rFonts w:asciiTheme="minorHAnsi" w:hAnsiTheme="minorHAnsi" w:cstheme="minorHAnsi"/>
                <w:sz w:val="22"/>
                <w:szCs w:val="22"/>
              </w:rPr>
            </w:pPr>
            <w:r w:rsidRPr="000C1549">
              <w:rPr>
                <w:rFonts w:asciiTheme="minorHAnsi" w:hAnsiTheme="minorHAnsi" w:cstheme="minorHAnsi"/>
                <w:sz w:val="22"/>
                <w:szCs w:val="22"/>
              </w:rPr>
              <w:t>Total Raw Material need / day for Feed</w:t>
            </w:r>
          </w:p>
        </w:tc>
        <w:tc>
          <w:tcPr>
            <w:tcW w:w="1843" w:type="dxa"/>
            <w:shd w:val="clear" w:color="auto" w:fill="auto"/>
            <w:noWrap/>
            <w:vAlign w:val="center"/>
            <w:hideMark/>
          </w:tcPr>
          <w:p w:rsidR="00374A11" w:rsidRPr="000C1549" w:rsidRDefault="00374A11" w:rsidP="00374A11">
            <w:pPr>
              <w:spacing w:line="276" w:lineRule="auto"/>
              <w:jc w:val="center"/>
              <w:rPr>
                <w:rFonts w:asciiTheme="minorHAnsi" w:hAnsiTheme="minorHAnsi" w:cstheme="minorHAnsi"/>
                <w:sz w:val="22"/>
                <w:szCs w:val="22"/>
              </w:rPr>
            </w:pPr>
            <w:r>
              <w:rPr>
                <w:rFonts w:asciiTheme="minorHAnsi" w:hAnsiTheme="minorHAnsi" w:cstheme="minorHAnsi"/>
                <w:sz w:val="22"/>
                <w:szCs w:val="22"/>
              </w:rPr>
              <w:t>10</w:t>
            </w:r>
            <w:r w:rsidRPr="000C1549">
              <w:rPr>
                <w:rFonts w:asciiTheme="minorHAnsi" w:hAnsiTheme="minorHAnsi" w:cstheme="minorHAnsi"/>
                <w:sz w:val="22"/>
                <w:szCs w:val="22"/>
              </w:rPr>
              <w:t>0 Ton / Day</w:t>
            </w:r>
          </w:p>
        </w:tc>
        <w:tc>
          <w:tcPr>
            <w:tcW w:w="2126" w:type="dxa"/>
            <w:shd w:val="clear" w:color="auto" w:fill="auto"/>
            <w:noWrap/>
            <w:vAlign w:val="center"/>
            <w:hideMark/>
          </w:tcPr>
          <w:p w:rsidR="00374A11" w:rsidRPr="000C1549" w:rsidRDefault="00374A11" w:rsidP="00374A11">
            <w:pPr>
              <w:spacing w:line="276" w:lineRule="auto"/>
              <w:jc w:val="center"/>
              <w:rPr>
                <w:rFonts w:asciiTheme="minorHAnsi" w:hAnsiTheme="minorHAnsi" w:cstheme="minorHAnsi"/>
                <w:sz w:val="22"/>
                <w:szCs w:val="22"/>
              </w:rPr>
            </w:pPr>
            <w:r>
              <w:rPr>
                <w:rFonts w:asciiTheme="minorHAnsi" w:hAnsiTheme="minorHAnsi" w:cstheme="minorHAnsi"/>
                <w:sz w:val="22"/>
                <w:szCs w:val="22"/>
              </w:rPr>
              <w:t>222</w:t>
            </w:r>
          </w:p>
        </w:tc>
      </w:tr>
      <w:tr w:rsidR="00374A11" w:rsidRPr="001A4A3C" w:rsidTr="000C1549">
        <w:trPr>
          <w:trHeight w:val="360"/>
        </w:trPr>
        <w:tc>
          <w:tcPr>
            <w:tcW w:w="5103" w:type="dxa"/>
            <w:shd w:val="clear" w:color="auto" w:fill="auto"/>
            <w:noWrap/>
            <w:vAlign w:val="center"/>
            <w:hideMark/>
          </w:tcPr>
          <w:p w:rsidR="00374A11" w:rsidRPr="000C1549" w:rsidRDefault="00374A11" w:rsidP="00374A11">
            <w:pPr>
              <w:spacing w:line="276" w:lineRule="auto"/>
              <w:rPr>
                <w:rFonts w:asciiTheme="minorHAnsi" w:hAnsiTheme="minorHAnsi" w:cstheme="minorHAnsi"/>
                <w:sz w:val="22"/>
                <w:szCs w:val="22"/>
              </w:rPr>
            </w:pPr>
            <w:r w:rsidRPr="000C1549">
              <w:rPr>
                <w:rFonts w:asciiTheme="minorHAnsi" w:hAnsiTheme="minorHAnsi" w:cstheme="minorHAnsi"/>
                <w:sz w:val="22"/>
                <w:szCs w:val="22"/>
              </w:rPr>
              <w:t>Adding 100% Water to maintain TS @ 10% Max</w:t>
            </w:r>
          </w:p>
        </w:tc>
        <w:tc>
          <w:tcPr>
            <w:tcW w:w="1843" w:type="dxa"/>
            <w:shd w:val="clear" w:color="auto" w:fill="auto"/>
            <w:noWrap/>
            <w:vAlign w:val="center"/>
            <w:hideMark/>
          </w:tcPr>
          <w:p w:rsidR="00374A11" w:rsidRPr="000C1549" w:rsidRDefault="00374A11" w:rsidP="00374A11">
            <w:pPr>
              <w:spacing w:line="276" w:lineRule="auto"/>
              <w:rPr>
                <w:rFonts w:asciiTheme="minorHAnsi" w:hAnsiTheme="minorHAnsi" w:cstheme="minorHAnsi"/>
                <w:sz w:val="22"/>
                <w:szCs w:val="22"/>
              </w:rPr>
            </w:pPr>
          </w:p>
        </w:tc>
        <w:tc>
          <w:tcPr>
            <w:tcW w:w="2126" w:type="dxa"/>
            <w:shd w:val="clear" w:color="auto" w:fill="auto"/>
            <w:noWrap/>
            <w:vAlign w:val="center"/>
            <w:hideMark/>
          </w:tcPr>
          <w:p w:rsidR="00374A11" w:rsidRPr="000C1549" w:rsidRDefault="00374A11" w:rsidP="00374A11">
            <w:pPr>
              <w:spacing w:line="276" w:lineRule="auto"/>
              <w:jc w:val="center"/>
              <w:rPr>
                <w:rFonts w:asciiTheme="minorHAnsi" w:hAnsiTheme="minorHAnsi" w:cstheme="minorHAnsi"/>
                <w:sz w:val="22"/>
                <w:szCs w:val="22"/>
              </w:rPr>
            </w:pPr>
            <w:r>
              <w:rPr>
                <w:rFonts w:asciiTheme="minorHAnsi" w:hAnsiTheme="minorHAnsi" w:cstheme="minorHAnsi"/>
                <w:sz w:val="22"/>
                <w:szCs w:val="22"/>
              </w:rPr>
              <w:t>222</w:t>
            </w:r>
          </w:p>
        </w:tc>
      </w:tr>
      <w:tr w:rsidR="00374A11" w:rsidRPr="001A4A3C" w:rsidTr="000C1549">
        <w:trPr>
          <w:trHeight w:val="360"/>
        </w:trPr>
        <w:tc>
          <w:tcPr>
            <w:tcW w:w="5103" w:type="dxa"/>
            <w:shd w:val="clear" w:color="auto" w:fill="auto"/>
            <w:noWrap/>
            <w:vAlign w:val="center"/>
            <w:hideMark/>
          </w:tcPr>
          <w:p w:rsidR="00374A11" w:rsidRPr="000C1549" w:rsidRDefault="00374A11" w:rsidP="00374A11">
            <w:pPr>
              <w:spacing w:line="276" w:lineRule="auto"/>
              <w:rPr>
                <w:rFonts w:asciiTheme="minorHAnsi" w:hAnsiTheme="minorHAnsi" w:cstheme="minorHAnsi"/>
                <w:sz w:val="22"/>
                <w:szCs w:val="22"/>
              </w:rPr>
            </w:pPr>
            <w:r w:rsidRPr="000C1549">
              <w:rPr>
                <w:rFonts w:asciiTheme="minorHAnsi" w:hAnsiTheme="minorHAnsi" w:cstheme="minorHAnsi"/>
                <w:sz w:val="22"/>
                <w:szCs w:val="22"/>
              </w:rPr>
              <w:t>Sub-Total (Total input / day in both Digesters)</w:t>
            </w:r>
          </w:p>
        </w:tc>
        <w:tc>
          <w:tcPr>
            <w:tcW w:w="1843" w:type="dxa"/>
            <w:shd w:val="clear" w:color="auto" w:fill="auto"/>
            <w:noWrap/>
            <w:vAlign w:val="center"/>
            <w:hideMark/>
          </w:tcPr>
          <w:p w:rsidR="00374A11" w:rsidRPr="000C1549" w:rsidRDefault="00374A11" w:rsidP="00374A11">
            <w:pPr>
              <w:spacing w:line="276" w:lineRule="auto"/>
              <w:rPr>
                <w:rFonts w:asciiTheme="minorHAnsi" w:hAnsiTheme="minorHAnsi" w:cstheme="minorHAnsi"/>
                <w:sz w:val="22"/>
                <w:szCs w:val="22"/>
              </w:rPr>
            </w:pPr>
          </w:p>
        </w:tc>
        <w:tc>
          <w:tcPr>
            <w:tcW w:w="2126" w:type="dxa"/>
            <w:shd w:val="clear" w:color="auto" w:fill="auto"/>
            <w:noWrap/>
            <w:vAlign w:val="center"/>
            <w:hideMark/>
          </w:tcPr>
          <w:p w:rsidR="00374A11" w:rsidRPr="000C1549" w:rsidRDefault="00374A11" w:rsidP="00374A11">
            <w:pPr>
              <w:spacing w:line="276" w:lineRule="auto"/>
              <w:jc w:val="center"/>
              <w:rPr>
                <w:rFonts w:asciiTheme="minorHAnsi" w:hAnsiTheme="minorHAnsi" w:cstheme="minorHAnsi"/>
                <w:sz w:val="22"/>
                <w:szCs w:val="22"/>
              </w:rPr>
            </w:pPr>
            <w:r>
              <w:rPr>
                <w:rFonts w:asciiTheme="minorHAnsi" w:hAnsiTheme="minorHAnsi" w:cstheme="minorHAnsi"/>
                <w:sz w:val="22"/>
                <w:szCs w:val="22"/>
              </w:rPr>
              <w:t>444</w:t>
            </w:r>
          </w:p>
        </w:tc>
      </w:tr>
      <w:tr w:rsidR="00374A11" w:rsidRPr="001A4A3C" w:rsidTr="000C1549">
        <w:trPr>
          <w:trHeight w:val="360"/>
        </w:trPr>
        <w:tc>
          <w:tcPr>
            <w:tcW w:w="5103" w:type="dxa"/>
            <w:shd w:val="clear" w:color="auto" w:fill="DBE5F1" w:themeFill="accent1" w:themeFillTint="33"/>
            <w:noWrap/>
            <w:vAlign w:val="center"/>
            <w:hideMark/>
          </w:tcPr>
          <w:p w:rsidR="00374A11" w:rsidRPr="000C1549" w:rsidRDefault="00374A11" w:rsidP="00374A11">
            <w:pPr>
              <w:spacing w:line="276" w:lineRule="auto"/>
              <w:rPr>
                <w:rFonts w:asciiTheme="minorHAnsi" w:hAnsiTheme="minorHAnsi" w:cstheme="minorHAnsi"/>
                <w:b/>
                <w:sz w:val="22"/>
                <w:szCs w:val="22"/>
              </w:rPr>
            </w:pPr>
            <w:r w:rsidRPr="000C1549">
              <w:rPr>
                <w:rFonts w:asciiTheme="minorHAnsi" w:hAnsiTheme="minorHAnsi" w:cstheme="minorHAnsi"/>
                <w:b/>
                <w:sz w:val="22"/>
                <w:szCs w:val="22"/>
              </w:rPr>
              <w:t>hydraulic retention time HRT Time @ 26 Days</w:t>
            </w:r>
          </w:p>
        </w:tc>
        <w:tc>
          <w:tcPr>
            <w:tcW w:w="1843" w:type="dxa"/>
            <w:shd w:val="clear" w:color="auto" w:fill="DBE5F1" w:themeFill="accent1" w:themeFillTint="33"/>
            <w:noWrap/>
            <w:vAlign w:val="center"/>
            <w:hideMark/>
          </w:tcPr>
          <w:p w:rsidR="00374A11" w:rsidRPr="000C1549" w:rsidRDefault="00374A11" w:rsidP="00374A11">
            <w:pPr>
              <w:spacing w:line="276" w:lineRule="auto"/>
              <w:rPr>
                <w:rFonts w:asciiTheme="minorHAnsi" w:hAnsiTheme="minorHAnsi" w:cstheme="minorHAnsi"/>
                <w:b/>
                <w:sz w:val="22"/>
                <w:szCs w:val="22"/>
              </w:rPr>
            </w:pPr>
          </w:p>
        </w:tc>
        <w:tc>
          <w:tcPr>
            <w:tcW w:w="2126" w:type="dxa"/>
            <w:shd w:val="clear" w:color="auto" w:fill="DBE5F1" w:themeFill="accent1" w:themeFillTint="33"/>
            <w:noWrap/>
            <w:vAlign w:val="center"/>
            <w:hideMark/>
          </w:tcPr>
          <w:p w:rsidR="00374A11" w:rsidRPr="000C1549" w:rsidRDefault="00374A11" w:rsidP="00374A11">
            <w:pPr>
              <w:spacing w:line="276" w:lineRule="auto"/>
              <w:jc w:val="center"/>
              <w:rPr>
                <w:rFonts w:asciiTheme="minorHAnsi" w:hAnsiTheme="minorHAnsi" w:cstheme="minorHAnsi"/>
                <w:b/>
                <w:sz w:val="22"/>
                <w:szCs w:val="22"/>
              </w:rPr>
            </w:pPr>
            <w:r>
              <w:rPr>
                <w:rFonts w:asciiTheme="minorHAnsi" w:hAnsiTheme="minorHAnsi" w:cstheme="minorHAnsi"/>
                <w:b/>
                <w:sz w:val="22"/>
                <w:szCs w:val="22"/>
              </w:rPr>
              <w:t>12432</w:t>
            </w:r>
          </w:p>
        </w:tc>
      </w:tr>
    </w:tbl>
    <w:p w:rsidR="000C1549" w:rsidRPr="000C1549" w:rsidRDefault="000C1549" w:rsidP="000C1549">
      <w:pPr>
        <w:pStyle w:val="ListParagraph"/>
        <w:spacing w:line="360" w:lineRule="auto"/>
        <w:ind w:left="709" w:right="-71"/>
        <w:jc w:val="right"/>
        <w:rPr>
          <w:rFonts w:ascii="Arial" w:hAnsi="Arial" w:cs="Arial"/>
          <w:i/>
          <w:sz w:val="20"/>
        </w:rPr>
      </w:pPr>
      <w:r w:rsidRPr="000C1549">
        <w:rPr>
          <w:rFonts w:ascii="Arial" w:hAnsi="Arial" w:cs="Arial"/>
          <w:b/>
          <w:i/>
          <w:sz w:val="20"/>
        </w:rPr>
        <w:t>Source:</w:t>
      </w:r>
      <w:r w:rsidRPr="000C1549">
        <w:rPr>
          <w:rFonts w:ascii="Arial" w:hAnsi="Arial" w:cs="Arial"/>
          <w:i/>
          <w:sz w:val="20"/>
        </w:rPr>
        <w:t xml:space="preserve"> Data/Information provided by the client.</w:t>
      </w:r>
    </w:p>
    <w:p w:rsidR="00395441" w:rsidRDefault="00E26D02" w:rsidP="009D776F">
      <w:pPr>
        <w:pStyle w:val="ListParagraph"/>
        <w:spacing w:before="240" w:line="360" w:lineRule="auto"/>
        <w:ind w:left="709" w:right="-8"/>
        <w:jc w:val="both"/>
        <w:rPr>
          <w:rFonts w:ascii="Arial" w:hAnsi="Arial" w:cs="Arial"/>
          <w:sz w:val="22"/>
        </w:rPr>
      </w:pPr>
      <w:r w:rsidRPr="004414A9">
        <w:rPr>
          <w:rFonts w:ascii="Arial" w:hAnsi="Arial" w:cs="Arial"/>
          <w:sz w:val="22"/>
        </w:rPr>
        <w:t xml:space="preserve">As </w:t>
      </w:r>
      <w:r w:rsidR="00C515B4" w:rsidRPr="004414A9">
        <w:rPr>
          <w:rFonts w:ascii="Arial" w:hAnsi="Arial" w:cs="Arial"/>
          <w:sz w:val="22"/>
        </w:rPr>
        <w:t xml:space="preserve">per </w:t>
      </w:r>
      <w:r w:rsidR="004414A9">
        <w:rPr>
          <w:rFonts w:ascii="Arial" w:hAnsi="Arial" w:cs="Arial"/>
          <w:sz w:val="22"/>
        </w:rPr>
        <w:t xml:space="preserve">the </w:t>
      </w:r>
      <w:r w:rsidR="00C515B4" w:rsidRPr="004414A9">
        <w:rPr>
          <w:rFonts w:ascii="Arial" w:hAnsi="Arial" w:cs="Arial"/>
          <w:sz w:val="22"/>
        </w:rPr>
        <w:t>data</w:t>
      </w:r>
      <w:r w:rsidR="004414A9">
        <w:rPr>
          <w:rFonts w:ascii="Arial" w:hAnsi="Arial" w:cs="Arial"/>
          <w:sz w:val="22"/>
        </w:rPr>
        <w:t>/information</w:t>
      </w:r>
      <w:r w:rsidR="00C515B4" w:rsidRPr="004414A9">
        <w:rPr>
          <w:rFonts w:ascii="Arial" w:hAnsi="Arial" w:cs="Arial"/>
          <w:sz w:val="22"/>
        </w:rPr>
        <w:t xml:space="preserve"> </w:t>
      </w:r>
      <w:r w:rsidR="004414A9">
        <w:rPr>
          <w:rFonts w:ascii="Arial" w:hAnsi="Arial" w:cs="Arial"/>
          <w:sz w:val="22"/>
        </w:rPr>
        <w:t xml:space="preserve">provided </w:t>
      </w:r>
      <w:r w:rsidR="00C515B4" w:rsidRPr="004414A9">
        <w:rPr>
          <w:rFonts w:ascii="Arial" w:hAnsi="Arial" w:cs="Arial"/>
          <w:sz w:val="22"/>
        </w:rPr>
        <w:t xml:space="preserve">by the client, </w:t>
      </w:r>
      <w:r w:rsidR="008963A0">
        <w:rPr>
          <w:rFonts w:ascii="Arial" w:hAnsi="Arial" w:cs="Arial"/>
          <w:sz w:val="22"/>
        </w:rPr>
        <w:t>LLP</w:t>
      </w:r>
      <w:r w:rsidR="00B148EC">
        <w:rPr>
          <w:rFonts w:ascii="Arial" w:hAnsi="Arial" w:cs="Arial"/>
          <w:sz w:val="22"/>
        </w:rPr>
        <w:t xml:space="preserve"> has made a </w:t>
      </w:r>
      <w:r w:rsidR="00B148EC" w:rsidRPr="00B148EC">
        <w:rPr>
          <w:rFonts w:ascii="Arial" w:hAnsi="Arial" w:cs="Arial"/>
          <w:sz w:val="22"/>
        </w:rPr>
        <w:t xml:space="preserve">long term raw material supply agreement with M/s. Anagram Development and Farmer Producer </w:t>
      </w:r>
      <w:r w:rsidR="008963A0">
        <w:rPr>
          <w:rFonts w:ascii="Arial" w:hAnsi="Arial" w:cs="Arial"/>
          <w:sz w:val="22"/>
        </w:rPr>
        <w:t>LLP</w:t>
      </w:r>
      <w:r w:rsidR="00B148EC" w:rsidRPr="00B148EC">
        <w:rPr>
          <w:rFonts w:ascii="Arial" w:hAnsi="Arial" w:cs="Arial"/>
          <w:sz w:val="22"/>
        </w:rPr>
        <w:t xml:space="preserve"> Limited (FPO)</w:t>
      </w:r>
      <w:r w:rsidR="00141B9D">
        <w:rPr>
          <w:rFonts w:ascii="Arial" w:hAnsi="Arial" w:cs="Arial"/>
          <w:sz w:val="22"/>
        </w:rPr>
        <w:t xml:space="preserve"> on </w:t>
      </w:r>
      <w:r w:rsidR="00AF6ED3">
        <w:rPr>
          <w:rFonts w:ascii="Arial" w:hAnsi="Arial" w:cs="Arial"/>
          <w:sz w:val="22"/>
        </w:rPr>
        <w:t>1</w:t>
      </w:r>
      <w:r w:rsidR="00AF6ED3">
        <w:rPr>
          <w:rFonts w:ascii="Arial" w:hAnsi="Arial" w:cs="Arial"/>
          <w:sz w:val="22"/>
          <w:vertAlign w:val="superscript"/>
        </w:rPr>
        <w:t xml:space="preserve">st </w:t>
      </w:r>
      <w:r w:rsidR="00AF6ED3">
        <w:rPr>
          <w:rFonts w:ascii="Arial" w:hAnsi="Arial" w:cs="Arial"/>
          <w:sz w:val="22"/>
        </w:rPr>
        <w:t xml:space="preserve">June </w:t>
      </w:r>
      <w:r w:rsidR="00141B9D">
        <w:rPr>
          <w:rFonts w:ascii="Arial" w:hAnsi="Arial" w:cs="Arial"/>
          <w:sz w:val="22"/>
        </w:rPr>
        <w:t>2024.</w:t>
      </w:r>
      <w:r w:rsidR="00625614">
        <w:rPr>
          <w:rFonts w:ascii="Arial" w:hAnsi="Arial" w:cs="Arial"/>
          <w:sz w:val="22"/>
        </w:rPr>
        <w:t xml:space="preserve"> </w:t>
      </w:r>
    </w:p>
    <w:p w:rsidR="00625614" w:rsidRDefault="00625614" w:rsidP="009D776F">
      <w:pPr>
        <w:pStyle w:val="ListParagraph"/>
        <w:spacing w:before="240" w:line="360" w:lineRule="auto"/>
        <w:ind w:left="709" w:right="-8"/>
        <w:jc w:val="both"/>
        <w:rPr>
          <w:rFonts w:ascii="Arial" w:hAnsi="Arial" w:cs="Arial"/>
          <w:sz w:val="22"/>
        </w:rPr>
      </w:pPr>
      <w:r>
        <w:rPr>
          <w:rFonts w:ascii="Arial" w:hAnsi="Arial" w:cs="Arial"/>
          <w:sz w:val="22"/>
        </w:rPr>
        <w:t xml:space="preserve">According to the terms &amp; conditions stated in the </w:t>
      </w:r>
      <w:r w:rsidR="0070783F">
        <w:rPr>
          <w:rFonts w:ascii="Arial" w:hAnsi="Arial" w:cs="Arial"/>
          <w:sz w:val="22"/>
        </w:rPr>
        <w:t>agreement</w:t>
      </w:r>
      <w:r w:rsidR="00567E79">
        <w:rPr>
          <w:rFonts w:ascii="Arial" w:hAnsi="Arial" w:cs="Arial"/>
          <w:sz w:val="22"/>
        </w:rPr>
        <w:t xml:space="preserve">, </w:t>
      </w:r>
      <w:r w:rsidR="005D7436" w:rsidRPr="00625614">
        <w:rPr>
          <w:rFonts w:ascii="Arial" w:hAnsi="Arial" w:cs="Arial"/>
          <w:sz w:val="22"/>
        </w:rPr>
        <w:t>M/s. Anagram Development and Farmer Producer Company Limited</w:t>
      </w:r>
      <w:r w:rsidR="005D7436">
        <w:rPr>
          <w:rFonts w:ascii="Arial" w:hAnsi="Arial" w:cs="Arial"/>
          <w:sz w:val="22"/>
        </w:rPr>
        <w:t xml:space="preserve"> (FPO) will supply </w:t>
      </w:r>
      <w:r w:rsidR="005D7436" w:rsidRPr="002152BF">
        <w:rPr>
          <w:rFonts w:ascii="Arial" w:hAnsi="Arial" w:cs="Arial"/>
          <w:sz w:val="22"/>
        </w:rPr>
        <w:t>100 ton per day</w:t>
      </w:r>
      <w:r w:rsidR="005D7436">
        <w:rPr>
          <w:rFonts w:ascii="Arial" w:hAnsi="Arial" w:cs="Arial"/>
          <w:sz w:val="22"/>
        </w:rPr>
        <w:t xml:space="preserve"> </w:t>
      </w:r>
      <w:r w:rsidR="00395441">
        <w:rPr>
          <w:rFonts w:ascii="Arial" w:hAnsi="Arial" w:cs="Arial"/>
          <w:sz w:val="22"/>
        </w:rPr>
        <w:t xml:space="preserve">Agriculture Residual/Napier grass/Rice Stubble etc. </w:t>
      </w:r>
      <w:r w:rsidR="005D7436">
        <w:rPr>
          <w:rFonts w:ascii="Arial" w:hAnsi="Arial" w:cs="Arial"/>
          <w:sz w:val="22"/>
        </w:rPr>
        <w:t xml:space="preserve">to </w:t>
      </w:r>
      <w:r w:rsidR="005D7436" w:rsidRPr="005D7436">
        <w:rPr>
          <w:rFonts w:ascii="Arial" w:hAnsi="Arial" w:cs="Arial"/>
          <w:sz w:val="22"/>
        </w:rPr>
        <w:t xml:space="preserve">M/s </w:t>
      </w:r>
      <w:r w:rsidR="00AF6ED3" w:rsidRPr="00AF6ED3">
        <w:rPr>
          <w:rFonts w:ascii="Arial" w:hAnsi="Arial" w:cs="Arial"/>
          <w:sz w:val="22"/>
        </w:rPr>
        <w:t>Ms NRS Bio Fuel Energies LLP</w:t>
      </w:r>
      <w:r w:rsidR="00AF6ED3">
        <w:rPr>
          <w:rFonts w:ascii="Arial" w:hAnsi="Arial" w:cs="Arial"/>
          <w:sz w:val="22"/>
        </w:rPr>
        <w:t xml:space="preserve"> </w:t>
      </w:r>
      <w:r w:rsidR="005D7436">
        <w:rPr>
          <w:rFonts w:ascii="Arial" w:hAnsi="Arial" w:cs="Arial"/>
          <w:sz w:val="22"/>
        </w:rPr>
        <w:t>as per the specifications and in the manner as mutually agreed between the parties.</w:t>
      </w:r>
    </w:p>
    <w:p w:rsidR="00542994" w:rsidRPr="006A3486" w:rsidRDefault="00542994" w:rsidP="00542994">
      <w:pPr>
        <w:pStyle w:val="ListParagraph"/>
        <w:spacing w:before="240" w:line="360" w:lineRule="auto"/>
        <w:ind w:left="709" w:right="-8"/>
        <w:jc w:val="both"/>
        <w:rPr>
          <w:rFonts w:ascii="Arial" w:hAnsi="Arial" w:cs="Arial"/>
          <w:sz w:val="22"/>
        </w:rPr>
      </w:pPr>
      <w:r w:rsidRPr="00625614">
        <w:rPr>
          <w:rFonts w:ascii="Arial" w:hAnsi="Arial" w:cs="Arial"/>
          <w:sz w:val="22"/>
        </w:rPr>
        <w:t>As per our tertiary research and data/information available in public domain, M/s. Anagram Development and Farmer Producer Company Limited is a private company incorporated on 19</w:t>
      </w:r>
      <w:r w:rsidRPr="00625614">
        <w:rPr>
          <w:rFonts w:ascii="Arial" w:hAnsi="Arial" w:cs="Arial"/>
          <w:sz w:val="22"/>
          <w:vertAlign w:val="superscript"/>
        </w:rPr>
        <w:t>th</w:t>
      </w:r>
      <w:r w:rsidRPr="00625614">
        <w:rPr>
          <w:rFonts w:ascii="Arial" w:hAnsi="Arial" w:cs="Arial"/>
          <w:sz w:val="22"/>
        </w:rPr>
        <w:t xml:space="preserve"> October 2015</w:t>
      </w:r>
      <w:r>
        <w:rPr>
          <w:rFonts w:ascii="Arial" w:hAnsi="Arial" w:cs="Arial"/>
          <w:sz w:val="22"/>
        </w:rPr>
        <w:t xml:space="preserve"> </w:t>
      </w:r>
      <w:r w:rsidRPr="00542994">
        <w:rPr>
          <w:rFonts w:ascii="Arial" w:hAnsi="Arial" w:cs="Arial"/>
          <w:sz w:val="22"/>
        </w:rPr>
        <w:t xml:space="preserve">with prime focus on the production of cereal crops and vegetables, Black Gram, wheat, paddy, and mustard. These are the primary products. </w:t>
      </w:r>
      <w:r w:rsidRPr="00625614">
        <w:rPr>
          <w:rFonts w:ascii="Arial" w:hAnsi="Arial" w:cs="Arial"/>
          <w:sz w:val="22"/>
        </w:rPr>
        <w:t>Bearing CIN U01403UP2015PTC073940 (ROC-Kanpur), Company is involved in Agricultural and animal husbandry service activities, except veterinary activities.</w:t>
      </w:r>
    </w:p>
    <w:p w:rsidR="00542994" w:rsidRDefault="00542994" w:rsidP="00542994">
      <w:pPr>
        <w:pStyle w:val="ListParagraph"/>
        <w:spacing w:before="240" w:line="360" w:lineRule="auto"/>
        <w:ind w:left="709" w:right="-8"/>
        <w:jc w:val="both"/>
        <w:rPr>
          <w:rFonts w:ascii="Arial" w:hAnsi="Arial" w:cs="Arial"/>
          <w:sz w:val="22"/>
        </w:rPr>
      </w:pPr>
      <w:r w:rsidRPr="00542994">
        <w:rPr>
          <w:rFonts w:ascii="Arial" w:hAnsi="Arial" w:cs="Arial"/>
          <w:sz w:val="22"/>
        </w:rPr>
        <w:lastRenderedPageBreak/>
        <w:t>The FPC has 1500 farmers as its registered members with an average landholding size of 0.5 acres (0.2 hectares). The minimum and maximum size of landholding is 0.25 acres (0.1 hectares) and 2.5 acres (1.01 hectares).</w:t>
      </w:r>
    </w:p>
    <w:p w:rsidR="005715E5" w:rsidRDefault="005715E5" w:rsidP="00542994">
      <w:pPr>
        <w:pStyle w:val="ListParagraph"/>
        <w:spacing w:before="240" w:line="360" w:lineRule="auto"/>
        <w:ind w:left="709" w:right="-8"/>
        <w:jc w:val="both"/>
        <w:rPr>
          <w:rFonts w:ascii="Arial" w:hAnsi="Arial" w:cs="Arial"/>
          <w:sz w:val="22"/>
        </w:rPr>
      </w:pPr>
      <w:r>
        <w:rPr>
          <w:rFonts w:ascii="Arial" w:hAnsi="Arial" w:cs="Arial"/>
          <w:sz w:val="22"/>
        </w:rPr>
        <w:t xml:space="preserve">Company is having a turnover of INR </w:t>
      </w:r>
      <w:r w:rsidRPr="005715E5">
        <w:rPr>
          <w:rFonts w:ascii="Arial" w:hAnsi="Arial" w:cs="Arial"/>
          <w:sz w:val="22"/>
        </w:rPr>
        <w:t>56</w:t>
      </w:r>
      <w:r>
        <w:rPr>
          <w:rFonts w:ascii="Arial" w:hAnsi="Arial" w:cs="Arial"/>
          <w:sz w:val="22"/>
        </w:rPr>
        <w:t>,</w:t>
      </w:r>
      <w:r w:rsidRPr="005715E5">
        <w:rPr>
          <w:rFonts w:ascii="Arial" w:hAnsi="Arial" w:cs="Arial"/>
          <w:sz w:val="22"/>
        </w:rPr>
        <w:t>47</w:t>
      </w:r>
      <w:r>
        <w:rPr>
          <w:rFonts w:ascii="Arial" w:hAnsi="Arial" w:cs="Arial"/>
          <w:sz w:val="22"/>
        </w:rPr>
        <w:t>,</w:t>
      </w:r>
      <w:r w:rsidRPr="005715E5">
        <w:rPr>
          <w:rFonts w:ascii="Arial" w:hAnsi="Arial" w:cs="Arial"/>
          <w:sz w:val="22"/>
        </w:rPr>
        <w:t>105</w:t>
      </w:r>
      <w:r>
        <w:rPr>
          <w:rFonts w:ascii="Arial" w:hAnsi="Arial" w:cs="Arial"/>
          <w:sz w:val="22"/>
        </w:rPr>
        <w:t xml:space="preserve"> in FY 2022 which has increased by ~59% in FY 2023 to INR </w:t>
      </w:r>
      <w:r w:rsidRPr="005715E5">
        <w:rPr>
          <w:rFonts w:ascii="Arial" w:hAnsi="Arial" w:cs="Arial"/>
          <w:sz w:val="22"/>
        </w:rPr>
        <w:t>89</w:t>
      </w:r>
      <w:r>
        <w:rPr>
          <w:rFonts w:ascii="Arial" w:hAnsi="Arial" w:cs="Arial"/>
          <w:sz w:val="22"/>
        </w:rPr>
        <w:t>,</w:t>
      </w:r>
      <w:r w:rsidRPr="005715E5">
        <w:rPr>
          <w:rFonts w:ascii="Arial" w:hAnsi="Arial" w:cs="Arial"/>
          <w:sz w:val="22"/>
        </w:rPr>
        <w:t>74</w:t>
      </w:r>
      <w:r>
        <w:rPr>
          <w:rFonts w:ascii="Arial" w:hAnsi="Arial" w:cs="Arial"/>
          <w:sz w:val="22"/>
        </w:rPr>
        <w:t>,</w:t>
      </w:r>
      <w:r w:rsidRPr="005715E5">
        <w:rPr>
          <w:rFonts w:ascii="Arial" w:hAnsi="Arial" w:cs="Arial"/>
          <w:sz w:val="22"/>
        </w:rPr>
        <w:t>829.38</w:t>
      </w:r>
      <w:r>
        <w:rPr>
          <w:rFonts w:ascii="Arial" w:hAnsi="Arial" w:cs="Arial"/>
          <w:sz w:val="22"/>
        </w:rPr>
        <w:t>.</w:t>
      </w:r>
    </w:p>
    <w:p w:rsidR="00542994" w:rsidRDefault="00542994" w:rsidP="00542994">
      <w:pPr>
        <w:pStyle w:val="ListParagraph"/>
        <w:spacing w:before="240" w:after="240" w:line="360" w:lineRule="auto"/>
        <w:ind w:left="709" w:right="-8"/>
        <w:jc w:val="both"/>
        <w:rPr>
          <w:rFonts w:ascii="Arial" w:hAnsi="Arial" w:cs="Arial"/>
          <w:sz w:val="22"/>
        </w:rPr>
      </w:pPr>
      <w:r w:rsidRPr="00542994">
        <w:rPr>
          <w:rFonts w:ascii="Arial" w:hAnsi="Arial" w:cs="Arial"/>
          <w:sz w:val="22"/>
        </w:rPr>
        <w:t>The FPC rents out farm machinery obtained from Farm Machinery Bank (FMB), and agricultural inputs such as pesticides, micro-nutrients to its members. This is expected to result in quality agricultural production and would ultimately lead to improved market linkages. Through this plan, the company aims to enhance each farmer’s income by 20% by the end of the financial year 2024.</w:t>
      </w:r>
      <w:r w:rsidRPr="00625614">
        <w:rPr>
          <w:rFonts w:ascii="Arial" w:hAnsi="Arial" w:cs="Arial"/>
          <w:sz w:val="22"/>
        </w:rPr>
        <w:t xml:space="preserve"> </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7371"/>
      </w:tblGrid>
      <w:tr w:rsidR="00542994" w:rsidRPr="001A4A3C" w:rsidTr="00F43B38">
        <w:trPr>
          <w:trHeight w:val="360"/>
        </w:trPr>
        <w:tc>
          <w:tcPr>
            <w:tcW w:w="9072" w:type="dxa"/>
            <w:gridSpan w:val="2"/>
            <w:shd w:val="clear" w:color="auto" w:fill="002060"/>
            <w:noWrap/>
            <w:vAlign w:val="center"/>
            <w:hideMark/>
          </w:tcPr>
          <w:p w:rsidR="00542994" w:rsidRPr="000C1549" w:rsidRDefault="00542994" w:rsidP="00F43B38">
            <w:pPr>
              <w:spacing w:line="276" w:lineRule="auto"/>
              <w:jc w:val="center"/>
              <w:rPr>
                <w:rFonts w:asciiTheme="minorHAnsi" w:hAnsiTheme="minorHAnsi" w:cstheme="minorHAnsi"/>
                <w:b/>
                <w:sz w:val="22"/>
                <w:szCs w:val="22"/>
              </w:rPr>
            </w:pPr>
            <w:r w:rsidRPr="00542994">
              <w:rPr>
                <w:rFonts w:asciiTheme="minorHAnsi" w:hAnsiTheme="minorHAnsi" w:cstheme="minorHAnsi"/>
                <w:b/>
                <w:sz w:val="22"/>
                <w:szCs w:val="22"/>
              </w:rPr>
              <w:t>Broad service models of the FPC</w:t>
            </w:r>
          </w:p>
        </w:tc>
      </w:tr>
      <w:tr w:rsidR="00542994" w:rsidRPr="001A4A3C" w:rsidTr="005715E5">
        <w:trPr>
          <w:trHeight w:val="360"/>
        </w:trPr>
        <w:tc>
          <w:tcPr>
            <w:tcW w:w="1701" w:type="dxa"/>
            <w:shd w:val="clear" w:color="auto" w:fill="DBE5F1" w:themeFill="accent1" w:themeFillTint="33"/>
            <w:noWrap/>
            <w:vAlign w:val="center"/>
          </w:tcPr>
          <w:p w:rsidR="00542994" w:rsidRPr="000C1549" w:rsidRDefault="00542994" w:rsidP="00F43B38">
            <w:pPr>
              <w:spacing w:line="276" w:lineRule="auto"/>
              <w:rPr>
                <w:rFonts w:asciiTheme="minorHAnsi" w:hAnsiTheme="minorHAnsi" w:cstheme="minorHAnsi"/>
                <w:b/>
                <w:sz w:val="22"/>
                <w:szCs w:val="22"/>
              </w:rPr>
            </w:pPr>
            <w:r w:rsidRPr="000C1549">
              <w:rPr>
                <w:rFonts w:asciiTheme="minorHAnsi" w:hAnsiTheme="minorHAnsi" w:cstheme="minorHAnsi"/>
                <w:b/>
                <w:sz w:val="22"/>
                <w:szCs w:val="22"/>
              </w:rPr>
              <w:t>Particular</w:t>
            </w:r>
          </w:p>
        </w:tc>
        <w:tc>
          <w:tcPr>
            <w:tcW w:w="7371" w:type="dxa"/>
            <w:shd w:val="clear" w:color="auto" w:fill="DBE5F1" w:themeFill="accent1" w:themeFillTint="33"/>
            <w:noWrap/>
            <w:vAlign w:val="center"/>
          </w:tcPr>
          <w:p w:rsidR="00542994" w:rsidRPr="000C1549" w:rsidRDefault="00542994" w:rsidP="00F43B38">
            <w:pPr>
              <w:spacing w:line="276" w:lineRule="auto"/>
              <w:jc w:val="center"/>
              <w:rPr>
                <w:rFonts w:asciiTheme="minorHAnsi" w:hAnsiTheme="minorHAnsi" w:cstheme="minorHAnsi"/>
                <w:b/>
                <w:sz w:val="22"/>
                <w:szCs w:val="22"/>
              </w:rPr>
            </w:pPr>
            <w:r w:rsidRPr="000C1549">
              <w:rPr>
                <w:rFonts w:asciiTheme="minorHAnsi" w:hAnsiTheme="minorHAnsi" w:cstheme="minorHAnsi"/>
                <w:b/>
                <w:sz w:val="22"/>
                <w:szCs w:val="22"/>
              </w:rPr>
              <w:t>Quantity</w:t>
            </w:r>
          </w:p>
        </w:tc>
      </w:tr>
      <w:tr w:rsidR="00542994" w:rsidRPr="001A4A3C" w:rsidTr="005715E5">
        <w:trPr>
          <w:trHeight w:val="360"/>
        </w:trPr>
        <w:tc>
          <w:tcPr>
            <w:tcW w:w="1701" w:type="dxa"/>
            <w:shd w:val="clear" w:color="auto" w:fill="auto"/>
            <w:noWrap/>
            <w:vAlign w:val="center"/>
          </w:tcPr>
          <w:p w:rsidR="00542994" w:rsidRPr="000C1549" w:rsidRDefault="00542994" w:rsidP="00F43B38">
            <w:pPr>
              <w:spacing w:line="276" w:lineRule="auto"/>
              <w:rPr>
                <w:rFonts w:asciiTheme="minorHAnsi" w:hAnsiTheme="minorHAnsi" w:cstheme="minorHAnsi"/>
                <w:sz w:val="22"/>
                <w:szCs w:val="22"/>
              </w:rPr>
            </w:pPr>
            <w:r w:rsidRPr="00542994">
              <w:rPr>
                <w:rFonts w:asciiTheme="minorHAnsi" w:hAnsiTheme="minorHAnsi" w:cstheme="minorHAnsi"/>
                <w:sz w:val="22"/>
                <w:szCs w:val="22"/>
              </w:rPr>
              <w:t xml:space="preserve">Farm Machinery Bank (FMB):  </w:t>
            </w:r>
          </w:p>
        </w:tc>
        <w:tc>
          <w:tcPr>
            <w:tcW w:w="7371" w:type="dxa"/>
            <w:shd w:val="clear" w:color="auto" w:fill="auto"/>
            <w:noWrap/>
            <w:vAlign w:val="center"/>
          </w:tcPr>
          <w:p w:rsidR="00542994" w:rsidRPr="000C1549" w:rsidRDefault="005715E5" w:rsidP="005715E5">
            <w:pPr>
              <w:spacing w:line="276" w:lineRule="auto"/>
              <w:jc w:val="both"/>
              <w:rPr>
                <w:rFonts w:asciiTheme="minorHAnsi" w:hAnsiTheme="minorHAnsi" w:cstheme="minorHAnsi"/>
                <w:sz w:val="22"/>
                <w:szCs w:val="22"/>
              </w:rPr>
            </w:pPr>
            <w:r w:rsidRPr="005715E5">
              <w:rPr>
                <w:rFonts w:asciiTheme="minorHAnsi" w:hAnsiTheme="minorHAnsi" w:cstheme="minorHAnsi"/>
                <w:sz w:val="22"/>
                <w:szCs w:val="22"/>
              </w:rPr>
              <w:t>The FPC rents farm machinery to its member farmers and other farmers as per requirement. In the financial year 2023-2024, the FPC earned an income worth INR 2,95,000. For the five upcoming years, the FPC has planned to increase the rent by an inflation- adjusted rate of 3.23% as per CPI.</w:t>
            </w:r>
          </w:p>
        </w:tc>
      </w:tr>
      <w:tr w:rsidR="00542994" w:rsidRPr="001A4A3C" w:rsidTr="005715E5">
        <w:trPr>
          <w:trHeight w:val="360"/>
        </w:trPr>
        <w:tc>
          <w:tcPr>
            <w:tcW w:w="1701" w:type="dxa"/>
            <w:shd w:val="clear" w:color="auto" w:fill="auto"/>
            <w:noWrap/>
            <w:vAlign w:val="center"/>
          </w:tcPr>
          <w:p w:rsidR="00542994" w:rsidRPr="000C1549" w:rsidRDefault="005715E5" w:rsidP="00F43B38">
            <w:pPr>
              <w:spacing w:line="276" w:lineRule="auto"/>
              <w:rPr>
                <w:rFonts w:asciiTheme="minorHAnsi" w:hAnsiTheme="minorHAnsi" w:cstheme="minorHAnsi"/>
                <w:sz w:val="22"/>
                <w:szCs w:val="22"/>
              </w:rPr>
            </w:pPr>
            <w:r w:rsidRPr="005715E5">
              <w:rPr>
                <w:rFonts w:asciiTheme="minorHAnsi" w:hAnsiTheme="minorHAnsi" w:cstheme="minorHAnsi"/>
                <w:sz w:val="22"/>
                <w:szCs w:val="22"/>
              </w:rPr>
              <w:t>Inputs:</w:t>
            </w:r>
          </w:p>
        </w:tc>
        <w:tc>
          <w:tcPr>
            <w:tcW w:w="7371" w:type="dxa"/>
            <w:shd w:val="clear" w:color="auto" w:fill="auto"/>
            <w:noWrap/>
            <w:vAlign w:val="center"/>
          </w:tcPr>
          <w:p w:rsidR="00542994" w:rsidRPr="000C1549" w:rsidRDefault="005715E5" w:rsidP="005715E5">
            <w:pPr>
              <w:spacing w:line="276" w:lineRule="auto"/>
              <w:jc w:val="both"/>
              <w:rPr>
                <w:rFonts w:asciiTheme="minorHAnsi" w:hAnsiTheme="minorHAnsi" w:cstheme="minorHAnsi"/>
                <w:sz w:val="22"/>
                <w:szCs w:val="22"/>
              </w:rPr>
            </w:pPr>
            <w:r w:rsidRPr="005715E5">
              <w:rPr>
                <w:rFonts w:asciiTheme="minorHAnsi" w:hAnsiTheme="minorHAnsi" w:cstheme="minorHAnsi"/>
                <w:sz w:val="22"/>
                <w:szCs w:val="22"/>
              </w:rPr>
              <w:t>The FPC provides fertilizers, pesticides, micronutrients, and seeds to its farmers. The member farmers purchase input from the FPC. It is not planning to enhance its stock of inputs in next five years because it wants to utilize its capital for establishing a wheat mill. And therefore, the FPC looks forward to an opportunity to tie-up with CNG plants for supply of bio-fertilizer</w:t>
            </w:r>
          </w:p>
        </w:tc>
      </w:tr>
      <w:tr w:rsidR="00542994" w:rsidRPr="001A4A3C" w:rsidTr="005715E5">
        <w:trPr>
          <w:trHeight w:val="360"/>
        </w:trPr>
        <w:tc>
          <w:tcPr>
            <w:tcW w:w="1701" w:type="dxa"/>
            <w:shd w:val="clear" w:color="auto" w:fill="auto"/>
            <w:noWrap/>
            <w:vAlign w:val="center"/>
          </w:tcPr>
          <w:p w:rsidR="00542994" w:rsidRPr="000C1549" w:rsidRDefault="00542994" w:rsidP="00F43B38">
            <w:pPr>
              <w:spacing w:line="276" w:lineRule="auto"/>
              <w:rPr>
                <w:rFonts w:asciiTheme="minorHAnsi" w:hAnsiTheme="minorHAnsi" w:cstheme="minorHAnsi"/>
                <w:sz w:val="22"/>
                <w:szCs w:val="22"/>
              </w:rPr>
            </w:pPr>
          </w:p>
        </w:tc>
        <w:tc>
          <w:tcPr>
            <w:tcW w:w="7371" w:type="dxa"/>
            <w:shd w:val="clear" w:color="auto" w:fill="auto"/>
            <w:noWrap/>
            <w:vAlign w:val="center"/>
          </w:tcPr>
          <w:p w:rsidR="00542994" w:rsidRPr="000C1549" w:rsidRDefault="005715E5" w:rsidP="005715E5">
            <w:pPr>
              <w:spacing w:line="276" w:lineRule="auto"/>
              <w:jc w:val="both"/>
              <w:rPr>
                <w:rFonts w:asciiTheme="minorHAnsi" w:hAnsiTheme="minorHAnsi" w:cstheme="minorHAnsi"/>
                <w:sz w:val="22"/>
                <w:szCs w:val="22"/>
              </w:rPr>
            </w:pPr>
            <w:r w:rsidRPr="005715E5">
              <w:rPr>
                <w:rFonts w:asciiTheme="minorHAnsi" w:hAnsiTheme="minorHAnsi" w:cstheme="minorHAnsi"/>
                <w:sz w:val="22"/>
                <w:szCs w:val="22"/>
              </w:rPr>
              <w:t>Storage: The FPC has a pre-established space for storage capacity of 3000 MT at its premise which would be utilized for storing wheat grains and milled wheat. The same Space can be used by its farmers. The FPC would not bear the rental cost for storage.</w:t>
            </w:r>
          </w:p>
        </w:tc>
      </w:tr>
      <w:tr w:rsidR="00542994" w:rsidRPr="001A4A3C" w:rsidTr="005715E5">
        <w:trPr>
          <w:trHeight w:val="360"/>
        </w:trPr>
        <w:tc>
          <w:tcPr>
            <w:tcW w:w="1701" w:type="dxa"/>
            <w:shd w:val="clear" w:color="auto" w:fill="auto"/>
            <w:noWrap/>
            <w:vAlign w:val="center"/>
          </w:tcPr>
          <w:p w:rsidR="00542994" w:rsidRPr="000C1549" w:rsidRDefault="005715E5" w:rsidP="00F43B38">
            <w:pPr>
              <w:spacing w:line="276" w:lineRule="auto"/>
              <w:rPr>
                <w:rFonts w:asciiTheme="minorHAnsi" w:hAnsiTheme="minorHAnsi" w:cstheme="minorHAnsi"/>
                <w:sz w:val="22"/>
                <w:szCs w:val="22"/>
              </w:rPr>
            </w:pPr>
            <w:r w:rsidRPr="005715E5">
              <w:rPr>
                <w:rFonts w:asciiTheme="minorHAnsi" w:hAnsiTheme="minorHAnsi" w:cstheme="minorHAnsi"/>
                <w:sz w:val="22"/>
                <w:szCs w:val="22"/>
              </w:rPr>
              <w:t>Seed Processing Unit:</w:t>
            </w:r>
          </w:p>
        </w:tc>
        <w:tc>
          <w:tcPr>
            <w:tcW w:w="7371" w:type="dxa"/>
            <w:shd w:val="clear" w:color="auto" w:fill="auto"/>
            <w:noWrap/>
            <w:vAlign w:val="center"/>
          </w:tcPr>
          <w:p w:rsidR="00542994" w:rsidRPr="000C1549" w:rsidRDefault="005715E5" w:rsidP="005715E5">
            <w:pPr>
              <w:spacing w:line="276" w:lineRule="auto"/>
              <w:jc w:val="both"/>
              <w:rPr>
                <w:rFonts w:asciiTheme="minorHAnsi" w:hAnsiTheme="minorHAnsi" w:cstheme="minorHAnsi"/>
                <w:sz w:val="22"/>
                <w:szCs w:val="22"/>
              </w:rPr>
            </w:pPr>
            <w:r w:rsidRPr="005715E5">
              <w:rPr>
                <w:rFonts w:asciiTheme="minorHAnsi" w:hAnsiTheme="minorHAnsi" w:cstheme="minorHAnsi"/>
                <w:sz w:val="22"/>
                <w:szCs w:val="22"/>
              </w:rPr>
              <w:t xml:space="preserve">The FPC is done for establishing a 200 MT seed processing unit. The unit would be operational by the end of financial year 2024. </w:t>
            </w:r>
          </w:p>
        </w:tc>
      </w:tr>
      <w:tr w:rsidR="005715E5" w:rsidRPr="001A4A3C" w:rsidTr="005715E5">
        <w:trPr>
          <w:trHeight w:val="360"/>
        </w:trPr>
        <w:tc>
          <w:tcPr>
            <w:tcW w:w="1701" w:type="dxa"/>
            <w:shd w:val="clear" w:color="auto" w:fill="auto"/>
            <w:noWrap/>
            <w:vAlign w:val="center"/>
          </w:tcPr>
          <w:p w:rsidR="005715E5" w:rsidRPr="000C1549" w:rsidRDefault="005715E5" w:rsidP="00F43B38">
            <w:pPr>
              <w:spacing w:line="276" w:lineRule="auto"/>
              <w:rPr>
                <w:rFonts w:asciiTheme="minorHAnsi" w:hAnsiTheme="minorHAnsi" w:cstheme="minorHAnsi"/>
                <w:sz w:val="22"/>
                <w:szCs w:val="22"/>
              </w:rPr>
            </w:pPr>
            <w:r w:rsidRPr="005715E5">
              <w:rPr>
                <w:rFonts w:asciiTheme="minorHAnsi" w:hAnsiTheme="minorHAnsi" w:cstheme="minorHAnsi"/>
                <w:sz w:val="22"/>
                <w:szCs w:val="22"/>
              </w:rPr>
              <w:t>Small Food processing Unit:</w:t>
            </w:r>
          </w:p>
        </w:tc>
        <w:tc>
          <w:tcPr>
            <w:tcW w:w="7371" w:type="dxa"/>
            <w:shd w:val="clear" w:color="auto" w:fill="auto"/>
            <w:noWrap/>
            <w:vAlign w:val="center"/>
          </w:tcPr>
          <w:p w:rsidR="005715E5" w:rsidRPr="005715E5" w:rsidRDefault="005715E5" w:rsidP="005715E5">
            <w:pPr>
              <w:spacing w:line="276" w:lineRule="auto"/>
              <w:jc w:val="both"/>
              <w:rPr>
                <w:rFonts w:asciiTheme="minorHAnsi" w:hAnsiTheme="minorHAnsi" w:cstheme="minorHAnsi"/>
                <w:sz w:val="22"/>
                <w:szCs w:val="22"/>
              </w:rPr>
            </w:pPr>
            <w:r w:rsidRPr="005715E5">
              <w:rPr>
                <w:rFonts w:asciiTheme="minorHAnsi" w:hAnsiTheme="minorHAnsi" w:cstheme="minorHAnsi"/>
                <w:sz w:val="22"/>
                <w:szCs w:val="22"/>
              </w:rPr>
              <w:t>The FPC having the small food processing unit like Oil expeller with filter press, Dall mill &amp; wheat dalia making machines. FPC processes the mustard oil, Wheat Dalia &amp; different grams and packaging in own brand for further marketing.</w:t>
            </w:r>
          </w:p>
        </w:tc>
      </w:tr>
    </w:tbl>
    <w:p w:rsidR="005715E5" w:rsidRDefault="005715E5" w:rsidP="005715E5">
      <w:pPr>
        <w:pStyle w:val="ListParagraph"/>
        <w:spacing w:line="360" w:lineRule="auto"/>
        <w:ind w:left="709" w:right="-8"/>
        <w:jc w:val="both"/>
        <w:rPr>
          <w:rFonts w:ascii="Arial" w:hAnsi="Arial" w:cs="Arial"/>
          <w:b/>
          <w:sz w:val="22"/>
        </w:rPr>
      </w:pPr>
    </w:p>
    <w:p w:rsidR="00457D22" w:rsidRPr="00AF6ED3" w:rsidRDefault="000E398D" w:rsidP="00AF6ED3">
      <w:pPr>
        <w:pStyle w:val="ListParagraph"/>
        <w:numPr>
          <w:ilvl w:val="0"/>
          <w:numId w:val="42"/>
        </w:numPr>
        <w:spacing w:line="360" w:lineRule="auto"/>
        <w:ind w:left="709" w:right="-8" w:hanging="425"/>
        <w:jc w:val="both"/>
        <w:rPr>
          <w:rFonts w:ascii="Arial" w:hAnsi="Arial" w:cs="Arial"/>
          <w:b/>
          <w:sz w:val="22"/>
        </w:rPr>
      </w:pPr>
      <w:r>
        <w:rPr>
          <w:rFonts w:ascii="Arial" w:hAnsi="Arial" w:cs="Arial"/>
          <w:b/>
          <w:sz w:val="22"/>
        </w:rPr>
        <w:t xml:space="preserve">PRICING: </w:t>
      </w:r>
      <w:r w:rsidR="00796809" w:rsidRPr="00AF6ED3">
        <w:rPr>
          <w:rFonts w:ascii="Arial" w:hAnsi="Arial" w:cs="Arial"/>
          <w:sz w:val="22"/>
        </w:rPr>
        <w:t>Pricing of the raw material i.e. Agriculture Residue (Napier Grass/Rice Stubble etc.) is considered as per the</w:t>
      </w:r>
      <w:r w:rsidR="00457D22" w:rsidRPr="00AF6ED3">
        <w:rPr>
          <w:rFonts w:ascii="Arial" w:hAnsi="Arial" w:cs="Arial"/>
          <w:sz w:val="22"/>
        </w:rPr>
        <w:t xml:space="preserve"> long term supply agreement with FPO, </w:t>
      </w:r>
      <w:r w:rsidR="00796809" w:rsidRPr="00AF6ED3">
        <w:rPr>
          <w:rFonts w:ascii="Arial" w:hAnsi="Arial" w:cs="Arial"/>
          <w:sz w:val="22"/>
        </w:rPr>
        <w:t xml:space="preserve">according to which </w:t>
      </w:r>
      <w:r w:rsidR="00457D22" w:rsidRPr="00AF6ED3">
        <w:rPr>
          <w:rFonts w:ascii="Arial" w:hAnsi="Arial" w:cs="Arial"/>
          <w:sz w:val="22"/>
        </w:rPr>
        <w:t xml:space="preserve">rate of chopped Napier grass </w:t>
      </w:r>
      <w:r w:rsidR="00796809" w:rsidRPr="00AF6ED3">
        <w:rPr>
          <w:rFonts w:ascii="Arial" w:hAnsi="Arial" w:cs="Arial"/>
          <w:sz w:val="22"/>
        </w:rPr>
        <w:t xml:space="preserve">mutually agreed between the parties </w:t>
      </w:r>
      <w:r w:rsidR="00457D22" w:rsidRPr="00AF6ED3">
        <w:rPr>
          <w:rFonts w:ascii="Arial" w:hAnsi="Arial" w:cs="Arial"/>
          <w:sz w:val="22"/>
        </w:rPr>
        <w:t>as INR 100 per</w:t>
      </w:r>
      <w:r w:rsidR="00AF6ED3" w:rsidRPr="00AF6ED3">
        <w:rPr>
          <w:rFonts w:ascii="Arial" w:hAnsi="Arial" w:cs="Arial"/>
          <w:sz w:val="22"/>
        </w:rPr>
        <w:t xml:space="preserve"> quintals i.e. INR 1.00 per kg excluding INR 60 per ton for diesel expenses and promotional incentive of INR 20 per quintal to farmer for first year crop to compensate the yields.</w:t>
      </w:r>
    </w:p>
    <w:p w:rsidR="00796809" w:rsidRDefault="00796809">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0A6E8A" w:rsidTr="00486B22">
        <w:trPr>
          <w:trHeight w:val="20"/>
        </w:trPr>
        <w:tc>
          <w:tcPr>
            <w:tcW w:w="1620" w:type="dxa"/>
            <w:shd w:val="clear" w:color="auto" w:fill="002060"/>
            <w:vAlign w:val="center"/>
          </w:tcPr>
          <w:p w:rsidR="000A6E8A" w:rsidRDefault="000A6E8A" w:rsidP="00486B22">
            <w:pPr>
              <w:jc w:val="center"/>
              <w:rPr>
                <w:rFonts w:ascii="Arial" w:hAnsi="Arial" w:cs="Arial"/>
                <w:b/>
                <w:i/>
                <w:sz w:val="22"/>
                <w:szCs w:val="22"/>
              </w:rPr>
            </w:pPr>
            <w:r>
              <w:rPr>
                <w:rFonts w:ascii="Arial" w:hAnsi="Arial" w:cs="Arial"/>
                <w:b/>
                <w:sz w:val="22"/>
                <w:szCs w:val="22"/>
              </w:rPr>
              <w:lastRenderedPageBreak/>
              <w:t>PART H</w:t>
            </w:r>
          </w:p>
        </w:tc>
        <w:tc>
          <w:tcPr>
            <w:tcW w:w="7877" w:type="dxa"/>
            <w:shd w:val="clear" w:color="auto" w:fill="DBE5F1" w:themeFill="accent1" w:themeFillTint="33"/>
            <w:vAlign w:val="center"/>
          </w:tcPr>
          <w:p w:rsidR="000A6E8A" w:rsidRDefault="000A6E8A" w:rsidP="00486B22">
            <w:pPr>
              <w:jc w:val="center"/>
              <w:rPr>
                <w:rFonts w:ascii="Arial" w:hAnsi="Arial" w:cs="Arial"/>
                <w:b/>
                <w:sz w:val="22"/>
                <w:szCs w:val="22"/>
              </w:rPr>
            </w:pPr>
            <w:r>
              <w:rPr>
                <w:rFonts w:ascii="Arial" w:hAnsi="Arial" w:cs="Arial"/>
                <w:b/>
                <w:sz w:val="22"/>
                <w:szCs w:val="22"/>
              </w:rPr>
              <w:t>INDUSTRY OVERVIEW</w:t>
            </w:r>
          </w:p>
        </w:tc>
      </w:tr>
    </w:tbl>
    <w:p w:rsidR="00E76510" w:rsidRDefault="00E76510" w:rsidP="00E76510">
      <w:pPr>
        <w:pStyle w:val="ListParagraph"/>
        <w:spacing w:line="360" w:lineRule="auto"/>
        <w:ind w:left="709" w:right="-143"/>
        <w:jc w:val="both"/>
        <w:rPr>
          <w:rFonts w:ascii="Arial" w:hAnsi="Arial" w:cs="Arial"/>
          <w:b/>
          <w:sz w:val="22"/>
        </w:rPr>
      </w:pPr>
    </w:p>
    <w:p w:rsidR="00680C75" w:rsidRDefault="004E795E" w:rsidP="00327929">
      <w:pPr>
        <w:pStyle w:val="ListParagraph"/>
        <w:numPr>
          <w:ilvl w:val="0"/>
          <w:numId w:val="44"/>
        </w:numPr>
        <w:spacing w:line="360" w:lineRule="auto"/>
        <w:ind w:left="709" w:right="-143" w:hanging="425"/>
        <w:jc w:val="both"/>
        <w:rPr>
          <w:rFonts w:ascii="Arial" w:hAnsi="Arial" w:cs="Arial"/>
          <w:b/>
          <w:sz w:val="22"/>
        </w:rPr>
      </w:pPr>
      <w:r w:rsidRPr="004E795E">
        <w:rPr>
          <w:rFonts w:ascii="Arial" w:hAnsi="Arial" w:cs="Arial"/>
          <w:b/>
          <w:sz w:val="22"/>
        </w:rPr>
        <w:t>INTRODUCTION:</w:t>
      </w:r>
      <w:r w:rsidR="00E659C6">
        <w:rPr>
          <w:rFonts w:ascii="Arial" w:hAnsi="Arial" w:cs="Arial"/>
          <w:b/>
          <w:sz w:val="22"/>
        </w:rPr>
        <w:t xml:space="preserve"> </w:t>
      </w:r>
    </w:p>
    <w:p w:rsidR="00E76510" w:rsidRPr="005832E8" w:rsidRDefault="00E76510" w:rsidP="009D776F">
      <w:pPr>
        <w:pStyle w:val="ListParagraph"/>
        <w:spacing w:before="240" w:line="360" w:lineRule="auto"/>
        <w:ind w:left="709" w:right="-8"/>
        <w:jc w:val="both"/>
        <w:rPr>
          <w:rFonts w:ascii="Arial" w:hAnsi="Arial" w:cs="Arial"/>
          <w:sz w:val="22"/>
        </w:rPr>
      </w:pPr>
      <w:r w:rsidRPr="009879FC">
        <w:rPr>
          <w:rFonts w:ascii="Arial" w:hAnsi="Arial" w:cs="Arial"/>
          <w:sz w:val="22"/>
        </w:rPr>
        <w:t>Bio-CNG is considered a renewable fuel and has also been proven to reduce the emission of greenhouse gasses when used as a transport fuel. Bio-CNG, derived from the filtration of biogas, is also referred to as Compressed Biogas (CBG) and bio-methane. It is derived from biogas after removing impurities like carbon dioxide and hydrogen sulphide.</w:t>
      </w:r>
      <w:r w:rsidR="005832E8">
        <w:rPr>
          <w:rFonts w:ascii="Arial" w:hAnsi="Arial" w:cs="Arial"/>
          <w:sz w:val="22"/>
        </w:rPr>
        <w:t xml:space="preserve"> </w:t>
      </w:r>
      <w:r w:rsidRPr="005832E8">
        <w:rPr>
          <w:rFonts w:ascii="Arial" w:hAnsi="Arial" w:cs="Arial"/>
          <w:sz w:val="22"/>
        </w:rPr>
        <w:t xml:space="preserve">As per the </w:t>
      </w:r>
      <w:r w:rsidR="00AE539E" w:rsidRPr="005832E8">
        <w:rPr>
          <w:rFonts w:ascii="Arial" w:hAnsi="Arial" w:cs="Arial"/>
          <w:sz w:val="22"/>
        </w:rPr>
        <w:t xml:space="preserve">details available on Gobardhan Portal </w:t>
      </w:r>
      <w:r w:rsidR="00AE539E" w:rsidRPr="005832E8">
        <w:rPr>
          <w:rFonts w:ascii="Arial" w:hAnsi="Arial" w:cs="Arial"/>
          <w:i/>
          <w:sz w:val="22"/>
        </w:rPr>
        <w:t>(</w:t>
      </w:r>
      <w:hyperlink r:id="rId48" w:history="1">
        <w:r w:rsidR="00AE539E" w:rsidRPr="005832E8">
          <w:rPr>
            <w:rStyle w:val="Hyperlink"/>
            <w:rFonts w:ascii="Arial" w:hAnsi="Arial" w:cs="Arial"/>
            <w:i/>
            <w:sz w:val="22"/>
          </w:rPr>
          <w:t>https://gobardhan.co.in/</w:t>
        </w:r>
      </w:hyperlink>
      <w:r w:rsidR="00AE539E" w:rsidRPr="005832E8">
        <w:rPr>
          <w:rFonts w:ascii="Arial" w:hAnsi="Arial" w:cs="Arial"/>
          <w:i/>
          <w:sz w:val="22"/>
        </w:rPr>
        <w:t>),</w:t>
      </w:r>
      <w:r w:rsidR="00AE539E" w:rsidRPr="005832E8">
        <w:rPr>
          <w:rFonts w:ascii="Arial" w:hAnsi="Arial" w:cs="Arial"/>
          <w:sz w:val="22"/>
        </w:rPr>
        <w:t xml:space="preserve"> </w:t>
      </w:r>
      <w:r w:rsidRPr="005832E8">
        <w:rPr>
          <w:rFonts w:ascii="Arial" w:hAnsi="Arial" w:cs="Arial"/>
          <w:sz w:val="22"/>
        </w:rPr>
        <w:t xml:space="preserve">approx. </w:t>
      </w:r>
      <w:r w:rsidR="00AE539E" w:rsidRPr="005832E8">
        <w:rPr>
          <w:rFonts w:ascii="Arial" w:hAnsi="Arial" w:cs="Arial"/>
          <w:sz w:val="22"/>
        </w:rPr>
        <w:t>81</w:t>
      </w:r>
      <w:r w:rsidRPr="005832E8">
        <w:rPr>
          <w:rFonts w:ascii="Arial" w:hAnsi="Arial" w:cs="Arial"/>
          <w:sz w:val="22"/>
        </w:rPr>
        <w:t xml:space="preserve"> CBG/Bio</w:t>
      </w:r>
      <w:r w:rsidR="00AE539E" w:rsidRPr="005832E8">
        <w:rPr>
          <w:rFonts w:ascii="Arial" w:hAnsi="Arial" w:cs="Arial"/>
          <w:sz w:val="22"/>
        </w:rPr>
        <w:t xml:space="preserve"> CNG</w:t>
      </w:r>
      <w:r w:rsidRPr="005832E8">
        <w:rPr>
          <w:rFonts w:ascii="Arial" w:hAnsi="Arial" w:cs="Arial"/>
          <w:sz w:val="22"/>
        </w:rPr>
        <w:t xml:space="preserve"> plants are completed a</w:t>
      </w:r>
      <w:r w:rsidR="00AE539E" w:rsidRPr="005832E8">
        <w:rPr>
          <w:rFonts w:ascii="Arial" w:hAnsi="Arial" w:cs="Arial"/>
          <w:sz w:val="22"/>
        </w:rPr>
        <w:t>n</w:t>
      </w:r>
      <w:r w:rsidRPr="005832E8">
        <w:rPr>
          <w:rFonts w:ascii="Arial" w:hAnsi="Arial" w:cs="Arial"/>
          <w:sz w:val="22"/>
        </w:rPr>
        <w:t xml:space="preserve">d functional in </w:t>
      </w:r>
      <w:r w:rsidR="00AE539E" w:rsidRPr="005832E8">
        <w:rPr>
          <w:rFonts w:ascii="Arial" w:hAnsi="Arial" w:cs="Arial"/>
          <w:sz w:val="22"/>
        </w:rPr>
        <w:t>153</w:t>
      </w:r>
      <w:r w:rsidRPr="005832E8">
        <w:rPr>
          <w:rFonts w:ascii="Arial" w:hAnsi="Arial" w:cs="Arial"/>
          <w:sz w:val="22"/>
        </w:rPr>
        <w:t xml:space="preserve"> districts</w:t>
      </w:r>
      <w:r w:rsidR="00AE539E" w:rsidRPr="005832E8">
        <w:rPr>
          <w:rFonts w:ascii="Arial" w:hAnsi="Arial" w:cs="Arial"/>
          <w:sz w:val="22"/>
        </w:rPr>
        <w:t xml:space="preserve"> and 163 CBG/ Bio CNG plants are under construction at present.</w:t>
      </w:r>
    </w:p>
    <w:p w:rsidR="00AE539E" w:rsidRDefault="00AE539E" w:rsidP="009D776F">
      <w:pPr>
        <w:pStyle w:val="ListParagraph"/>
        <w:spacing w:before="240" w:line="360" w:lineRule="auto"/>
        <w:ind w:left="709" w:right="-8"/>
        <w:jc w:val="both"/>
        <w:rPr>
          <w:rFonts w:ascii="Arial" w:hAnsi="Arial" w:cs="Arial"/>
          <w:sz w:val="22"/>
        </w:rPr>
      </w:pPr>
      <w:r w:rsidRPr="00E76510">
        <w:rPr>
          <w:rFonts w:ascii="Arial" w:hAnsi="Arial" w:cs="Arial"/>
          <w:sz w:val="22"/>
        </w:rPr>
        <w:t>Bio-CNG plants get financial and other incentives from the Union government under the Sustainable Alternative towards Affordable Transport (SATAT) Scheme. The scheme, launched in 2018, supports the establishment and expansion of bio-CNG plants that use waste to produce biofuel. Under the scheme, the Union government plans to establish a total of 5,000 bio-CNG plant</w:t>
      </w:r>
      <w:r w:rsidR="00CB3FF1">
        <w:rPr>
          <w:rFonts w:ascii="Arial" w:hAnsi="Arial" w:cs="Arial"/>
          <w:sz w:val="22"/>
        </w:rPr>
        <w:t>s in India by the end of FY 2025</w:t>
      </w:r>
      <w:r w:rsidRPr="00E76510">
        <w:rPr>
          <w:rFonts w:ascii="Arial" w:hAnsi="Arial" w:cs="Arial"/>
          <w:sz w:val="22"/>
        </w:rPr>
        <w:t>.</w:t>
      </w:r>
    </w:p>
    <w:p w:rsidR="00AE539E" w:rsidRDefault="009879FC" w:rsidP="00327929">
      <w:pPr>
        <w:pStyle w:val="ListParagraph"/>
        <w:numPr>
          <w:ilvl w:val="0"/>
          <w:numId w:val="44"/>
        </w:numPr>
        <w:spacing w:before="240" w:line="360" w:lineRule="auto"/>
        <w:ind w:left="709" w:right="-8" w:hanging="425"/>
        <w:jc w:val="both"/>
        <w:rPr>
          <w:rFonts w:ascii="Arial" w:hAnsi="Arial" w:cs="Arial"/>
          <w:b/>
          <w:sz w:val="22"/>
        </w:rPr>
      </w:pPr>
      <w:r>
        <w:rPr>
          <w:rFonts w:ascii="Arial" w:hAnsi="Arial" w:cs="Arial"/>
          <w:b/>
          <w:sz w:val="22"/>
        </w:rPr>
        <w:t>POTENTIAL AND EXPANSION</w:t>
      </w:r>
      <w:r w:rsidR="004E795E" w:rsidRPr="004E795E">
        <w:rPr>
          <w:rFonts w:ascii="Arial" w:hAnsi="Arial" w:cs="Arial"/>
          <w:b/>
          <w:sz w:val="22"/>
        </w:rPr>
        <w:t>:</w:t>
      </w:r>
      <w:r>
        <w:rPr>
          <w:rFonts w:ascii="Arial" w:hAnsi="Arial" w:cs="Arial"/>
          <w:b/>
          <w:sz w:val="22"/>
        </w:rPr>
        <w:t xml:space="preserve"> </w:t>
      </w:r>
    </w:p>
    <w:p w:rsidR="004E795E" w:rsidRDefault="009879FC" w:rsidP="009D776F">
      <w:pPr>
        <w:pStyle w:val="ListParagraph"/>
        <w:spacing w:before="240" w:line="360" w:lineRule="auto"/>
        <w:ind w:left="709" w:right="-8"/>
        <w:jc w:val="both"/>
        <w:rPr>
          <w:rFonts w:ascii="Arial" w:hAnsi="Arial" w:cs="Arial"/>
          <w:sz w:val="22"/>
        </w:rPr>
      </w:pPr>
      <w:r w:rsidRPr="00AE539E">
        <w:rPr>
          <w:rFonts w:ascii="Arial" w:hAnsi="Arial" w:cs="Arial"/>
          <w:sz w:val="22"/>
        </w:rPr>
        <w:t>In India, around 70 percent of the sugarcane is produced by three major states – Uttar Pradesh, Maharashtra, and Karnataka. India produces, on an average, over 300 million metric tonnes of sugarcane per year. Around 3.5 percent of this, can be the amount of press mud produced. At this rate, India has the potential to produce around 10 million metric tonnes of press mud/filter cake per year that could be diverted for producing bio-CNG.</w:t>
      </w:r>
    </w:p>
    <w:p w:rsidR="005832E8" w:rsidRPr="00263F1D" w:rsidRDefault="005832E8" w:rsidP="009D776F">
      <w:pPr>
        <w:pStyle w:val="ListParagraph"/>
        <w:spacing w:before="240" w:after="240" w:line="360" w:lineRule="auto"/>
        <w:ind w:left="709" w:right="-8"/>
        <w:jc w:val="both"/>
        <w:rPr>
          <w:rFonts w:ascii="Arial" w:hAnsi="Arial" w:cs="Arial"/>
          <w:sz w:val="22"/>
          <w:szCs w:val="22"/>
          <w:lang w:eastAsia="en-IN"/>
        </w:rPr>
      </w:pPr>
      <w:r w:rsidRPr="00263F1D">
        <w:rPr>
          <w:rFonts w:ascii="Arial" w:hAnsi="Arial" w:cs="Arial"/>
          <w:sz w:val="22"/>
          <w:szCs w:val="22"/>
          <w:lang w:eastAsia="en-IN"/>
        </w:rPr>
        <w:t>Indian sugar industry while crushing around 300 million tonnes of sugarcane and producing about 10 million tonnes of press mud annually can offer compressed bio-methane/bio-CNG to the extent of 0.4 million metric tonnes .</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984"/>
        <w:gridCol w:w="1701"/>
        <w:gridCol w:w="1843"/>
        <w:gridCol w:w="1645"/>
      </w:tblGrid>
      <w:tr w:rsidR="005832E8" w:rsidRPr="005832E8" w:rsidTr="00105DF2">
        <w:tc>
          <w:tcPr>
            <w:tcW w:w="1843" w:type="dxa"/>
            <w:shd w:val="clear" w:color="auto" w:fill="002060"/>
            <w:vAlign w:val="center"/>
          </w:tcPr>
          <w:p w:rsidR="005832E8" w:rsidRPr="005832E8" w:rsidRDefault="005832E8" w:rsidP="005832E8">
            <w:pPr>
              <w:spacing w:line="276" w:lineRule="auto"/>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Feedstock</w:t>
            </w:r>
          </w:p>
        </w:tc>
        <w:tc>
          <w:tcPr>
            <w:tcW w:w="1984" w:type="dxa"/>
            <w:shd w:val="clear" w:color="auto" w:fill="002060"/>
            <w:vAlign w:val="center"/>
          </w:tcPr>
          <w:p w:rsidR="005832E8" w:rsidRPr="005832E8" w:rsidRDefault="005832E8" w:rsidP="005832E8">
            <w:pPr>
              <w:spacing w:line="276" w:lineRule="auto"/>
              <w:ind w:left="-103" w:right="-108"/>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Pan</w:t>
            </w:r>
            <w:r w:rsidRPr="005832E8">
              <w:rPr>
                <w:rFonts w:asciiTheme="minorHAnsi" w:hAnsiTheme="minorHAnsi" w:cstheme="minorHAnsi"/>
                <w:b/>
                <w:color w:val="FFFFFF" w:themeColor="background1"/>
                <w:sz w:val="22"/>
                <w:szCs w:val="22"/>
              </w:rPr>
              <w:t xml:space="preserve"> India accessible amount (</w:t>
            </w:r>
            <w:r>
              <w:rPr>
                <w:rFonts w:asciiTheme="minorHAnsi" w:hAnsiTheme="minorHAnsi" w:cstheme="minorHAnsi"/>
                <w:b/>
                <w:color w:val="FFFFFF" w:themeColor="background1"/>
                <w:sz w:val="22"/>
                <w:szCs w:val="22"/>
              </w:rPr>
              <w:t>TPD</w:t>
            </w:r>
            <w:r w:rsidRPr="005832E8">
              <w:rPr>
                <w:rFonts w:asciiTheme="minorHAnsi" w:hAnsiTheme="minorHAnsi" w:cstheme="minorHAnsi"/>
                <w:b/>
                <w:color w:val="FFFFFF" w:themeColor="background1"/>
                <w:sz w:val="22"/>
                <w:szCs w:val="22"/>
              </w:rPr>
              <w:t>)</w:t>
            </w:r>
          </w:p>
        </w:tc>
        <w:tc>
          <w:tcPr>
            <w:tcW w:w="1701" w:type="dxa"/>
            <w:shd w:val="clear" w:color="auto" w:fill="002060"/>
            <w:vAlign w:val="center"/>
          </w:tcPr>
          <w:p w:rsidR="005832E8" w:rsidRPr="005832E8" w:rsidRDefault="005832E8" w:rsidP="005832E8">
            <w:pPr>
              <w:spacing w:line="276" w:lineRule="auto"/>
              <w:jc w:val="center"/>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Biogas potential per ton (kg)</w:t>
            </w:r>
          </w:p>
        </w:tc>
        <w:tc>
          <w:tcPr>
            <w:tcW w:w="1843" w:type="dxa"/>
            <w:shd w:val="clear" w:color="auto" w:fill="002060"/>
            <w:vAlign w:val="center"/>
          </w:tcPr>
          <w:p w:rsidR="005832E8" w:rsidRPr="005832E8" w:rsidRDefault="005832E8" w:rsidP="005832E8">
            <w:pPr>
              <w:spacing w:line="276" w:lineRule="auto"/>
              <w:ind w:left="-130" w:right="-108"/>
              <w:jc w:val="center"/>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Bio-CNG potential per ton (kg)</w:t>
            </w:r>
          </w:p>
        </w:tc>
        <w:tc>
          <w:tcPr>
            <w:tcW w:w="1645" w:type="dxa"/>
            <w:shd w:val="clear" w:color="auto" w:fill="002060"/>
            <w:vAlign w:val="center"/>
          </w:tcPr>
          <w:p w:rsidR="005832E8" w:rsidRPr="005832E8" w:rsidRDefault="005832E8" w:rsidP="005832E8">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pan India</w:t>
            </w:r>
            <w:r w:rsidRPr="005832E8">
              <w:rPr>
                <w:rFonts w:asciiTheme="minorHAnsi" w:hAnsiTheme="minorHAnsi" w:cstheme="minorHAnsi"/>
                <w:b/>
                <w:color w:val="FFFFFF" w:themeColor="background1"/>
                <w:sz w:val="22"/>
                <w:szCs w:val="22"/>
              </w:rPr>
              <w:t xml:space="preserve"> </w:t>
            </w:r>
            <w:r>
              <w:rPr>
                <w:rFonts w:asciiTheme="minorHAnsi" w:hAnsiTheme="minorHAnsi" w:cstheme="minorHAnsi"/>
                <w:b/>
                <w:color w:val="FFFFFF" w:themeColor="background1"/>
                <w:sz w:val="22"/>
                <w:szCs w:val="22"/>
              </w:rPr>
              <w:t>CBG potential</w:t>
            </w:r>
            <w:r w:rsidRPr="005832E8">
              <w:rPr>
                <w:rFonts w:asciiTheme="minorHAnsi" w:hAnsiTheme="minorHAnsi" w:cstheme="minorHAnsi"/>
                <w:b/>
                <w:color w:val="FFFFFF" w:themeColor="background1"/>
                <w:sz w:val="22"/>
                <w:szCs w:val="22"/>
              </w:rPr>
              <w:t xml:space="preserve"> </w:t>
            </w:r>
            <w:r>
              <w:rPr>
                <w:rFonts w:asciiTheme="minorHAnsi" w:hAnsiTheme="minorHAnsi" w:cstheme="minorHAnsi"/>
                <w:b/>
                <w:color w:val="FFFFFF" w:themeColor="background1"/>
                <w:sz w:val="22"/>
                <w:szCs w:val="22"/>
              </w:rPr>
              <w:t>(TPD</w:t>
            </w:r>
            <w:r w:rsidRPr="005832E8">
              <w:rPr>
                <w:rFonts w:asciiTheme="minorHAnsi" w:hAnsiTheme="minorHAnsi" w:cstheme="minorHAnsi"/>
                <w:b/>
                <w:color w:val="FFFFFF" w:themeColor="background1"/>
                <w:sz w:val="22"/>
                <w:szCs w:val="22"/>
              </w:rPr>
              <w:t>)</w:t>
            </w:r>
          </w:p>
        </w:tc>
      </w:tr>
      <w:tr w:rsidR="005832E8" w:rsidRPr="005832E8" w:rsidTr="00105DF2">
        <w:tc>
          <w:tcPr>
            <w:tcW w:w="1843" w:type="dxa"/>
            <w:vAlign w:val="center"/>
          </w:tcPr>
          <w:p w:rsidR="005832E8" w:rsidRPr="005832E8" w:rsidRDefault="005832E8" w:rsidP="005832E8">
            <w:pPr>
              <w:spacing w:line="276" w:lineRule="auto"/>
              <w:ind w:right="-108"/>
              <w:rPr>
                <w:rFonts w:asciiTheme="minorHAnsi" w:hAnsiTheme="minorHAnsi" w:cstheme="minorHAnsi"/>
                <w:sz w:val="22"/>
                <w:szCs w:val="22"/>
              </w:rPr>
            </w:pPr>
            <w:r w:rsidRPr="005832E8">
              <w:rPr>
                <w:rFonts w:asciiTheme="minorHAnsi" w:hAnsiTheme="minorHAnsi" w:cstheme="minorHAnsi"/>
                <w:sz w:val="22"/>
                <w:szCs w:val="22"/>
              </w:rPr>
              <w:t xml:space="preserve">Urban food waste, fruit and vegetable </w:t>
            </w:r>
          </w:p>
        </w:tc>
        <w:tc>
          <w:tcPr>
            <w:tcW w:w="1984"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50,000</w:t>
            </w:r>
          </w:p>
        </w:tc>
        <w:tc>
          <w:tcPr>
            <w:tcW w:w="1701"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75</w:t>
            </w:r>
          </w:p>
        </w:tc>
        <w:tc>
          <w:tcPr>
            <w:tcW w:w="1843"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40</w:t>
            </w:r>
          </w:p>
        </w:tc>
        <w:tc>
          <w:tcPr>
            <w:tcW w:w="1645"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2000</w:t>
            </w:r>
          </w:p>
        </w:tc>
      </w:tr>
      <w:tr w:rsidR="005832E8" w:rsidRPr="005832E8" w:rsidTr="00105DF2">
        <w:trPr>
          <w:trHeight w:val="526"/>
        </w:trPr>
        <w:tc>
          <w:tcPr>
            <w:tcW w:w="1843" w:type="dxa"/>
            <w:vAlign w:val="center"/>
          </w:tcPr>
          <w:p w:rsidR="005832E8" w:rsidRPr="005832E8" w:rsidRDefault="005832E8" w:rsidP="005832E8">
            <w:pPr>
              <w:spacing w:line="276" w:lineRule="auto"/>
              <w:rPr>
                <w:rFonts w:asciiTheme="minorHAnsi" w:hAnsiTheme="minorHAnsi" w:cstheme="minorHAnsi"/>
                <w:sz w:val="22"/>
                <w:szCs w:val="22"/>
              </w:rPr>
            </w:pPr>
            <w:r w:rsidRPr="005832E8">
              <w:rPr>
                <w:rFonts w:asciiTheme="minorHAnsi" w:hAnsiTheme="minorHAnsi" w:cstheme="minorHAnsi"/>
                <w:sz w:val="22"/>
                <w:szCs w:val="22"/>
              </w:rPr>
              <w:t>Poultry litter</w:t>
            </w:r>
          </w:p>
        </w:tc>
        <w:tc>
          <w:tcPr>
            <w:tcW w:w="1984"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100,000</w:t>
            </w:r>
          </w:p>
        </w:tc>
        <w:tc>
          <w:tcPr>
            <w:tcW w:w="1701"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100</w:t>
            </w:r>
          </w:p>
        </w:tc>
        <w:tc>
          <w:tcPr>
            <w:tcW w:w="1843"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60</w:t>
            </w:r>
          </w:p>
        </w:tc>
        <w:tc>
          <w:tcPr>
            <w:tcW w:w="1645"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6000</w:t>
            </w:r>
          </w:p>
        </w:tc>
      </w:tr>
      <w:tr w:rsidR="005832E8" w:rsidRPr="005832E8" w:rsidTr="00105DF2">
        <w:trPr>
          <w:trHeight w:val="406"/>
        </w:trPr>
        <w:tc>
          <w:tcPr>
            <w:tcW w:w="1843" w:type="dxa"/>
            <w:vAlign w:val="center"/>
          </w:tcPr>
          <w:p w:rsidR="005832E8" w:rsidRPr="005832E8" w:rsidRDefault="005832E8" w:rsidP="005832E8">
            <w:pPr>
              <w:spacing w:line="276" w:lineRule="auto"/>
              <w:rPr>
                <w:rFonts w:asciiTheme="minorHAnsi" w:hAnsiTheme="minorHAnsi" w:cstheme="minorHAnsi"/>
                <w:sz w:val="22"/>
                <w:szCs w:val="22"/>
              </w:rPr>
            </w:pPr>
            <w:r w:rsidRPr="005832E8">
              <w:rPr>
                <w:rFonts w:asciiTheme="minorHAnsi" w:hAnsiTheme="minorHAnsi" w:cstheme="minorHAnsi"/>
                <w:sz w:val="22"/>
                <w:szCs w:val="22"/>
              </w:rPr>
              <w:t>Press mud</w:t>
            </w:r>
          </w:p>
        </w:tc>
        <w:tc>
          <w:tcPr>
            <w:tcW w:w="1984"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100,000</w:t>
            </w:r>
          </w:p>
        </w:tc>
        <w:tc>
          <w:tcPr>
            <w:tcW w:w="1701"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150</w:t>
            </w:r>
          </w:p>
        </w:tc>
        <w:tc>
          <w:tcPr>
            <w:tcW w:w="1843"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80</w:t>
            </w:r>
          </w:p>
        </w:tc>
        <w:tc>
          <w:tcPr>
            <w:tcW w:w="1645"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8000</w:t>
            </w:r>
          </w:p>
        </w:tc>
      </w:tr>
      <w:tr w:rsidR="005832E8" w:rsidRPr="005832E8" w:rsidTr="00105DF2">
        <w:trPr>
          <w:trHeight w:val="427"/>
        </w:trPr>
        <w:tc>
          <w:tcPr>
            <w:tcW w:w="7371" w:type="dxa"/>
            <w:gridSpan w:val="4"/>
            <w:shd w:val="clear" w:color="auto" w:fill="002060"/>
            <w:vAlign w:val="center"/>
          </w:tcPr>
          <w:p w:rsidR="005832E8" w:rsidRPr="005832E8" w:rsidRDefault="005832E8" w:rsidP="005832E8">
            <w:pPr>
              <w:spacing w:line="276" w:lineRule="auto"/>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Total</w:t>
            </w:r>
          </w:p>
        </w:tc>
        <w:tc>
          <w:tcPr>
            <w:tcW w:w="1645" w:type="dxa"/>
            <w:shd w:val="clear" w:color="auto" w:fill="002060"/>
            <w:vAlign w:val="center"/>
          </w:tcPr>
          <w:p w:rsidR="005832E8" w:rsidRPr="005832E8" w:rsidRDefault="005832E8" w:rsidP="005832E8">
            <w:pPr>
              <w:spacing w:line="276" w:lineRule="auto"/>
              <w:jc w:val="center"/>
              <w:rPr>
                <w:rFonts w:asciiTheme="minorHAnsi" w:hAnsiTheme="minorHAnsi" w:cstheme="minorHAnsi"/>
                <w:b/>
                <w:color w:val="FFFFFF" w:themeColor="background1"/>
                <w:sz w:val="22"/>
                <w:szCs w:val="22"/>
              </w:rPr>
            </w:pPr>
            <w:r w:rsidRPr="005832E8">
              <w:rPr>
                <w:rFonts w:asciiTheme="minorHAnsi" w:eastAsia="SimSun" w:hAnsiTheme="minorHAnsi" w:cstheme="minorHAnsi"/>
                <w:b/>
                <w:bCs/>
                <w:color w:val="FFFFFF" w:themeColor="background1"/>
                <w:sz w:val="22"/>
                <w:szCs w:val="22"/>
                <w:bdr w:val="none" w:sz="0" w:space="0" w:color="auto" w:frame="1"/>
                <w:lang w:eastAsia="en-IN"/>
              </w:rPr>
              <w:t>16000</w:t>
            </w:r>
          </w:p>
        </w:tc>
      </w:tr>
    </w:tbl>
    <w:p w:rsidR="005832E8" w:rsidRDefault="00CB3FF1" w:rsidP="009D776F">
      <w:pPr>
        <w:pStyle w:val="ListParagraph"/>
        <w:spacing w:before="240" w:line="360" w:lineRule="auto"/>
        <w:ind w:left="709" w:right="-8"/>
        <w:jc w:val="both"/>
        <w:rPr>
          <w:rFonts w:ascii="Arial" w:hAnsi="Arial" w:cs="Arial"/>
          <w:sz w:val="22"/>
        </w:rPr>
      </w:pPr>
      <w:r w:rsidRPr="00135F4F">
        <w:rPr>
          <w:rFonts w:ascii="Arial" w:hAnsi="Arial" w:cs="Arial"/>
          <w:sz w:val="22"/>
        </w:rPr>
        <w:lastRenderedPageBreak/>
        <w:t xml:space="preserve">The Bio-CNG potential in India is estimated at 62 million metric tonnes (MMT) per annum, </w:t>
      </w:r>
      <w:r w:rsidR="00135F4F" w:rsidRPr="00135F4F">
        <w:rPr>
          <w:rFonts w:ascii="Arial" w:hAnsi="Arial" w:cs="Arial"/>
          <w:sz w:val="22"/>
        </w:rPr>
        <w:t xml:space="preserve">out </w:t>
      </w:r>
      <w:r w:rsidRPr="00135F4F">
        <w:rPr>
          <w:rFonts w:ascii="Arial" w:hAnsi="Arial" w:cs="Arial"/>
          <w:sz w:val="22"/>
        </w:rPr>
        <w:t>of whi</w:t>
      </w:r>
      <w:r w:rsidR="00135F4F">
        <w:rPr>
          <w:rFonts w:ascii="Arial" w:hAnsi="Arial" w:cs="Arial"/>
          <w:sz w:val="22"/>
        </w:rPr>
        <w:t>ch the Sustainable Alternative t</w:t>
      </w:r>
      <w:r w:rsidRPr="00135F4F">
        <w:rPr>
          <w:rFonts w:ascii="Arial" w:hAnsi="Arial" w:cs="Arial"/>
          <w:sz w:val="22"/>
        </w:rPr>
        <w:t>owards Affordable Transportation (SATAT) scheme aims to tap 15 MMT.</w:t>
      </w:r>
      <w:r w:rsidR="005832E8">
        <w:rPr>
          <w:rFonts w:ascii="Arial" w:hAnsi="Arial" w:cs="Arial"/>
          <w:sz w:val="22"/>
        </w:rPr>
        <w:t xml:space="preserve"> </w:t>
      </w:r>
      <w:r w:rsidR="00AC5599" w:rsidRPr="005832E8">
        <w:rPr>
          <w:rFonts w:ascii="Arial" w:hAnsi="Arial" w:cs="Arial"/>
          <w:sz w:val="22"/>
        </w:rPr>
        <w:t xml:space="preserve">India biogas market is expected to grow from $1.47 billion in 2022 to $2.25 Billion in 2029 at a CAGR of 6.3% during the forecasted period. </w:t>
      </w:r>
    </w:p>
    <w:p w:rsidR="005832E8" w:rsidRDefault="005832E8" w:rsidP="009D776F">
      <w:pPr>
        <w:pStyle w:val="ListParagraph"/>
        <w:spacing w:before="240" w:line="360" w:lineRule="auto"/>
        <w:ind w:left="709" w:right="-8"/>
        <w:jc w:val="both"/>
        <w:rPr>
          <w:rFonts w:ascii="Arial" w:hAnsi="Arial" w:cs="Arial"/>
          <w:sz w:val="22"/>
        </w:rPr>
      </w:pPr>
      <w:r>
        <w:rPr>
          <w:rFonts w:ascii="Arial" w:hAnsi="Arial" w:cs="Arial"/>
          <w:sz w:val="22"/>
        </w:rPr>
        <w:t>T</w:t>
      </w:r>
      <w:r w:rsidR="00AC5599" w:rsidRPr="005832E8">
        <w:rPr>
          <w:rFonts w:ascii="Arial" w:hAnsi="Arial" w:cs="Arial"/>
          <w:sz w:val="22"/>
        </w:rPr>
        <w:t>he sec</w:t>
      </w:r>
      <w:r>
        <w:rPr>
          <w:rFonts w:ascii="Arial" w:hAnsi="Arial" w:cs="Arial"/>
          <w:sz w:val="22"/>
        </w:rPr>
        <w:t xml:space="preserve">tor is about to attract over USD </w:t>
      </w:r>
      <w:r w:rsidR="00AC5599" w:rsidRPr="005832E8">
        <w:rPr>
          <w:rFonts w:ascii="Arial" w:hAnsi="Arial" w:cs="Arial"/>
          <w:sz w:val="22"/>
        </w:rPr>
        <w:t>2 Billion investment in the next 5-7 years under its SATAT scheme, the govt. announced an ambitious plan of touching 15 million metric ton per annum, which is roughly 40,000 ton per Day.</w:t>
      </w:r>
    </w:p>
    <w:p w:rsidR="005832E8" w:rsidRDefault="00AC5599" w:rsidP="009D776F">
      <w:pPr>
        <w:pStyle w:val="ListParagraph"/>
        <w:spacing w:before="240" w:line="360" w:lineRule="auto"/>
        <w:ind w:left="709" w:right="-8"/>
        <w:jc w:val="both"/>
        <w:rPr>
          <w:rFonts w:ascii="Arial" w:hAnsi="Arial" w:cs="Arial"/>
          <w:i/>
          <w:sz w:val="22"/>
        </w:rPr>
      </w:pPr>
      <w:r w:rsidRPr="005832E8">
        <w:rPr>
          <w:rFonts w:ascii="Arial" w:hAnsi="Arial" w:cs="Arial"/>
          <w:sz w:val="22"/>
        </w:rPr>
        <w:t xml:space="preserve">Demand for alternative fuel vehicles in India is on the upswing and clearly seen in the increasing sales of CNG-powered vehicles. Given the favourable price arbitrage of CNG versus petrol and diesel, retail sales of CNG vehicles, across four sub-segments, crossed the 650,000-unit mark for the first time in a fiscal in FY2023. Cumulative sales of 660,153 units (see data table below) translate into strong double-digit YoY growth of 46% (FY2022: 451,552 units). (Ref.: </w:t>
      </w:r>
      <w:hyperlink r:id="rId49" w:history="1">
        <w:r w:rsidRPr="005832E8">
          <w:rPr>
            <w:rStyle w:val="Hyperlink"/>
            <w:rFonts w:ascii="Arial" w:hAnsi="Arial" w:cs="Arial"/>
            <w:i/>
            <w:sz w:val="22"/>
          </w:rPr>
          <w:t>https://www.autocarpro.in/analysis-sales/cng-vehicle-sales-surge-by-46-to-over-650000-units-in-fy2023-114656</w:t>
        </w:r>
      </w:hyperlink>
      <w:r w:rsidRPr="005832E8">
        <w:rPr>
          <w:rFonts w:ascii="Arial" w:hAnsi="Arial" w:cs="Arial"/>
          <w:i/>
          <w:sz w:val="22"/>
        </w:rPr>
        <w:t>).</w:t>
      </w:r>
    </w:p>
    <w:p w:rsidR="00AC5599" w:rsidRPr="005832E8" w:rsidRDefault="00AC5599" w:rsidP="009D776F">
      <w:pPr>
        <w:pStyle w:val="ListParagraph"/>
        <w:spacing w:before="240" w:line="360" w:lineRule="auto"/>
        <w:ind w:left="709" w:right="-8"/>
        <w:jc w:val="both"/>
        <w:rPr>
          <w:rFonts w:ascii="Arial" w:hAnsi="Arial" w:cs="Arial"/>
          <w:sz w:val="22"/>
        </w:rPr>
      </w:pPr>
      <w:r w:rsidRPr="005832E8">
        <w:rPr>
          <w:rFonts w:ascii="Arial" w:hAnsi="Arial" w:cs="Arial"/>
          <w:sz w:val="22"/>
        </w:rPr>
        <w:t>CNG passenger vehicles (PVs), with 318,752 units, account for 48% of the total retail sales in FY2023 and surged by 40.71% year on year (FY2022: 226,547 units) and took an 8.80% share of overall retail sales of 36,20,039 PVs in India.</w:t>
      </w:r>
    </w:p>
    <w:p w:rsidR="00135F4F" w:rsidRDefault="004E795E" w:rsidP="00327929">
      <w:pPr>
        <w:pStyle w:val="ListParagraph"/>
        <w:numPr>
          <w:ilvl w:val="0"/>
          <w:numId w:val="44"/>
        </w:numPr>
        <w:spacing w:before="240" w:line="360" w:lineRule="auto"/>
        <w:ind w:left="709" w:right="-71" w:hanging="425"/>
        <w:jc w:val="both"/>
        <w:rPr>
          <w:rFonts w:ascii="Arial" w:hAnsi="Arial" w:cs="Arial"/>
          <w:b/>
          <w:sz w:val="22"/>
        </w:rPr>
      </w:pPr>
      <w:r w:rsidRPr="004E795E">
        <w:rPr>
          <w:rFonts w:ascii="Arial" w:hAnsi="Arial" w:cs="Arial"/>
          <w:b/>
          <w:sz w:val="22"/>
        </w:rPr>
        <w:t>CHALLENGES:</w:t>
      </w:r>
      <w:r w:rsidR="000D04EF">
        <w:rPr>
          <w:rFonts w:ascii="Arial" w:hAnsi="Arial" w:cs="Arial"/>
          <w:b/>
          <w:sz w:val="22"/>
        </w:rPr>
        <w:t xml:space="preserve"> </w:t>
      </w:r>
    </w:p>
    <w:p w:rsidR="002D4E88" w:rsidRPr="001A60AA" w:rsidRDefault="000D04EF" w:rsidP="009D776F">
      <w:pPr>
        <w:pStyle w:val="ListParagraph"/>
        <w:spacing w:before="240" w:after="240" w:line="360" w:lineRule="auto"/>
        <w:ind w:left="709" w:right="-8"/>
        <w:jc w:val="both"/>
        <w:rPr>
          <w:rFonts w:ascii="Arial" w:hAnsi="Arial" w:cs="Arial"/>
          <w:b/>
          <w:sz w:val="22"/>
        </w:rPr>
      </w:pPr>
      <w:r w:rsidRPr="000D04EF">
        <w:rPr>
          <w:rFonts w:ascii="Arial" w:hAnsi="Arial" w:cs="Arial"/>
          <w:sz w:val="22"/>
        </w:rPr>
        <w:t>The GOI has formulated various policies and schemes</w:t>
      </w:r>
      <w:r>
        <w:rPr>
          <w:rFonts w:ascii="Arial" w:hAnsi="Arial" w:cs="Arial"/>
          <w:sz w:val="22"/>
        </w:rPr>
        <w:t xml:space="preserve"> </w:t>
      </w:r>
      <w:r w:rsidRPr="000D04EF">
        <w:rPr>
          <w:rFonts w:ascii="Arial" w:hAnsi="Arial" w:cs="Arial"/>
          <w:sz w:val="22"/>
        </w:rPr>
        <w:t>to promote and mi</w:t>
      </w:r>
      <w:r>
        <w:rPr>
          <w:rFonts w:ascii="Arial" w:hAnsi="Arial" w:cs="Arial"/>
          <w:sz w:val="22"/>
        </w:rPr>
        <w:t>ti</w:t>
      </w:r>
      <w:r w:rsidRPr="000D04EF">
        <w:rPr>
          <w:rFonts w:ascii="Arial" w:hAnsi="Arial" w:cs="Arial"/>
          <w:sz w:val="22"/>
        </w:rPr>
        <w:t>gate challenges associated with</w:t>
      </w:r>
      <w:r>
        <w:rPr>
          <w:rFonts w:ascii="Arial" w:hAnsi="Arial" w:cs="Arial"/>
          <w:sz w:val="22"/>
        </w:rPr>
        <w:t xml:space="preserve"> </w:t>
      </w:r>
      <w:r w:rsidRPr="000D04EF">
        <w:rPr>
          <w:rFonts w:ascii="Arial" w:hAnsi="Arial" w:cs="Arial"/>
          <w:sz w:val="22"/>
        </w:rPr>
        <w:t>the Bio</w:t>
      </w:r>
      <w:r>
        <w:rPr>
          <w:rFonts w:ascii="Arial" w:hAnsi="Arial" w:cs="Arial"/>
          <w:sz w:val="22"/>
        </w:rPr>
        <w:t>-</w:t>
      </w:r>
      <w:r w:rsidRPr="000D04EF">
        <w:rPr>
          <w:rFonts w:ascii="Arial" w:hAnsi="Arial" w:cs="Arial"/>
          <w:sz w:val="22"/>
        </w:rPr>
        <w:t>CNG sector. There are s</w:t>
      </w:r>
      <w:r>
        <w:rPr>
          <w:rFonts w:ascii="Arial" w:hAnsi="Arial" w:cs="Arial"/>
          <w:sz w:val="22"/>
        </w:rPr>
        <w:t>ti</w:t>
      </w:r>
      <w:r w:rsidRPr="000D04EF">
        <w:rPr>
          <w:rFonts w:ascii="Arial" w:hAnsi="Arial" w:cs="Arial"/>
          <w:sz w:val="22"/>
        </w:rPr>
        <w:t>ll some opera</w:t>
      </w:r>
      <w:r>
        <w:rPr>
          <w:rFonts w:ascii="Arial" w:hAnsi="Arial" w:cs="Arial"/>
          <w:sz w:val="22"/>
        </w:rPr>
        <w:t>ti</w:t>
      </w:r>
      <w:r w:rsidRPr="000D04EF">
        <w:rPr>
          <w:rFonts w:ascii="Arial" w:hAnsi="Arial" w:cs="Arial"/>
          <w:sz w:val="22"/>
        </w:rPr>
        <w:t>onal</w:t>
      </w:r>
      <w:r>
        <w:rPr>
          <w:rFonts w:ascii="Arial" w:hAnsi="Arial" w:cs="Arial"/>
          <w:sz w:val="22"/>
        </w:rPr>
        <w:t xml:space="preserve"> </w:t>
      </w:r>
      <w:r w:rsidRPr="000D04EF">
        <w:rPr>
          <w:rFonts w:ascii="Arial" w:hAnsi="Arial" w:cs="Arial"/>
          <w:sz w:val="22"/>
        </w:rPr>
        <w:t>and technological challenges such as sensi</w:t>
      </w:r>
      <w:r>
        <w:rPr>
          <w:rFonts w:ascii="Arial" w:hAnsi="Arial" w:cs="Arial"/>
          <w:sz w:val="22"/>
        </w:rPr>
        <w:t>ti</w:t>
      </w:r>
      <w:r w:rsidRPr="000D04EF">
        <w:rPr>
          <w:rFonts w:ascii="Arial" w:hAnsi="Arial" w:cs="Arial"/>
          <w:sz w:val="22"/>
        </w:rPr>
        <w:t>vity</w:t>
      </w:r>
      <w:r>
        <w:rPr>
          <w:rFonts w:ascii="Arial" w:hAnsi="Arial" w:cs="Arial"/>
          <w:sz w:val="22"/>
        </w:rPr>
        <w:t xml:space="preserve"> </w:t>
      </w:r>
      <w:r w:rsidRPr="000D04EF">
        <w:rPr>
          <w:rFonts w:ascii="Arial" w:hAnsi="Arial" w:cs="Arial"/>
          <w:sz w:val="22"/>
        </w:rPr>
        <w:t>towards biomass quality, biogas upgrada</w:t>
      </w:r>
      <w:r>
        <w:rPr>
          <w:rFonts w:ascii="Arial" w:hAnsi="Arial" w:cs="Arial"/>
          <w:sz w:val="22"/>
        </w:rPr>
        <w:t>ti</w:t>
      </w:r>
      <w:r w:rsidRPr="000D04EF">
        <w:rPr>
          <w:rFonts w:ascii="Arial" w:hAnsi="Arial" w:cs="Arial"/>
          <w:sz w:val="22"/>
        </w:rPr>
        <w:t>on process</w:t>
      </w:r>
      <w:r>
        <w:rPr>
          <w:rFonts w:ascii="Arial" w:hAnsi="Arial" w:cs="Arial"/>
          <w:sz w:val="22"/>
        </w:rPr>
        <w:t xml:space="preserve"> </w:t>
      </w:r>
      <w:r w:rsidRPr="000D04EF">
        <w:rPr>
          <w:rFonts w:ascii="Arial" w:hAnsi="Arial" w:cs="Arial"/>
          <w:sz w:val="22"/>
        </w:rPr>
        <w:t>among others which are impeding the uptake of</w:t>
      </w:r>
      <w:r>
        <w:rPr>
          <w:rFonts w:ascii="Arial" w:hAnsi="Arial" w:cs="Arial"/>
          <w:sz w:val="22"/>
        </w:rPr>
        <w:t xml:space="preserve"> </w:t>
      </w:r>
      <w:r w:rsidRPr="000D04EF">
        <w:rPr>
          <w:rFonts w:ascii="Arial" w:hAnsi="Arial" w:cs="Arial"/>
          <w:sz w:val="22"/>
        </w:rPr>
        <w:t>Bio</w:t>
      </w:r>
      <w:r>
        <w:rPr>
          <w:rFonts w:ascii="Arial" w:hAnsi="Arial" w:cs="Arial"/>
          <w:sz w:val="22"/>
        </w:rPr>
        <w:t>-</w:t>
      </w:r>
      <w:r w:rsidRPr="000D04EF">
        <w:rPr>
          <w:rFonts w:ascii="Arial" w:hAnsi="Arial" w:cs="Arial"/>
          <w:sz w:val="22"/>
        </w:rPr>
        <w:t xml:space="preserve">CNG projects. </w:t>
      </w:r>
      <w:r w:rsidR="001A60AA">
        <w:rPr>
          <w:rFonts w:ascii="Arial" w:hAnsi="Arial" w:cs="Arial"/>
          <w:sz w:val="22"/>
        </w:rPr>
        <w:t xml:space="preserve">Below table shows the challenges: </w:t>
      </w:r>
    </w:p>
    <w:tbl>
      <w:tblPr>
        <w:tblStyle w:val="TableGrid"/>
        <w:tblW w:w="9923" w:type="dxa"/>
        <w:tblInd w:w="817" w:type="dxa"/>
        <w:tblLayout w:type="fixed"/>
        <w:tblLook w:val="04A0" w:firstRow="1" w:lastRow="0" w:firstColumn="1" w:lastColumn="0" w:noHBand="0" w:noVBand="1"/>
      </w:tblPr>
      <w:tblGrid>
        <w:gridCol w:w="1980"/>
        <w:gridCol w:w="2131"/>
        <w:gridCol w:w="1559"/>
        <w:gridCol w:w="1985"/>
        <w:gridCol w:w="2268"/>
      </w:tblGrid>
      <w:tr w:rsidR="001A60AA" w:rsidRPr="005171F7" w:rsidTr="00135F4F">
        <w:tc>
          <w:tcPr>
            <w:tcW w:w="1980" w:type="dxa"/>
            <w:shd w:val="clear" w:color="auto" w:fill="002060"/>
            <w:vAlign w:val="center"/>
          </w:tcPr>
          <w:p w:rsidR="001A60AA" w:rsidRPr="005171F7" w:rsidRDefault="001A60AA" w:rsidP="00135F4F">
            <w:pPr>
              <w:jc w:val="center"/>
              <w:rPr>
                <w:rFonts w:asciiTheme="minorHAnsi" w:hAnsiTheme="minorHAnsi" w:cstheme="minorHAnsi"/>
                <w:b/>
                <w:sz w:val="22"/>
                <w:szCs w:val="22"/>
              </w:rPr>
            </w:pPr>
            <w:r w:rsidRPr="005171F7">
              <w:rPr>
                <w:rFonts w:asciiTheme="minorHAnsi" w:hAnsiTheme="minorHAnsi" w:cstheme="minorHAnsi"/>
                <w:b/>
                <w:sz w:val="22"/>
                <w:szCs w:val="22"/>
              </w:rPr>
              <w:t>Feedstock Availability</w:t>
            </w:r>
          </w:p>
        </w:tc>
        <w:tc>
          <w:tcPr>
            <w:tcW w:w="2131" w:type="dxa"/>
            <w:shd w:val="clear" w:color="auto" w:fill="002060"/>
            <w:vAlign w:val="center"/>
          </w:tcPr>
          <w:p w:rsidR="001A60AA" w:rsidRPr="005171F7" w:rsidRDefault="001A60AA" w:rsidP="00135F4F">
            <w:pPr>
              <w:jc w:val="center"/>
              <w:rPr>
                <w:rFonts w:asciiTheme="minorHAnsi" w:hAnsiTheme="minorHAnsi" w:cstheme="minorHAnsi"/>
                <w:b/>
                <w:sz w:val="22"/>
                <w:szCs w:val="22"/>
              </w:rPr>
            </w:pPr>
            <w:r w:rsidRPr="005171F7">
              <w:rPr>
                <w:rFonts w:asciiTheme="minorHAnsi" w:hAnsiTheme="minorHAnsi" w:cstheme="minorHAnsi"/>
                <w:b/>
                <w:sz w:val="22"/>
                <w:szCs w:val="22"/>
              </w:rPr>
              <w:t>Quality of Feedstock (including multiple feedstocks)</w:t>
            </w:r>
          </w:p>
        </w:tc>
        <w:tc>
          <w:tcPr>
            <w:tcW w:w="1559" w:type="dxa"/>
            <w:shd w:val="clear" w:color="auto" w:fill="002060"/>
            <w:vAlign w:val="center"/>
          </w:tcPr>
          <w:p w:rsidR="001A60AA" w:rsidRPr="005171F7" w:rsidRDefault="001A60AA" w:rsidP="00135F4F">
            <w:pPr>
              <w:jc w:val="center"/>
              <w:rPr>
                <w:rFonts w:asciiTheme="minorHAnsi" w:hAnsiTheme="minorHAnsi" w:cstheme="minorHAnsi"/>
                <w:b/>
                <w:sz w:val="22"/>
                <w:szCs w:val="22"/>
              </w:rPr>
            </w:pPr>
            <w:r w:rsidRPr="005171F7">
              <w:rPr>
                <w:rFonts w:asciiTheme="minorHAnsi" w:hAnsiTheme="minorHAnsi" w:cstheme="minorHAnsi"/>
                <w:b/>
                <w:sz w:val="22"/>
                <w:szCs w:val="22"/>
              </w:rPr>
              <w:t>Technology Challenges</w:t>
            </w:r>
          </w:p>
        </w:tc>
        <w:tc>
          <w:tcPr>
            <w:tcW w:w="1985" w:type="dxa"/>
            <w:shd w:val="clear" w:color="auto" w:fill="002060"/>
            <w:vAlign w:val="center"/>
          </w:tcPr>
          <w:p w:rsidR="001A60AA" w:rsidRPr="005171F7" w:rsidRDefault="001A60AA" w:rsidP="00135F4F">
            <w:pPr>
              <w:jc w:val="center"/>
              <w:rPr>
                <w:rFonts w:asciiTheme="minorHAnsi" w:hAnsiTheme="minorHAnsi" w:cstheme="minorHAnsi"/>
                <w:b/>
                <w:sz w:val="22"/>
                <w:szCs w:val="22"/>
              </w:rPr>
            </w:pPr>
            <w:r w:rsidRPr="005171F7">
              <w:rPr>
                <w:rFonts w:asciiTheme="minorHAnsi" w:hAnsiTheme="minorHAnsi" w:cstheme="minorHAnsi"/>
                <w:b/>
                <w:sz w:val="22"/>
                <w:szCs w:val="22"/>
              </w:rPr>
              <w:t>Bio</w:t>
            </w:r>
            <w:r w:rsidRPr="005171F7">
              <w:rPr>
                <w:rFonts w:asciiTheme="minorHAnsi" w:hAnsiTheme="minorHAnsi" w:cstheme="minorHAnsi"/>
                <w:b/>
              </w:rPr>
              <w:t>-</w:t>
            </w:r>
            <w:r w:rsidRPr="005171F7">
              <w:rPr>
                <w:rFonts w:asciiTheme="minorHAnsi" w:hAnsiTheme="minorHAnsi" w:cstheme="minorHAnsi"/>
                <w:b/>
                <w:sz w:val="22"/>
                <w:szCs w:val="22"/>
              </w:rPr>
              <w:t>CNG and by- products' Market Challenges</w:t>
            </w:r>
          </w:p>
        </w:tc>
        <w:tc>
          <w:tcPr>
            <w:tcW w:w="2268" w:type="dxa"/>
            <w:shd w:val="clear" w:color="auto" w:fill="002060"/>
            <w:vAlign w:val="center"/>
          </w:tcPr>
          <w:p w:rsidR="001A60AA" w:rsidRPr="005171F7" w:rsidRDefault="001A60AA" w:rsidP="00135F4F">
            <w:pPr>
              <w:jc w:val="center"/>
              <w:rPr>
                <w:rFonts w:asciiTheme="minorHAnsi" w:hAnsiTheme="minorHAnsi" w:cstheme="minorHAnsi"/>
                <w:b/>
                <w:sz w:val="22"/>
                <w:szCs w:val="22"/>
              </w:rPr>
            </w:pPr>
            <w:r w:rsidRPr="005171F7">
              <w:rPr>
                <w:rFonts w:asciiTheme="minorHAnsi" w:hAnsiTheme="minorHAnsi" w:cstheme="minorHAnsi"/>
                <w:b/>
                <w:sz w:val="22"/>
                <w:szCs w:val="22"/>
              </w:rPr>
              <w:t>Financing, and Implementation Challenges</w:t>
            </w:r>
          </w:p>
        </w:tc>
      </w:tr>
      <w:tr w:rsidR="001A60AA" w:rsidRPr="005171F7" w:rsidTr="001A60AA">
        <w:tc>
          <w:tcPr>
            <w:tcW w:w="1980" w:type="dxa"/>
            <w:shd w:val="clear" w:color="auto" w:fill="FFFFFF" w:themeFill="background1"/>
          </w:tcPr>
          <w:p w:rsidR="001A60AA" w:rsidRDefault="001A60AA" w:rsidP="00327929">
            <w:pPr>
              <w:pStyle w:val="ListParagraph"/>
              <w:widowControl w:val="0"/>
              <w:numPr>
                <w:ilvl w:val="0"/>
                <w:numId w:val="28"/>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No formal market for trading of feedstock</w:t>
            </w:r>
          </w:p>
          <w:p w:rsidR="001A60AA" w:rsidRDefault="001A60AA" w:rsidP="00327929">
            <w:pPr>
              <w:pStyle w:val="ListParagraph"/>
              <w:widowControl w:val="0"/>
              <w:numPr>
                <w:ilvl w:val="0"/>
                <w:numId w:val="28"/>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Uncertainty of long-term regular supply of feedstock</w:t>
            </w:r>
          </w:p>
          <w:p w:rsidR="001A60AA" w:rsidRDefault="001A60AA" w:rsidP="00327929">
            <w:pPr>
              <w:pStyle w:val="ListParagraph"/>
              <w:widowControl w:val="0"/>
              <w:numPr>
                <w:ilvl w:val="0"/>
                <w:numId w:val="28"/>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lastRenderedPageBreak/>
              <w:t>Demand supply mismatch - requirement of large storage facility</w:t>
            </w:r>
          </w:p>
          <w:p w:rsidR="001A60AA" w:rsidRPr="005171F7" w:rsidRDefault="001A60AA" w:rsidP="00327929">
            <w:pPr>
              <w:pStyle w:val="ListParagraph"/>
              <w:widowControl w:val="0"/>
              <w:numPr>
                <w:ilvl w:val="0"/>
                <w:numId w:val="28"/>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Unorganized biomass value chain – lack of suﬃcient collection, processing and transportation facility</w:t>
            </w:r>
          </w:p>
        </w:tc>
        <w:tc>
          <w:tcPr>
            <w:tcW w:w="2131" w:type="dxa"/>
            <w:shd w:val="clear" w:color="auto" w:fill="FFFFFF" w:themeFill="background1"/>
          </w:tcPr>
          <w:p w:rsidR="001A60AA" w:rsidRDefault="001A60AA" w:rsidP="00327929">
            <w:pPr>
              <w:pStyle w:val="ListParagraph"/>
              <w:widowControl w:val="0"/>
              <w:numPr>
                <w:ilvl w:val="0"/>
                <w:numId w:val="28"/>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lastRenderedPageBreak/>
              <w:t>Variation in quality of feedstock throughout the year</w:t>
            </w:r>
          </w:p>
          <w:p w:rsidR="001A60AA" w:rsidRDefault="001A60AA" w:rsidP="00327929">
            <w:pPr>
              <w:pStyle w:val="ListParagraph"/>
              <w:widowControl w:val="0"/>
              <w:numPr>
                <w:ilvl w:val="0"/>
                <w:numId w:val="28"/>
              </w:numPr>
              <w:autoSpaceDE w:val="0"/>
              <w:autoSpaceDN w:val="0"/>
              <w:ind w:left="317"/>
              <w:contextualSpacing/>
              <w:jc w:val="both"/>
              <w:rPr>
                <w:rFonts w:asciiTheme="minorHAnsi" w:hAnsiTheme="minorHAnsi" w:cstheme="minorHAnsi"/>
              </w:rPr>
            </w:pPr>
            <w:r w:rsidRPr="008D1CCC">
              <w:rPr>
                <w:rFonts w:asciiTheme="minorHAnsi" w:hAnsiTheme="minorHAnsi" w:cstheme="minorHAnsi"/>
              </w:rPr>
              <w:t xml:space="preserve">Some projects are designed to take multiple </w:t>
            </w:r>
            <w:r w:rsidRPr="008D1CCC">
              <w:rPr>
                <w:rFonts w:asciiTheme="minorHAnsi" w:hAnsiTheme="minorHAnsi" w:cstheme="minorHAnsi"/>
              </w:rPr>
              <w:lastRenderedPageBreak/>
              <w:t>feedstock – optimal operation is a challenge and may also aﬀect the quantity and quality of Bio</w:t>
            </w:r>
            <w:r>
              <w:rPr>
                <w:rFonts w:asciiTheme="minorHAnsi" w:hAnsiTheme="minorHAnsi" w:cstheme="minorHAnsi"/>
              </w:rPr>
              <w:t>-</w:t>
            </w:r>
            <w:r w:rsidRPr="008D1CCC">
              <w:rPr>
                <w:rFonts w:asciiTheme="minorHAnsi" w:hAnsiTheme="minorHAnsi" w:cstheme="minorHAnsi"/>
              </w:rPr>
              <w:t>CNG</w:t>
            </w:r>
          </w:p>
          <w:p w:rsidR="001A60AA" w:rsidRPr="008D1CCC" w:rsidRDefault="001A60AA" w:rsidP="00327929">
            <w:pPr>
              <w:pStyle w:val="ListParagraph"/>
              <w:widowControl w:val="0"/>
              <w:numPr>
                <w:ilvl w:val="0"/>
                <w:numId w:val="28"/>
              </w:numPr>
              <w:autoSpaceDE w:val="0"/>
              <w:autoSpaceDN w:val="0"/>
              <w:ind w:left="317"/>
              <w:contextualSpacing/>
              <w:jc w:val="both"/>
              <w:rPr>
                <w:rFonts w:asciiTheme="minorHAnsi" w:hAnsiTheme="minorHAnsi" w:cstheme="minorHAnsi"/>
              </w:rPr>
            </w:pPr>
            <w:r w:rsidRPr="008D1CCC">
              <w:rPr>
                <w:rFonts w:asciiTheme="minorHAnsi" w:hAnsiTheme="minorHAnsi" w:cstheme="minorHAnsi"/>
              </w:rPr>
              <w:t>Source segregation is important – receiving non-segregated waste is an operational challenge</w:t>
            </w:r>
          </w:p>
        </w:tc>
        <w:tc>
          <w:tcPr>
            <w:tcW w:w="1559" w:type="dxa"/>
            <w:shd w:val="clear" w:color="auto" w:fill="FFFFFF" w:themeFill="background1"/>
          </w:tcPr>
          <w:p w:rsidR="001A60AA" w:rsidRDefault="001A60AA" w:rsidP="00327929">
            <w:pPr>
              <w:pStyle w:val="ListParagraph"/>
              <w:widowControl w:val="0"/>
              <w:numPr>
                <w:ilvl w:val="0"/>
                <w:numId w:val="28"/>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lastRenderedPageBreak/>
              <w:t xml:space="preserve">Technologies are sensitive to the quality of feedstock – slight change in </w:t>
            </w:r>
            <w:r w:rsidRPr="005171F7">
              <w:rPr>
                <w:rFonts w:asciiTheme="minorHAnsi" w:hAnsiTheme="minorHAnsi" w:cstheme="minorHAnsi"/>
              </w:rPr>
              <w:lastRenderedPageBreak/>
              <w:t>feedstock quality will signiﬁcantly impact the Bio</w:t>
            </w:r>
            <w:r>
              <w:rPr>
                <w:rFonts w:asciiTheme="minorHAnsi" w:hAnsiTheme="minorHAnsi" w:cstheme="minorHAnsi"/>
              </w:rPr>
              <w:t>-</w:t>
            </w:r>
            <w:r w:rsidRPr="005171F7">
              <w:rPr>
                <w:rFonts w:asciiTheme="minorHAnsi" w:hAnsiTheme="minorHAnsi" w:cstheme="minorHAnsi"/>
              </w:rPr>
              <w:t>CNG production rate</w:t>
            </w:r>
          </w:p>
          <w:p w:rsidR="001A60AA" w:rsidRPr="008D1CCC" w:rsidRDefault="001A60AA" w:rsidP="00327929">
            <w:pPr>
              <w:pStyle w:val="ListParagraph"/>
              <w:widowControl w:val="0"/>
              <w:numPr>
                <w:ilvl w:val="0"/>
                <w:numId w:val="28"/>
              </w:numPr>
              <w:autoSpaceDE w:val="0"/>
              <w:autoSpaceDN w:val="0"/>
              <w:ind w:left="317"/>
              <w:contextualSpacing/>
              <w:jc w:val="both"/>
              <w:rPr>
                <w:rFonts w:asciiTheme="minorHAnsi" w:hAnsiTheme="minorHAnsi" w:cstheme="minorHAnsi"/>
              </w:rPr>
            </w:pPr>
            <w:r w:rsidRPr="008D1CCC">
              <w:rPr>
                <w:rFonts w:asciiTheme="minorHAnsi" w:hAnsiTheme="minorHAnsi" w:cstheme="minorHAnsi"/>
              </w:rPr>
              <w:t>C</w:t>
            </w:r>
            <w:r>
              <w:rPr>
                <w:rFonts w:asciiTheme="minorHAnsi" w:hAnsiTheme="minorHAnsi" w:cstheme="minorHAnsi"/>
              </w:rPr>
              <w:t xml:space="preserve">apital intensive technologies </w:t>
            </w:r>
            <w:r w:rsidRPr="008D1CCC">
              <w:rPr>
                <w:rFonts w:asciiTheme="minorHAnsi" w:hAnsiTheme="minorHAnsi" w:cstheme="minorHAnsi"/>
              </w:rPr>
              <w:t>high upfront project cost</w:t>
            </w:r>
          </w:p>
        </w:tc>
        <w:tc>
          <w:tcPr>
            <w:tcW w:w="1985" w:type="dxa"/>
            <w:shd w:val="clear" w:color="auto" w:fill="FFFFFF" w:themeFill="background1"/>
          </w:tcPr>
          <w:p w:rsidR="001A60AA" w:rsidRDefault="001A60AA" w:rsidP="00327929">
            <w:pPr>
              <w:pStyle w:val="ListParagraph"/>
              <w:widowControl w:val="0"/>
              <w:numPr>
                <w:ilvl w:val="0"/>
                <w:numId w:val="28"/>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lastRenderedPageBreak/>
              <w:t xml:space="preserve">Year-on-year variation in feedstock price – established feedstock pricing mechanism is </w:t>
            </w:r>
            <w:r w:rsidRPr="005171F7">
              <w:rPr>
                <w:rFonts w:asciiTheme="minorHAnsi" w:hAnsiTheme="minorHAnsi" w:cstheme="minorHAnsi"/>
              </w:rPr>
              <w:lastRenderedPageBreak/>
              <w:t>required</w:t>
            </w:r>
            <w:r>
              <w:rPr>
                <w:rFonts w:asciiTheme="minorHAnsi" w:hAnsiTheme="minorHAnsi" w:cstheme="minorHAnsi"/>
              </w:rPr>
              <w:t>.</w:t>
            </w:r>
          </w:p>
          <w:p w:rsidR="001A60AA" w:rsidRDefault="001A60AA" w:rsidP="00327929">
            <w:pPr>
              <w:pStyle w:val="ListParagraph"/>
              <w:widowControl w:val="0"/>
              <w:numPr>
                <w:ilvl w:val="0"/>
                <w:numId w:val="28"/>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Base price of Bio</w:t>
            </w:r>
            <w:r>
              <w:rPr>
                <w:rFonts w:asciiTheme="minorHAnsi" w:hAnsiTheme="minorHAnsi" w:cstheme="minorHAnsi"/>
              </w:rPr>
              <w:t xml:space="preserve">-CNG </w:t>
            </w:r>
            <w:r w:rsidRPr="005171F7">
              <w:rPr>
                <w:rFonts w:asciiTheme="minorHAnsi" w:hAnsiTheme="minorHAnsi" w:cstheme="minorHAnsi"/>
              </w:rPr>
              <w:t>should be linked with feedstock cost variation</w:t>
            </w:r>
            <w:r>
              <w:rPr>
                <w:rFonts w:asciiTheme="minorHAnsi" w:hAnsiTheme="minorHAnsi" w:cstheme="minorHAnsi"/>
              </w:rPr>
              <w:t xml:space="preserve"> </w:t>
            </w:r>
            <w:r w:rsidRPr="005171F7">
              <w:rPr>
                <w:rFonts w:asciiTheme="minorHAnsi" w:hAnsiTheme="minorHAnsi" w:cstheme="minorHAnsi"/>
              </w:rPr>
              <w:t>mitigates the economic viability risks</w:t>
            </w:r>
          </w:p>
          <w:p w:rsidR="001A60AA" w:rsidRPr="005171F7" w:rsidRDefault="001A60AA" w:rsidP="00327929">
            <w:pPr>
              <w:pStyle w:val="ListParagraph"/>
              <w:widowControl w:val="0"/>
              <w:numPr>
                <w:ilvl w:val="0"/>
                <w:numId w:val="28"/>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Create market demand for by- products such as Bio</w:t>
            </w:r>
            <w:r>
              <w:rPr>
                <w:rFonts w:asciiTheme="minorHAnsi" w:hAnsiTheme="minorHAnsi" w:cstheme="minorHAnsi"/>
              </w:rPr>
              <w:t xml:space="preserve"> </w:t>
            </w:r>
            <w:r w:rsidRPr="005171F7">
              <w:rPr>
                <w:rFonts w:asciiTheme="minorHAnsi" w:hAnsiTheme="minorHAnsi" w:cstheme="minorHAnsi"/>
              </w:rPr>
              <w:t>manure etc.</w:t>
            </w:r>
          </w:p>
        </w:tc>
        <w:tc>
          <w:tcPr>
            <w:tcW w:w="2268" w:type="dxa"/>
            <w:shd w:val="clear" w:color="auto" w:fill="FFFFFF" w:themeFill="background1"/>
          </w:tcPr>
          <w:p w:rsidR="001A60AA" w:rsidRDefault="001A60AA" w:rsidP="00327929">
            <w:pPr>
              <w:pStyle w:val="ListParagraph"/>
              <w:widowControl w:val="0"/>
              <w:numPr>
                <w:ilvl w:val="0"/>
                <w:numId w:val="28"/>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lastRenderedPageBreak/>
              <w:t>There are schemes by public sector banks to ﬁnance Bio</w:t>
            </w:r>
            <w:r>
              <w:rPr>
                <w:rFonts w:asciiTheme="minorHAnsi" w:hAnsiTheme="minorHAnsi" w:cstheme="minorHAnsi"/>
              </w:rPr>
              <w:t>-</w:t>
            </w:r>
            <w:r w:rsidRPr="005171F7">
              <w:rPr>
                <w:rFonts w:asciiTheme="minorHAnsi" w:hAnsiTheme="minorHAnsi" w:cstheme="minorHAnsi"/>
              </w:rPr>
              <w:t>CNG project, but less private sector banks are ﬁnancing Bio</w:t>
            </w:r>
            <w:r>
              <w:rPr>
                <w:rFonts w:asciiTheme="minorHAnsi" w:hAnsiTheme="minorHAnsi" w:cstheme="minorHAnsi"/>
              </w:rPr>
              <w:t>-</w:t>
            </w:r>
            <w:r w:rsidRPr="005171F7">
              <w:rPr>
                <w:rFonts w:asciiTheme="minorHAnsi" w:hAnsiTheme="minorHAnsi" w:cstheme="minorHAnsi"/>
              </w:rPr>
              <w:lastRenderedPageBreak/>
              <w:t>CNG project that too at high cost of debt.</w:t>
            </w:r>
          </w:p>
          <w:p w:rsidR="001A60AA" w:rsidRDefault="001A60AA" w:rsidP="00327929">
            <w:pPr>
              <w:pStyle w:val="ListParagraph"/>
              <w:widowControl w:val="0"/>
              <w:numPr>
                <w:ilvl w:val="0"/>
                <w:numId w:val="28"/>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Lack of access to infrastructure i.e. road network and CGD network near project sites.</w:t>
            </w:r>
          </w:p>
          <w:p w:rsidR="001A60AA" w:rsidRPr="005171F7" w:rsidRDefault="001A60AA" w:rsidP="00327929">
            <w:pPr>
              <w:pStyle w:val="ListParagraph"/>
              <w:widowControl w:val="0"/>
              <w:numPr>
                <w:ilvl w:val="0"/>
                <w:numId w:val="28"/>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Large set of approvals are required from PESO, pollution control board, MNRE - subsidy disbursement etc.</w:t>
            </w:r>
          </w:p>
        </w:tc>
      </w:tr>
    </w:tbl>
    <w:p w:rsidR="004E795E" w:rsidRPr="005D1F54" w:rsidRDefault="004E795E" w:rsidP="004E795E">
      <w:pPr>
        <w:jc w:val="both"/>
        <w:rPr>
          <w:rFonts w:ascii="Arial" w:hAnsi="Arial" w:cs="Arial"/>
        </w:rPr>
      </w:pPr>
    </w:p>
    <w:p w:rsidR="00C367BF" w:rsidRDefault="004E795E" w:rsidP="00327929">
      <w:pPr>
        <w:pStyle w:val="ListParagraph"/>
        <w:numPr>
          <w:ilvl w:val="0"/>
          <w:numId w:val="44"/>
        </w:numPr>
        <w:spacing w:before="240" w:line="360" w:lineRule="auto"/>
        <w:ind w:left="709" w:right="-143" w:hanging="425"/>
        <w:jc w:val="both"/>
        <w:rPr>
          <w:rFonts w:ascii="Arial" w:hAnsi="Arial" w:cs="Arial"/>
          <w:b/>
          <w:sz w:val="22"/>
          <w:szCs w:val="22"/>
        </w:rPr>
      </w:pPr>
      <w:r w:rsidRPr="0051069E">
        <w:rPr>
          <w:rFonts w:ascii="Arial" w:hAnsi="Arial" w:cs="Arial"/>
          <w:b/>
          <w:sz w:val="22"/>
          <w:szCs w:val="22"/>
        </w:rPr>
        <w:t>GOVERNMENT INITIATIVES</w:t>
      </w:r>
      <w:r w:rsidR="0051069E">
        <w:rPr>
          <w:rFonts w:ascii="Arial" w:hAnsi="Arial" w:cs="Arial"/>
          <w:b/>
          <w:sz w:val="22"/>
          <w:szCs w:val="22"/>
        </w:rPr>
        <w:t xml:space="preserve">: </w:t>
      </w:r>
    </w:p>
    <w:p w:rsidR="004E0B74" w:rsidRDefault="004E0B74" w:rsidP="00327929">
      <w:pPr>
        <w:pStyle w:val="ListParagraph"/>
        <w:numPr>
          <w:ilvl w:val="0"/>
          <w:numId w:val="45"/>
        </w:numPr>
        <w:spacing w:before="240" w:line="360" w:lineRule="auto"/>
        <w:ind w:left="1134" w:right="-8" w:hanging="425"/>
        <w:jc w:val="both"/>
        <w:rPr>
          <w:rFonts w:ascii="Arial" w:hAnsi="Arial" w:cs="Arial"/>
          <w:sz w:val="22"/>
          <w:szCs w:val="22"/>
        </w:rPr>
      </w:pPr>
      <w:r>
        <w:rPr>
          <w:rFonts w:ascii="Arial" w:hAnsi="Arial" w:cs="Arial"/>
          <w:sz w:val="22"/>
          <w:szCs w:val="22"/>
        </w:rPr>
        <w:t xml:space="preserve">Government has </w:t>
      </w:r>
      <w:r w:rsidRPr="004E0B74">
        <w:rPr>
          <w:rFonts w:ascii="Arial" w:hAnsi="Arial" w:cs="Arial"/>
          <w:sz w:val="22"/>
          <w:szCs w:val="22"/>
        </w:rPr>
        <w:t>announced the phased mandatory blending of compressed biogas (CBG) in compressed natural gas (CNG) for transportation and piped natural gas (PNG) for domestic purposes</w:t>
      </w:r>
      <w:r>
        <w:rPr>
          <w:rFonts w:ascii="Arial" w:hAnsi="Arial" w:cs="Arial"/>
          <w:sz w:val="22"/>
          <w:szCs w:val="22"/>
        </w:rPr>
        <w:t xml:space="preserve"> in the latest interim budget for FY 2024-25</w:t>
      </w:r>
      <w:r w:rsidRPr="004E0B74">
        <w:rPr>
          <w:rFonts w:ascii="Arial" w:hAnsi="Arial" w:cs="Arial"/>
          <w:sz w:val="22"/>
          <w:szCs w:val="22"/>
        </w:rPr>
        <w:t>.</w:t>
      </w:r>
    </w:p>
    <w:p w:rsidR="004E0B74" w:rsidRPr="004E0B74" w:rsidRDefault="004E0B74" w:rsidP="00327929">
      <w:pPr>
        <w:pStyle w:val="ListParagraph"/>
        <w:numPr>
          <w:ilvl w:val="0"/>
          <w:numId w:val="45"/>
        </w:numPr>
        <w:spacing w:before="240" w:line="360" w:lineRule="auto"/>
        <w:ind w:left="1134" w:right="-8" w:hanging="425"/>
        <w:jc w:val="both"/>
        <w:rPr>
          <w:rFonts w:ascii="Arial" w:hAnsi="Arial" w:cs="Arial"/>
          <w:sz w:val="22"/>
          <w:szCs w:val="22"/>
        </w:rPr>
      </w:pPr>
      <w:r w:rsidRPr="004E0B74">
        <w:rPr>
          <w:rFonts w:ascii="Arial" w:hAnsi="Arial" w:cs="Arial"/>
          <w:sz w:val="22"/>
          <w:szCs w:val="22"/>
        </w:rPr>
        <w:t>The government has increasingly focused on the production of compressed biogas in India. It is currently aiming to set up 5,000 CBG plants by FY25 under SATAT.</w:t>
      </w:r>
    </w:p>
    <w:p w:rsidR="005A549A" w:rsidRDefault="004E0B74" w:rsidP="00327929">
      <w:pPr>
        <w:pStyle w:val="ListParagraph"/>
        <w:numPr>
          <w:ilvl w:val="0"/>
          <w:numId w:val="45"/>
        </w:numPr>
        <w:spacing w:before="240" w:line="360" w:lineRule="auto"/>
        <w:ind w:left="1134" w:right="-8" w:hanging="425"/>
        <w:jc w:val="both"/>
        <w:rPr>
          <w:rFonts w:ascii="Arial" w:hAnsi="Arial" w:cs="Arial"/>
          <w:sz w:val="22"/>
          <w:szCs w:val="22"/>
        </w:rPr>
      </w:pPr>
      <w:r>
        <w:rPr>
          <w:rFonts w:ascii="Arial" w:hAnsi="Arial" w:cs="Arial"/>
          <w:sz w:val="22"/>
          <w:szCs w:val="22"/>
        </w:rPr>
        <w:t xml:space="preserve">Under </w:t>
      </w:r>
      <w:r w:rsidRPr="004E0B74">
        <w:rPr>
          <w:rFonts w:ascii="Arial" w:hAnsi="Arial" w:cs="Arial"/>
          <w:sz w:val="22"/>
          <w:szCs w:val="22"/>
        </w:rPr>
        <w:t>Waste To Energy Programme</w:t>
      </w:r>
      <w:r>
        <w:rPr>
          <w:rFonts w:ascii="Arial" w:hAnsi="Arial" w:cs="Arial"/>
          <w:sz w:val="22"/>
          <w:szCs w:val="22"/>
        </w:rPr>
        <w:t xml:space="preserve">, MNRE is providing the subsidy of INR </w:t>
      </w:r>
      <w:r w:rsidR="00C367BF" w:rsidRPr="004E0B74">
        <w:rPr>
          <w:rFonts w:ascii="Arial" w:hAnsi="Arial" w:cs="Arial"/>
          <w:sz w:val="22"/>
          <w:szCs w:val="22"/>
        </w:rPr>
        <w:t>4.0 Cr per 4800 kg/day for Bio</w:t>
      </w:r>
      <w:r>
        <w:rPr>
          <w:rFonts w:ascii="Arial" w:hAnsi="Arial" w:cs="Arial"/>
          <w:sz w:val="22"/>
          <w:szCs w:val="22"/>
        </w:rPr>
        <w:t xml:space="preserve"> </w:t>
      </w:r>
      <w:r w:rsidR="00C367BF" w:rsidRPr="004E0B74">
        <w:rPr>
          <w:rFonts w:ascii="Arial" w:hAnsi="Arial" w:cs="Arial"/>
          <w:sz w:val="22"/>
          <w:szCs w:val="22"/>
        </w:rPr>
        <w:t xml:space="preserve">CNG generation from new biogas plant and </w:t>
      </w:r>
      <w:r>
        <w:rPr>
          <w:rFonts w:ascii="Arial" w:hAnsi="Arial" w:cs="Arial"/>
          <w:sz w:val="22"/>
          <w:szCs w:val="22"/>
        </w:rPr>
        <w:t xml:space="preserve">INR </w:t>
      </w:r>
      <w:r w:rsidR="00C367BF" w:rsidRPr="004E0B74">
        <w:rPr>
          <w:rFonts w:ascii="Arial" w:hAnsi="Arial" w:cs="Arial"/>
          <w:sz w:val="22"/>
          <w:szCs w:val="22"/>
        </w:rPr>
        <w:t>3.0 Cr per 4800 kg/day for Bio</w:t>
      </w:r>
      <w:r>
        <w:rPr>
          <w:rFonts w:ascii="Arial" w:hAnsi="Arial" w:cs="Arial"/>
          <w:sz w:val="22"/>
          <w:szCs w:val="22"/>
        </w:rPr>
        <w:t xml:space="preserve"> </w:t>
      </w:r>
      <w:r w:rsidR="00C367BF" w:rsidRPr="004E0B74">
        <w:rPr>
          <w:rFonts w:ascii="Arial" w:hAnsi="Arial" w:cs="Arial"/>
          <w:sz w:val="22"/>
          <w:szCs w:val="22"/>
        </w:rPr>
        <w:t>CNG generation from existing Biogas plant</w:t>
      </w:r>
      <w:r>
        <w:rPr>
          <w:rFonts w:ascii="Arial" w:hAnsi="Arial" w:cs="Arial"/>
          <w:sz w:val="22"/>
          <w:szCs w:val="22"/>
        </w:rPr>
        <w:t xml:space="preserve">, while the maximum CFA of INR </w:t>
      </w:r>
      <w:r w:rsidR="00C367BF" w:rsidRPr="004E0B74">
        <w:rPr>
          <w:rFonts w:ascii="Arial" w:hAnsi="Arial" w:cs="Arial"/>
          <w:sz w:val="22"/>
          <w:szCs w:val="22"/>
        </w:rPr>
        <w:t>10.0 Cr/project for both cases</w:t>
      </w:r>
      <w:r w:rsidR="005A549A">
        <w:rPr>
          <w:rFonts w:ascii="Arial" w:hAnsi="Arial" w:cs="Arial"/>
          <w:sz w:val="22"/>
          <w:szCs w:val="22"/>
        </w:rPr>
        <w:t>.</w:t>
      </w:r>
    </w:p>
    <w:p w:rsidR="00134DE2" w:rsidRDefault="005A549A" w:rsidP="00327929">
      <w:pPr>
        <w:pStyle w:val="ListParagraph"/>
        <w:numPr>
          <w:ilvl w:val="0"/>
          <w:numId w:val="45"/>
        </w:numPr>
        <w:spacing w:before="240" w:line="360" w:lineRule="auto"/>
        <w:ind w:left="1134" w:right="-8" w:hanging="425"/>
        <w:jc w:val="both"/>
        <w:rPr>
          <w:rFonts w:ascii="Arial" w:hAnsi="Arial" w:cs="Arial"/>
          <w:sz w:val="22"/>
          <w:szCs w:val="22"/>
        </w:rPr>
      </w:pPr>
      <w:r w:rsidRPr="005A549A">
        <w:rPr>
          <w:rFonts w:ascii="Arial" w:hAnsi="Arial" w:cs="Arial"/>
          <w:sz w:val="22"/>
          <w:szCs w:val="22"/>
        </w:rPr>
        <w:t>GOBARDHAN: Ministry of Drinking Water and Sanitation, Financial assistance of INR 50 lakh per district is available for setting up model GOBARDHAN projects. SATAT Scheme OF MoPNG for encouraging OMCS's to issuance of LOI to the producers.</w:t>
      </w:r>
    </w:p>
    <w:p w:rsidR="00134DE2" w:rsidRDefault="00134DE2" w:rsidP="00327929">
      <w:pPr>
        <w:pStyle w:val="ListParagraph"/>
        <w:numPr>
          <w:ilvl w:val="0"/>
          <w:numId w:val="45"/>
        </w:numPr>
        <w:spacing w:before="240" w:line="360" w:lineRule="auto"/>
        <w:ind w:left="1134" w:right="-8" w:hanging="425"/>
        <w:jc w:val="both"/>
        <w:rPr>
          <w:rFonts w:ascii="Arial" w:hAnsi="Arial" w:cs="Arial"/>
          <w:sz w:val="22"/>
          <w:szCs w:val="22"/>
        </w:rPr>
      </w:pPr>
      <w:r w:rsidRPr="00134DE2">
        <w:rPr>
          <w:rFonts w:ascii="Arial" w:hAnsi="Arial" w:cs="Arial"/>
          <w:sz w:val="22"/>
          <w:szCs w:val="22"/>
        </w:rPr>
        <w:t>Eight Biogas Development and Training Centres (BDTCs) have been established at India’s premier Institutions to provide Technical Assistance, R &amp; D, Testing and Validation of New Biogas Models / Designs, field inspections of biogas plants, and training and skill development.</w:t>
      </w:r>
    </w:p>
    <w:p w:rsidR="00087F50" w:rsidRDefault="00134DE2" w:rsidP="00327929">
      <w:pPr>
        <w:pStyle w:val="ListParagraph"/>
        <w:numPr>
          <w:ilvl w:val="0"/>
          <w:numId w:val="45"/>
        </w:numPr>
        <w:spacing w:before="240" w:line="360" w:lineRule="auto"/>
        <w:ind w:left="1134" w:right="-8" w:hanging="425"/>
        <w:jc w:val="both"/>
        <w:rPr>
          <w:rFonts w:ascii="Arial" w:hAnsi="Arial" w:cs="Arial"/>
          <w:sz w:val="22"/>
          <w:szCs w:val="22"/>
        </w:rPr>
      </w:pPr>
      <w:r w:rsidRPr="00134DE2">
        <w:rPr>
          <w:rFonts w:ascii="Arial" w:hAnsi="Arial" w:cs="Arial"/>
          <w:sz w:val="22"/>
          <w:szCs w:val="22"/>
        </w:rPr>
        <w:lastRenderedPageBreak/>
        <w:t>Ministry of Road Transport and Highways amended the Central Motor Vehicles Rules, 1989 in June 2015 and included the provisions for usage in motor vehicles Bio-CNG produced from waste (including MSW)</w:t>
      </w:r>
      <w:r w:rsidR="00087F50">
        <w:rPr>
          <w:rFonts w:ascii="Arial" w:hAnsi="Arial" w:cs="Arial"/>
          <w:sz w:val="22"/>
          <w:szCs w:val="22"/>
        </w:rPr>
        <w:t>.</w:t>
      </w:r>
    </w:p>
    <w:p w:rsidR="000B1B5F" w:rsidRDefault="00087F50" w:rsidP="00327929">
      <w:pPr>
        <w:pStyle w:val="ListParagraph"/>
        <w:numPr>
          <w:ilvl w:val="0"/>
          <w:numId w:val="45"/>
        </w:numPr>
        <w:spacing w:before="240" w:line="360" w:lineRule="auto"/>
        <w:ind w:left="1134" w:right="-8" w:hanging="425"/>
        <w:jc w:val="both"/>
        <w:rPr>
          <w:rFonts w:ascii="Arial" w:hAnsi="Arial" w:cs="Arial"/>
          <w:sz w:val="22"/>
          <w:szCs w:val="22"/>
        </w:rPr>
      </w:pPr>
      <w:r w:rsidRPr="00087F50">
        <w:rPr>
          <w:rFonts w:ascii="Arial" w:hAnsi="Arial" w:cs="Arial"/>
          <w:sz w:val="22"/>
          <w:szCs w:val="22"/>
        </w:rPr>
        <w:t>Government of Uttar Pradesh is providing the subsidy of INR 75 lac / Ton under the provision of UP Bio Energy Policy 2022</w:t>
      </w:r>
      <w:r>
        <w:rPr>
          <w:rFonts w:ascii="Arial" w:hAnsi="Arial" w:cs="Arial"/>
          <w:sz w:val="22"/>
          <w:szCs w:val="22"/>
        </w:rPr>
        <w:t xml:space="preserve"> and </w:t>
      </w:r>
      <w:r w:rsidRPr="00087F50">
        <w:rPr>
          <w:rFonts w:ascii="Arial" w:hAnsi="Arial" w:cs="Arial"/>
          <w:sz w:val="22"/>
          <w:szCs w:val="22"/>
        </w:rPr>
        <w:t>Benefit up to INR 2.0 Cr from Agriculture Infrastructure Fu</w:t>
      </w:r>
      <w:r>
        <w:rPr>
          <w:rFonts w:ascii="Arial" w:hAnsi="Arial" w:cs="Arial"/>
          <w:sz w:val="22"/>
          <w:szCs w:val="22"/>
        </w:rPr>
        <w:t>nd (AIF) – Circular dated 27</w:t>
      </w:r>
      <w:r w:rsidRPr="00087F50">
        <w:rPr>
          <w:rFonts w:ascii="Arial" w:hAnsi="Arial" w:cs="Arial"/>
          <w:sz w:val="22"/>
          <w:szCs w:val="22"/>
          <w:vertAlign w:val="superscript"/>
        </w:rPr>
        <w:t>th</w:t>
      </w:r>
      <w:r>
        <w:rPr>
          <w:rFonts w:ascii="Arial" w:hAnsi="Arial" w:cs="Arial"/>
          <w:sz w:val="22"/>
          <w:szCs w:val="22"/>
        </w:rPr>
        <w:t xml:space="preserve"> </w:t>
      </w:r>
      <w:r w:rsidRPr="00087F50">
        <w:rPr>
          <w:rFonts w:ascii="Arial" w:hAnsi="Arial" w:cs="Arial"/>
          <w:sz w:val="22"/>
          <w:szCs w:val="22"/>
        </w:rPr>
        <w:t>Oct. 2020</w:t>
      </w:r>
      <w:r w:rsidR="000B1B5F">
        <w:rPr>
          <w:rFonts w:ascii="Arial" w:hAnsi="Arial" w:cs="Arial"/>
          <w:sz w:val="22"/>
          <w:szCs w:val="22"/>
        </w:rPr>
        <w:t>.</w:t>
      </w:r>
    </w:p>
    <w:p w:rsidR="000B1B5F" w:rsidRPr="000B1B5F" w:rsidRDefault="000B1B5F" w:rsidP="00327929">
      <w:pPr>
        <w:pStyle w:val="ListParagraph"/>
        <w:numPr>
          <w:ilvl w:val="0"/>
          <w:numId w:val="45"/>
        </w:numPr>
        <w:spacing w:before="240" w:line="360" w:lineRule="auto"/>
        <w:ind w:left="1134" w:right="-8" w:hanging="425"/>
        <w:jc w:val="both"/>
        <w:rPr>
          <w:rFonts w:ascii="Arial" w:hAnsi="Arial" w:cs="Arial"/>
          <w:sz w:val="22"/>
          <w:szCs w:val="22"/>
        </w:rPr>
      </w:pPr>
      <w:r w:rsidRPr="000B1B5F">
        <w:rPr>
          <w:rFonts w:ascii="Arial" w:hAnsi="Arial" w:cs="Arial"/>
          <w:sz w:val="22"/>
          <w:szCs w:val="22"/>
        </w:rPr>
        <w:t>Market Development Assistance (MDA) for Promotion of Organic Fertilizers @ Rs. 1500 / Ton to CBG Plants</w:t>
      </w:r>
    </w:p>
    <w:p w:rsidR="00C97114" w:rsidRPr="00C367BF" w:rsidRDefault="004E795E" w:rsidP="00327929">
      <w:pPr>
        <w:pStyle w:val="ListParagraph"/>
        <w:numPr>
          <w:ilvl w:val="0"/>
          <w:numId w:val="44"/>
        </w:numPr>
        <w:spacing w:before="240" w:line="360" w:lineRule="auto"/>
        <w:ind w:left="709" w:right="-71" w:hanging="425"/>
        <w:jc w:val="both"/>
        <w:rPr>
          <w:rFonts w:ascii="Arial" w:hAnsi="Arial" w:cs="Arial"/>
          <w:b/>
          <w:sz w:val="22"/>
          <w:szCs w:val="22"/>
        </w:rPr>
      </w:pPr>
      <w:r w:rsidRPr="00C367BF">
        <w:rPr>
          <w:rFonts w:ascii="Arial" w:hAnsi="Arial" w:cs="Arial"/>
          <w:b/>
          <w:sz w:val="22"/>
          <w:szCs w:val="22"/>
        </w:rPr>
        <w:t>CONCLUSION</w:t>
      </w:r>
      <w:r w:rsidR="0051069E" w:rsidRPr="00C367BF">
        <w:rPr>
          <w:rFonts w:ascii="Arial" w:hAnsi="Arial" w:cs="Arial"/>
          <w:b/>
          <w:sz w:val="22"/>
          <w:szCs w:val="22"/>
        </w:rPr>
        <w:t>:</w:t>
      </w:r>
    </w:p>
    <w:p w:rsidR="002063BF" w:rsidRDefault="00C97114" w:rsidP="009D776F">
      <w:pPr>
        <w:pStyle w:val="ListParagraph"/>
        <w:spacing w:before="240" w:line="360" w:lineRule="auto"/>
        <w:ind w:left="709" w:right="-8"/>
        <w:jc w:val="both"/>
        <w:rPr>
          <w:rFonts w:ascii="Arial" w:hAnsi="Arial" w:cs="Arial"/>
          <w:sz w:val="22"/>
          <w:szCs w:val="22"/>
        </w:rPr>
      </w:pPr>
      <w:r>
        <w:rPr>
          <w:rFonts w:ascii="Arial" w:hAnsi="Arial" w:cs="Arial"/>
          <w:sz w:val="22"/>
          <w:szCs w:val="22"/>
        </w:rPr>
        <w:t>T</w:t>
      </w:r>
      <w:r w:rsidRPr="00C97114">
        <w:rPr>
          <w:rFonts w:ascii="Arial" w:hAnsi="Arial" w:cs="Arial"/>
          <w:sz w:val="22"/>
          <w:szCs w:val="22"/>
        </w:rPr>
        <w:t>he business of bio CNG gases is in high demand because it is a clean and renewable source of energy. Additionally, it is more cost-effective than traditional sources of energy, and it can be used to power a variety of vehicles. Bio CNG gas is also a versatile fuel that can be used in a variety of applications.</w:t>
      </w:r>
      <w:r w:rsidR="001B0F1B">
        <w:rPr>
          <w:rFonts w:ascii="Arial" w:hAnsi="Arial" w:cs="Arial"/>
          <w:sz w:val="22"/>
          <w:szCs w:val="22"/>
        </w:rPr>
        <w:t xml:space="preserve"> </w:t>
      </w:r>
    </w:p>
    <w:p w:rsidR="00C97114" w:rsidRPr="00134DE2" w:rsidRDefault="00C97114" w:rsidP="009D776F">
      <w:pPr>
        <w:pStyle w:val="ListParagraph"/>
        <w:spacing w:before="240" w:line="360" w:lineRule="auto"/>
        <w:ind w:left="709" w:right="-8"/>
        <w:jc w:val="both"/>
        <w:rPr>
          <w:rFonts w:ascii="Arial" w:hAnsi="Arial" w:cs="Arial"/>
          <w:sz w:val="22"/>
          <w:szCs w:val="22"/>
        </w:rPr>
      </w:pPr>
      <w:r w:rsidRPr="00134DE2">
        <w:rPr>
          <w:rFonts w:ascii="Arial" w:hAnsi="Arial" w:cs="Arial"/>
          <w:sz w:val="22"/>
          <w:szCs w:val="22"/>
        </w:rPr>
        <w:t xml:space="preserve">Though there are a few reasons for this increase in demand, the primary one seems to be that environmentalism is becoming more and more popular. As people become more aware of the damaging effects that traditional forms of energy have on the environment, they are searching for alternatives that are cleaner and renewable. </w:t>
      </w:r>
    </w:p>
    <w:p w:rsidR="005E2BA6" w:rsidRPr="008F3327" w:rsidRDefault="007C36A9" w:rsidP="009D776F">
      <w:pPr>
        <w:pStyle w:val="ListParagraph"/>
        <w:spacing w:before="240" w:line="360" w:lineRule="auto"/>
        <w:ind w:left="709" w:right="-8"/>
        <w:jc w:val="both"/>
        <w:rPr>
          <w:rFonts w:ascii="Arial" w:hAnsi="Arial" w:cs="Arial"/>
          <w:sz w:val="22"/>
          <w:szCs w:val="22"/>
        </w:rPr>
      </w:pPr>
      <w:r w:rsidRPr="008F3327">
        <w:rPr>
          <w:rFonts w:ascii="Arial" w:hAnsi="Arial" w:cs="Arial"/>
          <w:sz w:val="22"/>
          <w:szCs w:val="22"/>
        </w:rPr>
        <w:t xml:space="preserve">India biogas market is expected to grow from $1.47 billion in 2022 to $2.25 Billion in 2029 at a CAGR of 6.3% in forecast period, 2022-2029. </w:t>
      </w:r>
      <w:r w:rsidR="00C97114" w:rsidRPr="008F3327">
        <w:rPr>
          <w:rFonts w:ascii="Arial" w:hAnsi="Arial" w:cs="Arial"/>
          <w:sz w:val="22"/>
          <w:szCs w:val="22"/>
        </w:rPr>
        <w:t>Bio CNG gas is one such alternative, and its popularity is only increasing as time goes on. Bio CNG can be produced from a variety of organic materials, making it a sustainable choice for energy production. Additionally, bio CNG produces fewer emissions than traditional fossil fuels, making it a more environmentally-friendly option. Finally, bio CNG is becoming increasingly cost-competitive as technology advances and production methods improve.</w:t>
      </w:r>
    </w:p>
    <w:p w:rsidR="005E2BA6" w:rsidRDefault="005E2BA6" w:rsidP="009D776F">
      <w:pPr>
        <w:pStyle w:val="ListParagraph"/>
        <w:tabs>
          <w:tab w:val="left" w:pos="540"/>
        </w:tabs>
        <w:adjustRightInd w:val="0"/>
        <w:spacing w:line="360" w:lineRule="auto"/>
        <w:ind w:left="851" w:right="-8"/>
        <w:jc w:val="both"/>
        <w:rPr>
          <w:rFonts w:ascii="Arial" w:hAnsi="Arial" w:cs="Arial"/>
          <w:sz w:val="22"/>
          <w:szCs w:val="22"/>
          <w:lang w:eastAsia="en-IN"/>
        </w:rPr>
      </w:pP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1D16F9" w:rsidRDefault="001D16F9"/>
    <w:p w:rsidR="008E7CD4" w:rsidRDefault="008E7CD4">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31E28" w:rsidTr="00486B22">
        <w:trPr>
          <w:trHeight w:val="20"/>
        </w:trPr>
        <w:tc>
          <w:tcPr>
            <w:tcW w:w="1620" w:type="dxa"/>
            <w:shd w:val="clear" w:color="auto" w:fill="002060"/>
            <w:vAlign w:val="center"/>
          </w:tcPr>
          <w:p w:rsidR="00E31E28" w:rsidRDefault="00E31E28" w:rsidP="00486B22">
            <w:pPr>
              <w:jc w:val="center"/>
              <w:rPr>
                <w:rFonts w:ascii="Arial" w:hAnsi="Arial" w:cs="Arial"/>
                <w:b/>
                <w:i/>
                <w:sz w:val="22"/>
                <w:szCs w:val="22"/>
              </w:rPr>
            </w:pPr>
            <w:r>
              <w:rPr>
                <w:rFonts w:ascii="Arial" w:hAnsi="Arial" w:cs="Arial"/>
                <w:b/>
                <w:sz w:val="22"/>
                <w:szCs w:val="22"/>
              </w:rPr>
              <w:lastRenderedPageBreak/>
              <w:t>PART I</w:t>
            </w:r>
          </w:p>
        </w:tc>
        <w:tc>
          <w:tcPr>
            <w:tcW w:w="7877" w:type="dxa"/>
            <w:shd w:val="clear" w:color="auto" w:fill="DBE5F1" w:themeFill="accent1" w:themeFillTint="33"/>
            <w:vAlign w:val="center"/>
          </w:tcPr>
          <w:p w:rsidR="00E31E28" w:rsidRDefault="00E31E28" w:rsidP="00486B22">
            <w:pPr>
              <w:jc w:val="center"/>
              <w:rPr>
                <w:rFonts w:ascii="Arial" w:hAnsi="Arial" w:cs="Arial"/>
                <w:b/>
                <w:sz w:val="22"/>
                <w:szCs w:val="22"/>
              </w:rPr>
            </w:pPr>
            <w:r>
              <w:rPr>
                <w:rFonts w:ascii="Arial" w:hAnsi="Arial" w:cs="Arial"/>
                <w:b/>
                <w:sz w:val="22"/>
                <w:szCs w:val="22"/>
              </w:rPr>
              <w:t>SWOT ANALYSIS</w:t>
            </w:r>
          </w:p>
        </w:tc>
      </w:tr>
    </w:tbl>
    <w:p w:rsidR="00E31E28" w:rsidRDefault="00E31E28"/>
    <w:tbl>
      <w:tblPr>
        <w:tblStyle w:val="TableGrid"/>
        <w:tblW w:w="9497" w:type="dxa"/>
        <w:tblInd w:w="392" w:type="dxa"/>
        <w:tblLook w:val="04A0" w:firstRow="1" w:lastRow="0" w:firstColumn="1" w:lastColumn="0" w:noHBand="0" w:noVBand="1"/>
      </w:tblPr>
      <w:tblGrid>
        <w:gridCol w:w="2013"/>
        <w:gridCol w:w="7484"/>
      </w:tblGrid>
      <w:tr w:rsidR="00E31E28" w:rsidRPr="00CC0987" w:rsidTr="00E31E28">
        <w:trPr>
          <w:trHeight w:val="441"/>
        </w:trPr>
        <w:tc>
          <w:tcPr>
            <w:tcW w:w="9497" w:type="dxa"/>
            <w:gridSpan w:val="2"/>
            <w:shd w:val="clear" w:color="auto" w:fill="002060"/>
            <w:vAlign w:val="center"/>
          </w:tcPr>
          <w:p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E31E28" w:rsidRPr="00CC0987" w:rsidTr="00E31E28">
        <w:tc>
          <w:tcPr>
            <w:tcW w:w="2013" w:type="dxa"/>
            <w:shd w:val="clear" w:color="auto" w:fill="F79646" w:themeFill="accent6"/>
            <w:vAlign w:val="center"/>
          </w:tcPr>
          <w:p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rsidR="00E31E28" w:rsidRPr="00CC0987" w:rsidRDefault="00E31E28" w:rsidP="00327929">
            <w:pPr>
              <w:pStyle w:val="ListParagraph"/>
              <w:numPr>
                <w:ilvl w:val="0"/>
                <w:numId w:val="46"/>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Strategic Location: </w:t>
            </w:r>
            <w:r w:rsidRPr="00CC0987">
              <w:rPr>
                <w:rFonts w:ascii="Arial" w:hAnsi="Arial" w:cs="Arial"/>
                <w:bCs/>
                <w:color w:val="984806" w:themeColor="accent6" w:themeShade="80"/>
                <w:sz w:val="22"/>
                <w:szCs w:val="22"/>
              </w:rPr>
              <w:t xml:space="preserve">The project is situated in </w:t>
            </w:r>
            <w:r w:rsidR="00AF6ED3">
              <w:rPr>
                <w:rFonts w:ascii="Arial" w:hAnsi="Arial" w:cs="Arial"/>
                <w:bCs/>
                <w:color w:val="984806" w:themeColor="accent6" w:themeShade="80"/>
                <w:sz w:val="22"/>
                <w:szCs w:val="22"/>
              </w:rPr>
              <w:t>Saharanpur, U.P.</w:t>
            </w:r>
            <w:r w:rsidRPr="00CC0987">
              <w:rPr>
                <w:rFonts w:ascii="Arial" w:hAnsi="Arial" w:cs="Arial"/>
                <w:bCs/>
                <w:color w:val="984806" w:themeColor="accent6" w:themeShade="80"/>
                <w:sz w:val="22"/>
                <w:szCs w:val="22"/>
              </w:rPr>
              <w:t xml:space="preserve"> </w:t>
            </w:r>
            <w:r w:rsidR="003C516E">
              <w:rPr>
                <w:rFonts w:ascii="Arial" w:hAnsi="Arial" w:cs="Arial"/>
                <w:bCs/>
                <w:color w:val="984806" w:themeColor="accent6" w:themeShade="80"/>
                <w:sz w:val="22"/>
                <w:szCs w:val="22"/>
              </w:rPr>
              <w:t>M</w:t>
            </w:r>
            <w:r w:rsidR="00F66972">
              <w:rPr>
                <w:rFonts w:ascii="Arial" w:hAnsi="Arial" w:cs="Arial"/>
                <w:bCs/>
                <w:color w:val="984806" w:themeColor="accent6" w:themeShade="80"/>
                <w:sz w:val="22"/>
                <w:szCs w:val="22"/>
              </w:rPr>
              <w:t>any sugar mills are situated near by the location of the proposed Bio CNG plant ensures the availability of raw material (press mud).</w:t>
            </w:r>
            <w:r w:rsidR="003C516E">
              <w:rPr>
                <w:rFonts w:ascii="Arial" w:hAnsi="Arial" w:cs="Arial"/>
                <w:bCs/>
                <w:color w:val="984806" w:themeColor="accent6" w:themeShade="80"/>
                <w:sz w:val="22"/>
                <w:szCs w:val="22"/>
              </w:rPr>
              <w:t xml:space="preserve"> Further availability of agricultural land in western U.P., supply of Napier grass will also be good</w:t>
            </w:r>
            <w:r w:rsidR="006F3EF4">
              <w:rPr>
                <w:rFonts w:ascii="Arial" w:hAnsi="Arial" w:cs="Arial"/>
                <w:bCs/>
                <w:color w:val="984806" w:themeColor="accent6" w:themeShade="80"/>
                <w:sz w:val="22"/>
                <w:szCs w:val="22"/>
              </w:rPr>
              <w:t xml:space="preserve"> as farmers are interest towards commercial agriculture &amp; contract farming</w:t>
            </w:r>
            <w:r w:rsidR="003C516E">
              <w:rPr>
                <w:rFonts w:ascii="Arial" w:hAnsi="Arial" w:cs="Arial"/>
                <w:bCs/>
                <w:color w:val="984806" w:themeColor="accent6" w:themeShade="80"/>
                <w:sz w:val="22"/>
                <w:szCs w:val="22"/>
              </w:rPr>
              <w:t xml:space="preserve">.  </w:t>
            </w:r>
          </w:p>
          <w:p w:rsidR="004778F0" w:rsidRPr="004778F0" w:rsidRDefault="00E31E28" w:rsidP="00327929">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Growing Demand: </w:t>
            </w:r>
            <w:r w:rsidR="00F66972">
              <w:rPr>
                <w:rFonts w:ascii="Arial" w:hAnsi="Arial" w:cs="Arial"/>
                <w:bCs/>
                <w:color w:val="984806" w:themeColor="accent6" w:themeShade="80"/>
                <w:sz w:val="22"/>
                <w:szCs w:val="22"/>
              </w:rPr>
              <w:t xml:space="preserve">Due to renewable source of energy, demand for Bio-CNG </w:t>
            </w:r>
            <w:r>
              <w:rPr>
                <w:rFonts w:ascii="Arial" w:hAnsi="Arial" w:cs="Arial"/>
                <w:bCs/>
                <w:color w:val="984806" w:themeColor="accent6" w:themeShade="80"/>
                <w:sz w:val="22"/>
                <w:szCs w:val="22"/>
              </w:rPr>
              <w:t xml:space="preserve">is </w:t>
            </w:r>
            <w:r w:rsidR="00F66972">
              <w:rPr>
                <w:rFonts w:ascii="Arial" w:hAnsi="Arial" w:cs="Arial"/>
                <w:bCs/>
                <w:color w:val="984806" w:themeColor="accent6" w:themeShade="80"/>
                <w:sz w:val="22"/>
                <w:szCs w:val="22"/>
              </w:rPr>
              <w:t xml:space="preserve">expected to grow at a CAGR of ~6 </w:t>
            </w:r>
            <w:r>
              <w:rPr>
                <w:rFonts w:ascii="Arial" w:hAnsi="Arial" w:cs="Arial"/>
                <w:bCs/>
                <w:color w:val="984806" w:themeColor="accent6" w:themeShade="80"/>
                <w:sz w:val="22"/>
                <w:szCs w:val="22"/>
              </w:rPr>
              <w:t>% in the upcoming years.</w:t>
            </w:r>
          </w:p>
          <w:p w:rsidR="00926B5B" w:rsidRDefault="00651FF0" w:rsidP="00327929">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4778F0">
              <w:rPr>
                <w:rFonts w:ascii="Arial" w:hAnsi="Arial" w:cs="Arial"/>
                <w:b/>
                <w:bCs/>
                <w:color w:val="984806" w:themeColor="accent6" w:themeShade="80"/>
                <w:sz w:val="22"/>
                <w:szCs w:val="22"/>
              </w:rPr>
              <w:t xml:space="preserve">LOI: </w:t>
            </w:r>
            <w:r w:rsidRPr="004778F0">
              <w:rPr>
                <w:rFonts w:ascii="Arial" w:hAnsi="Arial" w:cs="Arial"/>
                <w:bCs/>
                <w:color w:val="984806" w:themeColor="accent6" w:themeShade="80"/>
                <w:sz w:val="22"/>
                <w:szCs w:val="22"/>
              </w:rPr>
              <w:t xml:space="preserve">The produced </w:t>
            </w:r>
            <w:r w:rsidR="00926B5B">
              <w:rPr>
                <w:rFonts w:ascii="Arial" w:hAnsi="Arial" w:cs="Arial"/>
                <w:bCs/>
                <w:color w:val="984806" w:themeColor="accent6" w:themeShade="80"/>
                <w:sz w:val="22"/>
                <w:szCs w:val="22"/>
              </w:rPr>
              <w:t xml:space="preserve">6 TPD </w:t>
            </w:r>
            <w:r w:rsidRPr="004778F0">
              <w:rPr>
                <w:rFonts w:ascii="Arial" w:hAnsi="Arial" w:cs="Arial"/>
                <w:bCs/>
                <w:color w:val="984806" w:themeColor="accent6" w:themeShade="80"/>
                <w:sz w:val="22"/>
                <w:szCs w:val="22"/>
              </w:rPr>
              <w:t xml:space="preserve">Bio CNG will be supplied to IOCL as per the LOI </w:t>
            </w:r>
            <w:r w:rsidR="00C8369D" w:rsidRPr="004778F0">
              <w:rPr>
                <w:rFonts w:ascii="Arial" w:hAnsi="Arial" w:cs="Arial"/>
                <w:bCs/>
                <w:color w:val="984806" w:themeColor="accent6" w:themeShade="80"/>
                <w:sz w:val="22"/>
                <w:szCs w:val="22"/>
              </w:rPr>
              <w:t xml:space="preserve">issued by </w:t>
            </w:r>
            <w:r w:rsidRPr="004778F0">
              <w:rPr>
                <w:rFonts w:ascii="Arial" w:hAnsi="Arial" w:cs="Arial"/>
                <w:bCs/>
                <w:color w:val="984806" w:themeColor="accent6" w:themeShade="80"/>
                <w:sz w:val="22"/>
                <w:szCs w:val="22"/>
              </w:rPr>
              <w:t>OMC</w:t>
            </w:r>
            <w:r w:rsidR="00C8369D" w:rsidRPr="004778F0">
              <w:rPr>
                <w:rFonts w:ascii="Arial" w:hAnsi="Arial" w:cs="Arial"/>
                <w:bCs/>
                <w:color w:val="984806" w:themeColor="accent6" w:themeShade="80"/>
                <w:sz w:val="22"/>
                <w:szCs w:val="22"/>
              </w:rPr>
              <w:t xml:space="preserve"> under SATAT scheme, which is an effortless avenue for the project to generate the revenue.</w:t>
            </w:r>
            <w:r w:rsidR="004778F0" w:rsidRPr="004778F0">
              <w:rPr>
                <w:rFonts w:ascii="Arial" w:hAnsi="Arial" w:cs="Arial"/>
                <w:bCs/>
                <w:color w:val="984806" w:themeColor="accent6" w:themeShade="80"/>
                <w:sz w:val="22"/>
                <w:szCs w:val="22"/>
              </w:rPr>
              <w:t xml:space="preserve"> </w:t>
            </w:r>
            <w:r w:rsidR="004778F0" w:rsidRPr="004778F0">
              <w:rPr>
                <w:rFonts w:ascii="Arial" w:hAnsi="Arial" w:cs="Arial"/>
                <w:b/>
                <w:bCs/>
                <w:i/>
                <w:color w:val="984806" w:themeColor="accent6" w:themeShade="80"/>
                <w:sz w:val="22"/>
                <w:szCs w:val="22"/>
              </w:rPr>
              <w:t>(Re</w:t>
            </w:r>
            <w:r w:rsidR="00017C20">
              <w:rPr>
                <w:rFonts w:ascii="Arial" w:hAnsi="Arial" w:cs="Arial"/>
                <w:b/>
                <w:bCs/>
                <w:i/>
                <w:color w:val="984806" w:themeColor="accent6" w:themeShade="80"/>
                <w:sz w:val="22"/>
                <w:szCs w:val="22"/>
              </w:rPr>
              <w:t>f No. - Indian Oil/SATAT/01/3810</w:t>
            </w:r>
            <w:r w:rsidR="004778F0" w:rsidRPr="004778F0">
              <w:rPr>
                <w:rFonts w:ascii="Arial" w:hAnsi="Arial" w:cs="Arial"/>
                <w:b/>
                <w:bCs/>
                <w:i/>
                <w:color w:val="984806" w:themeColor="accent6" w:themeShade="80"/>
                <w:sz w:val="22"/>
                <w:szCs w:val="22"/>
              </w:rPr>
              <w:t xml:space="preserve">, Date: </w:t>
            </w:r>
            <w:r w:rsidR="00017C20">
              <w:rPr>
                <w:rFonts w:ascii="Arial" w:hAnsi="Arial" w:cs="Arial"/>
                <w:b/>
                <w:bCs/>
                <w:i/>
                <w:color w:val="984806" w:themeColor="accent6" w:themeShade="80"/>
                <w:sz w:val="22"/>
                <w:szCs w:val="22"/>
              </w:rPr>
              <w:t>16</w:t>
            </w:r>
            <w:r w:rsidR="00017C20" w:rsidRPr="00017C20">
              <w:rPr>
                <w:rFonts w:ascii="Arial" w:hAnsi="Arial" w:cs="Arial"/>
                <w:b/>
                <w:bCs/>
                <w:i/>
                <w:color w:val="984806" w:themeColor="accent6" w:themeShade="80"/>
                <w:sz w:val="22"/>
                <w:szCs w:val="22"/>
                <w:vertAlign w:val="superscript"/>
              </w:rPr>
              <w:t>th</w:t>
            </w:r>
            <w:r w:rsidR="00017C20">
              <w:rPr>
                <w:rFonts w:ascii="Arial" w:hAnsi="Arial" w:cs="Arial"/>
                <w:b/>
                <w:bCs/>
                <w:i/>
                <w:color w:val="984806" w:themeColor="accent6" w:themeShade="80"/>
                <w:sz w:val="22"/>
                <w:szCs w:val="22"/>
              </w:rPr>
              <w:t xml:space="preserve"> May 2024</w:t>
            </w:r>
            <w:r w:rsidR="004778F0" w:rsidRPr="004778F0">
              <w:rPr>
                <w:rFonts w:ascii="Arial" w:hAnsi="Arial" w:cs="Arial"/>
                <w:b/>
                <w:bCs/>
                <w:i/>
                <w:color w:val="984806" w:themeColor="accent6" w:themeShade="80"/>
                <w:sz w:val="22"/>
                <w:szCs w:val="22"/>
              </w:rPr>
              <w:t>).</w:t>
            </w:r>
            <w:r w:rsidR="00926B5B">
              <w:rPr>
                <w:rFonts w:ascii="Arial" w:hAnsi="Arial" w:cs="Arial"/>
                <w:b/>
                <w:bCs/>
                <w:color w:val="984806" w:themeColor="accent6" w:themeShade="80"/>
                <w:sz w:val="22"/>
                <w:szCs w:val="22"/>
              </w:rPr>
              <w:t xml:space="preserve"> </w:t>
            </w:r>
          </w:p>
          <w:p w:rsidR="00926B5B" w:rsidRPr="00926B5B" w:rsidRDefault="00E31E28" w:rsidP="00327929">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F66972">
              <w:rPr>
                <w:rFonts w:ascii="Arial" w:hAnsi="Arial" w:cs="Arial"/>
                <w:b/>
                <w:bCs/>
                <w:color w:val="984806" w:themeColor="accent6" w:themeShade="80"/>
                <w:sz w:val="22"/>
                <w:szCs w:val="22"/>
              </w:rPr>
              <w:t xml:space="preserve">Government Support: </w:t>
            </w:r>
            <w:r w:rsidRPr="00F66972">
              <w:rPr>
                <w:rFonts w:ascii="Arial" w:hAnsi="Arial" w:cs="Arial"/>
                <w:bCs/>
                <w:color w:val="984806" w:themeColor="accent6" w:themeShade="80"/>
                <w:sz w:val="22"/>
                <w:szCs w:val="22"/>
              </w:rPr>
              <w:t xml:space="preserve">The project will be entitled to avail incentives </w:t>
            </w:r>
            <w:r w:rsidR="00D828A4" w:rsidRPr="00F66972">
              <w:rPr>
                <w:rFonts w:ascii="Arial" w:hAnsi="Arial" w:cs="Arial"/>
                <w:bCs/>
                <w:color w:val="984806" w:themeColor="accent6" w:themeShade="80"/>
                <w:sz w:val="22"/>
                <w:szCs w:val="22"/>
              </w:rPr>
              <w:t>of INR 4.0 Cr per 4800 kg/day for Bio CNG generation from new biogas plant</w:t>
            </w:r>
            <w:r w:rsidR="00D828A4">
              <w:rPr>
                <w:rFonts w:ascii="Arial" w:hAnsi="Arial" w:cs="Arial"/>
                <w:bCs/>
                <w:color w:val="984806" w:themeColor="accent6" w:themeShade="80"/>
                <w:sz w:val="22"/>
                <w:szCs w:val="22"/>
              </w:rPr>
              <w:t xml:space="preserve">, </w:t>
            </w:r>
            <w:r w:rsidR="00F66972" w:rsidRPr="00F66972">
              <w:rPr>
                <w:rFonts w:ascii="Arial" w:hAnsi="Arial" w:cs="Arial"/>
                <w:bCs/>
                <w:color w:val="984806" w:themeColor="accent6" w:themeShade="80"/>
                <w:sz w:val="22"/>
                <w:szCs w:val="22"/>
              </w:rPr>
              <w:t>U</w:t>
            </w:r>
            <w:r w:rsidR="00D828A4">
              <w:rPr>
                <w:rFonts w:ascii="Arial" w:hAnsi="Arial" w:cs="Arial"/>
                <w:bCs/>
                <w:color w:val="984806" w:themeColor="accent6" w:themeShade="80"/>
                <w:sz w:val="22"/>
                <w:szCs w:val="22"/>
              </w:rPr>
              <w:t xml:space="preserve">nder Waste to Energy Programme of </w:t>
            </w:r>
            <w:r w:rsidR="00F66972" w:rsidRPr="00F66972">
              <w:rPr>
                <w:rFonts w:ascii="Arial" w:hAnsi="Arial" w:cs="Arial"/>
                <w:bCs/>
                <w:color w:val="984806" w:themeColor="accent6" w:themeShade="80"/>
                <w:sz w:val="22"/>
                <w:szCs w:val="22"/>
              </w:rPr>
              <w:t>M</w:t>
            </w:r>
            <w:r w:rsidR="00D828A4">
              <w:rPr>
                <w:rFonts w:ascii="Arial" w:hAnsi="Arial" w:cs="Arial"/>
                <w:bCs/>
                <w:color w:val="984806" w:themeColor="accent6" w:themeShade="80"/>
                <w:sz w:val="22"/>
                <w:szCs w:val="22"/>
              </w:rPr>
              <w:t xml:space="preserve">inistry of </w:t>
            </w:r>
            <w:r w:rsidR="00F66972" w:rsidRPr="00F66972">
              <w:rPr>
                <w:rFonts w:ascii="Arial" w:hAnsi="Arial" w:cs="Arial"/>
                <w:bCs/>
                <w:color w:val="984806" w:themeColor="accent6" w:themeShade="80"/>
                <w:sz w:val="22"/>
                <w:szCs w:val="22"/>
              </w:rPr>
              <w:t>N</w:t>
            </w:r>
            <w:r w:rsidR="00D828A4">
              <w:rPr>
                <w:rFonts w:ascii="Arial" w:hAnsi="Arial" w:cs="Arial"/>
                <w:bCs/>
                <w:color w:val="984806" w:themeColor="accent6" w:themeShade="80"/>
                <w:sz w:val="22"/>
                <w:szCs w:val="22"/>
              </w:rPr>
              <w:t xml:space="preserve">ew and </w:t>
            </w:r>
            <w:r w:rsidR="00F66972" w:rsidRPr="00F66972">
              <w:rPr>
                <w:rFonts w:ascii="Arial" w:hAnsi="Arial" w:cs="Arial"/>
                <w:bCs/>
                <w:color w:val="984806" w:themeColor="accent6" w:themeShade="80"/>
                <w:sz w:val="22"/>
                <w:szCs w:val="22"/>
              </w:rPr>
              <w:t>R</w:t>
            </w:r>
            <w:r w:rsidR="00D828A4">
              <w:rPr>
                <w:rFonts w:ascii="Arial" w:hAnsi="Arial" w:cs="Arial"/>
                <w:bCs/>
                <w:color w:val="984806" w:themeColor="accent6" w:themeShade="80"/>
                <w:sz w:val="22"/>
                <w:szCs w:val="22"/>
              </w:rPr>
              <w:t xml:space="preserve">enewable </w:t>
            </w:r>
            <w:r w:rsidR="00F66972" w:rsidRPr="00F66972">
              <w:rPr>
                <w:rFonts w:ascii="Arial" w:hAnsi="Arial" w:cs="Arial"/>
                <w:bCs/>
                <w:color w:val="984806" w:themeColor="accent6" w:themeShade="80"/>
                <w:sz w:val="22"/>
                <w:szCs w:val="22"/>
              </w:rPr>
              <w:t>E</w:t>
            </w:r>
            <w:r w:rsidR="00D828A4">
              <w:rPr>
                <w:rFonts w:ascii="Arial" w:hAnsi="Arial" w:cs="Arial"/>
                <w:bCs/>
                <w:color w:val="984806" w:themeColor="accent6" w:themeShade="80"/>
                <w:sz w:val="22"/>
                <w:szCs w:val="22"/>
              </w:rPr>
              <w:t>nergy.</w:t>
            </w:r>
            <w:r w:rsidR="000B1B5F">
              <w:rPr>
                <w:rFonts w:ascii="Arial" w:hAnsi="Arial" w:cs="Arial"/>
                <w:bCs/>
                <w:color w:val="984806" w:themeColor="accent6" w:themeShade="80"/>
                <w:sz w:val="22"/>
                <w:szCs w:val="22"/>
              </w:rPr>
              <w:t xml:space="preserve"> </w:t>
            </w:r>
          </w:p>
          <w:p w:rsidR="000F2661" w:rsidRPr="000F2661" w:rsidRDefault="000B1B5F" w:rsidP="000F2661">
            <w:pPr>
              <w:pStyle w:val="ListParagraph"/>
              <w:autoSpaceDE w:val="0"/>
              <w:autoSpaceDN w:val="0"/>
              <w:adjustRightInd w:val="0"/>
              <w:spacing w:before="240" w:after="240" w:line="276" w:lineRule="auto"/>
              <w:ind w:left="427" w:right="-8"/>
              <w:jc w:val="both"/>
              <w:rPr>
                <w:rFonts w:ascii="Arial" w:hAnsi="Arial" w:cs="Arial"/>
                <w:bCs/>
                <w:color w:val="984806" w:themeColor="accent6" w:themeShade="80"/>
                <w:sz w:val="22"/>
                <w:szCs w:val="22"/>
              </w:rPr>
            </w:pPr>
            <w:r>
              <w:rPr>
                <w:rFonts w:ascii="Arial" w:hAnsi="Arial" w:cs="Arial"/>
                <w:bCs/>
                <w:color w:val="984806" w:themeColor="accent6" w:themeShade="80"/>
                <w:sz w:val="22"/>
                <w:szCs w:val="22"/>
              </w:rPr>
              <w:t xml:space="preserve">Further, </w:t>
            </w:r>
            <w:r w:rsidRPr="000B1B5F">
              <w:rPr>
                <w:rFonts w:ascii="Arial" w:hAnsi="Arial" w:cs="Arial"/>
                <w:bCs/>
                <w:color w:val="984806" w:themeColor="accent6" w:themeShade="80"/>
                <w:sz w:val="22"/>
                <w:szCs w:val="22"/>
              </w:rPr>
              <w:t xml:space="preserve">Government of Uttar Pradesh is providing the subsidy of INR 75 lac / Ton under the provision of UP Bio Energy Policy 2022 and </w:t>
            </w:r>
            <w:r>
              <w:rPr>
                <w:rFonts w:ascii="Arial" w:hAnsi="Arial" w:cs="Arial"/>
                <w:bCs/>
                <w:color w:val="984806" w:themeColor="accent6" w:themeShade="80"/>
                <w:sz w:val="22"/>
                <w:szCs w:val="22"/>
              </w:rPr>
              <w:t>project is eligible for b</w:t>
            </w:r>
            <w:r w:rsidRPr="000B1B5F">
              <w:rPr>
                <w:rFonts w:ascii="Arial" w:hAnsi="Arial" w:cs="Arial"/>
                <w:bCs/>
                <w:color w:val="984806" w:themeColor="accent6" w:themeShade="80"/>
                <w:sz w:val="22"/>
                <w:szCs w:val="22"/>
              </w:rPr>
              <w:t>enefit up to INR 2.0 Cr from Agriculture Infrastructure Fund (AIF) – Circular dated 27th Oct. 2020. Market Development Assistance (MDA) for Promotion of Organic Fertilizers INR 1500 / Ton to CBG Plants</w:t>
            </w:r>
            <w:r w:rsidR="000F2661">
              <w:rPr>
                <w:rFonts w:ascii="Arial" w:hAnsi="Arial" w:cs="Arial"/>
                <w:bCs/>
                <w:color w:val="984806" w:themeColor="accent6" w:themeShade="80"/>
                <w:sz w:val="22"/>
                <w:szCs w:val="22"/>
              </w:rPr>
              <w:t xml:space="preserve">. </w:t>
            </w:r>
            <w:r w:rsidR="000F2661" w:rsidRPr="000F2661">
              <w:rPr>
                <w:rFonts w:ascii="Arial" w:hAnsi="Arial" w:cs="Arial"/>
                <w:bCs/>
                <w:color w:val="984806" w:themeColor="accent6" w:themeShade="80"/>
                <w:sz w:val="22"/>
                <w:szCs w:val="22"/>
              </w:rPr>
              <w:t>Expected subsidy/CFA of the project is ~9.30 cr.</w:t>
            </w:r>
          </w:p>
          <w:p w:rsidR="00F66972" w:rsidRPr="00651FF0" w:rsidRDefault="00D828A4" w:rsidP="00327929">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651FF0">
              <w:rPr>
                <w:rFonts w:ascii="Arial" w:hAnsi="Arial" w:cs="Arial"/>
                <w:b/>
                <w:bCs/>
                <w:color w:val="984806" w:themeColor="accent6" w:themeShade="80"/>
                <w:sz w:val="22"/>
                <w:szCs w:val="22"/>
              </w:rPr>
              <w:t>Technology</w:t>
            </w:r>
            <w:r w:rsidR="00651FF0" w:rsidRPr="00651FF0">
              <w:rPr>
                <w:rFonts w:ascii="Arial" w:hAnsi="Arial" w:cs="Arial"/>
                <w:b/>
                <w:bCs/>
                <w:color w:val="984806" w:themeColor="accent6" w:themeShade="80"/>
                <w:sz w:val="22"/>
                <w:szCs w:val="22"/>
              </w:rPr>
              <w:t xml:space="preserve">: </w:t>
            </w:r>
            <w:r w:rsidRPr="00651FF0">
              <w:rPr>
                <w:rFonts w:ascii="Arial" w:hAnsi="Arial" w:cs="Arial"/>
                <w:bCs/>
                <w:color w:val="984806" w:themeColor="accent6" w:themeShade="80"/>
                <w:sz w:val="22"/>
                <w:szCs w:val="22"/>
              </w:rPr>
              <w:t xml:space="preserve">The proposed plant will be commissioned with </w:t>
            </w:r>
            <w:r w:rsidR="006F3EF4">
              <w:rPr>
                <w:rFonts w:ascii="Arial" w:hAnsi="Arial" w:cs="Arial"/>
                <w:bCs/>
                <w:color w:val="984806" w:themeColor="accent6" w:themeShade="80"/>
                <w:sz w:val="22"/>
                <w:szCs w:val="22"/>
              </w:rPr>
              <w:t xml:space="preserve">Mapro -Sequential Gas Mixing </w:t>
            </w:r>
            <w:r w:rsidR="00017C20">
              <w:rPr>
                <w:rFonts w:ascii="Arial" w:hAnsi="Arial" w:cs="Arial"/>
                <w:bCs/>
                <w:color w:val="984806" w:themeColor="accent6" w:themeShade="80"/>
                <w:sz w:val="22"/>
                <w:szCs w:val="22"/>
              </w:rPr>
              <w:t>Technology (U.S.A</w:t>
            </w:r>
            <w:r w:rsidR="006F3EF4" w:rsidRPr="006F3EF4">
              <w:rPr>
                <w:rFonts w:ascii="Arial" w:hAnsi="Arial" w:cs="Arial"/>
                <w:bCs/>
                <w:color w:val="984806" w:themeColor="accent6" w:themeShade="80"/>
                <w:sz w:val="22"/>
                <w:szCs w:val="22"/>
              </w:rPr>
              <w:t>)</w:t>
            </w:r>
            <w:r w:rsidRPr="00651FF0">
              <w:rPr>
                <w:rFonts w:ascii="Arial" w:hAnsi="Arial" w:cs="Arial"/>
                <w:bCs/>
                <w:color w:val="984806" w:themeColor="accent6" w:themeShade="80"/>
                <w:sz w:val="22"/>
                <w:szCs w:val="22"/>
              </w:rPr>
              <w:t>, which is a proven tech</w:t>
            </w:r>
            <w:r w:rsidR="00651FF0" w:rsidRPr="00651FF0">
              <w:rPr>
                <w:rFonts w:ascii="Arial" w:hAnsi="Arial" w:cs="Arial"/>
                <w:bCs/>
                <w:color w:val="984806" w:themeColor="accent6" w:themeShade="80"/>
                <w:sz w:val="22"/>
                <w:szCs w:val="22"/>
              </w:rPr>
              <w:t>nology empirically.</w:t>
            </w:r>
          </w:p>
        </w:tc>
      </w:tr>
      <w:tr w:rsidR="00E31E28" w:rsidRPr="00CC0987" w:rsidTr="006F4DB9">
        <w:trPr>
          <w:trHeight w:val="561"/>
        </w:trPr>
        <w:tc>
          <w:tcPr>
            <w:tcW w:w="2013" w:type="dxa"/>
            <w:shd w:val="clear" w:color="auto" w:fill="4F81BD" w:themeFill="accent1"/>
            <w:vAlign w:val="center"/>
          </w:tcPr>
          <w:p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rsidR="00DA5135" w:rsidRPr="00DA5135" w:rsidRDefault="00C8369D" w:rsidP="00327929">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002060"/>
                <w:sz w:val="22"/>
                <w:szCs w:val="22"/>
              </w:rPr>
            </w:pPr>
            <w:r>
              <w:rPr>
                <w:rFonts w:ascii="Arial" w:hAnsi="Arial" w:cs="Arial"/>
                <w:b/>
                <w:bCs/>
                <w:color w:val="002060"/>
                <w:sz w:val="22"/>
                <w:szCs w:val="22"/>
              </w:rPr>
              <w:t>CAPEX</w:t>
            </w:r>
            <w:r w:rsidR="00E31E28" w:rsidRPr="00CC0987">
              <w:rPr>
                <w:rFonts w:ascii="Arial" w:hAnsi="Arial" w:cs="Arial"/>
                <w:b/>
                <w:bCs/>
                <w:color w:val="002060"/>
                <w:sz w:val="22"/>
                <w:szCs w:val="22"/>
              </w:rPr>
              <w:t xml:space="preserve">: </w:t>
            </w:r>
            <w:r w:rsidR="00E31E28" w:rsidRPr="00CC0987">
              <w:rPr>
                <w:rFonts w:ascii="Arial" w:hAnsi="Arial" w:cs="Arial"/>
                <w:bCs/>
                <w:color w:val="002060"/>
                <w:sz w:val="22"/>
                <w:szCs w:val="22"/>
              </w:rPr>
              <w:t xml:space="preserve">The </w:t>
            </w:r>
            <w:r>
              <w:rPr>
                <w:rFonts w:ascii="Arial" w:hAnsi="Arial" w:cs="Arial"/>
                <w:bCs/>
                <w:color w:val="002060"/>
                <w:sz w:val="22"/>
                <w:szCs w:val="22"/>
              </w:rPr>
              <w:t xml:space="preserve">proposed Bio CNG plant would be set up by a high initial investment, in which </w:t>
            </w:r>
            <w:r w:rsidR="00367406">
              <w:rPr>
                <w:rFonts w:ascii="Arial" w:hAnsi="Arial" w:cs="Arial"/>
                <w:bCs/>
                <w:color w:val="002060"/>
                <w:sz w:val="22"/>
                <w:szCs w:val="22"/>
              </w:rPr>
              <w:t>~65</w:t>
            </w:r>
            <w:r>
              <w:rPr>
                <w:rFonts w:ascii="Arial" w:hAnsi="Arial" w:cs="Arial"/>
                <w:bCs/>
                <w:color w:val="002060"/>
                <w:sz w:val="22"/>
                <w:szCs w:val="22"/>
              </w:rPr>
              <w:t xml:space="preserve">% capital would be required for </w:t>
            </w:r>
            <w:r w:rsidR="00367406">
              <w:rPr>
                <w:rFonts w:ascii="Arial" w:hAnsi="Arial" w:cs="Arial"/>
                <w:bCs/>
                <w:color w:val="002060"/>
                <w:sz w:val="22"/>
                <w:szCs w:val="22"/>
              </w:rPr>
              <w:t xml:space="preserve">land, building and </w:t>
            </w:r>
            <w:r>
              <w:rPr>
                <w:rFonts w:ascii="Arial" w:hAnsi="Arial" w:cs="Arial"/>
                <w:bCs/>
                <w:color w:val="002060"/>
                <w:sz w:val="22"/>
                <w:szCs w:val="22"/>
              </w:rPr>
              <w:t>plant &amp; machinery</w:t>
            </w:r>
            <w:r w:rsidR="00367406">
              <w:rPr>
                <w:rFonts w:ascii="Arial" w:hAnsi="Arial" w:cs="Arial"/>
                <w:bCs/>
                <w:color w:val="002060"/>
                <w:sz w:val="22"/>
                <w:szCs w:val="22"/>
              </w:rPr>
              <w:t xml:space="preserve"> only</w:t>
            </w:r>
            <w:r>
              <w:rPr>
                <w:rFonts w:ascii="Arial" w:hAnsi="Arial" w:cs="Arial"/>
                <w:bCs/>
                <w:color w:val="002060"/>
                <w:sz w:val="22"/>
                <w:szCs w:val="22"/>
              </w:rPr>
              <w:t>.</w:t>
            </w:r>
          </w:p>
          <w:p w:rsidR="00DA5135" w:rsidRDefault="00E31E28" w:rsidP="00327929">
            <w:pPr>
              <w:pStyle w:val="ListParagraph"/>
              <w:numPr>
                <w:ilvl w:val="0"/>
                <w:numId w:val="46"/>
              </w:numPr>
              <w:autoSpaceDE w:val="0"/>
              <w:autoSpaceDN w:val="0"/>
              <w:adjustRightInd w:val="0"/>
              <w:spacing w:before="240" w:after="240" w:line="276" w:lineRule="auto"/>
              <w:ind w:left="427" w:right="-8"/>
              <w:jc w:val="both"/>
              <w:rPr>
                <w:rFonts w:ascii="Arial" w:hAnsi="Arial" w:cs="Arial"/>
                <w:bCs/>
                <w:color w:val="002060"/>
                <w:sz w:val="22"/>
                <w:szCs w:val="22"/>
              </w:rPr>
            </w:pPr>
            <w:r w:rsidRPr="00CC0987">
              <w:rPr>
                <w:rFonts w:ascii="Arial" w:hAnsi="Arial" w:cs="Arial"/>
                <w:b/>
                <w:bCs/>
                <w:color w:val="002060"/>
                <w:sz w:val="22"/>
                <w:szCs w:val="22"/>
              </w:rPr>
              <w:t xml:space="preserve">Infrastructure Requirements: </w:t>
            </w:r>
            <w:r w:rsidRPr="00CC0987">
              <w:rPr>
                <w:rFonts w:ascii="Arial" w:hAnsi="Arial" w:cs="Arial"/>
                <w:bCs/>
                <w:color w:val="002060"/>
                <w:sz w:val="22"/>
                <w:szCs w:val="22"/>
              </w:rPr>
              <w:t>The project's power load and water consumption are significant, and ensuring uninterrupted power supply and adequate water resources may pose challenges.</w:t>
            </w:r>
          </w:p>
          <w:p w:rsidR="00DA5135" w:rsidRPr="00DA5135" w:rsidRDefault="00DA5135" w:rsidP="00327929">
            <w:pPr>
              <w:pStyle w:val="ListParagraph"/>
              <w:numPr>
                <w:ilvl w:val="0"/>
                <w:numId w:val="46"/>
              </w:numPr>
              <w:autoSpaceDE w:val="0"/>
              <w:autoSpaceDN w:val="0"/>
              <w:adjustRightInd w:val="0"/>
              <w:spacing w:before="240" w:after="240" w:line="276" w:lineRule="auto"/>
              <w:ind w:left="427" w:right="-8"/>
              <w:jc w:val="both"/>
              <w:rPr>
                <w:rFonts w:ascii="Arial" w:hAnsi="Arial" w:cs="Arial"/>
                <w:bCs/>
                <w:color w:val="002060"/>
                <w:sz w:val="22"/>
                <w:szCs w:val="22"/>
              </w:rPr>
            </w:pPr>
            <w:r w:rsidRPr="00DA5135">
              <w:rPr>
                <w:rFonts w:ascii="Arial" w:hAnsi="Arial" w:cs="Arial"/>
                <w:b/>
                <w:bCs/>
                <w:color w:val="002060"/>
                <w:sz w:val="22"/>
                <w:szCs w:val="22"/>
              </w:rPr>
              <w:lastRenderedPageBreak/>
              <w:t>Raw Material Market:</w:t>
            </w:r>
            <w:r w:rsidRPr="00DA5135">
              <w:rPr>
                <w:rFonts w:ascii="Arial" w:hAnsi="Arial" w:cs="Arial"/>
                <w:bCs/>
                <w:color w:val="002060"/>
                <w:sz w:val="22"/>
                <w:szCs w:val="22"/>
              </w:rPr>
              <w:t xml:space="preserve"> There is no any formal market for raw material</w:t>
            </w:r>
            <w:r w:rsidR="007C4941">
              <w:rPr>
                <w:rFonts w:ascii="Arial" w:hAnsi="Arial" w:cs="Arial"/>
                <w:bCs/>
                <w:color w:val="002060"/>
                <w:sz w:val="22"/>
                <w:szCs w:val="22"/>
              </w:rPr>
              <w:t>,</w:t>
            </w:r>
            <w:r w:rsidRPr="00DA5135">
              <w:rPr>
                <w:rFonts w:ascii="Arial" w:hAnsi="Arial" w:cs="Arial"/>
                <w:bCs/>
                <w:color w:val="002060"/>
                <w:sz w:val="22"/>
                <w:szCs w:val="22"/>
              </w:rPr>
              <w:t xml:space="preserve"> leading </w:t>
            </w:r>
            <w:r w:rsidR="007C4941">
              <w:rPr>
                <w:rFonts w:ascii="Arial" w:hAnsi="Arial" w:cs="Arial"/>
                <w:bCs/>
                <w:color w:val="002060"/>
                <w:sz w:val="22"/>
                <w:szCs w:val="22"/>
              </w:rPr>
              <w:t xml:space="preserve">to establish a </w:t>
            </w:r>
            <w:r w:rsidRPr="00DA5135">
              <w:rPr>
                <w:rFonts w:ascii="Arial" w:hAnsi="Arial" w:cs="Arial"/>
                <w:bCs/>
                <w:color w:val="002060"/>
                <w:sz w:val="22"/>
                <w:szCs w:val="22"/>
              </w:rPr>
              <w:t>feedstock pricing mechanism</w:t>
            </w:r>
            <w:r w:rsidR="007C4941">
              <w:rPr>
                <w:rFonts w:ascii="Arial" w:hAnsi="Arial" w:cs="Arial"/>
                <w:bCs/>
                <w:color w:val="002060"/>
                <w:sz w:val="22"/>
                <w:szCs w:val="22"/>
              </w:rPr>
              <w:t>.</w:t>
            </w:r>
          </w:p>
        </w:tc>
      </w:tr>
      <w:tr w:rsidR="00E31E28" w:rsidRPr="00CC0987" w:rsidTr="00E31E28">
        <w:tc>
          <w:tcPr>
            <w:tcW w:w="2013" w:type="dxa"/>
            <w:shd w:val="clear" w:color="auto" w:fill="9BBB59" w:themeFill="accent3"/>
            <w:vAlign w:val="center"/>
          </w:tcPr>
          <w:p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lastRenderedPageBreak/>
              <w:t>OPPORTUNITIES</w:t>
            </w:r>
          </w:p>
          <w:p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rsidR="006C3411" w:rsidRPr="006C3411" w:rsidRDefault="00E31E28" w:rsidP="00327929">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 xml:space="preserve">Increasing </w:t>
            </w:r>
            <w:r w:rsidR="006C3411">
              <w:rPr>
                <w:rFonts w:ascii="Arial" w:hAnsi="Arial" w:cs="Arial"/>
                <w:b/>
                <w:bCs/>
                <w:color w:val="4F6228" w:themeColor="accent3" w:themeShade="80"/>
                <w:sz w:val="22"/>
                <w:szCs w:val="22"/>
              </w:rPr>
              <w:t>Alternate fuel’s Demand</w:t>
            </w:r>
            <w:r w:rsidRPr="008A6684">
              <w:rPr>
                <w:rFonts w:ascii="Arial" w:hAnsi="Arial" w:cs="Arial"/>
                <w:b/>
                <w:bCs/>
                <w:color w:val="4F6228" w:themeColor="accent3" w:themeShade="80"/>
                <w:sz w:val="22"/>
                <w:szCs w:val="22"/>
              </w:rPr>
              <w:t xml:space="preserve">: </w:t>
            </w:r>
            <w:r w:rsidRPr="008A6684">
              <w:rPr>
                <w:rFonts w:ascii="Arial" w:hAnsi="Arial" w:cs="Arial"/>
                <w:bCs/>
                <w:color w:val="4F6228" w:themeColor="accent3" w:themeShade="80"/>
                <w:sz w:val="22"/>
                <w:szCs w:val="22"/>
              </w:rPr>
              <w:t xml:space="preserve">As the </w:t>
            </w:r>
            <w:r w:rsidR="006C3411">
              <w:rPr>
                <w:rFonts w:ascii="Arial" w:hAnsi="Arial" w:cs="Arial"/>
                <w:bCs/>
                <w:color w:val="4F6228" w:themeColor="accent3" w:themeShade="80"/>
                <w:sz w:val="22"/>
                <w:szCs w:val="22"/>
              </w:rPr>
              <w:t>transportation industry</w:t>
            </w:r>
            <w:r>
              <w:rPr>
                <w:rFonts w:ascii="Arial" w:hAnsi="Arial" w:cs="Arial"/>
                <w:bCs/>
                <w:color w:val="4F6228" w:themeColor="accent3" w:themeShade="80"/>
                <w:sz w:val="22"/>
                <w:szCs w:val="22"/>
              </w:rPr>
              <w:t xml:space="preserve"> is expanding</w:t>
            </w:r>
            <w:r w:rsidRPr="008A6684">
              <w:rPr>
                <w:rFonts w:ascii="Arial" w:hAnsi="Arial" w:cs="Arial"/>
                <w:bCs/>
                <w:color w:val="4F6228" w:themeColor="accent3" w:themeShade="80"/>
                <w:sz w:val="22"/>
                <w:szCs w:val="22"/>
              </w:rPr>
              <w:t>, there will be a</w:t>
            </w:r>
            <w:r>
              <w:rPr>
                <w:rFonts w:ascii="Arial" w:hAnsi="Arial" w:cs="Arial"/>
                <w:bCs/>
                <w:color w:val="4F6228" w:themeColor="accent3" w:themeShade="80"/>
                <w:sz w:val="22"/>
                <w:szCs w:val="22"/>
              </w:rPr>
              <w:t>n</w:t>
            </w:r>
            <w:r w:rsidRPr="008A6684">
              <w:rPr>
                <w:rFonts w:ascii="Arial" w:hAnsi="Arial" w:cs="Arial"/>
                <w:bCs/>
                <w:color w:val="4F6228" w:themeColor="accent3" w:themeShade="80"/>
                <w:sz w:val="22"/>
                <w:szCs w:val="22"/>
              </w:rPr>
              <w:t xml:space="preserve"> </w:t>
            </w:r>
            <w:r>
              <w:rPr>
                <w:rFonts w:ascii="Arial" w:hAnsi="Arial" w:cs="Arial"/>
                <w:bCs/>
                <w:color w:val="4F6228" w:themeColor="accent3" w:themeShade="80"/>
                <w:sz w:val="22"/>
                <w:szCs w:val="22"/>
              </w:rPr>
              <w:t>organic</w:t>
            </w:r>
            <w:r w:rsidRPr="008A6684">
              <w:rPr>
                <w:rFonts w:ascii="Arial" w:hAnsi="Arial" w:cs="Arial"/>
                <w:bCs/>
                <w:color w:val="4F6228" w:themeColor="accent3" w:themeShade="80"/>
                <w:sz w:val="22"/>
                <w:szCs w:val="22"/>
              </w:rPr>
              <w:t xml:space="preserve"> demand for </w:t>
            </w:r>
            <w:r w:rsidR="006C3411">
              <w:rPr>
                <w:rFonts w:ascii="Arial" w:hAnsi="Arial" w:cs="Arial"/>
                <w:bCs/>
                <w:color w:val="4F6228" w:themeColor="accent3" w:themeShade="80"/>
                <w:sz w:val="22"/>
                <w:szCs w:val="22"/>
              </w:rPr>
              <w:t xml:space="preserve">Bio CNG/CBG as an alternate fuel due to mandatory </w:t>
            </w:r>
            <w:r w:rsidR="006C3411" w:rsidRPr="006C3411">
              <w:rPr>
                <w:rFonts w:ascii="Arial" w:hAnsi="Arial" w:cs="Arial"/>
                <w:bCs/>
                <w:color w:val="4F6228" w:themeColor="accent3" w:themeShade="80"/>
                <w:sz w:val="22"/>
                <w:szCs w:val="22"/>
              </w:rPr>
              <w:t>blending of compressed biogas (CBG) in compressed natural gas (CNG) for transportation</w:t>
            </w:r>
            <w:r w:rsidR="006C3411">
              <w:rPr>
                <w:rFonts w:ascii="Arial" w:hAnsi="Arial" w:cs="Arial"/>
                <w:bCs/>
                <w:color w:val="4F6228" w:themeColor="accent3" w:themeShade="80"/>
                <w:sz w:val="22"/>
                <w:szCs w:val="22"/>
              </w:rPr>
              <w:t>.</w:t>
            </w:r>
          </w:p>
          <w:p w:rsidR="00E31E28" w:rsidRPr="008A6684" w:rsidRDefault="00E31E28" w:rsidP="00327929">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Exp</w:t>
            </w:r>
            <w:r w:rsidR="006C3411">
              <w:rPr>
                <w:rFonts w:ascii="Arial" w:hAnsi="Arial" w:cs="Arial"/>
                <w:b/>
                <w:bCs/>
                <w:color w:val="4F6228" w:themeColor="accent3" w:themeShade="80"/>
                <w:sz w:val="22"/>
                <w:szCs w:val="22"/>
              </w:rPr>
              <w:t>ansion</w:t>
            </w:r>
            <w:r w:rsidRPr="008A6684">
              <w:rPr>
                <w:rFonts w:ascii="Arial" w:hAnsi="Arial" w:cs="Arial"/>
                <w:b/>
                <w:bCs/>
                <w:color w:val="4F6228" w:themeColor="accent3" w:themeShade="80"/>
                <w:sz w:val="22"/>
                <w:szCs w:val="22"/>
              </w:rPr>
              <w:t xml:space="preserve"> Potential: </w:t>
            </w:r>
            <w:r w:rsidRPr="008A6684">
              <w:rPr>
                <w:rFonts w:ascii="Arial" w:hAnsi="Arial" w:cs="Arial"/>
                <w:bCs/>
                <w:color w:val="4F6228" w:themeColor="accent3" w:themeShade="80"/>
                <w:sz w:val="22"/>
                <w:szCs w:val="22"/>
              </w:rPr>
              <w:t xml:space="preserve">The </w:t>
            </w:r>
            <w:r w:rsidR="008963A0">
              <w:rPr>
                <w:rFonts w:ascii="Arial" w:hAnsi="Arial" w:cs="Arial"/>
                <w:bCs/>
                <w:color w:val="4F6228" w:themeColor="accent3" w:themeShade="80"/>
                <w:sz w:val="22"/>
                <w:szCs w:val="22"/>
              </w:rPr>
              <w:t>LLP</w:t>
            </w:r>
            <w:r w:rsidR="006C3411">
              <w:rPr>
                <w:rFonts w:ascii="Arial" w:hAnsi="Arial" w:cs="Arial"/>
                <w:bCs/>
                <w:color w:val="4F6228" w:themeColor="accent3" w:themeShade="80"/>
                <w:sz w:val="22"/>
                <w:szCs w:val="22"/>
              </w:rPr>
              <w:t xml:space="preserve"> is having the plan to expand its business in future for manufacturing Bio Coal and Bio Pellets.</w:t>
            </w:r>
          </w:p>
          <w:p w:rsidR="00E31E28" w:rsidRPr="008A6684" w:rsidRDefault="00E31E28" w:rsidP="00327929">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 xml:space="preserve">Government Support: </w:t>
            </w:r>
            <w:r w:rsidRPr="008A6684">
              <w:rPr>
                <w:rFonts w:ascii="Arial" w:hAnsi="Arial" w:cs="Arial"/>
                <w:bCs/>
                <w:color w:val="4F6228" w:themeColor="accent3" w:themeShade="80"/>
                <w:sz w:val="22"/>
                <w:szCs w:val="22"/>
              </w:rPr>
              <w:t xml:space="preserve">The project can benefit from government initiatives and policies aimed at promoting the </w:t>
            </w:r>
            <w:r w:rsidR="00C8369D">
              <w:rPr>
                <w:rFonts w:ascii="Arial" w:hAnsi="Arial" w:cs="Arial"/>
                <w:bCs/>
                <w:color w:val="4F6228" w:themeColor="accent3" w:themeShade="80"/>
                <w:sz w:val="22"/>
                <w:szCs w:val="22"/>
              </w:rPr>
              <w:t>Bio CNG production to achieve Net Zero target by 2070.</w:t>
            </w:r>
          </w:p>
        </w:tc>
      </w:tr>
      <w:tr w:rsidR="00E31E28" w:rsidRPr="00CC0987" w:rsidTr="00E31E28">
        <w:tc>
          <w:tcPr>
            <w:tcW w:w="2013" w:type="dxa"/>
            <w:shd w:val="clear" w:color="auto" w:fill="5F497A" w:themeFill="accent4" w:themeFillShade="BF"/>
            <w:vAlign w:val="center"/>
          </w:tcPr>
          <w:p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rsidR="00E31E28" w:rsidRPr="00284BDF" w:rsidRDefault="00E31E28" w:rsidP="00327929">
            <w:pPr>
              <w:pStyle w:val="ListParagraph"/>
              <w:numPr>
                <w:ilvl w:val="0"/>
                <w:numId w:val="46"/>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8A6684">
              <w:rPr>
                <w:rFonts w:ascii="Arial" w:hAnsi="Arial" w:cs="Arial"/>
                <w:b/>
                <w:bCs/>
                <w:color w:val="5F497A" w:themeColor="accent4" w:themeShade="BF"/>
                <w:sz w:val="22"/>
                <w:szCs w:val="22"/>
              </w:rPr>
              <w:t xml:space="preserve">Fluctuating Raw Material Prices: </w:t>
            </w:r>
            <w:r w:rsidR="00C8369D">
              <w:rPr>
                <w:rFonts w:ascii="Arial" w:hAnsi="Arial" w:cs="Arial"/>
                <w:bCs/>
                <w:color w:val="5F497A" w:themeColor="accent4" w:themeShade="BF"/>
                <w:sz w:val="22"/>
                <w:szCs w:val="22"/>
              </w:rPr>
              <w:t>With the increasing demand of sugarcane press mud, the prices are shooting up rapidly.</w:t>
            </w:r>
          </w:p>
          <w:p w:rsidR="00E31E28" w:rsidRPr="006C3411" w:rsidRDefault="00E31E28" w:rsidP="00327929">
            <w:pPr>
              <w:pStyle w:val="ListParagraph"/>
              <w:numPr>
                <w:ilvl w:val="0"/>
                <w:numId w:val="46"/>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284BDF">
              <w:rPr>
                <w:rFonts w:ascii="Arial" w:hAnsi="Arial" w:cs="Arial"/>
                <w:b/>
                <w:bCs/>
                <w:color w:val="5F497A" w:themeColor="accent4" w:themeShade="BF"/>
                <w:sz w:val="22"/>
                <w:szCs w:val="22"/>
              </w:rPr>
              <w:t xml:space="preserve">Economic Factors: </w:t>
            </w:r>
            <w:r w:rsidR="006C3411">
              <w:rPr>
                <w:rFonts w:ascii="Arial" w:hAnsi="Arial" w:cs="Arial"/>
                <w:bCs/>
                <w:color w:val="5F497A" w:themeColor="accent4" w:themeShade="BF"/>
                <w:sz w:val="22"/>
                <w:szCs w:val="22"/>
              </w:rPr>
              <w:t>Profitability of the project may hamper due to any blockage of feed stock.</w:t>
            </w:r>
          </w:p>
          <w:p w:rsidR="006C3411" w:rsidRPr="00284BDF" w:rsidRDefault="006C3411" w:rsidP="00327929">
            <w:pPr>
              <w:pStyle w:val="ListParagraph"/>
              <w:numPr>
                <w:ilvl w:val="0"/>
                <w:numId w:val="46"/>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 xml:space="preserve">Dependency on LOI: </w:t>
            </w:r>
            <w:r>
              <w:rPr>
                <w:rFonts w:ascii="Arial" w:hAnsi="Arial" w:cs="Arial"/>
                <w:bCs/>
                <w:color w:val="5F497A" w:themeColor="accent4" w:themeShade="BF"/>
                <w:sz w:val="22"/>
                <w:szCs w:val="22"/>
              </w:rPr>
              <w:t xml:space="preserve">Any breach of the LOI agreement with OMC, the </w:t>
            </w:r>
            <w:r w:rsidR="008963A0">
              <w:rPr>
                <w:rFonts w:ascii="Arial" w:hAnsi="Arial" w:cs="Arial"/>
                <w:bCs/>
                <w:color w:val="5F497A" w:themeColor="accent4" w:themeShade="BF"/>
                <w:sz w:val="22"/>
                <w:szCs w:val="22"/>
              </w:rPr>
              <w:t>LLP</w:t>
            </w:r>
            <w:r>
              <w:rPr>
                <w:rFonts w:ascii="Arial" w:hAnsi="Arial" w:cs="Arial"/>
                <w:bCs/>
                <w:color w:val="5F497A" w:themeColor="accent4" w:themeShade="BF"/>
                <w:sz w:val="22"/>
                <w:szCs w:val="22"/>
              </w:rPr>
              <w:t xml:space="preserve"> may require to </w:t>
            </w:r>
            <w:r w:rsidR="009F2BF0">
              <w:rPr>
                <w:rFonts w:ascii="Arial" w:hAnsi="Arial" w:cs="Arial"/>
                <w:bCs/>
                <w:color w:val="5F497A" w:themeColor="accent4" w:themeShade="BF"/>
                <w:sz w:val="22"/>
                <w:szCs w:val="22"/>
              </w:rPr>
              <w:t>search the new approach to sell its production in the market.</w:t>
            </w:r>
          </w:p>
          <w:p w:rsidR="00201909" w:rsidRPr="00201909" w:rsidRDefault="00E31E28" w:rsidP="00327929">
            <w:pPr>
              <w:pStyle w:val="ListParagraph"/>
              <w:numPr>
                <w:ilvl w:val="0"/>
                <w:numId w:val="46"/>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 xml:space="preserve">Manufacturing Experience: </w:t>
            </w:r>
            <w:r>
              <w:rPr>
                <w:rFonts w:ascii="Arial" w:hAnsi="Arial" w:cs="Arial"/>
                <w:bCs/>
                <w:color w:val="5F497A" w:themeColor="accent4" w:themeShade="BF"/>
                <w:sz w:val="22"/>
                <w:szCs w:val="22"/>
              </w:rPr>
              <w:t xml:space="preserve">Promoters are having experience of </w:t>
            </w:r>
            <w:r w:rsidR="00367406">
              <w:rPr>
                <w:rFonts w:ascii="Arial" w:hAnsi="Arial" w:cs="Arial"/>
                <w:bCs/>
                <w:color w:val="5F497A" w:themeColor="accent4" w:themeShade="BF"/>
                <w:sz w:val="22"/>
                <w:szCs w:val="22"/>
              </w:rPr>
              <w:t>different industries</w:t>
            </w:r>
            <w:r>
              <w:rPr>
                <w:rFonts w:ascii="Arial" w:hAnsi="Arial" w:cs="Arial"/>
                <w:bCs/>
                <w:color w:val="5F497A" w:themeColor="accent4" w:themeShade="BF"/>
                <w:sz w:val="22"/>
                <w:szCs w:val="22"/>
              </w:rPr>
              <w:t xml:space="preserve">, however entering into </w:t>
            </w:r>
            <w:r w:rsidR="00C8369D">
              <w:rPr>
                <w:rFonts w:ascii="Arial" w:hAnsi="Arial" w:cs="Arial"/>
                <w:bCs/>
                <w:color w:val="5F497A" w:themeColor="accent4" w:themeShade="BF"/>
                <w:sz w:val="22"/>
                <w:szCs w:val="22"/>
              </w:rPr>
              <w:t>Bio CNG generating business</w:t>
            </w:r>
            <w:r>
              <w:rPr>
                <w:rFonts w:ascii="Arial" w:hAnsi="Arial" w:cs="Arial"/>
                <w:bCs/>
                <w:color w:val="5F497A" w:themeColor="accent4" w:themeShade="BF"/>
                <w:sz w:val="22"/>
                <w:szCs w:val="22"/>
              </w:rPr>
              <w:t xml:space="preserve"> may explore new multidimensional challenges.</w:t>
            </w:r>
          </w:p>
          <w:p w:rsidR="00E31E28" w:rsidRPr="00284BDF" w:rsidRDefault="00201909" w:rsidP="008963A0">
            <w:pPr>
              <w:pStyle w:val="ListParagraph"/>
              <w:numPr>
                <w:ilvl w:val="0"/>
                <w:numId w:val="46"/>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Farmers Awareness:</w:t>
            </w:r>
            <w:r>
              <w:rPr>
                <w:rFonts w:ascii="Arial" w:hAnsi="Arial" w:cs="Arial"/>
                <w:bCs/>
                <w:color w:val="5F497A" w:themeColor="accent4" w:themeShade="BF"/>
                <w:sz w:val="22"/>
                <w:szCs w:val="22"/>
              </w:rPr>
              <w:t xml:space="preserve"> Increasing a</w:t>
            </w:r>
            <w:r w:rsidRPr="00201909">
              <w:rPr>
                <w:rFonts w:ascii="Arial" w:hAnsi="Arial" w:cs="Arial"/>
                <w:bCs/>
                <w:color w:val="5F497A" w:themeColor="accent4" w:themeShade="BF"/>
                <w:sz w:val="22"/>
                <w:szCs w:val="22"/>
              </w:rPr>
              <w:t>wareness of Bio Fertilizer in Farmers and Marketing of Organic Fertilizer</w:t>
            </w:r>
            <w:r>
              <w:rPr>
                <w:rFonts w:ascii="Arial" w:hAnsi="Arial" w:cs="Arial"/>
                <w:bCs/>
                <w:color w:val="5F497A" w:themeColor="accent4" w:themeShade="BF"/>
                <w:sz w:val="22"/>
                <w:szCs w:val="22"/>
              </w:rPr>
              <w:t xml:space="preserve"> can adversely affect the projected revenue of the </w:t>
            </w:r>
            <w:r w:rsidR="008963A0">
              <w:rPr>
                <w:rFonts w:ascii="Arial" w:hAnsi="Arial" w:cs="Arial"/>
                <w:bCs/>
                <w:color w:val="5F497A" w:themeColor="accent4" w:themeShade="BF"/>
                <w:sz w:val="22"/>
                <w:szCs w:val="22"/>
              </w:rPr>
              <w:t>LLP</w:t>
            </w:r>
            <w:r>
              <w:rPr>
                <w:rFonts w:ascii="Arial" w:hAnsi="Arial" w:cs="Arial"/>
                <w:bCs/>
                <w:color w:val="5F497A" w:themeColor="accent4" w:themeShade="BF"/>
                <w:sz w:val="22"/>
                <w:szCs w:val="22"/>
              </w:rPr>
              <w:t xml:space="preserve"> </w:t>
            </w:r>
            <w:r w:rsidR="005E25BD">
              <w:rPr>
                <w:rFonts w:ascii="Arial" w:hAnsi="Arial" w:cs="Arial"/>
                <w:bCs/>
                <w:color w:val="5F497A" w:themeColor="accent4" w:themeShade="BF"/>
                <w:sz w:val="22"/>
                <w:szCs w:val="22"/>
              </w:rPr>
              <w:t>expected to generate from by-products.</w:t>
            </w:r>
            <w:r w:rsidR="00E31E28">
              <w:rPr>
                <w:rFonts w:ascii="Arial" w:hAnsi="Arial" w:cs="Arial"/>
                <w:bCs/>
                <w:color w:val="5F497A" w:themeColor="accent4" w:themeShade="BF"/>
                <w:sz w:val="22"/>
                <w:szCs w:val="22"/>
              </w:rPr>
              <w:t xml:space="preserve"> </w:t>
            </w:r>
          </w:p>
        </w:tc>
      </w:tr>
    </w:tbl>
    <w:p w:rsidR="00E31E28" w:rsidRDefault="00E31E28"/>
    <w:p w:rsidR="00E31E28" w:rsidRDefault="00E31E28"/>
    <w:p w:rsidR="00E31E28" w:rsidRDefault="00E31E28"/>
    <w:p w:rsidR="006F4DB9" w:rsidRDefault="006F4DB9">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32F9B" w:rsidTr="00486B22">
        <w:trPr>
          <w:trHeight w:val="20"/>
        </w:trPr>
        <w:tc>
          <w:tcPr>
            <w:tcW w:w="1620" w:type="dxa"/>
            <w:shd w:val="clear" w:color="auto" w:fill="002060"/>
            <w:vAlign w:val="center"/>
          </w:tcPr>
          <w:p w:rsidR="00232F9B" w:rsidRDefault="00232F9B" w:rsidP="00486B22">
            <w:pPr>
              <w:jc w:val="center"/>
              <w:rPr>
                <w:rFonts w:ascii="Arial" w:hAnsi="Arial" w:cs="Arial"/>
                <w:b/>
                <w:i/>
                <w:sz w:val="22"/>
                <w:szCs w:val="22"/>
              </w:rPr>
            </w:pPr>
            <w:r>
              <w:rPr>
                <w:rFonts w:ascii="Arial" w:hAnsi="Arial" w:cs="Arial"/>
                <w:b/>
                <w:sz w:val="22"/>
                <w:szCs w:val="22"/>
              </w:rPr>
              <w:lastRenderedPageBreak/>
              <w:t>PART J</w:t>
            </w:r>
          </w:p>
        </w:tc>
        <w:tc>
          <w:tcPr>
            <w:tcW w:w="7877" w:type="dxa"/>
            <w:shd w:val="clear" w:color="auto" w:fill="DBE5F1" w:themeFill="accent1" w:themeFillTint="33"/>
            <w:vAlign w:val="center"/>
          </w:tcPr>
          <w:p w:rsidR="00232F9B" w:rsidRDefault="00232F9B" w:rsidP="00486B22">
            <w:pPr>
              <w:jc w:val="center"/>
              <w:rPr>
                <w:rFonts w:ascii="Arial" w:hAnsi="Arial" w:cs="Arial"/>
                <w:b/>
                <w:sz w:val="22"/>
                <w:szCs w:val="22"/>
              </w:rPr>
            </w:pPr>
            <w:r>
              <w:rPr>
                <w:rFonts w:ascii="Arial" w:hAnsi="Arial" w:cs="Arial"/>
                <w:b/>
                <w:sz w:val="22"/>
                <w:szCs w:val="22"/>
                <w:lang w:eastAsia="en-IN"/>
              </w:rPr>
              <w:t>PROJECT COST AND MEANS OF FINANCE</w:t>
            </w:r>
          </w:p>
        </w:tc>
      </w:tr>
    </w:tbl>
    <w:p w:rsidR="009D487F" w:rsidRDefault="002A7FFD" w:rsidP="005C667F">
      <w:pPr>
        <w:pStyle w:val="ListParagraph"/>
        <w:spacing w:before="240" w:after="240" w:line="360" w:lineRule="auto"/>
        <w:ind w:left="284" w:right="-8"/>
        <w:jc w:val="both"/>
        <w:rPr>
          <w:rFonts w:ascii="Arial" w:hAnsi="Arial" w:cs="Arial"/>
          <w:sz w:val="22"/>
          <w:szCs w:val="22"/>
        </w:rPr>
      </w:pPr>
      <w:r w:rsidRPr="002A7FFD">
        <w:rPr>
          <w:rFonts w:ascii="Arial" w:hAnsi="Arial" w:cs="Arial"/>
          <w:sz w:val="22"/>
          <w:szCs w:val="22"/>
        </w:rPr>
        <w:t xml:space="preserve">As per data/information shared by the client, </w:t>
      </w:r>
      <w:r w:rsidR="00486B22">
        <w:rPr>
          <w:rFonts w:ascii="Arial" w:hAnsi="Arial" w:cs="Arial"/>
          <w:sz w:val="22"/>
          <w:szCs w:val="22"/>
        </w:rPr>
        <w:t xml:space="preserve">the proposed Bio CNG generating project is proposed to be commissioned by </w:t>
      </w:r>
      <w:r w:rsidR="00910476">
        <w:rPr>
          <w:rFonts w:ascii="Arial" w:hAnsi="Arial" w:cs="Arial"/>
          <w:sz w:val="22"/>
          <w:szCs w:val="22"/>
        </w:rPr>
        <w:t xml:space="preserve">making an investment of INR </w:t>
      </w:r>
      <w:r w:rsidR="008963A0">
        <w:rPr>
          <w:rFonts w:ascii="Arial" w:hAnsi="Arial" w:cs="Arial"/>
          <w:sz w:val="22"/>
          <w:szCs w:val="22"/>
        </w:rPr>
        <w:t>41.27</w:t>
      </w:r>
      <w:r w:rsidR="00367406">
        <w:rPr>
          <w:rFonts w:ascii="Arial" w:hAnsi="Arial" w:cs="Arial"/>
          <w:sz w:val="22"/>
          <w:szCs w:val="22"/>
        </w:rPr>
        <w:t xml:space="preserve"> Crore</w:t>
      </w:r>
      <w:r w:rsidR="00910476">
        <w:rPr>
          <w:rFonts w:ascii="Arial" w:hAnsi="Arial" w:cs="Arial"/>
          <w:sz w:val="22"/>
          <w:szCs w:val="22"/>
        </w:rPr>
        <w:t xml:space="preserve"> as </w:t>
      </w:r>
      <w:r w:rsidR="009C4E37">
        <w:rPr>
          <w:rFonts w:ascii="Arial" w:hAnsi="Arial" w:cs="Arial"/>
          <w:sz w:val="22"/>
          <w:szCs w:val="22"/>
        </w:rPr>
        <w:t>shown in the below table</w:t>
      </w:r>
      <w:r w:rsidR="00910476">
        <w:rPr>
          <w:rFonts w:ascii="Arial" w:hAnsi="Arial" w:cs="Arial"/>
          <w:sz w:val="22"/>
          <w:szCs w:val="22"/>
        </w:rPr>
        <w:t xml:space="preserve"> along with Means of finance</w:t>
      </w:r>
      <w:r w:rsidR="009C4E37">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5205"/>
        <w:gridCol w:w="3158"/>
      </w:tblGrid>
      <w:tr w:rsidR="00A6443F" w:rsidRPr="00910476" w:rsidTr="00245948">
        <w:trPr>
          <w:trHeight w:val="378"/>
        </w:trPr>
        <w:tc>
          <w:tcPr>
            <w:tcW w:w="9497" w:type="dxa"/>
            <w:gridSpan w:val="3"/>
            <w:shd w:val="clear" w:color="000000" w:fill="002060"/>
            <w:vAlign w:val="center"/>
          </w:tcPr>
          <w:p w:rsidR="00A6443F" w:rsidRPr="00910476" w:rsidRDefault="00A6443F" w:rsidP="00910476">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 xml:space="preserve">Total </w:t>
            </w:r>
            <w:r w:rsidRPr="00910476">
              <w:rPr>
                <w:rFonts w:asciiTheme="minorHAnsi" w:hAnsiTheme="minorHAnsi" w:cstheme="minorHAnsi"/>
                <w:b/>
                <w:bCs/>
                <w:color w:val="FFFFFF" w:themeColor="background1"/>
                <w:sz w:val="22"/>
                <w:szCs w:val="22"/>
              </w:rPr>
              <w:t>Project Cost</w:t>
            </w:r>
          </w:p>
        </w:tc>
      </w:tr>
      <w:tr w:rsidR="00910476" w:rsidRPr="00910476" w:rsidTr="00245948">
        <w:trPr>
          <w:trHeight w:val="370"/>
        </w:trPr>
        <w:tc>
          <w:tcPr>
            <w:tcW w:w="1134" w:type="dxa"/>
            <w:shd w:val="clear" w:color="auto" w:fill="DBE5F1" w:themeFill="accent1" w:themeFillTint="33"/>
            <w:vAlign w:val="center"/>
            <w:hideMark/>
          </w:tcPr>
          <w:p w:rsidR="00910476" w:rsidRPr="00910476" w:rsidRDefault="00910476" w:rsidP="00910476">
            <w:pPr>
              <w:spacing w:line="276" w:lineRule="auto"/>
              <w:jc w:val="center"/>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S. No.</w:t>
            </w:r>
          </w:p>
        </w:tc>
        <w:tc>
          <w:tcPr>
            <w:tcW w:w="5205" w:type="dxa"/>
            <w:shd w:val="clear" w:color="auto" w:fill="DBE5F1" w:themeFill="accent1" w:themeFillTint="33"/>
            <w:vAlign w:val="center"/>
            <w:hideMark/>
          </w:tcPr>
          <w:p w:rsidR="00910476" w:rsidRPr="00910476" w:rsidRDefault="00910476" w:rsidP="00910476">
            <w:pPr>
              <w:spacing w:line="276" w:lineRule="auto"/>
              <w:ind w:left="48" w:right="-150"/>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 xml:space="preserve">Capital Cost Head </w:t>
            </w:r>
          </w:p>
        </w:tc>
        <w:tc>
          <w:tcPr>
            <w:tcW w:w="3158" w:type="dxa"/>
            <w:shd w:val="clear" w:color="auto" w:fill="DBE5F1" w:themeFill="accent1" w:themeFillTint="33"/>
            <w:vAlign w:val="center"/>
            <w:hideMark/>
          </w:tcPr>
          <w:p w:rsidR="00910476" w:rsidRPr="00910476" w:rsidRDefault="00910476" w:rsidP="00910476">
            <w:pPr>
              <w:spacing w:line="276" w:lineRule="auto"/>
              <w:ind w:left="-66" w:right="-65"/>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Amount (INR</w:t>
            </w:r>
            <w:r w:rsidR="009D77AD">
              <w:rPr>
                <w:rFonts w:asciiTheme="minorHAnsi" w:hAnsiTheme="minorHAnsi" w:cstheme="minorHAnsi"/>
                <w:b/>
                <w:bCs/>
                <w:color w:val="000000" w:themeColor="text1"/>
                <w:sz w:val="22"/>
                <w:szCs w:val="22"/>
              </w:rPr>
              <w:t xml:space="preserve"> Crore</w:t>
            </w:r>
            <w:r>
              <w:rPr>
                <w:rFonts w:asciiTheme="minorHAnsi" w:hAnsiTheme="minorHAnsi" w:cstheme="minorHAnsi"/>
                <w:b/>
                <w:bCs/>
                <w:color w:val="000000" w:themeColor="text1"/>
                <w:sz w:val="22"/>
                <w:szCs w:val="22"/>
              </w:rPr>
              <w:t>)</w:t>
            </w:r>
          </w:p>
        </w:tc>
      </w:tr>
      <w:tr w:rsidR="00FA3A39" w:rsidRPr="00910476" w:rsidTr="009D77AD">
        <w:trPr>
          <w:trHeight w:val="420"/>
        </w:trPr>
        <w:tc>
          <w:tcPr>
            <w:tcW w:w="1134" w:type="dxa"/>
            <w:shd w:val="clear" w:color="auto" w:fill="auto"/>
            <w:noWrap/>
            <w:vAlign w:val="center"/>
            <w:hideMark/>
          </w:tcPr>
          <w:p w:rsidR="00FA3A39" w:rsidRPr="009D77AD" w:rsidRDefault="00FA3A39" w:rsidP="00FA3A39">
            <w:pPr>
              <w:pStyle w:val="ListParagraph"/>
              <w:numPr>
                <w:ilvl w:val="6"/>
                <w:numId w:val="36"/>
              </w:numPr>
              <w:spacing w:line="276" w:lineRule="auto"/>
              <w:ind w:left="601"/>
              <w:jc w:val="center"/>
              <w:rPr>
                <w:rFonts w:asciiTheme="minorHAnsi" w:hAnsiTheme="minorHAnsi" w:cstheme="minorHAnsi"/>
                <w:color w:val="000000"/>
                <w:sz w:val="22"/>
                <w:szCs w:val="22"/>
              </w:rPr>
            </w:pPr>
          </w:p>
        </w:tc>
        <w:tc>
          <w:tcPr>
            <w:tcW w:w="5205" w:type="dxa"/>
            <w:shd w:val="clear" w:color="auto" w:fill="auto"/>
            <w:noWrap/>
            <w:vAlign w:val="center"/>
          </w:tcPr>
          <w:p w:rsidR="00FA3A39" w:rsidRDefault="00FA3A39" w:rsidP="00FA3A39">
            <w:pPr>
              <w:rPr>
                <w:rFonts w:ascii="Calibri" w:hAnsi="Calibri" w:cs="Calibri"/>
                <w:color w:val="000000"/>
                <w:sz w:val="22"/>
                <w:szCs w:val="22"/>
              </w:rPr>
            </w:pPr>
            <w:r>
              <w:rPr>
                <w:rFonts w:ascii="Calibri" w:hAnsi="Calibri" w:cs="Calibri"/>
                <w:color w:val="000000"/>
                <w:sz w:val="22"/>
                <w:szCs w:val="22"/>
              </w:rPr>
              <w:t>Land Cost</w:t>
            </w:r>
          </w:p>
        </w:tc>
        <w:tc>
          <w:tcPr>
            <w:tcW w:w="3158" w:type="dxa"/>
            <w:shd w:val="clear" w:color="auto" w:fill="auto"/>
            <w:noWrap/>
            <w:vAlign w:val="center"/>
          </w:tcPr>
          <w:p w:rsidR="00FA3A39" w:rsidRPr="00FA3A39" w:rsidRDefault="00FA3A39" w:rsidP="00FA3A39">
            <w:pPr>
              <w:jc w:val="center"/>
              <w:rPr>
                <w:rFonts w:ascii="Calibri" w:hAnsi="Calibri" w:cs="Calibri"/>
                <w:sz w:val="22"/>
                <w:szCs w:val="22"/>
              </w:rPr>
            </w:pPr>
            <w:r w:rsidRPr="00FA3A39">
              <w:rPr>
                <w:rFonts w:ascii="Calibri" w:hAnsi="Calibri" w:cs="Calibri"/>
                <w:sz w:val="22"/>
                <w:szCs w:val="22"/>
              </w:rPr>
              <w:t>0.91</w:t>
            </w:r>
          </w:p>
        </w:tc>
      </w:tr>
      <w:tr w:rsidR="00FA3A39" w:rsidRPr="00910476" w:rsidTr="009D77AD">
        <w:trPr>
          <w:trHeight w:val="420"/>
        </w:trPr>
        <w:tc>
          <w:tcPr>
            <w:tcW w:w="1134" w:type="dxa"/>
            <w:shd w:val="clear" w:color="auto" w:fill="auto"/>
            <w:noWrap/>
            <w:vAlign w:val="center"/>
          </w:tcPr>
          <w:p w:rsidR="00FA3A39" w:rsidRPr="009D77AD" w:rsidRDefault="00FA3A39" w:rsidP="00FA3A39">
            <w:pPr>
              <w:pStyle w:val="ListParagraph"/>
              <w:numPr>
                <w:ilvl w:val="6"/>
                <w:numId w:val="36"/>
              </w:numPr>
              <w:spacing w:line="276" w:lineRule="auto"/>
              <w:ind w:left="601"/>
              <w:jc w:val="center"/>
              <w:rPr>
                <w:rFonts w:asciiTheme="minorHAnsi" w:hAnsiTheme="minorHAnsi" w:cstheme="minorHAnsi"/>
                <w:color w:val="000000"/>
                <w:sz w:val="22"/>
                <w:szCs w:val="22"/>
              </w:rPr>
            </w:pPr>
          </w:p>
        </w:tc>
        <w:tc>
          <w:tcPr>
            <w:tcW w:w="5205" w:type="dxa"/>
            <w:shd w:val="clear" w:color="auto" w:fill="auto"/>
            <w:noWrap/>
            <w:vAlign w:val="center"/>
          </w:tcPr>
          <w:p w:rsidR="00FA3A39" w:rsidRDefault="00FA3A39" w:rsidP="00FA3A39">
            <w:pPr>
              <w:rPr>
                <w:rFonts w:ascii="Calibri" w:hAnsi="Calibri" w:cs="Calibri"/>
                <w:color w:val="000000"/>
                <w:sz w:val="22"/>
                <w:szCs w:val="22"/>
              </w:rPr>
            </w:pPr>
            <w:r>
              <w:rPr>
                <w:rFonts w:ascii="Calibri" w:hAnsi="Calibri" w:cs="Calibri"/>
                <w:color w:val="000000"/>
                <w:sz w:val="22"/>
                <w:szCs w:val="22"/>
              </w:rPr>
              <w:t>Building &amp; Civil Works</w:t>
            </w:r>
          </w:p>
        </w:tc>
        <w:tc>
          <w:tcPr>
            <w:tcW w:w="3158" w:type="dxa"/>
            <w:shd w:val="clear" w:color="auto" w:fill="auto"/>
            <w:noWrap/>
            <w:vAlign w:val="center"/>
          </w:tcPr>
          <w:p w:rsidR="00FA3A39" w:rsidRPr="00FA3A39" w:rsidRDefault="00FA3A39" w:rsidP="00FA3A39">
            <w:pPr>
              <w:jc w:val="center"/>
              <w:rPr>
                <w:rFonts w:ascii="Calibri" w:hAnsi="Calibri" w:cs="Calibri"/>
                <w:sz w:val="22"/>
                <w:szCs w:val="22"/>
              </w:rPr>
            </w:pPr>
            <w:r w:rsidRPr="00FA3A39">
              <w:rPr>
                <w:rFonts w:ascii="Calibri" w:hAnsi="Calibri" w:cs="Calibri"/>
                <w:sz w:val="22"/>
                <w:szCs w:val="22"/>
              </w:rPr>
              <w:t>9.14</w:t>
            </w:r>
          </w:p>
        </w:tc>
      </w:tr>
      <w:tr w:rsidR="00FA3A39" w:rsidRPr="00910476" w:rsidTr="009D77AD">
        <w:trPr>
          <w:trHeight w:val="420"/>
        </w:trPr>
        <w:tc>
          <w:tcPr>
            <w:tcW w:w="1134" w:type="dxa"/>
            <w:shd w:val="clear" w:color="auto" w:fill="auto"/>
            <w:noWrap/>
            <w:vAlign w:val="center"/>
          </w:tcPr>
          <w:p w:rsidR="00FA3A39" w:rsidRPr="009D77AD" w:rsidRDefault="00FA3A39" w:rsidP="00FA3A39">
            <w:pPr>
              <w:pStyle w:val="ListParagraph"/>
              <w:numPr>
                <w:ilvl w:val="6"/>
                <w:numId w:val="36"/>
              </w:numPr>
              <w:spacing w:line="276" w:lineRule="auto"/>
              <w:ind w:left="601"/>
              <w:jc w:val="center"/>
              <w:rPr>
                <w:rFonts w:asciiTheme="minorHAnsi" w:hAnsiTheme="minorHAnsi" w:cstheme="minorHAnsi"/>
                <w:color w:val="000000"/>
                <w:sz w:val="22"/>
                <w:szCs w:val="22"/>
              </w:rPr>
            </w:pPr>
          </w:p>
        </w:tc>
        <w:tc>
          <w:tcPr>
            <w:tcW w:w="5205" w:type="dxa"/>
            <w:shd w:val="clear" w:color="auto" w:fill="auto"/>
            <w:noWrap/>
            <w:vAlign w:val="center"/>
          </w:tcPr>
          <w:p w:rsidR="00FA3A39" w:rsidRDefault="00FA3A39" w:rsidP="00FA3A39">
            <w:pPr>
              <w:rPr>
                <w:rFonts w:ascii="Calibri" w:hAnsi="Calibri" w:cs="Calibri"/>
                <w:color w:val="000000"/>
                <w:sz w:val="22"/>
                <w:szCs w:val="22"/>
              </w:rPr>
            </w:pPr>
            <w:r>
              <w:rPr>
                <w:rFonts w:ascii="Calibri" w:hAnsi="Calibri" w:cs="Calibri"/>
                <w:color w:val="000000"/>
                <w:sz w:val="22"/>
                <w:szCs w:val="22"/>
              </w:rPr>
              <w:t>Plant &amp; Machinery</w:t>
            </w:r>
          </w:p>
        </w:tc>
        <w:tc>
          <w:tcPr>
            <w:tcW w:w="3158" w:type="dxa"/>
            <w:shd w:val="clear" w:color="auto" w:fill="auto"/>
            <w:noWrap/>
            <w:vAlign w:val="center"/>
          </w:tcPr>
          <w:p w:rsidR="00FA3A39" w:rsidRPr="00FA3A39" w:rsidRDefault="00FA3A39" w:rsidP="00FA3A39">
            <w:pPr>
              <w:jc w:val="center"/>
              <w:rPr>
                <w:rFonts w:ascii="Calibri" w:hAnsi="Calibri" w:cs="Calibri"/>
                <w:sz w:val="22"/>
                <w:szCs w:val="22"/>
              </w:rPr>
            </w:pPr>
            <w:r w:rsidRPr="00FA3A39">
              <w:rPr>
                <w:rFonts w:ascii="Calibri" w:hAnsi="Calibri" w:cs="Calibri"/>
                <w:sz w:val="22"/>
                <w:szCs w:val="22"/>
              </w:rPr>
              <w:t>21.90</w:t>
            </w:r>
          </w:p>
        </w:tc>
      </w:tr>
      <w:tr w:rsidR="00FA3A39" w:rsidRPr="00910476" w:rsidTr="009D77AD">
        <w:trPr>
          <w:trHeight w:val="420"/>
        </w:trPr>
        <w:tc>
          <w:tcPr>
            <w:tcW w:w="1134" w:type="dxa"/>
            <w:shd w:val="clear" w:color="auto" w:fill="auto"/>
            <w:noWrap/>
            <w:vAlign w:val="center"/>
          </w:tcPr>
          <w:p w:rsidR="00FA3A39" w:rsidRPr="009D77AD" w:rsidRDefault="00FA3A39" w:rsidP="00FA3A39">
            <w:pPr>
              <w:pStyle w:val="ListParagraph"/>
              <w:numPr>
                <w:ilvl w:val="6"/>
                <w:numId w:val="36"/>
              </w:numPr>
              <w:spacing w:line="276" w:lineRule="auto"/>
              <w:ind w:left="601"/>
              <w:jc w:val="center"/>
              <w:rPr>
                <w:rFonts w:asciiTheme="minorHAnsi" w:hAnsiTheme="minorHAnsi" w:cstheme="minorHAnsi"/>
                <w:color w:val="000000"/>
                <w:sz w:val="22"/>
                <w:szCs w:val="22"/>
              </w:rPr>
            </w:pPr>
          </w:p>
        </w:tc>
        <w:tc>
          <w:tcPr>
            <w:tcW w:w="5205" w:type="dxa"/>
            <w:shd w:val="clear" w:color="auto" w:fill="auto"/>
            <w:noWrap/>
            <w:vAlign w:val="center"/>
          </w:tcPr>
          <w:p w:rsidR="00FA3A39" w:rsidRDefault="00FA3A39" w:rsidP="00FA3A39">
            <w:pPr>
              <w:rPr>
                <w:rFonts w:ascii="Calibri" w:hAnsi="Calibri" w:cs="Calibri"/>
                <w:color w:val="000000"/>
                <w:sz w:val="22"/>
                <w:szCs w:val="22"/>
              </w:rPr>
            </w:pPr>
            <w:r>
              <w:rPr>
                <w:rFonts w:ascii="Calibri" w:hAnsi="Calibri" w:cs="Calibri"/>
                <w:color w:val="000000"/>
                <w:sz w:val="22"/>
                <w:szCs w:val="22"/>
              </w:rPr>
              <w:t>Electricity Infrastructure</w:t>
            </w:r>
          </w:p>
        </w:tc>
        <w:tc>
          <w:tcPr>
            <w:tcW w:w="3158" w:type="dxa"/>
            <w:shd w:val="clear" w:color="auto" w:fill="auto"/>
            <w:noWrap/>
            <w:vAlign w:val="center"/>
          </w:tcPr>
          <w:p w:rsidR="00FA3A39" w:rsidRPr="00FA3A39" w:rsidRDefault="00FA3A39" w:rsidP="00FA3A39">
            <w:pPr>
              <w:jc w:val="center"/>
              <w:rPr>
                <w:rFonts w:ascii="Calibri" w:hAnsi="Calibri" w:cs="Calibri"/>
                <w:sz w:val="22"/>
                <w:szCs w:val="22"/>
              </w:rPr>
            </w:pPr>
            <w:r w:rsidRPr="00FA3A39">
              <w:rPr>
                <w:rFonts w:ascii="Calibri" w:hAnsi="Calibri" w:cs="Calibri"/>
                <w:sz w:val="22"/>
                <w:szCs w:val="22"/>
              </w:rPr>
              <w:t>3.96</w:t>
            </w:r>
          </w:p>
        </w:tc>
      </w:tr>
      <w:tr w:rsidR="00FA3A39" w:rsidRPr="00910476" w:rsidTr="009D77AD">
        <w:trPr>
          <w:trHeight w:val="420"/>
        </w:trPr>
        <w:tc>
          <w:tcPr>
            <w:tcW w:w="1134" w:type="dxa"/>
            <w:shd w:val="clear" w:color="auto" w:fill="auto"/>
            <w:noWrap/>
            <w:vAlign w:val="center"/>
          </w:tcPr>
          <w:p w:rsidR="00FA3A39" w:rsidRPr="009D77AD" w:rsidRDefault="00FA3A39" w:rsidP="00FA3A39">
            <w:pPr>
              <w:pStyle w:val="ListParagraph"/>
              <w:numPr>
                <w:ilvl w:val="6"/>
                <w:numId w:val="36"/>
              </w:numPr>
              <w:spacing w:line="276" w:lineRule="auto"/>
              <w:ind w:left="601"/>
              <w:jc w:val="center"/>
              <w:rPr>
                <w:rFonts w:asciiTheme="minorHAnsi" w:hAnsiTheme="minorHAnsi" w:cstheme="minorHAnsi"/>
                <w:color w:val="000000"/>
                <w:sz w:val="22"/>
                <w:szCs w:val="22"/>
              </w:rPr>
            </w:pPr>
          </w:p>
        </w:tc>
        <w:tc>
          <w:tcPr>
            <w:tcW w:w="5205" w:type="dxa"/>
            <w:shd w:val="clear" w:color="auto" w:fill="auto"/>
            <w:noWrap/>
            <w:vAlign w:val="center"/>
          </w:tcPr>
          <w:p w:rsidR="00FA3A39" w:rsidRDefault="00FA3A39" w:rsidP="00FA3A39">
            <w:pPr>
              <w:rPr>
                <w:rFonts w:ascii="Calibri" w:hAnsi="Calibri" w:cs="Calibri"/>
                <w:color w:val="000000"/>
                <w:sz w:val="22"/>
                <w:szCs w:val="22"/>
              </w:rPr>
            </w:pPr>
            <w:r>
              <w:rPr>
                <w:rFonts w:ascii="Calibri" w:hAnsi="Calibri" w:cs="Calibri"/>
                <w:color w:val="000000"/>
                <w:sz w:val="22"/>
                <w:szCs w:val="22"/>
              </w:rPr>
              <w:t>Vehicles</w:t>
            </w:r>
          </w:p>
        </w:tc>
        <w:tc>
          <w:tcPr>
            <w:tcW w:w="3158" w:type="dxa"/>
            <w:shd w:val="clear" w:color="auto" w:fill="auto"/>
            <w:noWrap/>
            <w:vAlign w:val="center"/>
          </w:tcPr>
          <w:p w:rsidR="00FA3A39" w:rsidRPr="00FA3A39" w:rsidRDefault="00FA3A39" w:rsidP="00FA3A39">
            <w:pPr>
              <w:jc w:val="center"/>
              <w:rPr>
                <w:rFonts w:ascii="Calibri" w:hAnsi="Calibri" w:cs="Calibri"/>
                <w:sz w:val="22"/>
                <w:szCs w:val="22"/>
              </w:rPr>
            </w:pPr>
            <w:r w:rsidRPr="00FA3A39">
              <w:rPr>
                <w:rFonts w:ascii="Calibri" w:hAnsi="Calibri" w:cs="Calibri"/>
                <w:sz w:val="22"/>
                <w:szCs w:val="22"/>
              </w:rPr>
              <w:t>0.32</w:t>
            </w:r>
          </w:p>
        </w:tc>
      </w:tr>
      <w:tr w:rsidR="00FA3A39" w:rsidRPr="00910476" w:rsidTr="009D77AD">
        <w:trPr>
          <w:trHeight w:val="420"/>
        </w:trPr>
        <w:tc>
          <w:tcPr>
            <w:tcW w:w="1134" w:type="dxa"/>
            <w:shd w:val="clear" w:color="auto" w:fill="auto"/>
            <w:noWrap/>
            <w:vAlign w:val="center"/>
          </w:tcPr>
          <w:p w:rsidR="00FA3A39" w:rsidRPr="009D77AD" w:rsidRDefault="00FA3A39" w:rsidP="00FA3A39">
            <w:pPr>
              <w:pStyle w:val="ListParagraph"/>
              <w:numPr>
                <w:ilvl w:val="6"/>
                <w:numId w:val="36"/>
              </w:numPr>
              <w:spacing w:line="276" w:lineRule="auto"/>
              <w:ind w:left="601"/>
              <w:jc w:val="center"/>
              <w:rPr>
                <w:rFonts w:asciiTheme="minorHAnsi" w:hAnsiTheme="minorHAnsi" w:cstheme="minorHAnsi"/>
                <w:color w:val="000000"/>
                <w:sz w:val="22"/>
                <w:szCs w:val="22"/>
              </w:rPr>
            </w:pPr>
          </w:p>
        </w:tc>
        <w:tc>
          <w:tcPr>
            <w:tcW w:w="5205" w:type="dxa"/>
            <w:shd w:val="clear" w:color="auto" w:fill="auto"/>
            <w:noWrap/>
            <w:vAlign w:val="center"/>
          </w:tcPr>
          <w:p w:rsidR="00FA3A39" w:rsidRDefault="00FA3A39" w:rsidP="00FA3A39">
            <w:pPr>
              <w:rPr>
                <w:rFonts w:ascii="Calibri" w:hAnsi="Calibri" w:cs="Calibri"/>
                <w:color w:val="000000"/>
                <w:sz w:val="22"/>
                <w:szCs w:val="22"/>
              </w:rPr>
            </w:pPr>
            <w:r>
              <w:rPr>
                <w:rFonts w:ascii="Calibri" w:hAnsi="Calibri" w:cs="Calibri"/>
                <w:color w:val="000000"/>
                <w:sz w:val="22"/>
                <w:szCs w:val="22"/>
              </w:rPr>
              <w:t>Office equipment</w:t>
            </w:r>
          </w:p>
        </w:tc>
        <w:tc>
          <w:tcPr>
            <w:tcW w:w="3158" w:type="dxa"/>
            <w:shd w:val="clear" w:color="auto" w:fill="auto"/>
            <w:noWrap/>
            <w:vAlign w:val="center"/>
          </w:tcPr>
          <w:p w:rsidR="00FA3A39" w:rsidRPr="00FA3A39" w:rsidRDefault="00FA3A39" w:rsidP="00FA3A39">
            <w:pPr>
              <w:jc w:val="center"/>
              <w:rPr>
                <w:rFonts w:ascii="Calibri" w:hAnsi="Calibri" w:cs="Calibri"/>
                <w:sz w:val="22"/>
                <w:szCs w:val="22"/>
              </w:rPr>
            </w:pPr>
            <w:r w:rsidRPr="00FA3A39">
              <w:rPr>
                <w:rFonts w:ascii="Calibri" w:hAnsi="Calibri" w:cs="Calibri"/>
                <w:sz w:val="22"/>
                <w:szCs w:val="22"/>
              </w:rPr>
              <w:t>0.10</w:t>
            </w:r>
          </w:p>
        </w:tc>
      </w:tr>
      <w:tr w:rsidR="007B170C" w:rsidRPr="00910476" w:rsidTr="009D77AD">
        <w:trPr>
          <w:trHeight w:val="420"/>
        </w:trPr>
        <w:tc>
          <w:tcPr>
            <w:tcW w:w="1134" w:type="dxa"/>
            <w:shd w:val="clear" w:color="auto" w:fill="auto"/>
            <w:noWrap/>
            <w:vAlign w:val="center"/>
          </w:tcPr>
          <w:p w:rsidR="007B170C" w:rsidRPr="009D77AD" w:rsidRDefault="007B170C" w:rsidP="00FA3A39">
            <w:pPr>
              <w:pStyle w:val="ListParagraph"/>
              <w:numPr>
                <w:ilvl w:val="6"/>
                <w:numId w:val="36"/>
              </w:numPr>
              <w:spacing w:line="276" w:lineRule="auto"/>
              <w:ind w:left="601"/>
              <w:jc w:val="center"/>
              <w:rPr>
                <w:rFonts w:asciiTheme="minorHAnsi" w:hAnsiTheme="minorHAnsi" w:cstheme="minorHAnsi"/>
                <w:color w:val="000000"/>
                <w:sz w:val="22"/>
                <w:szCs w:val="22"/>
              </w:rPr>
            </w:pPr>
          </w:p>
        </w:tc>
        <w:tc>
          <w:tcPr>
            <w:tcW w:w="5205" w:type="dxa"/>
            <w:shd w:val="clear" w:color="auto" w:fill="auto"/>
            <w:noWrap/>
            <w:vAlign w:val="center"/>
          </w:tcPr>
          <w:p w:rsidR="007B170C" w:rsidRDefault="007B170C" w:rsidP="00FA3A39">
            <w:pPr>
              <w:rPr>
                <w:rFonts w:ascii="Calibri" w:hAnsi="Calibri" w:cs="Calibri"/>
                <w:color w:val="000000"/>
                <w:sz w:val="22"/>
                <w:szCs w:val="22"/>
              </w:rPr>
            </w:pPr>
            <w:r w:rsidRPr="007B170C">
              <w:rPr>
                <w:rFonts w:ascii="Calibri" w:hAnsi="Calibri" w:cs="Calibri"/>
                <w:color w:val="000000"/>
                <w:sz w:val="22"/>
                <w:szCs w:val="22"/>
              </w:rPr>
              <w:t>Miscellaneous Fixed Assets</w:t>
            </w:r>
          </w:p>
        </w:tc>
        <w:tc>
          <w:tcPr>
            <w:tcW w:w="3158" w:type="dxa"/>
            <w:shd w:val="clear" w:color="auto" w:fill="auto"/>
            <w:noWrap/>
            <w:vAlign w:val="center"/>
          </w:tcPr>
          <w:p w:rsidR="007B170C" w:rsidRPr="00FA3A39" w:rsidRDefault="007B170C" w:rsidP="00FA3A39">
            <w:pPr>
              <w:jc w:val="center"/>
              <w:rPr>
                <w:rFonts w:ascii="Calibri" w:hAnsi="Calibri" w:cs="Calibri"/>
                <w:sz w:val="22"/>
                <w:szCs w:val="22"/>
              </w:rPr>
            </w:pPr>
            <w:r>
              <w:rPr>
                <w:rFonts w:ascii="Calibri" w:hAnsi="Calibri" w:cs="Calibri"/>
                <w:sz w:val="22"/>
                <w:szCs w:val="22"/>
              </w:rPr>
              <w:t>0.70</w:t>
            </w:r>
          </w:p>
        </w:tc>
      </w:tr>
      <w:tr w:rsidR="00FA3A39" w:rsidRPr="00910476" w:rsidTr="009D77AD">
        <w:trPr>
          <w:trHeight w:val="420"/>
        </w:trPr>
        <w:tc>
          <w:tcPr>
            <w:tcW w:w="1134" w:type="dxa"/>
            <w:shd w:val="clear" w:color="auto" w:fill="auto"/>
            <w:noWrap/>
            <w:vAlign w:val="center"/>
          </w:tcPr>
          <w:p w:rsidR="00FA3A39" w:rsidRPr="009D77AD" w:rsidRDefault="00FA3A39" w:rsidP="00FA3A39">
            <w:pPr>
              <w:pStyle w:val="ListParagraph"/>
              <w:numPr>
                <w:ilvl w:val="6"/>
                <w:numId w:val="36"/>
              </w:numPr>
              <w:spacing w:line="276" w:lineRule="auto"/>
              <w:ind w:left="601"/>
              <w:jc w:val="center"/>
              <w:rPr>
                <w:rFonts w:asciiTheme="minorHAnsi" w:hAnsiTheme="minorHAnsi" w:cstheme="minorHAnsi"/>
                <w:color w:val="000000"/>
                <w:sz w:val="22"/>
                <w:szCs w:val="22"/>
              </w:rPr>
            </w:pPr>
          </w:p>
        </w:tc>
        <w:tc>
          <w:tcPr>
            <w:tcW w:w="5205" w:type="dxa"/>
            <w:shd w:val="clear" w:color="auto" w:fill="auto"/>
            <w:noWrap/>
            <w:vAlign w:val="center"/>
          </w:tcPr>
          <w:p w:rsidR="00FA3A39" w:rsidRDefault="00FA3A39" w:rsidP="00FA3A39">
            <w:pPr>
              <w:rPr>
                <w:rFonts w:ascii="Calibri" w:hAnsi="Calibri" w:cs="Calibri"/>
                <w:color w:val="000000"/>
                <w:sz w:val="22"/>
                <w:szCs w:val="22"/>
              </w:rPr>
            </w:pPr>
            <w:r>
              <w:rPr>
                <w:rFonts w:ascii="Calibri" w:hAnsi="Calibri" w:cs="Calibri"/>
                <w:color w:val="000000"/>
                <w:sz w:val="22"/>
                <w:szCs w:val="22"/>
              </w:rPr>
              <w:t>Interest During Construction (IDC)</w:t>
            </w:r>
          </w:p>
        </w:tc>
        <w:tc>
          <w:tcPr>
            <w:tcW w:w="3158" w:type="dxa"/>
            <w:shd w:val="clear" w:color="auto" w:fill="auto"/>
            <w:noWrap/>
            <w:vAlign w:val="center"/>
          </w:tcPr>
          <w:p w:rsidR="00FA3A39" w:rsidRPr="00FA3A39" w:rsidRDefault="004B77D2" w:rsidP="00FA3A39">
            <w:pPr>
              <w:jc w:val="center"/>
              <w:rPr>
                <w:rFonts w:ascii="Calibri" w:hAnsi="Calibri" w:cs="Calibri"/>
                <w:sz w:val="22"/>
                <w:szCs w:val="22"/>
              </w:rPr>
            </w:pPr>
            <w:r>
              <w:rPr>
                <w:rFonts w:ascii="Calibri" w:hAnsi="Calibri" w:cs="Calibri"/>
                <w:sz w:val="22"/>
                <w:szCs w:val="22"/>
              </w:rPr>
              <w:t>1.</w:t>
            </w:r>
            <w:r w:rsidR="007B170C">
              <w:rPr>
                <w:rFonts w:ascii="Calibri" w:hAnsi="Calibri" w:cs="Calibri"/>
                <w:sz w:val="22"/>
                <w:szCs w:val="22"/>
              </w:rPr>
              <w:t>63</w:t>
            </w:r>
          </w:p>
        </w:tc>
      </w:tr>
      <w:tr w:rsidR="00FA3A39" w:rsidRPr="00910476" w:rsidTr="009D77AD">
        <w:trPr>
          <w:trHeight w:val="420"/>
        </w:trPr>
        <w:tc>
          <w:tcPr>
            <w:tcW w:w="1134" w:type="dxa"/>
            <w:shd w:val="clear" w:color="auto" w:fill="DBE5F1" w:themeFill="accent1" w:themeFillTint="33"/>
            <w:noWrap/>
            <w:vAlign w:val="center"/>
          </w:tcPr>
          <w:p w:rsidR="00FA3A39" w:rsidRPr="009D77AD" w:rsidRDefault="00FA3A39" w:rsidP="00FA3A39">
            <w:pPr>
              <w:spacing w:line="276" w:lineRule="auto"/>
              <w:jc w:val="center"/>
              <w:rPr>
                <w:rFonts w:asciiTheme="minorHAnsi" w:hAnsiTheme="minorHAnsi" w:cstheme="minorHAnsi"/>
                <w:b/>
                <w:bCs/>
                <w:color w:val="000000"/>
                <w:sz w:val="22"/>
                <w:szCs w:val="22"/>
              </w:rPr>
            </w:pPr>
          </w:p>
        </w:tc>
        <w:tc>
          <w:tcPr>
            <w:tcW w:w="5205" w:type="dxa"/>
            <w:shd w:val="clear" w:color="auto" w:fill="DBE5F1" w:themeFill="accent1" w:themeFillTint="33"/>
            <w:noWrap/>
            <w:vAlign w:val="center"/>
          </w:tcPr>
          <w:p w:rsidR="00FA3A39" w:rsidRPr="009D77AD" w:rsidRDefault="00FA3A39" w:rsidP="00FA3A39">
            <w:pPr>
              <w:spacing w:line="276" w:lineRule="auto"/>
              <w:rPr>
                <w:rFonts w:asciiTheme="minorHAnsi" w:hAnsiTheme="minorHAnsi" w:cstheme="minorHAnsi"/>
                <w:b/>
                <w:bCs/>
                <w:color w:val="000000"/>
                <w:sz w:val="22"/>
                <w:szCs w:val="22"/>
              </w:rPr>
            </w:pPr>
            <w:r w:rsidRPr="009D77AD">
              <w:rPr>
                <w:rFonts w:asciiTheme="minorHAnsi" w:hAnsiTheme="minorHAnsi" w:cstheme="minorHAnsi"/>
                <w:b/>
                <w:bCs/>
                <w:color w:val="000000"/>
                <w:sz w:val="22"/>
                <w:szCs w:val="22"/>
              </w:rPr>
              <w:t>Sub Total</w:t>
            </w:r>
          </w:p>
        </w:tc>
        <w:tc>
          <w:tcPr>
            <w:tcW w:w="3158" w:type="dxa"/>
            <w:shd w:val="clear" w:color="auto" w:fill="DBE5F1" w:themeFill="accent1" w:themeFillTint="33"/>
            <w:noWrap/>
            <w:vAlign w:val="center"/>
          </w:tcPr>
          <w:p w:rsidR="00FA3A39" w:rsidRPr="00FA3A39" w:rsidRDefault="004B77D2" w:rsidP="00FA3A39">
            <w:pPr>
              <w:jc w:val="center"/>
              <w:rPr>
                <w:rFonts w:ascii="Calibri" w:hAnsi="Calibri" w:cs="Calibri"/>
                <w:b/>
                <w:bCs/>
                <w:sz w:val="22"/>
                <w:szCs w:val="22"/>
              </w:rPr>
            </w:pPr>
            <w:r>
              <w:rPr>
                <w:rFonts w:ascii="Calibri" w:hAnsi="Calibri" w:cs="Calibri"/>
                <w:b/>
                <w:bCs/>
                <w:sz w:val="22"/>
                <w:szCs w:val="22"/>
              </w:rPr>
              <w:t>38.</w:t>
            </w:r>
            <w:r w:rsidR="007B170C">
              <w:rPr>
                <w:rFonts w:ascii="Calibri" w:hAnsi="Calibri" w:cs="Calibri"/>
                <w:b/>
                <w:bCs/>
                <w:sz w:val="22"/>
                <w:szCs w:val="22"/>
              </w:rPr>
              <w:t>66</w:t>
            </w:r>
          </w:p>
        </w:tc>
      </w:tr>
      <w:tr w:rsidR="00FA3A39" w:rsidRPr="00910476" w:rsidTr="009D77AD">
        <w:trPr>
          <w:trHeight w:val="420"/>
        </w:trPr>
        <w:tc>
          <w:tcPr>
            <w:tcW w:w="1134" w:type="dxa"/>
            <w:shd w:val="clear" w:color="auto" w:fill="auto"/>
            <w:noWrap/>
            <w:vAlign w:val="center"/>
          </w:tcPr>
          <w:p w:rsidR="00FA3A39" w:rsidRPr="009D77AD" w:rsidRDefault="00FA3A39" w:rsidP="00FA3A39">
            <w:pPr>
              <w:pStyle w:val="ListParagraph"/>
              <w:numPr>
                <w:ilvl w:val="6"/>
                <w:numId w:val="36"/>
              </w:numPr>
              <w:spacing w:line="276" w:lineRule="auto"/>
              <w:ind w:left="601"/>
              <w:jc w:val="center"/>
              <w:rPr>
                <w:rFonts w:asciiTheme="minorHAnsi" w:hAnsiTheme="minorHAnsi" w:cstheme="minorHAnsi"/>
                <w:color w:val="000000"/>
                <w:sz w:val="22"/>
                <w:szCs w:val="22"/>
              </w:rPr>
            </w:pPr>
          </w:p>
        </w:tc>
        <w:tc>
          <w:tcPr>
            <w:tcW w:w="5205" w:type="dxa"/>
            <w:shd w:val="clear" w:color="auto" w:fill="auto"/>
            <w:noWrap/>
            <w:vAlign w:val="center"/>
          </w:tcPr>
          <w:p w:rsidR="00FA3A39" w:rsidRDefault="00FA3A39" w:rsidP="00FA3A39">
            <w:pPr>
              <w:rPr>
                <w:rFonts w:ascii="Calibri" w:hAnsi="Calibri" w:cs="Calibri"/>
                <w:color w:val="000000"/>
                <w:sz w:val="22"/>
                <w:szCs w:val="22"/>
              </w:rPr>
            </w:pPr>
            <w:r>
              <w:rPr>
                <w:rFonts w:ascii="Calibri" w:hAnsi="Calibri" w:cs="Calibri"/>
                <w:color w:val="000000"/>
                <w:sz w:val="22"/>
                <w:szCs w:val="22"/>
              </w:rPr>
              <w:t>Preliminary &amp; Preoperative</w:t>
            </w:r>
          </w:p>
        </w:tc>
        <w:tc>
          <w:tcPr>
            <w:tcW w:w="3158" w:type="dxa"/>
            <w:shd w:val="clear" w:color="auto" w:fill="auto"/>
            <w:noWrap/>
            <w:vAlign w:val="center"/>
          </w:tcPr>
          <w:p w:rsidR="00FA3A39" w:rsidRPr="00FA3A39" w:rsidRDefault="00FA3A39" w:rsidP="00FA3A39">
            <w:pPr>
              <w:jc w:val="center"/>
              <w:rPr>
                <w:rFonts w:ascii="Calibri" w:hAnsi="Calibri" w:cs="Calibri"/>
                <w:sz w:val="22"/>
                <w:szCs w:val="22"/>
              </w:rPr>
            </w:pPr>
            <w:r w:rsidRPr="00FA3A39">
              <w:rPr>
                <w:rFonts w:ascii="Calibri" w:hAnsi="Calibri" w:cs="Calibri"/>
                <w:sz w:val="22"/>
                <w:szCs w:val="22"/>
              </w:rPr>
              <w:t>1.90</w:t>
            </w:r>
          </w:p>
        </w:tc>
      </w:tr>
      <w:tr w:rsidR="00FA3A39" w:rsidRPr="00910476" w:rsidTr="009D77AD">
        <w:trPr>
          <w:trHeight w:val="420"/>
        </w:trPr>
        <w:tc>
          <w:tcPr>
            <w:tcW w:w="1134" w:type="dxa"/>
            <w:shd w:val="clear" w:color="auto" w:fill="DBE5F1" w:themeFill="accent1" w:themeFillTint="33"/>
            <w:noWrap/>
            <w:vAlign w:val="center"/>
          </w:tcPr>
          <w:p w:rsidR="00FA3A39" w:rsidRPr="009D77AD" w:rsidRDefault="00FA3A39" w:rsidP="00FA3A39">
            <w:pPr>
              <w:pStyle w:val="ListParagraph"/>
              <w:spacing w:line="276" w:lineRule="auto"/>
              <w:ind w:left="601"/>
              <w:rPr>
                <w:rFonts w:asciiTheme="minorHAnsi" w:hAnsiTheme="minorHAnsi" w:cstheme="minorHAnsi"/>
                <w:color w:val="000000"/>
                <w:sz w:val="22"/>
                <w:szCs w:val="22"/>
              </w:rPr>
            </w:pPr>
          </w:p>
        </w:tc>
        <w:tc>
          <w:tcPr>
            <w:tcW w:w="5205" w:type="dxa"/>
            <w:shd w:val="clear" w:color="auto" w:fill="DBE5F1" w:themeFill="accent1" w:themeFillTint="33"/>
            <w:noWrap/>
            <w:vAlign w:val="center"/>
          </w:tcPr>
          <w:p w:rsidR="00FA3A39" w:rsidRPr="009D77AD" w:rsidRDefault="00FA3A39" w:rsidP="00FA3A39">
            <w:pPr>
              <w:spacing w:line="276" w:lineRule="auto"/>
              <w:rPr>
                <w:rFonts w:asciiTheme="minorHAnsi" w:hAnsiTheme="minorHAnsi" w:cstheme="minorHAnsi"/>
                <w:b/>
                <w:bCs/>
                <w:color w:val="000000"/>
                <w:sz w:val="22"/>
                <w:szCs w:val="22"/>
              </w:rPr>
            </w:pPr>
            <w:r w:rsidRPr="009D77AD">
              <w:rPr>
                <w:rFonts w:asciiTheme="minorHAnsi" w:hAnsiTheme="minorHAnsi" w:cstheme="minorHAnsi"/>
                <w:b/>
                <w:bCs/>
                <w:color w:val="000000"/>
                <w:sz w:val="22"/>
                <w:szCs w:val="22"/>
              </w:rPr>
              <w:t>Sub Total</w:t>
            </w:r>
          </w:p>
        </w:tc>
        <w:tc>
          <w:tcPr>
            <w:tcW w:w="3158" w:type="dxa"/>
            <w:shd w:val="clear" w:color="auto" w:fill="DBE5F1" w:themeFill="accent1" w:themeFillTint="33"/>
            <w:noWrap/>
            <w:vAlign w:val="center"/>
          </w:tcPr>
          <w:p w:rsidR="00FA3A39" w:rsidRPr="00FA3A39" w:rsidRDefault="004B77D2" w:rsidP="00FA3A39">
            <w:pPr>
              <w:jc w:val="center"/>
              <w:rPr>
                <w:rFonts w:ascii="Calibri" w:hAnsi="Calibri" w:cs="Calibri"/>
                <w:b/>
                <w:bCs/>
                <w:sz w:val="22"/>
                <w:szCs w:val="22"/>
              </w:rPr>
            </w:pPr>
            <w:r>
              <w:rPr>
                <w:rFonts w:ascii="Calibri" w:hAnsi="Calibri" w:cs="Calibri"/>
                <w:b/>
                <w:bCs/>
                <w:sz w:val="22"/>
                <w:szCs w:val="22"/>
              </w:rPr>
              <w:t>40.</w:t>
            </w:r>
            <w:r w:rsidR="007B170C">
              <w:rPr>
                <w:rFonts w:ascii="Calibri" w:hAnsi="Calibri" w:cs="Calibri"/>
                <w:b/>
                <w:bCs/>
                <w:sz w:val="22"/>
                <w:szCs w:val="22"/>
              </w:rPr>
              <w:t>56</w:t>
            </w:r>
          </w:p>
        </w:tc>
      </w:tr>
      <w:tr w:rsidR="00FA3A39" w:rsidRPr="00910476" w:rsidTr="009D77AD">
        <w:trPr>
          <w:trHeight w:val="420"/>
        </w:trPr>
        <w:tc>
          <w:tcPr>
            <w:tcW w:w="1134" w:type="dxa"/>
            <w:shd w:val="clear" w:color="auto" w:fill="auto"/>
            <w:noWrap/>
            <w:vAlign w:val="center"/>
          </w:tcPr>
          <w:p w:rsidR="00FA3A39" w:rsidRPr="009D77AD" w:rsidRDefault="00FA3A39" w:rsidP="00FA3A39">
            <w:pPr>
              <w:pStyle w:val="ListParagraph"/>
              <w:numPr>
                <w:ilvl w:val="6"/>
                <w:numId w:val="36"/>
              </w:numPr>
              <w:spacing w:line="276" w:lineRule="auto"/>
              <w:ind w:left="601"/>
              <w:jc w:val="center"/>
              <w:rPr>
                <w:rFonts w:asciiTheme="minorHAnsi" w:hAnsiTheme="minorHAnsi" w:cstheme="minorHAnsi"/>
                <w:color w:val="000000"/>
                <w:sz w:val="22"/>
                <w:szCs w:val="22"/>
              </w:rPr>
            </w:pPr>
          </w:p>
        </w:tc>
        <w:tc>
          <w:tcPr>
            <w:tcW w:w="5205" w:type="dxa"/>
            <w:shd w:val="clear" w:color="auto" w:fill="auto"/>
            <w:noWrap/>
            <w:vAlign w:val="center"/>
          </w:tcPr>
          <w:p w:rsidR="00FA3A39" w:rsidRDefault="00FA3A39" w:rsidP="00FA3A39">
            <w:pPr>
              <w:rPr>
                <w:rFonts w:ascii="Calibri" w:hAnsi="Calibri" w:cs="Calibri"/>
                <w:color w:val="000000"/>
                <w:sz w:val="22"/>
                <w:szCs w:val="22"/>
              </w:rPr>
            </w:pPr>
            <w:r>
              <w:rPr>
                <w:rFonts w:ascii="Calibri" w:hAnsi="Calibri" w:cs="Calibri"/>
                <w:color w:val="000000"/>
                <w:sz w:val="22"/>
                <w:szCs w:val="22"/>
              </w:rPr>
              <w:t>Working Capital Margin @ 25% of WC Gap</w:t>
            </w:r>
          </w:p>
        </w:tc>
        <w:tc>
          <w:tcPr>
            <w:tcW w:w="3158" w:type="dxa"/>
            <w:shd w:val="clear" w:color="auto" w:fill="auto"/>
            <w:noWrap/>
            <w:vAlign w:val="center"/>
          </w:tcPr>
          <w:p w:rsidR="00FA3A39" w:rsidRPr="00FA3A39" w:rsidRDefault="007B170C" w:rsidP="00FA3A39">
            <w:pPr>
              <w:jc w:val="center"/>
              <w:rPr>
                <w:rFonts w:ascii="Calibri" w:hAnsi="Calibri" w:cs="Calibri"/>
                <w:sz w:val="22"/>
                <w:szCs w:val="22"/>
              </w:rPr>
            </w:pPr>
            <w:r>
              <w:rPr>
                <w:rFonts w:ascii="Calibri" w:hAnsi="Calibri" w:cs="Calibri"/>
                <w:sz w:val="22"/>
                <w:szCs w:val="22"/>
              </w:rPr>
              <w:t>0.</w:t>
            </w:r>
            <w:r w:rsidR="00FA3A39" w:rsidRPr="00FA3A39">
              <w:rPr>
                <w:rFonts w:ascii="Calibri" w:hAnsi="Calibri" w:cs="Calibri"/>
                <w:sz w:val="22"/>
                <w:szCs w:val="22"/>
              </w:rPr>
              <w:t>7</w:t>
            </w:r>
            <w:r>
              <w:rPr>
                <w:rFonts w:ascii="Calibri" w:hAnsi="Calibri" w:cs="Calibri"/>
                <w:sz w:val="22"/>
                <w:szCs w:val="22"/>
              </w:rPr>
              <w:t>1</w:t>
            </w:r>
          </w:p>
        </w:tc>
      </w:tr>
      <w:tr w:rsidR="00FA3A39" w:rsidRPr="00910476" w:rsidTr="009D77AD">
        <w:trPr>
          <w:trHeight w:val="420"/>
        </w:trPr>
        <w:tc>
          <w:tcPr>
            <w:tcW w:w="1134" w:type="dxa"/>
            <w:shd w:val="clear" w:color="auto" w:fill="002060"/>
            <w:noWrap/>
            <w:vAlign w:val="center"/>
          </w:tcPr>
          <w:p w:rsidR="00FA3A39" w:rsidRPr="009D77AD" w:rsidRDefault="00FA3A39" w:rsidP="00FA3A39">
            <w:pPr>
              <w:pStyle w:val="ListParagraph"/>
              <w:spacing w:line="276" w:lineRule="auto"/>
              <w:ind w:left="601"/>
              <w:rPr>
                <w:rFonts w:asciiTheme="minorHAnsi" w:hAnsiTheme="minorHAnsi" w:cstheme="minorHAnsi"/>
                <w:b/>
                <w:color w:val="FFFFFF" w:themeColor="background1"/>
                <w:sz w:val="22"/>
                <w:szCs w:val="22"/>
              </w:rPr>
            </w:pPr>
          </w:p>
        </w:tc>
        <w:tc>
          <w:tcPr>
            <w:tcW w:w="5205" w:type="dxa"/>
            <w:shd w:val="clear" w:color="auto" w:fill="002060"/>
            <w:noWrap/>
            <w:vAlign w:val="center"/>
          </w:tcPr>
          <w:p w:rsidR="00FA3A39" w:rsidRPr="009D77AD" w:rsidRDefault="00FA3A39" w:rsidP="00FA3A39">
            <w:pPr>
              <w:rPr>
                <w:rFonts w:ascii="Calibri" w:hAnsi="Calibri" w:cs="Calibri"/>
                <w:b/>
                <w:color w:val="FFFFFF" w:themeColor="background1"/>
                <w:sz w:val="22"/>
                <w:szCs w:val="22"/>
              </w:rPr>
            </w:pPr>
            <w:r>
              <w:rPr>
                <w:rFonts w:ascii="Calibri" w:hAnsi="Calibri" w:cs="Calibri"/>
                <w:b/>
                <w:color w:val="FFFFFF" w:themeColor="background1"/>
                <w:sz w:val="22"/>
                <w:szCs w:val="22"/>
              </w:rPr>
              <w:t>Grand Total (TPC)</w:t>
            </w:r>
          </w:p>
        </w:tc>
        <w:tc>
          <w:tcPr>
            <w:tcW w:w="3158" w:type="dxa"/>
            <w:shd w:val="clear" w:color="auto" w:fill="002060"/>
            <w:noWrap/>
            <w:vAlign w:val="center"/>
          </w:tcPr>
          <w:p w:rsidR="00FA3A39" w:rsidRPr="00FA3A39" w:rsidRDefault="007B170C" w:rsidP="00FA3A39">
            <w:pPr>
              <w:jc w:val="center"/>
              <w:rPr>
                <w:rFonts w:ascii="Calibri" w:hAnsi="Calibri" w:cs="Calibri"/>
                <w:b/>
                <w:bCs/>
                <w:sz w:val="22"/>
                <w:szCs w:val="22"/>
              </w:rPr>
            </w:pPr>
            <w:r>
              <w:rPr>
                <w:rFonts w:ascii="Calibri" w:hAnsi="Calibri" w:cs="Calibri"/>
                <w:b/>
                <w:bCs/>
                <w:sz w:val="22"/>
                <w:szCs w:val="22"/>
              </w:rPr>
              <w:t>41.27</w:t>
            </w:r>
          </w:p>
        </w:tc>
      </w:tr>
    </w:tbl>
    <w:p w:rsidR="00367406" w:rsidRDefault="009D77AD" w:rsidP="009D77AD">
      <w:pPr>
        <w:spacing w:after="240"/>
        <w:jc w:val="right"/>
      </w:pPr>
      <w:r>
        <w:rPr>
          <w:rFonts w:ascii="Arial" w:hAnsi="Arial" w:cs="Arial"/>
          <w:b/>
          <w:i/>
          <w:sz w:val="20"/>
          <w:szCs w:val="22"/>
          <w:lang w:eastAsia="en-IN"/>
        </w:rPr>
        <w:t>Source:</w:t>
      </w:r>
      <w:r w:rsidRPr="00A6443F">
        <w:rPr>
          <w:rFonts w:ascii="Arial" w:hAnsi="Arial" w:cs="Arial"/>
          <w:i/>
          <w:sz w:val="20"/>
          <w:szCs w:val="22"/>
          <w:lang w:eastAsia="en-IN"/>
        </w:rPr>
        <w:t xml:space="preserve"> Data/Information provided by the company</w:t>
      </w:r>
      <w:r w:rsidR="00E20E13">
        <w:rPr>
          <w:rFonts w:ascii="Arial" w:hAnsi="Arial" w:cs="Arial"/>
          <w:i/>
          <w:sz w:val="20"/>
          <w:szCs w:val="22"/>
          <w:lang w:eastAsia="en-IN"/>
        </w:rPr>
        <w:t>/LLP</w:t>
      </w:r>
      <w:r w:rsidRPr="00A6443F">
        <w:rPr>
          <w:rFonts w:ascii="Arial" w:hAnsi="Arial" w:cs="Arial"/>
          <w:i/>
          <w:sz w:val="20"/>
          <w:szCs w:val="22"/>
          <w:lang w:eastAsia="en-IN"/>
        </w:rPr>
        <w:t>.</w:t>
      </w:r>
    </w:p>
    <w:tbl>
      <w:tblPr>
        <w:tblW w:w="954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5252"/>
        <w:gridCol w:w="3161"/>
      </w:tblGrid>
      <w:tr w:rsidR="00A6443F" w:rsidRPr="00910476" w:rsidTr="006A3486">
        <w:trPr>
          <w:trHeight w:val="420"/>
        </w:trPr>
        <w:tc>
          <w:tcPr>
            <w:tcW w:w="9547" w:type="dxa"/>
            <w:gridSpan w:val="3"/>
            <w:shd w:val="clear" w:color="auto" w:fill="002060"/>
            <w:noWrap/>
            <w:vAlign w:val="center"/>
            <w:hideMark/>
          </w:tcPr>
          <w:p w:rsidR="00A6443F" w:rsidRPr="00910476" w:rsidRDefault="00A6443F" w:rsidP="00910476">
            <w:pPr>
              <w:spacing w:line="276" w:lineRule="auto"/>
              <w:ind w:left="-66" w:right="-65"/>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Means o</w:t>
            </w:r>
            <w:r w:rsidRPr="00910476">
              <w:rPr>
                <w:rFonts w:asciiTheme="minorHAnsi" w:hAnsiTheme="minorHAnsi" w:cstheme="minorHAnsi"/>
                <w:b/>
                <w:bCs/>
                <w:color w:val="FFFFFF" w:themeColor="background1"/>
                <w:sz w:val="22"/>
                <w:szCs w:val="22"/>
              </w:rPr>
              <w:t>f Finance</w:t>
            </w:r>
          </w:p>
        </w:tc>
      </w:tr>
      <w:tr w:rsidR="00910476" w:rsidRPr="00910476" w:rsidTr="006A3486">
        <w:trPr>
          <w:trHeight w:val="420"/>
        </w:trPr>
        <w:tc>
          <w:tcPr>
            <w:tcW w:w="1134" w:type="dxa"/>
            <w:shd w:val="clear" w:color="auto" w:fill="DBE5F1" w:themeFill="accent1" w:themeFillTint="33"/>
            <w:noWrap/>
            <w:vAlign w:val="center"/>
          </w:tcPr>
          <w:p w:rsidR="00910476" w:rsidRPr="00910476" w:rsidRDefault="00910476" w:rsidP="0091047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S. No.</w:t>
            </w:r>
          </w:p>
        </w:tc>
        <w:tc>
          <w:tcPr>
            <w:tcW w:w="5252" w:type="dxa"/>
            <w:shd w:val="clear" w:color="auto" w:fill="DBE5F1" w:themeFill="accent1" w:themeFillTint="33"/>
            <w:noWrap/>
            <w:vAlign w:val="center"/>
          </w:tcPr>
          <w:p w:rsidR="00910476" w:rsidRPr="00910476" w:rsidRDefault="00910476" w:rsidP="00910476">
            <w:pPr>
              <w:spacing w:line="276" w:lineRule="auto"/>
              <w:ind w:left="48" w:right="-150"/>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p>
        </w:tc>
        <w:tc>
          <w:tcPr>
            <w:tcW w:w="3161" w:type="dxa"/>
            <w:shd w:val="clear" w:color="auto" w:fill="DBE5F1" w:themeFill="accent1" w:themeFillTint="33"/>
            <w:noWrap/>
            <w:vAlign w:val="center"/>
          </w:tcPr>
          <w:p w:rsidR="00910476" w:rsidRPr="00910476" w:rsidRDefault="00910476" w:rsidP="00910476">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b/>
                <w:bCs/>
                <w:color w:val="000000" w:themeColor="text1"/>
                <w:sz w:val="22"/>
                <w:szCs w:val="22"/>
              </w:rPr>
              <w:t>Amount (INR</w:t>
            </w:r>
            <w:r w:rsidR="009D77AD">
              <w:rPr>
                <w:rFonts w:asciiTheme="minorHAnsi" w:hAnsiTheme="minorHAnsi" w:cstheme="minorHAnsi"/>
                <w:b/>
                <w:bCs/>
                <w:color w:val="000000" w:themeColor="text1"/>
                <w:sz w:val="22"/>
                <w:szCs w:val="22"/>
              </w:rPr>
              <w:t xml:space="preserve"> Crore</w:t>
            </w:r>
            <w:r>
              <w:rPr>
                <w:rFonts w:asciiTheme="minorHAnsi" w:hAnsiTheme="minorHAnsi" w:cstheme="minorHAnsi"/>
                <w:b/>
                <w:bCs/>
                <w:color w:val="000000" w:themeColor="text1"/>
                <w:sz w:val="22"/>
                <w:szCs w:val="22"/>
              </w:rPr>
              <w:t>)</w:t>
            </w:r>
          </w:p>
        </w:tc>
      </w:tr>
      <w:tr w:rsidR="00245948" w:rsidRPr="00910476" w:rsidTr="006A3486">
        <w:trPr>
          <w:trHeight w:val="420"/>
        </w:trPr>
        <w:tc>
          <w:tcPr>
            <w:tcW w:w="1134" w:type="dxa"/>
            <w:shd w:val="clear" w:color="auto" w:fill="auto"/>
            <w:noWrap/>
            <w:vAlign w:val="center"/>
            <w:hideMark/>
          </w:tcPr>
          <w:p w:rsidR="006A3486" w:rsidRPr="006A3486" w:rsidRDefault="006A3486" w:rsidP="006A3486">
            <w:pPr>
              <w:pStyle w:val="ListParagraph"/>
              <w:numPr>
                <w:ilvl w:val="3"/>
                <w:numId w:val="20"/>
              </w:numPr>
              <w:spacing w:line="276" w:lineRule="auto"/>
              <w:ind w:left="459"/>
              <w:jc w:val="center"/>
              <w:rPr>
                <w:rFonts w:asciiTheme="minorHAnsi" w:hAnsiTheme="minorHAnsi" w:cstheme="minorHAnsi"/>
                <w:color w:val="000000"/>
                <w:sz w:val="22"/>
                <w:szCs w:val="22"/>
              </w:rPr>
            </w:pPr>
          </w:p>
        </w:tc>
        <w:tc>
          <w:tcPr>
            <w:tcW w:w="5252" w:type="dxa"/>
            <w:shd w:val="clear" w:color="auto" w:fill="auto"/>
            <w:noWrap/>
            <w:vAlign w:val="center"/>
          </w:tcPr>
          <w:p w:rsidR="00245948" w:rsidRDefault="00245948" w:rsidP="00245948">
            <w:pPr>
              <w:rPr>
                <w:rFonts w:ascii="Calibri" w:hAnsi="Calibri" w:cs="Calibri"/>
                <w:color w:val="000000"/>
                <w:sz w:val="22"/>
                <w:szCs w:val="22"/>
              </w:rPr>
            </w:pPr>
            <w:r>
              <w:rPr>
                <w:rFonts w:ascii="Calibri" w:hAnsi="Calibri" w:cs="Calibri"/>
                <w:color w:val="000000"/>
                <w:sz w:val="22"/>
                <w:szCs w:val="22"/>
              </w:rPr>
              <w:t xml:space="preserve">Equity </w:t>
            </w:r>
          </w:p>
        </w:tc>
        <w:tc>
          <w:tcPr>
            <w:tcW w:w="3161" w:type="dxa"/>
            <w:shd w:val="clear" w:color="auto" w:fill="auto"/>
            <w:noWrap/>
            <w:vAlign w:val="center"/>
          </w:tcPr>
          <w:p w:rsidR="00245948" w:rsidRPr="00910476" w:rsidRDefault="007B170C" w:rsidP="00245948">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12.84</w:t>
            </w:r>
          </w:p>
        </w:tc>
      </w:tr>
      <w:tr w:rsidR="006A3486" w:rsidRPr="00910476" w:rsidTr="006A3486">
        <w:trPr>
          <w:trHeight w:val="420"/>
        </w:trPr>
        <w:tc>
          <w:tcPr>
            <w:tcW w:w="1134" w:type="dxa"/>
            <w:shd w:val="clear" w:color="auto" w:fill="auto"/>
            <w:noWrap/>
            <w:vAlign w:val="center"/>
          </w:tcPr>
          <w:p w:rsidR="006A3486" w:rsidRPr="006A3486" w:rsidRDefault="006A3486" w:rsidP="006A3486">
            <w:pPr>
              <w:pStyle w:val="ListParagraph"/>
              <w:numPr>
                <w:ilvl w:val="3"/>
                <w:numId w:val="20"/>
              </w:numPr>
              <w:spacing w:line="276" w:lineRule="auto"/>
              <w:ind w:left="459"/>
              <w:jc w:val="center"/>
              <w:rPr>
                <w:rFonts w:asciiTheme="minorHAnsi" w:hAnsiTheme="minorHAnsi" w:cstheme="minorHAnsi"/>
                <w:color w:val="000000"/>
                <w:sz w:val="22"/>
                <w:szCs w:val="22"/>
              </w:rPr>
            </w:pPr>
          </w:p>
        </w:tc>
        <w:tc>
          <w:tcPr>
            <w:tcW w:w="5252" w:type="dxa"/>
            <w:shd w:val="clear" w:color="auto" w:fill="auto"/>
            <w:noWrap/>
            <w:vAlign w:val="center"/>
          </w:tcPr>
          <w:p w:rsidR="006A3486" w:rsidRPr="00910476" w:rsidRDefault="006A3486" w:rsidP="006A3486">
            <w:pPr>
              <w:spacing w:line="276" w:lineRule="auto"/>
              <w:ind w:left="48"/>
              <w:rPr>
                <w:rFonts w:asciiTheme="minorHAnsi" w:hAnsiTheme="minorHAnsi" w:cstheme="minorHAnsi"/>
                <w:color w:val="000000"/>
                <w:sz w:val="22"/>
                <w:szCs w:val="22"/>
              </w:rPr>
            </w:pPr>
            <w:r>
              <w:rPr>
                <w:rFonts w:asciiTheme="minorHAnsi" w:hAnsiTheme="minorHAnsi" w:cstheme="minorHAnsi"/>
                <w:color w:val="000000"/>
                <w:sz w:val="22"/>
                <w:szCs w:val="22"/>
              </w:rPr>
              <w:t>Term Loan from Bank</w:t>
            </w:r>
          </w:p>
        </w:tc>
        <w:tc>
          <w:tcPr>
            <w:tcW w:w="3161" w:type="dxa"/>
            <w:shd w:val="clear" w:color="auto" w:fill="auto"/>
            <w:noWrap/>
            <w:vAlign w:val="center"/>
          </w:tcPr>
          <w:p w:rsidR="006A3486" w:rsidRPr="00910476" w:rsidRDefault="004B77D2" w:rsidP="006A3486">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28.43</w:t>
            </w:r>
          </w:p>
        </w:tc>
      </w:tr>
      <w:tr w:rsidR="006A3486" w:rsidRPr="00910476" w:rsidTr="006A3486">
        <w:trPr>
          <w:trHeight w:val="420"/>
        </w:trPr>
        <w:tc>
          <w:tcPr>
            <w:tcW w:w="1134" w:type="dxa"/>
            <w:shd w:val="clear" w:color="auto" w:fill="002060"/>
            <w:noWrap/>
            <w:vAlign w:val="center"/>
          </w:tcPr>
          <w:p w:rsidR="006A3486" w:rsidRPr="00245948" w:rsidRDefault="006A3486" w:rsidP="006A3486">
            <w:pPr>
              <w:pStyle w:val="ListParagraph"/>
              <w:spacing w:line="276" w:lineRule="auto"/>
              <w:ind w:left="459"/>
              <w:rPr>
                <w:rFonts w:asciiTheme="minorHAnsi" w:hAnsiTheme="minorHAnsi" w:cstheme="minorHAnsi"/>
                <w:b/>
                <w:color w:val="FFFFFF" w:themeColor="background1"/>
                <w:sz w:val="22"/>
                <w:szCs w:val="22"/>
              </w:rPr>
            </w:pPr>
          </w:p>
        </w:tc>
        <w:tc>
          <w:tcPr>
            <w:tcW w:w="5252" w:type="dxa"/>
            <w:shd w:val="clear" w:color="auto" w:fill="002060"/>
            <w:noWrap/>
            <w:vAlign w:val="center"/>
          </w:tcPr>
          <w:p w:rsidR="006A3486" w:rsidRPr="00245948" w:rsidRDefault="006A3486" w:rsidP="006A3486">
            <w:pPr>
              <w:spacing w:line="276" w:lineRule="auto"/>
              <w:ind w:left="48"/>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Total</w:t>
            </w:r>
          </w:p>
        </w:tc>
        <w:tc>
          <w:tcPr>
            <w:tcW w:w="3161" w:type="dxa"/>
            <w:shd w:val="clear" w:color="auto" w:fill="002060"/>
            <w:noWrap/>
            <w:vAlign w:val="center"/>
          </w:tcPr>
          <w:p w:rsidR="006A3486" w:rsidRPr="00245948" w:rsidRDefault="004B77D2" w:rsidP="006A3486">
            <w:pPr>
              <w:spacing w:line="276" w:lineRule="auto"/>
              <w:ind w:left="-66" w:right="-65"/>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41.</w:t>
            </w:r>
            <w:r w:rsidR="007B170C">
              <w:rPr>
                <w:rFonts w:asciiTheme="minorHAnsi" w:hAnsiTheme="minorHAnsi" w:cstheme="minorHAnsi"/>
                <w:b/>
                <w:color w:val="FFFFFF" w:themeColor="background1"/>
                <w:sz w:val="22"/>
                <w:szCs w:val="22"/>
              </w:rPr>
              <w:t>27</w:t>
            </w:r>
          </w:p>
        </w:tc>
      </w:tr>
      <w:tr w:rsidR="006A3486" w:rsidRPr="00910476" w:rsidTr="006A3486">
        <w:trPr>
          <w:trHeight w:val="420"/>
        </w:trPr>
        <w:tc>
          <w:tcPr>
            <w:tcW w:w="1134" w:type="dxa"/>
            <w:shd w:val="clear" w:color="auto" w:fill="auto"/>
            <w:noWrap/>
            <w:vAlign w:val="center"/>
          </w:tcPr>
          <w:p w:rsidR="006A3486" w:rsidRPr="006A3486" w:rsidRDefault="006A3486" w:rsidP="006A3486">
            <w:pPr>
              <w:spacing w:line="276" w:lineRule="auto"/>
              <w:ind w:left="2520"/>
              <w:jc w:val="center"/>
              <w:rPr>
                <w:rFonts w:asciiTheme="minorHAnsi" w:hAnsiTheme="minorHAnsi" w:cstheme="minorHAnsi"/>
                <w:color w:val="000000"/>
                <w:sz w:val="22"/>
                <w:szCs w:val="22"/>
              </w:rPr>
            </w:pPr>
          </w:p>
        </w:tc>
        <w:tc>
          <w:tcPr>
            <w:tcW w:w="5252" w:type="dxa"/>
            <w:shd w:val="clear" w:color="auto" w:fill="auto"/>
            <w:noWrap/>
            <w:vAlign w:val="center"/>
          </w:tcPr>
          <w:p w:rsidR="006A3486" w:rsidRPr="00910476" w:rsidRDefault="006A3486" w:rsidP="006A3486">
            <w:pPr>
              <w:spacing w:line="276" w:lineRule="auto"/>
              <w:ind w:left="48"/>
              <w:rPr>
                <w:rFonts w:asciiTheme="minorHAnsi" w:hAnsiTheme="minorHAnsi" w:cstheme="minorHAnsi"/>
                <w:color w:val="000000"/>
                <w:sz w:val="22"/>
                <w:szCs w:val="22"/>
              </w:rPr>
            </w:pPr>
            <w:r>
              <w:rPr>
                <w:rFonts w:asciiTheme="minorHAnsi" w:hAnsiTheme="minorHAnsi" w:cstheme="minorHAnsi"/>
                <w:color w:val="000000"/>
                <w:sz w:val="22"/>
                <w:szCs w:val="22"/>
              </w:rPr>
              <w:t>CC Loan</w:t>
            </w:r>
          </w:p>
        </w:tc>
        <w:tc>
          <w:tcPr>
            <w:tcW w:w="3161" w:type="dxa"/>
            <w:shd w:val="clear" w:color="auto" w:fill="auto"/>
            <w:noWrap/>
            <w:vAlign w:val="center"/>
          </w:tcPr>
          <w:p w:rsidR="006A3486" w:rsidRPr="00910476" w:rsidRDefault="006A3486" w:rsidP="006A3486">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1.50</w:t>
            </w:r>
          </w:p>
        </w:tc>
      </w:tr>
      <w:tr w:rsidR="004B77D2" w:rsidRPr="00910476" w:rsidTr="006A3486">
        <w:trPr>
          <w:trHeight w:val="420"/>
        </w:trPr>
        <w:tc>
          <w:tcPr>
            <w:tcW w:w="1134" w:type="dxa"/>
            <w:shd w:val="clear" w:color="auto" w:fill="auto"/>
            <w:noWrap/>
            <w:vAlign w:val="center"/>
          </w:tcPr>
          <w:p w:rsidR="004B77D2" w:rsidRPr="006A3486" w:rsidRDefault="004B77D2" w:rsidP="006A3486">
            <w:pPr>
              <w:spacing w:line="276" w:lineRule="auto"/>
              <w:ind w:left="2520"/>
              <w:jc w:val="center"/>
              <w:rPr>
                <w:rFonts w:asciiTheme="minorHAnsi" w:hAnsiTheme="minorHAnsi" w:cstheme="minorHAnsi"/>
                <w:color w:val="000000"/>
                <w:sz w:val="22"/>
                <w:szCs w:val="22"/>
              </w:rPr>
            </w:pPr>
          </w:p>
        </w:tc>
        <w:tc>
          <w:tcPr>
            <w:tcW w:w="5252" w:type="dxa"/>
            <w:shd w:val="clear" w:color="auto" w:fill="auto"/>
            <w:noWrap/>
            <w:vAlign w:val="center"/>
          </w:tcPr>
          <w:p w:rsidR="004B77D2" w:rsidRDefault="004B77D2" w:rsidP="006A3486">
            <w:pPr>
              <w:spacing w:line="276" w:lineRule="auto"/>
              <w:ind w:left="48"/>
              <w:rPr>
                <w:rFonts w:asciiTheme="minorHAnsi" w:hAnsiTheme="minorHAnsi" w:cstheme="minorHAnsi"/>
                <w:color w:val="000000"/>
                <w:sz w:val="22"/>
                <w:szCs w:val="22"/>
              </w:rPr>
            </w:pPr>
            <w:r>
              <w:rPr>
                <w:rFonts w:asciiTheme="minorHAnsi" w:hAnsiTheme="minorHAnsi" w:cstheme="minorHAnsi"/>
                <w:color w:val="000000"/>
                <w:sz w:val="22"/>
                <w:szCs w:val="22"/>
              </w:rPr>
              <w:t>Total Loan Amount</w:t>
            </w:r>
          </w:p>
        </w:tc>
        <w:tc>
          <w:tcPr>
            <w:tcW w:w="3161" w:type="dxa"/>
            <w:shd w:val="clear" w:color="auto" w:fill="auto"/>
            <w:noWrap/>
            <w:vAlign w:val="center"/>
          </w:tcPr>
          <w:p w:rsidR="004B77D2" w:rsidRDefault="004B77D2" w:rsidP="006A3486">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29.93</w:t>
            </w:r>
          </w:p>
        </w:tc>
      </w:tr>
    </w:tbl>
    <w:p w:rsidR="00D53A3D" w:rsidRPr="0050175A" w:rsidRDefault="002B6BE8" w:rsidP="00AA2A9A">
      <w:pPr>
        <w:autoSpaceDE w:val="0"/>
        <w:autoSpaceDN w:val="0"/>
        <w:spacing w:line="360" w:lineRule="auto"/>
        <w:ind w:left="993" w:right="-8"/>
        <w:jc w:val="right"/>
        <w:rPr>
          <w:rFonts w:ascii="Arial" w:hAnsi="Arial" w:cs="Arial"/>
          <w:i/>
          <w:sz w:val="20"/>
          <w:szCs w:val="22"/>
          <w:lang w:eastAsia="en-IN"/>
        </w:rPr>
      </w:pPr>
      <w:r>
        <w:rPr>
          <w:rFonts w:ascii="Arial" w:hAnsi="Arial" w:cs="Arial"/>
          <w:b/>
          <w:i/>
          <w:sz w:val="20"/>
          <w:szCs w:val="22"/>
          <w:lang w:eastAsia="en-IN"/>
        </w:rPr>
        <w:t xml:space="preserve">                             </w:t>
      </w:r>
      <w:r w:rsidR="00D53A3D">
        <w:rPr>
          <w:rFonts w:ascii="Arial" w:hAnsi="Arial" w:cs="Arial"/>
          <w:b/>
          <w:i/>
          <w:sz w:val="20"/>
          <w:szCs w:val="22"/>
          <w:lang w:eastAsia="en-IN"/>
        </w:rPr>
        <w:t xml:space="preserve">                      </w:t>
      </w:r>
      <w:r w:rsidR="00A6443F">
        <w:rPr>
          <w:rFonts w:ascii="Arial" w:hAnsi="Arial" w:cs="Arial"/>
          <w:b/>
          <w:i/>
          <w:sz w:val="20"/>
          <w:szCs w:val="22"/>
          <w:lang w:eastAsia="en-IN"/>
        </w:rPr>
        <w:t>Source:</w:t>
      </w:r>
      <w:r w:rsidR="00A6443F" w:rsidRPr="00A6443F">
        <w:rPr>
          <w:rFonts w:ascii="Arial" w:hAnsi="Arial" w:cs="Arial"/>
          <w:i/>
          <w:sz w:val="20"/>
          <w:szCs w:val="22"/>
          <w:lang w:eastAsia="en-IN"/>
        </w:rPr>
        <w:t xml:space="preserve"> Data/Information provided by the company</w:t>
      </w:r>
      <w:r w:rsidR="00E20E13">
        <w:rPr>
          <w:rFonts w:ascii="Arial" w:hAnsi="Arial" w:cs="Arial"/>
          <w:i/>
          <w:sz w:val="20"/>
          <w:szCs w:val="22"/>
          <w:lang w:eastAsia="en-IN"/>
        </w:rPr>
        <w:t>/LLP</w:t>
      </w:r>
      <w:r w:rsidR="00A6443F" w:rsidRPr="00A6443F">
        <w:rPr>
          <w:rFonts w:ascii="Arial" w:hAnsi="Arial" w:cs="Arial"/>
          <w:i/>
          <w:sz w:val="20"/>
          <w:szCs w:val="22"/>
          <w:lang w:eastAsia="en-IN"/>
        </w:rPr>
        <w:t>.</w:t>
      </w:r>
    </w:p>
    <w:p w:rsidR="00111D49" w:rsidRDefault="0011023D" w:rsidP="00A6443F">
      <w:pPr>
        <w:autoSpaceDE w:val="0"/>
        <w:autoSpaceDN w:val="0"/>
        <w:spacing w:line="360" w:lineRule="auto"/>
        <w:ind w:right="212"/>
        <w:jc w:val="both"/>
        <w:rPr>
          <w:rFonts w:ascii="Arial" w:hAnsi="Arial" w:cs="Arial"/>
          <w:b/>
          <w:sz w:val="22"/>
          <w:szCs w:val="22"/>
          <w:lang w:eastAsia="en-IN"/>
        </w:rPr>
      </w:pPr>
      <w:r>
        <w:rPr>
          <w:rFonts w:ascii="Arial" w:hAnsi="Arial" w:cs="Arial"/>
          <w:sz w:val="22"/>
          <w:szCs w:val="22"/>
          <w:lang w:eastAsia="en-IN"/>
        </w:rPr>
        <w:t xml:space="preserve">    </w:t>
      </w:r>
      <w:r w:rsidR="00A53B6A" w:rsidRPr="00613C2D">
        <w:rPr>
          <w:rFonts w:ascii="Arial" w:hAnsi="Arial" w:cs="Arial"/>
          <w:b/>
          <w:sz w:val="22"/>
          <w:szCs w:val="22"/>
          <w:lang w:eastAsia="en-IN"/>
        </w:rPr>
        <w:t>Notes:</w:t>
      </w:r>
    </w:p>
    <w:p w:rsidR="00124C65" w:rsidRPr="00DF258E" w:rsidRDefault="00DF258E" w:rsidP="009D776F">
      <w:pPr>
        <w:pStyle w:val="ListParagraph"/>
        <w:numPr>
          <w:ilvl w:val="0"/>
          <w:numId w:val="10"/>
        </w:numPr>
        <w:autoSpaceDE w:val="0"/>
        <w:autoSpaceDN w:val="0"/>
        <w:spacing w:before="240" w:line="360" w:lineRule="auto"/>
        <w:ind w:left="709" w:right="-8" w:hanging="425"/>
        <w:jc w:val="both"/>
        <w:rPr>
          <w:rFonts w:ascii="Arial" w:hAnsi="Arial" w:cs="Arial"/>
          <w:sz w:val="22"/>
        </w:rPr>
      </w:pPr>
      <w:r w:rsidRPr="00846654">
        <w:rPr>
          <w:rFonts w:ascii="Arial" w:hAnsi="Arial" w:cs="Arial"/>
          <w:sz w:val="22"/>
        </w:rPr>
        <w:lastRenderedPageBreak/>
        <w:t xml:space="preserve">It is to be noted that the </w:t>
      </w:r>
      <w:r w:rsidR="006A3486">
        <w:rPr>
          <w:rFonts w:ascii="Arial" w:hAnsi="Arial" w:cs="Arial"/>
          <w:sz w:val="22"/>
        </w:rPr>
        <w:t>detailed v</w:t>
      </w:r>
      <w:r w:rsidRPr="00846654">
        <w:rPr>
          <w:rFonts w:ascii="Arial" w:hAnsi="Arial" w:cs="Arial"/>
          <w:sz w:val="22"/>
        </w:rPr>
        <w:t xml:space="preserve">etting of the project cost is out of scope of this TEV report and we have relied upon the data/information provided by the client regarding Total Project cost in good faith, however as a TEV consultant we have cross verified the cost of the </w:t>
      </w:r>
      <w:r>
        <w:rPr>
          <w:rFonts w:ascii="Arial" w:hAnsi="Arial" w:cs="Arial"/>
          <w:sz w:val="22"/>
        </w:rPr>
        <w:t xml:space="preserve">major </w:t>
      </w:r>
      <w:r w:rsidRPr="00846654">
        <w:rPr>
          <w:rFonts w:ascii="Arial" w:hAnsi="Arial" w:cs="Arial"/>
          <w:sz w:val="22"/>
        </w:rPr>
        <w:t xml:space="preserve">components of TPC </w:t>
      </w:r>
      <w:r w:rsidR="00972B98" w:rsidRPr="00846654">
        <w:rPr>
          <w:rFonts w:ascii="Arial" w:hAnsi="Arial" w:cs="Arial"/>
          <w:sz w:val="22"/>
        </w:rPr>
        <w:t xml:space="preserve">independently </w:t>
      </w:r>
      <w:r w:rsidRPr="00846654">
        <w:rPr>
          <w:rFonts w:ascii="Arial" w:hAnsi="Arial" w:cs="Arial"/>
          <w:sz w:val="22"/>
        </w:rPr>
        <w:t>wherever required</w:t>
      </w:r>
      <w:r>
        <w:rPr>
          <w:rFonts w:ascii="Arial" w:hAnsi="Arial" w:cs="Arial"/>
          <w:sz w:val="22"/>
        </w:rPr>
        <w:t xml:space="preserve"> for the purpose of TEV only</w:t>
      </w:r>
      <w:r w:rsidR="00972B98">
        <w:rPr>
          <w:rFonts w:ascii="Arial" w:hAnsi="Arial" w:cs="Arial"/>
          <w:sz w:val="22"/>
        </w:rPr>
        <w:t>.</w:t>
      </w:r>
      <w:r w:rsidR="00124C65" w:rsidRPr="00DF258E">
        <w:rPr>
          <w:rFonts w:ascii="Arial" w:hAnsi="Arial" w:cs="Arial"/>
          <w:sz w:val="22"/>
          <w:szCs w:val="22"/>
          <w:lang w:eastAsia="en-IN"/>
        </w:rPr>
        <w:t xml:space="preserve"> </w:t>
      </w:r>
    </w:p>
    <w:p w:rsidR="00B81E51" w:rsidRPr="00B81E51" w:rsidRDefault="00B81E51" w:rsidP="00E20E13">
      <w:pPr>
        <w:pStyle w:val="ListParagraph"/>
        <w:numPr>
          <w:ilvl w:val="0"/>
          <w:numId w:val="10"/>
        </w:numPr>
        <w:autoSpaceDE w:val="0"/>
        <w:autoSpaceDN w:val="0"/>
        <w:spacing w:line="360" w:lineRule="auto"/>
        <w:ind w:right="-8"/>
        <w:jc w:val="both"/>
        <w:rPr>
          <w:rFonts w:ascii="Arial" w:hAnsi="Arial" w:cs="Arial"/>
          <w:sz w:val="22"/>
          <w:szCs w:val="22"/>
          <w:lang w:eastAsia="en-IN"/>
        </w:rPr>
      </w:pPr>
      <w:r w:rsidRPr="00B81E51">
        <w:rPr>
          <w:rFonts w:ascii="Arial" w:hAnsi="Arial" w:cs="Arial"/>
          <w:sz w:val="22"/>
          <w:szCs w:val="22"/>
          <w:lang w:eastAsia="en-IN"/>
        </w:rPr>
        <w:t xml:space="preserve">As per the </w:t>
      </w:r>
      <w:r w:rsidR="00E20E13">
        <w:rPr>
          <w:rFonts w:ascii="Arial" w:hAnsi="Arial" w:cs="Arial"/>
          <w:sz w:val="22"/>
          <w:szCs w:val="22"/>
          <w:lang w:eastAsia="en-IN"/>
        </w:rPr>
        <w:t>land registry</w:t>
      </w:r>
      <w:r w:rsidRPr="00B81E51">
        <w:rPr>
          <w:rFonts w:ascii="Arial" w:hAnsi="Arial" w:cs="Arial"/>
          <w:sz w:val="22"/>
          <w:szCs w:val="22"/>
          <w:lang w:eastAsia="en-IN"/>
        </w:rPr>
        <w:t xml:space="preserve"> executed on </w:t>
      </w:r>
      <w:r w:rsidR="00E20E13">
        <w:rPr>
          <w:rFonts w:ascii="Arial" w:hAnsi="Arial" w:cs="Arial"/>
          <w:sz w:val="22"/>
          <w:szCs w:val="22"/>
          <w:lang w:eastAsia="en-IN"/>
        </w:rPr>
        <w:t>16</w:t>
      </w:r>
      <w:r w:rsidR="006A3486" w:rsidRPr="006A3486">
        <w:rPr>
          <w:rFonts w:ascii="Arial" w:hAnsi="Arial" w:cs="Arial"/>
          <w:sz w:val="22"/>
          <w:szCs w:val="22"/>
          <w:vertAlign w:val="superscript"/>
          <w:lang w:eastAsia="en-IN"/>
        </w:rPr>
        <w:t>th</w:t>
      </w:r>
      <w:r w:rsidR="00E20E13">
        <w:rPr>
          <w:rFonts w:ascii="Arial" w:hAnsi="Arial" w:cs="Arial"/>
          <w:sz w:val="22"/>
          <w:szCs w:val="22"/>
          <w:lang w:eastAsia="en-IN"/>
        </w:rPr>
        <w:t xml:space="preserve"> July</w:t>
      </w:r>
      <w:r w:rsidR="006A3486">
        <w:rPr>
          <w:rFonts w:ascii="Arial" w:hAnsi="Arial" w:cs="Arial"/>
          <w:sz w:val="22"/>
          <w:szCs w:val="22"/>
          <w:lang w:eastAsia="en-IN"/>
        </w:rPr>
        <w:t xml:space="preserve"> </w:t>
      </w:r>
      <w:r w:rsidRPr="00B81E51">
        <w:rPr>
          <w:rFonts w:ascii="Arial" w:hAnsi="Arial" w:cs="Arial"/>
          <w:sz w:val="22"/>
          <w:szCs w:val="22"/>
          <w:lang w:eastAsia="en-IN"/>
        </w:rPr>
        <w:t>2024, p</w:t>
      </w:r>
      <w:r w:rsidR="00E20E13">
        <w:rPr>
          <w:rFonts w:ascii="Arial" w:hAnsi="Arial" w:cs="Arial"/>
          <w:sz w:val="22"/>
          <w:szCs w:val="22"/>
          <w:lang w:eastAsia="en-IN"/>
        </w:rPr>
        <w:t>artners</w:t>
      </w:r>
      <w:r w:rsidRPr="00B81E51">
        <w:rPr>
          <w:rFonts w:ascii="Arial" w:hAnsi="Arial" w:cs="Arial"/>
          <w:sz w:val="22"/>
          <w:szCs w:val="22"/>
          <w:lang w:eastAsia="en-IN"/>
        </w:rPr>
        <w:t xml:space="preserve"> of the </w:t>
      </w:r>
      <w:r w:rsidR="00E20E13">
        <w:rPr>
          <w:rFonts w:ascii="Arial" w:hAnsi="Arial" w:cs="Arial"/>
          <w:sz w:val="22"/>
          <w:szCs w:val="22"/>
          <w:lang w:eastAsia="en-IN"/>
        </w:rPr>
        <w:t>LLP</w:t>
      </w:r>
      <w:r w:rsidRPr="00B81E51">
        <w:rPr>
          <w:rFonts w:ascii="Arial" w:hAnsi="Arial" w:cs="Arial"/>
          <w:sz w:val="22"/>
          <w:szCs w:val="22"/>
          <w:lang w:eastAsia="en-IN"/>
        </w:rPr>
        <w:t xml:space="preserve"> h</w:t>
      </w:r>
      <w:r w:rsidR="00E20E13">
        <w:rPr>
          <w:rFonts w:ascii="Arial" w:hAnsi="Arial" w:cs="Arial"/>
          <w:sz w:val="22"/>
          <w:szCs w:val="22"/>
          <w:lang w:eastAsia="en-IN"/>
        </w:rPr>
        <w:t>as purchased a 5.42 Acre (2.1960</w:t>
      </w:r>
      <w:r w:rsidRPr="00B81E51">
        <w:rPr>
          <w:rFonts w:ascii="Arial" w:hAnsi="Arial" w:cs="Arial"/>
          <w:sz w:val="22"/>
          <w:szCs w:val="22"/>
          <w:lang w:eastAsia="en-IN"/>
        </w:rPr>
        <w:t xml:space="preserve"> Hectare) </w:t>
      </w:r>
      <w:r>
        <w:rPr>
          <w:rFonts w:ascii="Arial" w:hAnsi="Arial" w:cs="Arial"/>
          <w:sz w:val="22"/>
          <w:szCs w:val="22"/>
          <w:lang w:eastAsia="en-IN"/>
        </w:rPr>
        <w:t xml:space="preserve">agricultural </w:t>
      </w:r>
      <w:r w:rsidRPr="00B81E51">
        <w:rPr>
          <w:rFonts w:ascii="Arial" w:hAnsi="Arial" w:cs="Arial"/>
          <w:sz w:val="22"/>
          <w:szCs w:val="22"/>
          <w:lang w:eastAsia="en-IN"/>
        </w:rPr>
        <w:t xml:space="preserve">land at  </w:t>
      </w:r>
      <w:r w:rsidR="00E20E13" w:rsidRPr="00E20E13">
        <w:rPr>
          <w:rFonts w:ascii="Arial" w:hAnsi="Arial" w:cs="Arial"/>
          <w:sz w:val="22"/>
          <w:szCs w:val="22"/>
          <w:lang w:eastAsia="en-IN"/>
        </w:rPr>
        <w:t>Khasra No, 725, 728, 727 &amp; 729,, Vill - Faizabad, Pargana- Faizabad, Tehsil- Behat, Dist - Saharanpur -247122, Faizabad, Saharanpur, Taluka: Behat, District: Saharanpur</w:t>
      </w:r>
      <w:r w:rsidR="00E20E13">
        <w:rPr>
          <w:rFonts w:ascii="Arial" w:hAnsi="Arial" w:cs="Arial"/>
          <w:sz w:val="22"/>
          <w:szCs w:val="22"/>
          <w:lang w:eastAsia="en-IN"/>
        </w:rPr>
        <w:t xml:space="preserve">, State, Uttar Pradesh, </w:t>
      </w:r>
      <w:r w:rsidR="00E20E13" w:rsidRPr="00E20E13">
        <w:rPr>
          <w:rFonts w:ascii="Arial" w:hAnsi="Arial" w:cs="Arial"/>
          <w:sz w:val="22"/>
          <w:szCs w:val="22"/>
          <w:lang w:eastAsia="en-IN"/>
        </w:rPr>
        <w:t>247122.</w:t>
      </w:r>
      <w:r w:rsidR="00E20E13">
        <w:rPr>
          <w:rFonts w:ascii="Arial" w:hAnsi="Arial" w:cs="Arial"/>
          <w:sz w:val="22"/>
          <w:szCs w:val="22"/>
          <w:lang w:eastAsia="en-IN"/>
        </w:rPr>
        <w:t xml:space="preserve"> </w:t>
      </w:r>
      <w:r w:rsidR="00972B98">
        <w:rPr>
          <w:rFonts w:ascii="Arial" w:hAnsi="Arial" w:cs="Arial"/>
          <w:sz w:val="22"/>
          <w:szCs w:val="22"/>
          <w:lang w:eastAsia="en-IN"/>
        </w:rPr>
        <w:t>T</w:t>
      </w:r>
      <w:r w:rsidRPr="00B81E51">
        <w:rPr>
          <w:rFonts w:ascii="Arial" w:hAnsi="Arial" w:cs="Arial"/>
          <w:sz w:val="22"/>
          <w:szCs w:val="22"/>
          <w:lang w:eastAsia="en-IN"/>
        </w:rPr>
        <w:t xml:space="preserve">otal cost of the land </w:t>
      </w:r>
      <w:r w:rsidR="005F5480">
        <w:rPr>
          <w:rFonts w:ascii="Arial" w:hAnsi="Arial" w:cs="Arial"/>
          <w:sz w:val="22"/>
          <w:szCs w:val="22"/>
          <w:lang w:eastAsia="en-IN"/>
        </w:rPr>
        <w:t xml:space="preserve">registration </w:t>
      </w:r>
      <w:r w:rsidRPr="00B81E51">
        <w:rPr>
          <w:rFonts w:ascii="Arial" w:hAnsi="Arial" w:cs="Arial"/>
          <w:sz w:val="22"/>
          <w:szCs w:val="22"/>
          <w:lang w:eastAsia="en-IN"/>
        </w:rPr>
        <w:t xml:space="preserve">would be INR </w:t>
      </w:r>
      <w:r w:rsidR="005F5480">
        <w:rPr>
          <w:rFonts w:ascii="Arial" w:hAnsi="Arial" w:cs="Arial"/>
          <w:sz w:val="22"/>
          <w:szCs w:val="22"/>
          <w:lang w:eastAsia="en-IN"/>
        </w:rPr>
        <w:t>0.91 Crore</w:t>
      </w:r>
      <w:r w:rsidRPr="00B81E51">
        <w:rPr>
          <w:rFonts w:ascii="Arial" w:hAnsi="Arial" w:cs="Arial"/>
          <w:sz w:val="22"/>
          <w:szCs w:val="22"/>
          <w:lang w:eastAsia="en-IN"/>
        </w:rPr>
        <w:t xml:space="preserve"> including INR 10 lakhs </w:t>
      </w:r>
      <w:r w:rsidR="00E078F8">
        <w:rPr>
          <w:rFonts w:ascii="Arial" w:hAnsi="Arial" w:cs="Arial"/>
          <w:sz w:val="22"/>
          <w:szCs w:val="22"/>
          <w:lang w:eastAsia="en-IN"/>
        </w:rPr>
        <w:t xml:space="preserve">for </w:t>
      </w:r>
      <w:r w:rsidR="00972B98" w:rsidRPr="00B81E51">
        <w:rPr>
          <w:rFonts w:ascii="Arial" w:hAnsi="Arial" w:cs="Arial"/>
          <w:sz w:val="22"/>
          <w:szCs w:val="22"/>
          <w:lang w:eastAsia="en-IN"/>
        </w:rPr>
        <w:t>Change of land use (CLU)</w:t>
      </w:r>
      <w:r w:rsidRPr="00B81E51">
        <w:rPr>
          <w:rFonts w:ascii="Arial" w:hAnsi="Arial" w:cs="Arial"/>
          <w:sz w:val="22"/>
          <w:szCs w:val="22"/>
          <w:lang w:eastAsia="en-IN"/>
        </w:rPr>
        <w:t xml:space="preserve"> and other charges.</w:t>
      </w:r>
    </w:p>
    <w:p w:rsidR="00366272" w:rsidRDefault="00017C20" w:rsidP="00017C20">
      <w:pPr>
        <w:pStyle w:val="ListParagraph"/>
        <w:numPr>
          <w:ilvl w:val="0"/>
          <w:numId w:val="10"/>
        </w:numPr>
        <w:autoSpaceDE w:val="0"/>
        <w:autoSpaceDN w:val="0"/>
        <w:spacing w:line="360" w:lineRule="auto"/>
        <w:ind w:right="-8"/>
        <w:jc w:val="both"/>
        <w:rPr>
          <w:rFonts w:ascii="Arial" w:hAnsi="Arial" w:cs="Arial"/>
          <w:sz w:val="22"/>
          <w:szCs w:val="22"/>
          <w:lang w:eastAsia="en-IN"/>
        </w:rPr>
      </w:pPr>
      <w:r w:rsidRPr="00017C20">
        <w:rPr>
          <w:rFonts w:ascii="Arial" w:hAnsi="Arial" w:cs="Arial"/>
          <w:sz w:val="22"/>
          <w:szCs w:val="22"/>
          <w:lang w:eastAsia="en-IN"/>
        </w:rPr>
        <w:t>As per the above table, the estimated cost of the Building &amp; Civil works is ~INR 914.28 lakhs including applicable GST and 5% EPC consultant cost as per the signed agreement. Cost of the Building &amp; Civil works has been considered on the basis of shared details/EPC contract provided to us by the client. As a TEV consultant we have checked major unit cost considered in EPC contract which we found in permissible range. LLP needs to share the revised EPC agreement as few items are changed and their costs are revised as per the final cost sheet shared by the client. We recommend the financial institution to advice the client to share the revised EPC agreement so that cost can be justified.</w:t>
      </w:r>
      <w:r w:rsidR="00366272" w:rsidRPr="00366272">
        <w:rPr>
          <w:rFonts w:ascii="Arial" w:hAnsi="Arial" w:cs="Arial"/>
          <w:sz w:val="22"/>
          <w:szCs w:val="22"/>
          <w:lang w:eastAsia="en-IN"/>
        </w:rPr>
        <w:t xml:space="preserve"> </w:t>
      </w:r>
    </w:p>
    <w:p w:rsidR="00366272" w:rsidRPr="00017C20" w:rsidRDefault="00017C20" w:rsidP="00017C20">
      <w:pPr>
        <w:pStyle w:val="ListParagraph"/>
        <w:numPr>
          <w:ilvl w:val="0"/>
          <w:numId w:val="10"/>
        </w:numPr>
        <w:autoSpaceDE w:val="0"/>
        <w:autoSpaceDN w:val="0"/>
        <w:spacing w:line="360" w:lineRule="auto"/>
        <w:ind w:right="-8"/>
        <w:jc w:val="both"/>
        <w:rPr>
          <w:rFonts w:ascii="Arial" w:hAnsi="Arial" w:cs="Arial"/>
          <w:sz w:val="22"/>
          <w:szCs w:val="22"/>
          <w:lang w:eastAsia="en-IN"/>
        </w:rPr>
      </w:pPr>
      <w:r w:rsidRPr="00017C20">
        <w:rPr>
          <w:rFonts w:ascii="Arial" w:hAnsi="Arial" w:cs="Arial"/>
          <w:sz w:val="22"/>
          <w:szCs w:val="22"/>
          <w:lang w:eastAsia="en-IN"/>
        </w:rPr>
        <w:t xml:space="preserve">The estimated cost for plant &amp; machinery will be ~INR </w:t>
      </w:r>
      <w:r w:rsidR="004B77D2">
        <w:rPr>
          <w:rFonts w:ascii="Arial" w:hAnsi="Arial" w:cs="Arial"/>
          <w:sz w:val="22"/>
          <w:szCs w:val="22"/>
          <w:lang w:eastAsia="en-IN"/>
        </w:rPr>
        <w:t>2189.58</w:t>
      </w:r>
      <w:r w:rsidRPr="00017C20">
        <w:rPr>
          <w:rFonts w:ascii="Arial" w:hAnsi="Arial" w:cs="Arial"/>
          <w:sz w:val="22"/>
          <w:szCs w:val="22"/>
          <w:lang w:eastAsia="en-IN"/>
        </w:rPr>
        <w:t xml:space="preserve"> lakhs including applicable GST and 5% EPC fees. ~53% of TPC is the cost Plant &amp; Machinery The estimated cost of the Plant &amp; Machinery has been provided to us by the client as per EPC agreement. However, as a TEV consultant, the cost of major plant &amp; machinery has been verified by us independently, which we found reasonable &amp; in the permissible range although the cost may change as per specifications &amp; brand. LLP needs to share the revised EPC agreement as few items are changed and their costs are revised as per the final cost sheet shared by the client. We recommend the financial institution to advice the client to share the revised EPC agreement so that cost can be justified. PROM Plant (150 TPD) and Biomass Pallet Plant (2 TPH) is out of scope of EPC and cost of these items are considered based on the quotations shared by the client separately.</w:t>
      </w:r>
      <w:r w:rsidR="00366272" w:rsidRPr="00017C20">
        <w:rPr>
          <w:rFonts w:ascii="Arial" w:hAnsi="Arial" w:cs="Arial"/>
          <w:sz w:val="22"/>
          <w:szCs w:val="22"/>
          <w:lang w:eastAsia="en-IN"/>
        </w:rPr>
        <w:t xml:space="preserve"> </w:t>
      </w:r>
    </w:p>
    <w:p w:rsidR="007B170C" w:rsidRDefault="007B170C" w:rsidP="00017C20">
      <w:pPr>
        <w:pStyle w:val="ListParagraph"/>
        <w:numPr>
          <w:ilvl w:val="0"/>
          <w:numId w:val="10"/>
        </w:numPr>
        <w:autoSpaceDE w:val="0"/>
        <w:autoSpaceDN w:val="0"/>
        <w:spacing w:line="360" w:lineRule="auto"/>
        <w:ind w:right="-8"/>
        <w:jc w:val="both"/>
        <w:rPr>
          <w:rFonts w:ascii="Arial" w:hAnsi="Arial" w:cs="Arial"/>
          <w:sz w:val="22"/>
          <w:szCs w:val="22"/>
          <w:lang w:eastAsia="en-IN"/>
        </w:rPr>
      </w:pPr>
      <w:r>
        <w:rPr>
          <w:rFonts w:ascii="Arial" w:hAnsi="Arial" w:cs="Arial"/>
          <w:sz w:val="22"/>
          <w:szCs w:val="22"/>
          <w:lang w:eastAsia="en-IN"/>
        </w:rPr>
        <w:t>The</w:t>
      </w:r>
      <w:r w:rsidR="00017C20" w:rsidRPr="00017C20">
        <w:rPr>
          <w:rFonts w:ascii="Arial" w:hAnsi="Arial" w:cs="Arial"/>
          <w:sz w:val="22"/>
          <w:szCs w:val="22"/>
          <w:lang w:eastAsia="en-IN"/>
        </w:rPr>
        <w:t xml:space="preserve"> cost of Electrical, Instrumentation, PLC, data collection is INR 396.48 lakhs including GST &amp; 5% EPC fess. Tentative cost of Off-site Facilities</w:t>
      </w:r>
      <w:r>
        <w:rPr>
          <w:rFonts w:ascii="Arial" w:hAnsi="Arial" w:cs="Arial"/>
          <w:sz w:val="22"/>
          <w:szCs w:val="22"/>
          <w:lang w:eastAsia="en-IN"/>
        </w:rPr>
        <w:t>, Vehicles</w:t>
      </w:r>
      <w:r w:rsidR="00017C20" w:rsidRPr="00017C20">
        <w:rPr>
          <w:rFonts w:ascii="Arial" w:hAnsi="Arial" w:cs="Arial"/>
          <w:sz w:val="22"/>
          <w:szCs w:val="22"/>
          <w:lang w:eastAsia="en-IN"/>
        </w:rPr>
        <w:t xml:space="preserve"> and office equipment is INR 114.66 lakhs including applicable GST. We found that the costs are in the line with prevailing market standard.</w:t>
      </w:r>
    </w:p>
    <w:p w:rsidR="00017C20" w:rsidRDefault="007B170C" w:rsidP="00017C20">
      <w:pPr>
        <w:pStyle w:val="ListParagraph"/>
        <w:numPr>
          <w:ilvl w:val="0"/>
          <w:numId w:val="10"/>
        </w:numPr>
        <w:autoSpaceDE w:val="0"/>
        <w:autoSpaceDN w:val="0"/>
        <w:spacing w:line="360" w:lineRule="auto"/>
        <w:ind w:right="-8"/>
        <w:jc w:val="both"/>
        <w:rPr>
          <w:rFonts w:ascii="Arial" w:hAnsi="Arial" w:cs="Arial"/>
          <w:sz w:val="22"/>
          <w:szCs w:val="22"/>
          <w:lang w:eastAsia="en-IN"/>
        </w:rPr>
      </w:pPr>
      <w:r>
        <w:rPr>
          <w:rFonts w:ascii="Arial" w:hAnsi="Arial" w:cs="Arial"/>
          <w:sz w:val="22"/>
          <w:szCs w:val="22"/>
          <w:lang w:eastAsia="en-IN"/>
        </w:rPr>
        <w:t xml:space="preserve">Cost of Misc. Fixed Asset is considered </w:t>
      </w:r>
      <w:r w:rsidR="00262B05">
        <w:rPr>
          <w:rFonts w:ascii="Arial" w:hAnsi="Arial" w:cs="Arial"/>
          <w:sz w:val="22"/>
          <w:szCs w:val="22"/>
          <w:lang w:eastAsia="en-IN"/>
        </w:rPr>
        <w:t xml:space="preserve">in the form of contingencies </w:t>
      </w:r>
      <w:r>
        <w:rPr>
          <w:rFonts w:ascii="Arial" w:hAnsi="Arial" w:cs="Arial"/>
          <w:sz w:val="22"/>
          <w:szCs w:val="22"/>
          <w:lang w:eastAsia="en-IN"/>
        </w:rPr>
        <w:t>as INR 70 lakhs which is ~2% of Total hard cost</w:t>
      </w:r>
      <w:r w:rsidR="00262B05">
        <w:rPr>
          <w:rFonts w:ascii="Arial" w:hAnsi="Arial" w:cs="Arial"/>
          <w:sz w:val="22"/>
          <w:szCs w:val="22"/>
          <w:lang w:eastAsia="en-IN"/>
        </w:rPr>
        <w:t xml:space="preserve">. </w:t>
      </w:r>
      <w:r w:rsidR="00262B05" w:rsidRPr="00DF258E">
        <w:rPr>
          <w:rFonts w:ascii="Arial" w:hAnsi="Arial" w:cs="Arial"/>
          <w:sz w:val="22"/>
          <w:szCs w:val="22"/>
          <w:lang w:eastAsia="en-IN"/>
        </w:rPr>
        <w:t>We recommend that the bank</w:t>
      </w:r>
      <w:r w:rsidR="00262B05">
        <w:rPr>
          <w:rFonts w:ascii="Arial" w:hAnsi="Arial" w:cs="Arial"/>
          <w:sz w:val="22"/>
          <w:szCs w:val="22"/>
          <w:lang w:eastAsia="en-IN"/>
        </w:rPr>
        <w:t>/financial institutions</w:t>
      </w:r>
      <w:r w:rsidR="00262B05" w:rsidRPr="00DF258E">
        <w:rPr>
          <w:rFonts w:ascii="Arial" w:hAnsi="Arial" w:cs="Arial"/>
          <w:sz w:val="22"/>
          <w:szCs w:val="22"/>
          <w:lang w:eastAsia="en-IN"/>
        </w:rPr>
        <w:t xml:space="preserve"> advice the </w:t>
      </w:r>
      <w:r w:rsidR="008963A0">
        <w:rPr>
          <w:rFonts w:ascii="Arial" w:hAnsi="Arial" w:cs="Arial"/>
          <w:sz w:val="22"/>
          <w:szCs w:val="22"/>
          <w:lang w:eastAsia="en-IN"/>
        </w:rPr>
        <w:t>LLP</w:t>
      </w:r>
      <w:r w:rsidR="00262B05" w:rsidRPr="00DF258E">
        <w:rPr>
          <w:rFonts w:ascii="Arial" w:hAnsi="Arial" w:cs="Arial"/>
          <w:sz w:val="22"/>
          <w:szCs w:val="22"/>
          <w:lang w:eastAsia="en-IN"/>
        </w:rPr>
        <w:t xml:space="preserve"> to </w:t>
      </w:r>
      <w:r w:rsidR="00262B05">
        <w:rPr>
          <w:rFonts w:ascii="Arial" w:hAnsi="Arial" w:cs="Arial"/>
          <w:sz w:val="22"/>
          <w:szCs w:val="22"/>
          <w:lang w:eastAsia="en-IN"/>
        </w:rPr>
        <w:lastRenderedPageBreak/>
        <w:t xml:space="preserve">submit actual cost based on the final quotations/invoices/bills. </w:t>
      </w:r>
      <w:r w:rsidR="00262B05" w:rsidRPr="00DF258E">
        <w:rPr>
          <w:rFonts w:ascii="Arial" w:hAnsi="Arial" w:cs="Arial"/>
          <w:sz w:val="22"/>
          <w:szCs w:val="22"/>
          <w:lang w:eastAsia="en-IN"/>
        </w:rPr>
        <w:t>This will help validate the assertion</w:t>
      </w:r>
      <w:r w:rsidR="00262B05">
        <w:rPr>
          <w:rFonts w:ascii="Arial" w:hAnsi="Arial" w:cs="Arial"/>
          <w:sz w:val="22"/>
          <w:szCs w:val="22"/>
          <w:lang w:eastAsia="en-IN"/>
        </w:rPr>
        <w:t xml:space="preserve"> of different costs considered by the client</w:t>
      </w:r>
      <w:r w:rsidR="00262B05" w:rsidRPr="00DF258E">
        <w:rPr>
          <w:rFonts w:ascii="Arial" w:hAnsi="Arial" w:cs="Arial"/>
          <w:sz w:val="22"/>
          <w:szCs w:val="22"/>
          <w:lang w:eastAsia="en-IN"/>
        </w:rPr>
        <w:t>.</w:t>
      </w:r>
    </w:p>
    <w:p w:rsidR="00A7292A" w:rsidRPr="00366272" w:rsidRDefault="00017C20" w:rsidP="00017C20">
      <w:pPr>
        <w:pStyle w:val="ListParagraph"/>
        <w:numPr>
          <w:ilvl w:val="0"/>
          <w:numId w:val="10"/>
        </w:numPr>
        <w:autoSpaceDE w:val="0"/>
        <w:autoSpaceDN w:val="0"/>
        <w:spacing w:line="360" w:lineRule="auto"/>
        <w:ind w:right="-8"/>
        <w:jc w:val="both"/>
        <w:rPr>
          <w:rFonts w:ascii="Arial" w:hAnsi="Arial" w:cs="Arial"/>
          <w:sz w:val="22"/>
          <w:szCs w:val="22"/>
          <w:lang w:eastAsia="en-IN"/>
        </w:rPr>
      </w:pPr>
      <w:r>
        <w:rPr>
          <w:rFonts w:ascii="Arial" w:hAnsi="Arial" w:cs="Arial"/>
          <w:sz w:val="22"/>
          <w:szCs w:val="22"/>
          <w:lang w:eastAsia="en-IN"/>
        </w:rPr>
        <w:t>As</w:t>
      </w:r>
      <w:r w:rsidR="00A7292A">
        <w:rPr>
          <w:rFonts w:ascii="Arial" w:hAnsi="Arial" w:cs="Arial"/>
          <w:sz w:val="22"/>
          <w:szCs w:val="22"/>
          <w:lang w:eastAsia="en-IN"/>
        </w:rPr>
        <w:t xml:space="preserve"> per the data/information provided by the </w:t>
      </w:r>
      <w:r w:rsidR="00262B05">
        <w:rPr>
          <w:rFonts w:ascii="Arial" w:hAnsi="Arial" w:cs="Arial"/>
          <w:sz w:val="22"/>
          <w:szCs w:val="22"/>
          <w:lang w:eastAsia="en-IN"/>
        </w:rPr>
        <w:t>Bank/</w:t>
      </w:r>
      <w:r w:rsidR="00A7292A">
        <w:rPr>
          <w:rFonts w:ascii="Arial" w:hAnsi="Arial" w:cs="Arial"/>
          <w:sz w:val="22"/>
          <w:szCs w:val="22"/>
          <w:lang w:eastAsia="en-IN"/>
        </w:rPr>
        <w:t xml:space="preserve">client, applicable Interest </w:t>
      </w:r>
      <w:r w:rsidR="004B77D2">
        <w:rPr>
          <w:rFonts w:ascii="Arial" w:hAnsi="Arial" w:cs="Arial"/>
          <w:sz w:val="22"/>
          <w:szCs w:val="22"/>
          <w:lang w:eastAsia="en-IN"/>
        </w:rPr>
        <w:t xml:space="preserve">rate </w:t>
      </w:r>
      <w:r w:rsidR="00A7292A">
        <w:rPr>
          <w:rFonts w:ascii="Arial" w:hAnsi="Arial" w:cs="Arial"/>
          <w:sz w:val="22"/>
          <w:szCs w:val="22"/>
          <w:lang w:eastAsia="en-IN"/>
        </w:rPr>
        <w:t>during Constru</w:t>
      </w:r>
      <w:r>
        <w:rPr>
          <w:rFonts w:ascii="Arial" w:hAnsi="Arial" w:cs="Arial"/>
          <w:sz w:val="22"/>
          <w:szCs w:val="22"/>
          <w:lang w:eastAsia="en-IN"/>
        </w:rPr>
        <w:t>ction (IDC) is 9</w:t>
      </w:r>
      <w:r w:rsidR="00262B05">
        <w:rPr>
          <w:rFonts w:ascii="Arial" w:hAnsi="Arial" w:cs="Arial"/>
          <w:sz w:val="22"/>
          <w:szCs w:val="22"/>
          <w:lang w:eastAsia="en-IN"/>
        </w:rPr>
        <w:t>.50</w:t>
      </w:r>
      <w:r w:rsidR="008C51BC">
        <w:rPr>
          <w:rFonts w:ascii="Arial" w:hAnsi="Arial" w:cs="Arial"/>
          <w:sz w:val="22"/>
          <w:szCs w:val="22"/>
          <w:lang w:eastAsia="en-IN"/>
        </w:rPr>
        <w:t>%</w:t>
      </w:r>
      <w:r w:rsidR="004B77D2">
        <w:rPr>
          <w:rFonts w:ascii="Arial" w:hAnsi="Arial" w:cs="Arial"/>
          <w:sz w:val="22"/>
          <w:szCs w:val="22"/>
          <w:lang w:eastAsia="en-IN"/>
        </w:rPr>
        <w:t xml:space="preserve"> and </w:t>
      </w:r>
      <w:r w:rsidR="008963A0">
        <w:rPr>
          <w:rFonts w:ascii="Arial" w:hAnsi="Arial" w:cs="Arial"/>
          <w:sz w:val="22"/>
          <w:szCs w:val="22"/>
          <w:lang w:eastAsia="en-IN"/>
        </w:rPr>
        <w:t>LLP</w:t>
      </w:r>
      <w:r w:rsidR="00262B05">
        <w:rPr>
          <w:rFonts w:ascii="Arial" w:hAnsi="Arial" w:cs="Arial"/>
          <w:sz w:val="22"/>
          <w:szCs w:val="22"/>
          <w:lang w:eastAsia="en-IN"/>
        </w:rPr>
        <w:t xml:space="preserve"> is required to pay INR 1.63</w:t>
      </w:r>
      <w:r w:rsidR="008C51BC" w:rsidRPr="00366272">
        <w:rPr>
          <w:rFonts w:ascii="Arial" w:hAnsi="Arial" w:cs="Arial"/>
          <w:sz w:val="22"/>
          <w:szCs w:val="22"/>
          <w:lang w:eastAsia="en-IN"/>
        </w:rPr>
        <w:t xml:space="preserve"> Crore as IDC from </w:t>
      </w:r>
      <w:r w:rsidR="004B77D2">
        <w:rPr>
          <w:rFonts w:ascii="Arial" w:hAnsi="Arial" w:cs="Arial"/>
          <w:sz w:val="22"/>
          <w:szCs w:val="22"/>
          <w:lang w:eastAsia="en-IN"/>
        </w:rPr>
        <w:t>November 2024 till September 2025 (11</w:t>
      </w:r>
      <w:r w:rsidR="008C51BC" w:rsidRPr="00366272">
        <w:rPr>
          <w:rFonts w:ascii="Arial" w:hAnsi="Arial" w:cs="Arial"/>
          <w:sz w:val="22"/>
          <w:szCs w:val="22"/>
          <w:lang w:eastAsia="en-IN"/>
        </w:rPr>
        <w:t xml:space="preserve"> months)</w:t>
      </w:r>
      <w:r w:rsidR="00366272">
        <w:rPr>
          <w:rFonts w:ascii="Arial" w:hAnsi="Arial" w:cs="Arial"/>
          <w:sz w:val="22"/>
          <w:szCs w:val="22"/>
          <w:lang w:eastAsia="en-IN"/>
        </w:rPr>
        <w:t xml:space="preserve"> a</w:t>
      </w:r>
      <w:r w:rsidR="00366272" w:rsidRPr="00366272">
        <w:rPr>
          <w:rFonts w:ascii="Arial" w:hAnsi="Arial" w:cs="Arial"/>
          <w:sz w:val="22"/>
          <w:szCs w:val="22"/>
          <w:lang w:eastAsia="en-IN"/>
        </w:rPr>
        <w:t>s per the proposed Loan repayment schedule.</w:t>
      </w:r>
    </w:p>
    <w:p w:rsidR="00DF258E" w:rsidRPr="00DF258E" w:rsidRDefault="00CB27B8" w:rsidP="009D776F">
      <w:pPr>
        <w:pStyle w:val="ListParagraph"/>
        <w:numPr>
          <w:ilvl w:val="0"/>
          <w:numId w:val="10"/>
        </w:numPr>
        <w:autoSpaceDE w:val="0"/>
        <w:autoSpaceDN w:val="0"/>
        <w:spacing w:line="360" w:lineRule="auto"/>
        <w:ind w:right="-8"/>
        <w:jc w:val="both"/>
        <w:rPr>
          <w:rFonts w:ascii="Arial" w:hAnsi="Arial" w:cs="Arial"/>
          <w:sz w:val="22"/>
          <w:szCs w:val="22"/>
          <w:lang w:eastAsia="en-IN"/>
        </w:rPr>
      </w:pPr>
      <w:r w:rsidRPr="0037379E">
        <w:rPr>
          <w:rFonts w:ascii="Arial" w:hAnsi="Arial" w:cs="Arial"/>
          <w:sz w:val="22"/>
          <w:szCs w:val="22"/>
          <w:lang w:eastAsia="en-IN"/>
        </w:rPr>
        <w:t>Preliminary &amp; Pre-Op</w:t>
      </w:r>
      <w:r w:rsidR="0037379E">
        <w:rPr>
          <w:rFonts w:ascii="Arial" w:hAnsi="Arial" w:cs="Arial"/>
          <w:sz w:val="22"/>
          <w:szCs w:val="22"/>
          <w:lang w:eastAsia="en-IN"/>
        </w:rPr>
        <w:t xml:space="preserve">erative Expenses has been considered </w:t>
      </w:r>
      <w:r w:rsidRPr="0037379E">
        <w:rPr>
          <w:rFonts w:ascii="Arial" w:hAnsi="Arial" w:cs="Arial"/>
          <w:sz w:val="22"/>
          <w:szCs w:val="22"/>
          <w:lang w:eastAsia="en-IN"/>
        </w:rPr>
        <w:t xml:space="preserve">based on the estimate of </w:t>
      </w:r>
      <w:r w:rsidR="008963A0">
        <w:rPr>
          <w:rFonts w:ascii="Arial" w:hAnsi="Arial" w:cs="Arial"/>
          <w:sz w:val="22"/>
          <w:szCs w:val="22"/>
          <w:lang w:eastAsia="en-IN"/>
        </w:rPr>
        <w:t>LLP</w:t>
      </w:r>
      <w:r w:rsidRPr="0037379E">
        <w:rPr>
          <w:rFonts w:ascii="Arial" w:hAnsi="Arial" w:cs="Arial"/>
          <w:sz w:val="22"/>
          <w:szCs w:val="22"/>
          <w:lang w:eastAsia="en-IN"/>
        </w:rPr>
        <w:t xml:space="preserve">’s resources </w:t>
      </w:r>
      <w:r w:rsidR="0037379E">
        <w:rPr>
          <w:rFonts w:ascii="Arial" w:hAnsi="Arial" w:cs="Arial"/>
          <w:sz w:val="22"/>
          <w:szCs w:val="22"/>
          <w:lang w:eastAsia="en-IN"/>
        </w:rPr>
        <w:t xml:space="preserve">involvement </w:t>
      </w:r>
      <w:r w:rsidR="00017C20">
        <w:rPr>
          <w:rFonts w:ascii="Arial" w:hAnsi="Arial" w:cs="Arial"/>
          <w:sz w:val="22"/>
          <w:szCs w:val="22"/>
          <w:lang w:eastAsia="en-IN"/>
        </w:rPr>
        <w:t>as INR 1.90</w:t>
      </w:r>
      <w:r w:rsidR="00B31EA4">
        <w:rPr>
          <w:rFonts w:ascii="Arial" w:hAnsi="Arial" w:cs="Arial"/>
          <w:sz w:val="22"/>
          <w:szCs w:val="22"/>
          <w:lang w:eastAsia="en-IN"/>
        </w:rPr>
        <w:t xml:space="preserve"> Crore. </w:t>
      </w:r>
      <w:r w:rsidR="00DF258E" w:rsidRPr="00DF258E">
        <w:rPr>
          <w:rFonts w:ascii="Arial" w:hAnsi="Arial" w:cs="Arial"/>
          <w:sz w:val="22"/>
          <w:szCs w:val="22"/>
          <w:lang w:eastAsia="en-IN"/>
        </w:rPr>
        <w:t xml:space="preserve">However, </w:t>
      </w:r>
      <w:r w:rsidR="008963A0">
        <w:rPr>
          <w:rFonts w:ascii="Arial" w:hAnsi="Arial" w:cs="Arial"/>
          <w:sz w:val="22"/>
          <w:szCs w:val="22"/>
          <w:lang w:eastAsia="en-IN"/>
        </w:rPr>
        <w:t>LLP</w:t>
      </w:r>
      <w:r w:rsidR="00DF258E" w:rsidRPr="00DF258E">
        <w:rPr>
          <w:rFonts w:ascii="Arial" w:hAnsi="Arial" w:cs="Arial"/>
          <w:sz w:val="22"/>
          <w:szCs w:val="22"/>
          <w:lang w:eastAsia="en-IN"/>
        </w:rPr>
        <w:t xml:space="preserve"> did not provide us any invoices</w:t>
      </w:r>
      <w:r w:rsidR="00E73B41">
        <w:rPr>
          <w:rFonts w:ascii="Arial" w:hAnsi="Arial" w:cs="Arial"/>
          <w:sz w:val="22"/>
          <w:szCs w:val="22"/>
          <w:lang w:eastAsia="en-IN"/>
        </w:rPr>
        <w:t>/bills</w:t>
      </w:r>
      <w:r w:rsidR="00DF258E" w:rsidRPr="00DF258E">
        <w:rPr>
          <w:rFonts w:ascii="Arial" w:hAnsi="Arial" w:cs="Arial"/>
          <w:sz w:val="22"/>
          <w:szCs w:val="22"/>
          <w:lang w:eastAsia="en-IN"/>
        </w:rPr>
        <w:t xml:space="preserve"> against these tentative costs</w:t>
      </w:r>
      <w:r w:rsidR="00DF258E">
        <w:rPr>
          <w:rFonts w:ascii="Arial" w:hAnsi="Arial" w:cs="Arial"/>
          <w:sz w:val="22"/>
          <w:szCs w:val="22"/>
          <w:lang w:eastAsia="en-IN"/>
        </w:rPr>
        <w:t xml:space="preserve"> considered. </w:t>
      </w:r>
      <w:r w:rsidR="00DF258E" w:rsidRPr="00DF258E">
        <w:rPr>
          <w:rFonts w:ascii="Arial" w:hAnsi="Arial" w:cs="Arial"/>
          <w:sz w:val="22"/>
          <w:szCs w:val="22"/>
          <w:lang w:eastAsia="en-IN"/>
        </w:rPr>
        <w:t>We recommend that the bank</w:t>
      </w:r>
      <w:r w:rsidR="00E73B41">
        <w:rPr>
          <w:rFonts w:ascii="Arial" w:hAnsi="Arial" w:cs="Arial"/>
          <w:sz w:val="22"/>
          <w:szCs w:val="22"/>
          <w:lang w:eastAsia="en-IN"/>
        </w:rPr>
        <w:t>/financial institutions</w:t>
      </w:r>
      <w:r w:rsidR="00DF258E" w:rsidRPr="00DF258E">
        <w:rPr>
          <w:rFonts w:ascii="Arial" w:hAnsi="Arial" w:cs="Arial"/>
          <w:sz w:val="22"/>
          <w:szCs w:val="22"/>
          <w:lang w:eastAsia="en-IN"/>
        </w:rPr>
        <w:t xml:space="preserve"> </w:t>
      </w:r>
      <w:r w:rsidR="00E73B41" w:rsidRPr="00DF258E">
        <w:rPr>
          <w:rFonts w:ascii="Arial" w:hAnsi="Arial" w:cs="Arial"/>
          <w:sz w:val="22"/>
          <w:szCs w:val="22"/>
          <w:lang w:eastAsia="en-IN"/>
        </w:rPr>
        <w:t>advice</w:t>
      </w:r>
      <w:r w:rsidR="00DF258E" w:rsidRPr="00DF258E">
        <w:rPr>
          <w:rFonts w:ascii="Arial" w:hAnsi="Arial" w:cs="Arial"/>
          <w:sz w:val="22"/>
          <w:szCs w:val="22"/>
          <w:lang w:eastAsia="en-IN"/>
        </w:rPr>
        <w:t xml:space="preserve"> the </w:t>
      </w:r>
      <w:r w:rsidR="008963A0">
        <w:rPr>
          <w:rFonts w:ascii="Arial" w:hAnsi="Arial" w:cs="Arial"/>
          <w:sz w:val="22"/>
          <w:szCs w:val="22"/>
          <w:lang w:eastAsia="en-IN"/>
        </w:rPr>
        <w:t>LLP</w:t>
      </w:r>
      <w:r w:rsidR="00DF258E" w:rsidRPr="00DF258E">
        <w:rPr>
          <w:rFonts w:ascii="Arial" w:hAnsi="Arial" w:cs="Arial"/>
          <w:sz w:val="22"/>
          <w:szCs w:val="22"/>
          <w:lang w:eastAsia="en-IN"/>
        </w:rPr>
        <w:t xml:space="preserve"> to </w:t>
      </w:r>
      <w:r w:rsidR="00E73B41">
        <w:rPr>
          <w:rFonts w:ascii="Arial" w:hAnsi="Arial" w:cs="Arial"/>
          <w:sz w:val="22"/>
          <w:szCs w:val="22"/>
          <w:lang w:eastAsia="en-IN"/>
        </w:rPr>
        <w:t xml:space="preserve">submit actual cost based on the final quotations/invoices/bills. </w:t>
      </w:r>
      <w:r w:rsidR="00DF258E" w:rsidRPr="00DF258E">
        <w:rPr>
          <w:rFonts w:ascii="Arial" w:hAnsi="Arial" w:cs="Arial"/>
          <w:sz w:val="22"/>
          <w:szCs w:val="22"/>
          <w:lang w:eastAsia="en-IN"/>
        </w:rPr>
        <w:t>This will help validate the assertion</w:t>
      </w:r>
      <w:r w:rsidR="00E73B41">
        <w:rPr>
          <w:rFonts w:ascii="Arial" w:hAnsi="Arial" w:cs="Arial"/>
          <w:sz w:val="22"/>
          <w:szCs w:val="22"/>
          <w:lang w:eastAsia="en-IN"/>
        </w:rPr>
        <w:t xml:space="preserve"> of different costs considered by the client</w:t>
      </w:r>
      <w:r w:rsidR="00DF258E" w:rsidRPr="00DF258E">
        <w:rPr>
          <w:rFonts w:ascii="Arial" w:hAnsi="Arial" w:cs="Arial"/>
          <w:sz w:val="22"/>
          <w:szCs w:val="22"/>
          <w:lang w:eastAsia="en-IN"/>
        </w:rPr>
        <w:t>.</w:t>
      </w:r>
    </w:p>
    <w:p w:rsidR="001E4125" w:rsidRPr="00E73B41" w:rsidRDefault="001E4125" w:rsidP="009D776F">
      <w:pPr>
        <w:pStyle w:val="ListParagraph"/>
        <w:numPr>
          <w:ilvl w:val="0"/>
          <w:numId w:val="10"/>
        </w:numPr>
        <w:autoSpaceDE w:val="0"/>
        <w:autoSpaceDN w:val="0"/>
        <w:spacing w:line="360" w:lineRule="auto"/>
        <w:ind w:left="709" w:right="-8" w:hanging="425"/>
        <w:jc w:val="both"/>
        <w:rPr>
          <w:rFonts w:ascii="Arial" w:hAnsi="Arial" w:cs="Arial"/>
          <w:sz w:val="22"/>
          <w:szCs w:val="22"/>
          <w:lang w:eastAsia="en-IN"/>
        </w:rPr>
      </w:pPr>
      <w:r w:rsidRPr="00E73B41">
        <w:rPr>
          <w:rFonts w:ascii="Arial" w:hAnsi="Arial" w:cs="Arial"/>
          <w:sz w:val="22"/>
          <w:szCs w:val="22"/>
          <w:lang w:eastAsia="en-IN"/>
        </w:rPr>
        <w:t xml:space="preserve">The project is proposed to be funded through a term loan of INR </w:t>
      </w:r>
      <w:r w:rsidR="004B77D2">
        <w:rPr>
          <w:rFonts w:ascii="Arial" w:hAnsi="Arial" w:cs="Arial"/>
          <w:sz w:val="22"/>
          <w:szCs w:val="22"/>
          <w:lang w:eastAsia="en-IN"/>
        </w:rPr>
        <w:t>28.43</w:t>
      </w:r>
      <w:r w:rsidR="00072BF1">
        <w:rPr>
          <w:rFonts w:ascii="Arial" w:hAnsi="Arial" w:cs="Arial"/>
          <w:sz w:val="22"/>
          <w:szCs w:val="22"/>
          <w:lang w:eastAsia="en-IN"/>
        </w:rPr>
        <w:t xml:space="preserve"> </w:t>
      </w:r>
      <w:r w:rsidR="00D25AAF" w:rsidRPr="00E73B41">
        <w:rPr>
          <w:rFonts w:ascii="Arial" w:hAnsi="Arial" w:cs="Arial"/>
          <w:sz w:val="22"/>
          <w:szCs w:val="22"/>
          <w:lang w:eastAsia="en-IN"/>
        </w:rPr>
        <w:t>crore</w:t>
      </w:r>
      <w:r w:rsidR="00516CDB" w:rsidRPr="00E73B41">
        <w:rPr>
          <w:rFonts w:ascii="Arial" w:hAnsi="Arial" w:cs="Arial"/>
          <w:sz w:val="22"/>
          <w:szCs w:val="22"/>
          <w:lang w:eastAsia="en-IN"/>
        </w:rPr>
        <w:t>s</w:t>
      </w:r>
      <w:r w:rsidRPr="00E73B41">
        <w:rPr>
          <w:rFonts w:ascii="Arial" w:hAnsi="Arial" w:cs="Arial"/>
          <w:sz w:val="22"/>
          <w:szCs w:val="22"/>
          <w:lang w:eastAsia="en-IN"/>
        </w:rPr>
        <w:t xml:space="preserve"> and </w:t>
      </w:r>
      <w:r w:rsidR="00D25AAF" w:rsidRPr="00E73B41">
        <w:rPr>
          <w:rFonts w:ascii="Arial" w:hAnsi="Arial" w:cs="Arial"/>
          <w:sz w:val="22"/>
          <w:szCs w:val="22"/>
          <w:lang w:eastAsia="en-IN"/>
        </w:rPr>
        <w:t>promoter’s</w:t>
      </w:r>
      <w:r w:rsidRPr="00E73B41">
        <w:rPr>
          <w:rFonts w:ascii="Arial" w:hAnsi="Arial" w:cs="Arial"/>
          <w:sz w:val="22"/>
          <w:szCs w:val="22"/>
          <w:lang w:eastAsia="en-IN"/>
        </w:rPr>
        <w:t xml:space="preserve"> </w:t>
      </w:r>
      <w:r w:rsidR="00F1058B">
        <w:rPr>
          <w:rFonts w:ascii="Arial" w:hAnsi="Arial" w:cs="Arial"/>
          <w:sz w:val="22"/>
          <w:szCs w:val="22"/>
          <w:lang w:eastAsia="en-IN"/>
        </w:rPr>
        <w:t>Equity</w:t>
      </w:r>
      <w:r w:rsidR="00D25AAF" w:rsidRPr="00E73B41">
        <w:rPr>
          <w:rFonts w:ascii="Arial" w:hAnsi="Arial" w:cs="Arial"/>
          <w:sz w:val="22"/>
          <w:szCs w:val="22"/>
          <w:lang w:eastAsia="en-IN"/>
        </w:rPr>
        <w:t xml:space="preserve"> </w:t>
      </w:r>
      <w:r w:rsidRPr="00E73B41">
        <w:rPr>
          <w:rFonts w:ascii="Arial" w:hAnsi="Arial" w:cs="Arial"/>
          <w:sz w:val="22"/>
          <w:szCs w:val="22"/>
          <w:lang w:eastAsia="en-IN"/>
        </w:rPr>
        <w:t xml:space="preserve">of INR </w:t>
      </w:r>
      <w:r w:rsidR="00262B05">
        <w:rPr>
          <w:rFonts w:ascii="Arial" w:hAnsi="Arial" w:cs="Arial"/>
          <w:sz w:val="22"/>
          <w:szCs w:val="22"/>
          <w:lang w:eastAsia="en-IN"/>
        </w:rPr>
        <w:t>12.84</w:t>
      </w:r>
      <w:r w:rsidR="00D25AAF" w:rsidRPr="00E73B41">
        <w:rPr>
          <w:rFonts w:ascii="Arial" w:hAnsi="Arial" w:cs="Arial"/>
          <w:sz w:val="22"/>
          <w:szCs w:val="22"/>
          <w:lang w:eastAsia="en-IN"/>
        </w:rPr>
        <w:t xml:space="preserve"> crores. Further, as per the working capital assessment, the working capital will require </w:t>
      </w:r>
      <w:r w:rsidR="00072BF1">
        <w:rPr>
          <w:rFonts w:ascii="Arial" w:hAnsi="Arial" w:cs="Arial"/>
          <w:sz w:val="22"/>
          <w:szCs w:val="22"/>
          <w:lang w:eastAsia="en-IN"/>
        </w:rPr>
        <w:t xml:space="preserve">as </w:t>
      </w:r>
      <w:r w:rsidR="00516CDB" w:rsidRPr="00E73B41">
        <w:rPr>
          <w:rFonts w:ascii="Arial" w:hAnsi="Arial" w:cs="Arial"/>
          <w:sz w:val="22"/>
          <w:szCs w:val="22"/>
          <w:lang w:eastAsia="en-IN"/>
        </w:rPr>
        <w:t xml:space="preserve">INR </w:t>
      </w:r>
      <w:r w:rsidR="00017C20">
        <w:rPr>
          <w:rFonts w:ascii="Arial" w:hAnsi="Arial" w:cs="Arial"/>
          <w:sz w:val="22"/>
          <w:szCs w:val="22"/>
          <w:lang w:eastAsia="en-IN"/>
        </w:rPr>
        <w:t>2.00</w:t>
      </w:r>
      <w:r w:rsidR="00072BF1">
        <w:rPr>
          <w:rFonts w:ascii="Arial" w:hAnsi="Arial" w:cs="Arial"/>
          <w:sz w:val="22"/>
          <w:szCs w:val="22"/>
          <w:lang w:eastAsia="en-IN"/>
        </w:rPr>
        <w:t xml:space="preserve"> Crore</w:t>
      </w:r>
      <w:r w:rsidR="00D25AAF" w:rsidRPr="00E73B41">
        <w:rPr>
          <w:rFonts w:ascii="Arial" w:hAnsi="Arial" w:cs="Arial"/>
          <w:sz w:val="22"/>
          <w:szCs w:val="22"/>
          <w:lang w:eastAsia="en-IN"/>
        </w:rPr>
        <w:t xml:space="preserve">, which will be funded through WC loan of INR </w:t>
      </w:r>
      <w:r w:rsidR="00072BF1">
        <w:rPr>
          <w:rFonts w:ascii="Arial" w:hAnsi="Arial" w:cs="Arial"/>
          <w:sz w:val="22"/>
          <w:szCs w:val="22"/>
          <w:lang w:eastAsia="en-IN"/>
        </w:rPr>
        <w:t>1.50 Cr.</w:t>
      </w:r>
      <w:r w:rsidR="00D25AAF" w:rsidRPr="00E73B41">
        <w:rPr>
          <w:rFonts w:ascii="Arial" w:hAnsi="Arial" w:cs="Arial"/>
          <w:sz w:val="22"/>
          <w:szCs w:val="22"/>
          <w:lang w:eastAsia="en-IN"/>
        </w:rPr>
        <w:t xml:space="preserve"> and </w:t>
      </w:r>
      <w:r w:rsidR="00072BF1" w:rsidRPr="00E73B41">
        <w:rPr>
          <w:rFonts w:ascii="Arial" w:hAnsi="Arial" w:cs="Arial"/>
          <w:sz w:val="22"/>
          <w:szCs w:val="22"/>
          <w:lang w:eastAsia="en-IN"/>
        </w:rPr>
        <w:t>promoter’s</w:t>
      </w:r>
      <w:r w:rsidR="00D25AAF" w:rsidRPr="00E73B41">
        <w:rPr>
          <w:rFonts w:ascii="Arial" w:hAnsi="Arial" w:cs="Arial"/>
          <w:sz w:val="22"/>
          <w:szCs w:val="22"/>
          <w:lang w:eastAsia="en-IN"/>
        </w:rPr>
        <w:t xml:space="preserve"> margin of INR </w:t>
      </w:r>
      <w:r w:rsidR="00262B05">
        <w:rPr>
          <w:rFonts w:ascii="Arial" w:hAnsi="Arial" w:cs="Arial"/>
          <w:sz w:val="22"/>
          <w:szCs w:val="22"/>
          <w:lang w:eastAsia="en-IN"/>
        </w:rPr>
        <w:t>0.</w:t>
      </w:r>
      <w:r w:rsidR="00017C20">
        <w:rPr>
          <w:rFonts w:ascii="Arial" w:hAnsi="Arial" w:cs="Arial"/>
          <w:sz w:val="22"/>
          <w:szCs w:val="22"/>
          <w:lang w:eastAsia="en-IN"/>
        </w:rPr>
        <w:t>7</w:t>
      </w:r>
      <w:r w:rsidR="00262B05">
        <w:rPr>
          <w:rFonts w:ascii="Arial" w:hAnsi="Arial" w:cs="Arial"/>
          <w:sz w:val="22"/>
          <w:szCs w:val="22"/>
          <w:lang w:eastAsia="en-IN"/>
        </w:rPr>
        <w:t>1 Cr.</w:t>
      </w:r>
      <w:r w:rsidR="00D25AAF" w:rsidRPr="00E73B41">
        <w:rPr>
          <w:rFonts w:ascii="Arial" w:hAnsi="Arial" w:cs="Arial"/>
          <w:sz w:val="22"/>
          <w:szCs w:val="22"/>
          <w:lang w:eastAsia="en-IN"/>
        </w:rPr>
        <w:t xml:space="preserve"> (~2</w:t>
      </w:r>
      <w:r w:rsidR="001F7470" w:rsidRPr="00E73B41">
        <w:rPr>
          <w:rFonts w:ascii="Arial" w:hAnsi="Arial" w:cs="Arial"/>
          <w:sz w:val="22"/>
          <w:szCs w:val="22"/>
          <w:lang w:eastAsia="en-IN"/>
        </w:rPr>
        <w:t>5</w:t>
      </w:r>
      <w:r w:rsidR="00D25AAF" w:rsidRPr="00E73B41">
        <w:rPr>
          <w:rFonts w:ascii="Arial" w:hAnsi="Arial" w:cs="Arial"/>
          <w:sz w:val="22"/>
          <w:szCs w:val="22"/>
          <w:lang w:eastAsia="en-IN"/>
        </w:rPr>
        <w:t>% of required</w:t>
      </w:r>
      <w:r w:rsidR="00072BF1">
        <w:rPr>
          <w:rFonts w:ascii="Arial" w:hAnsi="Arial" w:cs="Arial"/>
          <w:sz w:val="22"/>
          <w:szCs w:val="22"/>
          <w:lang w:eastAsia="en-IN"/>
        </w:rPr>
        <w:t xml:space="preserve"> WC</w:t>
      </w:r>
      <w:r w:rsidR="00D25AAF" w:rsidRPr="00E73B41">
        <w:rPr>
          <w:rFonts w:ascii="Arial" w:hAnsi="Arial" w:cs="Arial"/>
          <w:sz w:val="22"/>
          <w:szCs w:val="22"/>
          <w:lang w:eastAsia="en-IN"/>
        </w:rPr>
        <w:t>).</w:t>
      </w:r>
    </w:p>
    <w:p w:rsidR="00D81EAE" w:rsidRDefault="00D81EAE">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E13E5" w:rsidTr="00113F4B">
        <w:trPr>
          <w:trHeight w:val="20"/>
        </w:trPr>
        <w:tc>
          <w:tcPr>
            <w:tcW w:w="1620" w:type="dxa"/>
            <w:shd w:val="clear" w:color="auto" w:fill="002060"/>
            <w:vAlign w:val="center"/>
          </w:tcPr>
          <w:p w:rsidR="00DE13E5" w:rsidRDefault="00DE13E5" w:rsidP="00113F4B">
            <w:pPr>
              <w:jc w:val="center"/>
              <w:rPr>
                <w:rFonts w:ascii="Arial" w:hAnsi="Arial" w:cs="Arial"/>
                <w:b/>
                <w:i/>
                <w:sz w:val="22"/>
                <w:szCs w:val="22"/>
              </w:rPr>
            </w:pPr>
            <w:r>
              <w:rPr>
                <w:rFonts w:ascii="Arial" w:hAnsi="Arial" w:cs="Arial"/>
                <w:b/>
                <w:sz w:val="22"/>
                <w:szCs w:val="22"/>
              </w:rPr>
              <w:lastRenderedPageBreak/>
              <w:t>PART K</w:t>
            </w:r>
          </w:p>
        </w:tc>
        <w:tc>
          <w:tcPr>
            <w:tcW w:w="7877" w:type="dxa"/>
            <w:shd w:val="clear" w:color="auto" w:fill="DBE5F1" w:themeFill="accent1" w:themeFillTint="33"/>
            <w:vAlign w:val="center"/>
          </w:tcPr>
          <w:p w:rsidR="00DE13E5" w:rsidRDefault="00DE13E5" w:rsidP="00DE13E5">
            <w:pPr>
              <w:jc w:val="center"/>
              <w:rPr>
                <w:rFonts w:ascii="Arial" w:hAnsi="Arial" w:cs="Arial"/>
                <w:b/>
                <w:sz w:val="22"/>
                <w:szCs w:val="22"/>
              </w:rPr>
            </w:pPr>
            <w:r>
              <w:rPr>
                <w:rFonts w:ascii="Arial" w:hAnsi="Arial" w:cs="Arial"/>
                <w:b/>
                <w:sz w:val="22"/>
                <w:szCs w:val="22"/>
                <w:lang w:eastAsia="en-IN"/>
              </w:rPr>
              <w:t xml:space="preserve">PROJECT </w:t>
            </w:r>
            <w:r w:rsidR="00B44E45">
              <w:rPr>
                <w:rFonts w:ascii="Arial" w:hAnsi="Arial" w:cs="Arial"/>
                <w:b/>
                <w:sz w:val="22"/>
                <w:szCs w:val="22"/>
                <w:lang w:eastAsia="en-IN"/>
              </w:rPr>
              <w:t xml:space="preserve">IMPLEMENTETION </w:t>
            </w:r>
            <w:r>
              <w:rPr>
                <w:rFonts w:ascii="Arial" w:hAnsi="Arial" w:cs="Arial"/>
                <w:b/>
                <w:sz w:val="22"/>
                <w:szCs w:val="22"/>
                <w:lang w:eastAsia="en-IN"/>
              </w:rPr>
              <w:t>SCHEDULE</w:t>
            </w:r>
          </w:p>
        </w:tc>
      </w:tr>
    </w:tbl>
    <w:p w:rsidR="00B44E45" w:rsidRDefault="00B44E45" w:rsidP="00B44E45">
      <w:pPr>
        <w:pStyle w:val="ListParagraph"/>
        <w:spacing w:line="360" w:lineRule="auto"/>
        <w:ind w:left="284" w:right="-143"/>
        <w:jc w:val="both"/>
        <w:rPr>
          <w:rFonts w:ascii="Arial" w:hAnsi="Arial" w:cs="Arial"/>
          <w:sz w:val="22"/>
          <w:szCs w:val="22"/>
        </w:rPr>
      </w:pPr>
    </w:p>
    <w:p w:rsidR="00373E9F" w:rsidRDefault="00B44E45" w:rsidP="00F47494">
      <w:pPr>
        <w:pStyle w:val="ListParagraph"/>
        <w:spacing w:after="240" w:line="360" w:lineRule="auto"/>
        <w:ind w:left="284" w:right="-8"/>
        <w:jc w:val="both"/>
        <w:rPr>
          <w:rFonts w:ascii="Arial" w:hAnsi="Arial" w:cs="Arial"/>
          <w:sz w:val="22"/>
          <w:szCs w:val="22"/>
        </w:rPr>
      </w:pPr>
      <w:r>
        <w:rPr>
          <w:rFonts w:ascii="Arial" w:hAnsi="Arial" w:cs="Arial"/>
          <w:sz w:val="22"/>
          <w:szCs w:val="22"/>
        </w:rPr>
        <w:t xml:space="preserve">The proposed Bio CNG generating unit is expected to achieve its C.O.D till </w:t>
      </w:r>
      <w:r w:rsidR="00D81EAE">
        <w:rPr>
          <w:rFonts w:ascii="Arial" w:hAnsi="Arial" w:cs="Arial"/>
          <w:sz w:val="22"/>
          <w:szCs w:val="22"/>
        </w:rPr>
        <w:t>1</w:t>
      </w:r>
      <w:r w:rsidR="00D81EAE" w:rsidRPr="00D81EAE">
        <w:rPr>
          <w:rFonts w:ascii="Arial" w:hAnsi="Arial" w:cs="Arial"/>
          <w:sz w:val="22"/>
          <w:szCs w:val="22"/>
          <w:vertAlign w:val="superscript"/>
        </w:rPr>
        <w:t>st</w:t>
      </w:r>
      <w:r w:rsidR="00D81EAE">
        <w:rPr>
          <w:rFonts w:ascii="Arial" w:hAnsi="Arial" w:cs="Arial"/>
          <w:sz w:val="22"/>
          <w:szCs w:val="22"/>
        </w:rPr>
        <w:t xml:space="preserve"> October</w:t>
      </w:r>
      <w:r>
        <w:rPr>
          <w:rFonts w:ascii="Arial" w:hAnsi="Arial" w:cs="Arial"/>
          <w:sz w:val="22"/>
          <w:szCs w:val="22"/>
        </w:rPr>
        <w:t xml:space="preserve"> 2025, as per the proposed implementation schedule shown in the table below:</w:t>
      </w:r>
    </w:p>
    <w:tbl>
      <w:tblPr>
        <w:tblStyle w:val="TableGrid"/>
        <w:tblW w:w="9497" w:type="dxa"/>
        <w:tblInd w:w="392" w:type="dxa"/>
        <w:tblLayout w:type="fixed"/>
        <w:tblLook w:val="04A0" w:firstRow="1" w:lastRow="0" w:firstColumn="1" w:lastColumn="0" w:noHBand="0" w:noVBand="1"/>
      </w:tblPr>
      <w:tblGrid>
        <w:gridCol w:w="992"/>
        <w:gridCol w:w="1604"/>
        <w:gridCol w:w="2082"/>
        <w:gridCol w:w="1984"/>
        <w:gridCol w:w="2835"/>
      </w:tblGrid>
      <w:tr w:rsidR="009B68A9" w:rsidRPr="00EB204E" w:rsidTr="00516CDB">
        <w:trPr>
          <w:trHeight w:val="650"/>
        </w:trPr>
        <w:tc>
          <w:tcPr>
            <w:tcW w:w="992" w:type="dxa"/>
            <w:shd w:val="clear" w:color="auto" w:fill="002060"/>
          </w:tcPr>
          <w:p w:rsidR="009B68A9" w:rsidRPr="00EB204E" w:rsidRDefault="009B68A9" w:rsidP="00D11B70">
            <w:pPr>
              <w:autoSpaceDE w:val="0"/>
              <w:autoSpaceDN w:val="0"/>
              <w:spacing w:line="360" w:lineRule="auto"/>
              <w:ind w:right="210"/>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sidR="001238A3">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604" w:type="dxa"/>
            <w:shd w:val="clear" w:color="auto" w:fill="002060"/>
          </w:tcPr>
          <w:p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082" w:type="dxa"/>
            <w:shd w:val="clear" w:color="auto" w:fill="002060"/>
          </w:tcPr>
          <w:p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1984" w:type="dxa"/>
            <w:shd w:val="clear" w:color="auto" w:fill="002060"/>
            <w:vAlign w:val="center"/>
          </w:tcPr>
          <w:p w:rsidR="009B68A9" w:rsidRPr="00EB204E" w:rsidRDefault="009B68A9" w:rsidP="00963938">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835" w:type="dxa"/>
            <w:shd w:val="clear" w:color="auto" w:fill="002060"/>
            <w:vAlign w:val="center"/>
          </w:tcPr>
          <w:p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9B68A9" w:rsidRPr="00EB204E" w:rsidTr="00516CDB">
        <w:trPr>
          <w:trHeight w:val="908"/>
        </w:trPr>
        <w:tc>
          <w:tcPr>
            <w:tcW w:w="992" w:type="dxa"/>
            <w:vMerge w:val="restart"/>
            <w:shd w:val="clear" w:color="auto" w:fill="DBE5F1" w:themeFill="accent1" w:themeFillTint="33"/>
            <w:vAlign w:val="center"/>
          </w:tcPr>
          <w:p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w:t>
            </w:r>
          </w:p>
        </w:tc>
        <w:tc>
          <w:tcPr>
            <w:tcW w:w="2082" w:type="dxa"/>
            <w:vAlign w:val="center"/>
          </w:tcPr>
          <w:p w:rsidR="009B68A9" w:rsidRPr="00EB204E" w:rsidRDefault="009B68A9" w:rsidP="00BA0149">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Procurement</w:t>
            </w:r>
          </w:p>
        </w:tc>
        <w:tc>
          <w:tcPr>
            <w:tcW w:w="1984" w:type="dxa"/>
            <w:vAlign w:val="center"/>
          </w:tcPr>
          <w:p w:rsidR="009B68A9" w:rsidRPr="00D85E8C" w:rsidRDefault="00633AD9"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16</w:t>
            </w:r>
            <w:r w:rsidR="00F1058B" w:rsidRPr="00F1058B">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July</w:t>
            </w:r>
            <w:r w:rsidR="002C682E">
              <w:rPr>
                <w:rFonts w:asciiTheme="minorHAnsi" w:hAnsiTheme="minorHAnsi" w:cstheme="minorHAnsi"/>
                <w:sz w:val="22"/>
                <w:szCs w:val="22"/>
                <w:lang w:eastAsia="en-IN"/>
              </w:rPr>
              <w:t xml:space="preserve"> 2024</w:t>
            </w:r>
          </w:p>
        </w:tc>
        <w:tc>
          <w:tcPr>
            <w:tcW w:w="2835" w:type="dxa"/>
            <w:vAlign w:val="center"/>
          </w:tcPr>
          <w:p w:rsidR="009B68A9" w:rsidRPr="00D85E8C" w:rsidRDefault="002E3C87" w:rsidP="002C682E">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 xml:space="preserve">CLU </w:t>
            </w:r>
            <w:r w:rsidR="002C682E" w:rsidRPr="00926B5B">
              <w:rPr>
                <w:rFonts w:asciiTheme="minorHAnsi" w:hAnsiTheme="minorHAnsi" w:cstheme="minorHAnsi"/>
                <w:sz w:val="22"/>
                <w:szCs w:val="22"/>
                <w:lang w:eastAsia="en-IN"/>
              </w:rPr>
              <w:t>is pending</w:t>
            </w:r>
          </w:p>
        </w:tc>
      </w:tr>
      <w:tr w:rsidR="00926B5B" w:rsidRPr="00EB204E" w:rsidTr="00516CDB">
        <w:trPr>
          <w:trHeight w:val="629"/>
        </w:trPr>
        <w:tc>
          <w:tcPr>
            <w:tcW w:w="992" w:type="dxa"/>
            <w:vMerge/>
            <w:shd w:val="clear" w:color="auto" w:fill="DBE5F1" w:themeFill="accent1" w:themeFillTint="33"/>
            <w:vAlign w:val="center"/>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p>
        </w:tc>
        <w:tc>
          <w:tcPr>
            <w:tcW w:w="1604" w:type="dxa"/>
            <w:vMerge/>
            <w:vAlign w:val="center"/>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p>
        </w:tc>
        <w:tc>
          <w:tcPr>
            <w:tcW w:w="2082" w:type="dxa"/>
            <w:vAlign w:val="center"/>
          </w:tcPr>
          <w:p w:rsidR="00926B5B" w:rsidRPr="00EB204E" w:rsidRDefault="00926B5B" w:rsidP="00926B5B">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Development</w:t>
            </w:r>
          </w:p>
        </w:tc>
        <w:tc>
          <w:tcPr>
            <w:tcW w:w="1984" w:type="dxa"/>
            <w:vAlign w:val="center"/>
          </w:tcPr>
          <w:p w:rsidR="00926B5B" w:rsidRPr="00D85E8C" w:rsidRDefault="00926B5B" w:rsidP="00926B5B">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31</w:t>
            </w:r>
            <w:r w:rsidRPr="001229E4">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October 2024</w:t>
            </w:r>
          </w:p>
        </w:tc>
        <w:tc>
          <w:tcPr>
            <w:tcW w:w="2835" w:type="dxa"/>
            <w:vAlign w:val="center"/>
          </w:tcPr>
          <w:p w:rsidR="00926B5B" w:rsidRPr="00926B5B" w:rsidRDefault="00926B5B" w:rsidP="00926B5B">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926B5B" w:rsidRPr="00EB204E" w:rsidTr="0053285B">
        <w:trPr>
          <w:trHeight w:val="70"/>
        </w:trPr>
        <w:tc>
          <w:tcPr>
            <w:tcW w:w="992" w:type="dxa"/>
            <w:shd w:val="clear" w:color="auto" w:fill="DBE5F1" w:themeFill="accent1" w:themeFillTint="33"/>
            <w:vAlign w:val="center"/>
          </w:tcPr>
          <w:p w:rsidR="00926B5B" w:rsidRPr="00EE298F" w:rsidRDefault="00926B5B" w:rsidP="00926B5B">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rsidR="00926B5B" w:rsidRPr="00EE298F" w:rsidRDefault="00926B5B" w:rsidP="00926B5B">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082" w:type="dxa"/>
            <w:vAlign w:val="center"/>
          </w:tcPr>
          <w:p w:rsidR="00926B5B" w:rsidRPr="00EE298F" w:rsidRDefault="00926B5B" w:rsidP="00926B5B">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1984" w:type="dxa"/>
            <w:vAlign w:val="center"/>
          </w:tcPr>
          <w:p w:rsidR="00926B5B" w:rsidRPr="00D85E8C" w:rsidRDefault="00B25668" w:rsidP="00926B5B">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30</w:t>
            </w:r>
            <w:r w:rsidRPr="00B25668">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November</w:t>
            </w:r>
            <w:r w:rsidR="00926B5B">
              <w:rPr>
                <w:rFonts w:asciiTheme="minorHAnsi" w:hAnsiTheme="minorHAnsi" w:cstheme="minorHAnsi"/>
                <w:sz w:val="22"/>
                <w:szCs w:val="22"/>
                <w:lang w:eastAsia="en-IN"/>
              </w:rPr>
              <w:t xml:space="preserve"> 2024</w:t>
            </w:r>
          </w:p>
        </w:tc>
        <w:tc>
          <w:tcPr>
            <w:tcW w:w="2835" w:type="dxa"/>
            <w:vAlign w:val="center"/>
          </w:tcPr>
          <w:p w:rsidR="00926B5B" w:rsidRPr="00926B5B" w:rsidRDefault="00926B5B" w:rsidP="00926B5B">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9B68A9" w:rsidRPr="00EB204E" w:rsidTr="00516CDB">
        <w:trPr>
          <w:trHeight w:val="800"/>
        </w:trPr>
        <w:tc>
          <w:tcPr>
            <w:tcW w:w="992" w:type="dxa"/>
            <w:vMerge w:val="restart"/>
            <w:shd w:val="clear" w:color="auto" w:fill="DBE5F1" w:themeFill="accent1" w:themeFillTint="33"/>
            <w:vAlign w:val="center"/>
          </w:tcPr>
          <w:p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082"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Architect</w:t>
            </w:r>
          </w:p>
        </w:tc>
        <w:tc>
          <w:tcPr>
            <w:tcW w:w="1984" w:type="dxa"/>
            <w:vAlign w:val="center"/>
          </w:tcPr>
          <w:p w:rsidR="009B68A9" w:rsidRPr="00D85E8C" w:rsidRDefault="001229E4" w:rsidP="001229E4">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July </w:t>
            </w:r>
            <w:r w:rsidR="002E3C87">
              <w:rPr>
                <w:rFonts w:asciiTheme="minorHAnsi" w:hAnsiTheme="minorHAnsi" w:cstheme="minorHAnsi"/>
                <w:sz w:val="22"/>
                <w:szCs w:val="22"/>
                <w:lang w:eastAsia="en-IN"/>
              </w:rPr>
              <w:t>202</w:t>
            </w:r>
            <w:r w:rsidR="00F23E7D">
              <w:rPr>
                <w:rFonts w:asciiTheme="minorHAnsi" w:hAnsiTheme="minorHAnsi" w:cstheme="minorHAnsi"/>
                <w:sz w:val="22"/>
                <w:szCs w:val="22"/>
                <w:lang w:eastAsia="en-IN"/>
              </w:rPr>
              <w:t>3</w:t>
            </w:r>
          </w:p>
        </w:tc>
        <w:tc>
          <w:tcPr>
            <w:tcW w:w="2835" w:type="dxa"/>
            <w:vAlign w:val="center"/>
          </w:tcPr>
          <w:p w:rsidR="009B68A9" w:rsidRPr="00D85E8C" w:rsidRDefault="00F23E7D" w:rsidP="00E82AF4">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9B68A9" w:rsidRPr="00EB204E" w:rsidTr="00516CDB">
        <w:trPr>
          <w:trHeight w:val="270"/>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082"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w:t>
            </w:r>
            <w:r w:rsidR="001229E4">
              <w:rPr>
                <w:rFonts w:asciiTheme="minorHAnsi" w:hAnsiTheme="minorHAnsi" w:cstheme="minorHAnsi"/>
                <w:sz w:val="22"/>
                <w:szCs w:val="22"/>
                <w:lang w:eastAsia="en-IN"/>
              </w:rPr>
              <w:t>/Layout</w:t>
            </w:r>
            <w:r w:rsidRPr="00EB204E">
              <w:rPr>
                <w:rFonts w:asciiTheme="minorHAnsi" w:hAnsiTheme="minorHAnsi" w:cstheme="minorHAnsi"/>
                <w:sz w:val="22"/>
                <w:szCs w:val="22"/>
                <w:lang w:eastAsia="en-IN"/>
              </w:rPr>
              <w:t xml:space="preserve"> Plan Preparation</w:t>
            </w:r>
          </w:p>
        </w:tc>
        <w:tc>
          <w:tcPr>
            <w:tcW w:w="1984" w:type="dxa"/>
            <w:vAlign w:val="center"/>
          </w:tcPr>
          <w:p w:rsidR="009B68A9" w:rsidRPr="00D85E8C" w:rsidRDefault="00105DF2" w:rsidP="0000121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9</w:t>
            </w:r>
            <w:r w:rsidRPr="00105DF2">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May</w:t>
            </w:r>
            <w:r w:rsidR="00001213">
              <w:rPr>
                <w:rFonts w:asciiTheme="minorHAnsi" w:hAnsiTheme="minorHAnsi" w:cstheme="minorHAnsi"/>
                <w:sz w:val="22"/>
                <w:szCs w:val="22"/>
                <w:lang w:eastAsia="en-IN"/>
              </w:rPr>
              <w:t xml:space="preserve"> </w:t>
            </w:r>
            <w:r w:rsidR="00F35922">
              <w:rPr>
                <w:rFonts w:asciiTheme="minorHAnsi" w:hAnsiTheme="minorHAnsi" w:cstheme="minorHAnsi"/>
                <w:sz w:val="22"/>
                <w:szCs w:val="22"/>
                <w:lang w:eastAsia="en-IN"/>
              </w:rPr>
              <w:t>2023</w:t>
            </w:r>
          </w:p>
        </w:tc>
        <w:tc>
          <w:tcPr>
            <w:tcW w:w="2835" w:type="dxa"/>
            <w:vAlign w:val="center"/>
          </w:tcPr>
          <w:p w:rsidR="009B68A9" w:rsidRPr="00D85E8C" w:rsidRDefault="00001213"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926B5B" w:rsidRPr="00EB204E" w:rsidTr="00516CDB">
        <w:trPr>
          <w:trHeight w:val="270"/>
        </w:trPr>
        <w:tc>
          <w:tcPr>
            <w:tcW w:w="992" w:type="dxa"/>
            <w:vMerge/>
            <w:shd w:val="clear" w:color="auto" w:fill="DBE5F1" w:themeFill="accent1" w:themeFillTint="33"/>
            <w:vAlign w:val="center"/>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p>
        </w:tc>
        <w:tc>
          <w:tcPr>
            <w:tcW w:w="2082" w:type="dxa"/>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Sanction</w:t>
            </w:r>
          </w:p>
        </w:tc>
        <w:tc>
          <w:tcPr>
            <w:tcW w:w="1984" w:type="dxa"/>
            <w:vAlign w:val="center"/>
          </w:tcPr>
          <w:p w:rsidR="00926B5B" w:rsidRPr="00D85E8C" w:rsidRDefault="00B25668" w:rsidP="00926B5B">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w:t>
            </w:r>
            <w:r w:rsidR="00926B5B">
              <w:rPr>
                <w:rFonts w:asciiTheme="minorHAnsi" w:hAnsiTheme="minorHAnsi" w:cstheme="minorHAnsi"/>
                <w:sz w:val="22"/>
                <w:szCs w:val="22"/>
                <w:lang w:eastAsia="en-IN"/>
              </w:rPr>
              <w:t xml:space="preserve"> 2024</w:t>
            </w:r>
          </w:p>
        </w:tc>
        <w:tc>
          <w:tcPr>
            <w:tcW w:w="2835" w:type="dxa"/>
            <w:vAlign w:val="center"/>
          </w:tcPr>
          <w:p w:rsidR="00926B5B" w:rsidRPr="00926B5B" w:rsidRDefault="00926B5B" w:rsidP="00926B5B">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926B5B" w:rsidRPr="00EB204E" w:rsidTr="00516CDB">
        <w:trPr>
          <w:trHeight w:val="405"/>
        </w:trPr>
        <w:tc>
          <w:tcPr>
            <w:tcW w:w="992" w:type="dxa"/>
            <w:vMerge/>
            <w:shd w:val="clear" w:color="auto" w:fill="DBE5F1" w:themeFill="accent1" w:themeFillTint="33"/>
            <w:vAlign w:val="center"/>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p>
        </w:tc>
        <w:tc>
          <w:tcPr>
            <w:tcW w:w="2082" w:type="dxa"/>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Civil contractor/ developer</w:t>
            </w:r>
          </w:p>
        </w:tc>
        <w:tc>
          <w:tcPr>
            <w:tcW w:w="1984" w:type="dxa"/>
            <w:vAlign w:val="center"/>
          </w:tcPr>
          <w:p w:rsidR="00926B5B" w:rsidRPr="00D85E8C" w:rsidRDefault="00926B5B" w:rsidP="00B25668">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31</w:t>
            </w:r>
            <w:r w:rsidRPr="002C682E">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w:t>
            </w:r>
            <w:r w:rsidR="00B25668">
              <w:rPr>
                <w:rFonts w:asciiTheme="minorHAnsi" w:hAnsiTheme="minorHAnsi" w:cstheme="minorHAnsi"/>
                <w:sz w:val="22"/>
                <w:szCs w:val="22"/>
                <w:lang w:eastAsia="en-IN"/>
              </w:rPr>
              <w:t>December</w:t>
            </w:r>
            <w:r>
              <w:rPr>
                <w:rFonts w:asciiTheme="minorHAnsi" w:hAnsiTheme="minorHAnsi" w:cstheme="minorHAnsi"/>
                <w:sz w:val="22"/>
                <w:szCs w:val="22"/>
                <w:lang w:eastAsia="en-IN"/>
              </w:rPr>
              <w:t xml:space="preserve"> 2024</w:t>
            </w:r>
          </w:p>
        </w:tc>
        <w:tc>
          <w:tcPr>
            <w:tcW w:w="2835" w:type="dxa"/>
            <w:vAlign w:val="center"/>
          </w:tcPr>
          <w:p w:rsidR="00926B5B" w:rsidRPr="00926B5B" w:rsidRDefault="00926B5B" w:rsidP="00926B5B">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926B5B" w:rsidRPr="00EB204E" w:rsidTr="00516CDB">
        <w:trPr>
          <w:trHeight w:val="270"/>
        </w:trPr>
        <w:tc>
          <w:tcPr>
            <w:tcW w:w="992" w:type="dxa"/>
            <w:vMerge/>
            <w:shd w:val="clear" w:color="auto" w:fill="DBE5F1" w:themeFill="accent1" w:themeFillTint="33"/>
            <w:vAlign w:val="center"/>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p>
        </w:tc>
        <w:tc>
          <w:tcPr>
            <w:tcW w:w="2082" w:type="dxa"/>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1984" w:type="dxa"/>
            <w:vAlign w:val="center"/>
          </w:tcPr>
          <w:p w:rsidR="00926B5B" w:rsidRPr="00D85E8C" w:rsidRDefault="00926B5B" w:rsidP="00B25668">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31</w:t>
            </w:r>
            <w:r w:rsidRPr="00FB1502">
              <w:rPr>
                <w:rFonts w:asciiTheme="minorHAnsi" w:hAnsiTheme="minorHAnsi" w:cstheme="minorHAnsi"/>
                <w:sz w:val="22"/>
                <w:szCs w:val="22"/>
                <w:vertAlign w:val="superscript"/>
                <w:lang w:eastAsia="en-IN"/>
              </w:rPr>
              <w:t>st</w:t>
            </w:r>
            <w:r w:rsidR="00B25668">
              <w:rPr>
                <w:rFonts w:asciiTheme="minorHAnsi" w:hAnsiTheme="minorHAnsi" w:cstheme="minorHAnsi"/>
                <w:sz w:val="22"/>
                <w:szCs w:val="22"/>
                <w:lang w:eastAsia="en-IN"/>
              </w:rPr>
              <w:t xml:space="preserve"> March</w:t>
            </w:r>
            <w:r>
              <w:rPr>
                <w:rFonts w:asciiTheme="minorHAnsi" w:hAnsiTheme="minorHAnsi" w:cstheme="minorHAnsi"/>
                <w:sz w:val="22"/>
                <w:szCs w:val="22"/>
                <w:lang w:eastAsia="en-IN"/>
              </w:rPr>
              <w:t>, 202</w:t>
            </w:r>
            <w:r w:rsidR="00B25668">
              <w:rPr>
                <w:rFonts w:asciiTheme="minorHAnsi" w:hAnsiTheme="minorHAnsi" w:cstheme="minorHAnsi"/>
                <w:sz w:val="22"/>
                <w:szCs w:val="22"/>
                <w:lang w:eastAsia="en-IN"/>
              </w:rPr>
              <w:t>5</w:t>
            </w:r>
          </w:p>
        </w:tc>
        <w:tc>
          <w:tcPr>
            <w:tcW w:w="2835" w:type="dxa"/>
            <w:vAlign w:val="center"/>
          </w:tcPr>
          <w:p w:rsidR="00926B5B" w:rsidRPr="00926B5B" w:rsidRDefault="00926B5B" w:rsidP="00926B5B">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926B5B" w:rsidRPr="00EB204E" w:rsidTr="001229E4">
        <w:trPr>
          <w:trHeight w:val="270"/>
        </w:trPr>
        <w:tc>
          <w:tcPr>
            <w:tcW w:w="992" w:type="dxa"/>
            <w:vMerge w:val="restart"/>
            <w:shd w:val="clear" w:color="auto" w:fill="DBE5F1" w:themeFill="accent1" w:themeFillTint="33"/>
            <w:vAlign w:val="center"/>
          </w:tcPr>
          <w:p w:rsidR="00926B5B" w:rsidRPr="00EB204E" w:rsidRDefault="00926B5B" w:rsidP="00926B5B">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082" w:type="dxa"/>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1984" w:type="dxa"/>
            <w:vAlign w:val="center"/>
          </w:tcPr>
          <w:p w:rsidR="00926B5B" w:rsidRPr="00D85E8C" w:rsidRDefault="00926B5B" w:rsidP="00B25668">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F23E7D">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w:t>
            </w:r>
            <w:r w:rsidR="00B25668">
              <w:rPr>
                <w:rFonts w:asciiTheme="minorHAnsi" w:hAnsiTheme="minorHAnsi" w:cstheme="minorHAnsi"/>
                <w:sz w:val="22"/>
                <w:szCs w:val="22"/>
                <w:lang w:eastAsia="en-IN"/>
              </w:rPr>
              <w:t>December</w:t>
            </w:r>
            <w:r>
              <w:rPr>
                <w:rFonts w:asciiTheme="minorHAnsi" w:hAnsiTheme="minorHAnsi" w:cstheme="minorHAnsi"/>
                <w:sz w:val="22"/>
                <w:szCs w:val="22"/>
                <w:lang w:eastAsia="en-IN"/>
              </w:rPr>
              <w:t xml:space="preserve"> 2024</w:t>
            </w:r>
          </w:p>
        </w:tc>
        <w:tc>
          <w:tcPr>
            <w:tcW w:w="2835" w:type="dxa"/>
            <w:vAlign w:val="center"/>
          </w:tcPr>
          <w:p w:rsidR="00926B5B" w:rsidRPr="00926B5B" w:rsidRDefault="00926B5B" w:rsidP="00926B5B">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926B5B" w:rsidRPr="00EB204E" w:rsidTr="001229E4">
        <w:trPr>
          <w:trHeight w:val="270"/>
        </w:trPr>
        <w:tc>
          <w:tcPr>
            <w:tcW w:w="992" w:type="dxa"/>
            <w:vMerge/>
            <w:shd w:val="clear" w:color="auto" w:fill="DBE5F1" w:themeFill="accent1" w:themeFillTint="33"/>
            <w:vAlign w:val="center"/>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p>
        </w:tc>
        <w:tc>
          <w:tcPr>
            <w:tcW w:w="2082" w:type="dxa"/>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1984" w:type="dxa"/>
            <w:vAlign w:val="center"/>
          </w:tcPr>
          <w:p w:rsidR="00926B5B" w:rsidRPr="00D85E8C" w:rsidRDefault="00B25668" w:rsidP="00926B5B">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February</w:t>
            </w:r>
            <w:r w:rsidR="00926B5B">
              <w:rPr>
                <w:rFonts w:asciiTheme="minorHAnsi" w:hAnsiTheme="minorHAnsi" w:cstheme="minorHAnsi"/>
                <w:sz w:val="22"/>
                <w:szCs w:val="22"/>
                <w:lang w:eastAsia="en-IN"/>
              </w:rPr>
              <w:t>, 2024</w:t>
            </w:r>
          </w:p>
        </w:tc>
        <w:tc>
          <w:tcPr>
            <w:tcW w:w="2835" w:type="dxa"/>
            <w:vAlign w:val="center"/>
          </w:tcPr>
          <w:p w:rsidR="00926B5B" w:rsidRPr="00926B5B" w:rsidRDefault="00926B5B" w:rsidP="00926B5B">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926B5B" w:rsidRPr="00EB204E" w:rsidTr="00516CDB">
        <w:trPr>
          <w:trHeight w:val="455"/>
        </w:trPr>
        <w:tc>
          <w:tcPr>
            <w:tcW w:w="992" w:type="dxa"/>
            <w:vMerge/>
            <w:shd w:val="clear" w:color="auto" w:fill="DBE5F1" w:themeFill="accent1" w:themeFillTint="33"/>
            <w:vAlign w:val="center"/>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p>
        </w:tc>
        <w:tc>
          <w:tcPr>
            <w:tcW w:w="2082" w:type="dxa"/>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1984" w:type="dxa"/>
            <w:vAlign w:val="center"/>
          </w:tcPr>
          <w:p w:rsidR="00926B5B" w:rsidRPr="00D85E8C" w:rsidRDefault="00B25668" w:rsidP="00926B5B">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May</w:t>
            </w:r>
            <w:r w:rsidR="00926B5B">
              <w:rPr>
                <w:rFonts w:asciiTheme="minorHAnsi" w:hAnsiTheme="minorHAnsi" w:cstheme="minorHAnsi"/>
                <w:sz w:val="22"/>
                <w:szCs w:val="22"/>
                <w:lang w:eastAsia="en-IN"/>
              </w:rPr>
              <w:t>, 2025</w:t>
            </w:r>
          </w:p>
        </w:tc>
        <w:tc>
          <w:tcPr>
            <w:tcW w:w="2835" w:type="dxa"/>
            <w:vAlign w:val="center"/>
          </w:tcPr>
          <w:p w:rsidR="00926B5B" w:rsidRPr="00926B5B" w:rsidRDefault="00926B5B" w:rsidP="00926B5B">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926B5B" w:rsidRPr="00EB204E" w:rsidTr="00516CDB">
        <w:trPr>
          <w:trHeight w:val="405"/>
        </w:trPr>
        <w:tc>
          <w:tcPr>
            <w:tcW w:w="992" w:type="dxa"/>
            <w:vMerge/>
            <w:shd w:val="clear" w:color="auto" w:fill="DBE5F1" w:themeFill="accent1" w:themeFillTint="33"/>
            <w:vAlign w:val="center"/>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p>
        </w:tc>
        <w:tc>
          <w:tcPr>
            <w:tcW w:w="2082" w:type="dxa"/>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1984" w:type="dxa"/>
            <w:vAlign w:val="center"/>
          </w:tcPr>
          <w:p w:rsidR="00926B5B" w:rsidRPr="00D85E8C" w:rsidRDefault="00926B5B" w:rsidP="00B25668">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w:t>
            </w:r>
            <w:r w:rsidR="00B25668">
              <w:rPr>
                <w:rFonts w:asciiTheme="minorHAnsi" w:hAnsiTheme="minorHAnsi" w:cstheme="minorHAnsi"/>
                <w:sz w:val="22"/>
                <w:szCs w:val="22"/>
                <w:lang w:eastAsia="en-IN"/>
              </w:rPr>
              <w:t>ly</w:t>
            </w:r>
            <w:r>
              <w:rPr>
                <w:rFonts w:asciiTheme="minorHAnsi" w:hAnsiTheme="minorHAnsi" w:cstheme="minorHAnsi"/>
                <w:sz w:val="22"/>
                <w:szCs w:val="22"/>
                <w:lang w:eastAsia="en-IN"/>
              </w:rPr>
              <w:t>,  2025</w:t>
            </w:r>
          </w:p>
        </w:tc>
        <w:tc>
          <w:tcPr>
            <w:tcW w:w="2835" w:type="dxa"/>
            <w:vAlign w:val="center"/>
          </w:tcPr>
          <w:p w:rsidR="00926B5B" w:rsidRPr="00926B5B" w:rsidRDefault="00926B5B" w:rsidP="00926B5B">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926B5B" w:rsidRPr="00EB204E" w:rsidTr="00516CDB">
        <w:trPr>
          <w:trHeight w:val="70"/>
        </w:trPr>
        <w:tc>
          <w:tcPr>
            <w:tcW w:w="992" w:type="dxa"/>
            <w:vMerge/>
            <w:shd w:val="clear" w:color="auto" w:fill="DBE5F1" w:themeFill="accent1" w:themeFillTint="33"/>
            <w:vAlign w:val="center"/>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26B5B" w:rsidRPr="00EB204E" w:rsidRDefault="00926B5B" w:rsidP="00926B5B">
            <w:pPr>
              <w:autoSpaceDE w:val="0"/>
              <w:autoSpaceDN w:val="0"/>
              <w:spacing w:line="360" w:lineRule="auto"/>
              <w:ind w:right="212"/>
              <w:rPr>
                <w:rFonts w:asciiTheme="minorHAnsi" w:hAnsiTheme="minorHAnsi" w:cstheme="minorHAnsi"/>
                <w:sz w:val="22"/>
                <w:szCs w:val="22"/>
                <w:lang w:eastAsia="en-IN"/>
              </w:rPr>
            </w:pPr>
          </w:p>
        </w:tc>
        <w:tc>
          <w:tcPr>
            <w:tcW w:w="2082" w:type="dxa"/>
          </w:tcPr>
          <w:p w:rsidR="00926B5B" w:rsidRPr="00582A3F" w:rsidRDefault="00926B5B" w:rsidP="00926B5B">
            <w:pPr>
              <w:autoSpaceDE w:val="0"/>
              <w:autoSpaceDN w:val="0"/>
              <w:spacing w:line="360" w:lineRule="auto"/>
              <w:ind w:right="212"/>
              <w:rPr>
                <w:rFonts w:asciiTheme="minorHAnsi" w:hAnsiTheme="minorHAnsi" w:cstheme="minorHAnsi"/>
                <w:sz w:val="22"/>
                <w:szCs w:val="22"/>
                <w:lang w:eastAsia="en-IN"/>
              </w:rPr>
            </w:pPr>
            <w:r w:rsidRPr="00582A3F">
              <w:rPr>
                <w:rFonts w:asciiTheme="minorHAnsi" w:hAnsiTheme="minorHAnsi" w:cstheme="minorHAnsi"/>
                <w:sz w:val="22"/>
                <w:szCs w:val="22"/>
                <w:lang w:eastAsia="en-IN"/>
              </w:rPr>
              <w:t>Utility Installation</w:t>
            </w:r>
          </w:p>
        </w:tc>
        <w:tc>
          <w:tcPr>
            <w:tcW w:w="1984" w:type="dxa"/>
            <w:vAlign w:val="center"/>
          </w:tcPr>
          <w:p w:rsidR="00926B5B" w:rsidRPr="00582A3F" w:rsidRDefault="00926B5B" w:rsidP="00926B5B">
            <w:pPr>
              <w:autoSpaceDE w:val="0"/>
              <w:autoSpaceDN w:val="0"/>
              <w:spacing w:line="360" w:lineRule="auto"/>
              <w:jc w:val="center"/>
              <w:rPr>
                <w:rFonts w:asciiTheme="minorHAnsi" w:hAnsiTheme="minorHAnsi" w:cstheme="minorHAnsi"/>
                <w:b/>
                <w:sz w:val="22"/>
                <w:szCs w:val="22"/>
                <w:lang w:eastAsia="en-IN"/>
              </w:rPr>
            </w:pPr>
            <w:r>
              <w:rPr>
                <w:rFonts w:asciiTheme="minorHAnsi" w:hAnsiTheme="minorHAnsi" w:cstheme="minorHAnsi"/>
                <w:sz w:val="22"/>
                <w:szCs w:val="22"/>
                <w:lang w:eastAsia="en-IN"/>
              </w:rPr>
              <w:t xml:space="preserve">August, </w:t>
            </w:r>
            <w:r w:rsidRPr="00582A3F">
              <w:rPr>
                <w:rFonts w:asciiTheme="minorHAnsi" w:hAnsiTheme="minorHAnsi" w:cstheme="minorHAnsi"/>
                <w:sz w:val="22"/>
                <w:szCs w:val="22"/>
                <w:lang w:eastAsia="en-IN"/>
              </w:rPr>
              <w:t>202</w:t>
            </w:r>
            <w:r>
              <w:rPr>
                <w:rFonts w:asciiTheme="minorHAnsi" w:hAnsiTheme="minorHAnsi" w:cstheme="minorHAnsi"/>
                <w:sz w:val="22"/>
                <w:szCs w:val="22"/>
                <w:lang w:eastAsia="en-IN"/>
              </w:rPr>
              <w:t>5</w:t>
            </w:r>
          </w:p>
        </w:tc>
        <w:tc>
          <w:tcPr>
            <w:tcW w:w="2835" w:type="dxa"/>
            <w:vAlign w:val="center"/>
          </w:tcPr>
          <w:p w:rsidR="00926B5B" w:rsidRPr="00926B5B" w:rsidRDefault="00926B5B" w:rsidP="00926B5B">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9B68A9" w:rsidRPr="00EB204E" w:rsidTr="00516CDB">
        <w:trPr>
          <w:trHeight w:val="1551"/>
        </w:trPr>
        <w:tc>
          <w:tcPr>
            <w:tcW w:w="992" w:type="dxa"/>
            <w:shd w:val="clear" w:color="auto" w:fill="DBE5F1" w:themeFill="accent1" w:themeFillTint="33"/>
            <w:vAlign w:val="center"/>
          </w:tcPr>
          <w:p w:rsidR="009B68A9" w:rsidRPr="007306A2"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rsidR="009B68A9" w:rsidRPr="007306A2" w:rsidRDefault="009B68A9" w:rsidP="009B68A9">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2082" w:type="dxa"/>
            <w:vAlign w:val="center"/>
          </w:tcPr>
          <w:p w:rsidR="009B68A9" w:rsidRPr="00EB204E" w:rsidRDefault="00F35922" w:rsidP="00001213">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From the respective authorities</w:t>
            </w:r>
          </w:p>
        </w:tc>
        <w:tc>
          <w:tcPr>
            <w:tcW w:w="1984" w:type="dxa"/>
            <w:vAlign w:val="center"/>
          </w:tcPr>
          <w:p w:rsidR="009B68A9" w:rsidRPr="00D85E8C" w:rsidRDefault="00F23E7D" w:rsidP="00F23E7D">
            <w:pPr>
              <w:jc w:val="center"/>
              <w:rPr>
                <w:rFonts w:ascii="Calibri" w:hAnsi="Calibri" w:cs="Calibri"/>
                <w:color w:val="000000"/>
                <w:sz w:val="22"/>
                <w:szCs w:val="22"/>
              </w:rPr>
            </w:pPr>
            <w:r>
              <w:rPr>
                <w:rFonts w:asciiTheme="minorHAnsi" w:hAnsiTheme="minorHAnsi" w:cstheme="minorHAnsi"/>
                <w:sz w:val="22"/>
                <w:szCs w:val="22"/>
                <w:lang w:eastAsia="en-IN"/>
              </w:rPr>
              <w:t>1</w:t>
            </w:r>
            <w:r w:rsidRPr="00F23E7D">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w:t>
            </w:r>
            <w:r w:rsidR="002C682E">
              <w:rPr>
                <w:rFonts w:asciiTheme="minorHAnsi" w:hAnsiTheme="minorHAnsi" w:cstheme="minorHAnsi"/>
                <w:sz w:val="22"/>
                <w:szCs w:val="22"/>
                <w:lang w:eastAsia="en-IN"/>
              </w:rPr>
              <w:t>September, 2025</w:t>
            </w:r>
          </w:p>
        </w:tc>
        <w:tc>
          <w:tcPr>
            <w:tcW w:w="2835" w:type="dxa"/>
            <w:vAlign w:val="center"/>
          </w:tcPr>
          <w:p w:rsidR="002C682E" w:rsidRPr="002C682E" w:rsidRDefault="00001213" w:rsidP="002C682E">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r w:rsidR="002C682E">
              <w:rPr>
                <w:rFonts w:asciiTheme="minorHAnsi" w:hAnsiTheme="minorHAnsi" w:cstheme="minorHAnsi"/>
                <w:sz w:val="22"/>
                <w:szCs w:val="22"/>
                <w:lang w:eastAsia="en-IN"/>
              </w:rPr>
              <w:t xml:space="preserve"> except the approval obtained as per “Section L”</w:t>
            </w:r>
          </w:p>
        </w:tc>
      </w:tr>
      <w:tr w:rsidR="009B68A9" w:rsidRPr="00EB204E" w:rsidTr="00516CDB">
        <w:trPr>
          <w:trHeight w:val="270"/>
        </w:trPr>
        <w:tc>
          <w:tcPr>
            <w:tcW w:w="992" w:type="dxa"/>
            <w:shd w:val="clear" w:color="auto" w:fill="DBE5F1" w:themeFill="accent1" w:themeFillTint="33"/>
            <w:vAlign w:val="center"/>
          </w:tcPr>
          <w:p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Trail Run</w:t>
            </w:r>
          </w:p>
        </w:tc>
        <w:tc>
          <w:tcPr>
            <w:tcW w:w="2082" w:type="dxa"/>
            <w:vAlign w:val="center"/>
          </w:tcPr>
          <w:p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rsidR="009B68A9" w:rsidRPr="00D85E8C" w:rsidRDefault="00F23E7D" w:rsidP="002E3C87">
            <w:pPr>
              <w:jc w:val="center"/>
              <w:rPr>
                <w:rFonts w:ascii="Calibri" w:hAnsi="Calibri" w:cs="Calibri"/>
                <w:color w:val="000000"/>
                <w:sz w:val="22"/>
                <w:szCs w:val="22"/>
              </w:rPr>
            </w:pPr>
            <w:r>
              <w:rPr>
                <w:rFonts w:asciiTheme="minorHAnsi" w:hAnsiTheme="minorHAnsi" w:cstheme="minorHAnsi"/>
                <w:sz w:val="22"/>
                <w:szCs w:val="22"/>
                <w:lang w:eastAsia="en-IN"/>
              </w:rPr>
              <w:t>20</w:t>
            </w:r>
            <w:r w:rsidRPr="00F23E7D">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w:t>
            </w:r>
            <w:r w:rsidR="002C682E">
              <w:rPr>
                <w:rFonts w:asciiTheme="minorHAnsi" w:hAnsiTheme="minorHAnsi" w:cstheme="minorHAnsi"/>
                <w:sz w:val="22"/>
                <w:szCs w:val="22"/>
                <w:lang w:eastAsia="en-IN"/>
              </w:rPr>
              <w:t>September</w:t>
            </w:r>
            <w:r w:rsidR="0053285B">
              <w:rPr>
                <w:rFonts w:asciiTheme="minorHAnsi" w:hAnsiTheme="minorHAnsi" w:cstheme="minorHAnsi"/>
                <w:sz w:val="22"/>
                <w:szCs w:val="22"/>
                <w:lang w:eastAsia="en-IN"/>
              </w:rPr>
              <w:t>,</w:t>
            </w:r>
            <w:r w:rsidR="00E82AF4">
              <w:rPr>
                <w:rFonts w:asciiTheme="minorHAnsi" w:hAnsiTheme="minorHAnsi" w:cstheme="minorHAnsi"/>
                <w:sz w:val="22"/>
                <w:szCs w:val="22"/>
                <w:lang w:eastAsia="en-IN"/>
              </w:rPr>
              <w:t xml:space="preserve"> 202</w:t>
            </w:r>
            <w:r w:rsidR="002C682E">
              <w:rPr>
                <w:rFonts w:asciiTheme="minorHAnsi" w:hAnsiTheme="minorHAnsi" w:cstheme="minorHAnsi"/>
                <w:sz w:val="22"/>
                <w:szCs w:val="22"/>
                <w:lang w:eastAsia="en-IN"/>
              </w:rPr>
              <w:t>5</w:t>
            </w:r>
          </w:p>
        </w:tc>
        <w:tc>
          <w:tcPr>
            <w:tcW w:w="2835" w:type="dxa"/>
            <w:vAlign w:val="center"/>
          </w:tcPr>
          <w:p w:rsidR="0049264D" w:rsidRPr="00926B5B" w:rsidRDefault="00926B5B" w:rsidP="002C682E">
            <w:pPr>
              <w:autoSpaceDE w:val="0"/>
              <w:autoSpaceDN w:val="0"/>
              <w:spacing w:line="360" w:lineRule="auto"/>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r w:rsidR="009B68A9" w:rsidRPr="00EB204E" w:rsidTr="00516CDB">
        <w:trPr>
          <w:trHeight w:val="405"/>
        </w:trPr>
        <w:tc>
          <w:tcPr>
            <w:tcW w:w="992" w:type="dxa"/>
            <w:shd w:val="clear" w:color="auto" w:fill="DBE5F1" w:themeFill="accent1" w:themeFillTint="33"/>
            <w:vAlign w:val="center"/>
          </w:tcPr>
          <w:p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Commercial Operation Date</w:t>
            </w:r>
          </w:p>
        </w:tc>
        <w:tc>
          <w:tcPr>
            <w:tcW w:w="2082" w:type="dxa"/>
            <w:vAlign w:val="center"/>
          </w:tcPr>
          <w:p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rsidR="009B68A9" w:rsidRPr="00D85E8C" w:rsidRDefault="00E82AF4" w:rsidP="002C682E">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E82AF4">
              <w:rPr>
                <w:rFonts w:asciiTheme="minorHAnsi" w:hAnsiTheme="minorHAnsi" w:cstheme="minorHAnsi"/>
                <w:sz w:val="22"/>
                <w:szCs w:val="22"/>
                <w:vertAlign w:val="superscript"/>
                <w:lang w:eastAsia="en-IN"/>
              </w:rPr>
              <w:t>st</w:t>
            </w:r>
            <w:r w:rsidR="0053285B">
              <w:rPr>
                <w:rFonts w:asciiTheme="minorHAnsi" w:hAnsiTheme="minorHAnsi" w:cstheme="minorHAnsi"/>
                <w:sz w:val="22"/>
                <w:szCs w:val="22"/>
                <w:lang w:eastAsia="en-IN"/>
              </w:rPr>
              <w:t xml:space="preserve"> </w:t>
            </w:r>
            <w:r w:rsidR="002C682E">
              <w:rPr>
                <w:rFonts w:asciiTheme="minorHAnsi" w:hAnsiTheme="minorHAnsi" w:cstheme="minorHAnsi"/>
                <w:sz w:val="22"/>
                <w:szCs w:val="22"/>
                <w:lang w:eastAsia="en-IN"/>
              </w:rPr>
              <w:t xml:space="preserve">October </w:t>
            </w:r>
            <w:r>
              <w:rPr>
                <w:rFonts w:asciiTheme="minorHAnsi" w:hAnsiTheme="minorHAnsi" w:cstheme="minorHAnsi"/>
                <w:sz w:val="22"/>
                <w:szCs w:val="22"/>
                <w:lang w:eastAsia="en-IN"/>
              </w:rPr>
              <w:t>2025</w:t>
            </w:r>
          </w:p>
        </w:tc>
        <w:tc>
          <w:tcPr>
            <w:tcW w:w="2835" w:type="dxa"/>
            <w:vAlign w:val="center"/>
          </w:tcPr>
          <w:p w:rsidR="009B68A9" w:rsidRPr="00926B5B" w:rsidRDefault="00926B5B" w:rsidP="00963938">
            <w:pPr>
              <w:autoSpaceDE w:val="0"/>
              <w:autoSpaceDN w:val="0"/>
              <w:spacing w:line="360" w:lineRule="auto"/>
              <w:ind w:right="-108"/>
              <w:jc w:val="center"/>
              <w:rPr>
                <w:rFonts w:asciiTheme="minorHAnsi" w:hAnsiTheme="minorHAnsi" w:cstheme="minorHAnsi"/>
                <w:sz w:val="22"/>
                <w:szCs w:val="22"/>
                <w:lang w:eastAsia="en-IN"/>
              </w:rPr>
            </w:pPr>
            <w:r w:rsidRPr="00926B5B">
              <w:rPr>
                <w:rFonts w:asciiTheme="minorHAnsi" w:hAnsiTheme="minorHAnsi" w:cstheme="minorHAnsi"/>
                <w:sz w:val="22"/>
                <w:szCs w:val="22"/>
                <w:lang w:eastAsia="en-IN"/>
              </w:rPr>
              <w:t>Scheduled</w:t>
            </w:r>
          </w:p>
        </w:tc>
      </w:tr>
    </w:tbl>
    <w:p w:rsidR="00D11B70" w:rsidRDefault="00D11B70" w:rsidP="00D11B70">
      <w:pPr>
        <w:autoSpaceDE w:val="0"/>
        <w:autoSpaceDN w:val="0"/>
        <w:spacing w:line="360" w:lineRule="auto"/>
        <w:ind w:left="284" w:right="-1"/>
        <w:rPr>
          <w:rFonts w:ascii="Arial" w:hAnsi="Arial" w:cs="Arial"/>
          <w:b/>
          <w:sz w:val="22"/>
          <w:szCs w:val="22"/>
          <w:lang w:eastAsia="en-IN"/>
        </w:rPr>
      </w:pPr>
    </w:p>
    <w:p w:rsidR="00111D49" w:rsidRPr="004D54D3" w:rsidRDefault="004D54D3" w:rsidP="00516CDB">
      <w:pPr>
        <w:autoSpaceDE w:val="0"/>
        <w:autoSpaceDN w:val="0"/>
        <w:spacing w:after="240" w:line="360" w:lineRule="auto"/>
        <w:ind w:left="284"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rsidR="004D54D3" w:rsidRPr="009E1196" w:rsidRDefault="004D54D3" w:rsidP="00D81EAE">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Schedule has been made as per feasibility to achieve different milestones.</w:t>
      </w:r>
    </w:p>
    <w:p w:rsidR="004D54D3" w:rsidRDefault="004D54D3" w:rsidP="00D81EAE">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Achievement of Milestone will depend on sanction of term loan as per proposed timeline.</w:t>
      </w:r>
    </w:p>
    <w:p w:rsidR="009E1196" w:rsidRPr="009E1196" w:rsidRDefault="009E1196" w:rsidP="00D81EAE">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Pr>
          <w:rFonts w:ascii="Arial" w:hAnsi="Arial" w:cs="Arial"/>
          <w:sz w:val="22"/>
          <w:szCs w:val="22"/>
          <w:lang w:eastAsia="en-IN"/>
        </w:rPr>
        <w:t>For current status of statutory approvals, kindly refer the “Section L” of this report.</w:t>
      </w:r>
    </w:p>
    <w:p w:rsidR="00C576A9" w:rsidRPr="009E1196" w:rsidRDefault="00C576A9" w:rsidP="00D81EAE">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 xml:space="preserve">As per this timeline, </w:t>
      </w:r>
      <w:r w:rsidR="0008288D">
        <w:rPr>
          <w:rFonts w:ascii="Arial" w:hAnsi="Arial" w:cs="Arial"/>
          <w:sz w:val="22"/>
          <w:szCs w:val="22"/>
          <w:lang w:eastAsia="en-IN"/>
        </w:rPr>
        <w:t xml:space="preserve">the </w:t>
      </w:r>
      <w:r w:rsidRPr="009E1196">
        <w:rPr>
          <w:rFonts w:ascii="Arial" w:hAnsi="Arial" w:cs="Arial"/>
          <w:sz w:val="22"/>
          <w:szCs w:val="22"/>
          <w:lang w:eastAsia="en-IN"/>
        </w:rPr>
        <w:t>expected C</w:t>
      </w:r>
      <w:r w:rsidR="009E1196">
        <w:rPr>
          <w:rFonts w:ascii="Arial" w:hAnsi="Arial" w:cs="Arial"/>
          <w:sz w:val="22"/>
          <w:szCs w:val="22"/>
          <w:lang w:eastAsia="en-IN"/>
        </w:rPr>
        <w:t>.</w:t>
      </w:r>
      <w:r w:rsidRPr="009E1196">
        <w:rPr>
          <w:rFonts w:ascii="Arial" w:hAnsi="Arial" w:cs="Arial"/>
          <w:sz w:val="22"/>
          <w:szCs w:val="22"/>
          <w:lang w:eastAsia="en-IN"/>
        </w:rPr>
        <w:t>O</w:t>
      </w:r>
      <w:r w:rsidR="009E1196">
        <w:rPr>
          <w:rFonts w:ascii="Arial" w:hAnsi="Arial" w:cs="Arial"/>
          <w:sz w:val="22"/>
          <w:szCs w:val="22"/>
          <w:lang w:eastAsia="en-IN"/>
        </w:rPr>
        <w:t>.</w:t>
      </w:r>
      <w:r w:rsidRPr="009E1196">
        <w:rPr>
          <w:rFonts w:ascii="Arial" w:hAnsi="Arial" w:cs="Arial"/>
          <w:sz w:val="22"/>
          <w:szCs w:val="22"/>
          <w:lang w:eastAsia="en-IN"/>
        </w:rPr>
        <w:t xml:space="preserve">D will be </w:t>
      </w:r>
      <w:r w:rsidR="009E1196">
        <w:rPr>
          <w:rFonts w:ascii="Arial" w:hAnsi="Arial" w:cs="Arial"/>
          <w:sz w:val="22"/>
          <w:szCs w:val="22"/>
          <w:lang w:eastAsia="en-IN"/>
        </w:rPr>
        <w:t>1</w:t>
      </w:r>
      <w:r w:rsidR="009E1196" w:rsidRPr="009E1196">
        <w:rPr>
          <w:rFonts w:ascii="Arial" w:hAnsi="Arial" w:cs="Arial"/>
          <w:sz w:val="22"/>
          <w:szCs w:val="22"/>
          <w:vertAlign w:val="superscript"/>
          <w:lang w:eastAsia="en-IN"/>
        </w:rPr>
        <w:t>st</w:t>
      </w:r>
      <w:r w:rsidR="008D15ED">
        <w:rPr>
          <w:rFonts w:ascii="Arial" w:hAnsi="Arial" w:cs="Arial"/>
          <w:sz w:val="22"/>
          <w:szCs w:val="22"/>
          <w:lang w:eastAsia="en-IN"/>
        </w:rPr>
        <w:t xml:space="preserve"> </w:t>
      </w:r>
      <w:r w:rsidR="00FB1502">
        <w:rPr>
          <w:rFonts w:ascii="Arial" w:hAnsi="Arial" w:cs="Arial"/>
          <w:sz w:val="22"/>
          <w:szCs w:val="22"/>
          <w:lang w:eastAsia="en-IN"/>
        </w:rPr>
        <w:t>October</w:t>
      </w:r>
      <w:r w:rsidR="009E1196">
        <w:rPr>
          <w:rFonts w:ascii="Arial" w:hAnsi="Arial" w:cs="Arial"/>
          <w:sz w:val="22"/>
          <w:szCs w:val="22"/>
          <w:lang w:eastAsia="en-IN"/>
        </w:rPr>
        <w:t xml:space="preserve"> 2025</w:t>
      </w:r>
      <w:r w:rsidRPr="009E1196">
        <w:rPr>
          <w:rFonts w:ascii="Arial" w:hAnsi="Arial" w:cs="Arial"/>
          <w:sz w:val="22"/>
          <w:szCs w:val="22"/>
          <w:lang w:eastAsia="en-IN"/>
        </w:rPr>
        <w:t>.</w:t>
      </w:r>
    </w:p>
    <w:p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rsidR="00353453" w:rsidRDefault="00353453" w:rsidP="00EE4F8B">
      <w:pPr>
        <w:autoSpaceDE w:val="0"/>
        <w:autoSpaceDN w:val="0"/>
        <w:spacing w:before="240" w:line="360" w:lineRule="auto"/>
        <w:ind w:right="212"/>
        <w:rPr>
          <w:rFonts w:ascii="Arial" w:hAnsi="Arial" w:cs="Arial"/>
          <w:sz w:val="22"/>
          <w:szCs w:val="22"/>
          <w:lang w:eastAsia="en-IN"/>
        </w:rPr>
      </w:pPr>
    </w:p>
    <w:p w:rsidR="00732544" w:rsidRDefault="00732544" w:rsidP="00EE4F8B">
      <w:pPr>
        <w:autoSpaceDE w:val="0"/>
        <w:autoSpaceDN w:val="0"/>
        <w:spacing w:before="240" w:line="360" w:lineRule="auto"/>
        <w:ind w:right="212"/>
        <w:rPr>
          <w:rFonts w:ascii="Arial" w:hAnsi="Arial" w:cs="Arial"/>
          <w:sz w:val="22"/>
          <w:szCs w:val="22"/>
          <w:lang w:eastAsia="en-IN"/>
        </w:rPr>
      </w:pPr>
    </w:p>
    <w:p w:rsidR="001D4248" w:rsidRDefault="001D4248" w:rsidP="0016406D">
      <w:pPr>
        <w:autoSpaceDE w:val="0"/>
        <w:autoSpaceDN w:val="0"/>
        <w:spacing w:before="240" w:line="360" w:lineRule="auto"/>
        <w:ind w:right="212"/>
        <w:rPr>
          <w:rFonts w:ascii="Arial" w:hAnsi="Arial" w:cs="Arial"/>
          <w:sz w:val="22"/>
          <w:szCs w:val="22"/>
          <w:lang w:eastAsia="en-IN"/>
        </w:rPr>
      </w:pPr>
    </w:p>
    <w:p w:rsidR="009A2BEE" w:rsidRDefault="009A2BEE"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582A3F" w:rsidRDefault="00582A3F">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44E45" w:rsidTr="00113F4B">
        <w:trPr>
          <w:trHeight w:val="20"/>
        </w:trPr>
        <w:tc>
          <w:tcPr>
            <w:tcW w:w="1620" w:type="dxa"/>
            <w:shd w:val="clear" w:color="auto" w:fill="002060"/>
            <w:vAlign w:val="center"/>
          </w:tcPr>
          <w:p w:rsidR="00B44E45" w:rsidRDefault="00B44E45" w:rsidP="00113F4B">
            <w:pPr>
              <w:jc w:val="center"/>
              <w:rPr>
                <w:rFonts w:ascii="Arial" w:hAnsi="Arial" w:cs="Arial"/>
                <w:b/>
                <w:i/>
                <w:sz w:val="22"/>
                <w:szCs w:val="22"/>
              </w:rPr>
            </w:pPr>
            <w:r>
              <w:rPr>
                <w:rFonts w:ascii="Arial" w:hAnsi="Arial" w:cs="Arial"/>
                <w:b/>
                <w:sz w:val="22"/>
                <w:szCs w:val="22"/>
              </w:rPr>
              <w:lastRenderedPageBreak/>
              <w:t>PART L</w:t>
            </w:r>
          </w:p>
        </w:tc>
        <w:tc>
          <w:tcPr>
            <w:tcW w:w="7877" w:type="dxa"/>
            <w:shd w:val="clear" w:color="auto" w:fill="DBE5F1" w:themeFill="accent1" w:themeFillTint="33"/>
            <w:vAlign w:val="center"/>
          </w:tcPr>
          <w:p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LICENCES | NOC</w:t>
            </w:r>
          </w:p>
        </w:tc>
      </w:tr>
    </w:tbl>
    <w:p w:rsidR="00525F90" w:rsidRDefault="00525F90"/>
    <w:p w:rsidR="00133542" w:rsidRDefault="00B44E45" w:rsidP="009D776F">
      <w:pPr>
        <w:pStyle w:val="ListParagraph"/>
        <w:spacing w:after="240" w:line="360" w:lineRule="auto"/>
        <w:ind w:left="284" w:right="-8"/>
        <w:jc w:val="both"/>
        <w:rPr>
          <w:rFonts w:ascii="Arial" w:hAnsi="Arial" w:cs="Arial"/>
          <w:sz w:val="22"/>
          <w:szCs w:val="22"/>
        </w:rPr>
      </w:pPr>
      <w:r>
        <w:rPr>
          <w:rFonts w:ascii="Arial" w:hAnsi="Arial" w:cs="Arial"/>
          <w:sz w:val="22"/>
          <w:szCs w:val="22"/>
        </w:rPr>
        <w:t>As shown in the below table along with current status, f</w:t>
      </w:r>
      <w:r w:rsidR="000719B9" w:rsidRPr="000719B9">
        <w:rPr>
          <w:rFonts w:ascii="Arial" w:hAnsi="Arial" w:cs="Arial"/>
          <w:sz w:val="22"/>
          <w:szCs w:val="22"/>
        </w:rPr>
        <w:t>ollowi</w:t>
      </w:r>
      <w:r w:rsidR="009105F5">
        <w:rPr>
          <w:rFonts w:ascii="Arial" w:hAnsi="Arial" w:cs="Arial"/>
          <w:sz w:val="22"/>
          <w:szCs w:val="22"/>
        </w:rPr>
        <w:t>ng major approvals are required,</w:t>
      </w:r>
      <w:r w:rsidR="000719B9" w:rsidRPr="000719B9">
        <w:rPr>
          <w:rFonts w:ascii="Arial" w:hAnsi="Arial" w:cs="Arial"/>
          <w:sz w:val="22"/>
          <w:szCs w:val="22"/>
        </w:rPr>
        <w:t xml:space="preserve"> However the li</w:t>
      </w:r>
      <w:r>
        <w:rPr>
          <w:rFonts w:ascii="Arial" w:hAnsi="Arial" w:cs="Arial"/>
          <w:sz w:val="22"/>
          <w:szCs w:val="22"/>
        </w:rPr>
        <w:t>st is not exhaustive and State/D</w:t>
      </w:r>
      <w:r w:rsidR="000719B9" w:rsidRPr="000719B9">
        <w:rPr>
          <w:rFonts w:ascii="Arial" w:hAnsi="Arial" w:cs="Arial"/>
          <w:sz w:val="22"/>
          <w:szCs w:val="22"/>
        </w:rPr>
        <w:t>istrict Authorities may be approached for further clearances required (if any)</w:t>
      </w:r>
      <w:r w:rsidR="000719B9">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2257D9" w:rsidRPr="005F4593" w:rsidTr="00A532BF">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5F4593" w:rsidRDefault="002257D9" w:rsidP="009B68A9">
            <w:pPr>
              <w:tabs>
                <w:tab w:val="left" w:pos="4320"/>
                <w:tab w:val="left" w:pos="5040"/>
                <w:tab w:val="left" w:pos="5310"/>
              </w:tabs>
              <w:spacing w:line="360"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rsidR="00A97F64" w:rsidRPr="005F4593" w:rsidRDefault="00A97F64" w:rsidP="009B68A9">
            <w:pPr>
              <w:tabs>
                <w:tab w:val="left" w:pos="4320"/>
                <w:tab w:val="left" w:pos="5040"/>
                <w:tab w:val="left" w:pos="531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A97F64" w:rsidRPr="005F4593" w:rsidTr="00A97F64">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5A44E7" w:rsidRPr="005F4593" w:rsidRDefault="005A44E7" w:rsidP="005A44E7">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Certificate of Incorporation</w:t>
            </w:r>
          </w:p>
          <w:p w:rsidR="005A44E7" w:rsidRPr="005F4593" w:rsidRDefault="005A44E7" w:rsidP="005A44E7">
            <w:pPr>
              <w:spacing w:line="360" w:lineRule="auto"/>
              <w:jc w:val="both"/>
              <w:rPr>
                <w:rFonts w:asciiTheme="minorHAnsi" w:hAnsiTheme="minorHAnsi" w:cstheme="minorHAnsi"/>
                <w:sz w:val="22"/>
                <w:szCs w:val="22"/>
                <w:lang w:eastAsia="en-IN"/>
              </w:rPr>
            </w:pPr>
            <w:r w:rsidRPr="005F4593">
              <w:rPr>
                <w:rFonts w:asciiTheme="minorHAnsi" w:hAnsiTheme="minorHAnsi" w:cstheme="minorHAnsi"/>
                <w:i/>
                <w:sz w:val="22"/>
                <w:szCs w:val="22"/>
                <w:lang w:eastAsia="en-IN"/>
              </w:rPr>
              <w:t>Ministry of Corporate Affairs, Government of India</w:t>
            </w:r>
          </w:p>
        </w:tc>
        <w:tc>
          <w:tcPr>
            <w:tcW w:w="2693" w:type="dxa"/>
            <w:tcBorders>
              <w:top w:val="single" w:sz="4" w:space="0" w:color="auto"/>
              <w:left w:val="single" w:sz="4" w:space="0" w:color="auto"/>
              <w:right w:val="single" w:sz="4" w:space="0" w:color="auto"/>
            </w:tcBorders>
            <w:vAlign w:val="center"/>
          </w:tcPr>
          <w:p w:rsidR="005A44E7" w:rsidRPr="005F4593" w:rsidRDefault="002A2258"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11</w:t>
            </w:r>
            <w:r w:rsidR="00FB1502" w:rsidRPr="00FB1502">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w:t>
            </w:r>
            <w:r w:rsidR="005A44E7" w:rsidRPr="005F4593">
              <w:rPr>
                <w:rFonts w:asciiTheme="minorHAnsi" w:hAnsiTheme="minorHAnsi" w:cstheme="minorHAnsi"/>
                <w:sz w:val="22"/>
                <w:szCs w:val="22"/>
                <w:lang w:eastAsia="en-IN"/>
              </w:rPr>
              <w:t xml:space="preserve"> 202</w:t>
            </w:r>
            <w:r>
              <w:rPr>
                <w:rFonts w:asciiTheme="minorHAnsi" w:hAnsiTheme="minorHAnsi" w:cstheme="minorHAnsi"/>
                <w:sz w:val="22"/>
                <w:szCs w:val="22"/>
                <w:lang w:eastAsia="en-IN"/>
              </w:rPr>
              <w:t>4</w:t>
            </w:r>
          </w:p>
          <w:p w:rsidR="005A44E7" w:rsidRPr="005F4593" w:rsidRDefault="002A2258" w:rsidP="005A44E7">
            <w:pPr>
              <w:spacing w:line="360" w:lineRule="auto"/>
              <w:jc w:val="center"/>
              <w:rPr>
                <w:rFonts w:asciiTheme="minorHAnsi" w:hAnsiTheme="minorHAnsi" w:cstheme="minorHAnsi"/>
                <w:sz w:val="22"/>
                <w:szCs w:val="22"/>
                <w:lang w:val="fr-CH"/>
              </w:rPr>
            </w:pPr>
            <w:r>
              <w:rPr>
                <w:rFonts w:asciiTheme="minorHAnsi" w:hAnsiTheme="minorHAnsi" w:cstheme="minorHAnsi"/>
                <w:sz w:val="22"/>
                <w:szCs w:val="22"/>
                <w:lang w:eastAsia="en-IN"/>
              </w:rPr>
              <w:t>LLPIN</w:t>
            </w:r>
            <w:r w:rsidR="005A44E7" w:rsidRPr="005F4593">
              <w:rPr>
                <w:rFonts w:asciiTheme="minorHAnsi" w:hAnsiTheme="minorHAnsi" w:cstheme="minorHAnsi"/>
                <w:sz w:val="22"/>
                <w:szCs w:val="22"/>
                <w:lang w:eastAsia="en-IN"/>
              </w:rPr>
              <w:t xml:space="preserve">: </w:t>
            </w:r>
            <w:r w:rsidRPr="002A2258">
              <w:rPr>
                <w:rFonts w:asciiTheme="minorHAnsi" w:hAnsiTheme="minorHAnsi" w:cstheme="minorHAnsi"/>
                <w:sz w:val="22"/>
                <w:szCs w:val="22"/>
                <w:lang w:eastAsia="en-IN"/>
              </w:rPr>
              <w:t>ACF-9886</w:t>
            </w:r>
          </w:p>
        </w:tc>
        <w:tc>
          <w:tcPr>
            <w:tcW w:w="2126" w:type="dxa"/>
            <w:tcBorders>
              <w:top w:val="single" w:sz="4" w:space="0" w:color="auto"/>
              <w:left w:val="single" w:sz="4" w:space="0" w:color="auto"/>
              <w:bottom w:val="single" w:sz="4" w:space="0" w:color="auto"/>
              <w:right w:val="single" w:sz="4" w:space="0" w:color="auto"/>
            </w:tcBorders>
            <w:vAlign w:val="center"/>
          </w:tcPr>
          <w:p w:rsidR="005A44E7" w:rsidRPr="005F4593" w:rsidRDefault="005A44E7" w:rsidP="005A44E7">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w:t>
            </w:r>
          </w:p>
        </w:tc>
      </w:tr>
      <w:tr w:rsidR="00A97F64" w:rsidRPr="005F4593" w:rsidTr="00A97F64">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5A44E7" w:rsidRDefault="005A44E7" w:rsidP="005A44E7">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Land conversion to Industrial/Non agriculture</w:t>
            </w:r>
          </w:p>
          <w:p w:rsidR="005F4593" w:rsidRPr="005F4593" w:rsidRDefault="005F4593" w:rsidP="002A2258">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 xml:space="preserve">Sub Divisional Magistrate, </w:t>
            </w:r>
            <w:r w:rsidR="00A51E12">
              <w:rPr>
                <w:rFonts w:asciiTheme="minorHAnsi" w:hAnsiTheme="minorHAnsi" w:cstheme="minorHAnsi"/>
                <w:i/>
                <w:sz w:val="22"/>
                <w:szCs w:val="22"/>
                <w:lang w:eastAsia="en-IN"/>
              </w:rPr>
              <w:t xml:space="preserve">Behat, </w:t>
            </w:r>
            <w:r w:rsidR="002A2258">
              <w:rPr>
                <w:rFonts w:asciiTheme="minorHAnsi" w:hAnsiTheme="minorHAnsi" w:cstheme="minorHAnsi"/>
                <w:i/>
                <w:sz w:val="22"/>
                <w:szCs w:val="22"/>
                <w:lang w:eastAsia="en-IN"/>
              </w:rPr>
              <w:t>Sahrabpur</w:t>
            </w:r>
            <w:r w:rsidR="00E971EF">
              <w:rPr>
                <w:rFonts w:asciiTheme="minorHAnsi" w:hAnsiTheme="minorHAnsi" w:cstheme="minorHAnsi"/>
                <w:i/>
                <w:sz w:val="22"/>
                <w:szCs w:val="22"/>
                <w:lang w:eastAsia="en-IN"/>
              </w:rPr>
              <w:t>, U.P.</w:t>
            </w:r>
          </w:p>
        </w:tc>
        <w:tc>
          <w:tcPr>
            <w:tcW w:w="2693" w:type="dxa"/>
            <w:tcBorders>
              <w:top w:val="single" w:sz="4" w:space="0" w:color="auto"/>
              <w:left w:val="single" w:sz="4" w:space="0" w:color="auto"/>
              <w:right w:val="single" w:sz="4" w:space="0" w:color="auto"/>
            </w:tcBorders>
            <w:vAlign w:val="center"/>
          </w:tcPr>
          <w:p w:rsidR="005A44E7" w:rsidRDefault="00A51E12"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25</w:t>
            </w:r>
            <w:r w:rsidRPr="00A51E12">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October 2024</w:t>
            </w:r>
          </w:p>
          <w:p w:rsidR="000E1594" w:rsidRPr="005F4593" w:rsidRDefault="000E1594"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Docs Number: T802024050229</w:t>
            </w:r>
          </w:p>
        </w:tc>
        <w:tc>
          <w:tcPr>
            <w:tcW w:w="2126" w:type="dxa"/>
            <w:tcBorders>
              <w:top w:val="single" w:sz="4" w:space="0" w:color="auto"/>
              <w:left w:val="single" w:sz="4" w:space="0" w:color="auto"/>
              <w:right w:val="single" w:sz="4" w:space="0" w:color="auto"/>
            </w:tcBorders>
            <w:vAlign w:val="center"/>
          </w:tcPr>
          <w:p w:rsidR="005A44E7" w:rsidRPr="005F4593" w:rsidRDefault="00A51E12"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Approved</w:t>
            </w:r>
          </w:p>
        </w:tc>
      </w:tr>
      <w:tr w:rsidR="005F4593" w:rsidRPr="005F4593" w:rsidTr="00A97F64">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F4593" w:rsidRPr="005F4593" w:rsidRDefault="005F4593"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5F4593" w:rsidRDefault="00C9144D" w:rsidP="005A44E7">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NOC from Gram Panchayat</w:t>
            </w:r>
          </w:p>
          <w:p w:rsidR="00C9144D" w:rsidRPr="00C9144D" w:rsidRDefault="00C9144D" w:rsidP="002A2258">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t xml:space="preserve">Gram Panchayat </w:t>
            </w:r>
            <w:r w:rsidR="002A2258">
              <w:rPr>
                <w:rFonts w:asciiTheme="minorHAnsi" w:hAnsiTheme="minorHAnsi" w:cstheme="minorHAnsi"/>
                <w:i/>
                <w:sz w:val="22"/>
                <w:szCs w:val="22"/>
                <w:lang w:eastAsia="en-IN"/>
              </w:rPr>
              <w:t>Faizabad</w:t>
            </w:r>
            <w:r w:rsidR="00E971EF">
              <w:rPr>
                <w:rFonts w:asciiTheme="minorHAnsi" w:hAnsiTheme="minorHAnsi" w:cstheme="minorHAnsi"/>
                <w:i/>
                <w:sz w:val="22"/>
                <w:szCs w:val="22"/>
                <w:lang w:eastAsia="en-IN"/>
              </w:rPr>
              <w:t>,</w:t>
            </w:r>
            <w:r w:rsidR="002A2258">
              <w:rPr>
                <w:rFonts w:asciiTheme="minorHAnsi" w:hAnsiTheme="minorHAnsi" w:cstheme="minorHAnsi"/>
                <w:i/>
                <w:sz w:val="22"/>
                <w:szCs w:val="22"/>
                <w:lang w:eastAsia="en-IN"/>
              </w:rPr>
              <w:t xml:space="preserve"> Sahranpur</w:t>
            </w:r>
            <w:r w:rsidR="00083B33">
              <w:rPr>
                <w:rFonts w:asciiTheme="minorHAnsi" w:hAnsiTheme="minorHAnsi" w:cstheme="minorHAnsi"/>
                <w:i/>
                <w:sz w:val="22"/>
                <w:szCs w:val="22"/>
                <w:lang w:eastAsia="en-IN"/>
              </w:rPr>
              <w:t xml:space="preserve"> Uttar</w:t>
            </w:r>
            <w:r w:rsidR="00E971EF">
              <w:rPr>
                <w:rFonts w:asciiTheme="minorHAnsi" w:hAnsiTheme="minorHAnsi" w:cstheme="minorHAnsi"/>
                <w:i/>
                <w:sz w:val="22"/>
                <w:szCs w:val="22"/>
                <w:lang w:eastAsia="en-IN"/>
              </w:rPr>
              <w:t xml:space="preserve"> Pradesh </w:t>
            </w:r>
          </w:p>
        </w:tc>
        <w:tc>
          <w:tcPr>
            <w:tcW w:w="2693" w:type="dxa"/>
            <w:tcBorders>
              <w:top w:val="single" w:sz="4" w:space="0" w:color="auto"/>
              <w:left w:val="single" w:sz="4" w:space="0" w:color="auto"/>
              <w:right w:val="single" w:sz="4" w:space="0" w:color="auto"/>
            </w:tcBorders>
            <w:vAlign w:val="center"/>
          </w:tcPr>
          <w:p w:rsidR="005F4593" w:rsidRDefault="00C9144D" w:rsidP="00E971EF">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w:t>
            </w:r>
            <w:r w:rsidR="00E971EF">
              <w:rPr>
                <w:rFonts w:asciiTheme="minorHAnsi" w:hAnsiTheme="minorHAnsi" w:cstheme="minorHAnsi"/>
                <w:sz w:val="22"/>
                <w:szCs w:val="22"/>
                <w:lang w:eastAsia="en-IN"/>
              </w:rPr>
              <w:t>5</w:t>
            </w:r>
            <w:r w:rsidR="00E971EF" w:rsidRPr="00E971EF">
              <w:rPr>
                <w:rFonts w:asciiTheme="minorHAnsi" w:hAnsiTheme="minorHAnsi" w:cstheme="minorHAnsi"/>
                <w:sz w:val="22"/>
                <w:szCs w:val="22"/>
                <w:vertAlign w:val="superscript"/>
                <w:lang w:eastAsia="en-IN"/>
              </w:rPr>
              <w:t>th</w:t>
            </w:r>
            <w:r w:rsidR="002A2258">
              <w:rPr>
                <w:rFonts w:asciiTheme="minorHAnsi" w:hAnsiTheme="minorHAnsi" w:cstheme="minorHAnsi"/>
                <w:sz w:val="22"/>
                <w:szCs w:val="22"/>
                <w:lang w:eastAsia="en-IN"/>
              </w:rPr>
              <w:t xml:space="preserve"> July</w:t>
            </w:r>
            <w:r w:rsidR="00E971EF">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202</w:t>
            </w:r>
            <w:r w:rsidR="002A2258">
              <w:rPr>
                <w:rFonts w:asciiTheme="minorHAnsi" w:hAnsiTheme="minorHAnsi" w:cstheme="minorHAnsi"/>
                <w:sz w:val="22"/>
                <w:szCs w:val="22"/>
                <w:lang w:eastAsia="en-IN"/>
              </w:rPr>
              <w:t>4</w:t>
            </w:r>
          </w:p>
        </w:tc>
        <w:tc>
          <w:tcPr>
            <w:tcW w:w="2126" w:type="dxa"/>
            <w:tcBorders>
              <w:top w:val="single" w:sz="4" w:space="0" w:color="auto"/>
              <w:left w:val="single" w:sz="4" w:space="0" w:color="auto"/>
              <w:right w:val="single" w:sz="4" w:space="0" w:color="auto"/>
            </w:tcBorders>
            <w:vAlign w:val="center"/>
          </w:tcPr>
          <w:p w:rsidR="005F4593" w:rsidRPr="005F4593" w:rsidRDefault="00C9144D"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C9144D" w:rsidRPr="005F4593" w:rsidTr="00A97F64">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C9144D" w:rsidRPr="005F4593" w:rsidRDefault="00C9144D"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C9144D" w:rsidRDefault="005F559F" w:rsidP="00C9144D">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Labour Licence</w:t>
            </w:r>
          </w:p>
          <w:p w:rsidR="00083B33" w:rsidRDefault="005F559F" w:rsidP="005F559F">
            <w:pPr>
              <w:spacing w:line="360" w:lineRule="auto"/>
              <w:jc w:val="both"/>
              <w:rPr>
                <w:rFonts w:asciiTheme="minorHAnsi" w:hAnsiTheme="minorHAnsi" w:cstheme="minorHAnsi"/>
                <w:sz w:val="22"/>
                <w:szCs w:val="22"/>
                <w:lang w:eastAsia="en-IN"/>
              </w:rPr>
            </w:pPr>
            <w:r w:rsidRPr="005F559F">
              <w:rPr>
                <w:rFonts w:asciiTheme="minorHAnsi" w:hAnsiTheme="minorHAnsi" w:cstheme="minorHAnsi"/>
                <w:sz w:val="22"/>
                <w:szCs w:val="22"/>
                <w:lang w:eastAsia="en-IN"/>
              </w:rPr>
              <w:t>Registration &amp; grant of license under The Factories Act, 1948</w:t>
            </w:r>
            <w:r>
              <w:rPr>
                <w:rFonts w:asciiTheme="minorHAnsi" w:hAnsiTheme="minorHAnsi" w:cstheme="minorHAnsi"/>
                <w:sz w:val="22"/>
                <w:szCs w:val="22"/>
                <w:lang w:eastAsia="en-IN"/>
              </w:rPr>
              <w:t xml:space="preserve"> </w:t>
            </w:r>
          </w:p>
          <w:p w:rsidR="00C9144D" w:rsidRDefault="005F559F" w:rsidP="00083B33">
            <w:pPr>
              <w:spacing w:line="360" w:lineRule="auto"/>
              <w:jc w:val="both"/>
              <w:rPr>
                <w:rFonts w:asciiTheme="minorHAnsi" w:hAnsiTheme="minorHAnsi" w:cstheme="minorHAnsi"/>
                <w:sz w:val="22"/>
                <w:szCs w:val="22"/>
                <w:lang w:eastAsia="en-IN"/>
              </w:rPr>
            </w:pPr>
            <w:r>
              <w:rPr>
                <w:rFonts w:asciiTheme="minorHAnsi" w:hAnsiTheme="minorHAnsi" w:cstheme="minorHAnsi"/>
                <w:i/>
                <w:sz w:val="22"/>
                <w:szCs w:val="22"/>
                <w:lang w:eastAsia="en-IN"/>
              </w:rPr>
              <w:t>Labour</w:t>
            </w:r>
            <w:r w:rsidR="00083B33">
              <w:rPr>
                <w:rFonts w:asciiTheme="minorHAnsi" w:hAnsiTheme="minorHAnsi" w:cstheme="minorHAnsi"/>
                <w:i/>
                <w:sz w:val="22"/>
                <w:szCs w:val="22"/>
                <w:lang w:eastAsia="en-IN"/>
              </w:rPr>
              <w:t xml:space="preserve"> Department</w:t>
            </w:r>
            <w:r>
              <w:rPr>
                <w:rFonts w:asciiTheme="minorHAnsi" w:hAnsiTheme="minorHAnsi" w:cstheme="minorHAnsi"/>
                <w:i/>
                <w:sz w:val="22"/>
                <w:szCs w:val="22"/>
                <w:lang w:eastAsia="en-IN"/>
              </w:rPr>
              <w:t xml:space="preserve">, </w:t>
            </w:r>
            <w:r w:rsidR="00083B33">
              <w:rPr>
                <w:rFonts w:asciiTheme="minorHAnsi" w:hAnsiTheme="minorHAnsi" w:cstheme="minorHAnsi"/>
                <w:i/>
                <w:sz w:val="22"/>
                <w:szCs w:val="22"/>
                <w:lang w:eastAsia="en-IN"/>
              </w:rPr>
              <w:t>Government of Uttar Pradesh</w:t>
            </w:r>
          </w:p>
        </w:tc>
        <w:tc>
          <w:tcPr>
            <w:tcW w:w="2693" w:type="dxa"/>
            <w:tcBorders>
              <w:top w:val="single" w:sz="4" w:space="0" w:color="auto"/>
              <w:left w:val="single" w:sz="4" w:space="0" w:color="auto"/>
              <w:right w:val="single" w:sz="4" w:space="0" w:color="auto"/>
            </w:tcBorders>
            <w:vAlign w:val="center"/>
          </w:tcPr>
          <w:p w:rsidR="005F559F" w:rsidRDefault="00083B33"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p w:rsidR="005F559F" w:rsidRDefault="005F559F" w:rsidP="005A44E7">
            <w:pPr>
              <w:spacing w:line="360" w:lineRule="auto"/>
              <w:jc w:val="center"/>
              <w:rPr>
                <w:rFonts w:asciiTheme="minorHAnsi" w:hAnsiTheme="minorHAnsi" w:cstheme="minorHAnsi"/>
                <w:sz w:val="22"/>
                <w:szCs w:val="22"/>
                <w:lang w:eastAsia="en-IN"/>
              </w:rPr>
            </w:pPr>
          </w:p>
        </w:tc>
        <w:tc>
          <w:tcPr>
            <w:tcW w:w="2126" w:type="dxa"/>
            <w:tcBorders>
              <w:top w:val="single" w:sz="4" w:space="0" w:color="auto"/>
              <w:left w:val="single" w:sz="4" w:space="0" w:color="auto"/>
              <w:right w:val="single" w:sz="4" w:space="0" w:color="auto"/>
            </w:tcBorders>
            <w:vAlign w:val="center"/>
          </w:tcPr>
          <w:p w:rsidR="00C9144D" w:rsidRPr="005F4593" w:rsidRDefault="00083B33"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A97F64" w:rsidRPr="005F4593" w:rsidTr="00A97F64">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5A44E7" w:rsidRPr="005F4593" w:rsidRDefault="005A44E7" w:rsidP="005A44E7">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Building and civil works Plan Sanction Approval</w:t>
            </w:r>
          </w:p>
          <w:p w:rsidR="005A44E7" w:rsidRPr="005F4593" w:rsidRDefault="005A44E7" w:rsidP="005A44E7">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Concerned local development authority</w:t>
            </w:r>
          </w:p>
        </w:tc>
        <w:tc>
          <w:tcPr>
            <w:tcW w:w="2693" w:type="dxa"/>
            <w:tcBorders>
              <w:top w:val="single" w:sz="4" w:space="0" w:color="auto"/>
              <w:left w:val="single" w:sz="4" w:space="0" w:color="auto"/>
              <w:right w:val="single" w:sz="4" w:space="0" w:color="auto"/>
            </w:tcBorders>
            <w:vAlign w:val="center"/>
          </w:tcPr>
          <w:p w:rsidR="005A44E7" w:rsidRPr="005F4593" w:rsidRDefault="00083B33"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rsidR="005A44E7" w:rsidRPr="005F4593" w:rsidRDefault="00083B33"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A97F64" w:rsidRPr="005F4593" w:rsidTr="00A97F64">
        <w:trPr>
          <w:trHeight w:val="75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083B33" w:rsidRDefault="005F559F" w:rsidP="005A44E7">
            <w:pPr>
              <w:spacing w:line="360" w:lineRule="auto"/>
              <w:jc w:val="both"/>
              <w:rPr>
                <w:rFonts w:asciiTheme="minorHAnsi" w:hAnsiTheme="minorHAnsi" w:cstheme="minorHAnsi"/>
                <w:sz w:val="22"/>
                <w:szCs w:val="22"/>
                <w:lang w:eastAsia="en-IN"/>
              </w:rPr>
            </w:pPr>
            <w:r w:rsidRPr="005F559F">
              <w:rPr>
                <w:rFonts w:asciiTheme="minorHAnsi" w:hAnsiTheme="minorHAnsi" w:cstheme="minorHAnsi"/>
                <w:sz w:val="22"/>
                <w:szCs w:val="22"/>
                <w:lang w:eastAsia="en-IN"/>
              </w:rPr>
              <w:t xml:space="preserve">Pre-establishment fire NOC </w:t>
            </w:r>
          </w:p>
          <w:p w:rsidR="005A44E7" w:rsidRPr="005F4593" w:rsidRDefault="00083B33" w:rsidP="005A44E7">
            <w:pPr>
              <w:spacing w:line="360" w:lineRule="auto"/>
              <w:jc w:val="both"/>
              <w:rPr>
                <w:rFonts w:asciiTheme="minorHAnsi" w:hAnsiTheme="minorHAnsi" w:cstheme="minorHAnsi"/>
                <w:i/>
                <w:sz w:val="22"/>
                <w:szCs w:val="22"/>
                <w:lang w:eastAsia="en-IN"/>
              </w:rPr>
            </w:pPr>
            <w:r w:rsidRPr="00083B33">
              <w:rPr>
                <w:rFonts w:asciiTheme="minorHAnsi" w:hAnsiTheme="minorHAnsi" w:cstheme="minorHAnsi"/>
                <w:i/>
                <w:sz w:val="22"/>
                <w:szCs w:val="22"/>
                <w:lang w:eastAsia="en-IN"/>
              </w:rPr>
              <w:t>Fire and Emergency Services, Government Of Uttar Pradesh</w:t>
            </w:r>
          </w:p>
        </w:tc>
        <w:tc>
          <w:tcPr>
            <w:tcW w:w="2693" w:type="dxa"/>
            <w:tcBorders>
              <w:top w:val="single" w:sz="4" w:space="0" w:color="auto"/>
              <w:left w:val="single" w:sz="4" w:space="0" w:color="auto"/>
              <w:right w:val="single" w:sz="4" w:space="0" w:color="auto"/>
            </w:tcBorders>
            <w:vAlign w:val="center"/>
          </w:tcPr>
          <w:p w:rsidR="005F559F" w:rsidRPr="005F4593" w:rsidRDefault="00083B33" w:rsidP="003F5A16">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rsidR="005A44E7" w:rsidRPr="00963938" w:rsidRDefault="00926B5B" w:rsidP="005A44E7">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926B5B">
              <w:rPr>
                <w:rFonts w:asciiTheme="minorHAnsi" w:hAnsiTheme="minorHAnsi" w:cstheme="minorHAnsi"/>
                <w:sz w:val="22"/>
                <w:szCs w:val="22"/>
                <w:lang w:eastAsia="en-IN"/>
              </w:rPr>
              <w:t>Apply in due course</w:t>
            </w:r>
          </w:p>
        </w:tc>
      </w:tr>
      <w:tr w:rsidR="00A97F64" w:rsidRPr="005F4593" w:rsidTr="004778F0">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shd w:val="clear" w:color="auto" w:fill="auto"/>
            <w:vAlign w:val="center"/>
          </w:tcPr>
          <w:p w:rsidR="005A44E7" w:rsidRPr="004778F0" w:rsidRDefault="005A44E7" w:rsidP="005A44E7">
            <w:pPr>
              <w:spacing w:line="360" w:lineRule="auto"/>
              <w:jc w:val="both"/>
              <w:rPr>
                <w:rFonts w:asciiTheme="minorHAnsi" w:hAnsiTheme="minorHAnsi" w:cstheme="minorHAnsi"/>
                <w:sz w:val="22"/>
                <w:szCs w:val="22"/>
                <w:lang w:eastAsia="en-IN"/>
              </w:rPr>
            </w:pPr>
            <w:r w:rsidRPr="004778F0">
              <w:rPr>
                <w:rFonts w:asciiTheme="minorHAnsi" w:hAnsiTheme="minorHAnsi" w:cstheme="minorHAnsi"/>
                <w:sz w:val="22"/>
                <w:szCs w:val="22"/>
                <w:lang w:eastAsia="en-IN"/>
              </w:rPr>
              <w:t>Fire NOC (on completion)</w:t>
            </w:r>
          </w:p>
          <w:p w:rsidR="005A44E7" w:rsidRPr="004778F0" w:rsidRDefault="00083B33" w:rsidP="005A44E7">
            <w:pPr>
              <w:spacing w:line="360" w:lineRule="auto"/>
              <w:jc w:val="both"/>
              <w:rPr>
                <w:rFonts w:asciiTheme="minorHAnsi" w:hAnsiTheme="minorHAnsi" w:cstheme="minorHAnsi"/>
                <w:i/>
                <w:sz w:val="22"/>
                <w:szCs w:val="22"/>
                <w:lang w:eastAsia="en-IN"/>
              </w:rPr>
            </w:pPr>
            <w:r w:rsidRPr="00083B33">
              <w:rPr>
                <w:rFonts w:asciiTheme="minorHAnsi" w:hAnsiTheme="minorHAnsi" w:cstheme="minorHAnsi"/>
                <w:i/>
                <w:sz w:val="22"/>
                <w:szCs w:val="22"/>
                <w:lang w:eastAsia="en-IN"/>
              </w:rPr>
              <w:t>Fire and Emergency Services, Government Of Uttar Pradesh</w:t>
            </w:r>
          </w:p>
        </w:tc>
        <w:tc>
          <w:tcPr>
            <w:tcW w:w="2693" w:type="dxa"/>
            <w:tcBorders>
              <w:top w:val="single" w:sz="4" w:space="0" w:color="auto"/>
              <w:left w:val="single" w:sz="4" w:space="0" w:color="auto"/>
              <w:right w:val="single" w:sz="4" w:space="0" w:color="auto"/>
            </w:tcBorders>
            <w:shd w:val="clear" w:color="auto" w:fill="auto"/>
            <w:vAlign w:val="center"/>
          </w:tcPr>
          <w:p w:rsidR="005A44E7" w:rsidRPr="004778F0" w:rsidRDefault="003F5A16" w:rsidP="005A44E7">
            <w:pPr>
              <w:spacing w:line="360" w:lineRule="auto"/>
              <w:jc w:val="center"/>
              <w:rPr>
                <w:rFonts w:asciiTheme="minorHAnsi" w:hAnsiTheme="minorHAnsi" w:cstheme="minorHAnsi"/>
                <w:sz w:val="22"/>
                <w:szCs w:val="22"/>
                <w:lang w:eastAsia="en-IN"/>
              </w:rPr>
            </w:pPr>
            <w:r w:rsidRPr="004778F0">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shd w:val="clear" w:color="auto" w:fill="auto"/>
            <w:vAlign w:val="center"/>
          </w:tcPr>
          <w:p w:rsidR="005A44E7" w:rsidRPr="00963938" w:rsidRDefault="006D1656" w:rsidP="005A44E7">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926B5B">
              <w:rPr>
                <w:rFonts w:asciiTheme="minorHAnsi" w:hAnsiTheme="minorHAnsi" w:cstheme="minorHAnsi"/>
                <w:sz w:val="22"/>
                <w:szCs w:val="22"/>
                <w:lang w:eastAsia="en-IN"/>
              </w:rPr>
              <w:t>Will be Applied post C.O.D</w:t>
            </w:r>
          </w:p>
        </w:tc>
      </w:tr>
      <w:tr w:rsidR="00A97F64" w:rsidRPr="005F4593" w:rsidTr="00A97F64">
        <w:trPr>
          <w:trHeight w:val="1468"/>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3F5A16" w:rsidRPr="005F4593" w:rsidRDefault="003F5A16" w:rsidP="003F5A16">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3F5A16" w:rsidRPr="005F4593" w:rsidRDefault="003F5A16" w:rsidP="003F5A16">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New </w:t>
            </w:r>
            <w:r w:rsidRPr="003F5A16">
              <w:rPr>
                <w:rFonts w:asciiTheme="minorHAnsi" w:hAnsiTheme="minorHAnsi" w:cstheme="minorHAnsi"/>
                <w:sz w:val="22"/>
                <w:szCs w:val="22"/>
                <w:lang w:eastAsia="en-IN"/>
              </w:rPr>
              <w:t xml:space="preserve">HT line - non domestic /industrial </w:t>
            </w:r>
            <w:r w:rsidRPr="005F4593">
              <w:rPr>
                <w:rFonts w:asciiTheme="minorHAnsi" w:hAnsiTheme="minorHAnsi" w:cstheme="minorHAnsi"/>
                <w:sz w:val="22"/>
                <w:szCs w:val="22"/>
                <w:lang w:eastAsia="en-IN"/>
              </w:rPr>
              <w:t xml:space="preserve">Power </w:t>
            </w:r>
            <w:r>
              <w:rPr>
                <w:rFonts w:asciiTheme="minorHAnsi" w:hAnsiTheme="minorHAnsi" w:cstheme="minorHAnsi"/>
                <w:sz w:val="22"/>
                <w:szCs w:val="22"/>
                <w:lang w:eastAsia="en-IN"/>
              </w:rPr>
              <w:t xml:space="preserve">Connection </w:t>
            </w:r>
          </w:p>
          <w:p w:rsidR="003F5A16" w:rsidRPr="005F4593" w:rsidRDefault="000E1594" w:rsidP="000E1594">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t>Paschimanchal Vidyut Vitran Nigam Limited, U.P</w:t>
            </w:r>
          </w:p>
        </w:tc>
        <w:tc>
          <w:tcPr>
            <w:tcW w:w="2693" w:type="dxa"/>
            <w:tcBorders>
              <w:top w:val="single" w:sz="4" w:space="0" w:color="auto"/>
              <w:left w:val="single" w:sz="4" w:space="0" w:color="auto"/>
              <w:bottom w:val="single" w:sz="4" w:space="0" w:color="auto"/>
              <w:right w:val="single" w:sz="4" w:space="0" w:color="auto"/>
            </w:tcBorders>
            <w:vAlign w:val="center"/>
          </w:tcPr>
          <w:p w:rsidR="003F5A16" w:rsidRDefault="000E1594" w:rsidP="003F5A16">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19</w:t>
            </w:r>
            <w:r w:rsidRPr="000E1594">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Sep 2024</w:t>
            </w:r>
          </w:p>
          <w:p w:rsidR="000F2661" w:rsidRPr="005F4593" w:rsidRDefault="000F2661" w:rsidP="003F5A16">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Application No. 1016444577</w:t>
            </w:r>
          </w:p>
        </w:tc>
        <w:tc>
          <w:tcPr>
            <w:tcW w:w="2126" w:type="dxa"/>
            <w:tcBorders>
              <w:top w:val="single" w:sz="4" w:space="0" w:color="auto"/>
              <w:left w:val="single" w:sz="4" w:space="0" w:color="auto"/>
              <w:right w:val="single" w:sz="4" w:space="0" w:color="auto"/>
            </w:tcBorders>
            <w:vAlign w:val="center"/>
          </w:tcPr>
          <w:p w:rsidR="003F5A16" w:rsidRPr="005F4593" w:rsidRDefault="000E1594" w:rsidP="000E1594">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Applied</w:t>
            </w:r>
          </w:p>
        </w:tc>
      </w:tr>
      <w:tr w:rsidR="002A2258" w:rsidRPr="005F4593" w:rsidTr="00A97F64">
        <w:trPr>
          <w:trHeight w:val="1123"/>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2A2258" w:rsidRPr="005F4593" w:rsidRDefault="002A2258" w:rsidP="002A2258">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rsidR="002A2258" w:rsidRDefault="002A2258" w:rsidP="002A2258">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Consent to Establish under Air (Prevention and Control of Pollution) Act, 1981 &amp; Water (Prevention and Control of Pollution) Act, 1974</w:t>
            </w:r>
          </w:p>
          <w:p w:rsidR="002A2258" w:rsidRPr="005F4593" w:rsidRDefault="002A2258" w:rsidP="002A2258">
            <w:pPr>
              <w:spacing w:line="360" w:lineRule="auto"/>
              <w:jc w:val="both"/>
              <w:rPr>
                <w:rFonts w:asciiTheme="minorHAnsi" w:hAnsiTheme="minorHAnsi" w:cstheme="minorHAnsi"/>
                <w:i/>
                <w:sz w:val="22"/>
                <w:szCs w:val="22"/>
                <w:lang w:val="en-US" w:eastAsia="en-IN"/>
              </w:rPr>
            </w:pPr>
            <w:r w:rsidRPr="00083B33">
              <w:rPr>
                <w:rFonts w:asciiTheme="minorHAnsi" w:hAnsiTheme="minorHAnsi" w:cstheme="minorHAnsi"/>
                <w:i/>
                <w:sz w:val="22"/>
                <w:szCs w:val="22"/>
                <w:lang w:eastAsia="en-IN"/>
              </w:rPr>
              <w:t>Uttar Pradesh</w:t>
            </w:r>
            <w:r w:rsidRPr="003F5A16">
              <w:rPr>
                <w:rFonts w:asciiTheme="minorHAnsi" w:hAnsiTheme="minorHAnsi" w:cstheme="minorHAnsi"/>
                <w:i/>
                <w:sz w:val="22"/>
                <w:szCs w:val="22"/>
                <w:lang w:eastAsia="en-IN"/>
              </w:rPr>
              <w:t xml:space="preserve">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rsidR="002A2258" w:rsidRPr="005F4593" w:rsidRDefault="002A2258" w:rsidP="002A2258">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rsidR="002A2258" w:rsidRPr="005F4593" w:rsidRDefault="002A2258" w:rsidP="002A2258">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2A2258" w:rsidRPr="005F4593" w:rsidTr="00A97F64">
        <w:trPr>
          <w:trHeight w:val="351"/>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2A2258" w:rsidRPr="005F4593" w:rsidRDefault="002A2258" w:rsidP="002A2258">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rsidR="002A2258" w:rsidRDefault="002A2258" w:rsidP="002A2258">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No Objection Certificate (NOC) for ground water abstraction</w:t>
            </w:r>
          </w:p>
          <w:p w:rsidR="002A2258" w:rsidRPr="005F4593" w:rsidRDefault="002A2258" w:rsidP="002A2258">
            <w:pPr>
              <w:spacing w:line="360" w:lineRule="auto"/>
              <w:jc w:val="both"/>
              <w:rPr>
                <w:rFonts w:asciiTheme="minorHAnsi" w:hAnsiTheme="minorHAnsi" w:cstheme="minorHAnsi"/>
                <w:sz w:val="22"/>
                <w:szCs w:val="22"/>
                <w:lang w:eastAsia="en-IN"/>
              </w:rPr>
            </w:pPr>
            <w:r w:rsidRPr="009C3A20">
              <w:rPr>
                <w:rFonts w:asciiTheme="minorHAnsi" w:hAnsiTheme="minorHAnsi" w:cstheme="minorHAnsi"/>
                <w:i/>
                <w:sz w:val="22"/>
                <w:szCs w:val="22"/>
                <w:lang w:eastAsia="en-IN"/>
              </w:rPr>
              <w:t>Ground water department (Namami Gange &amp; Rural Water supply department), Ministry of Jal Shakti, Government of Uttara Pradesh</w:t>
            </w:r>
          </w:p>
        </w:tc>
        <w:tc>
          <w:tcPr>
            <w:tcW w:w="2693" w:type="dxa"/>
            <w:tcBorders>
              <w:top w:val="single" w:sz="4" w:space="0" w:color="auto"/>
              <w:left w:val="single" w:sz="4" w:space="0" w:color="auto"/>
              <w:bottom w:val="single" w:sz="4" w:space="0" w:color="auto"/>
              <w:right w:val="single" w:sz="4" w:space="0" w:color="auto"/>
            </w:tcBorders>
            <w:vAlign w:val="center"/>
          </w:tcPr>
          <w:p w:rsidR="002A2258" w:rsidRPr="005F4593" w:rsidRDefault="002A2258" w:rsidP="002A2258">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rsidR="002A2258" w:rsidRPr="005F4593" w:rsidRDefault="002A2258" w:rsidP="002A2258">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A97F64" w:rsidRPr="005F4593" w:rsidTr="00DC1A50">
        <w:trPr>
          <w:trHeight w:val="1748"/>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D73695" w:rsidRPr="00890CEF" w:rsidRDefault="00D73695" w:rsidP="00890CEF">
            <w:pPr>
              <w:spacing w:line="360" w:lineRule="auto"/>
              <w:jc w:val="both"/>
              <w:rPr>
                <w:rFonts w:asciiTheme="minorHAnsi" w:hAnsiTheme="minorHAnsi" w:cstheme="minorHAnsi"/>
                <w:sz w:val="22"/>
                <w:szCs w:val="22"/>
                <w:lang w:eastAsia="en-IN"/>
              </w:rPr>
            </w:pPr>
            <w:r w:rsidRPr="00890CEF">
              <w:rPr>
                <w:rFonts w:asciiTheme="minorHAnsi" w:hAnsiTheme="minorHAnsi" w:cstheme="minorHAnsi"/>
                <w:sz w:val="22"/>
                <w:szCs w:val="22"/>
                <w:lang w:eastAsia="en-IN"/>
              </w:rPr>
              <w:t xml:space="preserve">Petroleum &amp; Explosives Safety Organisation (PESO) </w:t>
            </w:r>
          </w:p>
          <w:p w:rsidR="005A44E7" w:rsidRPr="00890CEF" w:rsidRDefault="00DC1A50" w:rsidP="00890CEF">
            <w:pPr>
              <w:spacing w:line="360" w:lineRule="auto"/>
              <w:jc w:val="both"/>
              <w:rPr>
                <w:rFonts w:asciiTheme="minorHAnsi" w:hAnsiTheme="minorHAnsi" w:cstheme="minorHAnsi"/>
                <w:i/>
                <w:color w:val="000000"/>
                <w:sz w:val="22"/>
                <w:szCs w:val="22"/>
              </w:rPr>
            </w:pPr>
            <w:r w:rsidRPr="00DC1A50">
              <w:rPr>
                <w:rFonts w:asciiTheme="minorHAnsi" w:hAnsiTheme="minorHAnsi" w:cstheme="minorHAnsi"/>
                <w:i/>
                <w:sz w:val="22"/>
                <w:szCs w:val="22"/>
                <w:lang w:eastAsia="en-IN"/>
              </w:rPr>
              <w:t>Ministry of Commerce &amp; Industry</w:t>
            </w:r>
            <w:r>
              <w:rPr>
                <w:rFonts w:asciiTheme="minorHAnsi" w:hAnsiTheme="minorHAnsi" w:cstheme="minorHAnsi"/>
                <w:i/>
                <w:sz w:val="22"/>
                <w:szCs w:val="22"/>
                <w:lang w:eastAsia="en-IN"/>
              </w:rPr>
              <w:t xml:space="preserve">, </w:t>
            </w:r>
            <w:r w:rsidRPr="00DC1A50">
              <w:rPr>
                <w:rFonts w:asciiTheme="minorHAnsi" w:hAnsiTheme="minorHAnsi" w:cstheme="minorHAnsi"/>
                <w:i/>
                <w:sz w:val="22"/>
                <w:szCs w:val="22"/>
                <w:lang w:eastAsia="en-IN"/>
              </w:rPr>
              <w:t>Government of India</w:t>
            </w:r>
          </w:p>
        </w:tc>
        <w:tc>
          <w:tcPr>
            <w:tcW w:w="2693" w:type="dxa"/>
            <w:tcBorders>
              <w:top w:val="single" w:sz="4" w:space="0" w:color="auto"/>
              <w:left w:val="single" w:sz="4" w:space="0" w:color="auto"/>
              <w:bottom w:val="single" w:sz="4" w:space="0" w:color="auto"/>
              <w:right w:val="single" w:sz="4" w:space="0" w:color="auto"/>
            </w:tcBorders>
            <w:vAlign w:val="center"/>
          </w:tcPr>
          <w:p w:rsidR="00D73695" w:rsidRDefault="002A2258"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4</w:t>
            </w:r>
            <w:r w:rsidR="00DC1A50" w:rsidRPr="00DC1A50">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July 2024</w:t>
            </w:r>
          </w:p>
          <w:p w:rsidR="005A44E7" w:rsidRPr="005F4593" w:rsidRDefault="00D73695" w:rsidP="005A44E7">
            <w:pPr>
              <w:spacing w:line="360" w:lineRule="auto"/>
              <w:jc w:val="center"/>
              <w:rPr>
                <w:rFonts w:asciiTheme="minorHAnsi" w:hAnsiTheme="minorHAnsi" w:cstheme="minorHAnsi"/>
                <w:sz w:val="22"/>
                <w:szCs w:val="22"/>
                <w:lang w:eastAsia="en-IN"/>
              </w:rPr>
            </w:pPr>
            <w:r w:rsidRPr="00D73695">
              <w:rPr>
                <w:rFonts w:asciiTheme="minorHAnsi" w:hAnsiTheme="minorHAnsi" w:cstheme="minorHAnsi"/>
                <w:sz w:val="22"/>
                <w:szCs w:val="22"/>
                <w:lang w:eastAsia="en-IN"/>
              </w:rPr>
              <w:t xml:space="preserve">Prior Approval No : </w:t>
            </w:r>
            <w:r w:rsidR="002A2258" w:rsidRPr="002A2258">
              <w:rPr>
                <w:rFonts w:asciiTheme="minorHAnsi" w:hAnsiTheme="minorHAnsi" w:cstheme="minorHAnsi"/>
                <w:sz w:val="22"/>
                <w:szCs w:val="22"/>
                <w:lang w:eastAsia="en-IN"/>
              </w:rPr>
              <w:t>A/G/HO/UP/05/651 &amp; A/G/HO/UP/06/630 (G135421)</w:t>
            </w:r>
          </w:p>
        </w:tc>
        <w:tc>
          <w:tcPr>
            <w:tcW w:w="2126" w:type="dxa"/>
            <w:tcBorders>
              <w:top w:val="single" w:sz="4" w:space="0" w:color="auto"/>
              <w:left w:val="single" w:sz="4" w:space="0" w:color="auto"/>
              <w:right w:val="single" w:sz="4" w:space="0" w:color="auto"/>
            </w:tcBorders>
            <w:vAlign w:val="center"/>
          </w:tcPr>
          <w:p w:rsidR="005A44E7" w:rsidRPr="005F4593" w:rsidRDefault="005A44E7"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bl>
    <w:p w:rsidR="0047104D" w:rsidRDefault="0047104D" w:rsidP="0047104D">
      <w:pPr>
        <w:autoSpaceDE w:val="0"/>
        <w:autoSpaceDN w:val="0"/>
        <w:spacing w:line="360" w:lineRule="auto"/>
        <w:ind w:left="142" w:right="-286"/>
        <w:jc w:val="both"/>
        <w:rPr>
          <w:rFonts w:ascii="Arial" w:hAnsi="Arial" w:cs="Arial"/>
          <w:b/>
          <w:sz w:val="22"/>
          <w:szCs w:val="22"/>
          <w:lang w:eastAsia="en-IN"/>
        </w:rPr>
      </w:pPr>
    </w:p>
    <w:p w:rsidR="002257D9" w:rsidRPr="002257D9" w:rsidRDefault="00DD311A" w:rsidP="00D11B70">
      <w:pPr>
        <w:autoSpaceDE w:val="0"/>
        <w:autoSpaceDN w:val="0"/>
        <w:spacing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Observation Note</w:t>
      </w:r>
      <w:r w:rsidR="00EB204E" w:rsidRPr="002257D9">
        <w:rPr>
          <w:rFonts w:ascii="Arial" w:hAnsi="Arial" w:cs="Arial"/>
          <w:b/>
          <w:i/>
          <w:sz w:val="22"/>
          <w:szCs w:val="22"/>
          <w:lang w:eastAsia="en-IN"/>
        </w:rPr>
        <w:t>:</w:t>
      </w:r>
      <w:r w:rsidR="002257D9" w:rsidRPr="002257D9">
        <w:rPr>
          <w:rFonts w:ascii="Arial" w:hAnsi="Arial" w:cs="Arial"/>
          <w:b/>
          <w:i/>
          <w:sz w:val="22"/>
          <w:szCs w:val="22"/>
          <w:lang w:eastAsia="en-IN"/>
        </w:rPr>
        <w:t xml:space="preserve"> </w:t>
      </w:r>
    </w:p>
    <w:p w:rsidR="00017C20" w:rsidRDefault="00017C20" w:rsidP="00017C20">
      <w:pPr>
        <w:pStyle w:val="ListParagraph"/>
        <w:numPr>
          <w:ilvl w:val="0"/>
          <w:numId w:val="47"/>
        </w:numPr>
        <w:autoSpaceDE w:val="0"/>
        <w:autoSpaceDN w:val="0"/>
        <w:spacing w:line="360" w:lineRule="auto"/>
        <w:ind w:right="-8" w:hanging="436"/>
        <w:jc w:val="both"/>
        <w:rPr>
          <w:rFonts w:ascii="Arial" w:hAnsi="Arial" w:cs="Arial"/>
          <w:sz w:val="22"/>
          <w:szCs w:val="22"/>
          <w:lang w:eastAsia="en-IN"/>
        </w:rPr>
      </w:pPr>
      <w:r>
        <w:rPr>
          <w:rFonts w:ascii="Arial" w:hAnsi="Arial" w:cs="Arial"/>
          <w:sz w:val="22"/>
          <w:szCs w:val="22"/>
          <w:lang w:eastAsia="en-IN"/>
        </w:rPr>
        <w:t xml:space="preserve">As informed by client, </w:t>
      </w:r>
      <w:r w:rsidRPr="00017C20">
        <w:rPr>
          <w:rFonts w:ascii="Arial" w:hAnsi="Arial" w:cs="Arial"/>
          <w:sz w:val="22"/>
          <w:szCs w:val="22"/>
          <w:lang w:eastAsia="en-IN"/>
        </w:rPr>
        <w:t>LLP is in the process to apply for Consent to Establish under Air (Prevention and Control of Pollution) Act, 1981 &amp; Water (Prevention and Control of Pollution) Act, 1974 and No Objection Certificate (NOC) for ground water abstraction</w:t>
      </w:r>
      <w:r>
        <w:rPr>
          <w:rFonts w:ascii="Arial" w:hAnsi="Arial" w:cs="Arial"/>
          <w:sz w:val="22"/>
          <w:szCs w:val="22"/>
          <w:lang w:eastAsia="en-IN"/>
        </w:rPr>
        <w:t xml:space="preserve">. We recommend the </w:t>
      </w:r>
      <w:r w:rsidR="00302620">
        <w:rPr>
          <w:rFonts w:ascii="Arial" w:hAnsi="Arial" w:cs="Arial"/>
          <w:sz w:val="22"/>
          <w:szCs w:val="22"/>
          <w:lang w:eastAsia="en-IN"/>
        </w:rPr>
        <w:t>financial</w:t>
      </w:r>
      <w:r>
        <w:rPr>
          <w:rFonts w:ascii="Arial" w:hAnsi="Arial" w:cs="Arial"/>
          <w:sz w:val="22"/>
          <w:szCs w:val="22"/>
          <w:lang w:eastAsia="en-IN"/>
        </w:rPr>
        <w:t xml:space="preserve"> institution to suggest the client to provide the </w:t>
      </w:r>
      <w:r w:rsidR="00302620">
        <w:rPr>
          <w:rFonts w:ascii="Arial" w:hAnsi="Arial" w:cs="Arial"/>
          <w:sz w:val="22"/>
          <w:szCs w:val="22"/>
          <w:lang w:eastAsia="en-IN"/>
        </w:rPr>
        <w:t>details of timeline along with current status of the same.</w:t>
      </w:r>
    </w:p>
    <w:p w:rsidR="000E1594" w:rsidRDefault="000E1594" w:rsidP="000E1594">
      <w:pPr>
        <w:pStyle w:val="ListParagraph"/>
        <w:numPr>
          <w:ilvl w:val="0"/>
          <w:numId w:val="47"/>
        </w:numPr>
        <w:autoSpaceDE w:val="0"/>
        <w:autoSpaceDN w:val="0"/>
        <w:spacing w:line="360" w:lineRule="auto"/>
        <w:ind w:right="-8"/>
        <w:jc w:val="both"/>
        <w:rPr>
          <w:rFonts w:ascii="Arial" w:hAnsi="Arial" w:cs="Arial"/>
          <w:sz w:val="22"/>
          <w:szCs w:val="22"/>
          <w:lang w:eastAsia="en-IN"/>
        </w:rPr>
      </w:pPr>
      <w:r>
        <w:rPr>
          <w:rFonts w:ascii="Arial" w:hAnsi="Arial" w:cs="Arial"/>
          <w:sz w:val="22"/>
          <w:szCs w:val="22"/>
          <w:lang w:eastAsia="en-IN"/>
        </w:rPr>
        <w:t xml:space="preserve">LLP has applied </w:t>
      </w:r>
      <w:r>
        <w:rPr>
          <w:rFonts w:ascii="Arial" w:hAnsi="Arial" w:cs="Arial"/>
          <w:sz w:val="22"/>
          <w:szCs w:val="22"/>
          <w:lang w:eastAsia="en-IN"/>
        </w:rPr>
        <w:t xml:space="preserve">for electricity connection </w:t>
      </w:r>
      <w:r>
        <w:rPr>
          <w:rFonts w:ascii="Arial" w:hAnsi="Arial" w:cs="Arial"/>
          <w:sz w:val="22"/>
          <w:szCs w:val="22"/>
          <w:lang w:eastAsia="en-IN"/>
        </w:rPr>
        <w:t xml:space="preserve">to </w:t>
      </w:r>
      <w:r w:rsidRPr="000E1594">
        <w:rPr>
          <w:rFonts w:ascii="Arial" w:hAnsi="Arial" w:cs="Arial"/>
          <w:i/>
          <w:sz w:val="22"/>
          <w:szCs w:val="22"/>
          <w:lang w:eastAsia="en-IN"/>
        </w:rPr>
        <w:t>Paschimanchal Vidyut Vitran Nigam Limited</w:t>
      </w:r>
      <w:r>
        <w:rPr>
          <w:rFonts w:ascii="Arial" w:hAnsi="Arial" w:cs="Arial"/>
          <w:sz w:val="22"/>
          <w:szCs w:val="22"/>
          <w:lang w:eastAsia="en-IN"/>
        </w:rPr>
        <w:t xml:space="preserve">, Meerut and paid INR 156076.72 charges </w:t>
      </w:r>
      <w:r w:rsidRPr="000E1594">
        <w:rPr>
          <w:rFonts w:ascii="Arial" w:hAnsi="Arial" w:cs="Arial"/>
          <w:i/>
          <w:sz w:val="22"/>
          <w:szCs w:val="22"/>
          <w:lang w:eastAsia="en-IN"/>
        </w:rPr>
        <w:t>dated 19</w:t>
      </w:r>
      <w:r w:rsidRPr="000E1594">
        <w:rPr>
          <w:rFonts w:ascii="Arial" w:hAnsi="Arial" w:cs="Arial"/>
          <w:i/>
          <w:sz w:val="22"/>
          <w:szCs w:val="22"/>
          <w:vertAlign w:val="superscript"/>
          <w:lang w:eastAsia="en-IN"/>
        </w:rPr>
        <w:t>th</w:t>
      </w:r>
      <w:r w:rsidRPr="000E1594">
        <w:rPr>
          <w:rFonts w:ascii="Arial" w:hAnsi="Arial" w:cs="Arial"/>
          <w:i/>
          <w:sz w:val="22"/>
          <w:szCs w:val="22"/>
          <w:lang w:eastAsia="en-IN"/>
        </w:rPr>
        <w:t xml:space="preserve"> Sep 2024 Application No. 1016444577</w:t>
      </w:r>
      <w:r>
        <w:rPr>
          <w:rFonts w:ascii="Arial" w:hAnsi="Arial" w:cs="Arial"/>
          <w:sz w:val="22"/>
          <w:szCs w:val="22"/>
          <w:lang w:eastAsia="en-IN"/>
        </w:rPr>
        <w:t>.</w:t>
      </w:r>
    </w:p>
    <w:p w:rsidR="002257D9" w:rsidRPr="00890CEF" w:rsidRDefault="00890CEF" w:rsidP="00327929">
      <w:pPr>
        <w:pStyle w:val="ListParagraph"/>
        <w:numPr>
          <w:ilvl w:val="0"/>
          <w:numId w:val="47"/>
        </w:numPr>
        <w:autoSpaceDE w:val="0"/>
        <w:autoSpaceDN w:val="0"/>
        <w:spacing w:line="360" w:lineRule="auto"/>
        <w:ind w:right="-8" w:hanging="436"/>
        <w:jc w:val="both"/>
        <w:rPr>
          <w:rFonts w:ascii="Arial" w:hAnsi="Arial" w:cs="Arial"/>
          <w:sz w:val="22"/>
          <w:szCs w:val="22"/>
          <w:lang w:eastAsia="en-IN"/>
        </w:rPr>
      </w:pPr>
      <w:r w:rsidRPr="00890CEF">
        <w:rPr>
          <w:rFonts w:ascii="Arial" w:hAnsi="Arial" w:cs="Arial"/>
          <w:sz w:val="22"/>
          <w:szCs w:val="22"/>
          <w:lang w:eastAsia="en-IN"/>
        </w:rPr>
        <w:t xml:space="preserve">Above is the only illustration of the major approvals sought or to be sought by the </w:t>
      </w:r>
      <w:r w:rsidR="00D6521F">
        <w:rPr>
          <w:rFonts w:ascii="Arial" w:hAnsi="Arial" w:cs="Arial"/>
          <w:sz w:val="22"/>
          <w:szCs w:val="22"/>
          <w:lang w:eastAsia="en-IN"/>
        </w:rPr>
        <w:t>LLP</w:t>
      </w:r>
      <w:r w:rsidRPr="00890CEF">
        <w:rPr>
          <w:rFonts w:ascii="Arial" w:hAnsi="Arial" w:cs="Arial"/>
          <w:sz w:val="22"/>
          <w:szCs w:val="22"/>
          <w:lang w:eastAsia="en-IN"/>
        </w:rPr>
        <w:t>. It should not be construed as the exhaustive list and in case any approval is missed to be mentioned then it is the sole responsibility of the company</w:t>
      </w:r>
      <w:r w:rsidR="00D6521F">
        <w:rPr>
          <w:rFonts w:ascii="Arial" w:hAnsi="Arial" w:cs="Arial"/>
          <w:sz w:val="22"/>
          <w:szCs w:val="22"/>
          <w:lang w:eastAsia="en-IN"/>
        </w:rPr>
        <w:t>/LLP</w:t>
      </w:r>
      <w:r w:rsidRPr="00890CEF">
        <w:rPr>
          <w:rFonts w:ascii="Arial" w:hAnsi="Arial" w:cs="Arial"/>
          <w:sz w:val="22"/>
          <w:szCs w:val="22"/>
          <w:lang w:eastAsia="en-IN"/>
        </w:rPr>
        <w:t xml:space="preserve"> to keep the unit compliant with the necessary statutory approvals/ NOCs.</w:t>
      </w:r>
    </w:p>
    <w:p w:rsidR="00F47494" w:rsidRDefault="00F47494">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795F34" w:rsidTr="00113F4B">
        <w:trPr>
          <w:trHeight w:val="20"/>
        </w:trPr>
        <w:tc>
          <w:tcPr>
            <w:tcW w:w="1620" w:type="dxa"/>
            <w:shd w:val="clear" w:color="auto" w:fill="002060"/>
            <w:vAlign w:val="center"/>
          </w:tcPr>
          <w:p w:rsidR="00795F34" w:rsidRDefault="00795F34" w:rsidP="00113F4B">
            <w:pPr>
              <w:jc w:val="center"/>
              <w:rPr>
                <w:rFonts w:ascii="Arial" w:hAnsi="Arial" w:cs="Arial"/>
                <w:b/>
                <w:i/>
                <w:sz w:val="22"/>
                <w:szCs w:val="22"/>
              </w:rPr>
            </w:pPr>
            <w:r>
              <w:rPr>
                <w:rFonts w:ascii="Arial" w:hAnsi="Arial" w:cs="Arial"/>
                <w:b/>
                <w:sz w:val="22"/>
                <w:szCs w:val="22"/>
              </w:rPr>
              <w:lastRenderedPageBreak/>
              <w:t>PART M</w:t>
            </w:r>
          </w:p>
        </w:tc>
        <w:tc>
          <w:tcPr>
            <w:tcW w:w="7877" w:type="dxa"/>
            <w:shd w:val="clear" w:color="auto" w:fill="DBE5F1" w:themeFill="accent1" w:themeFillTint="33"/>
            <w:vAlign w:val="center"/>
          </w:tcPr>
          <w:p w:rsidR="00795F34" w:rsidRDefault="00D6521F" w:rsidP="00113F4B">
            <w:pPr>
              <w:jc w:val="center"/>
              <w:rPr>
                <w:rFonts w:ascii="Arial" w:hAnsi="Arial" w:cs="Arial"/>
                <w:b/>
                <w:sz w:val="22"/>
                <w:szCs w:val="22"/>
              </w:rPr>
            </w:pPr>
            <w:r>
              <w:rPr>
                <w:rFonts w:ascii="Arial" w:hAnsi="Arial" w:cs="Arial"/>
                <w:b/>
                <w:sz w:val="22"/>
                <w:szCs w:val="22"/>
                <w:lang w:eastAsia="en-IN"/>
              </w:rPr>
              <w:t>PROJECT’S</w:t>
            </w:r>
            <w:r w:rsidR="00795F34">
              <w:rPr>
                <w:rFonts w:ascii="Arial" w:hAnsi="Arial" w:cs="Arial"/>
                <w:b/>
                <w:sz w:val="22"/>
                <w:szCs w:val="22"/>
                <w:lang w:eastAsia="en-IN"/>
              </w:rPr>
              <w:t xml:space="preserve"> FINANCIAL FEASIBILITY</w:t>
            </w:r>
          </w:p>
        </w:tc>
      </w:tr>
    </w:tbl>
    <w:p w:rsidR="00795F34" w:rsidRDefault="00795F34"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rsidR="00051AF3" w:rsidRDefault="00D11B70" w:rsidP="003C3F12">
      <w:pPr>
        <w:pStyle w:val="ListParagraph"/>
        <w:numPr>
          <w:ilvl w:val="0"/>
          <w:numId w:val="23"/>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p>
    <w:p w:rsidR="00051AF3" w:rsidRPr="00051AF3" w:rsidRDefault="000917EB" w:rsidP="009D776F">
      <w:pPr>
        <w:pStyle w:val="ListParagraph"/>
        <w:autoSpaceDE w:val="0"/>
        <w:autoSpaceDN w:val="0"/>
        <w:adjustRightInd w:val="0"/>
        <w:spacing w:after="240" w:line="360" w:lineRule="auto"/>
        <w:ind w:left="709" w:right="-8"/>
        <w:jc w:val="both"/>
        <w:rPr>
          <w:rFonts w:ascii="Arial" w:hAnsi="Arial" w:cs="Arial"/>
          <w:b/>
          <w:sz w:val="22"/>
          <w:szCs w:val="22"/>
          <w:lang w:eastAsia="en-IN"/>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795F34" w:rsidRPr="00051AF3">
        <w:rPr>
          <w:rFonts w:ascii="Arial" w:hAnsi="Arial" w:cs="Arial"/>
          <w:sz w:val="22"/>
          <w:szCs w:val="22"/>
        </w:rPr>
        <w:t>from FY 202</w:t>
      </w:r>
      <w:r w:rsidR="00D81EAE">
        <w:rPr>
          <w:rFonts w:ascii="Arial" w:hAnsi="Arial" w:cs="Arial"/>
          <w:sz w:val="22"/>
          <w:szCs w:val="22"/>
        </w:rPr>
        <w:t>6</w:t>
      </w:r>
      <w:r w:rsidR="00381E8B">
        <w:rPr>
          <w:rFonts w:ascii="Arial" w:hAnsi="Arial" w:cs="Arial"/>
          <w:sz w:val="22"/>
          <w:szCs w:val="22"/>
        </w:rPr>
        <w:t xml:space="preserve"> (6 months)</w:t>
      </w:r>
      <w:r w:rsidR="00D81EAE">
        <w:rPr>
          <w:rFonts w:ascii="Arial" w:hAnsi="Arial" w:cs="Arial"/>
          <w:sz w:val="22"/>
          <w:szCs w:val="22"/>
        </w:rPr>
        <w:t xml:space="preserve"> </w:t>
      </w:r>
      <w:r w:rsidR="00795F34" w:rsidRPr="00051AF3">
        <w:rPr>
          <w:rFonts w:ascii="Arial" w:hAnsi="Arial" w:cs="Arial"/>
          <w:sz w:val="22"/>
          <w:szCs w:val="22"/>
        </w:rPr>
        <w:t>to FY 2035</w:t>
      </w:r>
      <w:r w:rsidR="00D81EAE">
        <w:rPr>
          <w:rFonts w:ascii="Arial" w:hAnsi="Arial" w:cs="Arial"/>
          <w:sz w:val="22"/>
          <w:szCs w:val="22"/>
        </w:rPr>
        <w:t xml:space="preserve"> </w:t>
      </w:r>
      <w:r w:rsidR="00051AF3" w:rsidRPr="00051AF3">
        <w:rPr>
          <w:rFonts w:ascii="Arial" w:hAnsi="Arial" w:cs="Arial"/>
          <w:sz w:val="22"/>
          <w:szCs w:val="22"/>
          <w:lang w:eastAsia="en-IN"/>
        </w:rPr>
        <w:t xml:space="preserve">based on the expected COD and loan </w:t>
      </w:r>
      <w:r w:rsidR="00D81EAE" w:rsidRPr="00051AF3">
        <w:rPr>
          <w:rFonts w:ascii="Arial" w:hAnsi="Arial" w:cs="Arial"/>
          <w:sz w:val="22"/>
          <w:szCs w:val="22"/>
          <w:lang w:eastAsia="en-IN"/>
        </w:rPr>
        <w:t>ten</w:t>
      </w:r>
      <w:r w:rsidR="00D81EAE">
        <w:rPr>
          <w:rFonts w:ascii="Arial" w:hAnsi="Arial" w:cs="Arial"/>
          <w:sz w:val="22"/>
          <w:szCs w:val="22"/>
          <w:lang w:eastAsia="en-IN"/>
        </w:rPr>
        <w:t>ur</w:t>
      </w:r>
      <w:r w:rsidR="00D81EAE" w:rsidRPr="00051AF3">
        <w:rPr>
          <w:rFonts w:ascii="Arial" w:hAnsi="Arial" w:cs="Arial"/>
          <w:sz w:val="22"/>
          <w:szCs w:val="22"/>
          <w:lang w:eastAsia="en-IN"/>
        </w:rPr>
        <w:t>e</w:t>
      </w:r>
      <w:r w:rsidR="00051AF3" w:rsidRPr="00051AF3">
        <w:rPr>
          <w:rFonts w:ascii="Arial" w:hAnsi="Arial" w:cs="Arial"/>
          <w:sz w:val="22"/>
          <w:szCs w:val="22"/>
          <w:lang w:eastAsia="en-IN"/>
        </w:rPr>
        <w:t xml:space="preserve"> </w:t>
      </w:r>
      <w:r w:rsidR="00051AF3" w:rsidRPr="00795F34">
        <w:rPr>
          <w:rFonts w:ascii="Arial" w:hAnsi="Arial" w:cs="Arial"/>
          <w:sz w:val="22"/>
          <w:szCs w:val="22"/>
        </w:rPr>
        <w:t>as per the best practice in industry to assess the financial feasibility of the project</w:t>
      </w:r>
      <w:r w:rsidR="00051AF3" w:rsidRPr="00051AF3">
        <w:rPr>
          <w:rFonts w:ascii="Arial" w:hAnsi="Arial" w:cs="Arial"/>
          <w:sz w:val="22"/>
          <w:szCs w:val="22"/>
          <w:lang w:eastAsia="en-IN"/>
        </w:rPr>
        <w:t>:</w:t>
      </w:r>
    </w:p>
    <w:p w:rsidR="00ED5DC0" w:rsidRDefault="001C45E0" w:rsidP="001D2F0E">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r w:rsidR="00557C7E">
        <w:rPr>
          <w:rFonts w:ascii="Arial" w:hAnsi="Arial" w:cs="Arial"/>
          <w:b/>
          <w:sz w:val="22"/>
          <w:szCs w:val="22"/>
          <w:lang w:eastAsia="en-IN"/>
        </w:rPr>
        <w:t xml:space="preserve"> </w:t>
      </w:r>
    </w:p>
    <w:p w:rsidR="001D2F0E" w:rsidRDefault="001D2F0E" w:rsidP="0046727F">
      <w:pPr>
        <w:pStyle w:val="ListParagraph"/>
        <w:autoSpaceDE w:val="0"/>
        <w:autoSpaceDN w:val="0"/>
        <w:adjustRightInd w:val="0"/>
        <w:spacing w:line="276" w:lineRule="auto"/>
        <w:ind w:right="-71"/>
        <w:jc w:val="right"/>
        <w:rPr>
          <w:rFonts w:ascii="Arial" w:hAnsi="Arial" w:cs="Arial"/>
          <w:b/>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3"/>
        <w:gridCol w:w="1255"/>
        <w:gridCol w:w="1257"/>
        <w:gridCol w:w="1255"/>
        <w:gridCol w:w="1257"/>
        <w:gridCol w:w="1255"/>
      </w:tblGrid>
      <w:tr w:rsidR="00E01A70" w:rsidRPr="00E01A70" w:rsidTr="00E01A70">
        <w:trPr>
          <w:trHeight w:val="360"/>
        </w:trPr>
        <w:tc>
          <w:tcPr>
            <w:tcW w:w="1392" w:type="pct"/>
            <w:shd w:val="clear" w:color="auto" w:fill="002060"/>
            <w:noWrap/>
            <w:vAlign w:val="center"/>
            <w:hideMark/>
          </w:tcPr>
          <w:p w:rsidR="0046727F" w:rsidRPr="00E01A70" w:rsidRDefault="0046727F" w:rsidP="00E01A70">
            <w:pPr>
              <w:spacing w:line="276" w:lineRule="auto"/>
              <w:rPr>
                <w:rFonts w:asciiTheme="minorHAnsi" w:hAnsiTheme="minorHAnsi" w:cstheme="minorHAnsi"/>
                <w:b/>
                <w:bCs/>
                <w:sz w:val="22"/>
                <w:szCs w:val="22"/>
              </w:rPr>
            </w:pPr>
            <w:r w:rsidRPr="00E01A70">
              <w:rPr>
                <w:rFonts w:asciiTheme="minorHAnsi" w:hAnsiTheme="minorHAnsi" w:cstheme="minorHAnsi"/>
                <w:b/>
                <w:bCs/>
                <w:sz w:val="22"/>
                <w:szCs w:val="22"/>
              </w:rPr>
              <w:t xml:space="preserve">Year Ending </w:t>
            </w:r>
          </w:p>
        </w:tc>
        <w:tc>
          <w:tcPr>
            <w:tcW w:w="721" w:type="pct"/>
            <w:shd w:val="clear" w:color="auto" w:fill="002060"/>
            <w:noWrap/>
            <w:vAlign w:val="center"/>
            <w:hideMark/>
          </w:tcPr>
          <w:p w:rsidR="0046727F" w:rsidRPr="00E01A70" w:rsidRDefault="0046727F" w:rsidP="00E01A70">
            <w:pPr>
              <w:spacing w:line="276" w:lineRule="auto"/>
              <w:jc w:val="center"/>
              <w:rPr>
                <w:rFonts w:asciiTheme="minorHAnsi" w:hAnsiTheme="minorHAnsi" w:cstheme="minorHAnsi"/>
                <w:b/>
                <w:bCs/>
                <w:sz w:val="22"/>
                <w:szCs w:val="22"/>
              </w:rPr>
            </w:pPr>
            <w:r w:rsidRPr="00E01A70">
              <w:rPr>
                <w:rFonts w:asciiTheme="minorHAnsi" w:hAnsiTheme="minorHAnsi" w:cstheme="minorHAnsi"/>
                <w:b/>
                <w:bCs/>
                <w:sz w:val="22"/>
                <w:szCs w:val="22"/>
              </w:rPr>
              <w:t>31-Mar-26</w:t>
            </w:r>
          </w:p>
        </w:tc>
        <w:tc>
          <w:tcPr>
            <w:tcW w:w="722" w:type="pct"/>
            <w:shd w:val="clear" w:color="auto" w:fill="002060"/>
            <w:noWrap/>
            <w:vAlign w:val="center"/>
            <w:hideMark/>
          </w:tcPr>
          <w:p w:rsidR="0046727F" w:rsidRPr="00E01A70" w:rsidRDefault="0046727F" w:rsidP="00E01A70">
            <w:pPr>
              <w:spacing w:line="276" w:lineRule="auto"/>
              <w:jc w:val="center"/>
              <w:rPr>
                <w:rFonts w:asciiTheme="minorHAnsi" w:hAnsiTheme="minorHAnsi" w:cstheme="minorHAnsi"/>
                <w:b/>
                <w:bCs/>
                <w:sz w:val="22"/>
                <w:szCs w:val="22"/>
              </w:rPr>
            </w:pPr>
            <w:r w:rsidRPr="00E01A70">
              <w:rPr>
                <w:rFonts w:asciiTheme="minorHAnsi" w:hAnsiTheme="minorHAnsi" w:cstheme="minorHAnsi"/>
                <w:b/>
                <w:bCs/>
                <w:sz w:val="22"/>
                <w:szCs w:val="22"/>
              </w:rPr>
              <w:t>31-Mar-27</w:t>
            </w:r>
          </w:p>
        </w:tc>
        <w:tc>
          <w:tcPr>
            <w:tcW w:w="721" w:type="pct"/>
            <w:shd w:val="clear" w:color="auto" w:fill="002060"/>
            <w:noWrap/>
            <w:vAlign w:val="center"/>
            <w:hideMark/>
          </w:tcPr>
          <w:p w:rsidR="0046727F" w:rsidRPr="00E01A70" w:rsidRDefault="0046727F" w:rsidP="00E01A70">
            <w:pPr>
              <w:spacing w:line="276" w:lineRule="auto"/>
              <w:jc w:val="center"/>
              <w:rPr>
                <w:rFonts w:asciiTheme="minorHAnsi" w:hAnsiTheme="minorHAnsi" w:cstheme="minorHAnsi"/>
                <w:b/>
                <w:bCs/>
                <w:sz w:val="22"/>
                <w:szCs w:val="22"/>
              </w:rPr>
            </w:pPr>
            <w:r w:rsidRPr="00E01A70">
              <w:rPr>
                <w:rFonts w:asciiTheme="minorHAnsi" w:hAnsiTheme="minorHAnsi" w:cstheme="minorHAnsi"/>
                <w:b/>
                <w:bCs/>
                <w:sz w:val="22"/>
                <w:szCs w:val="22"/>
              </w:rPr>
              <w:t>31-Mar-28</w:t>
            </w:r>
          </w:p>
        </w:tc>
        <w:tc>
          <w:tcPr>
            <w:tcW w:w="722" w:type="pct"/>
            <w:shd w:val="clear" w:color="auto" w:fill="002060"/>
            <w:noWrap/>
            <w:vAlign w:val="center"/>
            <w:hideMark/>
          </w:tcPr>
          <w:p w:rsidR="0046727F" w:rsidRPr="00E01A70" w:rsidRDefault="0046727F" w:rsidP="00E01A70">
            <w:pPr>
              <w:spacing w:line="276" w:lineRule="auto"/>
              <w:jc w:val="center"/>
              <w:rPr>
                <w:rFonts w:asciiTheme="minorHAnsi" w:hAnsiTheme="minorHAnsi" w:cstheme="minorHAnsi"/>
                <w:b/>
                <w:bCs/>
                <w:sz w:val="22"/>
                <w:szCs w:val="22"/>
              </w:rPr>
            </w:pPr>
            <w:r w:rsidRPr="00E01A70">
              <w:rPr>
                <w:rFonts w:asciiTheme="minorHAnsi" w:hAnsiTheme="minorHAnsi" w:cstheme="minorHAnsi"/>
                <w:b/>
                <w:bCs/>
                <w:sz w:val="22"/>
                <w:szCs w:val="22"/>
              </w:rPr>
              <w:t>31-Mar-29</w:t>
            </w:r>
          </w:p>
        </w:tc>
        <w:tc>
          <w:tcPr>
            <w:tcW w:w="721" w:type="pct"/>
            <w:shd w:val="clear" w:color="auto" w:fill="002060"/>
            <w:noWrap/>
            <w:vAlign w:val="center"/>
            <w:hideMark/>
          </w:tcPr>
          <w:p w:rsidR="0046727F" w:rsidRPr="00E01A70" w:rsidRDefault="0046727F" w:rsidP="00E01A70">
            <w:pPr>
              <w:spacing w:line="276" w:lineRule="auto"/>
              <w:jc w:val="center"/>
              <w:rPr>
                <w:rFonts w:asciiTheme="minorHAnsi" w:hAnsiTheme="minorHAnsi" w:cstheme="minorHAnsi"/>
                <w:b/>
                <w:bCs/>
                <w:sz w:val="22"/>
                <w:szCs w:val="22"/>
              </w:rPr>
            </w:pPr>
            <w:r w:rsidRPr="00E01A70">
              <w:rPr>
                <w:rFonts w:asciiTheme="minorHAnsi" w:hAnsiTheme="minorHAnsi" w:cstheme="minorHAnsi"/>
                <w:b/>
                <w:bCs/>
                <w:sz w:val="22"/>
                <w:szCs w:val="22"/>
              </w:rPr>
              <w:t>31-Mar-30</w:t>
            </w:r>
          </w:p>
        </w:tc>
      </w:tr>
      <w:tr w:rsidR="00E01A70" w:rsidRPr="00E01A70" w:rsidTr="00E01A70">
        <w:trPr>
          <w:trHeight w:val="360"/>
        </w:trPr>
        <w:tc>
          <w:tcPr>
            <w:tcW w:w="1392" w:type="pct"/>
            <w:shd w:val="clear" w:color="auto" w:fill="DBE5F1" w:themeFill="accent1" w:themeFillTint="33"/>
            <w:noWrap/>
            <w:vAlign w:val="center"/>
            <w:hideMark/>
          </w:tcPr>
          <w:p w:rsidR="0046727F" w:rsidRPr="00E01A70" w:rsidRDefault="0046727F" w:rsidP="00E01A70">
            <w:pPr>
              <w:spacing w:line="276" w:lineRule="auto"/>
              <w:rPr>
                <w:rFonts w:asciiTheme="minorHAnsi" w:hAnsiTheme="minorHAnsi" w:cstheme="minorHAnsi"/>
                <w:b/>
                <w:bCs/>
                <w:iCs/>
                <w:sz w:val="22"/>
                <w:szCs w:val="22"/>
              </w:rPr>
            </w:pPr>
            <w:r w:rsidRPr="00E01A70">
              <w:rPr>
                <w:rFonts w:asciiTheme="minorHAnsi" w:hAnsiTheme="minorHAnsi" w:cstheme="minorHAnsi"/>
                <w:b/>
                <w:bCs/>
                <w:iCs/>
                <w:sz w:val="22"/>
                <w:szCs w:val="22"/>
              </w:rPr>
              <w:t xml:space="preserve">Year </w:t>
            </w:r>
          </w:p>
        </w:tc>
        <w:tc>
          <w:tcPr>
            <w:tcW w:w="721" w:type="pct"/>
            <w:shd w:val="clear" w:color="auto" w:fill="DBE5F1" w:themeFill="accent1" w:themeFillTint="33"/>
            <w:noWrap/>
            <w:vAlign w:val="center"/>
            <w:hideMark/>
          </w:tcPr>
          <w:p w:rsidR="0046727F" w:rsidRPr="00E01A70" w:rsidRDefault="0046727F" w:rsidP="00E01A70">
            <w:pPr>
              <w:spacing w:line="276" w:lineRule="auto"/>
              <w:jc w:val="center"/>
              <w:rPr>
                <w:rFonts w:asciiTheme="minorHAnsi" w:hAnsiTheme="minorHAnsi" w:cstheme="minorHAnsi"/>
                <w:b/>
                <w:bCs/>
                <w:iCs/>
                <w:sz w:val="22"/>
                <w:szCs w:val="22"/>
              </w:rPr>
            </w:pPr>
            <w:r w:rsidRPr="00E01A70">
              <w:rPr>
                <w:rFonts w:asciiTheme="minorHAnsi" w:hAnsiTheme="minorHAnsi" w:cstheme="minorHAnsi"/>
                <w:b/>
                <w:bCs/>
                <w:iCs/>
                <w:sz w:val="22"/>
                <w:szCs w:val="22"/>
              </w:rPr>
              <w:t>1</w:t>
            </w:r>
          </w:p>
        </w:tc>
        <w:tc>
          <w:tcPr>
            <w:tcW w:w="722" w:type="pct"/>
            <w:shd w:val="clear" w:color="auto" w:fill="DBE5F1" w:themeFill="accent1" w:themeFillTint="33"/>
            <w:noWrap/>
            <w:vAlign w:val="center"/>
            <w:hideMark/>
          </w:tcPr>
          <w:p w:rsidR="0046727F" w:rsidRPr="00E01A70" w:rsidRDefault="0046727F" w:rsidP="00E01A70">
            <w:pPr>
              <w:spacing w:line="276" w:lineRule="auto"/>
              <w:jc w:val="center"/>
              <w:rPr>
                <w:rFonts w:asciiTheme="minorHAnsi" w:hAnsiTheme="minorHAnsi" w:cstheme="minorHAnsi"/>
                <w:b/>
                <w:bCs/>
                <w:iCs/>
                <w:sz w:val="22"/>
                <w:szCs w:val="22"/>
              </w:rPr>
            </w:pPr>
            <w:r w:rsidRPr="00E01A70">
              <w:rPr>
                <w:rFonts w:asciiTheme="minorHAnsi" w:hAnsiTheme="minorHAnsi" w:cstheme="minorHAnsi"/>
                <w:b/>
                <w:bCs/>
                <w:iCs/>
                <w:sz w:val="22"/>
                <w:szCs w:val="22"/>
              </w:rPr>
              <w:t>2</w:t>
            </w:r>
          </w:p>
        </w:tc>
        <w:tc>
          <w:tcPr>
            <w:tcW w:w="721" w:type="pct"/>
            <w:shd w:val="clear" w:color="auto" w:fill="DBE5F1" w:themeFill="accent1" w:themeFillTint="33"/>
            <w:noWrap/>
            <w:vAlign w:val="center"/>
            <w:hideMark/>
          </w:tcPr>
          <w:p w:rsidR="0046727F" w:rsidRPr="00E01A70" w:rsidRDefault="0046727F" w:rsidP="00E01A70">
            <w:pPr>
              <w:spacing w:line="276" w:lineRule="auto"/>
              <w:jc w:val="center"/>
              <w:rPr>
                <w:rFonts w:asciiTheme="minorHAnsi" w:hAnsiTheme="minorHAnsi" w:cstheme="minorHAnsi"/>
                <w:b/>
                <w:bCs/>
                <w:iCs/>
                <w:sz w:val="22"/>
                <w:szCs w:val="22"/>
              </w:rPr>
            </w:pPr>
            <w:r w:rsidRPr="00E01A70">
              <w:rPr>
                <w:rFonts w:asciiTheme="minorHAnsi" w:hAnsiTheme="minorHAnsi" w:cstheme="minorHAnsi"/>
                <w:b/>
                <w:bCs/>
                <w:iCs/>
                <w:sz w:val="22"/>
                <w:szCs w:val="22"/>
              </w:rPr>
              <w:t>3</w:t>
            </w:r>
          </w:p>
        </w:tc>
        <w:tc>
          <w:tcPr>
            <w:tcW w:w="722" w:type="pct"/>
            <w:shd w:val="clear" w:color="auto" w:fill="DBE5F1" w:themeFill="accent1" w:themeFillTint="33"/>
            <w:noWrap/>
            <w:vAlign w:val="center"/>
            <w:hideMark/>
          </w:tcPr>
          <w:p w:rsidR="0046727F" w:rsidRPr="00E01A70" w:rsidRDefault="0046727F" w:rsidP="00E01A70">
            <w:pPr>
              <w:spacing w:line="276" w:lineRule="auto"/>
              <w:jc w:val="center"/>
              <w:rPr>
                <w:rFonts w:asciiTheme="minorHAnsi" w:hAnsiTheme="minorHAnsi" w:cstheme="minorHAnsi"/>
                <w:b/>
                <w:bCs/>
                <w:iCs/>
                <w:sz w:val="22"/>
                <w:szCs w:val="22"/>
              </w:rPr>
            </w:pPr>
            <w:r w:rsidRPr="00E01A70">
              <w:rPr>
                <w:rFonts w:asciiTheme="minorHAnsi" w:hAnsiTheme="minorHAnsi" w:cstheme="minorHAnsi"/>
                <w:b/>
                <w:bCs/>
                <w:iCs/>
                <w:sz w:val="22"/>
                <w:szCs w:val="22"/>
              </w:rPr>
              <w:t>4</w:t>
            </w:r>
          </w:p>
        </w:tc>
        <w:tc>
          <w:tcPr>
            <w:tcW w:w="721" w:type="pct"/>
            <w:shd w:val="clear" w:color="auto" w:fill="DBE5F1" w:themeFill="accent1" w:themeFillTint="33"/>
            <w:noWrap/>
            <w:vAlign w:val="center"/>
            <w:hideMark/>
          </w:tcPr>
          <w:p w:rsidR="0046727F" w:rsidRPr="00E01A70" w:rsidRDefault="0046727F" w:rsidP="00E01A70">
            <w:pPr>
              <w:spacing w:line="276" w:lineRule="auto"/>
              <w:jc w:val="center"/>
              <w:rPr>
                <w:rFonts w:asciiTheme="minorHAnsi" w:hAnsiTheme="minorHAnsi" w:cstheme="minorHAnsi"/>
                <w:b/>
                <w:bCs/>
                <w:iCs/>
                <w:sz w:val="22"/>
                <w:szCs w:val="22"/>
              </w:rPr>
            </w:pPr>
            <w:r w:rsidRPr="00E01A70">
              <w:rPr>
                <w:rFonts w:asciiTheme="minorHAnsi" w:hAnsiTheme="minorHAnsi" w:cstheme="minorHAnsi"/>
                <w:b/>
                <w:bCs/>
                <w:iCs/>
                <w:sz w:val="22"/>
                <w:szCs w:val="22"/>
              </w:rPr>
              <w:t>5</w:t>
            </w:r>
          </w:p>
        </w:tc>
      </w:tr>
      <w:tr w:rsidR="00E01A70" w:rsidRPr="00E01A70" w:rsidTr="00E01A70">
        <w:trPr>
          <w:trHeight w:val="360"/>
        </w:trPr>
        <w:tc>
          <w:tcPr>
            <w:tcW w:w="1392" w:type="pct"/>
            <w:shd w:val="clear" w:color="auto" w:fill="DBE5F1" w:themeFill="accent1" w:themeFillTint="33"/>
            <w:noWrap/>
            <w:vAlign w:val="center"/>
            <w:hideMark/>
          </w:tcPr>
          <w:p w:rsidR="0046727F" w:rsidRPr="00E01A70" w:rsidRDefault="0046727F" w:rsidP="00E01A70">
            <w:pPr>
              <w:spacing w:line="276" w:lineRule="auto"/>
              <w:rPr>
                <w:rFonts w:asciiTheme="minorHAnsi" w:hAnsiTheme="minorHAnsi" w:cstheme="minorHAnsi"/>
                <w:b/>
                <w:bCs/>
                <w:iCs/>
                <w:sz w:val="22"/>
                <w:szCs w:val="22"/>
              </w:rPr>
            </w:pPr>
            <w:r w:rsidRPr="00E01A70">
              <w:rPr>
                <w:rFonts w:asciiTheme="minorHAnsi" w:hAnsiTheme="minorHAnsi" w:cstheme="minorHAnsi"/>
                <w:b/>
                <w:bCs/>
                <w:iCs/>
                <w:sz w:val="22"/>
                <w:szCs w:val="22"/>
              </w:rPr>
              <w:t>No. of Months</w:t>
            </w:r>
          </w:p>
        </w:tc>
        <w:tc>
          <w:tcPr>
            <w:tcW w:w="721" w:type="pct"/>
            <w:shd w:val="clear" w:color="auto" w:fill="DBE5F1" w:themeFill="accent1" w:themeFillTint="33"/>
            <w:noWrap/>
            <w:vAlign w:val="center"/>
            <w:hideMark/>
          </w:tcPr>
          <w:p w:rsidR="0046727F" w:rsidRPr="00E01A70" w:rsidRDefault="0046727F" w:rsidP="00E01A70">
            <w:pPr>
              <w:spacing w:line="276" w:lineRule="auto"/>
              <w:jc w:val="center"/>
              <w:rPr>
                <w:rFonts w:asciiTheme="minorHAnsi" w:hAnsiTheme="minorHAnsi" w:cstheme="minorHAnsi"/>
                <w:b/>
                <w:bCs/>
                <w:iCs/>
                <w:sz w:val="22"/>
                <w:szCs w:val="22"/>
              </w:rPr>
            </w:pPr>
            <w:r w:rsidRPr="00E01A70">
              <w:rPr>
                <w:rFonts w:asciiTheme="minorHAnsi" w:hAnsiTheme="minorHAnsi" w:cstheme="minorHAnsi"/>
                <w:b/>
                <w:bCs/>
                <w:iCs/>
                <w:sz w:val="22"/>
                <w:szCs w:val="22"/>
              </w:rPr>
              <w:t>6</w:t>
            </w:r>
          </w:p>
        </w:tc>
        <w:tc>
          <w:tcPr>
            <w:tcW w:w="722" w:type="pct"/>
            <w:shd w:val="clear" w:color="auto" w:fill="DBE5F1" w:themeFill="accent1" w:themeFillTint="33"/>
            <w:noWrap/>
            <w:vAlign w:val="center"/>
            <w:hideMark/>
          </w:tcPr>
          <w:p w:rsidR="0046727F" w:rsidRPr="00E01A70" w:rsidRDefault="0046727F" w:rsidP="00E01A70">
            <w:pPr>
              <w:spacing w:line="276" w:lineRule="auto"/>
              <w:jc w:val="center"/>
              <w:rPr>
                <w:rFonts w:asciiTheme="minorHAnsi" w:hAnsiTheme="minorHAnsi" w:cstheme="minorHAnsi"/>
                <w:b/>
                <w:bCs/>
                <w:iCs/>
                <w:sz w:val="22"/>
                <w:szCs w:val="22"/>
              </w:rPr>
            </w:pPr>
            <w:r w:rsidRPr="00E01A70">
              <w:rPr>
                <w:rFonts w:asciiTheme="minorHAnsi" w:hAnsiTheme="minorHAnsi" w:cstheme="minorHAnsi"/>
                <w:b/>
                <w:bCs/>
                <w:iCs/>
                <w:sz w:val="22"/>
                <w:szCs w:val="22"/>
              </w:rPr>
              <w:t>12</w:t>
            </w:r>
          </w:p>
        </w:tc>
        <w:tc>
          <w:tcPr>
            <w:tcW w:w="721" w:type="pct"/>
            <w:shd w:val="clear" w:color="auto" w:fill="DBE5F1" w:themeFill="accent1" w:themeFillTint="33"/>
            <w:noWrap/>
            <w:vAlign w:val="center"/>
            <w:hideMark/>
          </w:tcPr>
          <w:p w:rsidR="0046727F" w:rsidRPr="00E01A70" w:rsidRDefault="0046727F" w:rsidP="00E01A70">
            <w:pPr>
              <w:spacing w:line="276" w:lineRule="auto"/>
              <w:jc w:val="center"/>
              <w:rPr>
                <w:rFonts w:asciiTheme="minorHAnsi" w:hAnsiTheme="minorHAnsi" w:cstheme="minorHAnsi"/>
                <w:b/>
                <w:bCs/>
                <w:iCs/>
                <w:sz w:val="22"/>
                <w:szCs w:val="22"/>
              </w:rPr>
            </w:pPr>
            <w:r w:rsidRPr="00E01A70">
              <w:rPr>
                <w:rFonts w:asciiTheme="minorHAnsi" w:hAnsiTheme="minorHAnsi" w:cstheme="minorHAnsi"/>
                <w:b/>
                <w:bCs/>
                <w:iCs/>
                <w:sz w:val="22"/>
                <w:szCs w:val="22"/>
              </w:rPr>
              <w:t>12</w:t>
            </w:r>
          </w:p>
        </w:tc>
        <w:tc>
          <w:tcPr>
            <w:tcW w:w="722" w:type="pct"/>
            <w:shd w:val="clear" w:color="auto" w:fill="DBE5F1" w:themeFill="accent1" w:themeFillTint="33"/>
            <w:noWrap/>
            <w:vAlign w:val="center"/>
            <w:hideMark/>
          </w:tcPr>
          <w:p w:rsidR="0046727F" w:rsidRPr="00E01A70" w:rsidRDefault="0046727F" w:rsidP="00E01A70">
            <w:pPr>
              <w:spacing w:line="276" w:lineRule="auto"/>
              <w:jc w:val="center"/>
              <w:rPr>
                <w:rFonts w:asciiTheme="minorHAnsi" w:hAnsiTheme="minorHAnsi" w:cstheme="minorHAnsi"/>
                <w:b/>
                <w:bCs/>
                <w:iCs/>
                <w:sz w:val="22"/>
                <w:szCs w:val="22"/>
              </w:rPr>
            </w:pPr>
            <w:r w:rsidRPr="00E01A70">
              <w:rPr>
                <w:rFonts w:asciiTheme="minorHAnsi" w:hAnsiTheme="minorHAnsi" w:cstheme="minorHAnsi"/>
                <w:b/>
                <w:bCs/>
                <w:iCs/>
                <w:sz w:val="22"/>
                <w:szCs w:val="22"/>
              </w:rPr>
              <w:t>12</w:t>
            </w:r>
          </w:p>
        </w:tc>
        <w:tc>
          <w:tcPr>
            <w:tcW w:w="721" w:type="pct"/>
            <w:shd w:val="clear" w:color="auto" w:fill="DBE5F1" w:themeFill="accent1" w:themeFillTint="33"/>
            <w:noWrap/>
            <w:vAlign w:val="center"/>
            <w:hideMark/>
          </w:tcPr>
          <w:p w:rsidR="0046727F" w:rsidRPr="00E01A70" w:rsidRDefault="0046727F" w:rsidP="00E01A70">
            <w:pPr>
              <w:spacing w:line="276" w:lineRule="auto"/>
              <w:jc w:val="center"/>
              <w:rPr>
                <w:rFonts w:asciiTheme="minorHAnsi" w:hAnsiTheme="minorHAnsi" w:cstheme="minorHAnsi"/>
                <w:b/>
                <w:bCs/>
                <w:iCs/>
                <w:sz w:val="22"/>
                <w:szCs w:val="22"/>
              </w:rPr>
            </w:pPr>
            <w:r w:rsidRPr="00E01A70">
              <w:rPr>
                <w:rFonts w:asciiTheme="minorHAnsi" w:hAnsiTheme="minorHAnsi" w:cstheme="minorHAnsi"/>
                <w:b/>
                <w:bCs/>
                <w:iCs/>
                <w:sz w:val="22"/>
                <w:szCs w:val="22"/>
              </w:rPr>
              <w:t>12</w:t>
            </w:r>
          </w:p>
        </w:tc>
      </w:tr>
      <w:tr w:rsidR="00E01A70" w:rsidRPr="00E01A70" w:rsidTr="00E01A70">
        <w:trPr>
          <w:trHeight w:val="408"/>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b/>
                <w:bCs/>
                <w:sz w:val="22"/>
                <w:szCs w:val="22"/>
              </w:rPr>
            </w:pPr>
            <w:r w:rsidRPr="00E01A70">
              <w:rPr>
                <w:rFonts w:asciiTheme="minorHAnsi" w:hAnsiTheme="minorHAnsi" w:cstheme="minorHAnsi"/>
                <w:b/>
                <w:bCs/>
                <w:sz w:val="22"/>
                <w:szCs w:val="22"/>
              </w:rPr>
              <w:t>Revenue</w:t>
            </w:r>
          </w:p>
        </w:tc>
        <w:tc>
          <w:tcPr>
            <w:tcW w:w="721" w:type="pct"/>
            <w:shd w:val="clear" w:color="auto" w:fill="auto"/>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13.34</w:t>
            </w:r>
          </w:p>
        </w:tc>
        <w:tc>
          <w:tcPr>
            <w:tcW w:w="722" w:type="pct"/>
            <w:shd w:val="clear" w:color="auto" w:fill="auto"/>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26.93</w:t>
            </w:r>
          </w:p>
        </w:tc>
        <w:tc>
          <w:tcPr>
            <w:tcW w:w="721" w:type="pct"/>
            <w:shd w:val="clear" w:color="auto" w:fill="auto"/>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28.28</w:t>
            </w:r>
          </w:p>
        </w:tc>
        <w:tc>
          <w:tcPr>
            <w:tcW w:w="722" w:type="pct"/>
            <w:shd w:val="clear" w:color="auto" w:fill="auto"/>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29.73</w:t>
            </w:r>
          </w:p>
        </w:tc>
        <w:tc>
          <w:tcPr>
            <w:tcW w:w="721" w:type="pct"/>
            <w:shd w:val="clear" w:color="auto" w:fill="auto"/>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29.69</w:t>
            </w:r>
          </w:p>
        </w:tc>
      </w:tr>
      <w:tr w:rsidR="00E01A70" w:rsidRPr="00E01A70" w:rsidTr="00E01A70">
        <w:trPr>
          <w:trHeight w:val="401"/>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Raw Material</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2.78</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5.62</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5.90</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6.20</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6.51</w:t>
            </w:r>
          </w:p>
        </w:tc>
      </w:tr>
      <w:tr w:rsidR="00E01A70" w:rsidRPr="00E01A70" w:rsidTr="00E01A70">
        <w:trPr>
          <w:trHeight w:val="360"/>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Power &amp; Fuel</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1.09</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2.21</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2.32</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2.43</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2.55</w:t>
            </w:r>
          </w:p>
        </w:tc>
      </w:tr>
      <w:tr w:rsidR="00E01A70" w:rsidRPr="00E01A70" w:rsidTr="00E01A70">
        <w:trPr>
          <w:trHeight w:val="424"/>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Salary &amp; Wages</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0.32</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0.71</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0.78</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0.86</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0.94</w:t>
            </w:r>
          </w:p>
        </w:tc>
      </w:tr>
      <w:tr w:rsidR="00E01A70" w:rsidRPr="00E01A70" w:rsidTr="00E01A70">
        <w:trPr>
          <w:trHeight w:val="424"/>
        </w:trPr>
        <w:tc>
          <w:tcPr>
            <w:tcW w:w="1392" w:type="pct"/>
            <w:shd w:val="clear" w:color="auto" w:fill="auto"/>
            <w:noWrap/>
            <w:vAlign w:val="center"/>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Biomass Pellet Processing Cost</w:t>
            </w:r>
          </w:p>
        </w:tc>
        <w:tc>
          <w:tcPr>
            <w:tcW w:w="721" w:type="pct"/>
            <w:shd w:val="clear" w:color="auto" w:fill="auto"/>
            <w:noWrap/>
            <w:vAlign w:val="center"/>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0.41</w:t>
            </w:r>
          </w:p>
        </w:tc>
        <w:tc>
          <w:tcPr>
            <w:tcW w:w="722" w:type="pct"/>
            <w:shd w:val="clear" w:color="auto" w:fill="auto"/>
            <w:noWrap/>
            <w:vAlign w:val="center"/>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0.83</w:t>
            </w:r>
          </w:p>
        </w:tc>
        <w:tc>
          <w:tcPr>
            <w:tcW w:w="721" w:type="pct"/>
            <w:shd w:val="clear" w:color="auto" w:fill="auto"/>
            <w:noWrap/>
            <w:vAlign w:val="center"/>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0.87</w:t>
            </w:r>
          </w:p>
        </w:tc>
        <w:tc>
          <w:tcPr>
            <w:tcW w:w="722" w:type="pct"/>
            <w:shd w:val="clear" w:color="auto" w:fill="auto"/>
            <w:noWrap/>
            <w:vAlign w:val="center"/>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0.91</w:t>
            </w:r>
          </w:p>
        </w:tc>
        <w:tc>
          <w:tcPr>
            <w:tcW w:w="721" w:type="pct"/>
            <w:shd w:val="clear" w:color="auto" w:fill="auto"/>
            <w:noWrap/>
            <w:vAlign w:val="center"/>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0.96</w:t>
            </w:r>
          </w:p>
        </w:tc>
      </w:tr>
      <w:tr w:rsidR="00E01A70" w:rsidRPr="00E01A70" w:rsidTr="00E01A70">
        <w:trPr>
          <w:trHeight w:val="424"/>
        </w:trPr>
        <w:tc>
          <w:tcPr>
            <w:tcW w:w="1392" w:type="pct"/>
            <w:shd w:val="clear" w:color="auto" w:fill="auto"/>
            <w:noWrap/>
            <w:vAlign w:val="center"/>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PROM Processing Cost</w:t>
            </w:r>
          </w:p>
        </w:tc>
        <w:tc>
          <w:tcPr>
            <w:tcW w:w="721" w:type="pct"/>
            <w:shd w:val="clear" w:color="auto" w:fill="auto"/>
            <w:noWrap/>
            <w:vAlign w:val="center"/>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2.37</w:t>
            </w:r>
          </w:p>
        </w:tc>
        <w:tc>
          <w:tcPr>
            <w:tcW w:w="722" w:type="pct"/>
            <w:shd w:val="clear" w:color="auto" w:fill="auto"/>
            <w:noWrap/>
            <w:vAlign w:val="center"/>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4.78</w:t>
            </w:r>
          </w:p>
        </w:tc>
        <w:tc>
          <w:tcPr>
            <w:tcW w:w="721" w:type="pct"/>
            <w:shd w:val="clear" w:color="auto" w:fill="auto"/>
            <w:noWrap/>
            <w:vAlign w:val="center"/>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5.02</w:t>
            </w:r>
          </w:p>
        </w:tc>
        <w:tc>
          <w:tcPr>
            <w:tcW w:w="722" w:type="pct"/>
            <w:shd w:val="clear" w:color="auto" w:fill="auto"/>
            <w:noWrap/>
            <w:vAlign w:val="center"/>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5.27</w:t>
            </w:r>
          </w:p>
        </w:tc>
        <w:tc>
          <w:tcPr>
            <w:tcW w:w="721" w:type="pct"/>
            <w:shd w:val="clear" w:color="auto" w:fill="auto"/>
            <w:noWrap/>
            <w:vAlign w:val="center"/>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5.53</w:t>
            </w:r>
          </w:p>
        </w:tc>
      </w:tr>
      <w:tr w:rsidR="00E01A70" w:rsidRPr="00E01A70" w:rsidTr="00E01A70">
        <w:trPr>
          <w:trHeight w:val="360"/>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Repair &amp; Maintenance</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0.09</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0.20</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0.21</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0.22</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0.23</w:t>
            </w:r>
          </w:p>
        </w:tc>
      </w:tr>
      <w:tr w:rsidR="00E01A70" w:rsidRPr="00E01A70" w:rsidTr="00E01A70">
        <w:trPr>
          <w:trHeight w:val="360"/>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Insurance expenses</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0.09</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0.09</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0.08</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0.08</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0.07</w:t>
            </w:r>
          </w:p>
        </w:tc>
      </w:tr>
      <w:tr w:rsidR="00E01A70" w:rsidRPr="00E01A70" w:rsidTr="00E01A70">
        <w:trPr>
          <w:trHeight w:val="505"/>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Depreciation</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1.13</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2.30</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2.30</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2.30</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2.30</w:t>
            </w:r>
          </w:p>
        </w:tc>
      </w:tr>
      <w:tr w:rsidR="00E01A70" w:rsidRPr="00E01A70" w:rsidTr="00E01A70">
        <w:trPr>
          <w:trHeight w:val="360"/>
        </w:trPr>
        <w:tc>
          <w:tcPr>
            <w:tcW w:w="1392" w:type="pct"/>
            <w:shd w:val="clear" w:color="auto" w:fill="DBE5F1" w:themeFill="accent1" w:themeFillTint="33"/>
            <w:noWrap/>
            <w:vAlign w:val="center"/>
            <w:hideMark/>
          </w:tcPr>
          <w:p w:rsidR="00E01A70" w:rsidRPr="00E01A70" w:rsidRDefault="00E01A70" w:rsidP="00E01A70">
            <w:pPr>
              <w:spacing w:line="276" w:lineRule="auto"/>
              <w:rPr>
                <w:rFonts w:asciiTheme="minorHAnsi" w:hAnsiTheme="minorHAnsi" w:cstheme="minorHAnsi"/>
                <w:b/>
                <w:bCs/>
                <w:sz w:val="22"/>
                <w:szCs w:val="22"/>
              </w:rPr>
            </w:pPr>
            <w:r w:rsidRPr="00E01A70">
              <w:rPr>
                <w:rFonts w:asciiTheme="minorHAnsi" w:hAnsiTheme="minorHAnsi" w:cstheme="minorHAnsi"/>
                <w:b/>
                <w:bCs/>
                <w:sz w:val="22"/>
                <w:szCs w:val="22"/>
              </w:rPr>
              <w:t>Cost of production</w:t>
            </w:r>
          </w:p>
        </w:tc>
        <w:tc>
          <w:tcPr>
            <w:tcW w:w="721" w:type="pct"/>
            <w:shd w:val="clear" w:color="auto" w:fill="DBE5F1" w:themeFill="accent1" w:themeFillTint="33"/>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8.29</w:t>
            </w:r>
          </w:p>
        </w:tc>
        <w:tc>
          <w:tcPr>
            <w:tcW w:w="722" w:type="pct"/>
            <w:shd w:val="clear" w:color="auto" w:fill="DBE5F1" w:themeFill="accent1" w:themeFillTint="33"/>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16.73</w:t>
            </w:r>
          </w:p>
        </w:tc>
        <w:tc>
          <w:tcPr>
            <w:tcW w:w="721" w:type="pct"/>
            <w:shd w:val="clear" w:color="auto" w:fill="DBE5F1" w:themeFill="accent1" w:themeFillTint="33"/>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17.47</w:t>
            </w:r>
          </w:p>
        </w:tc>
        <w:tc>
          <w:tcPr>
            <w:tcW w:w="722" w:type="pct"/>
            <w:shd w:val="clear" w:color="auto" w:fill="DBE5F1" w:themeFill="accent1" w:themeFillTint="33"/>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18.26</w:t>
            </w:r>
          </w:p>
        </w:tc>
        <w:tc>
          <w:tcPr>
            <w:tcW w:w="721" w:type="pct"/>
            <w:shd w:val="clear" w:color="auto" w:fill="DBE5F1" w:themeFill="accent1" w:themeFillTint="33"/>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19.09</w:t>
            </w:r>
          </w:p>
        </w:tc>
      </w:tr>
      <w:tr w:rsidR="00E01A70" w:rsidRPr="00E01A70" w:rsidTr="00E01A70">
        <w:trPr>
          <w:trHeight w:val="360"/>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Add: Opening Stock in Process</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0.00</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0.46</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0.48</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0.51</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0.53</w:t>
            </w:r>
          </w:p>
        </w:tc>
      </w:tr>
      <w:tr w:rsidR="00E01A70" w:rsidRPr="00E01A70" w:rsidTr="00E01A70">
        <w:trPr>
          <w:trHeight w:val="360"/>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Sub-Total</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8.29</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17.19</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17.96</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18.77</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19.62</w:t>
            </w:r>
          </w:p>
        </w:tc>
      </w:tr>
      <w:tr w:rsidR="00E01A70" w:rsidRPr="00E01A70" w:rsidTr="00E01A70">
        <w:trPr>
          <w:trHeight w:val="360"/>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Less: Closing Stock in Process</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0.46</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0.48</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0.51</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0.53</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0.56</w:t>
            </w:r>
          </w:p>
        </w:tc>
      </w:tr>
      <w:tr w:rsidR="00E01A70" w:rsidRPr="00E01A70" w:rsidTr="00E01A70">
        <w:trPr>
          <w:trHeight w:val="360"/>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Sub-Total</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7.83</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16.70</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17.45</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18.24</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19.07</w:t>
            </w:r>
          </w:p>
        </w:tc>
      </w:tr>
      <w:tr w:rsidR="00E01A70" w:rsidRPr="00E01A70" w:rsidTr="00E01A70">
        <w:trPr>
          <w:trHeight w:val="360"/>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Add: Opening Stocks of Finished Goods</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0.00</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0.60</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0.71</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0.75</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0.78</w:t>
            </w:r>
          </w:p>
        </w:tc>
      </w:tr>
      <w:tr w:rsidR="00E01A70" w:rsidRPr="00E01A70" w:rsidTr="00E01A70">
        <w:trPr>
          <w:trHeight w:val="391"/>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Sub-Total</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7.83</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17.30</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18.16</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18.98</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19.85</w:t>
            </w:r>
          </w:p>
        </w:tc>
      </w:tr>
      <w:tr w:rsidR="00E01A70" w:rsidRPr="00E01A70" w:rsidTr="00E01A70">
        <w:trPr>
          <w:trHeight w:val="360"/>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Less: Closing stocks of Finished Goods</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0.60</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0.71</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0.75</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0.78</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0.82</w:t>
            </w:r>
          </w:p>
        </w:tc>
      </w:tr>
      <w:tr w:rsidR="00E01A70" w:rsidRPr="00E01A70" w:rsidTr="00E01A70">
        <w:trPr>
          <w:trHeight w:val="360"/>
        </w:trPr>
        <w:tc>
          <w:tcPr>
            <w:tcW w:w="1392" w:type="pct"/>
            <w:shd w:val="clear" w:color="auto" w:fill="DBE5F1" w:themeFill="accent1" w:themeFillTint="33"/>
            <w:noWrap/>
            <w:vAlign w:val="center"/>
            <w:hideMark/>
          </w:tcPr>
          <w:p w:rsidR="00E01A70" w:rsidRPr="00E01A70" w:rsidRDefault="00E01A70" w:rsidP="00E01A70">
            <w:pPr>
              <w:spacing w:line="276" w:lineRule="auto"/>
              <w:rPr>
                <w:rFonts w:asciiTheme="minorHAnsi" w:hAnsiTheme="minorHAnsi" w:cstheme="minorHAnsi"/>
                <w:b/>
                <w:bCs/>
                <w:sz w:val="22"/>
                <w:szCs w:val="22"/>
              </w:rPr>
            </w:pPr>
            <w:r w:rsidRPr="00E01A70">
              <w:rPr>
                <w:rFonts w:asciiTheme="minorHAnsi" w:hAnsiTheme="minorHAnsi" w:cstheme="minorHAnsi"/>
                <w:b/>
                <w:bCs/>
                <w:sz w:val="22"/>
                <w:szCs w:val="22"/>
              </w:rPr>
              <w:t>Total Cost of Sales</w:t>
            </w:r>
          </w:p>
        </w:tc>
        <w:tc>
          <w:tcPr>
            <w:tcW w:w="721" w:type="pct"/>
            <w:shd w:val="clear" w:color="auto" w:fill="DBE5F1" w:themeFill="accent1" w:themeFillTint="33"/>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7.23</w:t>
            </w:r>
          </w:p>
        </w:tc>
        <w:tc>
          <w:tcPr>
            <w:tcW w:w="722" w:type="pct"/>
            <w:shd w:val="clear" w:color="auto" w:fill="DBE5F1" w:themeFill="accent1" w:themeFillTint="33"/>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16.59</w:t>
            </w:r>
          </w:p>
        </w:tc>
        <w:tc>
          <w:tcPr>
            <w:tcW w:w="721" w:type="pct"/>
            <w:shd w:val="clear" w:color="auto" w:fill="DBE5F1" w:themeFill="accent1" w:themeFillTint="33"/>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17.41</w:t>
            </w:r>
          </w:p>
        </w:tc>
        <w:tc>
          <w:tcPr>
            <w:tcW w:w="722" w:type="pct"/>
            <w:shd w:val="clear" w:color="auto" w:fill="DBE5F1" w:themeFill="accent1" w:themeFillTint="33"/>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18.20</w:t>
            </w:r>
          </w:p>
        </w:tc>
        <w:tc>
          <w:tcPr>
            <w:tcW w:w="721" w:type="pct"/>
            <w:shd w:val="clear" w:color="auto" w:fill="DBE5F1" w:themeFill="accent1" w:themeFillTint="33"/>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19.03</w:t>
            </w:r>
          </w:p>
        </w:tc>
      </w:tr>
      <w:tr w:rsidR="00E01A70" w:rsidRPr="00E01A70" w:rsidTr="00E01A70">
        <w:trPr>
          <w:trHeight w:val="360"/>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 xml:space="preserve">Selling, General &amp; </w:t>
            </w:r>
            <w:r w:rsidRPr="00E01A70">
              <w:rPr>
                <w:rFonts w:asciiTheme="minorHAnsi" w:hAnsiTheme="minorHAnsi" w:cstheme="minorHAnsi"/>
                <w:sz w:val="22"/>
                <w:szCs w:val="22"/>
              </w:rPr>
              <w:lastRenderedPageBreak/>
              <w:t>administration Expenses</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lastRenderedPageBreak/>
              <w:t>1.86</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3.66</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3.84</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4.03</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4.11</w:t>
            </w:r>
          </w:p>
        </w:tc>
      </w:tr>
      <w:tr w:rsidR="00E01A70" w:rsidRPr="00E01A70" w:rsidTr="00E01A70">
        <w:trPr>
          <w:trHeight w:val="360"/>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Preliminary Expenses written off</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0.38</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0.38</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0.38</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0.38</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0.38</w:t>
            </w:r>
          </w:p>
        </w:tc>
      </w:tr>
      <w:tr w:rsidR="00E01A70" w:rsidRPr="00E01A70" w:rsidTr="00E01A70">
        <w:trPr>
          <w:trHeight w:val="360"/>
        </w:trPr>
        <w:tc>
          <w:tcPr>
            <w:tcW w:w="1392" w:type="pct"/>
            <w:shd w:val="clear" w:color="auto" w:fill="DBE5F1" w:themeFill="accent1" w:themeFillTint="33"/>
            <w:noWrap/>
            <w:vAlign w:val="center"/>
            <w:hideMark/>
          </w:tcPr>
          <w:p w:rsidR="00E01A70" w:rsidRPr="00E01A70" w:rsidRDefault="00E01A70" w:rsidP="00E01A70">
            <w:pPr>
              <w:spacing w:line="276" w:lineRule="auto"/>
              <w:rPr>
                <w:rFonts w:asciiTheme="minorHAnsi" w:hAnsiTheme="minorHAnsi" w:cstheme="minorHAnsi"/>
                <w:b/>
                <w:bCs/>
                <w:sz w:val="22"/>
                <w:szCs w:val="22"/>
              </w:rPr>
            </w:pPr>
            <w:r w:rsidRPr="00E01A70">
              <w:rPr>
                <w:rFonts w:asciiTheme="minorHAnsi" w:hAnsiTheme="minorHAnsi" w:cstheme="minorHAnsi"/>
                <w:b/>
                <w:bCs/>
                <w:sz w:val="22"/>
                <w:szCs w:val="22"/>
              </w:rPr>
              <w:t>Total Expenses</w:t>
            </w:r>
          </w:p>
        </w:tc>
        <w:tc>
          <w:tcPr>
            <w:tcW w:w="721" w:type="pct"/>
            <w:shd w:val="clear" w:color="auto" w:fill="DBE5F1" w:themeFill="accent1" w:themeFillTint="33"/>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9.48</w:t>
            </w:r>
          </w:p>
        </w:tc>
        <w:tc>
          <w:tcPr>
            <w:tcW w:w="722" w:type="pct"/>
            <w:shd w:val="clear" w:color="auto" w:fill="DBE5F1" w:themeFill="accent1" w:themeFillTint="33"/>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20.63</w:t>
            </w:r>
          </w:p>
        </w:tc>
        <w:tc>
          <w:tcPr>
            <w:tcW w:w="721" w:type="pct"/>
            <w:shd w:val="clear" w:color="auto" w:fill="DBE5F1" w:themeFill="accent1" w:themeFillTint="33"/>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21.64</w:t>
            </w:r>
          </w:p>
        </w:tc>
        <w:tc>
          <w:tcPr>
            <w:tcW w:w="722" w:type="pct"/>
            <w:shd w:val="clear" w:color="auto" w:fill="DBE5F1" w:themeFill="accent1" w:themeFillTint="33"/>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22.61</w:t>
            </w:r>
          </w:p>
        </w:tc>
        <w:tc>
          <w:tcPr>
            <w:tcW w:w="721" w:type="pct"/>
            <w:shd w:val="clear" w:color="auto" w:fill="DBE5F1" w:themeFill="accent1" w:themeFillTint="33"/>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23.52</w:t>
            </w:r>
          </w:p>
        </w:tc>
      </w:tr>
      <w:tr w:rsidR="00E01A70" w:rsidRPr="00E01A70" w:rsidTr="00E01A70">
        <w:trPr>
          <w:trHeight w:val="375"/>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EBIT</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3.86</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6.30</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6.64</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7.11</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6.17</w:t>
            </w:r>
          </w:p>
        </w:tc>
      </w:tr>
      <w:tr w:rsidR="00E01A70" w:rsidRPr="00E01A70" w:rsidTr="00E01A70">
        <w:trPr>
          <w:trHeight w:val="360"/>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Interest on term loan</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1.35</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2.55</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2.25</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1.95</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1.65</w:t>
            </w:r>
          </w:p>
        </w:tc>
      </w:tr>
      <w:tr w:rsidR="00E01A70" w:rsidRPr="00E01A70" w:rsidTr="00E01A70">
        <w:trPr>
          <w:trHeight w:val="360"/>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Interest on working capital</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0.07</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0.14</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0.14</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0.14</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0.14</w:t>
            </w:r>
          </w:p>
        </w:tc>
      </w:tr>
      <w:tr w:rsidR="00E01A70" w:rsidRPr="00E01A70" w:rsidTr="00E01A70">
        <w:trPr>
          <w:trHeight w:val="360"/>
        </w:trPr>
        <w:tc>
          <w:tcPr>
            <w:tcW w:w="1392" w:type="pct"/>
            <w:shd w:val="clear" w:color="auto" w:fill="DBE5F1" w:themeFill="accent1" w:themeFillTint="33"/>
            <w:noWrap/>
            <w:vAlign w:val="center"/>
            <w:hideMark/>
          </w:tcPr>
          <w:p w:rsidR="00E01A70" w:rsidRPr="00E01A70" w:rsidRDefault="00E01A70" w:rsidP="00E01A70">
            <w:pPr>
              <w:spacing w:line="276" w:lineRule="auto"/>
              <w:rPr>
                <w:rFonts w:asciiTheme="minorHAnsi" w:hAnsiTheme="minorHAnsi" w:cstheme="minorHAnsi"/>
                <w:b/>
                <w:sz w:val="22"/>
                <w:szCs w:val="22"/>
              </w:rPr>
            </w:pPr>
            <w:r w:rsidRPr="00E01A70">
              <w:rPr>
                <w:rFonts w:asciiTheme="minorHAnsi" w:hAnsiTheme="minorHAnsi" w:cstheme="minorHAnsi"/>
                <w:b/>
                <w:sz w:val="22"/>
                <w:szCs w:val="22"/>
              </w:rPr>
              <w:t>Total Interest Expenses</w:t>
            </w:r>
          </w:p>
        </w:tc>
        <w:tc>
          <w:tcPr>
            <w:tcW w:w="721" w:type="pct"/>
            <w:shd w:val="clear" w:color="auto" w:fill="DBE5F1" w:themeFill="accent1" w:themeFillTint="33"/>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1.42</w:t>
            </w:r>
          </w:p>
        </w:tc>
        <w:tc>
          <w:tcPr>
            <w:tcW w:w="722" w:type="pct"/>
            <w:shd w:val="clear" w:color="auto" w:fill="DBE5F1" w:themeFill="accent1" w:themeFillTint="33"/>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2.69</w:t>
            </w:r>
          </w:p>
        </w:tc>
        <w:tc>
          <w:tcPr>
            <w:tcW w:w="721" w:type="pct"/>
            <w:shd w:val="clear" w:color="auto" w:fill="DBE5F1" w:themeFill="accent1" w:themeFillTint="33"/>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2.39</w:t>
            </w:r>
          </w:p>
        </w:tc>
        <w:tc>
          <w:tcPr>
            <w:tcW w:w="722" w:type="pct"/>
            <w:shd w:val="clear" w:color="auto" w:fill="DBE5F1" w:themeFill="accent1" w:themeFillTint="33"/>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2.09</w:t>
            </w:r>
          </w:p>
        </w:tc>
        <w:tc>
          <w:tcPr>
            <w:tcW w:w="721" w:type="pct"/>
            <w:shd w:val="clear" w:color="auto" w:fill="DBE5F1" w:themeFill="accent1" w:themeFillTint="33"/>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1.79</w:t>
            </w:r>
          </w:p>
        </w:tc>
      </w:tr>
      <w:tr w:rsidR="00E01A70" w:rsidRPr="00E01A70" w:rsidTr="00E01A70">
        <w:trPr>
          <w:trHeight w:val="360"/>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b/>
                <w:bCs/>
                <w:sz w:val="22"/>
                <w:szCs w:val="22"/>
              </w:rPr>
            </w:pPr>
            <w:r w:rsidRPr="00E01A70">
              <w:rPr>
                <w:rFonts w:asciiTheme="minorHAnsi" w:hAnsiTheme="minorHAnsi" w:cstheme="minorHAnsi"/>
                <w:b/>
                <w:bCs/>
                <w:sz w:val="22"/>
                <w:szCs w:val="22"/>
              </w:rPr>
              <w:t>Profit before Taxes</w:t>
            </w:r>
          </w:p>
        </w:tc>
        <w:tc>
          <w:tcPr>
            <w:tcW w:w="721" w:type="pct"/>
            <w:shd w:val="clear" w:color="auto" w:fill="auto"/>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2.44</w:t>
            </w:r>
          </w:p>
        </w:tc>
        <w:tc>
          <w:tcPr>
            <w:tcW w:w="722" w:type="pct"/>
            <w:shd w:val="clear" w:color="auto" w:fill="auto"/>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3.60</w:t>
            </w:r>
          </w:p>
        </w:tc>
        <w:tc>
          <w:tcPr>
            <w:tcW w:w="721" w:type="pct"/>
            <w:shd w:val="clear" w:color="auto" w:fill="auto"/>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4.25</w:t>
            </w:r>
          </w:p>
        </w:tc>
        <w:tc>
          <w:tcPr>
            <w:tcW w:w="722" w:type="pct"/>
            <w:shd w:val="clear" w:color="auto" w:fill="auto"/>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5.02</w:t>
            </w:r>
          </w:p>
        </w:tc>
        <w:tc>
          <w:tcPr>
            <w:tcW w:w="721" w:type="pct"/>
            <w:shd w:val="clear" w:color="auto" w:fill="auto"/>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4.37</w:t>
            </w:r>
          </w:p>
        </w:tc>
      </w:tr>
      <w:tr w:rsidR="00E01A70" w:rsidRPr="00E01A70" w:rsidTr="00E01A70">
        <w:trPr>
          <w:trHeight w:val="360"/>
        </w:trPr>
        <w:tc>
          <w:tcPr>
            <w:tcW w:w="1392" w:type="pct"/>
            <w:shd w:val="clear" w:color="auto" w:fill="auto"/>
            <w:noWrap/>
            <w:vAlign w:val="center"/>
            <w:hideMark/>
          </w:tcPr>
          <w:p w:rsidR="00E01A70" w:rsidRPr="00E01A70" w:rsidRDefault="00E01A70" w:rsidP="00E01A70">
            <w:pPr>
              <w:spacing w:line="276" w:lineRule="auto"/>
              <w:rPr>
                <w:rFonts w:asciiTheme="minorHAnsi" w:hAnsiTheme="minorHAnsi" w:cstheme="minorHAnsi"/>
                <w:sz w:val="22"/>
                <w:szCs w:val="22"/>
              </w:rPr>
            </w:pPr>
            <w:r w:rsidRPr="00E01A70">
              <w:rPr>
                <w:rFonts w:asciiTheme="minorHAnsi" w:hAnsiTheme="minorHAnsi" w:cstheme="minorHAnsi"/>
                <w:sz w:val="22"/>
                <w:szCs w:val="22"/>
              </w:rPr>
              <w:t>Tax</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0.41</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0.60</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0.71</w:t>
            </w:r>
          </w:p>
        </w:tc>
        <w:tc>
          <w:tcPr>
            <w:tcW w:w="722"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0.84</w:t>
            </w:r>
          </w:p>
        </w:tc>
        <w:tc>
          <w:tcPr>
            <w:tcW w:w="721" w:type="pct"/>
            <w:shd w:val="clear" w:color="auto" w:fill="auto"/>
            <w:noWrap/>
            <w:vAlign w:val="center"/>
            <w:hideMark/>
          </w:tcPr>
          <w:p w:rsidR="00E01A70" w:rsidRPr="00E01A70" w:rsidRDefault="00E01A70" w:rsidP="00E01A70">
            <w:pPr>
              <w:jc w:val="center"/>
              <w:rPr>
                <w:rFonts w:ascii="Calibri" w:hAnsi="Calibri" w:cs="Calibri"/>
                <w:sz w:val="22"/>
                <w:szCs w:val="22"/>
              </w:rPr>
            </w:pPr>
            <w:r w:rsidRPr="00E01A70">
              <w:rPr>
                <w:rFonts w:ascii="Calibri" w:hAnsi="Calibri" w:cs="Calibri"/>
                <w:sz w:val="22"/>
                <w:szCs w:val="22"/>
              </w:rPr>
              <w:t>0.73</w:t>
            </w:r>
          </w:p>
        </w:tc>
      </w:tr>
      <w:tr w:rsidR="00E01A70" w:rsidRPr="00E01A70" w:rsidTr="00E01A70">
        <w:trPr>
          <w:trHeight w:val="360"/>
        </w:trPr>
        <w:tc>
          <w:tcPr>
            <w:tcW w:w="1392" w:type="pct"/>
            <w:shd w:val="clear" w:color="auto" w:fill="002060"/>
            <w:noWrap/>
            <w:vAlign w:val="center"/>
            <w:hideMark/>
          </w:tcPr>
          <w:p w:rsidR="00E01A70" w:rsidRPr="00E01A70" w:rsidRDefault="00E01A70" w:rsidP="00E01A70">
            <w:pPr>
              <w:spacing w:line="276" w:lineRule="auto"/>
              <w:rPr>
                <w:rFonts w:asciiTheme="minorHAnsi" w:hAnsiTheme="minorHAnsi" w:cstheme="minorHAnsi"/>
                <w:b/>
                <w:bCs/>
                <w:sz w:val="22"/>
                <w:szCs w:val="22"/>
              </w:rPr>
            </w:pPr>
            <w:r w:rsidRPr="00E01A70">
              <w:rPr>
                <w:rFonts w:asciiTheme="minorHAnsi" w:hAnsiTheme="minorHAnsi" w:cstheme="minorHAnsi"/>
                <w:b/>
                <w:bCs/>
                <w:sz w:val="22"/>
                <w:szCs w:val="22"/>
              </w:rPr>
              <w:t>Profit after Taxes (PAT)</w:t>
            </w:r>
          </w:p>
        </w:tc>
        <w:tc>
          <w:tcPr>
            <w:tcW w:w="721" w:type="pct"/>
            <w:shd w:val="clear" w:color="auto" w:fill="002060"/>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2.03</w:t>
            </w:r>
          </w:p>
        </w:tc>
        <w:tc>
          <w:tcPr>
            <w:tcW w:w="722" w:type="pct"/>
            <w:shd w:val="clear" w:color="auto" w:fill="002060"/>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3.00</w:t>
            </w:r>
          </w:p>
        </w:tc>
        <w:tc>
          <w:tcPr>
            <w:tcW w:w="721" w:type="pct"/>
            <w:shd w:val="clear" w:color="auto" w:fill="002060"/>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3.54</w:t>
            </w:r>
          </w:p>
        </w:tc>
        <w:tc>
          <w:tcPr>
            <w:tcW w:w="722" w:type="pct"/>
            <w:shd w:val="clear" w:color="auto" w:fill="002060"/>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4.18</w:t>
            </w:r>
          </w:p>
        </w:tc>
        <w:tc>
          <w:tcPr>
            <w:tcW w:w="721" w:type="pct"/>
            <w:shd w:val="clear" w:color="auto" w:fill="002060"/>
            <w:noWrap/>
            <w:vAlign w:val="center"/>
            <w:hideMark/>
          </w:tcPr>
          <w:p w:rsidR="00E01A70" w:rsidRPr="00E01A70" w:rsidRDefault="00E01A70" w:rsidP="00E01A70">
            <w:pPr>
              <w:jc w:val="center"/>
              <w:rPr>
                <w:rFonts w:ascii="Calibri" w:hAnsi="Calibri" w:cs="Calibri"/>
                <w:b/>
                <w:bCs/>
                <w:sz w:val="22"/>
                <w:szCs w:val="22"/>
              </w:rPr>
            </w:pPr>
            <w:r w:rsidRPr="00E01A70">
              <w:rPr>
                <w:rFonts w:ascii="Calibri" w:hAnsi="Calibri" w:cs="Calibri"/>
                <w:b/>
                <w:bCs/>
                <w:sz w:val="22"/>
                <w:szCs w:val="22"/>
              </w:rPr>
              <w:t>3.64</w:t>
            </w:r>
          </w:p>
        </w:tc>
      </w:tr>
    </w:tbl>
    <w:p w:rsidR="00C9173C" w:rsidRDefault="0046727F" w:rsidP="0046727F">
      <w:pPr>
        <w:autoSpaceDE w:val="0"/>
        <w:autoSpaceDN w:val="0"/>
        <w:adjustRightInd w:val="0"/>
        <w:spacing w:before="240" w:line="276" w:lineRule="auto"/>
        <w:ind w:right="-71"/>
        <w:jc w:val="right"/>
        <w:rPr>
          <w:rFonts w:ascii="Arial" w:hAnsi="Arial" w:cs="Arial"/>
          <w:b/>
          <w:sz w:val="22"/>
          <w:szCs w:val="22"/>
          <w:lang w:eastAsia="en-IN"/>
        </w:rPr>
      </w:pPr>
      <w:r w:rsidRPr="00E06677">
        <w:rPr>
          <w:rFonts w:ascii="Arial" w:hAnsi="Arial" w:cs="Arial"/>
          <w:b/>
          <w:i/>
          <w:sz w:val="20"/>
          <w:szCs w:val="22"/>
          <w:lang w:eastAsia="en-IN"/>
        </w:rPr>
        <w:t>(Continued)</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3"/>
        <w:gridCol w:w="1255"/>
        <w:gridCol w:w="1257"/>
        <w:gridCol w:w="1255"/>
        <w:gridCol w:w="1257"/>
        <w:gridCol w:w="1255"/>
      </w:tblGrid>
      <w:tr w:rsidR="007720BE" w:rsidRPr="007720BE" w:rsidTr="007720BE">
        <w:trPr>
          <w:trHeight w:val="360"/>
        </w:trPr>
        <w:tc>
          <w:tcPr>
            <w:tcW w:w="1392" w:type="pct"/>
            <w:shd w:val="clear" w:color="auto" w:fill="002060"/>
            <w:noWrap/>
            <w:vAlign w:val="center"/>
            <w:hideMark/>
          </w:tcPr>
          <w:p w:rsidR="0046727F" w:rsidRPr="007720BE" w:rsidRDefault="0046727F"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 xml:space="preserve">Year Ending </w:t>
            </w:r>
          </w:p>
        </w:tc>
        <w:tc>
          <w:tcPr>
            <w:tcW w:w="721" w:type="pct"/>
            <w:shd w:val="clear" w:color="auto" w:fill="002060"/>
            <w:noWrap/>
            <w:vAlign w:val="center"/>
            <w:hideMark/>
          </w:tcPr>
          <w:p w:rsidR="0046727F" w:rsidRPr="007720BE" w:rsidRDefault="0046727F" w:rsidP="007720BE">
            <w:pPr>
              <w:spacing w:line="276" w:lineRule="auto"/>
              <w:jc w:val="center"/>
              <w:rPr>
                <w:rFonts w:asciiTheme="minorHAnsi" w:hAnsiTheme="minorHAnsi" w:cstheme="minorHAnsi"/>
                <w:b/>
                <w:bCs/>
                <w:sz w:val="22"/>
                <w:szCs w:val="22"/>
              </w:rPr>
            </w:pPr>
            <w:r w:rsidRPr="007720BE">
              <w:rPr>
                <w:rFonts w:asciiTheme="minorHAnsi" w:hAnsiTheme="minorHAnsi" w:cstheme="minorHAnsi"/>
                <w:b/>
                <w:bCs/>
                <w:sz w:val="22"/>
                <w:szCs w:val="22"/>
              </w:rPr>
              <w:t>31-Mar-31</w:t>
            </w:r>
          </w:p>
        </w:tc>
        <w:tc>
          <w:tcPr>
            <w:tcW w:w="722" w:type="pct"/>
            <w:shd w:val="clear" w:color="auto" w:fill="002060"/>
            <w:noWrap/>
            <w:vAlign w:val="center"/>
            <w:hideMark/>
          </w:tcPr>
          <w:p w:rsidR="0046727F" w:rsidRPr="007720BE" w:rsidRDefault="0046727F" w:rsidP="007720BE">
            <w:pPr>
              <w:spacing w:line="276" w:lineRule="auto"/>
              <w:jc w:val="center"/>
              <w:rPr>
                <w:rFonts w:asciiTheme="minorHAnsi" w:hAnsiTheme="minorHAnsi" w:cstheme="minorHAnsi"/>
                <w:b/>
                <w:bCs/>
                <w:sz w:val="22"/>
                <w:szCs w:val="22"/>
              </w:rPr>
            </w:pPr>
            <w:r w:rsidRPr="007720BE">
              <w:rPr>
                <w:rFonts w:asciiTheme="minorHAnsi" w:hAnsiTheme="minorHAnsi" w:cstheme="minorHAnsi"/>
                <w:b/>
                <w:bCs/>
                <w:sz w:val="22"/>
                <w:szCs w:val="22"/>
              </w:rPr>
              <w:t>31-Mar-32</w:t>
            </w:r>
          </w:p>
        </w:tc>
        <w:tc>
          <w:tcPr>
            <w:tcW w:w="721" w:type="pct"/>
            <w:shd w:val="clear" w:color="auto" w:fill="002060"/>
            <w:noWrap/>
            <w:vAlign w:val="center"/>
            <w:hideMark/>
          </w:tcPr>
          <w:p w:rsidR="0046727F" w:rsidRPr="007720BE" w:rsidRDefault="0046727F" w:rsidP="007720BE">
            <w:pPr>
              <w:spacing w:line="276" w:lineRule="auto"/>
              <w:jc w:val="center"/>
              <w:rPr>
                <w:rFonts w:asciiTheme="minorHAnsi" w:hAnsiTheme="minorHAnsi" w:cstheme="minorHAnsi"/>
                <w:b/>
                <w:bCs/>
                <w:sz w:val="22"/>
                <w:szCs w:val="22"/>
              </w:rPr>
            </w:pPr>
            <w:r w:rsidRPr="007720BE">
              <w:rPr>
                <w:rFonts w:asciiTheme="minorHAnsi" w:hAnsiTheme="minorHAnsi" w:cstheme="minorHAnsi"/>
                <w:b/>
                <w:bCs/>
                <w:sz w:val="22"/>
                <w:szCs w:val="22"/>
              </w:rPr>
              <w:t>31-Mar-33</w:t>
            </w:r>
          </w:p>
        </w:tc>
        <w:tc>
          <w:tcPr>
            <w:tcW w:w="722" w:type="pct"/>
            <w:shd w:val="clear" w:color="auto" w:fill="002060"/>
            <w:noWrap/>
            <w:vAlign w:val="center"/>
            <w:hideMark/>
          </w:tcPr>
          <w:p w:rsidR="0046727F" w:rsidRPr="007720BE" w:rsidRDefault="0046727F" w:rsidP="007720BE">
            <w:pPr>
              <w:spacing w:line="276" w:lineRule="auto"/>
              <w:jc w:val="center"/>
              <w:rPr>
                <w:rFonts w:asciiTheme="minorHAnsi" w:hAnsiTheme="minorHAnsi" w:cstheme="minorHAnsi"/>
                <w:b/>
                <w:bCs/>
                <w:sz w:val="22"/>
                <w:szCs w:val="22"/>
              </w:rPr>
            </w:pPr>
            <w:r w:rsidRPr="007720BE">
              <w:rPr>
                <w:rFonts w:asciiTheme="minorHAnsi" w:hAnsiTheme="minorHAnsi" w:cstheme="minorHAnsi"/>
                <w:b/>
                <w:bCs/>
                <w:sz w:val="22"/>
                <w:szCs w:val="22"/>
              </w:rPr>
              <w:t>31-Mar-34</w:t>
            </w:r>
          </w:p>
        </w:tc>
        <w:tc>
          <w:tcPr>
            <w:tcW w:w="721" w:type="pct"/>
            <w:shd w:val="clear" w:color="auto" w:fill="002060"/>
            <w:noWrap/>
            <w:vAlign w:val="center"/>
            <w:hideMark/>
          </w:tcPr>
          <w:p w:rsidR="0046727F" w:rsidRPr="007720BE" w:rsidRDefault="0046727F" w:rsidP="007720BE">
            <w:pPr>
              <w:spacing w:line="276" w:lineRule="auto"/>
              <w:jc w:val="center"/>
              <w:rPr>
                <w:rFonts w:asciiTheme="minorHAnsi" w:hAnsiTheme="minorHAnsi" w:cstheme="minorHAnsi"/>
                <w:b/>
                <w:bCs/>
                <w:sz w:val="22"/>
                <w:szCs w:val="22"/>
              </w:rPr>
            </w:pPr>
            <w:r w:rsidRPr="007720BE">
              <w:rPr>
                <w:rFonts w:asciiTheme="minorHAnsi" w:hAnsiTheme="minorHAnsi" w:cstheme="minorHAnsi"/>
                <w:b/>
                <w:bCs/>
                <w:sz w:val="22"/>
                <w:szCs w:val="22"/>
              </w:rPr>
              <w:t>31-Mar-35</w:t>
            </w:r>
          </w:p>
        </w:tc>
      </w:tr>
      <w:tr w:rsidR="007720BE" w:rsidRPr="007720BE" w:rsidTr="007720BE">
        <w:trPr>
          <w:trHeight w:val="360"/>
        </w:trPr>
        <w:tc>
          <w:tcPr>
            <w:tcW w:w="1392" w:type="pct"/>
            <w:shd w:val="clear" w:color="auto" w:fill="DBE5F1" w:themeFill="accent1" w:themeFillTint="33"/>
            <w:noWrap/>
            <w:vAlign w:val="center"/>
            <w:hideMark/>
          </w:tcPr>
          <w:p w:rsidR="0046727F" w:rsidRPr="007720BE" w:rsidRDefault="0046727F" w:rsidP="007720BE">
            <w:pPr>
              <w:spacing w:line="276" w:lineRule="auto"/>
              <w:rPr>
                <w:rFonts w:asciiTheme="minorHAnsi" w:hAnsiTheme="minorHAnsi" w:cstheme="minorHAnsi"/>
                <w:b/>
                <w:bCs/>
                <w:iCs/>
                <w:sz w:val="22"/>
                <w:szCs w:val="22"/>
              </w:rPr>
            </w:pPr>
            <w:r w:rsidRPr="007720BE">
              <w:rPr>
                <w:rFonts w:asciiTheme="minorHAnsi" w:hAnsiTheme="minorHAnsi" w:cstheme="minorHAnsi"/>
                <w:b/>
                <w:bCs/>
                <w:iCs/>
                <w:sz w:val="22"/>
                <w:szCs w:val="22"/>
              </w:rPr>
              <w:t xml:space="preserve">Year </w:t>
            </w:r>
          </w:p>
        </w:tc>
        <w:tc>
          <w:tcPr>
            <w:tcW w:w="721" w:type="pct"/>
            <w:shd w:val="clear" w:color="auto" w:fill="DBE5F1" w:themeFill="accent1" w:themeFillTint="33"/>
            <w:noWrap/>
            <w:vAlign w:val="center"/>
            <w:hideMark/>
          </w:tcPr>
          <w:p w:rsidR="0046727F" w:rsidRPr="007720BE" w:rsidRDefault="0046727F"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6</w:t>
            </w:r>
          </w:p>
        </w:tc>
        <w:tc>
          <w:tcPr>
            <w:tcW w:w="722" w:type="pct"/>
            <w:shd w:val="clear" w:color="auto" w:fill="DBE5F1" w:themeFill="accent1" w:themeFillTint="33"/>
            <w:noWrap/>
            <w:vAlign w:val="center"/>
            <w:hideMark/>
          </w:tcPr>
          <w:p w:rsidR="0046727F" w:rsidRPr="007720BE" w:rsidRDefault="0046727F"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7</w:t>
            </w:r>
          </w:p>
        </w:tc>
        <w:tc>
          <w:tcPr>
            <w:tcW w:w="721" w:type="pct"/>
            <w:shd w:val="clear" w:color="auto" w:fill="DBE5F1" w:themeFill="accent1" w:themeFillTint="33"/>
            <w:noWrap/>
            <w:vAlign w:val="center"/>
            <w:hideMark/>
          </w:tcPr>
          <w:p w:rsidR="0046727F" w:rsidRPr="007720BE" w:rsidRDefault="0046727F"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8</w:t>
            </w:r>
          </w:p>
        </w:tc>
        <w:tc>
          <w:tcPr>
            <w:tcW w:w="722" w:type="pct"/>
            <w:shd w:val="clear" w:color="auto" w:fill="DBE5F1" w:themeFill="accent1" w:themeFillTint="33"/>
            <w:noWrap/>
            <w:vAlign w:val="center"/>
            <w:hideMark/>
          </w:tcPr>
          <w:p w:rsidR="0046727F" w:rsidRPr="007720BE" w:rsidRDefault="0046727F"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9</w:t>
            </w:r>
          </w:p>
        </w:tc>
        <w:tc>
          <w:tcPr>
            <w:tcW w:w="721" w:type="pct"/>
            <w:shd w:val="clear" w:color="auto" w:fill="DBE5F1" w:themeFill="accent1" w:themeFillTint="33"/>
            <w:noWrap/>
            <w:vAlign w:val="center"/>
            <w:hideMark/>
          </w:tcPr>
          <w:p w:rsidR="0046727F" w:rsidRPr="007720BE" w:rsidRDefault="0046727F"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10</w:t>
            </w:r>
          </w:p>
        </w:tc>
      </w:tr>
      <w:tr w:rsidR="007720BE" w:rsidRPr="007720BE" w:rsidTr="007720BE">
        <w:trPr>
          <w:trHeight w:val="360"/>
        </w:trPr>
        <w:tc>
          <w:tcPr>
            <w:tcW w:w="1392" w:type="pct"/>
            <w:shd w:val="clear" w:color="auto" w:fill="DBE5F1" w:themeFill="accent1" w:themeFillTint="33"/>
            <w:noWrap/>
            <w:vAlign w:val="center"/>
            <w:hideMark/>
          </w:tcPr>
          <w:p w:rsidR="0046727F" w:rsidRPr="007720BE" w:rsidRDefault="0046727F" w:rsidP="007720BE">
            <w:pPr>
              <w:spacing w:line="276" w:lineRule="auto"/>
              <w:rPr>
                <w:rFonts w:asciiTheme="minorHAnsi" w:hAnsiTheme="minorHAnsi" w:cstheme="minorHAnsi"/>
                <w:b/>
                <w:bCs/>
                <w:iCs/>
                <w:sz w:val="22"/>
                <w:szCs w:val="22"/>
              </w:rPr>
            </w:pPr>
            <w:r w:rsidRPr="007720BE">
              <w:rPr>
                <w:rFonts w:asciiTheme="minorHAnsi" w:hAnsiTheme="minorHAnsi" w:cstheme="minorHAnsi"/>
                <w:b/>
                <w:bCs/>
                <w:iCs/>
                <w:sz w:val="22"/>
                <w:szCs w:val="22"/>
              </w:rPr>
              <w:t>No. of Months</w:t>
            </w:r>
          </w:p>
        </w:tc>
        <w:tc>
          <w:tcPr>
            <w:tcW w:w="721" w:type="pct"/>
            <w:shd w:val="clear" w:color="auto" w:fill="DBE5F1" w:themeFill="accent1" w:themeFillTint="33"/>
            <w:noWrap/>
            <w:vAlign w:val="center"/>
            <w:hideMark/>
          </w:tcPr>
          <w:p w:rsidR="0046727F" w:rsidRPr="007720BE" w:rsidRDefault="0046727F"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12</w:t>
            </w:r>
          </w:p>
        </w:tc>
        <w:tc>
          <w:tcPr>
            <w:tcW w:w="722" w:type="pct"/>
            <w:shd w:val="clear" w:color="auto" w:fill="DBE5F1" w:themeFill="accent1" w:themeFillTint="33"/>
            <w:noWrap/>
            <w:vAlign w:val="center"/>
            <w:hideMark/>
          </w:tcPr>
          <w:p w:rsidR="0046727F" w:rsidRPr="007720BE" w:rsidRDefault="0046727F"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12</w:t>
            </w:r>
          </w:p>
        </w:tc>
        <w:tc>
          <w:tcPr>
            <w:tcW w:w="721" w:type="pct"/>
            <w:shd w:val="clear" w:color="auto" w:fill="DBE5F1" w:themeFill="accent1" w:themeFillTint="33"/>
            <w:noWrap/>
            <w:vAlign w:val="center"/>
            <w:hideMark/>
          </w:tcPr>
          <w:p w:rsidR="0046727F" w:rsidRPr="007720BE" w:rsidRDefault="0046727F"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12</w:t>
            </w:r>
          </w:p>
        </w:tc>
        <w:tc>
          <w:tcPr>
            <w:tcW w:w="722" w:type="pct"/>
            <w:shd w:val="clear" w:color="auto" w:fill="DBE5F1" w:themeFill="accent1" w:themeFillTint="33"/>
            <w:noWrap/>
            <w:vAlign w:val="center"/>
            <w:hideMark/>
          </w:tcPr>
          <w:p w:rsidR="0046727F" w:rsidRPr="007720BE" w:rsidRDefault="0046727F"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12</w:t>
            </w:r>
          </w:p>
        </w:tc>
        <w:tc>
          <w:tcPr>
            <w:tcW w:w="721" w:type="pct"/>
            <w:shd w:val="clear" w:color="auto" w:fill="DBE5F1" w:themeFill="accent1" w:themeFillTint="33"/>
            <w:noWrap/>
            <w:vAlign w:val="center"/>
            <w:hideMark/>
          </w:tcPr>
          <w:p w:rsidR="0046727F" w:rsidRPr="007720BE" w:rsidRDefault="0046727F"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12</w:t>
            </w:r>
          </w:p>
        </w:tc>
      </w:tr>
      <w:tr w:rsidR="007720BE" w:rsidRPr="007720BE" w:rsidTr="007720BE">
        <w:trPr>
          <w:trHeight w:val="408"/>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Revenue</w:t>
            </w:r>
          </w:p>
        </w:tc>
        <w:tc>
          <w:tcPr>
            <w:tcW w:w="721" w:type="pct"/>
            <w:shd w:val="clear" w:color="auto" w:fill="auto"/>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31.17</w:t>
            </w:r>
          </w:p>
        </w:tc>
        <w:tc>
          <w:tcPr>
            <w:tcW w:w="722" w:type="pct"/>
            <w:shd w:val="clear" w:color="auto" w:fill="auto"/>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32.73</w:t>
            </w:r>
          </w:p>
        </w:tc>
        <w:tc>
          <w:tcPr>
            <w:tcW w:w="721" w:type="pct"/>
            <w:shd w:val="clear" w:color="auto" w:fill="auto"/>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34.37</w:t>
            </w:r>
          </w:p>
        </w:tc>
        <w:tc>
          <w:tcPr>
            <w:tcW w:w="722" w:type="pct"/>
            <w:shd w:val="clear" w:color="auto" w:fill="auto"/>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36.09</w:t>
            </w:r>
          </w:p>
        </w:tc>
        <w:tc>
          <w:tcPr>
            <w:tcW w:w="721" w:type="pct"/>
            <w:shd w:val="clear" w:color="auto" w:fill="auto"/>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37.89</w:t>
            </w:r>
          </w:p>
        </w:tc>
      </w:tr>
      <w:tr w:rsidR="007720BE" w:rsidRPr="007720BE" w:rsidTr="007720BE">
        <w:trPr>
          <w:trHeight w:val="401"/>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Raw Material</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6.83</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7.18</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7.54</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7.91</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8.31</w:t>
            </w:r>
          </w:p>
        </w:tc>
      </w:tr>
      <w:tr w:rsidR="007720BE" w:rsidRPr="007720BE" w:rsidTr="007720BE">
        <w:trPr>
          <w:trHeight w:val="360"/>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Power &amp; Fuel</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2.68</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2.81</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2.95</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3.10</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3.26</w:t>
            </w:r>
          </w:p>
        </w:tc>
      </w:tr>
      <w:tr w:rsidR="007720BE" w:rsidRPr="007720BE" w:rsidTr="007720BE">
        <w:trPr>
          <w:trHeight w:val="424"/>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Salary &amp; Wages</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1.04</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1.14</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1.26</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1.38</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1.52</w:t>
            </w:r>
          </w:p>
        </w:tc>
      </w:tr>
      <w:tr w:rsidR="007720BE" w:rsidRPr="007720BE" w:rsidTr="007720BE">
        <w:trPr>
          <w:trHeight w:val="424"/>
        </w:trPr>
        <w:tc>
          <w:tcPr>
            <w:tcW w:w="1392" w:type="pct"/>
            <w:shd w:val="clear" w:color="auto" w:fill="auto"/>
            <w:noWrap/>
            <w:vAlign w:val="center"/>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Biomass Pellet Processing Cost</w:t>
            </w:r>
          </w:p>
        </w:tc>
        <w:tc>
          <w:tcPr>
            <w:tcW w:w="721"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1.01</w:t>
            </w:r>
          </w:p>
        </w:tc>
        <w:tc>
          <w:tcPr>
            <w:tcW w:w="722"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1.06</w:t>
            </w:r>
          </w:p>
        </w:tc>
        <w:tc>
          <w:tcPr>
            <w:tcW w:w="721"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1.11</w:t>
            </w:r>
          </w:p>
        </w:tc>
        <w:tc>
          <w:tcPr>
            <w:tcW w:w="722"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1.16</w:t>
            </w:r>
          </w:p>
        </w:tc>
        <w:tc>
          <w:tcPr>
            <w:tcW w:w="721"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1.22</w:t>
            </w:r>
          </w:p>
        </w:tc>
      </w:tr>
      <w:tr w:rsidR="007720BE" w:rsidRPr="007720BE" w:rsidTr="007720BE">
        <w:trPr>
          <w:trHeight w:val="424"/>
        </w:trPr>
        <w:tc>
          <w:tcPr>
            <w:tcW w:w="1392" w:type="pct"/>
            <w:shd w:val="clear" w:color="auto" w:fill="auto"/>
            <w:noWrap/>
            <w:vAlign w:val="center"/>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PROM Processing Cost</w:t>
            </w:r>
          </w:p>
        </w:tc>
        <w:tc>
          <w:tcPr>
            <w:tcW w:w="721"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5.81</w:t>
            </w:r>
          </w:p>
        </w:tc>
        <w:tc>
          <w:tcPr>
            <w:tcW w:w="722"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6.10</w:t>
            </w:r>
          </w:p>
        </w:tc>
        <w:tc>
          <w:tcPr>
            <w:tcW w:w="721"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6.40</w:t>
            </w:r>
          </w:p>
        </w:tc>
        <w:tc>
          <w:tcPr>
            <w:tcW w:w="722"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6.72</w:t>
            </w:r>
          </w:p>
        </w:tc>
        <w:tc>
          <w:tcPr>
            <w:tcW w:w="721"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7.06</w:t>
            </w:r>
          </w:p>
        </w:tc>
      </w:tr>
      <w:tr w:rsidR="007720BE" w:rsidRPr="007720BE" w:rsidTr="007720BE">
        <w:trPr>
          <w:trHeight w:val="360"/>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Repair &amp; Maintenance</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0.24</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0.25</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0.26</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0.28</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0.29</w:t>
            </w:r>
          </w:p>
        </w:tc>
      </w:tr>
      <w:tr w:rsidR="007720BE" w:rsidRPr="007720BE" w:rsidTr="007720BE">
        <w:trPr>
          <w:trHeight w:val="360"/>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Insurance expenses</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0.07</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0.06</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0.05</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0.05</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0.04</w:t>
            </w:r>
          </w:p>
        </w:tc>
      </w:tr>
      <w:tr w:rsidR="007720BE" w:rsidRPr="007720BE" w:rsidTr="007720BE">
        <w:trPr>
          <w:trHeight w:val="505"/>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Depreciation</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2.29</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2.28</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2.28</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2.26</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2.24</w:t>
            </w:r>
          </w:p>
        </w:tc>
      </w:tr>
      <w:tr w:rsidR="007720BE" w:rsidRPr="007720BE" w:rsidTr="007720BE">
        <w:trPr>
          <w:trHeight w:val="360"/>
        </w:trPr>
        <w:tc>
          <w:tcPr>
            <w:tcW w:w="1392" w:type="pct"/>
            <w:shd w:val="clear" w:color="auto" w:fill="DBE5F1" w:themeFill="accent1" w:themeFillTint="33"/>
            <w:noWrap/>
            <w:vAlign w:val="center"/>
            <w:hideMark/>
          </w:tcPr>
          <w:p w:rsidR="007720BE" w:rsidRPr="007720BE" w:rsidRDefault="007720BE"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Cost of production</w:t>
            </w:r>
          </w:p>
        </w:tc>
        <w:tc>
          <w:tcPr>
            <w:tcW w:w="72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19.96</w:t>
            </w:r>
          </w:p>
        </w:tc>
        <w:tc>
          <w:tcPr>
            <w:tcW w:w="722"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20.88</w:t>
            </w:r>
          </w:p>
        </w:tc>
        <w:tc>
          <w:tcPr>
            <w:tcW w:w="72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21.86</w:t>
            </w:r>
          </w:p>
        </w:tc>
        <w:tc>
          <w:tcPr>
            <w:tcW w:w="722"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22.87</w:t>
            </w:r>
          </w:p>
        </w:tc>
        <w:tc>
          <w:tcPr>
            <w:tcW w:w="72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23.94</w:t>
            </w:r>
          </w:p>
        </w:tc>
      </w:tr>
      <w:tr w:rsidR="007720BE" w:rsidRPr="007720BE" w:rsidTr="007720BE">
        <w:trPr>
          <w:trHeight w:val="360"/>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Add: Opening Stock in Process</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0.56</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0.59</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0.62</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0.65</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0.68</w:t>
            </w:r>
          </w:p>
        </w:tc>
      </w:tr>
      <w:tr w:rsidR="007720BE" w:rsidRPr="007720BE" w:rsidTr="007720BE">
        <w:trPr>
          <w:trHeight w:val="360"/>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Sub-Total</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20.52</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21.46</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22.47</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23.52</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24.62</w:t>
            </w:r>
          </w:p>
        </w:tc>
      </w:tr>
      <w:tr w:rsidR="007720BE" w:rsidRPr="007720BE" w:rsidTr="007720BE">
        <w:trPr>
          <w:trHeight w:val="360"/>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Less: Closing Stock in Process</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0.59</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0.62</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0.65</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0.68</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0.71</w:t>
            </w:r>
          </w:p>
        </w:tc>
      </w:tr>
      <w:tr w:rsidR="007720BE" w:rsidRPr="007720BE" w:rsidTr="007720BE">
        <w:trPr>
          <w:trHeight w:val="360"/>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Sub-Total</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19.93</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20.85</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21.83</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22.84</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23.91</w:t>
            </w:r>
          </w:p>
        </w:tc>
      </w:tr>
      <w:tr w:rsidR="007720BE" w:rsidRPr="007720BE" w:rsidTr="007720BE">
        <w:trPr>
          <w:trHeight w:val="360"/>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Add: Opening Stocks of Finished Goods</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0.82</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0.85</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0.89</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0.93</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0.98</w:t>
            </w:r>
          </w:p>
        </w:tc>
      </w:tr>
      <w:tr w:rsidR="007720BE" w:rsidRPr="007720BE" w:rsidTr="007720BE">
        <w:trPr>
          <w:trHeight w:val="391"/>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Sub-Total</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20.75</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21.70</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22.72</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23.77</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24.88</w:t>
            </w:r>
          </w:p>
        </w:tc>
      </w:tr>
      <w:tr w:rsidR="007720BE" w:rsidRPr="007720BE" w:rsidTr="007720BE">
        <w:trPr>
          <w:trHeight w:val="360"/>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 xml:space="preserve">Less: Closing stocks of </w:t>
            </w:r>
            <w:r w:rsidRPr="007720BE">
              <w:rPr>
                <w:rFonts w:asciiTheme="minorHAnsi" w:hAnsiTheme="minorHAnsi" w:cstheme="minorHAnsi"/>
                <w:sz w:val="22"/>
                <w:szCs w:val="22"/>
              </w:rPr>
              <w:lastRenderedPageBreak/>
              <w:t>Finished Goods</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lastRenderedPageBreak/>
              <w:t>0.85</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0.89</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0.93</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0.98</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1.02</w:t>
            </w:r>
          </w:p>
        </w:tc>
      </w:tr>
      <w:tr w:rsidR="007720BE" w:rsidRPr="007720BE" w:rsidTr="007720BE">
        <w:trPr>
          <w:trHeight w:val="360"/>
        </w:trPr>
        <w:tc>
          <w:tcPr>
            <w:tcW w:w="1392" w:type="pct"/>
            <w:shd w:val="clear" w:color="auto" w:fill="DBE5F1" w:themeFill="accent1" w:themeFillTint="33"/>
            <w:noWrap/>
            <w:vAlign w:val="center"/>
            <w:hideMark/>
          </w:tcPr>
          <w:p w:rsidR="007720BE" w:rsidRPr="007720BE" w:rsidRDefault="007720BE"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Total Cost of Sales</w:t>
            </w:r>
          </w:p>
        </w:tc>
        <w:tc>
          <w:tcPr>
            <w:tcW w:w="72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19.90</w:t>
            </w:r>
          </w:p>
        </w:tc>
        <w:tc>
          <w:tcPr>
            <w:tcW w:w="722"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20.81</w:t>
            </w:r>
          </w:p>
        </w:tc>
        <w:tc>
          <w:tcPr>
            <w:tcW w:w="72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21.78</w:t>
            </w:r>
          </w:p>
        </w:tc>
        <w:tc>
          <w:tcPr>
            <w:tcW w:w="722"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22.79</w:t>
            </w:r>
          </w:p>
        </w:tc>
        <w:tc>
          <w:tcPr>
            <w:tcW w:w="72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23.86</w:t>
            </w:r>
          </w:p>
        </w:tc>
      </w:tr>
      <w:tr w:rsidR="007720BE" w:rsidRPr="007720BE" w:rsidTr="007720BE">
        <w:trPr>
          <w:trHeight w:val="360"/>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Selling, General &amp; administration Expenses</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4.31</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4.52</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4.75</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4.98</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5.22</w:t>
            </w:r>
          </w:p>
        </w:tc>
      </w:tr>
      <w:tr w:rsidR="007720BE" w:rsidRPr="007720BE" w:rsidTr="007720BE">
        <w:trPr>
          <w:trHeight w:val="360"/>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Preliminary Expenses written off</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r>
      <w:tr w:rsidR="007720BE" w:rsidRPr="007720BE" w:rsidTr="007720BE">
        <w:trPr>
          <w:trHeight w:val="360"/>
        </w:trPr>
        <w:tc>
          <w:tcPr>
            <w:tcW w:w="1392" w:type="pct"/>
            <w:shd w:val="clear" w:color="auto" w:fill="DBE5F1" w:themeFill="accent1" w:themeFillTint="33"/>
            <w:noWrap/>
            <w:vAlign w:val="center"/>
            <w:hideMark/>
          </w:tcPr>
          <w:p w:rsidR="007720BE" w:rsidRPr="007720BE" w:rsidRDefault="007720BE"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Total Expenses</w:t>
            </w:r>
          </w:p>
        </w:tc>
        <w:tc>
          <w:tcPr>
            <w:tcW w:w="72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24.21</w:t>
            </w:r>
          </w:p>
        </w:tc>
        <w:tc>
          <w:tcPr>
            <w:tcW w:w="722"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25.33</w:t>
            </w:r>
          </w:p>
        </w:tc>
        <w:tc>
          <w:tcPr>
            <w:tcW w:w="72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26.53</w:t>
            </w:r>
          </w:p>
        </w:tc>
        <w:tc>
          <w:tcPr>
            <w:tcW w:w="722"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27.77</w:t>
            </w:r>
          </w:p>
        </w:tc>
        <w:tc>
          <w:tcPr>
            <w:tcW w:w="72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29.08</w:t>
            </w:r>
          </w:p>
        </w:tc>
      </w:tr>
      <w:tr w:rsidR="007720BE" w:rsidRPr="007720BE" w:rsidTr="007720BE">
        <w:trPr>
          <w:trHeight w:val="375"/>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EBIT</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6.96</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7.40</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7.84</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8.32</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8.81</w:t>
            </w:r>
          </w:p>
        </w:tc>
      </w:tr>
      <w:tr w:rsidR="007720BE" w:rsidRPr="007720BE" w:rsidTr="007720BE">
        <w:trPr>
          <w:trHeight w:val="360"/>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Interest on term loan</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1.35</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1.05</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0.74</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0.40</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0.06</w:t>
            </w:r>
          </w:p>
        </w:tc>
      </w:tr>
      <w:tr w:rsidR="007720BE" w:rsidRPr="007720BE" w:rsidTr="007720BE">
        <w:trPr>
          <w:trHeight w:val="360"/>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Interest on working capital</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0.14</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0.14</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0.14</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0.14</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0.14</w:t>
            </w:r>
          </w:p>
        </w:tc>
      </w:tr>
      <w:tr w:rsidR="007720BE" w:rsidRPr="007720BE" w:rsidTr="007720BE">
        <w:trPr>
          <w:trHeight w:val="360"/>
        </w:trPr>
        <w:tc>
          <w:tcPr>
            <w:tcW w:w="1392" w:type="pct"/>
            <w:shd w:val="clear" w:color="auto" w:fill="DBE5F1" w:themeFill="accent1" w:themeFillTint="33"/>
            <w:noWrap/>
            <w:vAlign w:val="center"/>
            <w:hideMark/>
          </w:tcPr>
          <w:p w:rsidR="007720BE" w:rsidRPr="007720BE" w:rsidRDefault="007720BE" w:rsidP="007720BE">
            <w:pPr>
              <w:spacing w:line="276" w:lineRule="auto"/>
              <w:rPr>
                <w:rFonts w:asciiTheme="minorHAnsi" w:hAnsiTheme="minorHAnsi" w:cstheme="minorHAnsi"/>
                <w:b/>
                <w:sz w:val="22"/>
                <w:szCs w:val="22"/>
              </w:rPr>
            </w:pPr>
            <w:r w:rsidRPr="007720BE">
              <w:rPr>
                <w:rFonts w:asciiTheme="minorHAnsi" w:hAnsiTheme="minorHAnsi" w:cstheme="minorHAnsi"/>
                <w:b/>
                <w:sz w:val="22"/>
                <w:szCs w:val="22"/>
              </w:rPr>
              <w:t>Total Interest Expenses</w:t>
            </w:r>
          </w:p>
        </w:tc>
        <w:tc>
          <w:tcPr>
            <w:tcW w:w="721" w:type="pct"/>
            <w:shd w:val="clear" w:color="auto" w:fill="DBE5F1" w:themeFill="accent1" w:themeFillTint="33"/>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1.49</w:t>
            </w:r>
          </w:p>
        </w:tc>
        <w:tc>
          <w:tcPr>
            <w:tcW w:w="722" w:type="pct"/>
            <w:shd w:val="clear" w:color="auto" w:fill="DBE5F1" w:themeFill="accent1" w:themeFillTint="33"/>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1.19</w:t>
            </w:r>
          </w:p>
        </w:tc>
        <w:tc>
          <w:tcPr>
            <w:tcW w:w="721" w:type="pct"/>
            <w:shd w:val="clear" w:color="auto" w:fill="DBE5F1" w:themeFill="accent1" w:themeFillTint="33"/>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0.88</w:t>
            </w:r>
          </w:p>
        </w:tc>
        <w:tc>
          <w:tcPr>
            <w:tcW w:w="722" w:type="pct"/>
            <w:shd w:val="clear" w:color="auto" w:fill="DBE5F1" w:themeFill="accent1" w:themeFillTint="33"/>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0.54</w:t>
            </w:r>
          </w:p>
        </w:tc>
        <w:tc>
          <w:tcPr>
            <w:tcW w:w="721" w:type="pct"/>
            <w:shd w:val="clear" w:color="auto" w:fill="DBE5F1" w:themeFill="accent1" w:themeFillTint="33"/>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0.20</w:t>
            </w:r>
          </w:p>
        </w:tc>
      </w:tr>
      <w:tr w:rsidR="007720BE" w:rsidRPr="007720BE" w:rsidTr="007720BE">
        <w:trPr>
          <w:trHeight w:val="360"/>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Profit before Taxes (PBT)</w:t>
            </w:r>
          </w:p>
        </w:tc>
        <w:tc>
          <w:tcPr>
            <w:tcW w:w="721" w:type="pct"/>
            <w:shd w:val="clear" w:color="auto" w:fill="auto"/>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5.47</w:t>
            </w:r>
          </w:p>
        </w:tc>
        <w:tc>
          <w:tcPr>
            <w:tcW w:w="722" w:type="pct"/>
            <w:shd w:val="clear" w:color="auto" w:fill="auto"/>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6.21</w:t>
            </w:r>
          </w:p>
        </w:tc>
        <w:tc>
          <w:tcPr>
            <w:tcW w:w="721" w:type="pct"/>
            <w:shd w:val="clear" w:color="auto" w:fill="auto"/>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6.96</w:t>
            </w:r>
          </w:p>
        </w:tc>
        <w:tc>
          <w:tcPr>
            <w:tcW w:w="722" w:type="pct"/>
            <w:shd w:val="clear" w:color="auto" w:fill="auto"/>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7.77</w:t>
            </w:r>
          </w:p>
        </w:tc>
        <w:tc>
          <w:tcPr>
            <w:tcW w:w="721" w:type="pct"/>
            <w:shd w:val="clear" w:color="auto" w:fill="auto"/>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8.61</w:t>
            </w:r>
          </w:p>
        </w:tc>
      </w:tr>
      <w:tr w:rsidR="007720BE" w:rsidRPr="007720BE" w:rsidTr="007720BE">
        <w:trPr>
          <w:trHeight w:val="360"/>
        </w:trPr>
        <w:tc>
          <w:tcPr>
            <w:tcW w:w="1392"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Tax</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0.91</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1.04</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1.16</w:t>
            </w:r>
          </w:p>
        </w:tc>
        <w:tc>
          <w:tcPr>
            <w:tcW w:w="72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1.30</w:t>
            </w:r>
          </w:p>
        </w:tc>
        <w:tc>
          <w:tcPr>
            <w:tcW w:w="72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2.45</w:t>
            </w:r>
          </w:p>
        </w:tc>
      </w:tr>
      <w:tr w:rsidR="007720BE" w:rsidRPr="007720BE" w:rsidTr="007720BE">
        <w:trPr>
          <w:trHeight w:val="360"/>
        </w:trPr>
        <w:tc>
          <w:tcPr>
            <w:tcW w:w="1392" w:type="pct"/>
            <w:shd w:val="clear" w:color="auto" w:fill="002060"/>
            <w:noWrap/>
            <w:vAlign w:val="center"/>
            <w:hideMark/>
          </w:tcPr>
          <w:p w:rsidR="007720BE" w:rsidRPr="007720BE" w:rsidRDefault="007720BE"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Profit after Taxes (PAT)</w:t>
            </w:r>
          </w:p>
        </w:tc>
        <w:tc>
          <w:tcPr>
            <w:tcW w:w="72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4.56</w:t>
            </w:r>
          </w:p>
        </w:tc>
        <w:tc>
          <w:tcPr>
            <w:tcW w:w="722"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5.17</w:t>
            </w:r>
          </w:p>
        </w:tc>
        <w:tc>
          <w:tcPr>
            <w:tcW w:w="72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5.80</w:t>
            </w:r>
          </w:p>
        </w:tc>
        <w:tc>
          <w:tcPr>
            <w:tcW w:w="722"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6.47</w:t>
            </w:r>
          </w:p>
        </w:tc>
        <w:tc>
          <w:tcPr>
            <w:tcW w:w="72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6.15</w:t>
            </w:r>
          </w:p>
        </w:tc>
      </w:tr>
    </w:tbl>
    <w:p w:rsidR="0046727F" w:rsidRDefault="0046727F" w:rsidP="001D2F0E">
      <w:pPr>
        <w:tabs>
          <w:tab w:val="left" w:pos="2595"/>
        </w:tabs>
        <w:autoSpaceDE w:val="0"/>
        <w:autoSpaceDN w:val="0"/>
        <w:adjustRightInd w:val="0"/>
        <w:spacing w:line="276" w:lineRule="auto"/>
        <w:ind w:right="-994"/>
        <w:rPr>
          <w:rFonts w:ascii="Arial" w:hAnsi="Arial" w:cs="Arial"/>
          <w:b/>
          <w:sz w:val="22"/>
          <w:szCs w:val="22"/>
          <w:lang w:eastAsia="en-IN"/>
        </w:rPr>
      </w:pPr>
    </w:p>
    <w:p w:rsidR="0046727F" w:rsidRDefault="0046727F" w:rsidP="001D2F0E">
      <w:pPr>
        <w:tabs>
          <w:tab w:val="left" w:pos="2595"/>
        </w:tabs>
        <w:autoSpaceDE w:val="0"/>
        <w:autoSpaceDN w:val="0"/>
        <w:adjustRightInd w:val="0"/>
        <w:spacing w:line="276" w:lineRule="auto"/>
        <w:ind w:right="-994"/>
        <w:rPr>
          <w:rFonts w:ascii="Arial" w:hAnsi="Arial" w:cs="Arial"/>
          <w:b/>
          <w:sz w:val="22"/>
          <w:szCs w:val="22"/>
          <w:lang w:eastAsia="en-IN"/>
        </w:rPr>
      </w:pPr>
    </w:p>
    <w:p w:rsidR="00E44559" w:rsidRPr="00E44559" w:rsidRDefault="00E44559" w:rsidP="00E44559">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t xml:space="preserve">PROJECTED BALANCE SHEET: </w:t>
      </w:r>
    </w:p>
    <w:p w:rsidR="00E44559" w:rsidRDefault="00E44559" w:rsidP="009D776F">
      <w:pPr>
        <w:pStyle w:val="ListParagraph"/>
        <w:autoSpaceDE w:val="0"/>
        <w:autoSpaceDN w:val="0"/>
        <w:adjustRightInd w:val="0"/>
        <w:spacing w:before="240" w:line="360" w:lineRule="auto"/>
        <w:ind w:left="1134" w:right="-8"/>
        <w:jc w:val="both"/>
        <w:rPr>
          <w:rFonts w:ascii="Arial" w:hAnsi="Arial" w:cs="Arial"/>
          <w:sz w:val="22"/>
          <w:szCs w:val="22"/>
        </w:rPr>
      </w:pPr>
      <w:r w:rsidRPr="001F7470">
        <w:rPr>
          <w:rFonts w:ascii="Arial" w:hAnsi="Arial" w:cs="Arial"/>
          <w:sz w:val="22"/>
          <w:szCs w:val="22"/>
        </w:rPr>
        <w:t>Below table shows the Projected Balance Sheet of the proposed Bio CNG generating project from the period</w:t>
      </w:r>
      <w:r w:rsidR="0046727F">
        <w:rPr>
          <w:rFonts w:ascii="Arial" w:hAnsi="Arial" w:cs="Arial"/>
          <w:sz w:val="22"/>
          <w:szCs w:val="22"/>
        </w:rPr>
        <w:t xml:space="preserve"> FY 2025 to FY 2035</w:t>
      </w:r>
      <w:r w:rsidRPr="001F7470">
        <w:rPr>
          <w:rFonts w:ascii="Arial" w:hAnsi="Arial" w:cs="Arial"/>
          <w:sz w:val="22"/>
          <w:szCs w:val="22"/>
        </w:rPr>
        <w:t xml:space="preserve">. </w:t>
      </w:r>
      <w:r w:rsidR="006B0A2E">
        <w:rPr>
          <w:rFonts w:ascii="Arial" w:hAnsi="Arial" w:cs="Arial"/>
          <w:sz w:val="22"/>
          <w:szCs w:val="22"/>
        </w:rPr>
        <w:t>From 1</w:t>
      </w:r>
      <w:r w:rsidR="006B0A2E" w:rsidRPr="006B0A2E">
        <w:rPr>
          <w:rFonts w:ascii="Arial" w:hAnsi="Arial" w:cs="Arial"/>
          <w:sz w:val="22"/>
          <w:szCs w:val="22"/>
          <w:vertAlign w:val="superscript"/>
        </w:rPr>
        <w:t>st</w:t>
      </w:r>
      <w:r w:rsidR="006B0A2E">
        <w:rPr>
          <w:rFonts w:ascii="Arial" w:hAnsi="Arial" w:cs="Arial"/>
          <w:sz w:val="22"/>
          <w:szCs w:val="22"/>
        </w:rPr>
        <w:t xml:space="preserve"> </w:t>
      </w:r>
      <w:r w:rsidR="00A40A72">
        <w:rPr>
          <w:rFonts w:ascii="Arial" w:hAnsi="Arial" w:cs="Arial"/>
          <w:sz w:val="22"/>
          <w:szCs w:val="22"/>
        </w:rPr>
        <w:t>Novemb</w:t>
      </w:r>
      <w:r w:rsidR="006B0A2E">
        <w:rPr>
          <w:rFonts w:ascii="Arial" w:hAnsi="Arial" w:cs="Arial"/>
          <w:sz w:val="22"/>
          <w:szCs w:val="22"/>
        </w:rPr>
        <w:t>er 2024 to 30</w:t>
      </w:r>
      <w:r w:rsidR="006B0A2E" w:rsidRPr="006B0A2E">
        <w:rPr>
          <w:rFonts w:ascii="Arial" w:hAnsi="Arial" w:cs="Arial"/>
          <w:sz w:val="22"/>
          <w:szCs w:val="22"/>
          <w:vertAlign w:val="superscript"/>
        </w:rPr>
        <w:t>th</w:t>
      </w:r>
      <w:r w:rsidR="006B0A2E">
        <w:rPr>
          <w:rFonts w:ascii="Arial" w:hAnsi="Arial" w:cs="Arial"/>
          <w:sz w:val="22"/>
          <w:szCs w:val="22"/>
        </w:rPr>
        <w:t xml:space="preserve"> September 2025 </w:t>
      </w:r>
      <w:r w:rsidR="001F7470">
        <w:rPr>
          <w:rFonts w:ascii="Arial" w:hAnsi="Arial" w:cs="Arial"/>
          <w:sz w:val="22"/>
          <w:szCs w:val="22"/>
        </w:rPr>
        <w:t>would be the implementation period of the project:</w:t>
      </w:r>
    </w:p>
    <w:p w:rsidR="006B0A2E" w:rsidRDefault="006B0A2E" w:rsidP="00AF26A7">
      <w:pPr>
        <w:pStyle w:val="ListParagraph"/>
        <w:autoSpaceDE w:val="0"/>
        <w:autoSpaceDN w:val="0"/>
        <w:adjustRightInd w:val="0"/>
        <w:spacing w:line="276" w:lineRule="auto"/>
        <w:ind w:left="851" w:right="-71"/>
        <w:jc w:val="right"/>
        <w:rPr>
          <w:rFonts w:ascii="Arial" w:hAnsi="Arial" w:cs="Arial"/>
          <w:b/>
          <w:i/>
          <w:sz w:val="20"/>
          <w:szCs w:val="22"/>
          <w:lang w:eastAsia="en-IN"/>
        </w:rPr>
      </w:pPr>
      <w:r>
        <w:rPr>
          <w:rFonts w:ascii="Arial" w:hAnsi="Arial" w:cs="Arial"/>
          <w:b/>
          <w:i/>
          <w:sz w:val="20"/>
          <w:szCs w:val="22"/>
          <w:lang w:eastAsia="en-IN"/>
        </w:rPr>
        <w:t>(INR Crore</w:t>
      </w:r>
      <w:r w:rsidR="00E06677" w:rsidRPr="00D91B41">
        <w:rPr>
          <w:rFonts w:ascii="Arial" w:hAnsi="Arial" w:cs="Arial"/>
          <w:b/>
          <w:i/>
          <w:sz w:val="20"/>
          <w:szCs w:val="22"/>
          <w:lang w:eastAsia="en-IN"/>
        </w:rPr>
        <w:t>)</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0"/>
        <w:gridCol w:w="1046"/>
        <w:gridCol w:w="1046"/>
        <w:gridCol w:w="1046"/>
        <w:gridCol w:w="1046"/>
        <w:gridCol w:w="1046"/>
        <w:gridCol w:w="1042"/>
      </w:tblGrid>
      <w:tr w:rsidR="007720BE" w:rsidRPr="007720BE" w:rsidTr="007720BE">
        <w:trPr>
          <w:trHeight w:val="360"/>
        </w:trPr>
        <w:tc>
          <w:tcPr>
            <w:tcW w:w="1396" w:type="pct"/>
            <w:shd w:val="clear" w:color="auto" w:fill="002060"/>
            <w:noWrap/>
            <w:vAlign w:val="center"/>
            <w:hideMark/>
          </w:tcPr>
          <w:p w:rsidR="002C14D9" w:rsidRPr="007720BE" w:rsidRDefault="002C14D9"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 xml:space="preserve">Year Ending </w:t>
            </w:r>
          </w:p>
        </w:tc>
        <w:tc>
          <w:tcPr>
            <w:tcW w:w="601" w:type="pct"/>
            <w:shd w:val="clear" w:color="auto" w:fill="002060"/>
            <w:noWrap/>
            <w:vAlign w:val="center"/>
            <w:hideMark/>
          </w:tcPr>
          <w:p w:rsidR="002C14D9" w:rsidRPr="007720BE" w:rsidRDefault="002C14D9" w:rsidP="007720BE">
            <w:pPr>
              <w:spacing w:line="276" w:lineRule="auto"/>
              <w:jc w:val="center"/>
              <w:rPr>
                <w:rFonts w:asciiTheme="minorHAnsi" w:hAnsiTheme="minorHAnsi" w:cstheme="minorHAnsi"/>
                <w:b/>
                <w:bCs/>
                <w:sz w:val="22"/>
                <w:szCs w:val="22"/>
              </w:rPr>
            </w:pPr>
            <w:r w:rsidRPr="007720BE">
              <w:rPr>
                <w:rFonts w:asciiTheme="minorHAnsi" w:hAnsiTheme="minorHAnsi" w:cstheme="minorHAnsi"/>
                <w:b/>
                <w:bCs/>
                <w:sz w:val="22"/>
                <w:szCs w:val="22"/>
              </w:rPr>
              <w:t>31-Mar-25</w:t>
            </w:r>
          </w:p>
        </w:tc>
        <w:tc>
          <w:tcPr>
            <w:tcW w:w="601" w:type="pct"/>
            <w:shd w:val="clear" w:color="auto" w:fill="002060"/>
            <w:noWrap/>
            <w:vAlign w:val="center"/>
            <w:hideMark/>
          </w:tcPr>
          <w:p w:rsidR="002C14D9" w:rsidRPr="007720BE" w:rsidRDefault="002C14D9" w:rsidP="007720BE">
            <w:pPr>
              <w:spacing w:line="276" w:lineRule="auto"/>
              <w:jc w:val="center"/>
              <w:rPr>
                <w:rFonts w:asciiTheme="minorHAnsi" w:hAnsiTheme="minorHAnsi" w:cstheme="minorHAnsi"/>
                <w:b/>
                <w:bCs/>
                <w:sz w:val="22"/>
                <w:szCs w:val="22"/>
              </w:rPr>
            </w:pPr>
            <w:r w:rsidRPr="007720BE">
              <w:rPr>
                <w:rFonts w:asciiTheme="minorHAnsi" w:hAnsiTheme="minorHAnsi" w:cstheme="minorHAnsi"/>
                <w:b/>
                <w:bCs/>
                <w:sz w:val="22"/>
                <w:szCs w:val="22"/>
              </w:rPr>
              <w:t>30-Sep-25</w:t>
            </w:r>
          </w:p>
        </w:tc>
        <w:tc>
          <w:tcPr>
            <w:tcW w:w="601" w:type="pct"/>
            <w:shd w:val="clear" w:color="auto" w:fill="002060"/>
            <w:noWrap/>
            <w:vAlign w:val="center"/>
            <w:hideMark/>
          </w:tcPr>
          <w:p w:rsidR="002C14D9" w:rsidRPr="007720BE" w:rsidRDefault="002C14D9" w:rsidP="007720BE">
            <w:pPr>
              <w:spacing w:line="276" w:lineRule="auto"/>
              <w:jc w:val="center"/>
              <w:rPr>
                <w:rFonts w:asciiTheme="minorHAnsi" w:hAnsiTheme="minorHAnsi" w:cstheme="minorHAnsi"/>
                <w:b/>
                <w:bCs/>
                <w:sz w:val="22"/>
                <w:szCs w:val="22"/>
              </w:rPr>
            </w:pPr>
            <w:r w:rsidRPr="007720BE">
              <w:rPr>
                <w:rFonts w:asciiTheme="minorHAnsi" w:hAnsiTheme="minorHAnsi" w:cstheme="minorHAnsi"/>
                <w:b/>
                <w:bCs/>
                <w:sz w:val="22"/>
                <w:szCs w:val="22"/>
              </w:rPr>
              <w:t>31-Mar-26</w:t>
            </w:r>
          </w:p>
        </w:tc>
        <w:tc>
          <w:tcPr>
            <w:tcW w:w="601" w:type="pct"/>
            <w:shd w:val="clear" w:color="auto" w:fill="002060"/>
            <w:noWrap/>
            <w:vAlign w:val="center"/>
            <w:hideMark/>
          </w:tcPr>
          <w:p w:rsidR="002C14D9" w:rsidRPr="007720BE" w:rsidRDefault="002C14D9" w:rsidP="007720BE">
            <w:pPr>
              <w:spacing w:line="276" w:lineRule="auto"/>
              <w:jc w:val="center"/>
              <w:rPr>
                <w:rFonts w:asciiTheme="minorHAnsi" w:hAnsiTheme="minorHAnsi" w:cstheme="minorHAnsi"/>
                <w:b/>
                <w:bCs/>
                <w:sz w:val="22"/>
                <w:szCs w:val="22"/>
              </w:rPr>
            </w:pPr>
            <w:r w:rsidRPr="007720BE">
              <w:rPr>
                <w:rFonts w:asciiTheme="minorHAnsi" w:hAnsiTheme="minorHAnsi" w:cstheme="minorHAnsi"/>
                <w:b/>
                <w:bCs/>
                <w:sz w:val="22"/>
                <w:szCs w:val="22"/>
              </w:rPr>
              <w:t>31-Mar-27</w:t>
            </w:r>
          </w:p>
        </w:tc>
        <w:tc>
          <w:tcPr>
            <w:tcW w:w="601" w:type="pct"/>
            <w:shd w:val="clear" w:color="auto" w:fill="002060"/>
            <w:noWrap/>
            <w:vAlign w:val="center"/>
            <w:hideMark/>
          </w:tcPr>
          <w:p w:rsidR="002C14D9" w:rsidRPr="007720BE" w:rsidRDefault="002C14D9" w:rsidP="007720BE">
            <w:pPr>
              <w:spacing w:line="276" w:lineRule="auto"/>
              <w:jc w:val="center"/>
              <w:rPr>
                <w:rFonts w:asciiTheme="minorHAnsi" w:hAnsiTheme="minorHAnsi" w:cstheme="minorHAnsi"/>
                <w:b/>
                <w:bCs/>
                <w:sz w:val="22"/>
                <w:szCs w:val="22"/>
              </w:rPr>
            </w:pPr>
            <w:r w:rsidRPr="007720BE">
              <w:rPr>
                <w:rFonts w:asciiTheme="minorHAnsi" w:hAnsiTheme="minorHAnsi" w:cstheme="minorHAnsi"/>
                <w:b/>
                <w:bCs/>
                <w:sz w:val="22"/>
                <w:szCs w:val="22"/>
              </w:rPr>
              <w:t>31-Mar-28</w:t>
            </w:r>
          </w:p>
        </w:tc>
        <w:tc>
          <w:tcPr>
            <w:tcW w:w="599" w:type="pct"/>
            <w:shd w:val="clear" w:color="auto" w:fill="002060"/>
            <w:noWrap/>
            <w:vAlign w:val="center"/>
            <w:hideMark/>
          </w:tcPr>
          <w:p w:rsidR="002C14D9" w:rsidRPr="007720BE" w:rsidRDefault="002C14D9" w:rsidP="007720BE">
            <w:pPr>
              <w:spacing w:line="276" w:lineRule="auto"/>
              <w:jc w:val="center"/>
              <w:rPr>
                <w:rFonts w:asciiTheme="minorHAnsi" w:hAnsiTheme="minorHAnsi" w:cstheme="minorHAnsi"/>
                <w:b/>
                <w:bCs/>
                <w:sz w:val="22"/>
                <w:szCs w:val="22"/>
              </w:rPr>
            </w:pPr>
            <w:r w:rsidRPr="007720BE">
              <w:rPr>
                <w:rFonts w:asciiTheme="minorHAnsi" w:hAnsiTheme="minorHAnsi" w:cstheme="minorHAnsi"/>
                <w:b/>
                <w:bCs/>
                <w:sz w:val="22"/>
                <w:szCs w:val="22"/>
              </w:rPr>
              <w:t>31-Mar-29</w:t>
            </w:r>
          </w:p>
        </w:tc>
      </w:tr>
      <w:tr w:rsidR="007720BE" w:rsidRPr="007720BE" w:rsidTr="007720BE">
        <w:trPr>
          <w:trHeight w:val="360"/>
        </w:trPr>
        <w:tc>
          <w:tcPr>
            <w:tcW w:w="1396" w:type="pct"/>
            <w:shd w:val="clear" w:color="auto" w:fill="DBE5F1" w:themeFill="accent1" w:themeFillTint="33"/>
            <w:noWrap/>
            <w:vAlign w:val="center"/>
            <w:hideMark/>
          </w:tcPr>
          <w:p w:rsidR="00187863" w:rsidRPr="007720BE" w:rsidRDefault="00187863" w:rsidP="007720BE">
            <w:pPr>
              <w:spacing w:line="276" w:lineRule="auto"/>
              <w:rPr>
                <w:rFonts w:asciiTheme="minorHAnsi" w:hAnsiTheme="minorHAnsi" w:cstheme="minorHAnsi"/>
                <w:b/>
                <w:bCs/>
                <w:iCs/>
                <w:sz w:val="22"/>
                <w:szCs w:val="22"/>
              </w:rPr>
            </w:pPr>
            <w:r w:rsidRPr="007720BE">
              <w:rPr>
                <w:rFonts w:asciiTheme="minorHAnsi" w:hAnsiTheme="minorHAnsi" w:cstheme="minorHAnsi"/>
                <w:b/>
                <w:bCs/>
                <w:iCs/>
                <w:sz w:val="22"/>
                <w:szCs w:val="22"/>
              </w:rPr>
              <w:t xml:space="preserve">Year </w:t>
            </w:r>
          </w:p>
        </w:tc>
        <w:tc>
          <w:tcPr>
            <w:tcW w:w="601" w:type="pct"/>
            <w:shd w:val="clear" w:color="auto" w:fill="DBE5F1" w:themeFill="accent1" w:themeFillTint="33"/>
            <w:noWrap/>
            <w:vAlign w:val="center"/>
            <w:hideMark/>
          </w:tcPr>
          <w:p w:rsidR="00187863" w:rsidRPr="007720BE" w:rsidRDefault="00187863" w:rsidP="007720BE">
            <w:pPr>
              <w:jc w:val="center"/>
              <w:rPr>
                <w:rFonts w:ascii="Calibri" w:hAnsi="Calibri" w:cs="Calibri"/>
                <w:b/>
                <w:bCs/>
                <w:sz w:val="22"/>
                <w:szCs w:val="22"/>
              </w:rPr>
            </w:pPr>
            <w:r w:rsidRPr="007720BE">
              <w:rPr>
                <w:rFonts w:ascii="Calibri" w:hAnsi="Calibri" w:cs="Calibri"/>
                <w:b/>
                <w:bCs/>
                <w:sz w:val="22"/>
                <w:szCs w:val="22"/>
              </w:rPr>
              <w:t>Constr.</w:t>
            </w:r>
          </w:p>
        </w:tc>
        <w:tc>
          <w:tcPr>
            <w:tcW w:w="601" w:type="pct"/>
            <w:shd w:val="clear" w:color="auto" w:fill="DBE5F1" w:themeFill="accent1" w:themeFillTint="33"/>
            <w:noWrap/>
            <w:vAlign w:val="center"/>
            <w:hideMark/>
          </w:tcPr>
          <w:p w:rsidR="00187863" w:rsidRPr="007720BE" w:rsidRDefault="00187863" w:rsidP="007720BE">
            <w:pPr>
              <w:jc w:val="center"/>
              <w:rPr>
                <w:rFonts w:ascii="Calibri" w:hAnsi="Calibri" w:cs="Calibri"/>
                <w:b/>
                <w:bCs/>
                <w:sz w:val="22"/>
                <w:szCs w:val="22"/>
              </w:rPr>
            </w:pPr>
            <w:r w:rsidRPr="007720BE">
              <w:rPr>
                <w:rFonts w:ascii="Calibri" w:hAnsi="Calibri" w:cs="Calibri"/>
                <w:b/>
                <w:bCs/>
                <w:sz w:val="22"/>
                <w:szCs w:val="22"/>
              </w:rPr>
              <w:t>Constr.</w:t>
            </w:r>
          </w:p>
        </w:tc>
        <w:tc>
          <w:tcPr>
            <w:tcW w:w="601" w:type="pct"/>
            <w:shd w:val="clear" w:color="auto" w:fill="DBE5F1" w:themeFill="accent1" w:themeFillTint="33"/>
            <w:noWrap/>
            <w:vAlign w:val="center"/>
            <w:hideMark/>
          </w:tcPr>
          <w:p w:rsidR="00187863" w:rsidRPr="007720BE" w:rsidRDefault="00187863"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1</w:t>
            </w:r>
          </w:p>
        </w:tc>
        <w:tc>
          <w:tcPr>
            <w:tcW w:w="601" w:type="pct"/>
            <w:shd w:val="clear" w:color="auto" w:fill="DBE5F1" w:themeFill="accent1" w:themeFillTint="33"/>
            <w:noWrap/>
            <w:vAlign w:val="center"/>
            <w:hideMark/>
          </w:tcPr>
          <w:p w:rsidR="00187863" w:rsidRPr="007720BE" w:rsidRDefault="00187863"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2</w:t>
            </w:r>
          </w:p>
        </w:tc>
        <w:tc>
          <w:tcPr>
            <w:tcW w:w="601" w:type="pct"/>
            <w:shd w:val="clear" w:color="auto" w:fill="DBE5F1" w:themeFill="accent1" w:themeFillTint="33"/>
            <w:noWrap/>
            <w:vAlign w:val="center"/>
            <w:hideMark/>
          </w:tcPr>
          <w:p w:rsidR="00187863" w:rsidRPr="007720BE" w:rsidRDefault="00187863"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3</w:t>
            </w:r>
          </w:p>
        </w:tc>
        <w:tc>
          <w:tcPr>
            <w:tcW w:w="599" w:type="pct"/>
            <w:shd w:val="clear" w:color="auto" w:fill="DBE5F1" w:themeFill="accent1" w:themeFillTint="33"/>
            <w:noWrap/>
            <w:vAlign w:val="center"/>
            <w:hideMark/>
          </w:tcPr>
          <w:p w:rsidR="00187863" w:rsidRPr="007720BE" w:rsidRDefault="00187863"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4</w:t>
            </w:r>
          </w:p>
        </w:tc>
      </w:tr>
      <w:tr w:rsidR="007720BE" w:rsidRPr="007720BE" w:rsidTr="007720BE">
        <w:trPr>
          <w:trHeight w:val="360"/>
        </w:trPr>
        <w:tc>
          <w:tcPr>
            <w:tcW w:w="1396" w:type="pct"/>
            <w:shd w:val="clear" w:color="auto" w:fill="DBE5F1" w:themeFill="accent1" w:themeFillTint="33"/>
            <w:noWrap/>
            <w:vAlign w:val="center"/>
            <w:hideMark/>
          </w:tcPr>
          <w:p w:rsidR="002C14D9" w:rsidRPr="007720BE" w:rsidRDefault="002C14D9" w:rsidP="007720BE">
            <w:pPr>
              <w:spacing w:line="276" w:lineRule="auto"/>
              <w:rPr>
                <w:rFonts w:asciiTheme="minorHAnsi" w:hAnsiTheme="minorHAnsi" w:cstheme="minorHAnsi"/>
                <w:b/>
                <w:bCs/>
                <w:iCs/>
                <w:sz w:val="22"/>
                <w:szCs w:val="22"/>
              </w:rPr>
            </w:pPr>
            <w:r w:rsidRPr="007720BE">
              <w:rPr>
                <w:rFonts w:asciiTheme="minorHAnsi" w:hAnsiTheme="minorHAnsi" w:cstheme="minorHAnsi"/>
                <w:b/>
                <w:bCs/>
                <w:iCs/>
                <w:sz w:val="22"/>
                <w:szCs w:val="22"/>
              </w:rPr>
              <w:t>No. of Months</w:t>
            </w:r>
          </w:p>
        </w:tc>
        <w:tc>
          <w:tcPr>
            <w:tcW w:w="601" w:type="pct"/>
            <w:shd w:val="clear" w:color="auto" w:fill="DBE5F1" w:themeFill="accent1" w:themeFillTint="33"/>
            <w:noWrap/>
            <w:vAlign w:val="center"/>
            <w:hideMark/>
          </w:tcPr>
          <w:p w:rsidR="002C14D9" w:rsidRPr="007720BE" w:rsidRDefault="005B4E32" w:rsidP="007720BE">
            <w:pPr>
              <w:spacing w:line="276" w:lineRule="auto"/>
              <w:jc w:val="center"/>
              <w:rPr>
                <w:rFonts w:asciiTheme="minorHAnsi" w:hAnsiTheme="minorHAnsi" w:cstheme="minorHAnsi"/>
                <w:b/>
                <w:bCs/>
                <w:iCs/>
                <w:sz w:val="22"/>
                <w:szCs w:val="22"/>
              </w:rPr>
            </w:pPr>
            <w:r>
              <w:rPr>
                <w:rFonts w:asciiTheme="minorHAnsi" w:hAnsiTheme="minorHAnsi" w:cstheme="minorHAnsi"/>
                <w:b/>
                <w:bCs/>
                <w:iCs/>
                <w:sz w:val="22"/>
                <w:szCs w:val="22"/>
              </w:rPr>
              <w:t>5</w:t>
            </w:r>
          </w:p>
        </w:tc>
        <w:tc>
          <w:tcPr>
            <w:tcW w:w="601" w:type="pct"/>
            <w:shd w:val="clear" w:color="auto" w:fill="DBE5F1" w:themeFill="accent1" w:themeFillTint="33"/>
            <w:noWrap/>
            <w:vAlign w:val="center"/>
            <w:hideMark/>
          </w:tcPr>
          <w:p w:rsidR="002C14D9" w:rsidRPr="007720BE" w:rsidRDefault="002C14D9"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6</w:t>
            </w:r>
          </w:p>
        </w:tc>
        <w:tc>
          <w:tcPr>
            <w:tcW w:w="601" w:type="pct"/>
            <w:shd w:val="clear" w:color="auto" w:fill="DBE5F1" w:themeFill="accent1" w:themeFillTint="33"/>
            <w:noWrap/>
            <w:vAlign w:val="center"/>
            <w:hideMark/>
          </w:tcPr>
          <w:p w:rsidR="002C14D9" w:rsidRPr="007720BE" w:rsidRDefault="002C14D9"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6</w:t>
            </w:r>
          </w:p>
        </w:tc>
        <w:tc>
          <w:tcPr>
            <w:tcW w:w="601" w:type="pct"/>
            <w:shd w:val="clear" w:color="auto" w:fill="DBE5F1" w:themeFill="accent1" w:themeFillTint="33"/>
            <w:noWrap/>
            <w:vAlign w:val="center"/>
            <w:hideMark/>
          </w:tcPr>
          <w:p w:rsidR="002C14D9" w:rsidRPr="007720BE" w:rsidRDefault="002C14D9"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12</w:t>
            </w:r>
          </w:p>
        </w:tc>
        <w:tc>
          <w:tcPr>
            <w:tcW w:w="601" w:type="pct"/>
            <w:shd w:val="clear" w:color="auto" w:fill="DBE5F1" w:themeFill="accent1" w:themeFillTint="33"/>
            <w:noWrap/>
            <w:vAlign w:val="center"/>
            <w:hideMark/>
          </w:tcPr>
          <w:p w:rsidR="002C14D9" w:rsidRPr="007720BE" w:rsidRDefault="002C14D9"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12</w:t>
            </w:r>
          </w:p>
        </w:tc>
        <w:tc>
          <w:tcPr>
            <w:tcW w:w="599" w:type="pct"/>
            <w:shd w:val="clear" w:color="auto" w:fill="DBE5F1" w:themeFill="accent1" w:themeFillTint="33"/>
            <w:noWrap/>
            <w:vAlign w:val="center"/>
            <w:hideMark/>
          </w:tcPr>
          <w:p w:rsidR="002C14D9" w:rsidRPr="007720BE" w:rsidRDefault="002C14D9"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12</w:t>
            </w:r>
          </w:p>
        </w:tc>
      </w:tr>
      <w:tr w:rsidR="007720BE" w:rsidRPr="007720BE" w:rsidTr="007720BE">
        <w:trPr>
          <w:trHeight w:val="360"/>
        </w:trPr>
        <w:tc>
          <w:tcPr>
            <w:tcW w:w="1396" w:type="pct"/>
            <w:shd w:val="clear" w:color="auto" w:fill="auto"/>
            <w:noWrap/>
            <w:vAlign w:val="center"/>
            <w:hideMark/>
          </w:tcPr>
          <w:p w:rsidR="002C14D9" w:rsidRPr="007720BE" w:rsidRDefault="002C14D9"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 xml:space="preserve">Liabilities </w:t>
            </w: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599"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Equity</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12.13</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12.13</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12.84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12.84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12.84</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12.84</w:t>
            </w: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Reserve &amp; Surplus</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2.03</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5.03</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8.57</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12.75</w:t>
            </w: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Secured Loan</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14.22</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28.43</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25.27</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22.11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18.95</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15.80</w:t>
            </w: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Unsecured Loans</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r>
      <w:tr w:rsidR="007720BE" w:rsidRPr="007720BE" w:rsidTr="007720BE">
        <w:trPr>
          <w:trHeight w:val="360"/>
        </w:trPr>
        <w:tc>
          <w:tcPr>
            <w:tcW w:w="1396" w:type="pct"/>
            <w:shd w:val="clear" w:color="auto" w:fill="auto"/>
            <w:noWrap/>
            <w:vAlign w:val="center"/>
            <w:hideMark/>
          </w:tcPr>
          <w:p w:rsidR="00980478" w:rsidRPr="007720BE" w:rsidRDefault="00980478"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Current Liabilities</w:t>
            </w:r>
          </w:p>
        </w:tc>
        <w:tc>
          <w:tcPr>
            <w:tcW w:w="601" w:type="pct"/>
            <w:shd w:val="clear" w:color="auto" w:fill="auto"/>
            <w:noWrap/>
            <w:vAlign w:val="center"/>
            <w:hideMark/>
          </w:tcPr>
          <w:p w:rsidR="00980478" w:rsidRPr="007720BE" w:rsidRDefault="00980478" w:rsidP="007720BE">
            <w:pPr>
              <w:jc w:val="center"/>
              <w:rPr>
                <w:rFonts w:ascii="Calibri" w:hAnsi="Calibri" w:cs="Calibri"/>
                <w:sz w:val="22"/>
                <w:szCs w:val="22"/>
              </w:rPr>
            </w:pPr>
          </w:p>
        </w:tc>
        <w:tc>
          <w:tcPr>
            <w:tcW w:w="601" w:type="pct"/>
            <w:shd w:val="clear" w:color="auto" w:fill="auto"/>
            <w:noWrap/>
            <w:vAlign w:val="center"/>
            <w:hideMark/>
          </w:tcPr>
          <w:p w:rsidR="00980478" w:rsidRPr="007720BE" w:rsidRDefault="00980478" w:rsidP="007720BE">
            <w:pPr>
              <w:jc w:val="center"/>
              <w:rPr>
                <w:sz w:val="20"/>
                <w:szCs w:val="20"/>
              </w:rPr>
            </w:pPr>
          </w:p>
        </w:tc>
        <w:tc>
          <w:tcPr>
            <w:tcW w:w="601" w:type="pct"/>
            <w:shd w:val="clear" w:color="auto" w:fill="auto"/>
            <w:noWrap/>
            <w:vAlign w:val="center"/>
            <w:hideMark/>
          </w:tcPr>
          <w:p w:rsidR="00980478" w:rsidRPr="007720BE" w:rsidRDefault="00980478" w:rsidP="007720BE">
            <w:pPr>
              <w:jc w:val="center"/>
              <w:rPr>
                <w:sz w:val="20"/>
                <w:szCs w:val="20"/>
              </w:rPr>
            </w:pPr>
          </w:p>
        </w:tc>
        <w:tc>
          <w:tcPr>
            <w:tcW w:w="601" w:type="pct"/>
            <w:shd w:val="clear" w:color="auto" w:fill="auto"/>
            <w:noWrap/>
            <w:vAlign w:val="center"/>
            <w:hideMark/>
          </w:tcPr>
          <w:p w:rsidR="00980478" w:rsidRPr="007720BE" w:rsidRDefault="00980478" w:rsidP="007720BE">
            <w:pPr>
              <w:jc w:val="center"/>
              <w:rPr>
                <w:sz w:val="20"/>
                <w:szCs w:val="20"/>
              </w:rPr>
            </w:pPr>
          </w:p>
        </w:tc>
        <w:tc>
          <w:tcPr>
            <w:tcW w:w="601" w:type="pct"/>
            <w:shd w:val="clear" w:color="auto" w:fill="auto"/>
            <w:noWrap/>
            <w:vAlign w:val="center"/>
            <w:hideMark/>
          </w:tcPr>
          <w:p w:rsidR="00980478" w:rsidRPr="007720BE" w:rsidRDefault="00980478" w:rsidP="007720BE">
            <w:pPr>
              <w:jc w:val="center"/>
              <w:rPr>
                <w:sz w:val="20"/>
                <w:szCs w:val="20"/>
              </w:rPr>
            </w:pPr>
          </w:p>
        </w:tc>
        <w:tc>
          <w:tcPr>
            <w:tcW w:w="599" w:type="pct"/>
            <w:shd w:val="clear" w:color="auto" w:fill="auto"/>
            <w:noWrap/>
            <w:vAlign w:val="center"/>
            <w:hideMark/>
          </w:tcPr>
          <w:p w:rsidR="00980478" w:rsidRPr="007720BE" w:rsidRDefault="00980478" w:rsidP="007720BE">
            <w:pPr>
              <w:jc w:val="center"/>
              <w:rPr>
                <w:sz w:val="20"/>
                <w:szCs w:val="20"/>
              </w:rPr>
            </w:pP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Trade Payables</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0.97</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1.02</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1.07</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1.12</w:t>
            </w: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 xml:space="preserve">Term liabilities payable within one year </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3.16</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3.16</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3.16</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3.16</w:t>
            </w: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CC Limit</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1.50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1.50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1.50</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1.50</w:t>
            </w: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Other Current Liabilities</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lastRenderedPageBreak/>
              <w:t>Provision for taxes</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p>
        </w:tc>
        <w:tc>
          <w:tcPr>
            <w:tcW w:w="601" w:type="pct"/>
            <w:shd w:val="clear" w:color="auto" w:fill="auto"/>
            <w:noWrap/>
            <w:vAlign w:val="center"/>
            <w:hideMark/>
          </w:tcPr>
          <w:p w:rsidR="007720BE" w:rsidRPr="007720BE" w:rsidRDefault="007720BE" w:rsidP="007720BE">
            <w:pPr>
              <w:jc w:val="center"/>
              <w:rPr>
                <w:sz w:val="20"/>
                <w:szCs w:val="20"/>
              </w:rPr>
            </w:pP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0.41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1.01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1.72</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2.56</w:t>
            </w:r>
          </w:p>
        </w:tc>
      </w:tr>
      <w:tr w:rsidR="007720BE" w:rsidRPr="007720BE" w:rsidTr="007720BE">
        <w:trPr>
          <w:trHeight w:val="360"/>
        </w:trPr>
        <w:tc>
          <w:tcPr>
            <w:tcW w:w="1396" w:type="pct"/>
            <w:shd w:val="clear" w:color="auto" w:fill="002060"/>
            <w:noWrap/>
            <w:vAlign w:val="center"/>
            <w:hideMark/>
          </w:tcPr>
          <w:p w:rsidR="007720BE" w:rsidRPr="007720BE" w:rsidRDefault="007720BE"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Shareholder’s Equity &amp; Liabilities</w:t>
            </w:r>
          </w:p>
        </w:tc>
        <w:tc>
          <w:tcPr>
            <w:tcW w:w="60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26.34</w:t>
            </w:r>
          </w:p>
        </w:tc>
        <w:tc>
          <w:tcPr>
            <w:tcW w:w="60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40.56</w:t>
            </w:r>
          </w:p>
        </w:tc>
        <w:tc>
          <w:tcPr>
            <w:tcW w:w="60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46.17</w:t>
            </w:r>
          </w:p>
        </w:tc>
        <w:tc>
          <w:tcPr>
            <w:tcW w:w="60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46.66</w:t>
            </w:r>
          </w:p>
        </w:tc>
        <w:tc>
          <w:tcPr>
            <w:tcW w:w="60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47.80</w:t>
            </w:r>
          </w:p>
        </w:tc>
        <w:tc>
          <w:tcPr>
            <w:tcW w:w="599"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49.72</w:t>
            </w:r>
          </w:p>
        </w:tc>
      </w:tr>
      <w:tr w:rsidR="007720BE" w:rsidRPr="007720BE" w:rsidTr="007720BE">
        <w:trPr>
          <w:trHeight w:val="360"/>
        </w:trPr>
        <w:tc>
          <w:tcPr>
            <w:tcW w:w="1396" w:type="pct"/>
            <w:shd w:val="clear" w:color="auto" w:fill="auto"/>
            <w:noWrap/>
            <w:vAlign w:val="center"/>
            <w:hideMark/>
          </w:tcPr>
          <w:p w:rsidR="002C14D9" w:rsidRPr="007720BE" w:rsidRDefault="002C14D9"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Assets</w:t>
            </w: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599"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Land</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0.91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0.91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0.91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0.91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0.91</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0.91</w:t>
            </w: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Building &amp; Civil works</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9.56</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9.56</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9.56</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9.56</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9.56</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9.56</w:t>
            </w: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Plant &amp; Machinery</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8.67</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22.89</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22.89</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22.89</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22.89</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22.89</w:t>
            </w: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Electricals &amp; Fittings</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4.14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4.14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4.14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4.14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4.14</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4.14</w:t>
            </w: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Vehicles</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0.33</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0.33</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0.33</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0.33</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0.33</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0.33</w:t>
            </w: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Office equipment</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0.10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0.10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0.10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0.10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0.10</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0.10</w:t>
            </w:r>
          </w:p>
        </w:tc>
      </w:tr>
      <w:tr w:rsidR="007720BE" w:rsidRPr="007720BE" w:rsidTr="007720BE">
        <w:trPr>
          <w:trHeight w:val="360"/>
        </w:trPr>
        <w:tc>
          <w:tcPr>
            <w:tcW w:w="1396" w:type="pct"/>
            <w:shd w:val="clear" w:color="auto" w:fill="auto"/>
            <w:noWrap/>
            <w:vAlign w:val="center"/>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Misc. Fixed Assets</w:t>
            </w:r>
          </w:p>
        </w:tc>
        <w:tc>
          <w:tcPr>
            <w:tcW w:w="601"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0.73</w:t>
            </w:r>
          </w:p>
        </w:tc>
        <w:tc>
          <w:tcPr>
            <w:tcW w:w="601"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0.73</w:t>
            </w:r>
          </w:p>
        </w:tc>
        <w:tc>
          <w:tcPr>
            <w:tcW w:w="601"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0.73</w:t>
            </w:r>
          </w:p>
        </w:tc>
        <w:tc>
          <w:tcPr>
            <w:tcW w:w="601"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0.73</w:t>
            </w:r>
          </w:p>
        </w:tc>
        <w:tc>
          <w:tcPr>
            <w:tcW w:w="601"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0.73</w:t>
            </w:r>
          </w:p>
        </w:tc>
        <w:tc>
          <w:tcPr>
            <w:tcW w:w="599"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0.73</w:t>
            </w:r>
          </w:p>
        </w:tc>
      </w:tr>
      <w:tr w:rsidR="007720BE" w:rsidRPr="007720BE" w:rsidTr="007720BE">
        <w:trPr>
          <w:trHeight w:val="360"/>
        </w:trPr>
        <w:tc>
          <w:tcPr>
            <w:tcW w:w="1396" w:type="pct"/>
            <w:shd w:val="clear" w:color="auto" w:fill="DBE5F1" w:themeFill="accent1" w:themeFillTint="33"/>
            <w:noWrap/>
            <w:vAlign w:val="center"/>
            <w:hideMark/>
          </w:tcPr>
          <w:p w:rsidR="007720BE" w:rsidRPr="007720BE" w:rsidRDefault="007720BE"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Total Gross Block</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24.45</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38.66</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38.66</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38.66</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38.66</w:t>
            </w:r>
          </w:p>
        </w:tc>
        <w:tc>
          <w:tcPr>
            <w:tcW w:w="599"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38.66</w:t>
            </w: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Depreciation</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1.13</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3.43</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5.73</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8.03</w:t>
            </w:r>
          </w:p>
        </w:tc>
      </w:tr>
      <w:tr w:rsidR="007720BE" w:rsidRPr="007720BE" w:rsidTr="007720BE">
        <w:trPr>
          <w:trHeight w:val="360"/>
        </w:trPr>
        <w:tc>
          <w:tcPr>
            <w:tcW w:w="1396" w:type="pct"/>
            <w:shd w:val="clear" w:color="auto" w:fill="DBE5F1" w:themeFill="accent1" w:themeFillTint="33"/>
            <w:noWrap/>
            <w:vAlign w:val="center"/>
            <w:hideMark/>
          </w:tcPr>
          <w:p w:rsidR="007720BE" w:rsidRPr="007720BE" w:rsidRDefault="007720BE"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Net Block</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24.45</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38.66</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37.54</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35.24</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32.94</w:t>
            </w:r>
          </w:p>
        </w:tc>
        <w:tc>
          <w:tcPr>
            <w:tcW w:w="599"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30.63</w:t>
            </w:r>
          </w:p>
        </w:tc>
      </w:tr>
      <w:tr w:rsidR="007720BE" w:rsidRPr="007720BE" w:rsidTr="007720BE">
        <w:trPr>
          <w:trHeight w:val="360"/>
        </w:trPr>
        <w:tc>
          <w:tcPr>
            <w:tcW w:w="1396" w:type="pct"/>
            <w:shd w:val="clear" w:color="auto" w:fill="DBE5F1" w:themeFill="accent1" w:themeFillTint="33"/>
            <w:noWrap/>
            <w:vAlign w:val="center"/>
            <w:hideMark/>
          </w:tcPr>
          <w:p w:rsidR="007720BE" w:rsidRPr="007720BE" w:rsidRDefault="007720BE"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Total Non-Current Assets</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24.45</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38.66</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37.54</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35.24</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32.94</w:t>
            </w:r>
          </w:p>
        </w:tc>
        <w:tc>
          <w:tcPr>
            <w:tcW w:w="599"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30.63</w:t>
            </w:r>
          </w:p>
        </w:tc>
      </w:tr>
      <w:tr w:rsidR="007720BE" w:rsidRPr="007720BE" w:rsidTr="007720BE">
        <w:trPr>
          <w:trHeight w:val="405"/>
        </w:trPr>
        <w:tc>
          <w:tcPr>
            <w:tcW w:w="1396" w:type="pct"/>
            <w:shd w:val="clear" w:color="auto" w:fill="auto"/>
            <w:noWrap/>
            <w:vAlign w:val="center"/>
            <w:hideMark/>
          </w:tcPr>
          <w:p w:rsidR="002C14D9" w:rsidRPr="007720BE" w:rsidRDefault="002C14D9"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Current Assets</w:t>
            </w: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599"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Trade Receivables</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1.83</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1.92</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2.02</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2.12</w:t>
            </w: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Inventories</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1.97</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2.16</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2.26</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2.37</w:t>
            </w: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Cash &amp; Cash Equivalent</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2.27</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3.28</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4.84</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6.94</w:t>
            </w: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Other Current Assets</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0.64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1.92</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3.26</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4.71</w:t>
            </w:r>
          </w:p>
        </w:tc>
      </w:tr>
      <w:tr w:rsidR="007720BE" w:rsidRPr="007720BE" w:rsidTr="007720BE">
        <w:trPr>
          <w:trHeight w:val="360"/>
        </w:trPr>
        <w:tc>
          <w:tcPr>
            <w:tcW w:w="1396" w:type="pct"/>
            <w:shd w:val="clear" w:color="auto" w:fill="DBE5F1" w:themeFill="accent1" w:themeFillTint="33"/>
            <w:noWrap/>
            <w:vAlign w:val="center"/>
            <w:hideMark/>
          </w:tcPr>
          <w:p w:rsidR="007720BE" w:rsidRPr="007720BE" w:rsidRDefault="007720BE"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Total Current Assets</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0.00</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0.00</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6.71</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9.28</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12.39</w:t>
            </w:r>
          </w:p>
        </w:tc>
        <w:tc>
          <w:tcPr>
            <w:tcW w:w="599"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16.15</w:t>
            </w: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Preliminary Expenses W/off</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1.90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1.90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1.52</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1.14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0.76</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0.38</w:t>
            </w:r>
          </w:p>
        </w:tc>
      </w:tr>
      <w:tr w:rsidR="007720BE" w:rsidRPr="007720BE" w:rsidTr="007720BE">
        <w:trPr>
          <w:trHeight w:val="360"/>
        </w:trPr>
        <w:tc>
          <w:tcPr>
            <w:tcW w:w="1396"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MAT Credit Entitlement</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p>
        </w:tc>
        <w:tc>
          <w:tcPr>
            <w:tcW w:w="601" w:type="pct"/>
            <w:shd w:val="clear" w:color="auto" w:fill="auto"/>
            <w:noWrap/>
            <w:vAlign w:val="center"/>
            <w:hideMark/>
          </w:tcPr>
          <w:p w:rsidR="007720BE" w:rsidRPr="007720BE" w:rsidRDefault="007720BE" w:rsidP="007720BE">
            <w:pPr>
              <w:jc w:val="center"/>
              <w:rPr>
                <w:sz w:val="20"/>
                <w:szCs w:val="20"/>
              </w:rPr>
            </w:pP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0.41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1.01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1.72</w:t>
            </w:r>
          </w:p>
        </w:tc>
        <w:tc>
          <w:tcPr>
            <w:tcW w:w="599"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2.56</w:t>
            </w:r>
          </w:p>
        </w:tc>
      </w:tr>
      <w:tr w:rsidR="007720BE" w:rsidRPr="007720BE" w:rsidTr="007720BE">
        <w:trPr>
          <w:trHeight w:val="360"/>
        </w:trPr>
        <w:tc>
          <w:tcPr>
            <w:tcW w:w="1396" w:type="pct"/>
            <w:shd w:val="clear" w:color="auto" w:fill="002060"/>
            <w:noWrap/>
            <w:vAlign w:val="center"/>
            <w:hideMark/>
          </w:tcPr>
          <w:p w:rsidR="007720BE" w:rsidRPr="007720BE" w:rsidRDefault="007720BE"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Total  Assets</w:t>
            </w:r>
          </w:p>
        </w:tc>
        <w:tc>
          <w:tcPr>
            <w:tcW w:w="60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26.34</w:t>
            </w:r>
          </w:p>
        </w:tc>
        <w:tc>
          <w:tcPr>
            <w:tcW w:w="60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40.56</w:t>
            </w:r>
          </w:p>
        </w:tc>
        <w:tc>
          <w:tcPr>
            <w:tcW w:w="60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46.17</w:t>
            </w:r>
          </w:p>
        </w:tc>
        <w:tc>
          <w:tcPr>
            <w:tcW w:w="60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46.66</w:t>
            </w:r>
          </w:p>
        </w:tc>
        <w:tc>
          <w:tcPr>
            <w:tcW w:w="60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47.80</w:t>
            </w:r>
          </w:p>
        </w:tc>
        <w:tc>
          <w:tcPr>
            <w:tcW w:w="599"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49.72</w:t>
            </w:r>
          </w:p>
        </w:tc>
      </w:tr>
    </w:tbl>
    <w:p w:rsidR="002C14D9" w:rsidRDefault="002C14D9" w:rsidP="002C14D9">
      <w:pPr>
        <w:autoSpaceDE w:val="0"/>
        <w:autoSpaceDN w:val="0"/>
        <w:adjustRightInd w:val="0"/>
        <w:spacing w:before="240" w:line="276" w:lineRule="auto"/>
        <w:ind w:right="-71"/>
        <w:jc w:val="right"/>
        <w:rPr>
          <w:rFonts w:ascii="Arial" w:hAnsi="Arial" w:cs="Arial"/>
          <w:b/>
          <w:sz w:val="22"/>
          <w:szCs w:val="22"/>
          <w:lang w:eastAsia="en-IN"/>
        </w:rPr>
      </w:pPr>
      <w:r w:rsidRPr="00E06677">
        <w:rPr>
          <w:rFonts w:ascii="Arial" w:hAnsi="Arial" w:cs="Arial"/>
          <w:b/>
          <w:i/>
          <w:sz w:val="20"/>
          <w:szCs w:val="22"/>
          <w:lang w:eastAsia="en-IN"/>
        </w:rPr>
        <w:t>(Continued)</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4"/>
        <w:gridCol w:w="1048"/>
        <w:gridCol w:w="1046"/>
        <w:gridCol w:w="1046"/>
        <w:gridCol w:w="1046"/>
        <w:gridCol w:w="1046"/>
        <w:gridCol w:w="1046"/>
      </w:tblGrid>
      <w:tr w:rsidR="007720BE" w:rsidRPr="007720BE" w:rsidTr="007720BE">
        <w:trPr>
          <w:trHeight w:val="360"/>
        </w:trPr>
        <w:tc>
          <w:tcPr>
            <w:tcW w:w="1393" w:type="pct"/>
            <w:shd w:val="clear" w:color="auto" w:fill="002060"/>
            <w:noWrap/>
            <w:vAlign w:val="center"/>
            <w:hideMark/>
          </w:tcPr>
          <w:p w:rsidR="002C14D9" w:rsidRPr="007720BE" w:rsidRDefault="002C14D9" w:rsidP="00187863">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 xml:space="preserve">Year Ending </w:t>
            </w:r>
          </w:p>
        </w:tc>
        <w:tc>
          <w:tcPr>
            <w:tcW w:w="602" w:type="pct"/>
            <w:shd w:val="clear" w:color="auto" w:fill="002060"/>
            <w:noWrap/>
            <w:vAlign w:val="center"/>
            <w:hideMark/>
          </w:tcPr>
          <w:p w:rsidR="002C14D9" w:rsidRPr="007720BE" w:rsidRDefault="002C14D9" w:rsidP="007720BE">
            <w:pPr>
              <w:spacing w:line="276" w:lineRule="auto"/>
              <w:jc w:val="center"/>
              <w:rPr>
                <w:rFonts w:asciiTheme="minorHAnsi" w:hAnsiTheme="minorHAnsi" w:cstheme="minorHAnsi"/>
                <w:b/>
                <w:bCs/>
                <w:sz w:val="22"/>
                <w:szCs w:val="22"/>
              </w:rPr>
            </w:pPr>
            <w:r w:rsidRPr="007720BE">
              <w:rPr>
                <w:rFonts w:asciiTheme="minorHAnsi" w:hAnsiTheme="minorHAnsi" w:cstheme="minorHAnsi"/>
                <w:b/>
                <w:bCs/>
                <w:sz w:val="22"/>
                <w:szCs w:val="22"/>
              </w:rPr>
              <w:t>31-Mar-30</w:t>
            </w:r>
          </w:p>
        </w:tc>
        <w:tc>
          <w:tcPr>
            <w:tcW w:w="601" w:type="pct"/>
            <w:shd w:val="clear" w:color="auto" w:fill="002060"/>
            <w:noWrap/>
            <w:vAlign w:val="center"/>
            <w:hideMark/>
          </w:tcPr>
          <w:p w:rsidR="002C14D9" w:rsidRPr="007720BE" w:rsidRDefault="002C14D9" w:rsidP="007720BE">
            <w:pPr>
              <w:spacing w:line="276" w:lineRule="auto"/>
              <w:jc w:val="center"/>
              <w:rPr>
                <w:rFonts w:asciiTheme="minorHAnsi" w:hAnsiTheme="minorHAnsi" w:cstheme="minorHAnsi"/>
                <w:b/>
                <w:bCs/>
                <w:sz w:val="22"/>
                <w:szCs w:val="22"/>
              </w:rPr>
            </w:pPr>
            <w:r w:rsidRPr="007720BE">
              <w:rPr>
                <w:rFonts w:asciiTheme="minorHAnsi" w:hAnsiTheme="minorHAnsi" w:cstheme="minorHAnsi"/>
                <w:b/>
                <w:bCs/>
                <w:sz w:val="22"/>
                <w:szCs w:val="22"/>
              </w:rPr>
              <w:t>31-Mar-31</w:t>
            </w:r>
          </w:p>
        </w:tc>
        <w:tc>
          <w:tcPr>
            <w:tcW w:w="601" w:type="pct"/>
            <w:shd w:val="clear" w:color="auto" w:fill="002060"/>
            <w:noWrap/>
            <w:vAlign w:val="center"/>
            <w:hideMark/>
          </w:tcPr>
          <w:p w:rsidR="002C14D9" w:rsidRPr="007720BE" w:rsidRDefault="002C14D9" w:rsidP="007720BE">
            <w:pPr>
              <w:spacing w:line="276" w:lineRule="auto"/>
              <w:jc w:val="center"/>
              <w:rPr>
                <w:rFonts w:asciiTheme="minorHAnsi" w:hAnsiTheme="minorHAnsi" w:cstheme="minorHAnsi"/>
                <w:b/>
                <w:bCs/>
                <w:sz w:val="22"/>
                <w:szCs w:val="22"/>
              </w:rPr>
            </w:pPr>
            <w:r w:rsidRPr="007720BE">
              <w:rPr>
                <w:rFonts w:asciiTheme="minorHAnsi" w:hAnsiTheme="minorHAnsi" w:cstheme="minorHAnsi"/>
                <w:b/>
                <w:bCs/>
                <w:sz w:val="22"/>
                <w:szCs w:val="22"/>
              </w:rPr>
              <w:t>31-Mar-32</w:t>
            </w:r>
          </w:p>
        </w:tc>
        <w:tc>
          <w:tcPr>
            <w:tcW w:w="601" w:type="pct"/>
            <w:shd w:val="clear" w:color="auto" w:fill="002060"/>
            <w:noWrap/>
            <w:vAlign w:val="center"/>
            <w:hideMark/>
          </w:tcPr>
          <w:p w:rsidR="002C14D9" w:rsidRPr="007720BE" w:rsidRDefault="002C14D9" w:rsidP="007720BE">
            <w:pPr>
              <w:spacing w:line="276" w:lineRule="auto"/>
              <w:jc w:val="center"/>
              <w:rPr>
                <w:rFonts w:asciiTheme="minorHAnsi" w:hAnsiTheme="minorHAnsi" w:cstheme="minorHAnsi"/>
                <w:b/>
                <w:bCs/>
                <w:sz w:val="22"/>
                <w:szCs w:val="22"/>
              </w:rPr>
            </w:pPr>
            <w:r w:rsidRPr="007720BE">
              <w:rPr>
                <w:rFonts w:asciiTheme="minorHAnsi" w:hAnsiTheme="minorHAnsi" w:cstheme="minorHAnsi"/>
                <w:b/>
                <w:bCs/>
                <w:sz w:val="22"/>
                <w:szCs w:val="22"/>
              </w:rPr>
              <w:t>31-Mar-33</w:t>
            </w:r>
          </w:p>
        </w:tc>
        <w:tc>
          <w:tcPr>
            <w:tcW w:w="601" w:type="pct"/>
            <w:shd w:val="clear" w:color="auto" w:fill="002060"/>
            <w:noWrap/>
            <w:vAlign w:val="center"/>
            <w:hideMark/>
          </w:tcPr>
          <w:p w:rsidR="002C14D9" w:rsidRPr="007720BE" w:rsidRDefault="002C14D9" w:rsidP="007720BE">
            <w:pPr>
              <w:spacing w:line="276" w:lineRule="auto"/>
              <w:jc w:val="center"/>
              <w:rPr>
                <w:rFonts w:asciiTheme="minorHAnsi" w:hAnsiTheme="minorHAnsi" w:cstheme="minorHAnsi"/>
                <w:b/>
                <w:bCs/>
                <w:sz w:val="22"/>
                <w:szCs w:val="22"/>
              </w:rPr>
            </w:pPr>
            <w:r w:rsidRPr="007720BE">
              <w:rPr>
                <w:rFonts w:asciiTheme="minorHAnsi" w:hAnsiTheme="minorHAnsi" w:cstheme="minorHAnsi"/>
                <w:b/>
                <w:bCs/>
                <w:sz w:val="22"/>
                <w:szCs w:val="22"/>
              </w:rPr>
              <w:t>31-Mar-34</w:t>
            </w:r>
          </w:p>
        </w:tc>
        <w:tc>
          <w:tcPr>
            <w:tcW w:w="601" w:type="pct"/>
            <w:shd w:val="clear" w:color="auto" w:fill="002060"/>
            <w:noWrap/>
            <w:vAlign w:val="center"/>
            <w:hideMark/>
          </w:tcPr>
          <w:p w:rsidR="002C14D9" w:rsidRPr="007720BE" w:rsidRDefault="002C14D9" w:rsidP="007720BE">
            <w:pPr>
              <w:spacing w:line="276" w:lineRule="auto"/>
              <w:jc w:val="center"/>
              <w:rPr>
                <w:rFonts w:asciiTheme="minorHAnsi" w:hAnsiTheme="minorHAnsi" w:cstheme="minorHAnsi"/>
                <w:b/>
                <w:bCs/>
                <w:sz w:val="22"/>
                <w:szCs w:val="22"/>
              </w:rPr>
            </w:pPr>
            <w:r w:rsidRPr="007720BE">
              <w:rPr>
                <w:rFonts w:asciiTheme="minorHAnsi" w:hAnsiTheme="minorHAnsi" w:cstheme="minorHAnsi"/>
                <w:b/>
                <w:bCs/>
                <w:sz w:val="22"/>
                <w:szCs w:val="22"/>
              </w:rPr>
              <w:t>31-Mar-35</w:t>
            </w:r>
          </w:p>
        </w:tc>
      </w:tr>
      <w:tr w:rsidR="007720BE" w:rsidRPr="007720BE" w:rsidTr="007720BE">
        <w:trPr>
          <w:trHeight w:val="360"/>
        </w:trPr>
        <w:tc>
          <w:tcPr>
            <w:tcW w:w="1393" w:type="pct"/>
            <w:shd w:val="clear" w:color="auto" w:fill="DBE5F1" w:themeFill="accent1" w:themeFillTint="33"/>
            <w:noWrap/>
            <w:vAlign w:val="center"/>
            <w:hideMark/>
          </w:tcPr>
          <w:p w:rsidR="002C14D9" w:rsidRPr="007720BE" w:rsidRDefault="002C14D9" w:rsidP="00187863">
            <w:pPr>
              <w:spacing w:line="276" w:lineRule="auto"/>
              <w:rPr>
                <w:rFonts w:asciiTheme="minorHAnsi" w:hAnsiTheme="minorHAnsi" w:cstheme="minorHAnsi"/>
                <w:b/>
                <w:bCs/>
                <w:iCs/>
                <w:sz w:val="22"/>
                <w:szCs w:val="22"/>
              </w:rPr>
            </w:pPr>
            <w:r w:rsidRPr="007720BE">
              <w:rPr>
                <w:rFonts w:asciiTheme="minorHAnsi" w:hAnsiTheme="minorHAnsi" w:cstheme="minorHAnsi"/>
                <w:b/>
                <w:bCs/>
                <w:iCs/>
                <w:sz w:val="22"/>
                <w:szCs w:val="22"/>
              </w:rPr>
              <w:t xml:space="preserve">Year </w:t>
            </w:r>
          </w:p>
        </w:tc>
        <w:tc>
          <w:tcPr>
            <w:tcW w:w="602" w:type="pct"/>
            <w:shd w:val="clear" w:color="auto" w:fill="DBE5F1" w:themeFill="accent1" w:themeFillTint="33"/>
            <w:noWrap/>
            <w:vAlign w:val="center"/>
            <w:hideMark/>
          </w:tcPr>
          <w:p w:rsidR="002C14D9" w:rsidRPr="007720BE" w:rsidRDefault="002C14D9"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5</w:t>
            </w:r>
          </w:p>
        </w:tc>
        <w:tc>
          <w:tcPr>
            <w:tcW w:w="601" w:type="pct"/>
            <w:shd w:val="clear" w:color="auto" w:fill="DBE5F1" w:themeFill="accent1" w:themeFillTint="33"/>
            <w:noWrap/>
            <w:vAlign w:val="center"/>
            <w:hideMark/>
          </w:tcPr>
          <w:p w:rsidR="002C14D9" w:rsidRPr="007720BE" w:rsidRDefault="002C14D9"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6</w:t>
            </w:r>
          </w:p>
        </w:tc>
        <w:tc>
          <w:tcPr>
            <w:tcW w:w="601" w:type="pct"/>
            <w:shd w:val="clear" w:color="auto" w:fill="DBE5F1" w:themeFill="accent1" w:themeFillTint="33"/>
            <w:noWrap/>
            <w:vAlign w:val="center"/>
            <w:hideMark/>
          </w:tcPr>
          <w:p w:rsidR="002C14D9" w:rsidRPr="007720BE" w:rsidRDefault="002C14D9"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7</w:t>
            </w:r>
          </w:p>
        </w:tc>
        <w:tc>
          <w:tcPr>
            <w:tcW w:w="601" w:type="pct"/>
            <w:shd w:val="clear" w:color="auto" w:fill="DBE5F1" w:themeFill="accent1" w:themeFillTint="33"/>
            <w:noWrap/>
            <w:vAlign w:val="center"/>
            <w:hideMark/>
          </w:tcPr>
          <w:p w:rsidR="002C14D9" w:rsidRPr="007720BE" w:rsidRDefault="002C14D9"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8</w:t>
            </w:r>
          </w:p>
        </w:tc>
        <w:tc>
          <w:tcPr>
            <w:tcW w:w="601" w:type="pct"/>
            <w:shd w:val="clear" w:color="auto" w:fill="DBE5F1" w:themeFill="accent1" w:themeFillTint="33"/>
            <w:noWrap/>
            <w:vAlign w:val="center"/>
            <w:hideMark/>
          </w:tcPr>
          <w:p w:rsidR="002C14D9" w:rsidRPr="007720BE" w:rsidRDefault="002C14D9"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9</w:t>
            </w:r>
          </w:p>
        </w:tc>
        <w:tc>
          <w:tcPr>
            <w:tcW w:w="601" w:type="pct"/>
            <w:shd w:val="clear" w:color="auto" w:fill="DBE5F1" w:themeFill="accent1" w:themeFillTint="33"/>
            <w:noWrap/>
            <w:vAlign w:val="center"/>
            <w:hideMark/>
          </w:tcPr>
          <w:p w:rsidR="002C14D9" w:rsidRPr="007720BE" w:rsidRDefault="002C14D9"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10</w:t>
            </w:r>
          </w:p>
        </w:tc>
      </w:tr>
      <w:tr w:rsidR="007720BE" w:rsidRPr="007720BE" w:rsidTr="007720BE">
        <w:trPr>
          <w:trHeight w:val="360"/>
        </w:trPr>
        <w:tc>
          <w:tcPr>
            <w:tcW w:w="1393" w:type="pct"/>
            <w:shd w:val="clear" w:color="auto" w:fill="DBE5F1" w:themeFill="accent1" w:themeFillTint="33"/>
            <w:noWrap/>
            <w:vAlign w:val="center"/>
            <w:hideMark/>
          </w:tcPr>
          <w:p w:rsidR="002C14D9" w:rsidRPr="007720BE" w:rsidRDefault="002C14D9" w:rsidP="00187863">
            <w:pPr>
              <w:spacing w:line="276" w:lineRule="auto"/>
              <w:rPr>
                <w:rFonts w:asciiTheme="minorHAnsi" w:hAnsiTheme="minorHAnsi" w:cstheme="minorHAnsi"/>
                <w:b/>
                <w:bCs/>
                <w:iCs/>
                <w:sz w:val="22"/>
                <w:szCs w:val="22"/>
              </w:rPr>
            </w:pPr>
            <w:r w:rsidRPr="007720BE">
              <w:rPr>
                <w:rFonts w:asciiTheme="minorHAnsi" w:hAnsiTheme="minorHAnsi" w:cstheme="minorHAnsi"/>
                <w:b/>
                <w:bCs/>
                <w:iCs/>
                <w:sz w:val="22"/>
                <w:szCs w:val="22"/>
              </w:rPr>
              <w:t>No. of Months</w:t>
            </w:r>
          </w:p>
        </w:tc>
        <w:tc>
          <w:tcPr>
            <w:tcW w:w="602" w:type="pct"/>
            <w:shd w:val="clear" w:color="auto" w:fill="DBE5F1" w:themeFill="accent1" w:themeFillTint="33"/>
            <w:noWrap/>
            <w:vAlign w:val="center"/>
            <w:hideMark/>
          </w:tcPr>
          <w:p w:rsidR="002C14D9" w:rsidRPr="007720BE" w:rsidRDefault="002C14D9"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12</w:t>
            </w:r>
          </w:p>
        </w:tc>
        <w:tc>
          <w:tcPr>
            <w:tcW w:w="601" w:type="pct"/>
            <w:shd w:val="clear" w:color="auto" w:fill="DBE5F1" w:themeFill="accent1" w:themeFillTint="33"/>
            <w:noWrap/>
            <w:vAlign w:val="center"/>
            <w:hideMark/>
          </w:tcPr>
          <w:p w:rsidR="002C14D9" w:rsidRPr="007720BE" w:rsidRDefault="002C14D9"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12</w:t>
            </w:r>
          </w:p>
        </w:tc>
        <w:tc>
          <w:tcPr>
            <w:tcW w:w="601" w:type="pct"/>
            <w:shd w:val="clear" w:color="auto" w:fill="DBE5F1" w:themeFill="accent1" w:themeFillTint="33"/>
            <w:noWrap/>
            <w:vAlign w:val="center"/>
            <w:hideMark/>
          </w:tcPr>
          <w:p w:rsidR="002C14D9" w:rsidRPr="007720BE" w:rsidRDefault="002C14D9"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12</w:t>
            </w:r>
          </w:p>
        </w:tc>
        <w:tc>
          <w:tcPr>
            <w:tcW w:w="601" w:type="pct"/>
            <w:shd w:val="clear" w:color="auto" w:fill="DBE5F1" w:themeFill="accent1" w:themeFillTint="33"/>
            <w:noWrap/>
            <w:vAlign w:val="center"/>
            <w:hideMark/>
          </w:tcPr>
          <w:p w:rsidR="002C14D9" w:rsidRPr="007720BE" w:rsidRDefault="002C14D9"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12</w:t>
            </w:r>
          </w:p>
        </w:tc>
        <w:tc>
          <w:tcPr>
            <w:tcW w:w="601" w:type="pct"/>
            <w:shd w:val="clear" w:color="auto" w:fill="DBE5F1" w:themeFill="accent1" w:themeFillTint="33"/>
            <w:noWrap/>
            <w:vAlign w:val="center"/>
            <w:hideMark/>
          </w:tcPr>
          <w:p w:rsidR="002C14D9" w:rsidRPr="007720BE" w:rsidRDefault="002C14D9"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12</w:t>
            </w:r>
          </w:p>
        </w:tc>
        <w:tc>
          <w:tcPr>
            <w:tcW w:w="601" w:type="pct"/>
            <w:shd w:val="clear" w:color="auto" w:fill="DBE5F1" w:themeFill="accent1" w:themeFillTint="33"/>
            <w:noWrap/>
            <w:vAlign w:val="center"/>
            <w:hideMark/>
          </w:tcPr>
          <w:p w:rsidR="002C14D9" w:rsidRPr="007720BE" w:rsidRDefault="002C14D9" w:rsidP="007720BE">
            <w:pPr>
              <w:spacing w:line="276" w:lineRule="auto"/>
              <w:jc w:val="center"/>
              <w:rPr>
                <w:rFonts w:asciiTheme="minorHAnsi" w:hAnsiTheme="minorHAnsi" w:cstheme="minorHAnsi"/>
                <w:b/>
                <w:bCs/>
                <w:iCs/>
                <w:sz w:val="22"/>
                <w:szCs w:val="22"/>
              </w:rPr>
            </w:pPr>
            <w:r w:rsidRPr="007720BE">
              <w:rPr>
                <w:rFonts w:asciiTheme="minorHAnsi" w:hAnsiTheme="minorHAnsi" w:cstheme="minorHAnsi"/>
                <w:b/>
                <w:bCs/>
                <w:iCs/>
                <w:sz w:val="22"/>
                <w:szCs w:val="22"/>
              </w:rPr>
              <w:t>12</w:t>
            </w:r>
          </w:p>
        </w:tc>
      </w:tr>
      <w:tr w:rsidR="007720BE" w:rsidRPr="007720BE" w:rsidTr="007720BE">
        <w:trPr>
          <w:trHeight w:val="360"/>
        </w:trPr>
        <w:tc>
          <w:tcPr>
            <w:tcW w:w="1393" w:type="pct"/>
            <w:shd w:val="clear" w:color="auto" w:fill="auto"/>
            <w:noWrap/>
            <w:vAlign w:val="center"/>
            <w:hideMark/>
          </w:tcPr>
          <w:p w:rsidR="002C14D9" w:rsidRPr="007720BE" w:rsidRDefault="002C14D9" w:rsidP="00187863">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 xml:space="preserve">Liabilities </w:t>
            </w:r>
          </w:p>
        </w:tc>
        <w:tc>
          <w:tcPr>
            <w:tcW w:w="602"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Equity</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12.84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12.84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12.84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12.84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12.84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12.84</w:t>
            </w: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Reserve &amp; Surplus</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16.39</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20.95</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26.12</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31.92</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38.39</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44.55</w:t>
            </w: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Secured Loan</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12.64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9.48</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6.07</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2.37</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Unsecured Loans</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r>
      <w:tr w:rsidR="007720BE" w:rsidRPr="007720BE" w:rsidTr="007720BE">
        <w:trPr>
          <w:trHeight w:val="360"/>
        </w:trPr>
        <w:tc>
          <w:tcPr>
            <w:tcW w:w="1393" w:type="pct"/>
            <w:shd w:val="clear" w:color="auto" w:fill="auto"/>
            <w:noWrap/>
            <w:vAlign w:val="center"/>
            <w:hideMark/>
          </w:tcPr>
          <w:p w:rsidR="008E6941" w:rsidRPr="007720BE" w:rsidRDefault="008E6941" w:rsidP="008E6941">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Current Liabilities</w:t>
            </w:r>
          </w:p>
        </w:tc>
        <w:tc>
          <w:tcPr>
            <w:tcW w:w="602" w:type="pct"/>
            <w:shd w:val="clear" w:color="auto" w:fill="auto"/>
            <w:noWrap/>
            <w:vAlign w:val="center"/>
            <w:hideMark/>
          </w:tcPr>
          <w:p w:rsidR="008E6941" w:rsidRPr="007720BE" w:rsidRDefault="008E6941" w:rsidP="007720BE">
            <w:pPr>
              <w:jc w:val="center"/>
              <w:rPr>
                <w:rFonts w:ascii="Calibri" w:hAnsi="Calibri" w:cs="Calibri"/>
                <w:sz w:val="22"/>
                <w:szCs w:val="22"/>
              </w:rPr>
            </w:pPr>
          </w:p>
        </w:tc>
        <w:tc>
          <w:tcPr>
            <w:tcW w:w="601" w:type="pct"/>
            <w:shd w:val="clear" w:color="auto" w:fill="auto"/>
            <w:noWrap/>
            <w:vAlign w:val="center"/>
            <w:hideMark/>
          </w:tcPr>
          <w:p w:rsidR="008E6941" w:rsidRPr="007720BE" w:rsidRDefault="008E6941" w:rsidP="007720BE">
            <w:pPr>
              <w:jc w:val="center"/>
              <w:rPr>
                <w:sz w:val="20"/>
                <w:szCs w:val="20"/>
              </w:rPr>
            </w:pPr>
          </w:p>
        </w:tc>
        <w:tc>
          <w:tcPr>
            <w:tcW w:w="601" w:type="pct"/>
            <w:shd w:val="clear" w:color="auto" w:fill="auto"/>
            <w:noWrap/>
            <w:vAlign w:val="center"/>
            <w:hideMark/>
          </w:tcPr>
          <w:p w:rsidR="008E6941" w:rsidRPr="007720BE" w:rsidRDefault="008E6941" w:rsidP="007720BE">
            <w:pPr>
              <w:jc w:val="center"/>
              <w:rPr>
                <w:sz w:val="20"/>
                <w:szCs w:val="20"/>
              </w:rPr>
            </w:pPr>
          </w:p>
        </w:tc>
        <w:tc>
          <w:tcPr>
            <w:tcW w:w="601" w:type="pct"/>
            <w:shd w:val="clear" w:color="auto" w:fill="auto"/>
            <w:noWrap/>
            <w:vAlign w:val="center"/>
            <w:hideMark/>
          </w:tcPr>
          <w:p w:rsidR="008E6941" w:rsidRPr="007720BE" w:rsidRDefault="008E6941" w:rsidP="007720BE">
            <w:pPr>
              <w:jc w:val="center"/>
              <w:rPr>
                <w:sz w:val="20"/>
                <w:szCs w:val="20"/>
              </w:rPr>
            </w:pPr>
          </w:p>
        </w:tc>
        <w:tc>
          <w:tcPr>
            <w:tcW w:w="601" w:type="pct"/>
            <w:shd w:val="clear" w:color="auto" w:fill="auto"/>
            <w:noWrap/>
            <w:vAlign w:val="center"/>
            <w:hideMark/>
          </w:tcPr>
          <w:p w:rsidR="008E6941" w:rsidRPr="007720BE" w:rsidRDefault="008E6941" w:rsidP="007720BE">
            <w:pPr>
              <w:jc w:val="center"/>
              <w:rPr>
                <w:sz w:val="20"/>
                <w:szCs w:val="20"/>
              </w:rPr>
            </w:pPr>
          </w:p>
        </w:tc>
        <w:tc>
          <w:tcPr>
            <w:tcW w:w="601" w:type="pct"/>
            <w:shd w:val="clear" w:color="auto" w:fill="auto"/>
            <w:noWrap/>
            <w:vAlign w:val="center"/>
            <w:hideMark/>
          </w:tcPr>
          <w:p w:rsidR="008E6941" w:rsidRPr="007720BE" w:rsidRDefault="008E6941" w:rsidP="007720BE">
            <w:pPr>
              <w:jc w:val="center"/>
              <w:rPr>
                <w:sz w:val="20"/>
                <w:szCs w:val="20"/>
              </w:rPr>
            </w:pP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lastRenderedPageBreak/>
              <w:t>Trade Payables</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1.17</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1.24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1.30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1.37</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1.44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1.51</w:t>
            </w: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 xml:space="preserve">Term liabilities payable within one year </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3.16</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3.16</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3.41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3.70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2.37</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CC Limit</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1.50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1.50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1.50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1.50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1.50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1.50</w:t>
            </w: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Other Current Liabilities</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Provision for taxes</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3.28</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2.76</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2.06</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1.19</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0.16</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r>
      <w:tr w:rsidR="007720BE" w:rsidRPr="007720BE" w:rsidTr="007720BE">
        <w:trPr>
          <w:trHeight w:val="360"/>
        </w:trPr>
        <w:tc>
          <w:tcPr>
            <w:tcW w:w="1393" w:type="pct"/>
            <w:shd w:val="clear" w:color="auto" w:fill="002060"/>
            <w:noWrap/>
            <w:vAlign w:val="center"/>
            <w:hideMark/>
          </w:tcPr>
          <w:p w:rsidR="007720BE" w:rsidRPr="007720BE" w:rsidRDefault="007720BE"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Shareholder’s Equity &amp; Liabilities</w:t>
            </w:r>
          </w:p>
        </w:tc>
        <w:tc>
          <w:tcPr>
            <w:tcW w:w="602"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50.99</w:t>
            </w:r>
          </w:p>
        </w:tc>
        <w:tc>
          <w:tcPr>
            <w:tcW w:w="60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51.92</w:t>
            </w:r>
          </w:p>
        </w:tc>
        <w:tc>
          <w:tcPr>
            <w:tcW w:w="60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53.29</w:t>
            </w:r>
          </w:p>
        </w:tc>
        <w:tc>
          <w:tcPr>
            <w:tcW w:w="60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54.87</w:t>
            </w:r>
          </w:p>
        </w:tc>
        <w:tc>
          <w:tcPr>
            <w:tcW w:w="60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56.70</w:t>
            </w:r>
          </w:p>
        </w:tc>
        <w:tc>
          <w:tcPr>
            <w:tcW w:w="60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60.39</w:t>
            </w:r>
          </w:p>
        </w:tc>
      </w:tr>
      <w:tr w:rsidR="007720BE" w:rsidRPr="007720BE" w:rsidTr="007720BE">
        <w:trPr>
          <w:trHeight w:val="360"/>
        </w:trPr>
        <w:tc>
          <w:tcPr>
            <w:tcW w:w="1393" w:type="pct"/>
            <w:shd w:val="clear" w:color="auto" w:fill="auto"/>
            <w:noWrap/>
            <w:vAlign w:val="center"/>
            <w:hideMark/>
          </w:tcPr>
          <w:p w:rsidR="002C14D9" w:rsidRPr="007720BE" w:rsidRDefault="002C14D9" w:rsidP="00187863">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Assets</w:t>
            </w:r>
          </w:p>
        </w:tc>
        <w:tc>
          <w:tcPr>
            <w:tcW w:w="602"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c>
          <w:tcPr>
            <w:tcW w:w="601" w:type="pct"/>
            <w:shd w:val="clear" w:color="auto" w:fill="auto"/>
            <w:noWrap/>
            <w:vAlign w:val="center"/>
            <w:hideMark/>
          </w:tcPr>
          <w:p w:rsidR="002C14D9" w:rsidRPr="007720BE" w:rsidRDefault="002C14D9" w:rsidP="007720BE">
            <w:pPr>
              <w:spacing w:line="276" w:lineRule="auto"/>
              <w:jc w:val="center"/>
              <w:rPr>
                <w:rFonts w:asciiTheme="minorHAnsi" w:hAnsiTheme="minorHAnsi" w:cstheme="minorHAnsi"/>
                <w:sz w:val="22"/>
                <w:szCs w:val="22"/>
              </w:rPr>
            </w:pP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Land</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0.91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0.91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0.91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0.91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0.91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0.91</w:t>
            </w: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Building &amp; Civil works</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9.56</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9.56</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9.56</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9.56</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9.56</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9.56</w:t>
            </w: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Plant &amp; Machinery</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22.89</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22.89</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22.89</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22.89</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22.89</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22.89</w:t>
            </w: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Electricals &amp; Fittings</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4.14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4.14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4.14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4.14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4.14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4.14</w:t>
            </w: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Vehicles</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0.33</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0.33</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0.33</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0.33</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0.33</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0.02</w:t>
            </w: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Office equipment</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0.10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0.10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0.01</w:t>
            </w:r>
          </w:p>
        </w:tc>
      </w:tr>
      <w:tr w:rsidR="007720BE" w:rsidRPr="007720BE" w:rsidTr="007720BE">
        <w:trPr>
          <w:trHeight w:val="360"/>
        </w:trPr>
        <w:tc>
          <w:tcPr>
            <w:tcW w:w="1393" w:type="pct"/>
            <w:shd w:val="clear" w:color="auto" w:fill="auto"/>
            <w:noWrap/>
            <w:vAlign w:val="center"/>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Misc. Fixed Assets</w:t>
            </w:r>
          </w:p>
        </w:tc>
        <w:tc>
          <w:tcPr>
            <w:tcW w:w="602"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0.73</w:t>
            </w:r>
          </w:p>
        </w:tc>
        <w:tc>
          <w:tcPr>
            <w:tcW w:w="601"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0.73</w:t>
            </w:r>
          </w:p>
        </w:tc>
        <w:tc>
          <w:tcPr>
            <w:tcW w:w="601"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0.73</w:t>
            </w:r>
          </w:p>
        </w:tc>
        <w:tc>
          <w:tcPr>
            <w:tcW w:w="601"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0.73</w:t>
            </w:r>
          </w:p>
        </w:tc>
        <w:tc>
          <w:tcPr>
            <w:tcW w:w="601"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0.73</w:t>
            </w:r>
          </w:p>
        </w:tc>
        <w:tc>
          <w:tcPr>
            <w:tcW w:w="601" w:type="pct"/>
            <w:shd w:val="clear" w:color="auto" w:fill="auto"/>
            <w:noWrap/>
            <w:vAlign w:val="center"/>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0.73</w:t>
            </w:r>
          </w:p>
        </w:tc>
      </w:tr>
      <w:tr w:rsidR="007720BE" w:rsidRPr="007720BE" w:rsidTr="007720BE">
        <w:trPr>
          <w:trHeight w:val="360"/>
        </w:trPr>
        <w:tc>
          <w:tcPr>
            <w:tcW w:w="1393" w:type="pct"/>
            <w:shd w:val="clear" w:color="auto" w:fill="DBE5F1" w:themeFill="accent1" w:themeFillTint="33"/>
            <w:noWrap/>
            <w:vAlign w:val="center"/>
            <w:hideMark/>
          </w:tcPr>
          <w:p w:rsidR="007720BE" w:rsidRPr="007720BE" w:rsidRDefault="007720BE"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Total Gross Block</w:t>
            </w:r>
          </w:p>
        </w:tc>
        <w:tc>
          <w:tcPr>
            <w:tcW w:w="602"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38.66</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38.66</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38.56</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38.56</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38.56</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38.25</w:t>
            </w: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Depreciation</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10.33</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12.62</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14.90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17.18</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19.44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21.69</w:t>
            </w:r>
          </w:p>
        </w:tc>
      </w:tr>
      <w:tr w:rsidR="007720BE" w:rsidRPr="007720BE" w:rsidTr="007720BE">
        <w:trPr>
          <w:trHeight w:val="360"/>
        </w:trPr>
        <w:tc>
          <w:tcPr>
            <w:tcW w:w="1393" w:type="pct"/>
            <w:shd w:val="clear" w:color="auto" w:fill="DBE5F1" w:themeFill="accent1" w:themeFillTint="33"/>
            <w:noWrap/>
            <w:vAlign w:val="center"/>
            <w:hideMark/>
          </w:tcPr>
          <w:p w:rsidR="007720BE" w:rsidRPr="007720BE" w:rsidRDefault="007720BE"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Net Block</w:t>
            </w:r>
          </w:p>
        </w:tc>
        <w:tc>
          <w:tcPr>
            <w:tcW w:w="602"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28.33</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26.04</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23.66</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21.38</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19.12</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16.56</w:t>
            </w:r>
          </w:p>
        </w:tc>
      </w:tr>
      <w:tr w:rsidR="007720BE" w:rsidRPr="007720BE" w:rsidTr="007720BE">
        <w:trPr>
          <w:trHeight w:val="360"/>
        </w:trPr>
        <w:tc>
          <w:tcPr>
            <w:tcW w:w="1393" w:type="pct"/>
            <w:shd w:val="clear" w:color="auto" w:fill="DBE5F1" w:themeFill="accent1" w:themeFillTint="33"/>
            <w:noWrap/>
            <w:vAlign w:val="center"/>
            <w:hideMark/>
          </w:tcPr>
          <w:p w:rsidR="007720BE" w:rsidRPr="007720BE" w:rsidRDefault="007720BE"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Total Non-Current Assets</w:t>
            </w:r>
          </w:p>
        </w:tc>
        <w:tc>
          <w:tcPr>
            <w:tcW w:w="602"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28.33</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26.04</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23.66</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21.38</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19.12</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16.56</w:t>
            </w:r>
          </w:p>
        </w:tc>
      </w:tr>
      <w:tr w:rsidR="007720BE" w:rsidRPr="007720BE" w:rsidTr="007720BE">
        <w:trPr>
          <w:trHeight w:val="405"/>
        </w:trPr>
        <w:tc>
          <w:tcPr>
            <w:tcW w:w="1393" w:type="pct"/>
            <w:shd w:val="clear" w:color="auto" w:fill="auto"/>
            <w:noWrap/>
            <w:vAlign w:val="center"/>
            <w:hideMark/>
          </w:tcPr>
          <w:p w:rsidR="00914599" w:rsidRPr="007720BE" w:rsidRDefault="00914599" w:rsidP="00914599">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Current Assets</w:t>
            </w:r>
          </w:p>
        </w:tc>
        <w:tc>
          <w:tcPr>
            <w:tcW w:w="602" w:type="pct"/>
            <w:shd w:val="clear" w:color="auto" w:fill="auto"/>
            <w:noWrap/>
            <w:vAlign w:val="center"/>
            <w:hideMark/>
          </w:tcPr>
          <w:p w:rsidR="00914599" w:rsidRPr="007720BE" w:rsidRDefault="00914599" w:rsidP="007720BE">
            <w:pPr>
              <w:jc w:val="center"/>
              <w:rPr>
                <w:rFonts w:ascii="Calibri" w:hAnsi="Calibri" w:cs="Calibri"/>
                <w:b/>
                <w:bCs/>
                <w:sz w:val="22"/>
                <w:szCs w:val="22"/>
              </w:rPr>
            </w:pPr>
          </w:p>
        </w:tc>
        <w:tc>
          <w:tcPr>
            <w:tcW w:w="601" w:type="pct"/>
            <w:shd w:val="clear" w:color="auto" w:fill="auto"/>
            <w:noWrap/>
            <w:vAlign w:val="center"/>
            <w:hideMark/>
          </w:tcPr>
          <w:p w:rsidR="00914599" w:rsidRPr="007720BE" w:rsidRDefault="00914599" w:rsidP="007720BE">
            <w:pPr>
              <w:jc w:val="center"/>
              <w:rPr>
                <w:sz w:val="20"/>
                <w:szCs w:val="20"/>
              </w:rPr>
            </w:pPr>
          </w:p>
        </w:tc>
        <w:tc>
          <w:tcPr>
            <w:tcW w:w="601" w:type="pct"/>
            <w:shd w:val="clear" w:color="auto" w:fill="auto"/>
            <w:noWrap/>
            <w:vAlign w:val="center"/>
            <w:hideMark/>
          </w:tcPr>
          <w:p w:rsidR="00914599" w:rsidRPr="007720BE" w:rsidRDefault="00914599" w:rsidP="007720BE">
            <w:pPr>
              <w:jc w:val="center"/>
              <w:rPr>
                <w:sz w:val="20"/>
                <w:szCs w:val="20"/>
              </w:rPr>
            </w:pPr>
          </w:p>
        </w:tc>
        <w:tc>
          <w:tcPr>
            <w:tcW w:w="601" w:type="pct"/>
            <w:shd w:val="clear" w:color="auto" w:fill="auto"/>
            <w:noWrap/>
            <w:vAlign w:val="center"/>
            <w:hideMark/>
          </w:tcPr>
          <w:p w:rsidR="00914599" w:rsidRPr="007720BE" w:rsidRDefault="00914599" w:rsidP="007720BE">
            <w:pPr>
              <w:jc w:val="center"/>
              <w:rPr>
                <w:sz w:val="20"/>
                <w:szCs w:val="20"/>
              </w:rPr>
            </w:pPr>
          </w:p>
        </w:tc>
        <w:tc>
          <w:tcPr>
            <w:tcW w:w="601" w:type="pct"/>
            <w:shd w:val="clear" w:color="auto" w:fill="auto"/>
            <w:noWrap/>
            <w:vAlign w:val="center"/>
            <w:hideMark/>
          </w:tcPr>
          <w:p w:rsidR="00914599" w:rsidRPr="007720BE" w:rsidRDefault="00914599" w:rsidP="007720BE">
            <w:pPr>
              <w:jc w:val="center"/>
              <w:rPr>
                <w:sz w:val="20"/>
                <w:szCs w:val="20"/>
              </w:rPr>
            </w:pPr>
          </w:p>
        </w:tc>
        <w:tc>
          <w:tcPr>
            <w:tcW w:w="601" w:type="pct"/>
            <w:shd w:val="clear" w:color="auto" w:fill="auto"/>
            <w:noWrap/>
            <w:vAlign w:val="center"/>
            <w:hideMark/>
          </w:tcPr>
          <w:p w:rsidR="00914599" w:rsidRPr="007720BE" w:rsidRDefault="00914599" w:rsidP="007720BE">
            <w:pPr>
              <w:jc w:val="center"/>
              <w:rPr>
                <w:sz w:val="20"/>
                <w:szCs w:val="20"/>
              </w:rPr>
            </w:pP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Trade Receivables</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2.12</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2.23</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2.34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2.45</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2.58</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2.71</w:t>
            </w: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Inventories</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2.49</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2.61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2.74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2.87</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3.01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3.16</w:t>
            </w: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Cash &amp; Cash Equivalent</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10.04</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13.57</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17.78</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22.27</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27.11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33.25</w:t>
            </w: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Other Current Assets</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4.71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4.71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4.71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4.71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4.71</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4.71</w:t>
            </w:r>
          </w:p>
        </w:tc>
      </w:tr>
      <w:tr w:rsidR="007720BE" w:rsidRPr="007720BE" w:rsidTr="007720BE">
        <w:trPr>
          <w:trHeight w:val="360"/>
        </w:trPr>
        <w:tc>
          <w:tcPr>
            <w:tcW w:w="1393" w:type="pct"/>
            <w:shd w:val="clear" w:color="auto" w:fill="DBE5F1" w:themeFill="accent1" w:themeFillTint="33"/>
            <w:noWrap/>
            <w:vAlign w:val="center"/>
            <w:hideMark/>
          </w:tcPr>
          <w:p w:rsidR="007720BE" w:rsidRPr="007720BE" w:rsidRDefault="007720BE"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Total Current Assets</w:t>
            </w:r>
          </w:p>
        </w:tc>
        <w:tc>
          <w:tcPr>
            <w:tcW w:w="602"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19.37</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23.12</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27.57</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32.31</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37.42</w:t>
            </w:r>
          </w:p>
        </w:tc>
        <w:tc>
          <w:tcPr>
            <w:tcW w:w="601" w:type="pct"/>
            <w:shd w:val="clear" w:color="auto" w:fill="DBE5F1" w:themeFill="accent1" w:themeFillTint="33"/>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43.83</w:t>
            </w: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Preliminary Expenses W/off</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r>
      <w:tr w:rsidR="007720BE" w:rsidRPr="007720BE" w:rsidTr="007720BE">
        <w:trPr>
          <w:trHeight w:val="360"/>
        </w:trPr>
        <w:tc>
          <w:tcPr>
            <w:tcW w:w="1393" w:type="pct"/>
            <w:shd w:val="clear" w:color="auto" w:fill="auto"/>
            <w:noWrap/>
            <w:vAlign w:val="center"/>
            <w:hideMark/>
          </w:tcPr>
          <w:p w:rsidR="007720BE" w:rsidRPr="007720BE" w:rsidRDefault="007720BE" w:rsidP="007720BE">
            <w:pPr>
              <w:spacing w:line="276" w:lineRule="auto"/>
              <w:rPr>
                <w:rFonts w:asciiTheme="minorHAnsi" w:hAnsiTheme="minorHAnsi" w:cstheme="minorHAnsi"/>
                <w:sz w:val="22"/>
                <w:szCs w:val="22"/>
              </w:rPr>
            </w:pPr>
            <w:r w:rsidRPr="007720BE">
              <w:rPr>
                <w:rFonts w:asciiTheme="minorHAnsi" w:hAnsiTheme="minorHAnsi" w:cstheme="minorHAnsi"/>
                <w:sz w:val="22"/>
                <w:szCs w:val="22"/>
              </w:rPr>
              <w:t>MAT Credit Entitlement</w:t>
            </w:r>
          </w:p>
        </w:tc>
        <w:tc>
          <w:tcPr>
            <w:tcW w:w="602"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3.28</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2.76</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2.06</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1.19</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0.16</w:t>
            </w:r>
          </w:p>
        </w:tc>
        <w:tc>
          <w:tcPr>
            <w:tcW w:w="601" w:type="pct"/>
            <w:shd w:val="clear" w:color="auto" w:fill="auto"/>
            <w:noWrap/>
            <w:vAlign w:val="center"/>
            <w:hideMark/>
          </w:tcPr>
          <w:p w:rsidR="007720BE" w:rsidRPr="007720BE" w:rsidRDefault="007720BE" w:rsidP="007720BE">
            <w:pPr>
              <w:jc w:val="center"/>
              <w:rPr>
                <w:rFonts w:ascii="Calibri" w:hAnsi="Calibri" w:cs="Calibri"/>
                <w:sz w:val="22"/>
                <w:szCs w:val="22"/>
              </w:rPr>
            </w:pPr>
            <w:r w:rsidRPr="007720BE">
              <w:rPr>
                <w:rFonts w:ascii="Calibri" w:hAnsi="Calibri" w:cs="Calibri"/>
                <w:sz w:val="22"/>
                <w:szCs w:val="22"/>
              </w:rPr>
              <w:t>0.00</w:t>
            </w:r>
          </w:p>
        </w:tc>
      </w:tr>
      <w:tr w:rsidR="007720BE" w:rsidRPr="007720BE" w:rsidTr="007720BE">
        <w:trPr>
          <w:trHeight w:val="360"/>
        </w:trPr>
        <w:tc>
          <w:tcPr>
            <w:tcW w:w="1393" w:type="pct"/>
            <w:shd w:val="clear" w:color="auto" w:fill="002060"/>
            <w:noWrap/>
            <w:vAlign w:val="center"/>
            <w:hideMark/>
          </w:tcPr>
          <w:p w:rsidR="007720BE" w:rsidRPr="007720BE" w:rsidRDefault="007720BE" w:rsidP="007720BE">
            <w:pPr>
              <w:spacing w:line="276" w:lineRule="auto"/>
              <w:rPr>
                <w:rFonts w:asciiTheme="minorHAnsi" w:hAnsiTheme="minorHAnsi" w:cstheme="minorHAnsi"/>
                <w:b/>
                <w:bCs/>
                <w:sz w:val="22"/>
                <w:szCs w:val="22"/>
              </w:rPr>
            </w:pPr>
            <w:r w:rsidRPr="007720BE">
              <w:rPr>
                <w:rFonts w:asciiTheme="minorHAnsi" w:hAnsiTheme="minorHAnsi" w:cstheme="minorHAnsi"/>
                <w:b/>
                <w:bCs/>
                <w:sz w:val="22"/>
                <w:szCs w:val="22"/>
              </w:rPr>
              <w:t>Total  Assets</w:t>
            </w:r>
          </w:p>
        </w:tc>
        <w:tc>
          <w:tcPr>
            <w:tcW w:w="602"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50.99</w:t>
            </w:r>
          </w:p>
        </w:tc>
        <w:tc>
          <w:tcPr>
            <w:tcW w:w="60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51.92</w:t>
            </w:r>
          </w:p>
        </w:tc>
        <w:tc>
          <w:tcPr>
            <w:tcW w:w="60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53.29</w:t>
            </w:r>
          </w:p>
        </w:tc>
        <w:tc>
          <w:tcPr>
            <w:tcW w:w="60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54.87</w:t>
            </w:r>
          </w:p>
        </w:tc>
        <w:tc>
          <w:tcPr>
            <w:tcW w:w="60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56.70</w:t>
            </w:r>
          </w:p>
        </w:tc>
        <w:tc>
          <w:tcPr>
            <w:tcW w:w="601" w:type="pct"/>
            <w:shd w:val="clear" w:color="auto" w:fill="002060"/>
            <w:noWrap/>
            <w:vAlign w:val="center"/>
            <w:hideMark/>
          </w:tcPr>
          <w:p w:rsidR="007720BE" w:rsidRPr="007720BE" w:rsidRDefault="007720BE" w:rsidP="007720BE">
            <w:pPr>
              <w:jc w:val="center"/>
              <w:rPr>
                <w:rFonts w:ascii="Calibri" w:hAnsi="Calibri" w:cs="Calibri"/>
                <w:b/>
                <w:bCs/>
                <w:sz w:val="22"/>
                <w:szCs w:val="22"/>
              </w:rPr>
            </w:pPr>
            <w:r w:rsidRPr="007720BE">
              <w:rPr>
                <w:rFonts w:ascii="Calibri" w:hAnsi="Calibri" w:cs="Calibri"/>
                <w:b/>
                <w:bCs/>
                <w:sz w:val="22"/>
                <w:szCs w:val="22"/>
              </w:rPr>
              <w:t>60.39</w:t>
            </w:r>
          </w:p>
        </w:tc>
      </w:tr>
    </w:tbl>
    <w:p w:rsidR="006B0A2E" w:rsidRPr="002C14D9" w:rsidRDefault="006B0A2E" w:rsidP="002C14D9">
      <w:pPr>
        <w:autoSpaceDE w:val="0"/>
        <w:autoSpaceDN w:val="0"/>
        <w:adjustRightInd w:val="0"/>
        <w:spacing w:line="276" w:lineRule="auto"/>
        <w:ind w:right="-71"/>
        <w:rPr>
          <w:rFonts w:ascii="Arial" w:hAnsi="Arial" w:cs="Arial"/>
          <w:b/>
          <w:i/>
          <w:sz w:val="20"/>
          <w:szCs w:val="22"/>
          <w:lang w:eastAsia="en-IN"/>
        </w:rPr>
      </w:pPr>
    </w:p>
    <w:p w:rsidR="005F655D" w:rsidRPr="003A6B80" w:rsidRDefault="005F655D" w:rsidP="00AF26A7">
      <w:pPr>
        <w:pStyle w:val="ListParagraph"/>
        <w:numPr>
          <w:ilvl w:val="0"/>
          <w:numId w:val="9"/>
        </w:numPr>
        <w:autoSpaceDE w:val="0"/>
        <w:autoSpaceDN w:val="0"/>
        <w:adjustRightInd w:val="0"/>
        <w:spacing w:before="240" w:line="360" w:lineRule="auto"/>
        <w:ind w:left="1134" w:right="-143" w:hanging="425"/>
        <w:jc w:val="both"/>
        <w:rPr>
          <w:rFonts w:ascii="Arial" w:hAnsi="Arial" w:cs="Arial"/>
          <w:sz w:val="22"/>
          <w:szCs w:val="22"/>
        </w:rPr>
      </w:pPr>
      <w:r w:rsidRPr="00C64BEA">
        <w:rPr>
          <w:rFonts w:ascii="Arial" w:hAnsi="Arial" w:cs="Arial"/>
          <w:b/>
          <w:sz w:val="22"/>
          <w:szCs w:val="22"/>
          <w:lang w:eastAsia="en-IN"/>
        </w:rPr>
        <w:t>PROJECTED CASH FLOW STATEMENT:</w:t>
      </w:r>
    </w:p>
    <w:p w:rsidR="003A6B80" w:rsidRDefault="00187863" w:rsidP="00AF26A7">
      <w:pPr>
        <w:pStyle w:val="ListParagraph"/>
        <w:autoSpaceDE w:val="0"/>
        <w:autoSpaceDN w:val="0"/>
        <w:adjustRightInd w:val="0"/>
        <w:spacing w:line="276" w:lineRule="auto"/>
        <w:ind w:right="-71"/>
        <w:jc w:val="right"/>
        <w:rPr>
          <w:rFonts w:ascii="Arial" w:hAnsi="Arial" w:cs="Arial"/>
          <w:b/>
          <w:sz w:val="22"/>
          <w:szCs w:val="22"/>
          <w:lang w:eastAsia="en-IN"/>
        </w:rPr>
      </w:pPr>
      <w:r>
        <w:rPr>
          <w:rFonts w:ascii="Arial" w:hAnsi="Arial" w:cs="Arial"/>
          <w:b/>
          <w:i/>
          <w:sz w:val="20"/>
          <w:szCs w:val="22"/>
          <w:lang w:eastAsia="en-IN"/>
        </w:rPr>
        <w:t>(INR Crore</w:t>
      </w:r>
      <w:r w:rsidR="003A6B80" w:rsidRPr="00D91B41">
        <w:rPr>
          <w:rFonts w:ascii="Arial" w:hAnsi="Arial" w:cs="Arial"/>
          <w:b/>
          <w:i/>
          <w:sz w:val="20"/>
          <w:szCs w:val="22"/>
          <w:lang w:eastAsia="en-IN"/>
        </w:rPr>
        <w:t>)</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4"/>
        <w:gridCol w:w="1046"/>
        <w:gridCol w:w="1046"/>
        <w:gridCol w:w="1046"/>
        <w:gridCol w:w="1046"/>
        <w:gridCol w:w="1046"/>
        <w:gridCol w:w="1048"/>
      </w:tblGrid>
      <w:tr w:rsidR="005010C2" w:rsidRPr="005010C2" w:rsidTr="005010C2">
        <w:trPr>
          <w:trHeight w:val="360"/>
        </w:trPr>
        <w:tc>
          <w:tcPr>
            <w:tcW w:w="1393" w:type="pct"/>
            <w:shd w:val="clear" w:color="auto" w:fill="002060"/>
            <w:noWrap/>
            <w:vAlign w:val="center"/>
            <w:hideMark/>
          </w:tcPr>
          <w:p w:rsidR="00187863" w:rsidRPr="005010C2" w:rsidRDefault="00187863" w:rsidP="005010C2">
            <w:pPr>
              <w:spacing w:line="276" w:lineRule="auto"/>
              <w:rPr>
                <w:rFonts w:asciiTheme="minorHAnsi" w:hAnsiTheme="minorHAnsi" w:cstheme="minorHAnsi"/>
                <w:b/>
                <w:bCs/>
                <w:sz w:val="22"/>
                <w:szCs w:val="22"/>
              </w:rPr>
            </w:pPr>
            <w:r w:rsidRPr="005010C2">
              <w:rPr>
                <w:rFonts w:asciiTheme="minorHAnsi" w:hAnsiTheme="minorHAnsi" w:cstheme="minorHAnsi"/>
                <w:b/>
                <w:bCs/>
                <w:sz w:val="22"/>
                <w:szCs w:val="22"/>
              </w:rPr>
              <w:t>Year Ending</w:t>
            </w:r>
          </w:p>
        </w:tc>
        <w:tc>
          <w:tcPr>
            <w:tcW w:w="601" w:type="pct"/>
            <w:shd w:val="clear" w:color="auto" w:fill="002060"/>
            <w:noWrap/>
            <w:vAlign w:val="center"/>
            <w:hideMark/>
          </w:tcPr>
          <w:p w:rsidR="00187863" w:rsidRPr="005010C2" w:rsidRDefault="00187863" w:rsidP="005010C2">
            <w:pPr>
              <w:spacing w:line="276" w:lineRule="auto"/>
              <w:jc w:val="center"/>
              <w:rPr>
                <w:rFonts w:asciiTheme="minorHAnsi" w:hAnsiTheme="minorHAnsi" w:cstheme="minorHAnsi"/>
                <w:b/>
                <w:bCs/>
                <w:sz w:val="22"/>
                <w:szCs w:val="22"/>
              </w:rPr>
            </w:pPr>
            <w:r w:rsidRPr="005010C2">
              <w:rPr>
                <w:rFonts w:asciiTheme="minorHAnsi" w:hAnsiTheme="minorHAnsi" w:cstheme="minorHAnsi"/>
                <w:b/>
                <w:bCs/>
                <w:sz w:val="22"/>
                <w:szCs w:val="22"/>
              </w:rPr>
              <w:t>31-Mar-25</w:t>
            </w:r>
          </w:p>
        </w:tc>
        <w:tc>
          <w:tcPr>
            <w:tcW w:w="601" w:type="pct"/>
            <w:shd w:val="clear" w:color="auto" w:fill="002060"/>
            <w:noWrap/>
            <w:vAlign w:val="center"/>
            <w:hideMark/>
          </w:tcPr>
          <w:p w:rsidR="00187863" w:rsidRPr="005010C2" w:rsidRDefault="00187863" w:rsidP="005010C2">
            <w:pPr>
              <w:spacing w:line="276" w:lineRule="auto"/>
              <w:jc w:val="center"/>
              <w:rPr>
                <w:rFonts w:asciiTheme="minorHAnsi" w:hAnsiTheme="minorHAnsi" w:cstheme="minorHAnsi"/>
                <w:b/>
                <w:bCs/>
                <w:sz w:val="22"/>
                <w:szCs w:val="22"/>
              </w:rPr>
            </w:pPr>
            <w:r w:rsidRPr="005010C2">
              <w:rPr>
                <w:rFonts w:asciiTheme="minorHAnsi" w:hAnsiTheme="minorHAnsi" w:cstheme="minorHAnsi"/>
                <w:b/>
                <w:bCs/>
                <w:sz w:val="22"/>
                <w:szCs w:val="22"/>
              </w:rPr>
              <w:t>30-Sep-25</w:t>
            </w:r>
          </w:p>
        </w:tc>
        <w:tc>
          <w:tcPr>
            <w:tcW w:w="601" w:type="pct"/>
            <w:shd w:val="clear" w:color="auto" w:fill="002060"/>
            <w:noWrap/>
            <w:vAlign w:val="center"/>
            <w:hideMark/>
          </w:tcPr>
          <w:p w:rsidR="00187863" w:rsidRPr="005010C2" w:rsidRDefault="00187863" w:rsidP="005010C2">
            <w:pPr>
              <w:spacing w:line="276" w:lineRule="auto"/>
              <w:jc w:val="center"/>
              <w:rPr>
                <w:rFonts w:asciiTheme="minorHAnsi" w:hAnsiTheme="minorHAnsi" w:cstheme="minorHAnsi"/>
                <w:b/>
                <w:bCs/>
                <w:sz w:val="22"/>
                <w:szCs w:val="22"/>
              </w:rPr>
            </w:pPr>
            <w:r w:rsidRPr="005010C2">
              <w:rPr>
                <w:rFonts w:asciiTheme="minorHAnsi" w:hAnsiTheme="minorHAnsi" w:cstheme="minorHAnsi"/>
                <w:b/>
                <w:bCs/>
                <w:sz w:val="22"/>
                <w:szCs w:val="22"/>
              </w:rPr>
              <w:t>31-Mar-26</w:t>
            </w:r>
          </w:p>
        </w:tc>
        <w:tc>
          <w:tcPr>
            <w:tcW w:w="601" w:type="pct"/>
            <w:shd w:val="clear" w:color="auto" w:fill="002060"/>
            <w:noWrap/>
            <w:vAlign w:val="center"/>
            <w:hideMark/>
          </w:tcPr>
          <w:p w:rsidR="00187863" w:rsidRPr="005010C2" w:rsidRDefault="00187863" w:rsidP="005010C2">
            <w:pPr>
              <w:spacing w:line="276" w:lineRule="auto"/>
              <w:jc w:val="center"/>
              <w:rPr>
                <w:rFonts w:asciiTheme="minorHAnsi" w:hAnsiTheme="minorHAnsi" w:cstheme="minorHAnsi"/>
                <w:b/>
                <w:bCs/>
                <w:sz w:val="22"/>
                <w:szCs w:val="22"/>
              </w:rPr>
            </w:pPr>
            <w:r w:rsidRPr="005010C2">
              <w:rPr>
                <w:rFonts w:asciiTheme="minorHAnsi" w:hAnsiTheme="minorHAnsi" w:cstheme="minorHAnsi"/>
                <w:b/>
                <w:bCs/>
                <w:sz w:val="22"/>
                <w:szCs w:val="22"/>
              </w:rPr>
              <w:t>31-Mar-27</w:t>
            </w:r>
          </w:p>
        </w:tc>
        <w:tc>
          <w:tcPr>
            <w:tcW w:w="601" w:type="pct"/>
            <w:shd w:val="clear" w:color="auto" w:fill="002060"/>
            <w:noWrap/>
            <w:vAlign w:val="center"/>
            <w:hideMark/>
          </w:tcPr>
          <w:p w:rsidR="00187863" w:rsidRPr="005010C2" w:rsidRDefault="00187863" w:rsidP="005010C2">
            <w:pPr>
              <w:spacing w:line="276" w:lineRule="auto"/>
              <w:jc w:val="center"/>
              <w:rPr>
                <w:rFonts w:asciiTheme="minorHAnsi" w:hAnsiTheme="minorHAnsi" w:cstheme="minorHAnsi"/>
                <w:b/>
                <w:bCs/>
                <w:sz w:val="22"/>
                <w:szCs w:val="22"/>
              </w:rPr>
            </w:pPr>
            <w:r w:rsidRPr="005010C2">
              <w:rPr>
                <w:rFonts w:asciiTheme="minorHAnsi" w:hAnsiTheme="minorHAnsi" w:cstheme="minorHAnsi"/>
                <w:b/>
                <w:bCs/>
                <w:sz w:val="22"/>
                <w:szCs w:val="22"/>
              </w:rPr>
              <w:t>31-Mar-28</w:t>
            </w:r>
          </w:p>
        </w:tc>
        <w:tc>
          <w:tcPr>
            <w:tcW w:w="602" w:type="pct"/>
            <w:shd w:val="clear" w:color="auto" w:fill="002060"/>
            <w:noWrap/>
            <w:vAlign w:val="center"/>
            <w:hideMark/>
          </w:tcPr>
          <w:p w:rsidR="00187863" w:rsidRPr="005010C2" w:rsidRDefault="00187863" w:rsidP="005010C2">
            <w:pPr>
              <w:spacing w:line="276" w:lineRule="auto"/>
              <w:jc w:val="center"/>
              <w:rPr>
                <w:rFonts w:asciiTheme="minorHAnsi" w:hAnsiTheme="minorHAnsi" w:cstheme="minorHAnsi"/>
                <w:b/>
                <w:bCs/>
                <w:sz w:val="22"/>
                <w:szCs w:val="22"/>
              </w:rPr>
            </w:pPr>
            <w:r w:rsidRPr="005010C2">
              <w:rPr>
                <w:rFonts w:asciiTheme="minorHAnsi" w:hAnsiTheme="minorHAnsi" w:cstheme="minorHAnsi"/>
                <w:b/>
                <w:bCs/>
                <w:sz w:val="22"/>
                <w:szCs w:val="22"/>
              </w:rPr>
              <w:t>31-Mar-29</w:t>
            </w:r>
          </w:p>
        </w:tc>
      </w:tr>
      <w:tr w:rsidR="005010C2" w:rsidRPr="005010C2" w:rsidTr="005010C2">
        <w:trPr>
          <w:trHeight w:val="360"/>
        </w:trPr>
        <w:tc>
          <w:tcPr>
            <w:tcW w:w="1393" w:type="pct"/>
            <w:shd w:val="clear" w:color="auto" w:fill="DBE5F1" w:themeFill="accent1" w:themeFillTint="33"/>
            <w:noWrap/>
            <w:vAlign w:val="center"/>
            <w:hideMark/>
          </w:tcPr>
          <w:p w:rsidR="00187863" w:rsidRPr="005010C2" w:rsidRDefault="00187863" w:rsidP="005010C2">
            <w:pPr>
              <w:spacing w:line="276" w:lineRule="auto"/>
              <w:rPr>
                <w:rFonts w:asciiTheme="minorHAnsi" w:hAnsiTheme="minorHAnsi" w:cstheme="minorHAnsi"/>
                <w:b/>
                <w:bCs/>
                <w:iCs/>
                <w:sz w:val="22"/>
                <w:szCs w:val="22"/>
              </w:rPr>
            </w:pPr>
            <w:r w:rsidRPr="005010C2">
              <w:rPr>
                <w:rFonts w:asciiTheme="minorHAnsi" w:hAnsiTheme="minorHAnsi" w:cstheme="minorHAnsi"/>
                <w:b/>
                <w:bCs/>
                <w:iCs/>
                <w:sz w:val="22"/>
                <w:szCs w:val="22"/>
              </w:rPr>
              <w:t xml:space="preserve">Year </w:t>
            </w:r>
          </w:p>
        </w:tc>
        <w:tc>
          <w:tcPr>
            <w:tcW w:w="601" w:type="pct"/>
            <w:shd w:val="clear" w:color="auto" w:fill="DBE5F1" w:themeFill="accent1" w:themeFillTint="33"/>
            <w:noWrap/>
            <w:vAlign w:val="center"/>
            <w:hideMark/>
          </w:tcPr>
          <w:p w:rsidR="00187863" w:rsidRPr="005010C2" w:rsidRDefault="00187863" w:rsidP="005010C2">
            <w:pPr>
              <w:jc w:val="center"/>
              <w:rPr>
                <w:rFonts w:ascii="Calibri" w:hAnsi="Calibri" w:cs="Calibri"/>
                <w:b/>
                <w:bCs/>
                <w:sz w:val="22"/>
                <w:szCs w:val="22"/>
              </w:rPr>
            </w:pPr>
            <w:r w:rsidRPr="005010C2">
              <w:rPr>
                <w:rFonts w:ascii="Calibri" w:hAnsi="Calibri" w:cs="Calibri"/>
                <w:b/>
                <w:bCs/>
                <w:sz w:val="22"/>
                <w:szCs w:val="22"/>
              </w:rPr>
              <w:t>Constr.</w:t>
            </w:r>
          </w:p>
        </w:tc>
        <w:tc>
          <w:tcPr>
            <w:tcW w:w="601" w:type="pct"/>
            <w:shd w:val="clear" w:color="auto" w:fill="DBE5F1" w:themeFill="accent1" w:themeFillTint="33"/>
            <w:noWrap/>
            <w:vAlign w:val="center"/>
            <w:hideMark/>
          </w:tcPr>
          <w:p w:rsidR="00187863" w:rsidRPr="005010C2" w:rsidRDefault="00187863" w:rsidP="005010C2">
            <w:pPr>
              <w:jc w:val="center"/>
              <w:rPr>
                <w:rFonts w:ascii="Calibri" w:hAnsi="Calibri" w:cs="Calibri"/>
                <w:b/>
                <w:bCs/>
                <w:sz w:val="22"/>
                <w:szCs w:val="22"/>
              </w:rPr>
            </w:pPr>
            <w:r w:rsidRPr="005010C2">
              <w:rPr>
                <w:rFonts w:ascii="Calibri" w:hAnsi="Calibri" w:cs="Calibri"/>
                <w:b/>
                <w:bCs/>
                <w:sz w:val="22"/>
                <w:szCs w:val="22"/>
              </w:rPr>
              <w:t>Constr.</w:t>
            </w:r>
          </w:p>
        </w:tc>
        <w:tc>
          <w:tcPr>
            <w:tcW w:w="601" w:type="pct"/>
            <w:shd w:val="clear" w:color="auto" w:fill="DBE5F1" w:themeFill="accent1" w:themeFillTint="33"/>
            <w:noWrap/>
            <w:vAlign w:val="center"/>
            <w:hideMark/>
          </w:tcPr>
          <w:p w:rsidR="00187863" w:rsidRPr="005010C2" w:rsidRDefault="00187863" w:rsidP="005010C2">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1</w:t>
            </w:r>
          </w:p>
        </w:tc>
        <w:tc>
          <w:tcPr>
            <w:tcW w:w="601" w:type="pct"/>
            <w:shd w:val="clear" w:color="auto" w:fill="DBE5F1" w:themeFill="accent1" w:themeFillTint="33"/>
            <w:noWrap/>
            <w:vAlign w:val="center"/>
            <w:hideMark/>
          </w:tcPr>
          <w:p w:rsidR="00187863" w:rsidRPr="005010C2" w:rsidRDefault="00187863" w:rsidP="005010C2">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2</w:t>
            </w:r>
          </w:p>
        </w:tc>
        <w:tc>
          <w:tcPr>
            <w:tcW w:w="601" w:type="pct"/>
            <w:shd w:val="clear" w:color="auto" w:fill="DBE5F1" w:themeFill="accent1" w:themeFillTint="33"/>
            <w:noWrap/>
            <w:vAlign w:val="center"/>
            <w:hideMark/>
          </w:tcPr>
          <w:p w:rsidR="00187863" w:rsidRPr="005010C2" w:rsidRDefault="00187863" w:rsidP="005010C2">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3</w:t>
            </w:r>
          </w:p>
        </w:tc>
        <w:tc>
          <w:tcPr>
            <w:tcW w:w="602" w:type="pct"/>
            <w:shd w:val="clear" w:color="auto" w:fill="DBE5F1" w:themeFill="accent1" w:themeFillTint="33"/>
            <w:noWrap/>
            <w:vAlign w:val="center"/>
            <w:hideMark/>
          </w:tcPr>
          <w:p w:rsidR="00187863" w:rsidRPr="005010C2" w:rsidRDefault="00187863" w:rsidP="005010C2">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4</w:t>
            </w:r>
          </w:p>
        </w:tc>
      </w:tr>
      <w:tr w:rsidR="005010C2" w:rsidRPr="005010C2" w:rsidTr="005010C2">
        <w:trPr>
          <w:trHeight w:val="390"/>
        </w:trPr>
        <w:tc>
          <w:tcPr>
            <w:tcW w:w="1393" w:type="pct"/>
            <w:shd w:val="clear" w:color="auto" w:fill="DBE5F1" w:themeFill="accent1" w:themeFillTint="33"/>
            <w:noWrap/>
            <w:vAlign w:val="center"/>
            <w:hideMark/>
          </w:tcPr>
          <w:p w:rsidR="00187863" w:rsidRPr="005010C2" w:rsidRDefault="00187863" w:rsidP="005010C2">
            <w:pPr>
              <w:spacing w:line="276" w:lineRule="auto"/>
              <w:rPr>
                <w:rFonts w:asciiTheme="minorHAnsi" w:hAnsiTheme="minorHAnsi" w:cstheme="minorHAnsi"/>
                <w:b/>
                <w:bCs/>
                <w:iCs/>
                <w:sz w:val="22"/>
                <w:szCs w:val="22"/>
              </w:rPr>
            </w:pPr>
            <w:r w:rsidRPr="005010C2">
              <w:rPr>
                <w:rFonts w:asciiTheme="minorHAnsi" w:hAnsiTheme="minorHAnsi" w:cstheme="minorHAnsi"/>
                <w:b/>
                <w:bCs/>
                <w:iCs/>
                <w:sz w:val="22"/>
                <w:szCs w:val="22"/>
              </w:rPr>
              <w:lastRenderedPageBreak/>
              <w:t>No. of Months</w:t>
            </w:r>
          </w:p>
        </w:tc>
        <w:tc>
          <w:tcPr>
            <w:tcW w:w="601" w:type="pct"/>
            <w:shd w:val="clear" w:color="auto" w:fill="DBE5F1" w:themeFill="accent1" w:themeFillTint="33"/>
            <w:noWrap/>
            <w:vAlign w:val="center"/>
            <w:hideMark/>
          </w:tcPr>
          <w:p w:rsidR="00187863" w:rsidRPr="005010C2" w:rsidRDefault="005B4E32" w:rsidP="005010C2">
            <w:pPr>
              <w:spacing w:line="276" w:lineRule="auto"/>
              <w:jc w:val="center"/>
              <w:rPr>
                <w:rFonts w:asciiTheme="minorHAnsi" w:hAnsiTheme="minorHAnsi" w:cstheme="minorHAnsi"/>
                <w:b/>
                <w:bCs/>
                <w:iCs/>
                <w:sz w:val="22"/>
                <w:szCs w:val="22"/>
              </w:rPr>
            </w:pPr>
            <w:r>
              <w:rPr>
                <w:rFonts w:asciiTheme="minorHAnsi" w:hAnsiTheme="minorHAnsi" w:cstheme="minorHAnsi"/>
                <w:b/>
                <w:bCs/>
                <w:iCs/>
                <w:sz w:val="22"/>
                <w:szCs w:val="22"/>
              </w:rPr>
              <w:t>5</w:t>
            </w:r>
          </w:p>
        </w:tc>
        <w:tc>
          <w:tcPr>
            <w:tcW w:w="601" w:type="pct"/>
            <w:shd w:val="clear" w:color="auto" w:fill="DBE5F1" w:themeFill="accent1" w:themeFillTint="33"/>
            <w:noWrap/>
            <w:vAlign w:val="center"/>
            <w:hideMark/>
          </w:tcPr>
          <w:p w:rsidR="00187863" w:rsidRPr="005010C2" w:rsidRDefault="00187863" w:rsidP="005010C2">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6</w:t>
            </w:r>
          </w:p>
        </w:tc>
        <w:tc>
          <w:tcPr>
            <w:tcW w:w="601" w:type="pct"/>
            <w:shd w:val="clear" w:color="auto" w:fill="DBE5F1" w:themeFill="accent1" w:themeFillTint="33"/>
            <w:noWrap/>
            <w:vAlign w:val="center"/>
            <w:hideMark/>
          </w:tcPr>
          <w:p w:rsidR="00187863" w:rsidRPr="005010C2" w:rsidRDefault="00187863" w:rsidP="005010C2">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6</w:t>
            </w:r>
          </w:p>
        </w:tc>
        <w:tc>
          <w:tcPr>
            <w:tcW w:w="601" w:type="pct"/>
            <w:shd w:val="clear" w:color="auto" w:fill="DBE5F1" w:themeFill="accent1" w:themeFillTint="33"/>
            <w:noWrap/>
            <w:vAlign w:val="center"/>
            <w:hideMark/>
          </w:tcPr>
          <w:p w:rsidR="00187863" w:rsidRPr="005010C2" w:rsidRDefault="00187863" w:rsidP="005010C2">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12</w:t>
            </w:r>
          </w:p>
        </w:tc>
        <w:tc>
          <w:tcPr>
            <w:tcW w:w="601" w:type="pct"/>
            <w:shd w:val="clear" w:color="auto" w:fill="DBE5F1" w:themeFill="accent1" w:themeFillTint="33"/>
            <w:noWrap/>
            <w:vAlign w:val="center"/>
            <w:hideMark/>
          </w:tcPr>
          <w:p w:rsidR="00187863" w:rsidRPr="005010C2" w:rsidRDefault="00187863" w:rsidP="005010C2">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12</w:t>
            </w:r>
          </w:p>
        </w:tc>
        <w:tc>
          <w:tcPr>
            <w:tcW w:w="602" w:type="pct"/>
            <w:shd w:val="clear" w:color="auto" w:fill="DBE5F1" w:themeFill="accent1" w:themeFillTint="33"/>
            <w:noWrap/>
            <w:vAlign w:val="center"/>
            <w:hideMark/>
          </w:tcPr>
          <w:p w:rsidR="00187863" w:rsidRPr="005010C2" w:rsidRDefault="00187863" w:rsidP="005010C2">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12</w:t>
            </w:r>
          </w:p>
        </w:tc>
      </w:tr>
      <w:tr w:rsidR="005010C2" w:rsidRPr="005010C2" w:rsidTr="005010C2">
        <w:trPr>
          <w:trHeight w:val="390"/>
        </w:trPr>
        <w:tc>
          <w:tcPr>
            <w:tcW w:w="5000" w:type="pct"/>
            <w:gridSpan w:val="7"/>
            <w:shd w:val="clear" w:color="auto" w:fill="DBE5F1" w:themeFill="accent1" w:themeFillTint="33"/>
            <w:noWrap/>
            <w:vAlign w:val="center"/>
          </w:tcPr>
          <w:p w:rsidR="00187863" w:rsidRPr="005010C2" w:rsidRDefault="00187863" w:rsidP="005010C2">
            <w:pPr>
              <w:spacing w:line="276" w:lineRule="auto"/>
              <w:rPr>
                <w:rFonts w:asciiTheme="minorHAnsi" w:hAnsiTheme="minorHAnsi" w:cstheme="minorHAnsi"/>
                <w:b/>
                <w:bCs/>
                <w:iCs/>
                <w:sz w:val="22"/>
                <w:szCs w:val="22"/>
              </w:rPr>
            </w:pPr>
            <w:r w:rsidRPr="005010C2">
              <w:rPr>
                <w:rFonts w:asciiTheme="minorHAnsi" w:hAnsiTheme="minorHAnsi" w:cstheme="minorHAnsi"/>
                <w:b/>
                <w:bCs/>
                <w:sz w:val="22"/>
                <w:szCs w:val="22"/>
              </w:rPr>
              <w:t>A. Source Of Fund</w:t>
            </w:r>
          </w:p>
        </w:tc>
      </w:tr>
      <w:tr w:rsidR="005010C2" w:rsidRPr="005010C2" w:rsidTr="005010C2">
        <w:trPr>
          <w:trHeight w:val="360"/>
        </w:trPr>
        <w:tc>
          <w:tcPr>
            <w:tcW w:w="1393"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 xml:space="preserve">Net Profit </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2.03</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3.00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3.54</w:t>
            </w:r>
          </w:p>
        </w:tc>
        <w:tc>
          <w:tcPr>
            <w:tcW w:w="602"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4.18</w:t>
            </w:r>
          </w:p>
        </w:tc>
      </w:tr>
      <w:tr w:rsidR="005010C2" w:rsidRPr="005010C2" w:rsidTr="005010C2">
        <w:trPr>
          <w:trHeight w:val="360"/>
        </w:trPr>
        <w:tc>
          <w:tcPr>
            <w:tcW w:w="1393"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Increase in Equity / Share Capital/USL</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12.13</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0.71</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2"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r>
      <w:tr w:rsidR="005010C2" w:rsidRPr="005010C2" w:rsidTr="005010C2">
        <w:trPr>
          <w:trHeight w:val="360"/>
        </w:trPr>
        <w:tc>
          <w:tcPr>
            <w:tcW w:w="1393"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Increase in TL</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14.22</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14.22</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2"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r>
      <w:tr w:rsidR="005010C2" w:rsidRPr="005010C2" w:rsidTr="005010C2">
        <w:trPr>
          <w:trHeight w:val="360"/>
        </w:trPr>
        <w:tc>
          <w:tcPr>
            <w:tcW w:w="1393"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Increase in CC Limit</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1.50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2"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r>
      <w:tr w:rsidR="005010C2" w:rsidRPr="005010C2" w:rsidTr="005010C2">
        <w:trPr>
          <w:trHeight w:val="360"/>
        </w:trPr>
        <w:tc>
          <w:tcPr>
            <w:tcW w:w="1393"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 xml:space="preserve">Depreciation </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1.13</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2.30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2.30</w:t>
            </w:r>
          </w:p>
        </w:tc>
        <w:tc>
          <w:tcPr>
            <w:tcW w:w="602"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2.30</w:t>
            </w:r>
          </w:p>
        </w:tc>
      </w:tr>
      <w:tr w:rsidR="005010C2" w:rsidRPr="005010C2" w:rsidTr="005010C2">
        <w:trPr>
          <w:trHeight w:val="360"/>
        </w:trPr>
        <w:tc>
          <w:tcPr>
            <w:tcW w:w="1393"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Preliminary Expenses w/off</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0.38</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0.38</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0.38</w:t>
            </w:r>
          </w:p>
        </w:tc>
        <w:tc>
          <w:tcPr>
            <w:tcW w:w="602"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0.38</w:t>
            </w:r>
          </w:p>
        </w:tc>
      </w:tr>
      <w:tr w:rsidR="005010C2" w:rsidRPr="005010C2" w:rsidTr="005010C2">
        <w:trPr>
          <w:trHeight w:val="360"/>
        </w:trPr>
        <w:tc>
          <w:tcPr>
            <w:tcW w:w="1393"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Trade payables</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p>
        </w:tc>
        <w:tc>
          <w:tcPr>
            <w:tcW w:w="601" w:type="pct"/>
            <w:shd w:val="clear" w:color="auto" w:fill="auto"/>
            <w:noWrap/>
            <w:vAlign w:val="center"/>
            <w:hideMark/>
          </w:tcPr>
          <w:p w:rsidR="005010C2" w:rsidRPr="005010C2" w:rsidRDefault="005010C2" w:rsidP="005010C2">
            <w:pPr>
              <w:jc w:val="center"/>
              <w:rPr>
                <w:sz w:val="20"/>
                <w:szCs w:val="20"/>
              </w:rPr>
            </w:pP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0.97</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0.04</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0.05</w:t>
            </w:r>
          </w:p>
        </w:tc>
        <w:tc>
          <w:tcPr>
            <w:tcW w:w="602"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0.05</w:t>
            </w:r>
          </w:p>
        </w:tc>
      </w:tr>
      <w:tr w:rsidR="005010C2" w:rsidRPr="005010C2" w:rsidTr="005010C2">
        <w:trPr>
          <w:trHeight w:val="375"/>
        </w:trPr>
        <w:tc>
          <w:tcPr>
            <w:tcW w:w="1393" w:type="pct"/>
            <w:shd w:val="clear" w:color="auto" w:fill="DBE5F1" w:themeFill="accent1" w:themeFillTint="33"/>
            <w:noWrap/>
            <w:vAlign w:val="center"/>
            <w:hideMark/>
          </w:tcPr>
          <w:p w:rsidR="005010C2" w:rsidRPr="005010C2" w:rsidRDefault="005010C2" w:rsidP="005010C2">
            <w:pPr>
              <w:spacing w:line="276" w:lineRule="auto"/>
              <w:rPr>
                <w:rFonts w:asciiTheme="minorHAnsi" w:hAnsiTheme="minorHAnsi" w:cstheme="minorHAnsi"/>
                <w:b/>
                <w:bCs/>
                <w:sz w:val="22"/>
                <w:szCs w:val="22"/>
              </w:rPr>
            </w:pPr>
            <w:r w:rsidRPr="005010C2">
              <w:rPr>
                <w:rFonts w:asciiTheme="minorHAnsi" w:hAnsiTheme="minorHAnsi" w:cstheme="minorHAnsi"/>
                <w:b/>
                <w:bCs/>
                <w:sz w:val="22"/>
                <w:szCs w:val="22"/>
              </w:rPr>
              <w:t>Total</w:t>
            </w:r>
          </w:p>
        </w:tc>
        <w:tc>
          <w:tcPr>
            <w:tcW w:w="601" w:type="pct"/>
            <w:shd w:val="clear" w:color="auto" w:fill="DBE5F1" w:themeFill="accent1" w:themeFillTint="33"/>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26.34</w:t>
            </w:r>
          </w:p>
        </w:tc>
        <w:tc>
          <w:tcPr>
            <w:tcW w:w="601" w:type="pct"/>
            <w:shd w:val="clear" w:color="auto" w:fill="DBE5F1" w:themeFill="accent1" w:themeFillTint="33"/>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14.22</w:t>
            </w:r>
          </w:p>
        </w:tc>
        <w:tc>
          <w:tcPr>
            <w:tcW w:w="601" w:type="pct"/>
            <w:shd w:val="clear" w:color="auto" w:fill="DBE5F1" w:themeFill="accent1" w:themeFillTint="33"/>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6.71</w:t>
            </w:r>
          </w:p>
        </w:tc>
        <w:tc>
          <w:tcPr>
            <w:tcW w:w="601" w:type="pct"/>
            <w:shd w:val="clear" w:color="auto" w:fill="DBE5F1" w:themeFill="accent1" w:themeFillTint="33"/>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5.73</w:t>
            </w:r>
          </w:p>
        </w:tc>
        <w:tc>
          <w:tcPr>
            <w:tcW w:w="601" w:type="pct"/>
            <w:shd w:val="clear" w:color="auto" w:fill="DBE5F1" w:themeFill="accent1" w:themeFillTint="33"/>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6.27</w:t>
            </w:r>
          </w:p>
        </w:tc>
        <w:tc>
          <w:tcPr>
            <w:tcW w:w="602" w:type="pct"/>
            <w:shd w:val="clear" w:color="auto" w:fill="DBE5F1" w:themeFill="accent1" w:themeFillTint="33"/>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6.92</w:t>
            </w:r>
          </w:p>
        </w:tc>
      </w:tr>
      <w:tr w:rsidR="005010C2" w:rsidRPr="005010C2" w:rsidTr="005010C2">
        <w:trPr>
          <w:trHeight w:val="375"/>
        </w:trPr>
        <w:tc>
          <w:tcPr>
            <w:tcW w:w="5000" w:type="pct"/>
            <w:gridSpan w:val="7"/>
            <w:shd w:val="clear" w:color="auto" w:fill="DBE5F1" w:themeFill="accent1" w:themeFillTint="33"/>
            <w:noWrap/>
            <w:vAlign w:val="center"/>
          </w:tcPr>
          <w:p w:rsidR="00187863" w:rsidRPr="005010C2" w:rsidRDefault="00187863" w:rsidP="005010C2">
            <w:pPr>
              <w:spacing w:line="276" w:lineRule="auto"/>
              <w:rPr>
                <w:rFonts w:asciiTheme="minorHAnsi" w:hAnsiTheme="minorHAnsi" w:cstheme="minorHAnsi"/>
                <w:b/>
                <w:bCs/>
                <w:sz w:val="22"/>
                <w:szCs w:val="22"/>
              </w:rPr>
            </w:pPr>
            <w:r w:rsidRPr="005010C2">
              <w:rPr>
                <w:rFonts w:asciiTheme="minorHAnsi" w:hAnsiTheme="minorHAnsi" w:cstheme="minorHAnsi"/>
                <w:b/>
                <w:bCs/>
                <w:sz w:val="22"/>
                <w:szCs w:val="22"/>
              </w:rPr>
              <w:t>B. Application Of Funds</w:t>
            </w:r>
          </w:p>
        </w:tc>
      </w:tr>
      <w:tr w:rsidR="005010C2" w:rsidRPr="005010C2" w:rsidTr="005010C2">
        <w:trPr>
          <w:trHeight w:val="360"/>
        </w:trPr>
        <w:tc>
          <w:tcPr>
            <w:tcW w:w="1393"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 xml:space="preserve">Capital Expenses </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24.45</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14.22</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2"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r>
      <w:tr w:rsidR="005010C2" w:rsidRPr="005010C2" w:rsidTr="005010C2">
        <w:trPr>
          <w:trHeight w:val="360"/>
        </w:trPr>
        <w:tc>
          <w:tcPr>
            <w:tcW w:w="1393"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 xml:space="preserve">Decrease in Term Loan </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3.16</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3.16</w:t>
            </w:r>
          </w:p>
        </w:tc>
        <w:tc>
          <w:tcPr>
            <w:tcW w:w="602"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3.16</w:t>
            </w:r>
          </w:p>
        </w:tc>
      </w:tr>
      <w:tr w:rsidR="005010C2" w:rsidRPr="005010C2" w:rsidTr="005010C2">
        <w:trPr>
          <w:trHeight w:val="360"/>
        </w:trPr>
        <w:tc>
          <w:tcPr>
            <w:tcW w:w="1393"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Trade Receivable</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1.83</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0.09</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0.10</w:t>
            </w:r>
          </w:p>
        </w:tc>
        <w:tc>
          <w:tcPr>
            <w:tcW w:w="602"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0.10</w:t>
            </w:r>
          </w:p>
        </w:tc>
      </w:tr>
      <w:tr w:rsidR="005010C2" w:rsidRPr="005010C2" w:rsidTr="005010C2">
        <w:trPr>
          <w:trHeight w:val="360"/>
        </w:trPr>
        <w:tc>
          <w:tcPr>
            <w:tcW w:w="1393"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 xml:space="preserve">Inventory </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1.97</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0.18</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0.11</w:t>
            </w:r>
          </w:p>
        </w:tc>
        <w:tc>
          <w:tcPr>
            <w:tcW w:w="602"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0.11</w:t>
            </w:r>
          </w:p>
        </w:tc>
      </w:tr>
      <w:tr w:rsidR="005010C2" w:rsidRPr="005010C2" w:rsidTr="005010C2">
        <w:trPr>
          <w:trHeight w:val="360"/>
        </w:trPr>
        <w:tc>
          <w:tcPr>
            <w:tcW w:w="1393"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Other Current Assets</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0.64</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1.28</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1.35</w:t>
            </w:r>
          </w:p>
        </w:tc>
        <w:tc>
          <w:tcPr>
            <w:tcW w:w="602"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1.45</w:t>
            </w:r>
          </w:p>
        </w:tc>
      </w:tr>
      <w:tr w:rsidR="005010C2" w:rsidRPr="005010C2" w:rsidTr="005010C2">
        <w:trPr>
          <w:trHeight w:val="360"/>
        </w:trPr>
        <w:tc>
          <w:tcPr>
            <w:tcW w:w="1393"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Other Non-Current Assets</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2"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r>
      <w:tr w:rsidR="005010C2" w:rsidRPr="005010C2" w:rsidTr="005010C2">
        <w:trPr>
          <w:trHeight w:val="360"/>
        </w:trPr>
        <w:tc>
          <w:tcPr>
            <w:tcW w:w="1393"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Preliminary Expenses</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1.90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2"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r>
      <w:tr w:rsidR="005010C2" w:rsidRPr="005010C2" w:rsidTr="005010C2">
        <w:trPr>
          <w:trHeight w:val="375"/>
        </w:trPr>
        <w:tc>
          <w:tcPr>
            <w:tcW w:w="1393" w:type="pct"/>
            <w:shd w:val="clear" w:color="auto" w:fill="auto"/>
            <w:noWrap/>
            <w:vAlign w:val="center"/>
            <w:hideMark/>
          </w:tcPr>
          <w:p w:rsidR="005010C2" w:rsidRPr="005010C2" w:rsidRDefault="005010C2" w:rsidP="005010C2">
            <w:pPr>
              <w:spacing w:line="276" w:lineRule="auto"/>
              <w:rPr>
                <w:rFonts w:asciiTheme="minorHAnsi" w:hAnsiTheme="minorHAnsi" w:cstheme="minorHAnsi"/>
                <w:b/>
                <w:bCs/>
                <w:sz w:val="22"/>
                <w:szCs w:val="22"/>
              </w:rPr>
            </w:pPr>
            <w:r w:rsidRPr="005010C2">
              <w:rPr>
                <w:rFonts w:asciiTheme="minorHAnsi" w:hAnsiTheme="minorHAnsi" w:cstheme="minorHAnsi"/>
                <w:b/>
                <w:bCs/>
                <w:sz w:val="22"/>
                <w:szCs w:val="22"/>
              </w:rPr>
              <w:t>Total</w:t>
            </w:r>
          </w:p>
        </w:tc>
        <w:tc>
          <w:tcPr>
            <w:tcW w:w="601" w:type="pct"/>
            <w:shd w:val="clear" w:color="auto" w:fill="auto"/>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26.34</w:t>
            </w:r>
          </w:p>
        </w:tc>
        <w:tc>
          <w:tcPr>
            <w:tcW w:w="601" w:type="pct"/>
            <w:shd w:val="clear" w:color="auto" w:fill="auto"/>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14.22</w:t>
            </w:r>
          </w:p>
        </w:tc>
        <w:tc>
          <w:tcPr>
            <w:tcW w:w="601" w:type="pct"/>
            <w:shd w:val="clear" w:color="auto" w:fill="auto"/>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4.44</w:t>
            </w:r>
          </w:p>
        </w:tc>
        <w:tc>
          <w:tcPr>
            <w:tcW w:w="601" w:type="pct"/>
            <w:shd w:val="clear" w:color="auto" w:fill="auto"/>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4.72</w:t>
            </w:r>
          </w:p>
        </w:tc>
        <w:tc>
          <w:tcPr>
            <w:tcW w:w="601" w:type="pct"/>
            <w:shd w:val="clear" w:color="auto" w:fill="auto"/>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4.71</w:t>
            </w:r>
          </w:p>
        </w:tc>
        <w:tc>
          <w:tcPr>
            <w:tcW w:w="602" w:type="pct"/>
            <w:shd w:val="clear" w:color="auto" w:fill="auto"/>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4.82</w:t>
            </w:r>
          </w:p>
        </w:tc>
      </w:tr>
      <w:tr w:rsidR="005010C2" w:rsidRPr="005010C2" w:rsidTr="005010C2">
        <w:trPr>
          <w:trHeight w:val="390"/>
        </w:trPr>
        <w:tc>
          <w:tcPr>
            <w:tcW w:w="1393"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Opening Balance</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2.27</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3.28</w:t>
            </w:r>
          </w:p>
        </w:tc>
        <w:tc>
          <w:tcPr>
            <w:tcW w:w="602"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4.84</w:t>
            </w:r>
          </w:p>
        </w:tc>
      </w:tr>
      <w:tr w:rsidR="005010C2" w:rsidRPr="005010C2" w:rsidTr="005010C2">
        <w:trPr>
          <w:trHeight w:val="420"/>
        </w:trPr>
        <w:tc>
          <w:tcPr>
            <w:tcW w:w="1393"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Net Surplus/ Deficit</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2.27</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1.01</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1.56</w:t>
            </w:r>
          </w:p>
        </w:tc>
        <w:tc>
          <w:tcPr>
            <w:tcW w:w="602"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2.09</w:t>
            </w:r>
          </w:p>
        </w:tc>
      </w:tr>
      <w:tr w:rsidR="005010C2" w:rsidRPr="005010C2" w:rsidTr="005010C2">
        <w:trPr>
          <w:trHeight w:val="450"/>
        </w:trPr>
        <w:tc>
          <w:tcPr>
            <w:tcW w:w="1393" w:type="pct"/>
            <w:shd w:val="clear" w:color="auto" w:fill="002060"/>
            <w:noWrap/>
            <w:vAlign w:val="center"/>
            <w:hideMark/>
          </w:tcPr>
          <w:p w:rsidR="005010C2" w:rsidRPr="005010C2" w:rsidRDefault="005010C2" w:rsidP="005010C2">
            <w:pPr>
              <w:spacing w:line="276" w:lineRule="auto"/>
              <w:rPr>
                <w:rFonts w:asciiTheme="minorHAnsi" w:hAnsiTheme="minorHAnsi" w:cstheme="minorHAnsi"/>
                <w:b/>
                <w:sz w:val="22"/>
                <w:szCs w:val="22"/>
              </w:rPr>
            </w:pPr>
            <w:r w:rsidRPr="005010C2">
              <w:rPr>
                <w:rFonts w:asciiTheme="minorHAnsi" w:hAnsiTheme="minorHAnsi" w:cstheme="minorHAnsi"/>
                <w:b/>
                <w:sz w:val="22"/>
                <w:szCs w:val="22"/>
              </w:rPr>
              <w:t xml:space="preserve">Cumulative Balance </w:t>
            </w:r>
          </w:p>
        </w:tc>
        <w:tc>
          <w:tcPr>
            <w:tcW w:w="601" w:type="pct"/>
            <w:shd w:val="clear" w:color="auto" w:fill="002060"/>
            <w:noWrap/>
            <w:vAlign w:val="center"/>
            <w:hideMark/>
          </w:tcPr>
          <w:p w:rsidR="005010C2" w:rsidRPr="005010C2" w:rsidRDefault="005010C2" w:rsidP="005010C2">
            <w:pPr>
              <w:jc w:val="center"/>
              <w:rPr>
                <w:rFonts w:ascii="Calibri" w:hAnsi="Calibri" w:cs="Calibri"/>
                <w:b/>
                <w:sz w:val="22"/>
                <w:szCs w:val="22"/>
              </w:rPr>
            </w:pPr>
            <w:r w:rsidRPr="005010C2">
              <w:rPr>
                <w:rFonts w:ascii="Calibri" w:hAnsi="Calibri" w:cs="Calibri"/>
                <w:b/>
                <w:sz w:val="22"/>
                <w:szCs w:val="22"/>
              </w:rPr>
              <w:t>0.00</w:t>
            </w:r>
          </w:p>
        </w:tc>
        <w:tc>
          <w:tcPr>
            <w:tcW w:w="601" w:type="pct"/>
            <w:shd w:val="clear" w:color="auto" w:fill="002060"/>
            <w:noWrap/>
            <w:vAlign w:val="center"/>
            <w:hideMark/>
          </w:tcPr>
          <w:p w:rsidR="005010C2" w:rsidRPr="005010C2" w:rsidRDefault="005010C2" w:rsidP="005010C2">
            <w:pPr>
              <w:jc w:val="center"/>
              <w:rPr>
                <w:rFonts w:ascii="Calibri" w:hAnsi="Calibri" w:cs="Calibri"/>
                <w:b/>
                <w:sz w:val="22"/>
                <w:szCs w:val="22"/>
              </w:rPr>
            </w:pPr>
            <w:r w:rsidRPr="005010C2">
              <w:rPr>
                <w:rFonts w:ascii="Calibri" w:hAnsi="Calibri" w:cs="Calibri"/>
                <w:b/>
                <w:sz w:val="22"/>
                <w:szCs w:val="22"/>
              </w:rPr>
              <w:t>0.00</w:t>
            </w:r>
          </w:p>
        </w:tc>
        <w:tc>
          <w:tcPr>
            <w:tcW w:w="601" w:type="pct"/>
            <w:shd w:val="clear" w:color="auto" w:fill="002060"/>
            <w:noWrap/>
            <w:vAlign w:val="center"/>
            <w:hideMark/>
          </w:tcPr>
          <w:p w:rsidR="005010C2" w:rsidRPr="005010C2" w:rsidRDefault="005010C2" w:rsidP="005010C2">
            <w:pPr>
              <w:jc w:val="center"/>
              <w:rPr>
                <w:rFonts w:ascii="Calibri" w:hAnsi="Calibri" w:cs="Calibri"/>
                <w:b/>
                <w:sz w:val="22"/>
                <w:szCs w:val="22"/>
              </w:rPr>
            </w:pPr>
            <w:r w:rsidRPr="005010C2">
              <w:rPr>
                <w:rFonts w:ascii="Calibri" w:hAnsi="Calibri" w:cs="Calibri"/>
                <w:b/>
                <w:sz w:val="22"/>
                <w:szCs w:val="22"/>
              </w:rPr>
              <w:t>2.27</w:t>
            </w:r>
          </w:p>
        </w:tc>
        <w:tc>
          <w:tcPr>
            <w:tcW w:w="601" w:type="pct"/>
            <w:shd w:val="clear" w:color="auto" w:fill="002060"/>
            <w:noWrap/>
            <w:vAlign w:val="center"/>
            <w:hideMark/>
          </w:tcPr>
          <w:p w:rsidR="005010C2" w:rsidRPr="005010C2" w:rsidRDefault="005010C2" w:rsidP="005010C2">
            <w:pPr>
              <w:jc w:val="center"/>
              <w:rPr>
                <w:rFonts w:ascii="Calibri" w:hAnsi="Calibri" w:cs="Calibri"/>
                <w:b/>
                <w:sz w:val="22"/>
                <w:szCs w:val="22"/>
              </w:rPr>
            </w:pPr>
            <w:r w:rsidRPr="005010C2">
              <w:rPr>
                <w:rFonts w:ascii="Calibri" w:hAnsi="Calibri" w:cs="Calibri"/>
                <w:b/>
                <w:sz w:val="22"/>
                <w:szCs w:val="22"/>
              </w:rPr>
              <w:t>3.28</w:t>
            </w:r>
          </w:p>
        </w:tc>
        <w:tc>
          <w:tcPr>
            <w:tcW w:w="601" w:type="pct"/>
            <w:shd w:val="clear" w:color="auto" w:fill="002060"/>
            <w:noWrap/>
            <w:vAlign w:val="center"/>
            <w:hideMark/>
          </w:tcPr>
          <w:p w:rsidR="005010C2" w:rsidRPr="005010C2" w:rsidRDefault="005010C2" w:rsidP="005010C2">
            <w:pPr>
              <w:jc w:val="center"/>
              <w:rPr>
                <w:rFonts w:ascii="Calibri" w:hAnsi="Calibri" w:cs="Calibri"/>
                <w:b/>
                <w:sz w:val="22"/>
                <w:szCs w:val="22"/>
              </w:rPr>
            </w:pPr>
            <w:r w:rsidRPr="005010C2">
              <w:rPr>
                <w:rFonts w:ascii="Calibri" w:hAnsi="Calibri" w:cs="Calibri"/>
                <w:b/>
                <w:sz w:val="22"/>
                <w:szCs w:val="22"/>
              </w:rPr>
              <w:t>4.84</w:t>
            </w:r>
          </w:p>
        </w:tc>
        <w:tc>
          <w:tcPr>
            <w:tcW w:w="602" w:type="pct"/>
            <w:shd w:val="clear" w:color="auto" w:fill="002060"/>
            <w:noWrap/>
            <w:vAlign w:val="center"/>
            <w:hideMark/>
          </w:tcPr>
          <w:p w:rsidR="005010C2" w:rsidRPr="005010C2" w:rsidRDefault="005010C2" w:rsidP="005010C2">
            <w:pPr>
              <w:jc w:val="center"/>
              <w:rPr>
                <w:rFonts w:ascii="Calibri" w:hAnsi="Calibri" w:cs="Calibri"/>
                <w:b/>
                <w:sz w:val="22"/>
                <w:szCs w:val="22"/>
              </w:rPr>
            </w:pPr>
            <w:r w:rsidRPr="005010C2">
              <w:rPr>
                <w:rFonts w:ascii="Calibri" w:hAnsi="Calibri" w:cs="Calibri"/>
                <w:b/>
                <w:sz w:val="22"/>
                <w:szCs w:val="22"/>
              </w:rPr>
              <w:t>6.94</w:t>
            </w:r>
          </w:p>
        </w:tc>
      </w:tr>
    </w:tbl>
    <w:p w:rsidR="00187863" w:rsidRDefault="00187863">
      <w:pPr>
        <w:rPr>
          <w:rFonts w:ascii="Arial" w:hAnsi="Arial" w:cs="Arial"/>
          <w:b/>
          <w:i/>
          <w:sz w:val="20"/>
          <w:szCs w:val="22"/>
          <w:lang w:eastAsia="en-IN"/>
        </w:rPr>
      </w:pPr>
    </w:p>
    <w:p w:rsidR="00187863" w:rsidRDefault="00187863" w:rsidP="00187863">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3"/>
        <w:gridCol w:w="1046"/>
        <w:gridCol w:w="1046"/>
        <w:gridCol w:w="1046"/>
        <w:gridCol w:w="1046"/>
        <w:gridCol w:w="1046"/>
        <w:gridCol w:w="1049"/>
      </w:tblGrid>
      <w:tr w:rsidR="005010C2" w:rsidRPr="005010C2" w:rsidTr="0018014F">
        <w:trPr>
          <w:trHeight w:val="360"/>
        </w:trPr>
        <w:tc>
          <w:tcPr>
            <w:tcW w:w="1392" w:type="pct"/>
            <w:shd w:val="clear" w:color="auto" w:fill="002060"/>
            <w:noWrap/>
            <w:vAlign w:val="center"/>
            <w:hideMark/>
          </w:tcPr>
          <w:p w:rsidR="004420D5" w:rsidRPr="005010C2" w:rsidRDefault="004420D5" w:rsidP="004420D5">
            <w:pPr>
              <w:spacing w:line="276" w:lineRule="auto"/>
              <w:rPr>
                <w:rFonts w:asciiTheme="minorHAnsi" w:hAnsiTheme="minorHAnsi" w:cstheme="minorHAnsi"/>
                <w:b/>
                <w:bCs/>
                <w:sz w:val="22"/>
                <w:szCs w:val="22"/>
              </w:rPr>
            </w:pPr>
            <w:r w:rsidRPr="005010C2">
              <w:rPr>
                <w:rFonts w:asciiTheme="minorHAnsi" w:hAnsiTheme="minorHAnsi" w:cstheme="minorHAnsi"/>
                <w:b/>
                <w:bCs/>
                <w:sz w:val="22"/>
                <w:szCs w:val="22"/>
              </w:rPr>
              <w:t>Year Ending</w:t>
            </w:r>
          </w:p>
        </w:tc>
        <w:tc>
          <w:tcPr>
            <w:tcW w:w="601" w:type="pct"/>
            <w:shd w:val="clear" w:color="auto" w:fill="002060"/>
            <w:noWrap/>
            <w:vAlign w:val="center"/>
            <w:hideMark/>
          </w:tcPr>
          <w:p w:rsidR="004420D5" w:rsidRPr="005010C2" w:rsidRDefault="004420D5" w:rsidP="004420D5">
            <w:pPr>
              <w:spacing w:line="276" w:lineRule="auto"/>
              <w:jc w:val="center"/>
              <w:rPr>
                <w:rFonts w:asciiTheme="minorHAnsi" w:hAnsiTheme="minorHAnsi" w:cstheme="minorHAnsi"/>
                <w:b/>
                <w:bCs/>
                <w:sz w:val="22"/>
                <w:szCs w:val="22"/>
              </w:rPr>
            </w:pPr>
            <w:r w:rsidRPr="005010C2">
              <w:rPr>
                <w:rFonts w:asciiTheme="minorHAnsi" w:hAnsiTheme="minorHAnsi" w:cstheme="minorHAnsi"/>
                <w:b/>
                <w:bCs/>
                <w:sz w:val="22"/>
                <w:szCs w:val="22"/>
              </w:rPr>
              <w:t>31-Mar-30</w:t>
            </w:r>
          </w:p>
        </w:tc>
        <w:tc>
          <w:tcPr>
            <w:tcW w:w="601" w:type="pct"/>
            <w:shd w:val="clear" w:color="auto" w:fill="002060"/>
            <w:noWrap/>
            <w:vAlign w:val="center"/>
            <w:hideMark/>
          </w:tcPr>
          <w:p w:rsidR="004420D5" w:rsidRPr="005010C2" w:rsidRDefault="004420D5" w:rsidP="004420D5">
            <w:pPr>
              <w:spacing w:line="276" w:lineRule="auto"/>
              <w:jc w:val="center"/>
              <w:rPr>
                <w:rFonts w:asciiTheme="minorHAnsi" w:hAnsiTheme="minorHAnsi" w:cstheme="minorHAnsi"/>
                <w:b/>
                <w:bCs/>
                <w:sz w:val="22"/>
                <w:szCs w:val="22"/>
              </w:rPr>
            </w:pPr>
            <w:r w:rsidRPr="005010C2">
              <w:rPr>
                <w:rFonts w:asciiTheme="minorHAnsi" w:hAnsiTheme="minorHAnsi" w:cstheme="minorHAnsi"/>
                <w:b/>
                <w:bCs/>
                <w:sz w:val="22"/>
                <w:szCs w:val="22"/>
              </w:rPr>
              <w:t>31-Mar-31</w:t>
            </w:r>
          </w:p>
        </w:tc>
        <w:tc>
          <w:tcPr>
            <w:tcW w:w="601" w:type="pct"/>
            <w:shd w:val="clear" w:color="auto" w:fill="002060"/>
            <w:noWrap/>
            <w:vAlign w:val="center"/>
            <w:hideMark/>
          </w:tcPr>
          <w:p w:rsidR="004420D5" w:rsidRPr="005010C2" w:rsidRDefault="004420D5" w:rsidP="004420D5">
            <w:pPr>
              <w:spacing w:line="276" w:lineRule="auto"/>
              <w:jc w:val="center"/>
              <w:rPr>
                <w:rFonts w:asciiTheme="minorHAnsi" w:hAnsiTheme="minorHAnsi" w:cstheme="minorHAnsi"/>
                <w:b/>
                <w:bCs/>
                <w:sz w:val="22"/>
                <w:szCs w:val="22"/>
              </w:rPr>
            </w:pPr>
            <w:r w:rsidRPr="005010C2">
              <w:rPr>
                <w:rFonts w:asciiTheme="minorHAnsi" w:hAnsiTheme="minorHAnsi" w:cstheme="minorHAnsi"/>
                <w:b/>
                <w:bCs/>
                <w:sz w:val="22"/>
                <w:szCs w:val="22"/>
              </w:rPr>
              <w:t>31-Mar-32</w:t>
            </w:r>
          </w:p>
        </w:tc>
        <w:tc>
          <w:tcPr>
            <w:tcW w:w="601" w:type="pct"/>
            <w:shd w:val="clear" w:color="auto" w:fill="002060"/>
            <w:noWrap/>
            <w:vAlign w:val="center"/>
            <w:hideMark/>
          </w:tcPr>
          <w:p w:rsidR="004420D5" w:rsidRPr="005010C2" w:rsidRDefault="004420D5" w:rsidP="004420D5">
            <w:pPr>
              <w:spacing w:line="276" w:lineRule="auto"/>
              <w:jc w:val="center"/>
              <w:rPr>
                <w:rFonts w:asciiTheme="minorHAnsi" w:hAnsiTheme="minorHAnsi" w:cstheme="minorHAnsi"/>
                <w:b/>
                <w:bCs/>
                <w:sz w:val="22"/>
                <w:szCs w:val="22"/>
              </w:rPr>
            </w:pPr>
            <w:r w:rsidRPr="005010C2">
              <w:rPr>
                <w:rFonts w:asciiTheme="minorHAnsi" w:hAnsiTheme="minorHAnsi" w:cstheme="minorHAnsi"/>
                <w:b/>
                <w:bCs/>
                <w:sz w:val="22"/>
                <w:szCs w:val="22"/>
              </w:rPr>
              <w:t>31-Mar-33</w:t>
            </w:r>
          </w:p>
        </w:tc>
        <w:tc>
          <w:tcPr>
            <w:tcW w:w="601" w:type="pct"/>
            <w:shd w:val="clear" w:color="auto" w:fill="002060"/>
            <w:noWrap/>
            <w:vAlign w:val="center"/>
            <w:hideMark/>
          </w:tcPr>
          <w:p w:rsidR="004420D5" w:rsidRPr="005010C2" w:rsidRDefault="004420D5" w:rsidP="004420D5">
            <w:pPr>
              <w:spacing w:line="276" w:lineRule="auto"/>
              <w:jc w:val="center"/>
              <w:rPr>
                <w:rFonts w:asciiTheme="minorHAnsi" w:hAnsiTheme="minorHAnsi" w:cstheme="minorHAnsi"/>
                <w:b/>
                <w:bCs/>
                <w:sz w:val="22"/>
                <w:szCs w:val="22"/>
              </w:rPr>
            </w:pPr>
            <w:r w:rsidRPr="005010C2">
              <w:rPr>
                <w:rFonts w:asciiTheme="minorHAnsi" w:hAnsiTheme="minorHAnsi" w:cstheme="minorHAnsi"/>
                <w:b/>
                <w:bCs/>
                <w:sz w:val="22"/>
                <w:szCs w:val="22"/>
              </w:rPr>
              <w:t>31-Mar-34</w:t>
            </w:r>
          </w:p>
        </w:tc>
        <w:tc>
          <w:tcPr>
            <w:tcW w:w="603" w:type="pct"/>
            <w:shd w:val="clear" w:color="auto" w:fill="002060"/>
            <w:noWrap/>
            <w:vAlign w:val="center"/>
            <w:hideMark/>
          </w:tcPr>
          <w:p w:rsidR="004420D5" w:rsidRPr="005010C2" w:rsidRDefault="004420D5" w:rsidP="004420D5">
            <w:pPr>
              <w:spacing w:line="276" w:lineRule="auto"/>
              <w:jc w:val="center"/>
              <w:rPr>
                <w:rFonts w:asciiTheme="minorHAnsi" w:hAnsiTheme="minorHAnsi" w:cstheme="minorHAnsi"/>
                <w:b/>
                <w:bCs/>
                <w:sz w:val="22"/>
                <w:szCs w:val="22"/>
              </w:rPr>
            </w:pPr>
            <w:r w:rsidRPr="005010C2">
              <w:rPr>
                <w:rFonts w:asciiTheme="minorHAnsi" w:hAnsiTheme="minorHAnsi" w:cstheme="minorHAnsi"/>
                <w:b/>
                <w:bCs/>
                <w:sz w:val="22"/>
                <w:szCs w:val="22"/>
              </w:rPr>
              <w:t>31-Mar-35</w:t>
            </w:r>
          </w:p>
        </w:tc>
      </w:tr>
      <w:tr w:rsidR="005010C2" w:rsidRPr="005010C2" w:rsidTr="0018014F">
        <w:trPr>
          <w:trHeight w:val="360"/>
        </w:trPr>
        <w:tc>
          <w:tcPr>
            <w:tcW w:w="1392" w:type="pct"/>
            <w:shd w:val="clear" w:color="auto" w:fill="DBE5F1" w:themeFill="accent1" w:themeFillTint="33"/>
            <w:noWrap/>
            <w:vAlign w:val="center"/>
            <w:hideMark/>
          </w:tcPr>
          <w:p w:rsidR="004420D5" w:rsidRPr="005010C2" w:rsidRDefault="004420D5" w:rsidP="004420D5">
            <w:pPr>
              <w:spacing w:line="276" w:lineRule="auto"/>
              <w:rPr>
                <w:rFonts w:asciiTheme="minorHAnsi" w:hAnsiTheme="minorHAnsi" w:cstheme="minorHAnsi"/>
                <w:b/>
                <w:bCs/>
                <w:iCs/>
                <w:sz w:val="22"/>
                <w:szCs w:val="22"/>
              </w:rPr>
            </w:pPr>
            <w:r w:rsidRPr="005010C2">
              <w:rPr>
                <w:rFonts w:asciiTheme="minorHAnsi" w:hAnsiTheme="minorHAnsi" w:cstheme="minorHAnsi"/>
                <w:b/>
                <w:bCs/>
                <w:iCs/>
                <w:sz w:val="22"/>
                <w:szCs w:val="22"/>
              </w:rPr>
              <w:t xml:space="preserve">Year </w:t>
            </w:r>
          </w:p>
        </w:tc>
        <w:tc>
          <w:tcPr>
            <w:tcW w:w="601" w:type="pct"/>
            <w:shd w:val="clear" w:color="auto" w:fill="DBE5F1" w:themeFill="accent1" w:themeFillTint="33"/>
            <w:noWrap/>
            <w:vAlign w:val="center"/>
            <w:hideMark/>
          </w:tcPr>
          <w:p w:rsidR="004420D5" w:rsidRPr="005010C2" w:rsidRDefault="004420D5" w:rsidP="004420D5">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5</w:t>
            </w:r>
          </w:p>
        </w:tc>
        <w:tc>
          <w:tcPr>
            <w:tcW w:w="601" w:type="pct"/>
            <w:shd w:val="clear" w:color="auto" w:fill="DBE5F1" w:themeFill="accent1" w:themeFillTint="33"/>
            <w:noWrap/>
            <w:vAlign w:val="center"/>
            <w:hideMark/>
          </w:tcPr>
          <w:p w:rsidR="004420D5" w:rsidRPr="005010C2" w:rsidRDefault="004420D5" w:rsidP="004420D5">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6</w:t>
            </w:r>
          </w:p>
        </w:tc>
        <w:tc>
          <w:tcPr>
            <w:tcW w:w="601" w:type="pct"/>
            <w:shd w:val="clear" w:color="auto" w:fill="DBE5F1" w:themeFill="accent1" w:themeFillTint="33"/>
            <w:noWrap/>
            <w:vAlign w:val="center"/>
            <w:hideMark/>
          </w:tcPr>
          <w:p w:rsidR="004420D5" w:rsidRPr="005010C2" w:rsidRDefault="004420D5" w:rsidP="004420D5">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7</w:t>
            </w:r>
          </w:p>
        </w:tc>
        <w:tc>
          <w:tcPr>
            <w:tcW w:w="601" w:type="pct"/>
            <w:shd w:val="clear" w:color="auto" w:fill="DBE5F1" w:themeFill="accent1" w:themeFillTint="33"/>
            <w:noWrap/>
            <w:vAlign w:val="center"/>
            <w:hideMark/>
          </w:tcPr>
          <w:p w:rsidR="004420D5" w:rsidRPr="005010C2" w:rsidRDefault="004420D5" w:rsidP="004420D5">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8</w:t>
            </w:r>
          </w:p>
        </w:tc>
        <w:tc>
          <w:tcPr>
            <w:tcW w:w="601" w:type="pct"/>
            <w:shd w:val="clear" w:color="auto" w:fill="DBE5F1" w:themeFill="accent1" w:themeFillTint="33"/>
            <w:noWrap/>
            <w:vAlign w:val="center"/>
            <w:hideMark/>
          </w:tcPr>
          <w:p w:rsidR="004420D5" w:rsidRPr="005010C2" w:rsidRDefault="004420D5" w:rsidP="004420D5">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9</w:t>
            </w:r>
          </w:p>
        </w:tc>
        <w:tc>
          <w:tcPr>
            <w:tcW w:w="603" w:type="pct"/>
            <w:shd w:val="clear" w:color="auto" w:fill="DBE5F1" w:themeFill="accent1" w:themeFillTint="33"/>
            <w:noWrap/>
            <w:vAlign w:val="center"/>
            <w:hideMark/>
          </w:tcPr>
          <w:p w:rsidR="004420D5" w:rsidRPr="005010C2" w:rsidRDefault="004420D5" w:rsidP="004420D5">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10</w:t>
            </w:r>
          </w:p>
        </w:tc>
      </w:tr>
      <w:tr w:rsidR="005010C2" w:rsidRPr="005010C2" w:rsidTr="0018014F">
        <w:trPr>
          <w:trHeight w:val="390"/>
        </w:trPr>
        <w:tc>
          <w:tcPr>
            <w:tcW w:w="1392" w:type="pct"/>
            <w:shd w:val="clear" w:color="auto" w:fill="DBE5F1" w:themeFill="accent1" w:themeFillTint="33"/>
            <w:noWrap/>
            <w:vAlign w:val="center"/>
            <w:hideMark/>
          </w:tcPr>
          <w:p w:rsidR="004420D5" w:rsidRPr="005010C2" w:rsidRDefault="004420D5" w:rsidP="004420D5">
            <w:pPr>
              <w:spacing w:line="276" w:lineRule="auto"/>
              <w:rPr>
                <w:rFonts w:asciiTheme="minorHAnsi" w:hAnsiTheme="minorHAnsi" w:cstheme="minorHAnsi"/>
                <w:b/>
                <w:bCs/>
                <w:iCs/>
                <w:sz w:val="22"/>
                <w:szCs w:val="22"/>
              </w:rPr>
            </w:pPr>
            <w:r w:rsidRPr="005010C2">
              <w:rPr>
                <w:rFonts w:asciiTheme="minorHAnsi" w:hAnsiTheme="minorHAnsi" w:cstheme="minorHAnsi"/>
                <w:b/>
                <w:bCs/>
                <w:iCs/>
                <w:sz w:val="22"/>
                <w:szCs w:val="22"/>
              </w:rPr>
              <w:t>No. of Months</w:t>
            </w:r>
          </w:p>
        </w:tc>
        <w:tc>
          <w:tcPr>
            <w:tcW w:w="601" w:type="pct"/>
            <w:shd w:val="clear" w:color="auto" w:fill="DBE5F1" w:themeFill="accent1" w:themeFillTint="33"/>
            <w:noWrap/>
            <w:vAlign w:val="center"/>
            <w:hideMark/>
          </w:tcPr>
          <w:p w:rsidR="004420D5" w:rsidRPr="005010C2" w:rsidRDefault="004420D5" w:rsidP="004420D5">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12</w:t>
            </w:r>
          </w:p>
        </w:tc>
        <w:tc>
          <w:tcPr>
            <w:tcW w:w="601" w:type="pct"/>
            <w:shd w:val="clear" w:color="auto" w:fill="DBE5F1" w:themeFill="accent1" w:themeFillTint="33"/>
            <w:noWrap/>
            <w:vAlign w:val="center"/>
            <w:hideMark/>
          </w:tcPr>
          <w:p w:rsidR="004420D5" w:rsidRPr="005010C2" w:rsidRDefault="004420D5" w:rsidP="004420D5">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12</w:t>
            </w:r>
          </w:p>
        </w:tc>
        <w:tc>
          <w:tcPr>
            <w:tcW w:w="601" w:type="pct"/>
            <w:shd w:val="clear" w:color="auto" w:fill="DBE5F1" w:themeFill="accent1" w:themeFillTint="33"/>
            <w:noWrap/>
            <w:vAlign w:val="center"/>
            <w:hideMark/>
          </w:tcPr>
          <w:p w:rsidR="004420D5" w:rsidRPr="005010C2" w:rsidRDefault="004420D5" w:rsidP="004420D5">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12</w:t>
            </w:r>
          </w:p>
        </w:tc>
        <w:tc>
          <w:tcPr>
            <w:tcW w:w="601" w:type="pct"/>
            <w:shd w:val="clear" w:color="auto" w:fill="DBE5F1" w:themeFill="accent1" w:themeFillTint="33"/>
            <w:noWrap/>
            <w:vAlign w:val="center"/>
            <w:hideMark/>
          </w:tcPr>
          <w:p w:rsidR="004420D5" w:rsidRPr="005010C2" w:rsidRDefault="004420D5" w:rsidP="004420D5">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12</w:t>
            </w:r>
          </w:p>
        </w:tc>
        <w:tc>
          <w:tcPr>
            <w:tcW w:w="601" w:type="pct"/>
            <w:shd w:val="clear" w:color="auto" w:fill="DBE5F1" w:themeFill="accent1" w:themeFillTint="33"/>
            <w:noWrap/>
            <w:vAlign w:val="center"/>
            <w:hideMark/>
          </w:tcPr>
          <w:p w:rsidR="004420D5" w:rsidRPr="005010C2" w:rsidRDefault="004420D5" w:rsidP="004420D5">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12</w:t>
            </w:r>
          </w:p>
        </w:tc>
        <w:tc>
          <w:tcPr>
            <w:tcW w:w="603" w:type="pct"/>
            <w:shd w:val="clear" w:color="auto" w:fill="DBE5F1" w:themeFill="accent1" w:themeFillTint="33"/>
            <w:noWrap/>
            <w:vAlign w:val="center"/>
            <w:hideMark/>
          </w:tcPr>
          <w:p w:rsidR="004420D5" w:rsidRPr="005010C2" w:rsidRDefault="004420D5" w:rsidP="004420D5">
            <w:pPr>
              <w:spacing w:line="276" w:lineRule="auto"/>
              <w:jc w:val="center"/>
              <w:rPr>
                <w:rFonts w:asciiTheme="minorHAnsi" w:hAnsiTheme="minorHAnsi" w:cstheme="minorHAnsi"/>
                <w:b/>
                <w:bCs/>
                <w:iCs/>
                <w:sz w:val="22"/>
                <w:szCs w:val="22"/>
              </w:rPr>
            </w:pPr>
            <w:r w:rsidRPr="005010C2">
              <w:rPr>
                <w:rFonts w:asciiTheme="minorHAnsi" w:hAnsiTheme="minorHAnsi" w:cstheme="minorHAnsi"/>
                <w:b/>
                <w:bCs/>
                <w:iCs/>
                <w:sz w:val="22"/>
                <w:szCs w:val="22"/>
              </w:rPr>
              <w:t>12</w:t>
            </w:r>
          </w:p>
        </w:tc>
      </w:tr>
      <w:tr w:rsidR="005010C2" w:rsidRPr="005010C2" w:rsidTr="004420D5">
        <w:trPr>
          <w:trHeight w:val="390"/>
        </w:trPr>
        <w:tc>
          <w:tcPr>
            <w:tcW w:w="5000" w:type="pct"/>
            <w:gridSpan w:val="7"/>
            <w:shd w:val="clear" w:color="auto" w:fill="DBE5F1" w:themeFill="accent1" w:themeFillTint="33"/>
            <w:noWrap/>
            <w:vAlign w:val="center"/>
          </w:tcPr>
          <w:p w:rsidR="004420D5" w:rsidRPr="005010C2" w:rsidRDefault="004420D5" w:rsidP="004420D5">
            <w:pPr>
              <w:spacing w:line="276" w:lineRule="auto"/>
              <w:rPr>
                <w:rFonts w:asciiTheme="minorHAnsi" w:hAnsiTheme="minorHAnsi" w:cstheme="minorHAnsi"/>
                <w:b/>
                <w:bCs/>
                <w:iCs/>
                <w:sz w:val="22"/>
                <w:szCs w:val="22"/>
              </w:rPr>
            </w:pPr>
            <w:r w:rsidRPr="005010C2">
              <w:rPr>
                <w:rFonts w:asciiTheme="minorHAnsi" w:hAnsiTheme="minorHAnsi" w:cstheme="minorHAnsi"/>
                <w:b/>
                <w:bCs/>
                <w:sz w:val="22"/>
                <w:szCs w:val="22"/>
              </w:rPr>
              <w:t>A. Source Of Fund</w:t>
            </w:r>
          </w:p>
        </w:tc>
      </w:tr>
      <w:tr w:rsidR="005010C2" w:rsidRPr="005010C2" w:rsidTr="00914599">
        <w:trPr>
          <w:trHeight w:val="360"/>
        </w:trPr>
        <w:tc>
          <w:tcPr>
            <w:tcW w:w="1392"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 xml:space="preserve">Net Profit </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3.64</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4.56</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5.17</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5.80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6.47</w:t>
            </w:r>
          </w:p>
        </w:tc>
        <w:tc>
          <w:tcPr>
            <w:tcW w:w="603"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6.15</w:t>
            </w:r>
          </w:p>
        </w:tc>
      </w:tr>
      <w:tr w:rsidR="005010C2" w:rsidRPr="005010C2" w:rsidTr="00914599">
        <w:trPr>
          <w:trHeight w:val="360"/>
        </w:trPr>
        <w:tc>
          <w:tcPr>
            <w:tcW w:w="1392"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Increase in Equity / Share Capital/USL</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3"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r>
      <w:tr w:rsidR="005010C2" w:rsidRPr="005010C2" w:rsidTr="00914599">
        <w:trPr>
          <w:trHeight w:val="360"/>
        </w:trPr>
        <w:tc>
          <w:tcPr>
            <w:tcW w:w="1392"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Increase in TL</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3"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r>
      <w:tr w:rsidR="005010C2" w:rsidRPr="005010C2" w:rsidTr="00914599">
        <w:trPr>
          <w:trHeight w:val="360"/>
        </w:trPr>
        <w:tc>
          <w:tcPr>
            <w:tcW w:w="1392"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Increase in CC Limit</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3"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r>
      <w:tr w:rsidR="005010C2" w:rsidRPr="005010C2" w:rsidTr="00914599">
        <w:trPr>
          <w:trHeight w:val="360"/>
        </w:trPr>
        <w:tc>
          <w:tcPr>
            <w:tcW w:w="1392"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lastRenderedPageBreak/>
              <w:t xml:space="preserve">Depreciation </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2.30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2.29</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2.28</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2.28</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2.26</w:t>
            </w:r>
          </w:p>
        </w:tc>
        <w:tc>
          <w:tcPr>
            <w:tcW w:w="603"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2.24</w:t>
            </w:r>
          </w:p>
        </w:tc>
      </w:tr>
      <w:tr w:rsidR="005010C2" w:rsidRPr="005010C2" w:rsidTr="00914599">
        <w:trPr>
          <w:trHeight w:val="360"/>
        </w:trPr>
        <w:tc>
          <w:tcPr>
            <w:tcW w:w="1392"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Preliminary Expenses w/off</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0.38</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3"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r>
      <w:tr w:rsidR="005010C2" w:rsidRPr="005010C2" w:rsidTr="00914599">
        <w:trPr>
          <w:trHeight w:val="360"/>
        </w:trPr>
        <w:tc>
          <w:tcPr>
            <w:tcW w:w="1392"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Trade payables</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0.05</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0.06</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0.06</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0.07</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0.07</w:t>
            </w:r>
          </w:p>
        </w:tc>
        <w:tc>
          <w:tcPr>
            <w:tcW w:w="603"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0.07</w:t>
            </w:r>
          </w:p>
        </w:tc>
      </w:tr>
      <w:tr w:rsidR="005010C2" w:rsidRPr="005010C2" w:rsidTr="00914599">
        <w:trPr>
          <w:trHeight w:val="375"/>
        </w:trPr>
        <w:tc>
          <w:tcPr>
            <w:tcW w:w="1392" w:type="pct"/>
            <w:shd w:val="clear" w:color="auto" w:fill="DBE5F1" w:themeFill="accent1" w:themeFillTint="33"/>
            <w:noWrap/>
            <w:vAlign w:val="center"/>
            <w:hideMark/>
          </w:tcPr>
          <w:p w:rsidR="005010C2" w:rsidRPr="005010C2" w:rsidRDefault="005010C2" w:rsidP="005010C2">
            <w:pPr>
              <w:spacing w:line="276" w:lineRule="auto"/>
              <w:rPr>
                <w:rFonts w:asciiTheme="minorHAnsi" w:hAnsiTheme="minorHAnsi" w:cstheme="minorHAnsi"/>
                <w:b/>
                <w:bCs/>
                <w:sz w:val="22"/>
                <w:szCs w:val="22"/>
              </w:rPr>
            </w:pPr>
            <w:r w:rsidRPr="005010C2">
              <w:rPr>
                <w:rFonts w:asciiTheme="minorHAnsi" w:hAnsiTheme="minorHAnsi" w:cstheme="minorHAnsi"/>
                <w:b/>
                <w:bCs/>
                <w:sz w:val="22"/>
                <w:szCs w:val="22"/>
              </w:rPr>
              <w:t>Total</w:t>
            </w:r>
          </w:p>
        </w:tc>
        <w:tc>
          <w:tcPr>
            <w:tcW w:w="601" w:type="pct"/>
            <w:shd w:val="clear" w:color="auto" w:fill="DBE5F1" w:themeFill="accent1" w:themeFillTint="33"/>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6.38</w:t>
            </w:r>
          </w:p>
        </w:tc>
        <w:tc>
          <w:tcPr>
            <w:tcW w:w="601" w:type="pct"/>
            <w:shd w:val="clear" w:color="auto" w:fill="DBE5F1" w:themeFill="accent1" w:themeFillTint="33"/>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6.91</w:t>
            </w:r>
          </w:p>
        </w:tc>
        <w:tc>
          <w:tcPr>
            <w:tcW w:w="601" w:type="pct"/>
            <w:shd w:val="clear" w:color="auto" w:fill="DBE5F1" w:themeFill="accent1" w:themeFillTint="33"/>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7.51</w:t>
            </w:r>
          </w:p>
        </w:tc>
        <w:tc>
          <w:tcPr>
            <w:tcW w:w="601" w:type="pct"/>
            <w:shd w:val="clear" w:color="auto" w:fill="DBE5F1" w:themeFill="accent1" w:themeFillTint="33"/>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8.15</w:t>
            </w:r>
          </w:p>
        </w:tc>
        <w:tc>
          <w:tcPr>
            <w:tcW w:w="601" w:type="pct"/>
            <w:shd w:val="clear" w:color="auto" w:fill="DBE5F1" w:themeFill="accent1" w:themeFillTint="33"/>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8.81</w:t>
            </w:r>
          </w:p>
        </w:tc>
        <w:tc>
          <w:tcPr>
            <w:tcW w:w="603" w:type="pct"/>
            <w:shd w:val="clear" w:color="auto" w:fill="DBE5F1" w:themeFill="accent1" w:themeFillTint="33"/>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8.47</w:t>
            </w:r>
          </w:p>
        </w:tc>
      </w:tr>
      <w:tr w:rsidR="005010C2" w:rsidRPr="005010C2" w:rsidTr="004420D5">
        <w:trPr>
          <w:trHeight w:val="375"/>
        </w:trPr>
        <w:tc>
          <w:tcPr>
            <w:tcW w:w="5000" w:type="pct"/>
            <w:gridSpan w:val="7"/>
            <w:shd w:val="clear" w:color="auto" w:fill="DBE5F1" w:themeFill="accent1" w:themeFillTint="33"/>
            <w:noWrap/>
            <w:vAlign w:val="center"/>
          </w:tcPr>
          <w:p w:rsidR="004420D5" w:rsidRPr="005010C2" w:rsidRDefault="004420D5" w:rsidP="004420D5">
            <w:pPr>
              <w:spacing w:line="276" w:lineRule="auto"/>
              <w:rPr>
                <w:rFonts w:asciiTheme="minorHAnsi" w:hAnsiTheme="minorHAnsi" w:cstheme="minorHAnsi"/>
                <w:b/>
                <w:bCs/>
                <w:sz w:val="22"/>
                <w:szCs w:val="22"/>
              </w:rPr>
            </w:pPr>
            <w:r w:rsidRPr="005010C2">
              <w:rPr>
                <w:rFonts w:asciiTheme="minorHAnsi" w:hAnsiTheme="minorHAnsi" w:cstheme="minorHAnsi"/>
                <w:b/>
                <w:bCs/>
                <w:sz w:val="22"/>
                <w:szCs w:val="22"/>
              </w:rPr>
              <w:t>B. Application Of Funds</w:t>
            </w:r>
          </w:p>
        </w:tc>
      </w:tr>
      <w:tr w:rsidR="005010C2" w:rsidRPr="005010C2" w:rsidTr="00914599">
        <w:trPr>
          <w:trHeight w:val="360"/>
        </w:trPr>
        <w:tc>
          <w:tcPr>
            <w:tcW w:w="1392"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 xml:space="preserve">Capital Expenses </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-0.10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3"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-0.31</w:t>
            </w:r>
          </w:p>
        </w:tc>
      </w:tr>
      <w:tr w:rsidR="005010C2" w:rsidRPr="005010C2" w:rsidTr="00914599">
        <w:trPr>
          <w:trHeight w:val="360"/>
        </w:trPr>
        <w:tc>
          <w:tcPr>
            <w:tcW w:w="1392"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 xml:space="preserve">Decrease in Term Loan </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3.16</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3.16</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3.16</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3.41</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3.70</w:t>
            </w:r>
          </w:p>
        </w:tc>
        <w:tc>
          <w:tcPr>
            <w:tcW w:w="603"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2.37</w:t>
            </w:r>
          </w:p>
        </w:tc>
      </w:tr>
      <w:tr w:rsidR="005010C2" w:rsidRPr="005010C2" w:rsidTr="00914599">
        <w:trPr>
          <w:trHeight w:val="360"/>
        </w:trPr>
        <w:tc>
          <w:tcPr>
            <w:tcW w:w="1392"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Trade Receivable</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0.11</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0.11</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0.12</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0.12</w:t>
            </w:r>
          </w:p>
        </w:tc>
        <w:tc>
          <w:tcPr>
            <w:tcW w:w="603"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0.13</w:t>
            </w:r>
          </w:p>
        </w:tc>
      </w:tr>
      <w:tr w:rsidR="005010C2" w:rsidRPr="005010C2" w:rsidTr="00914599">
        <w:trPr>
          <w:trHeight w:val="360"/>
        </w:trPr>
        <w:tc>
          <w:tcPr>
            <w:tcW w:w="1392"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 xml:space="preserve">Inventory </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0.12</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0.12</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0.13</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0.13</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0.14</w:t>
            </w:r>
          </w:p>
        </w:tc>
        <w:tc>
          <w:tcPr>
            <w:tcW w:w="603"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0.15</w:t>
            </w:r>
          </w:p>
        </w:tc>
      </w:tr>
      <w:tr w:rsidR="005010C2" w:rsidRPr="005010C2" w:rsidTr="00914599">
        <w:trPr>
          <w:trHeight w:val="360"/>
        </w:trPr>
        <w:tc>
          <w:tcPr>
            <w:tcW w:w="1392"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Other Current Assets</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3"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r>
      <w:tr w:rsidR="005010C2" w:rsidRPr="005010C2" w:rsidTr="00914599">
        <w:trPr>
          <w:trHeight w:val="360"/>
        </w:trPr>
        <w:tc>
          <w:tcPr>
            <w:tcW w:w="1392"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Other Non-Current Assets</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3"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r>
      <w:tr w:rsidR="005010C2" w:rsidRPr="005010C2" w:rsidTr="00914599">
        <w:trPr>
          <w:trHeight w:val="360"/>
        </w:trPr>
        <w:tc>
          <w:tcPr>
            <w:tcW w:w="1392"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Preliminary Expenses</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c>
          <w:tcPr>
            <w:tcW w:w="603"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0.00</w:t>
            </w:r>
          </w:p>
        </w:tc>
      </w:tr>
      <w:tr w:rsidR="005010C2" w:rsidRPr="005010C2" w:rsidTr="00914599">
        <w:trPr>
          <w:trHeight w:val="375"/>
        </w:trPr>
        <w:tc>
          <w:tcPr>
            <w:tcW w:w="1392" w:type="pct"/>
            <w:shd w:val="clear" w:color="auto" w:fill="auto"/>
            <w:noWrap/>
            <w:vAlign w:val="center"/>
            <w:hideMark/>
          </w:tcPr>
          <w:p w:rsidR="005010C2" w:rsidRPr="005010C2" w:rsidRDefault="005010C2" w:rsidP="005010C2">
            <w:pPr>
              <w:spacing w:line="276" w:lineRule="auto"/>
              <w:rPr>
                <w:rFonts w:asciiTheme="minorHAnsi" w:hAnsiTheme="minorHAnsi" w:cstheme="minorHAnsi"/>
                <w:b/>
                <w:bCs/>
                <w:sz w:val="22"/>
                <w:szCs w:val="22"/>
              </w:rPr>
            </w:pPr>
            <w:r w:rsidRPr="005010C2">
              <w:rPr>
                <w:rFonts w:asciiTheme="minorHAnsi" w:hAnsiTheme="minorHAnsi" w:cstheme="minorHAnsi"/>
                <w:b/>
                <w:bCs/>
                <w:sz w:val="22"/>
                <w:szCs w:val="22"/>
              </w:rPr>
              <w:t>Total</w:t>
            </w:r>
          </w:p>
        </w:tc>
        <w:tc>
          <w:tcPr>
            <w:tcW w:w="601" w:type="pct"/>
            <w:shd w:val="clear" w:color="auto" w:fill="auto"/>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3.27</w:t>
            </w:r>
          </w:p>
        </w:tc>
        <w:tc>
          <w:tcPr>
            <w:tcW w:w="601" w:type="pct"/>
            <w:shd w:val="clear" w:color="auto" w:fill="auto"/>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3.39</w:t>
            </w:r>
          </w:p>
        </w:tc>
        <w:tc>
          <w:tcPr>
            <w:tcW w:w="601" w:type="pct"/>
            <w:shd w:val="clear" w:color="auto" w:fill="auto"/>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3.30</w:t>
            </w:r>
          </w:p>
        </w:tc>
        <w:tc>
          <w:tcPr>
            <w:tcW w:w="601" w:type="pct"/>
            <w:shd w:val="clear" w:color="auto" w:fill="auto"/>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3.66</w:t>
            </w:r>
          </w:p>
        </w:tc>
        <w:tc>
          <w:tcPr>
            <w:tcW w:w="601" w:type="pct"/>
            <w:shd w:val="clear" w:color="auto" w:fill="auto"/>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3.96</w:t>
            </w:r>
          </w:p>
        </w:tc>
        <w:tc>
          <w:tcPr>
            <w:tcW w:w="603" w:type="pct"/>
            <w:shd w:val="clear" w:color="auto" w:fill="auto"/>
            <w:noWrap/>
            <w:vAlign w:val="center"/>
            <w:hideMark/>
          </w:tcPr>
          <w:p w:rsidR="005010C2" w:rsidRPr="005010C2" w:rsidRDefault="005010C2" w:rsidP="005010C2">
            <w:pPr>
              <w:jc w:val="center"/>
              <w:rPr>
                <w:rFonts w:ascii="Calibri" w:hAnsi="Calibri" w:cs="Calibri"/>
                <w:b/>
                <w:bCs/>
                <w:sz w:val="22"/>
                <w:szCs w:val="22"/>
              </w:rPr>
            </w:pPr>
            <w:r w:rsidRPr="005010C2">
              <w:rPr>
                <w:rFonts w:ascii="Calibri" w:hAnsi="Calibri" w:cs="Calibri"/>
                <w:b/>
                <w:bCs/>
                <w:sz w:val="22"/>
                <w:szCs w:val="22"/>
              </w:rPr>
              <w:t>2.33</w:t>
            </w:r>
          </w:p>
        </w:tc>
      </w:tr>
      <w:tr w:rsidR="005010C2" w:rsidRPr="005010C2" w:rsidTr="00914599">
        <w:trPr>
          <w:trHeight w:val="390"/>
        </w:trPr>
        <w:tc>
          <w:tcPr>
            <w:tcW w:w="1392"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Opening Balance</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6.94</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10.04</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13.57</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17.78</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22.27</w:t>
            </w:r>
          </w:p>
        </w:tc>
        <w:tc>
          <w:tcPr>
            <w:tcW w:w="603"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27.11</w:t>
            </w:r>
          </w:p>
        </w:tc>
      </w:tr>
      <w:tr w:rsidR="005010C2" w:rsidRPr="005010C2" w:rsidTr="00914599">
        <w:trPr>
          <w:trHeight w:val="420"/>
        </w:trPr>
        <w:tc>
          <w:tcPr>
            <w:tcW w:w="1392" w:type="pct"/>
            <w:shd w:val="clear" w:color="auto" w:fill="auto"/>
            <w:noWrap/>
            <w:vAlign w:val="center"/>
            <w:hideMark/>
          </w:tcPr>
          <w:p w:rsidR="005010C2" w:rsidRPr="005010C2" w:rsidRDefault="005010C2" w:rsidP="005010C2">
            <w:pPr>
              <w:spacing w:line="276" w:lineRule="auto"/>
              <w:rPr>
                <w:rFonts w:asciiTheme="minorHAnsi" w:hAnsiTheme="minorHAnsi" w:cstheme="minorHAnsi"/>
                <w:sz w:val="22"/>
                <w:szCs w:val="22"/>
              </w:rPr>
            </w:pPr>
            <w:r w:rsidRPr="005010C2">
              <w:rPr>
                <w:rFonts w:asciiTheme="minorHAnsi" w:hAnsiTheme="minorHAnsi" w:cstheme="minorHAnsi"/>
                <w:sz w:val="22"/>
                <w:szCs w:val="22"/>
              </w:rPr>
              <w:t>Net Surplus/ Deficit</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3.10</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3.52</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4.22</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4.48</w:t>
            </w:r>
          </w:p>
        </w:tc>
        <w:tc>
          <w:tcPr>
            <w:tcW w:w="601"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4.85</w:t>
            </w:r>
          </w:p>
        </w:tc>
        <w:tc>
          <w:tcPr>
            <w:tcW w:w="603" w:type="pct"/>
            <w:shd w:val="clear" w:color="auto" w:fill="auto"/>
            <w:noWrap/>
            <w:vAlign w:val="center"/>
            <w:hideMark/>
          </w:tcPr>
          <w:p w:rsidR="005010C2" w:rsidRPr="005010C2" w:rsidRDefault="005010C2" w:rsidP="005010C2">
            <w:pPr>
              <w:jc w:val="center"/>
              <w:rPr>
                <w:rFonts w:ascii="Calibri" w:hAnsi="Calibri" w:cs="Calibri"/>
                <w:sz w:val="22"/>
                <w:szCs w:val="22"/>
              </w:rPr>
            </w:pPr>
            <w:r w:rsidRPr="005010C2">
              <w:rPr>
                <w:rFonts w:ascii="Calibri" w:hAnsi="Calibri" w:cs="Calibri"/>
                <w:sz w:val="22"/>
                <w:szCs w:val="22"/>
              </w:rPr>
              <w:t>6.13</w:t>
            </w:r>
          </w:p>
        </w:tc>
      </w:tr>
      <w:tr w:rsidR="005010C2" w:rsidRPr="005010C2" w:rsidTr="00914599">
        <w:trPr>
          <w:trHeight w:val="450"/>
        </w:trPr>
        <w:tc>
          <w:tcPr>
            <w:tcW w:w="1392" w:type="pct"/>
            <w:shd w:val="clear" w:color="auto" w:fill="002060"/>
            <w:noWrap/>
            <w:vAlign w:val="center"/>
            <w:hideMark/>
          </w:tcPr>
          <w:p w:rsidR="005010C2" w:rsidRPr="005010C2" w:rsidRDefault="005010C2" w:rsidP="005010C2">
            <w:pPr>
              <w:spacing w:line="276" w:lineRule="auto"/>
              <w:rPr>
                <w:rFonts w:asciiTheme="minorHAnsi" w:hAnsiTheme="minorHAnsi" w:cstheme="minorHAnsi"/>
                <w:b/>
                <w:sz w:val="22"/>
                <w:szCs w:val="22"/>
              </w:rPr>
            </w:pPr>
            <w:r w:rsidRPr="005010C2">
              <w:rPr>
                <w:rFonts w:asciiTheme="minorHAnsi" w:hAnsiTheme="minorHAnsi" w:cstheme="minorHAnsi"/>
                <w:b/>
                <w:sz w:val="22"/>
                <w:szCs w:val="22"/>
              </w:rPr>
              <w:t xml:space="preserve">Cumulative Balance </w:t>
            </w:r>
          </w:p>
        </w:tc>
        <w:tc>
          <w:tcPr>
            <w:tcW w:w="601" w:type="pct"/>
            <w:shd w:val="clear" w:color="auto" w:fill="002060"/>
            <w:noWrap/>
            <w:vAlign w:val="center"/>
            <w:hideMark/>
          </w:tcPr>
          <w:p w:rsidR="005010C2" w:rsidRPr="005010C2" w:rsidRDefault="005010C2" w:rsidP="005010C2">
            <w:pPr>
              <w:jc w:val="center"/>
              <w:rPr>
                <w:rFonts w:ascii="Calibri" w:hAnsi="Calibri" w:cs="Calibri"/>
                <w:b/>
                <w:sz w:val="22"/>
                <w:szCs w:val="22"/>
              </w:rPr>
            </w:pPr>
            <w:r w:rsidRPr="005010C2">
              <w:rPr>
                <w:rFonts w:ascii="Calibri" w:hAnsi="Calibri" w:cs="Calibri"/>
                <w:b/>
                <w:sz w:val="22"/>
                <w:szCs w:val="22"/>
              </w:rPr>
              <w:t>10.04</w:t>
            </w:r>
          </w:p>
        </w:tc>
        <w:tc>
          <w:tcPr>
            <w:tcW w:w="601" w:type="pct"/>
            <w:shd w:val="clear" w:color="auto" w:fill="002060"/>
            <w:noWrap/>
            <w:vAlign w:val="center"/>
            <w:hideMark/>
          </w:tcPr>
          <w:p w:rsidR="005010C2" w:rsidRPr="005010C2" w:rsidRDefault="005010C2" w:rsidP="005010C2">
            <w:pPr>
              <w:jc w:val="center"/>
              <w:rPr>
                <w:rFonts w:ascii="Calibri" w:hAnsi="Calibri" w:cs="Calibri"/>
                <w:b/>
                <w:sz w:val="22"/>
                <w:szCs w:val="22"/>
              </w:rPr>
            </w:pPr>
            <w:r w:rsidRPr="005010C2">
              <w:rPr>
                <w:rFonts w:ascii="Calibri" w:hAnsi="Calibri" w:cs="Calibri"/>
                <w:b/>
                <w:sz w:val="22"/>
                <w:szCs w:val="22"/>
              </w:rPr>
              <w:t>13.57</w:t>
            </w:r>
          </w:p>
        </w:tc>
        <w:tc>
          <w:tcPr>
            <w:tcW w:w="601" w:type="pct"/>
            <w:shd w:val="clear" w:color="auto" w:fill="002060"/>
            <w:noWrap/>
            <w:vAlign w:val="center"/>
            <w:hideMark/>
          </w:tcPr>
          <w:p w:rsidR="005010C2" w:rsidRPr="005010C2" w:rsidRDefault="005010C2" w:rsidP="005010C2">
            <w:pPr>
              <w:jc w:val="center"/>
              <w:rPr>
                <w:rFonts w:ascii="Calibri" w:hAnsi="Calibri" w:cs="Calibri"/>
                <w:b/>
                <w:sz w:val="22"/>
                <w:szCs w:val="22"/>
              </w:rPr>
            </w:pPr>
            <w:r w:rsidRPr="005010C2">
              <w:rPr>
                <w:rFonts w:ascii="Calibri" w:hAnsi="Calibri" w:cs="Calibri"/>
                <w:b/>
                <w:sz w:val="22"/>
                <w:szCs w:val="22"/>
              </w:rPr>
              <w:t>17.78</w:t>
            </w:r>
          </w:p>
        </w:tc>
        <w:tc>
          <w:tcPr>
            <w:tcW w:w="601" w:type="pct"/>
            <w:shd w:val="clear" w:color="auto" w:fill="002060"/>
            <w:noWrap/>
            <w:vAlign w:val="center"/>
            <w:hideMark/>
          </w:tcPr>
          <w:p w:rsidR="005010C2" w:rsidRPr="005010C2" w:rsidRDefault="005010C2" w:rsidP="005010C2">
            <w:pPr>
              <w:jc w:val="center"/>
              <w:rPr>
                <w:rFonts w:ascii="Calibri" w:hAnsi="Calibri" w:cs="Calibri"/>
                <w:b/>
                <w:sz w:val="22"/>
                <w:szCs w:val="22"/>
              </w:rPr>
            </w:pPr>
            <w:r w:rsidRPr="005010C2">
              <w:rPr>
                <w:rFonts w:ascii="Calibri" w:hAnsi="Calibri" w:cs="Calibri"/>
                <w:b/>
                <w:sz w:val="22"/>
                <w:szCs w:val="22"/>
              </w:rPr>
              <w:t>22.27</w:t>
            </w:r>
          </w:p>
        </w:tc>
        <w:tc>
          <w:tcPr>
            <w:tcW w:w="601" w:type="pct"/>
            <w:shd w:val="clear" w:color="auto" w:fill="002060"/>
            <w:noWrap/>
            <w:vAlign w:val="center"/>
            <w:hideMark/>
          </w:tcPr>
          <w:p w:rsidR="005010C2" w:rsidRPr="005010C2" w:rsidRDefault="005010C2" w:rsidP="005010C2">
            <w:pPr>
              <w:jc w:val="center"/>
              <w:rPr>
                <w:rFonts w:ascii="Calibri" w:hAnsi="Calibri" w:cs="Calibri"/>
                <w:b/>
                <w:sz w:val="22"/>
                <w:szCs w:val="22"/>
              </w:rPr>
            </w:pPr>
            <w:r w:rsidRPr="005010C2">
              <w:rPr>
                <w:rFonts w:ascii="Calibri" w:hAnsi="Calibri" w:cs="Calibri"/>
                <w:b/>
                <w:sz w:val="22"/>
                <w:szCs w:val="22"/>
              </w:rPr>
              <w:t>27.11</w:t>
            </w:r>
          </w:p>
        </w:tc>
        <w:tc>
          <w:tcPr>
            <w:tcW w:w="603" w:type="pct"/>
            <w:shd w:val="clear" w:color="auto" w:fill="002060"/>
            <w:noWrap/>
            <w:vAlign w:val="center"/>
            <w:hideMark/>
          </w:tcPr>
          <w:p w:rsidR="005010C2" w:rsidRPr="005010C2" w:rsidRDefault="005010C2" w:rsidP="005010C2">
            <w:pPr>
              <w:jc w:val="center"/>
              <w:rPr>
                <w:rFonts w:ascii="Calibri" w:hAnsi="Calibri" w:cs="Calibri"/>
                <w:b/>
                <w:sz w:val="22"/>
                <w:szCs w:val="22"/>
              </w:rPr>
            </w:pPr>
            <w:r w:rsidRPr="005010C2">
              <w:rPr>
                <w:rFonts w:ascii="Calibri" w:hAnsi="Calibri" w:cs="Calibri"/>
                <w:b/>
                <w:sz w:val="22"/>
                <w:szCs w:val="22"/>
              </w:rPr>
              <w:t>33.25</w:t>
            </w:r>
          </w:p>
        </w:tc>
      </w:tr>
    </w:tbl>
    <w:p w:rsidR="004420D5" w:rsidRDefault="004420D5" w:rsidP="0018014F">
      <w:pPr>
        <w:pStyle w:val="ListParagraph"/>
        <w:autoSpaceDE w:val="0"/>
        <w:autoSpaceDN w:val="0"/>
        <w:adjustRightInd w:val="0"/>
        <w:spacing w:line="360" w:lineRule="auto"/>
        <w:ind w:left="1134" w:right="-143"/>
        <w:jc w:val="both"/>
        <w:rPr>
          <w:rFonts w:ascii="Arial" w:hAnsi="Arial" w:cs="Arial"/>
          <w:b/>
          <w:sz w:val="22"/>
          <w:szCs w:val="22"/>
          <w:lang w:eastAsia="en-IN"/>
        </w:rPr>
      </w:pPr>
    </w:p>
    <w:p w:rsidR="00133A0F" w:rsidRDefault="00D51AC4" w:rsidP="001A1891">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4713"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8"/>
        <w:gridCol w:w="799"/>
        <w:gridCol w:w="799"/>
        <w:gridCol w:w="801"/>
        <w:gridCol w:w="798"/>
        <w:gridCol w:w="800"/>
        <w:gridCol w:w="798"/>
        <w:gridCol w:w="798"/>
        <w:gridCol w:w="800"/>
        <w:gridCol w:w="798"/>
        <w:gridCol w:w="797"/>
      </w:tblGrid>
      <w:tr w:rsidR="00201B38" w:rsidRPr="00201B38" w:rsidTr="00437879">
        <w:trPr>
          <w:trHeight w:val="360"/>
        </w:trPr>
        <w:tc>
          <w:tcPr>
            <w:tcW w:w="758" w:type="pct"/>
            <w:shd w:val="clear" w:color="000000" w:fill="002060"/>
            <w:noWrap/>
            <w:vAlign w:val="center"/>
            <w:hideMark/>
          </w:tcPr>
          <w:p w:rsidR="00201B38" w:rsidRPr="00201B38" w:rsidRDefault="00201B38" w:rsidP="00201B38">
            <w:pPr>
              <w:rPr>
                <w:rFonts w:asciiTheme="minorHAnsi" w:hAnsiTheme="minorHAnsi" w:cstheme="minorHAnsi"/>
                <w:b/>
                <w:bCs/>
                <w:color w:val="FFFFFF"/>
                <w:sz w:val="22"/>
                <w:szCs w:val="22"/>
              </w:rPr>
            </w:pPr>
            <w:r w:rsidRPr="00201B38">
              <w:rPr>
                <w:rFonts w:asciiTheme="minorHAnsi" w:hAnsiTheme="minorHAnsi" w:cstheme="minorHAnsi"/>
                <w:b/>
                <w:bCs/>
                <w:color w:val="FFFFFF"/>
                <w:sz w:val="22"/>
                <w:szCs w:val="22"/>
              </w:rPr>
              <w:t>Year Ending</w:t>
            </w:r>
          </w:p>
        </w:tc>
        <w:tc>
          <w:tcPr>
            <w:tcW w:w="424" w:type="pct"/>
            <w:shd w:val="clear" w:color="000000" w:fill="002060"/>
            <w:noWrap/>
            <w:vAlign w:val="center"/>
            <w:hideMark/>
          </w:tcPr>
          <w:p w:rsidR="00201B38" w:rsidRPr="00201B38" w:rsidRDefault="00201B38">
            <w:pPr>
              <w:jc w:val="center"/>
              <w:rPr>
                <w:rFonts w:asciiTheme="minorHAnsi" w:hAnsiTheme="minorHAnsi" w:cstheme="minorHAnsi"/>
                <w:b/>
                <w:bCs/>
                <w:color w:val="FFFFFF"/>
                <w:sz w:val="22"/>
                <w:szCs w:val="22"/>
              </w:rPr>
            </w:pPr>
            <w:r w:rsidRPr="00201B38">
              <w:rPr>
                <w:rFonts w:asciiTheme="minorHAnsi" w:hAnsiTheme="minorHAnsi" w:cstheme="minorHAnsi"/>
                <w:b/>
                <w:bCs/>
                <w:color w:val="FFFFFF"/>
                <w:sz w:val="22"/>
                <w:szCs w:val="22"/>
              </w:rPr>
              <w:t>31-Mar-26</w:t>
            </w:r>
          </w:p>
        </w:tc>
        <w:tc>
          <w:tcPr>
            <w:tcW w:w="424" w:type="pct"/>
            <w:shd w:val="clear" w:color="000000" w:fill="002060"/>
            <w:noWrap/>
            <w:vAlign w:val="center"/>
            <w:hideMark/>
          </w:tcPr>
          <w:p w:rsidR="00201B38" w:rsidRPr="00201B38" w:rsidRDefault="00201B38">
            <w:pPr>
              <w:jc w:val="center"/>
              <w:rPr>
                <w:rFonts w:asciiTheme="minorHAnsi" w:hAnsiTheme="minorHAnsi" w:cstheme="minorHAnsi"/>
                <w:b/>
                <w:bCs/>
                <w:color w:val="FFFFFF"/>
                <w:sz w:val="22"/>
                <w:szCs w:val="22"/>
              </w:rPr>
            </w:pPr>
            <w:r w:rsidRPr="00201B38">
              <w:rPr>
                <w:rFonts w:asciiTheme="minorHAnsi" w:hAnsiTheme="minorHAnsi" w:cstheme="minorHAnsi"/>
                <w:b/>
                <w:bCs/>
                <w:color w:val="FFFFFF"/>
                <w:sz w:val="22"/>
                <w:szCs w:val="22"/>
              </w:rPr>
              <w:t>31-Mar-27</w:t>
            </w:r>
          </w:p>
        </w:tc>
        <w:tc>
          <w:tcPr>
            <w:tcW w:w="425" w:type="pct"/>
            <w:shd w:val="clear" w:color="000000" w:fill="002060"/>
            <w:noWrap/>
            <w:vAlign w:val="center"/>
            <w:hideMark/>
          </w:tcPr>
          <w:p w:rsidR="00201B38" w:rsidRPr="00201B38" w:rsidRDefault="00201B38">
            <w:pPr>
              <w:jc w:val="center"/>
              <w:rPr>
                <w:rFonts w:asciiTheme="minorHAnsi" w:hAnsiTheme="minorHAnsi" w:cstheme="minorHAnsi"/>
                <w:b/>
                <w:bCs/>
                <w:color w:val="FFFFFF"/>
                <w:sz w:val="22"/>
                <w:szCs w:val="22"/>
              </w:rPr>
            </w:pPr>
            <w:r w:rsidRPr="00201B38">
              <w:rPr>
                <w:rFonts w:asciiTheme="minorHAnsi" w:hAnsiTheme="minorHAnsi" w:cstheme="minorHAnsi"/>
                <w:b/>
                <w:bCs/>
                <w:color w:val="FFFFFF"/>
                <w:sz w:val="22"/>
                <w:szCs w:val="22"/>
              </w:rPr>
              <w:t>31-Mar-28</w:t>
            </w:r>
          </w:p>
        </w:tc>
        <w:tc>
          <w:tcPr>
            <w:tcW w:w="424" w:type="pct"/>
            <w:shd w:val="clear" w:color="000000" w:fill="002060"/>
            <w:noWrap/>
            <w:vAlign w:val="center"/>
            <w:hideMark/>
          </w:tcPr>
          <w:p w:rsidR="00201B38" w:rsidRPr="00201B38" w:rsidRDefault="00201B38">
            <w:pPr>
              <w:jc w:val="center"/>
              <w:rPr>
                <w:rFonts w:asciiTheme="minorHAnsi" w:hAnsiTheme="minorHAnsi" w:cstheme="minorHAnsi"/>
                <w:b/>
                <w:bCs/>
                <w:color w:val="FFFFFF"/>
                <w:sz w:val="22"/>
                <w:szCs w:val="22"/>
              </w:rPr>
            </w:pPr>
            <w:r w:rsidRPr="00201B38">
              <w:rPr>
                <w:rFonts w:asciiTheme="minorHAnsi" w:hAnsiTheme="minorHAnsi" w:cstheme="minorHAnsi"/>
                <w:b/>
                <w:bCs/>
                <w:color w:val="FFFFFF"/>
                <w:sz w:val="22"/>
                <w:szCs w:val="22"/>
              </w:rPr>
              <w:t>31-Mar-29</w:t>
            </w:r>
          </w:p>
        </w:tc>
        <w:tc>
          <w:tcPr>
            <w:tcW w:w="425" w:type="pct"/>
            <w:shd w:val="clear" w:color="000000" w:fill="002060"/>
            <w:noWrap/>
            <w:vAlign w:val="center"/>
            <w:hideMark/>
          </w:tcPr>
          <w:p w:rsidR="00201B38" w:rsidRPr="00201B38" w:rsidRDefault="00201B38">
            <w:pPr>
              <w:jc w:val="center"/>
              <w:rPr>
                <w:rFonts w:asciiTheme="minorHAnsi" w:hAnsiTheme="minorHAnsi" w:cstheme="minorHAnsi"/>
                <w:b/>
                <w:bCs/>
                <w:color w:val="FFFFFF"/>
                <w:sz w:val="22"/>
                <w:szCs w:val="22"/>
              </w:rPr>
            </w:pPr>
            <w:r w:rsidRPr="00201B38">
              <w:rPr>
                <w:rFonts w:asciiTheme="minorHAnsi" w:hAnsiTheme="minorHAnsi" w:cstheme="minorHAnsi"/>
                <w:b/>
                <w:bCs/>
                <w:color w:val="FFFFFF"/>
                <w:sz w:val="22"/>
                <w:szCs w:val="22"/>
              </w:rPr>
              <w:t>31-Mar-30</w:t>
            </w:r>
          </w:p>
        </w:tc>
        <w:tc>
          <w:tcPr>
            <w:tcW w:w="424" w:type="pct"/>
            <w:shd w:val="clear" w:color="000000" w:fill="002060"/>
            <w:noWrap/>
            <w:vAlign w:val="center"/>
            <w:hideMark/>
          </w:tcPr>
          <w:p w:rsidR="00201B38" w:rsidRPr="00201B38" w:rsidRDefault="00201B38">
            <w:pPr>
              <w:jc w:val="center"/>
              <w:rPr>
                <w:rFonts w:asciiTheme="minorHAnsi" w:hAnsiTheme="minorHAnsi" w:cstheme="minorHAnsi"/>
                <w:b/>
                <w:bCs/>
                <w:color w:val="FFFFFF"/>
                <w:sz w:val="22"/>
                <w:szCs w:val="22"/>
              </w:rPr>
            </w:pPr>
            <w:r w:rsidRPr="00201B38">
              <w:rPr>
                <w:rFonts w:asciiTheme="minorHAnsi" w:hAnsiTheme="minorHAnsi" w:cstheme="minorHAnsi"/>
                <w:b/>
                <w:bCs/>
                <w:color w:val="FFFFFF"/>
                <w:sz w:val="22"/>
                <w:szCs w:val="22"/>
              </w:rPr>
              <w:t>31-Mar-31</w:t>
            </w:r>
          </w:p>
        </w:tc>
        <w:tc>
          <w:tcPr>
            <w:tcW w:w="424" w:type="pct"/>
            <w:shd w:val="clear" w:color="000000" w:fill="002060"/>
            <w:noWrap/>
            <w:vAlign w:val="center"/>
            <w:hideMark/>
          </w:tcPr>
          <w:p w:rsidR="00201B38" w:rsidRPr="00201B38" w:rsidRDefault="00201B38">
            <w:pPr>
              <w:jc w:val="center"/>
              <w:rPr>
                <w:rFonts w:asciiTheme="minorHAnsi" w:hAnsiTheme="minorHAnsi" w:cstheme="minorHAnsi"/>
                <w:b/>
                <w:bCs/>
                <w:color w:val="FFFFFF"/>
                <w:sz w:val="22"/>
                <w:szCs w:val="22"/>
              </w:rPr>
            </w:pPr>
            <w:r w:rsidRPr="00201B38">
              <w:rPr>
                <w:rFonts w:asciiTheme="minorHAnsi" w:hAnsiTheme="minorHAnsi" w:cstheme="minorHAnsi"/>
                <w:b/>
                <w:bCs/>
                <w:color w:val="FFFFFF"/>
                <w:sz w:val="22"/>
                <w:szCs w:val="22"/>
              </w:rPr>
              <w:t>31-Mar-32</w:t>
            </w:r>
          </w:p>
        </w:tc>
        <w:tc>
          <w:tcPr>
            <w:tcW w:w="425" w:type="pct"/>
            <w:shd w:val="clear" w:color="000000" w:fill="002060"/>
            <w:noWrap/>
            <w:vAlign w:val="center"/>
            <w:hideMark/>
          </w:tcPr>
          <w:p w:rsidR="00201B38" w:rsidRPr="00201B38" w:rsidRDefault="00201B38">
            <w:pPr>
              <w:jc w:val="center"/>
              <w:rPr>
                <w:rFonts w:asciiTheme="minorHAnsi" w:hAnsiTheme="minorHAnsi" w:cstheme="minorHAnsi"/>
                <w:b/>
                <w:bCs/>
                <w:color w:val="FFFFFF"/>
                <w:sz w:val="22"/>
                <w:szCs w:val="22"/>
              </w:rPr>
            </w:pPr>
            <w:r w:rsidRPr="00201B38">
              <w:rPr>
                <w:rFonts w:asciiTheme="minorHAnsi" w:hAnsiTheme="minorHAnsi" w:cstheme="minorHAnsi"/>
                <w:b/>
                <w:bCs/>
                <w:color w:val="FFFFFF"/>
                <w:sz w:val="22"/>
                <w:szCs w:val="22"/>
              </w:rPr>
              <w:t>31-Mar-33</w:t>
            </w:r>
          </w:p>
        </w:tc>
        <w:tc>
          <w:tcPr>
            <w:tcW w:w="424" w:type="pct"/>
            <w:shd w:val="clear" w:color="000000" w:fill="002060"/>
            <w:noWrap/>
            <w:vAlign w:val="center"/>
            <w:hideMark/>
          </w:tcPr>
          <w:p w:rsidR="00201B38" w:rsidRPr="00201B38" w:rsidRDefault="00201B38">
            <w:pPr>
              <w:jc w:val="center"/>
              <w:rPr>
                <w:rFonts w:asciiTheme="minorHAnsi" w:hAnsiTheme="minorHAnsi" w:cstheme="minorHAnsi"/>
                <w:b/>
                <w:bCs/>
                <w:color w:val="FFFFFF"/>
                <w:sz w:val="22"/>
                <w:szCs w:val="22"/>
              </w:rPr>
            </w:pPr>
            <w:r w:rsidRPr="00201B38">
              <w:rPr>
                <w:rFonts w:asciiTheme="minorHAnsi" w:hAnsiTheme="minorHAnsi" w:cstheme="minorHAnsi"/>
                <w:b/>
                <w:bCs/>
                <w:color w:val="FFFFFF"/>
                <w:sz w:val="22"/>
                <w:szCs w:val="22"/>
              </w:rPr>
              <w:t>31-Mar-34</w:t>
            </w:r>
          </w:p>
        </w:tc>
        <w:tc>
          <w:tcPr>
            <w:tcW w:w="423" w:type="pct"/>
            <w:shd w:val="clear" w:color="000000" w:fill="002060"/>
            <w:noWrap/>
            <w:vAlign w:val="center"/>
            <w:hideMark/>
          </w:tcPr>
          <w:p w:rsidR="00201B38" w:rsidRPr="00201B38" w:rsidRDefault="00201B38">
            <w:pPr>
              <w:jc w:val="center"/>
              <w:rPr>
                <w:rFonts w:asciiTheme="minorHAnsi" w:hAnsiTheme="minorHAnsi" w:cstheme="minorHAnsi"/>
                <w:b/>
                <w:bCs/>
                <w:color w:val="FFFFFF"/>
                <w:sz w:val="22"/>
                <w:szCs w:val="22"/>
              </w:rPr>
            </w:pPr>
            <w:r w:rsidRPr="00201B38">
              <w:rPr>
                <w:rFonts w:asciiTheme="minorHAnsi" w:hAnsiTheme="minorHAnsi" w:cstheme="minorHAnsi"/>
                <w:b/>
                <w:bCs/>
                <w:color w:val="FFFFFF"/>
                <w:sz w:val="22"/>
                <w:szCs w:val="22"/>
              </w:rPr>
              <w:t>31-Mar-35</w:t>
            </w:r>
          </w:p>
        </w:tc>
      </w:tr>
      <w:tr w:rsidR="005010C2" w:rsidRPr="00201B38" w:rsidTr="00914599">
        <w:trPr>
          <w:trHeight w:val="360"/>
        </w:trPr>
        <w:tc>
          <w:tcPr>
            <w:tcW w:w="758" w:type="pct"/>
            <w:shd w:val="clear" w:color="auto" w:fill="auto"/>
            <w:noWrap/>
            <w:vAlign w:val="center"/>
            <w:hideMark/>
          </w:tcPr>
          <w:p w:rsidR="005010C2" w:rsidRPr="00201B38" w:rsidRDefault="005010C2" w:rsidP="005010C2">
            <w:pPr>
              <w:rPr>
                <w:rFonts w:asciiTheme="minorHAnsi" w:hAnsiTheme="minorHAnsi" w:cstheme="minorHAnsi"/>
                <w:b/>
                <w:bCs/>
                <w:color w:val="000000"/>
                <w:sz w:val="22"/>
                <w:szCs w:val="22"/>
              </w:rPr>
            </w:pPr>
            <w:r w:rsidRPr="00201B38">
              <w:rPr>
                <w:rFonts w:asciiTheme="minorHAnsi" w:hAnsiTheme="minorHAnsi" w:cstheme="minorHAnsi"/>
                <w:b/>
                <w:bCs/>
                <w:color w:val="000000"/>
                <w:sz w:val="22"/>
                <w:szCs w:val="22"/>
              </w:rPr>
              <w:t>EBITDA Margin %</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37.38%</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31.93%</w:t>
            </w:r>
          </w:p>
        </w:tc>
        <w:tc>
          <w:tcPr>
            <w:tcW w:w="425"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31.62%</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31.67%</w:t>
            </w:r>
          </w:p>
        </w:tc>
        <w:tc>
          <w:tcPr>
            <w:tcW w:w="425"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28.52%</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29.69%</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29.57%</w:t>
            </w:r>
          </w:p>
        </w:tc>
        <w:tc>
          <w:tcPr>
            <w:tcW w:w="425"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29.45%</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29.31%</w:t>
            </w:r>
          </w:p>
        </w:tc>
        <w:tc>
          <w:tcPr>
            <w:tcW w:w="423"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29.16%</w:t>
            </w:r>
          </w:p>
        </w:tc>
      </w:tr>
      <w:tr w:rsidR="00201B38" w:rsidRPr="00201B38" w:rsidTr="00437879">
        <w:trPr>
          <w:trHeight w:val="360"/>
        </w:trPr>
        <w:tc>
          <w:tcPr>
            <w:tcW w:w="758" w:type="pct"/>
            <w:shd w:val="clear" w:color="auto" w:fill="DBE5F1" w:themeFill="accent1" w:themeFillTint="33"/>
            <w:noWrap/>
            <w:vAlign w:val="center"/>
            <w:hideMark/>
          </w:tcPr>
          <w:p w:rsidR="00201B38" w:rsidRPr="00201B38" w:rsidRDefault="00201B38">
            <w:pPr>
              <w:rPr>
                <w:rFonts w:asciiTheme="minorHAnsi" w:hAnsiTheme="minorHAnsi" w:cstheme="minorHAnsi"/>
                <w:b/>
                <w:bCs/>
                <w:color w:val="000000"/>
                <w:sz w:val="22"/>
                <w:szCs w:val="22"/>
              </w:rPr>
            </w:pPr>
            <w:r w:rsidRPr="00201B38">
              <w:rPr>
                <w:rFonts w:asciiTheme="minorHAnsi" w:hAnsiTheme="minorHAnsi" w:cstheme="minorHAnsi"/>
                <w:b/>
                <w:bCs/>
                <w:color w:val="000000"/>
                <w:sz w:val="22"/>
                <w:szCs w:val="22"/>
              </w:rPr>
              <w:t>Average</w:t>
            </w:r>
          </w:p>
        </w:tc>
        <w:tc>
          <w:tcPr>
            <w:tcW w:w="4242" w:type="pct"/>
            <w:gridSpan w:val="10"/>
            <w:shd w:val="clear" w:color="auto" w:fill="DBE5F1" w:themeFill="accent1" w:themeFillTint="33"/>
            <w:noWrap/>
            <w:vAlign w:val="center"/>
            <w:hideMark/>
          </w:tcPr>
          <w:p w:rsidR="00201B38" w:rsidRPr="00201B38" w:rsidRDefault="005010C2">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30.83</w:t>
            </w:r>
            <w:r w:rsidR="00201B38" w:rsidRPr="00201B38">
              <w:rPr>
                <w:rFonts w:asciiTheme="minorHAnsi" w:hAnsiTheme="minorHAnsi" w:cstheme="minorHAnsi"/>
                <w:b/>
                <w:bCs/>
                <w:color w:val="000000"/>
                <w:sz w:val="22"/>
                <w:szCs w:val="22"/>
              </w:rPr>
              <w:t>%</w:t>
            </w:r>
          </w:p>
        </w:tc>
      </w:tr>
      <w:tr w:rsidR="005010C2" w:rsidRPr="00201B38" w:rsidTr="00075204">
        <w:trPr>
          <w:trHeight w:val="360"/>
        </w:trPr>
        <w:tc>
          <w:tcPr>
            <w:tcW w:w="758" w:type="pct"/>
            <w:shd w:val="clear" w:color="auto" w:fill="auto"/>
            <w:noWrap/>
            <w:vAlign w:val="center"/>
            <w:hideMark/>
          </w:tcPr>
          <w:p w:rsidR="005010C2" w:rsidRPr="00201B38" w:rsidRDefault="005010C2" w:rsidP="005010C2">
            <w:pPr>
              <w:rPr>
                <w:rFonts w:asciiTheme="minorHAnsi" w:hAnsiTheme="minorHAnsi" w:cstheme="minorHAnsi"/>
                <w:b/>
                <w:bCs/>
                <w:color w:val="000000"/>
                <w:sz w:val="22"/>
                <w:szCs w:val="22"/>
              </w:rPr>
            </w:pPr>
            <w:r w:rsidRPr="00201B38">
              <w:rPr>
                <w:rFonts w:asciiTheme="minorHAnsi" w:hAnsiTheme="minorHAnsi" w:cstheme="minorHAnsi"/>
                <w:b/>
                <w:bCs/>
                <w:color w:val="000000"/>
                <w:sz w:val="22"/>
                <w:szCs w:val="22"/>
              </w:rPr>
              <w:t>EBIT Margin %</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28.94%</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23.38%</w:t>
            </w:r>
          </w:p>
        </w:tc>
        <w:tc>
          <w:tcPr>
            <w:tcW w:w="425"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23.49%</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23.93%</w:t>
            </w:r>
          </w:p>
        </w:tc>
        <w:tc>
          <w:tcPr>
            <w:tcW w:w="425"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20.77%</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22.34%</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22.60%</w:t>
            </w:r>
          </w:p>
        </w:tc>
        <w:tc>
          <w:tcPr>
            <w:tcW w:w="425"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22.81%</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23.04%</w:t>
            </w:r>
          </w:p>
        </w:tc>
        <w:tc>
          <w:tcPr>
            <w:tcW w:w="423"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23.25%</w:t>
            </w:r>
          </w:p>
        </w:tc>
      </w:tr>
      <w:tr w:rsidR="00201B38" w:rsidRPr="00201B38" w:rsidTr="00437879">
        <w:trPr>
          <w:trHeight w:val="360"/>
        </w:trPr>
        <w:tc>
          <w:tcPr>
            <w:tcW w:w="758" w:type="pct"/>
            <w:shd w:val="clear" w:color="auto" w:fill="DBE5F1" w:themeFill="accent1" w:themeFillTint="33"/>
            <w:noWrap/>
            <w:vAlign w:val="center"/>
            <w:hideMark/>
          </w:tcPr>
          <w:p w:rsidR="00201B38" w:rsidRPr="00201B38" w:rsidRDefault="00201B38">
            <w:pPr>
              <w:rPr>
                <w:rFonts w:asciiTheme="minorHAnsi" w:hAnsiTheme="minorHAnsi" w:cstheme="minorHAnsi"/>
                <w:b/>
                <w:bCs/>
                <w:color w:val="000000"/>
                <w:sz w:val="22"/>
                <w:szCs w:val="22"/>
              </w:rPr>
            </w:pPr>
            <w:r w:rsidRPr="00201B38">
              <w:rPr>
                <w:rFonts w:asciiTheme="minorHAnsi" w:hAnsiTheme="minorHAnsi" w:cstheme="minorHAnsi"/>
                <w:b/>
                <w:bCs/>
                <w:color w:val="000000"/>
                <w:sz w:val="22"/>
                <w:szCs w:val="22"/>
              </w:rPr>
              <w:t>Average</w:t>
            </w:r>
          </w:p>
        </w:tc>
        <w:tc>
          <w:tcPr>
            <w:tcW w:w="4242" w:type="pct"/>
            <w:gridSpan w:val="10"/>
            <w:shd w:val="clear" w:color="auto" w:fill="DBE5F1" w:themeFill="accent1" w:themeFillTint="33"/>
            <w:noWrap/>
            <w:vAlign w:val="center"/>
            <w:hideMark/>
          </w:tcPr>
          <w:p w:rsidR="00201B38" w:rsidRPr="00201B38" w:rsidRDefault="005010C2">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23.46</w:t>
            </w:r>
            <w:r w:rsidR="00201B38" w:rsidRPr="00201B38">
              <w:rPr>
                <w:rFonts w:asciiTheme="minorHAnsi" w:hAnsiTheme="minorHAnsi" w:cstheme="minorHAnsi"/>
                <w:b/>
                <w:bCs/>
                <w:color w:val="000000"/>
                <w:sz w:val="22"/>
                <w:szCs w:val="22"/>
              </w:rPr>
              <w:t>%</w:t>
            </w:r>
          </w:p>
        </w:tc>
      </w:tr>
      <w:tr w:rsidR="005010C2" w:rsidRPr="00201B38" w:rsidTr="00075204">
        <w:trPr>
          <w:trHeight w:val="360"/>
        </w:trPr>
        <w:tc>
          <w:tcPr>
            <w:tcW w:w="758" w:type="pct"/>
            <w:shd w:val="clear" w:color="auto" w:fill="auto"/>
            <w:noWrap/>
            <w:vAlign w:val="center"/>
            <w:hideMark/>
          </w:tcPr>
          <w:p w:rsidR="005010C2" w:rsidRPr="00201B38" w:rsidRDefault="005010C2" w:rsidP="005010C2">
            <w:pPr>
              <w:rPr>
                <w:rFonts w:asciiTheme="minorHAnsi" w:hAnsiTheme="minorHAnsi" w:cstheme="minorHAnsi"/>
                <w:b/>
                <w:bCs/>
                <w:color w:val="000000"/>
                <w:sz w:val="22"/>
                <w:szCs w:val="22"/>
              </w:rPr>
            </w:pPr>
            <w:r w:rsidRPr="00201B38">
              <w:rPr>
                <w:rFonts w:asciiTheme="minorHAnsi" w:hAnsiTheme="minorHAnsi" w:cstheme="minorHAnsi"/>
                <w:b/>
                <w:bCs/>
                <w:color w:val="000000"/>
                <w:sz w:val="22"/>
                <w:szCs w:val="22"/>
              </w:rPr>
              <w:t>PAT Margin %</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15.21%</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11.15%</w:t>
            </w:r>
          </w:p>
        </w:tc>
        <w:tc>
          <w:tcPr>
            <w:tcW w:w="425"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12.51%</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14.07%</w:t>
            </w:r>
          </w:p>
        </w:tc>
        <w:tc>
          <w:tcPr>
            <w:tcW w:w="425"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12.27%</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14.62%</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15.79%</w:t>
            </w:r>
          </w:p>
        </w:tc>
        <w:tc>
          <w:tcPr>
            <w:tcW w:w="425"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16.87%</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17.94%</w:t>
            </w:r>
          </w:p>
        </w:tc>
        <w:tc>
          <w:tcPr>
            <w:tcW w:w="423"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16.24%</w:t>
            </w:r>
          </w:p>
        </w:tc>
      </w:tr>
      <w:tr w:rsidR="00201B38" w:rsidRPr="00201B38" w:rsidTr="00437879">
        <w:trPr>
          <w:trHeight w:val="360"/>
        </w:trPr>
        <w:tc>
          <w:tcPr>
            <w:tcW w:w="758" w:type="pct"/>
            <w:shd w:val="clear" w:color="auto" w:fill="DBE5F1" w:themeFill="accent1" w:themeFillTint="33"/>
            <w:noWrap/>
            <w:vAlign w:val="center"/>
            <w:hideMark/>
          </w:tcPr>
          <w:p w:rsidR="00201B38" w:rsidRPr="00201B38" w:rsidRDefault="00201B38">
            <w:pPr>
              <w:rPr>
                <w:rFonts w:asciiTheme="minorHAnsi" w:hAnsiTheme="minorHAnsi" w:cstheme="minorHAnsi"/>
                <w:b/>
                <w:bCs/>
                <w:color w:val="000000"/>
                <w:sz w:val="22"/>
                <w:szCs w:val="22"/>
              </w:rPr>
            </w:pPr>
            <w:r w:rsidRPr="00201B38">
              <w:rPr>
                <w:rFonts w:asciiTheme="minorHAnsi" w:hAnsiTheme="minorHAnsi" w:cstheme="minorHAnsi"/>
                <w:b/>
                <w:bCs/>
                <w:color w:val="000000"/>
                <w:sz w:val="22"/>
                <w:szCs w:val="22"/>
              </w:rPr>
              <w:t>Average</w:t>
            </w:r>
          </w:p>
        </w:tc>
        <w:tc>
          <w:tcPr>
            <w:tcW w:w="4242" w:type="pct"/>
            <w:gridSpan w:val="10"/>
            <w:shd w:val="clear" w:color="auto" w:fill="DBE5F1" w:themeFill="accent1" w:themeFillTint="33"/>
            <w:noWrap/>
            <w:vAlign w:val="center"/>
            <w:hideMark/>
          </w:tcPr>
          <w:p w:rsidR="00201B38" w:rsidRPr="00201B38" w:rsidRDefault="005010C2">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14.67</w:t>
            </w:r>
            <w:r w:rsidR="00201B38" w:rsidRPr="00201B38">
              <w:rPr>
                <w:rFonts w:asciiTheme="minorHAnsi" w:hAnsiTheme="minorHAnsi" w:cstheme="minorHAnsi"/>
                <w:b/>
                <w:bCs/>
                <w:color w:val="000000"/>
                <w:sz w:val="22"/>
                <w:szCs w:val="22"/>
              </w:rPr>
              <w:t>%</w:t>
            </w:r>
          </w:p>
        </w:tc>
      </w:tr>
      <w:tr w:rsidR="005010C2" w:rsidRPr="00201B38" w:rsidTr="00075204">
        <w:trPr>
          <w:trHeight w:val="360"/>
        </w:trPr>
        <w:tc>
          <w:tcPr>
            <w:tcW w:w="758" w:type="pct"/>
            <w:shd w:val="clear" w:color="auto" w:fill="auto"/>
            <w:noWrap/>
            <w:vAlign w:val="center"/>
            <w:hideMark/>
          </w:tcPr>
          <w:p w:rsidR="005010C2" w:rsidRPr="00201B38" w:rsidRDefault="005010C2" w:rsidP="005010C2">
            <w:pPr>
              <w:rPr>
                <w:rFonts w:asciiTheme="minorHAnsi" w:hAnsiTheme="minorHAnsi" w:cstheme="minorHAnsi"/>
                <w:b/>
                <w:bCs/>
                <w:color w:val="000000"/>
                <w:sz w:val="22"/>
                <w:szCs w:val="22"/>
              </w:rPr>
            </w:pPr>
            <w:r w:rsidRPr="00201B38">
              <w:rPr>
                <w:rFonts w:asciiTheme="minorHAnsi" w:hAnsiTheme="minorHAnsi" w:cstheme="minorHAnsi"/>
                <w:b/>
                <w:bCs/>
                <w:color w:val="000000"/>
                <w:sz w:val="22"/>
                <w:szCs w:val="22"/>
              </w:rPr>
              <w:t>Revenue growth rate Y-o-Y (%)</w:t>
            </w:r>
          </w:p>
        </w:tc>
        <w:tc>
          <w:tcPr>
            <w:tcW w:w="424" w:type="pct"/>
            <w:shd w:val="clear" w:color="auto" w:fill="auto"/>
            <w:noWrap/>
            <w:vAlign w:val="center"/>
            <w:hideMark/>
          </w:tcPr>
          <w:p w:rsidR="005010C2" w:rsidRDefault="005010C2" w:rsidP="005010C2">
            <w:pPr>
              <w:rPr>
                <w:sz w:val="20"/>
                <w:szCs w:val="20"/>
              </w:rPr>
            </w:pP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101.92%</w:t>
            </w:r>
          </w:p>
        </w:tc>
        <w:tc>
          <w:tcPr>
            <w:tcW w:w="425"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5.00%</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5.13%</w:t>
            </w:r>
          </w:p>
        </w:tc>
        <w:tc>
          <w:tcPr>
            <w:tcW w:w="425"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-0.12%</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5.00%</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5.00%</w:t>
            </w:r>
          </w:p>
        </w:tc>
        <w:tc>
          <w:tcPr>
            <w:tcW w:w="425"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5.00%</w:t>
            </w:r>
          </w:p>
        </w:tc>
        <w:tc>
          <w:tcPr>
            <w:tcW w:w="424"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5.00%</w:t>
            </w:r>
          </w:p>
        </w:tc>
        <w:tc>
          <w:tcPr>
            <w:tcW w:w="423" w:type="pct"/>
            <w:shd w:val="clear" w:color="auto" w:fill="auto"/>
            <w:noWrap/>
            <w:vAlign w:val="center"/>
            <w:hideMark/>
          </w:tcPr>
          <w:p w:rsidR="005010C2" w:rsidRDefault="005010C2" w:rsidP="005010C2">
            <w:pPr>
              <w:jc w:val="center"/>
              <w:rPr>
                <w:rFonts w:ascii="Calibri" w:hAnsi="Calibri" w:cs="Calibri"/>
                <w:color w:val="000000"/>
                <w:sz w:val="22"/>
                <w:szCs w:val="22"/>
              </w:rPr>
            </w:pPr>
            <w:r>
              <w:rPr>
                <w:rFonts w:ascii="Calibri" w:hAnsi="Calibri" w:cs="Calibri"/>
                <w:color w:val="000000"/>
                <w:sz w:val="22"/>
                <w:szCs w:val="22"/>
              </w:rPr>
              <w:t>5.00%</w:t>
            </w:r>
          </w:p>
        </w:tc>
      </w:tr>
      <w:tr w:rsidR="00201B38" w:rsidRPr="00201B38" w:rsidTr="00437879">
        <w:trPr>
          <w:trHeight w:val="360"/>
        </w:trPr>
        <w:tc>
          <w:tcPr>
            <w:tcW w:w="758" w:type="pct"/>
            <w:shd w:val="clear" w:color="auto" w:fill="DBE5F1" w:themeFill="accent1" w:themeFillTint="33"/>
            <w:noWrap/>
            <w:vAlign w:val="center"/>
            <w:hideMark/>
          </w:tcPr>
          <w:p w:rsidR="00201B38" w:rsidRPr="00201B38" w:rsidRDefault="00201B38">
            <w:pPr>
              <w:rPr>
                <w:rFonts w:asciiTheme="minorHAnsi" w:hAnsiTheme="minorHAnsi" w:cstheme="minorHAnsi"/>
                <w:b/>
                <w:bCs/>
                <w:color w:val="000000"/>
                <w:sz w:val="22"/>
                <w:szCs w:val="22"/>
              </w:rPr>
            </w:pPr>
            <w:r w:rsidRPr="00201B38">
              <w:rPr>
                <w:rFonts w:asciiTheme="minorHAnsi" w:hAnsiTheme="minorHAnsi" w:cstheme="minorHAnsi"/>
                <w:b/>
                <w:bCs/>
                <w:color w:val="000000"/>
                <w:sz w:val="22"/>
                <w:szCs w:val="22"/>
              </w:rPr>
              <w:t>Average</w:t>
            </w:r>
          </w:p>
        </w:tc>
        <w:tc>
          <w:tcPr>
            <w:tcW w:w="4242" w:type="pct"/>
            <w:gridSpan w:val="10"/>
            <w:shd w:val="clear" w:color="auto" w:fill="DBE5F1" w:themeFill="accent1" w:themeFillTint="33"/>
            <w:noWrap/>
            <w:vAlign w:val="center"/>
            <w:hideMark/>
          </w:tcPr>
          <w:p w:rsidR="00201B38" w:rsidRPr="00201B38" w:rsidRDefault="00201B38">
            <w:pPr>
              <w:jc w:val="center"/>
              <w:rPr>
                <w:rFonts w:asciiTheme="minorHAnsi" w:hAnsiTheme="minorHAnsi" w:cstheme="minorHAnsi"/>
                <w:b/>
                <w:bCs/>
                <w:color w:val="000000"/>
                <w:sz w:val="22"/>
                <w:szCs w:val="22"/>
              </w:rPr>
            </w:pPr>
            <w:r w:rsidRPr="00201B38">
              <w:rPr>
                <w:rFonts w:asciiTheme="minorHAnsi" w:hAnsiTheme="minorHAnsi" w:cstheme="minorHAnsi"/>
                <w:b/>
                <w:bCs/>
                <w:color w:val="000000"/>
                <w:sz w:val="22"/>
                <w:szCs w:val="22"/>
              </w:rPr>
              <w:t>15.21%</w:t>
            </w:r>
          </w:p>
        </w:tc>
      </w:tr>
    </w:tbl>
    <w:p w:rsidR="00201B38" w:rsidRDefault="00201B38" w:rsidP="00201B38">
      <w:pPr>
        <w:pStyle w:val="ListParagraph"/>
        <w:autoSpaceDE w:val="0"/>
        <w:autoSpaceDN w:val="0"/>
        <w:adjustRightInd w:val="0"/>
        <w:spacing w:line="360" w:lineRule="auto"/>
        <w:ind w:left="1134" w:right="-71"/>
        <w:jc w:val="both"/>
        <w:rPr>
          <w:rFonts w:ascii="Arial" w:hAnsi="Arial" w:cs="Arial"/>
          <w:b/>
          <w:sz w:val="22"/>
          <w:szCs w:val="22"/>
        </w:rPr>
      </w:pPr>
    </w:p>
    <w:p w:rsidR="00201B38" w:rsidRPr="00201B38" w:rsidRDefault="00A61CBF" w:rsidP="00201B38">
      <w:pPr>
        <w:pStyle w:val="ListParagraph"/>
        <w:autoSpaceDE w:val="0"/>
        <w:autoSpaceDN w:val="0"/>
        <w:adjustRightInd w:val="0"/>
        <w:spacing w:line="360" w:lineRule="auto"/>
        <w:ind w:left="1134" w:right="-71"/>
        <w:jc w:val="both"/>
        <w:rPr>
          <w:rFonts w:ascii="Arial" w:hAnsi="Arial" w:cs="Arial"/>
          <w:i/>
          <w:sz w:val="22"/>
          <w:szCs w:val="22"/>
        </w:rPr>
      </w:pPr>
      <w:r w:rsidRPr="00201B38">
        <w:rPr>
          <w:rFonts w:ascii="Arial" w:hAnsi="Arial" w:cs="Arial"/>
          <w:b/>
          <w:i/>
          <w:sz w:val="22"/>
          <w:szCs w:val="22"/>
        </w:rPr>
        <w:t>Note:</w:t>
      </w:r>
      <w:r w:rsidRPr="00201B38">
        <w:rPr>
          <w:rFonts w:ascii="Arial" w:hAnsi="Arial" w:cs="Arial"/>
          <w:i/>
          <w:sz w:val="22"/>
          <w:szCs w:val="22"/>
        </w:rPr>
        <w:t xml:space="preserve"> </w:t>
      </w:r>
    </w:p>
    <w:p w:rsidR="0014094E" w:rsidRDefault="00A61CBF" w:rsidP="009D776F">
      <w:pPr>
        <w:pStyle w:val="ListParagraph"/>
        <w:autoSpaceDE w:val="0"/>
        <w:autoSpaceDN w:val="0"/>
        <w:adjustRightInd w:val="0"/>
        <w:spacing w:before="240" w:line="360" w:lineRule="auto"/>
        <w:ind w:left="1134" w:right="-8"/>
        <w:jc w:val="both"/>
        <w:rPr>
          <w:rFonts w:ascii="Arial" w:hAnsi="Arial" w:cs="Arial"/>
          <w:sz w:val="22"/>
          <w:szCs w:val="22"/>
        </w:rPr>
      </w:pPr>
      <w:r w:rsidRPr="00147F5F">
        <w:rPr>
          <w:rFonts w:ascii="Arial" w:hAnsi="Arial" w:cs="Arial"/>
          <w:sz w:val="22"/>
          <w:szCs w:val="22"/>
        </w:rPr>
        <w:lastRenderedPageBreak/>
        <w:t xml:space="preserve">Revenue growth rate </w:t>
      </w:r>
      <w:r w:rsidR="007D3E2A" w:rsidRPr="00147F5F">
        <w:rPr>
          <w:rFonts w:ascii="Arial" w:hAnsi="Arial" w:cs="Arial"/>
          <w:sz w:val="22"/>
          <w:szCs w:val="22"/>
        </w:rPr>
        <w:t xml:space="preserve">is constant as 5% </w:t>
      </w:r>
      <w:r w:rsidR="00F2289E" w:rsidRPr="00147F5F">
        <w:rPr>
          <w:rFonts w:ascii="Arial" w:hAnsi="Arial" w:cs="Arial"/>
          <w:sz w:val="22"/>
          <w:szCs w:val="22"/>
        </w:rPr>
        <w:t>during the forecasted period</w:t>
      </w:r>
      <w:r w:rsidR="0014094E" w:rsidRPr="00147F5F">
        <w:rPr>
          <w:rFonts w:ascii="Arial" w:hAnsi="Arial" w:cs="Arial"/>
          <w:sz w:val="22"/>
          <w:szCs w:val="22"/>
        </w:rPr>
        <w:t xml:space="preserve"> since the proposed plant will be opera</w:t>
      </w:r>
      <w:r w:rsidR="00201B38" w:rsidRPr="00147F5F">
        <w:rPr>
          <w:rFonts w:ascii="Arial" w:hAnsi="Arial" w:cs="Arial"/>
          <w:sz w:val="22"/>
          <w:szCs w:val="22"/>
        </w:rPr>
        <w:t xml:space="preserve">ting </w:t>
      </w:r>
      <w:r w:rsidR="005010C2">
        <w:rPr>
          <w:rFonts w:ascii="Arial" w:hAnsi="Arial" w:cs="Arial"/>
          <w:sz w:val="22"/>
          <w:szCs w:val="22"/>
        </w:rPr>
        <w:t xml:space="preserve">at </w:t>
      </w:r>
      <w:r w:rsidR="00075204">
        <w:rPr>
          <w:rFonts w:ascii="Arial" w:hAnsi="Arial" w:cs="Arial"/>
          <w:sz w:val="22"/>
          <w:szCs w:val="22"/>
        </w:rPr>
        <w:t>~</w:t>
      </w:r>
      <w:r w:rsidR="005010C2">
        <w:rPr>
          <w:rFonts w:ascii="Arial" w:hAnsi="Arial" w:cs="Arial"/>
          <w:sz w:val="22"/>
          <w:szCs w:val="22"/>
        </w:rPr>
        <w:t>85</w:t>
      </w:r>
      <w:r w:rsidR="00201B38" w:rsidRPr="00147F5F">
        <w:rPr>
          <w:rFonts w:ascii="Arial" w:hAnsi="Arial" w:cs="Arial"/>
          <w:sz w:val="22"/>
          <w:szCs w:val="22"/>
        </w:rPr>
        <w:t xml:space="preserve">% </w:t>
      </w:r>
      <w:r w:rsidR="00015193">
        <w:rPr>
          <w:rFonts w:ascii="Arial" w:hAnsi="Arial" w:cs="Arial"/>
          <w:sz w:val="22"/>
          <w:szCs w:val="22"/>
        </w:rPr>
        <w:t xml:space="preserve">of designed </w:t>
      </w:r>
      <w:r w:rsidR="00201B38" w:rsidRPr="00147F5F">
        <w:rPr>
          <w:rFonts w:ascii="Arial" w:hAnsi="Arial" w:cs="Arial"/>
          <w:sz w:val="22"/>
          <w:szCs w:val="22"/>
        </w:rPr>
        <w:t>capacity to produce 6</w:t>
      </w:r>
      <w:r w:rsidR="0014094E" w:rsidRPr="00147F5F">
        <w:rPr>
          <w:rFonts w:ascii="Arial" w:hAnsi="Arial" w:cs="Arial"/>
          <w:sz w:val="22"/>
          <w:szCs w:val="22"/>
        </w:rPr>
        <w:t xml:space="preserve"> TPD CBG as per the LOI with OMC, however the growth of 5% here is due to the escalation in selling price assumed during the forecasted period</w:t>
      </w:r>
      <w:r w:rsidR="00F2289E" w:rsidRPr="00147F5F">
        <w:rPr>
          <w:rFonts w:ascii="Arial" w:hAnsi="Arial" w:cs="Arial"/>
          <w:sz w:val="22"/>
          <w:szCs w:val="22"/>
        </w:rPr>
        <w:t>.</w:t>
      </w:r>
      <w:r w:rsidR="00DD771F" w:rsidRPr="00147F5F">
        <w:rPr>
          <w:rFonts w:ascii="Arial" w:hAnsi="Arial" w:cs="Arial"/>
          <w:sz w:val="22"/>
          <w:szCs w:val="22"/>
        </w:rPr>
        <w:t xml:space="preserve"> </w:t>
      </w:r>
      <w:r w:rsidR="00015193">
        <w:rPr>
          <w:rFonts w:ascii="Arial" w:hAnsi="Arial" w:cs="Arial"/>
          <w:sz w:val="22"/>
          <w:szCs w:val="22"/>
        </w:rPr>
        <w:t xml:space="preserve">Average </w:t>
      </w:r>
      <w:r w:rsidR="007C5BF2" w:rsidRPr="00147F5F">
        <w:rPr>
          <w:rFonts w:ascii="Arial" w:hAnsi="Arial" w:cs="Arial"/>
          <w:sz w:val="22"/>
          <w:szCs w:val="22"/>
        </w:rPr>
        <w:t xml:space="preserve">PAT margin </w:t>
      </w:r>
      <w:r w:rsidR="00015193">
        <w:rPr>
          <w:rFonts w:ascii="Arial" w:hAnsi="Arial" w:cs="Arial"/>
          <w:sz w:val="22"/>
          <w:szCs w:val="22"/>
        </w:rPr>
        <w:t>of the project is 14.67</w:t>
      </w:r>
      <w:r w:rsidR="007C5BF2" w:rsidRPr="00147F5F">
        <w:rPr>
          <w:rFonts w:ascii="Arial" w:hAnsi="Arial" w:cs="Arial"/>
          <w:sz w:val="22"/>
          <w:szCs w:val="22"/>
        </w:rPr>
        <w:t xml:space="preserve">% in </w:t>
      </w:r>
      <w:r w:rsidR="00015193">
        <w:rPr>
          <w:rFonts w:ascii="Arial" w:hAnsi="Arial" w:cs="Arial"/>
          <w:sz w:val="22"/>
          <w:szCs w:val="22"/>
        </w:rPr>
        <w:t xml:space="preserve">during the </w:t>
      </w:r>
      <w:r w:rsidR="007C5BF2" w:rsidRPr="00147F5F">
        <w:rPr>
          <w:rFonts w:ascii="Arial" w:hAnsi="Arial" w:cs="Arial"/>
          <w:sz w:val="22"/>
          <w:szCs w:val="22"/>
        </w:rPr>
        <w:t>projected years.</w:t>
      </w:r>
    </w:p>
    <w:p w:rsidR="00617F36" w:rsidRPr="008C7ADF" w:rsidRDefault="00F2289E" w:rsidP="00437879">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rsidR="008C7ADF" w:rsidRDefault="00015193" w:rsidP="000B76A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67350" cy="213360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4061A0.tmp"/>
                    <pic:cNvPicPr/>
                  </pic:nvPicPr>
                  <pic:blipFill>
                    <a:blip r:embed="rId50">
                      <a:extLst>
                        <a:ext uri="{28A0092B-C50C-407E-A947-70E740481C1C}">
                          <a14:useLocalDpi xmlns:a14="http://schemas.microsoft.com/office/drawing/2010/main" val="0"/>
                        </a:ext>
                      </a:extLst>
                    </a:blip>
                    <a:stretch>
                      <a:fillRect/>
                    </a:stretch>
                  </pic:blipFill>
                  <pic:spPr>
                    <a:xfrm>
                      <a:off x="0" y="0"/>
                      <a:ext cx="5467350" cy="2133600"/>
                    </a:xfrm>
                    <a:prstGeom prst="rect">
                      <a:avLst/>
                    </a:prstGeom>
                    <a:ln>
                      <a:solidFill>
                        <a:schemeClr val="tx1"/>
                      </a:solidFill>
                    </a:ln>
                  </pic:spPr>
                </pic:pic>
              </a:graphicData>
            </a:graphic>
          </wp:inline>
        </w:drawing>
      </w:r>
    </w:p>
    <w:p w:rsidR="000B76A4" w:rsidRDefault="004278E1" w:rsidP="000B76A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67350" cy="213360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40B3FF.tmp"/>
                    <pic:cNvPicPr/>
                  </pic:nvPicPr>
                  <pic:blipFill>
                    <a:blip r:embed="rId51">
                      <a:extLst>
                        <a:ext uri="{BEBA8EAE-BF5A-486C-A8C5-ECC9F3942E4B}">
                          <a14:imgProps xmlns:a14="http://schemas.microsoft.com/office/drawing/2010/main">
                            <a14:imgLayer r:embed="rId5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67350" cy="2133600"/>
                    </a:xfrm>
                    <a:prstGeom prst="rect">
                      <a:avLst/>
                    </a:prstGeom>
                    <a:ln>
                      <a:solidFill>
                        <a:schemeClr val="tx1"/>
                      </a:solidFill>
                    </a:ln>
                  </pic:spPr>
                </pic:pic>
              </a:graphicData>
            </a:graphic>
          </wp:inline>
        </w:drawing>
      </w:r>
    </w:p>
    <w:p w:rsidR="000B76A4" w:rsidRDefault="004278E1" w:rsidP="000B76A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86400" cy="200025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403135.tmp"/>
                    <pic:cNvPicPr/>
                  </pic:nvPicPr>
                  <pic:blipFill>
                    <a:blip r:embed="rId53">
                      <a:extLst>
                        <a:ext uri="{BEBA8EAE-BF5A-486C-A8C5-ECC9F3942E4B}">
                          <a14:imgProps xmlns:a14="http://schemas.microsoft.com/office/drawing/2010/main">
                            <a14:imgLayer r:embed="rId54">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486400" cy="2000250"/>
                    </a:xfrm>
                    <a:prstGeom prst="rect">
                      <a:avLst/>
                    </a:prstGeom>
                    <a:ln>
                      <a:solidFill>
                        <a:schemeClr val="tx1"/>
                      </a:solidFill>
                    </a:ln>
                  </pic:spPr>
                </pic:pic>
              </a:graphicData>
            </a:graphic>
          </wp:inline>
        </w:drawing>
      </w:r>
    </w:p>
    <w:p w:rsidR="00F058C0" w:rsidRDefault="00F058C0" w:rsidP="000B76A4">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lastRenderedPageBreak/>
        <w:t xml:space="preserve">ESTIMATED KEY </w:t>
      </w:r>
      <w:r>
        <w:rPr>
          <w:rFonts w:ascii="Arial" w:hAnsi="Arial" w:cs="Arial"/>
          <w:b/>
          <w:sz w:val="22"/>
          <w:szCs w:val="22"/>
          <w:lang w:eastAsia="en-IN"/>
        </w:rPr>
        <w:t xml:space="preserve">FINANCIAL METRICS: </w:t>
      </w:r>
    </w:p>
    <w:p w:rsidR="00D73FB3" w:rsidRDefault="00F058C0" w:rsidP="00004FFB">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r w:rsidRPr="007C5BF2">
        <w:rPr>
          <w:rFonts w:ascii="Arial" w:hAnsi="Arial" w:cs="Arial"/>
          <w:b/>
          <w:noProof/>
          <w:sz w:val="22"/>
          <w:szCs w:val="22"/>
          <w:u w:val="single"/>
          <w:lang w:eastAsia="en-IN"/>
        </w:rPr>
        <w:t>DEBT SERVICE COVERAGE RATIO (DSCR)</w:t>
      </w:r>
    </w:p>
    <w:p w:rsidR="00004FFB" w:rsidRPr="00004FFB" w:rsidRDefault="00004FFB" w:rsidP="00004FFB">
      <w:pPr>
        <w:pStyle w:val="ListParagraph"/>
        <w:autoSpaceDE w:val="0"/>
        <w:autoSpaceDN w:val="0"/>
        <w:adjustRightInd w:val="0"/>
        <w:spacing w:line="360" w:lineRule="auto"/>
        <w:ind w:left="993" w:right="21"/>
        <w:jc w:val="center"/>
        <w:rPr>
          <w:rFonts w:ascii="Arial" w:hAnsi="Arial" w:cs="Arial"/>
          <w:b/>
          <w:noProof/>
          <w:sz w:val="8"/>
          <w:szCs w:val="22"/>
          <w:u w:val="single"/>
          <w:lang w:eastAsia="en-IN"/>
        </w:rPr>
      </w:pPr>
    </w:p>
    <w:tbl>
      <w:tblPr>
        <w:tblW w:w="4713"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5"/>
        <w:gridCol w:w="799"/>
        <w:gridCol w:w="799"/>
        <w:gridCol w:w="798"/>
        <w:gridCol w:w="797"/>
        <w:gridCol w:w="798"/>
        <w:gridCol w:w="798"/>
        <w:gridCol w:w="797"/>
        <w:gridCol w:w="798"/>
        <w:gridCol w:w="798"/>
        <w:gridCol w:w="789"/>
      </w:tblGrid>
      <w:tr w:rsidR="00890F5F" w:rsidRPr="00890F5F" w:rsidTr="00CD6029">
        <w:trPr>
          <w:trHeight w:val="360"/>
        </w:trPr>
        <w:tc>
          <w:tcPr>
            <w:tcW w:w="767" w:type="pct"/>
            <w:shd w:val="clear" w:color="auto" w:fill="002060"/>
            <w:noWrap/>
            <w:vAlign w:val="center"/>
            <w:hideMark/>
          </w:tcPr>
          <w:p w:rsidR="000B76A4" w:rsidRPr="00890F5F" w:rsidRDefault="000B76A4" w:rsidP="00890F5F">
            <w:pPr>
              <w:spacing w:line="276" w:lineRule="auto"/>
              <w:rPr>
                <w:rFonts w:asciiTheme="minorHAnsi" w:hAnsiTheme="minorHAnsi" w:cstheme="minorHAnsi"/>
                <w:b/>
                <w:bCs/>
                <w:sz w:val="22"/>
                <w:szCs w:val="22"/>
              </w:rPr>
            </w:pPr>
            <w:r w:rsidRPr="00890F5F">
              <w:rPr>
                <w:rFonts w:asciiTheme="minorHAnsi" w:hAnsiTheme="minorHAnsi" w:cstheme="minorHAnsi"/>
                <w:b/>
                <w:bCs/>
                <w:sz w:val="22"/>
                <w:szCs w:val="22"/>
              </w:rPr>
              <w:t xml:space="preserve">Year Ending </w:t>
            </w:r>
          </w:p>
        </w:tc>
        <w:tc>
          <w:tcPr>
            <w:tcW w:w="424" w:type="pct"/>
            <w:shd w:val="clear" w:color="auto" w:fill="002060"/>
            <w:noWrap/>
            <w:vAlign w:val="center"/>
            <w:hideMark/>
          </w:tcPr>
          <w:p w:rsidR="000B76A4" w:rsidRPr="00890F5F" w:rsidRDefault="000B76A4" w:rsidP="00890F5F">
            <w:pPr>
              <w:spacing w:line="276" w:lineRule="auto"/>
              <w:jc w:val="center"/>
              <w:rPr>
                <w:rFonts w:asciiTheme="minorHAnsi" w:hAnsiTheme="minorHAnsi" w:cstheme="minorHAnsi"/>
                <w:b/>
                <w:bCs/>
                <w:sz w:val="22"/>
                <w:szCs w:val="22"/>
              </w:rPr>
            </w:pPr>
            <w:r w:rsidRPr="00890F5F">
              <w:rPr>
                <w:rFonts w:asciiTheme="minorHAnsi" w:hAnsiTheme="minorHAnsi" w:cstheme="minorHAnsi"/>
                <w:b/>
                <w:bCs/>
                <w:sz w:val="22"/>
                <w:szCs w:val="22"/>
              </w:rPr>
              <w:t>31-Mar-26</w:t>
            </w:r>
          </w:p>
        </w:tc>
        <w:tc>
          <w:tcPr>
            <w:tcW w:w="424" w:type="pct"/>
            <w:shd w:val="clear" w:color="auto" w:fill="002060"/>
            <w:noWrap/>
            <w:vAlign w:val="center"/>
            <w:hideMark/>
          </w:tcPr>
          <w:p w:rsidR="000B76A4" w:rsidRPr="00890F5F" w:rsidRDefault="000B76A4" w:rsidP="00890F5F">
            <w:pPr>
              <w:spacing w:line="276" w:lineRule="auto"/>
              <w:jc w:val="center"/>
              <w:rPr>
                <w:rFonts w:asciiTheme="minorHAnsi" w:hAnsiTheme="minorHAnsi" w:cstheme="minorHAnsi"/>
                <w:b/>
                <w:bCs/>
                <w:sz w:val="22"/>
                <w:szCs w:val="22"/>
              </w:rPr>
            </w:pPr>
            <w:r w:rsidRPr="00890F5F">
              <w:rPr>
                <w:rFonts w:asciiTheme="minorHAnsi" w:hAnsiTheme="minorHAnsi" w:cstheme="minorHAnsi"/>
                <w:b/>
                <w:bCs/>
                <w:sz w:val="22"/>
                <w:szCs w:val="22"/>
              </w:rPr>
              <w:t>31-Mar-27</w:t>
            </w:r>
          </w:p>
        </w:tc>
        <w:tc>
          <w:tcPr>
            <w:tcW w:w="424" w:type="pct"/>
            <w:shd w:val="clear" w:color="auto" w:fill="002060"/>
            <w:noWrap/>
            <w:vAlign w:val="center"/>
            <w:hideMark/>
          </w:tcPr>
          <w:p w:rsidR="000B76A4" w:rsidRPr="00890F5F" w:rsidRDefault="000B76A4" w:rsidP="00890F5F">
            <w:pPr>
              <w:spacing w:line="276" w:lineRule="auto"/>
              <w:jc w:val="center"/>
              <w:rPr>
                <w:rFonts w:asciiTheme="minorHAnsi" w:hAnsiTheme="minorHAnsi" w:cstheme="minorHAnsi"/>
                <w:b/>
                <w:bCs/>
                <w:sz w:val="22"/>
                <w:szCs w:val="22"/>
              </w:rPr>
            </w:pPr>
            <w:r w:rsidRPr="00890F5F">
              <w:rPr>
                <w:rFonts w:asciiTheme="minorHAnsi" w:hAnsiTheme="minorHAnsi" w:cstheme="minorHAnsi"/>
                <w:b/>
                <w:bCs/>
                <w:sz w:val="22"/>
                <w:szCs w:val="22"/>
              </w:rPr>
              <w:t>31-Mar-28</w:t>
            </w:r>
          </w:p>
        </w:tc>
        <w:tc>
          <w:tcPr>
            <w:tcW w:w="423" w:type="pct"/>
            <w:shd w:val="clear" w:color="auto" w:fill="002060"/>
            <w:noWrap/>
            <w:vAlign w:val="center"/>
            <w:hideMark/>
          </w:tcPr>
          <w:p w:rsidR="000B76A4" w:rsidRPr="00890F5F" w:rsidRDefault="000B76A4" w:rsidP="00890F5F">
            <w:pPr>
              <w:spacing w:line="276" w:lineRule="auto"/>
              <w:jc w:val="center"/>
              <w:rPr>
                <w:rFonts w:asciiTheme="minorHAnsi" w:hAnsiTheme="minorHAnsi" w:cstheme="minorHAnsi"/>
                <w:b/>
                <w:bCs/>
                <w:sz w:val="22"/>
                <w:szCs w:val="22"/>
              </w:rPr>
            </w:pPr>
            <w:r w:rsidRPr="00890F5F">
              <w:rPr>
                <w:rFonts w:asciiTheme="minorHAnsi" w:hAnsiTheme="minorHAnsi" w:cstheme="minorHAnsi"/>
                <w:b/>
                <w:bCs/>
                <w:sz w:val="22"/>
                <w:szCs w:val="22"/>
              </w:rPr>
              <w:t>31-Mar-29</w:t>
            </w:r>
          </w:p>
        </w:tc>
        <w:tc>
          <w:tcPr>
            <w:tcW w:w="424" w:type="pct"/>
            <w:shd w:val="clear" w:color="auto" w:fill="002060"/>
            <w:noWrap/>
            <w:vAlign w:val="center"/>
            <w:hideMark/>
          </w:tcPr>
          <w:p w:rsidR="000B76A4" w:rsidRPr="00890F5F" w:rsidRDefault="000B76A4" w:rsidP="00890F5F">
            <w:pPr>
              <w:spacing w:line="276" w:lineRule="auto"/>
              <w:jc w:val="center"/>
              <w:rPr>
                <w:rFonts w:asciiTheme="minorHAnsi" w:hAnsiTheme="minorHAnsi" w:cstheme="minorHAnsi"/>
                <w:b/>
                <w:bCs/>
                <w:sz w:val="22"/>
                <w:szCs w:val="22"/>
              </w:rPr>
            </w:pPr>
            <w:r w:rsidRPr="00890F5F">
              <w:rPr>
                <w:rFonts w:asciiTheme="minorHAnsi" w:hAnsiTheme="minorHAnsi" w:cstheme="minorHAnsi"/>
                <w:b/>
                <w:bCs/>
                <w:sz w:val="22"/>
                <w:szCs w:val="22"/>
              </w:rPr>
              <w:t>31-Mar-30</w:t>
            </w:r>
          </w:p>
        </w:tc>
        <w:tc>
          <w:tcPr>
            <w:tcW w:w="424" w:type="pct"/>
            <w:shd w:val="clear" w:color="auto" w:fill="002060"/>
            <w:noWrap/>
            <w:vAlign w:val="center"/>
            <w:hideMark/>
          </w:tcPr>
          <w:p w:rsidR="000B76A4" w:rsidRPr="00890F5F" w:rsidRDefault="000B76A4" w:rsidP="00890F5F">
            <w:pPr>
              <w:spacing w:line="276" w:lineRule="auto"/>
              <w:jc w:val="center"/>
              <w:rPr>
                <w:rFonts w:asciiTheme="minorHAnsi" w:hAnsiTheme="minorHAnsi" w:cstheme="minorHAnsi"/>
                <w:b/>
                <w:bCs/>
                <w:sz w:val="22"/>
                <w:szCs w:val="22"/>
              </w:rPr>
            </w:pPr>
            <w:r w:rsidRPr="00890F5F">
              <w:rPr>
                <w:rFonts w:asciiTheme="minorHAnsi" w:hAnsiTheme="minorHAnsi" w:cstheme="minorHAnsi"/>
                <w:b/>
                <w:bCs/>
                <w:sz w:val="22"/>
                <w:szCs w:val="22"/>
              </w:rPr>
              <w:t>31-Mar-31</w:t>
            </w:r>
          </w:p>
        </w:tc>
        <w:tc>
          <w:tcPr>
            <w:tcW w:w="423" w:type="pct"/>
            <w:shd w:val="clear" w:color="auto" w:fill="002060"/>
            <w:noWrap/>
            <w:vAlign w:val="center"/>
            <w:hideMark/>
          </w:tcPr>
          <w:p w:rsidR="000B76A4" w:rsidRPr="00890F5F" w:rsidRDefault="000B76A4" w:rsidP="00890F5F">
            <w:pPr>
              <w:spacing w:line="276" w:lineRule="auto"/>
              <w:jc w:val="center"/>
              <w:rPr>
                <w:rFonts w:asciiTheme="minorHAnsi" w:hAnsiTheme="minorHAnsi" w:cstheme="minorHAnsi"/>
                <w:b/>
                <w:bCs/>
                <w:sz w:val="22"/>
                <w:szCs w:val="22"/>
              </w:rPr>
            </w:pPr>
            <w:r w:rsidRPr="00890F5F">
              <w:rPr>
                <w:rFonts w:asciiTheme="minorHAnsi" w:hAnsiTheme="minorHAnsi" w:cstheme="minorHAnsi"/>
                <w:b/>
                <w:bCs/>
                <w:sz w:val="22"/>
                <w:szCs w:val="22"/>
              </w:rPr>
              <w:t>31-Mar-32</w:t>
            </w:r>
          </w:p>
        </w:tc>
        <w:tc>
          <w:tcPr>
            <w:tcW w:w="424" w:type="pct"/>
            <w:shd w:val="clear" w:color="auto" w:fill="002060"/>
            <w:noWrap/>
            <w:vAlign w:val="center"/>
            <w:hideMark/>
          </w:tcPr>
          <w:p w:rsidR="000B76A4" w:rsidRPr="00890F5F" w:rsidRDefault="000B76A4" w:rsidP="00890F5F">
            <w:pPr>
              <w:spacing w:line="276" w:lineRule="auto"/>
              <w:jc w:val="center"/>
              <w:rPr>
                <w:rFonts w:asciiTheme="minorHAnsi" w:hAnsiTheme="minorHAnsi" w:cstheme="minorHAnsi"/>
                <w:b/>
                <w:bCs/>
                <w:sz w:val="22"/>
                <w:szCs w:val="22"/>
              </w:rPr>
            </w:pPr>
            <w:r w:rsidRPr="00890F5F">
              <w:rPr>
                <w:rFonts w:asciiTheme="minorHAnsi" w:hAnsiTheme="minorHAnsi" w:cstheme="minorHAnsi"/>
                <w:b/>
                <w:bCs/>
                <w:sz w:val="22"/>
                <w:szCs w:val="22"/>
              </w:rPr>
              <w:t>31-Mar-33</w:t>
            </w:r>
          </w:p>
        </w:tc>
        <w:tc>
          <w:tcPr>
            <w:tcW w:w="424" w:type="pct"/>
            <w:shd w:val="clear" w:color="auto" w:fill="002060"/>
            <w:noWrap/>
            <w:vAlign w:val="center"/>
            <w:hideMark/>
          </w:tcPr>
          <w:p w:rsidR="000B76A4" w:rsidRPr="00890F5F" w:rsidRDefault="000B76A4" w:rsidP="00890F5F">
            <w:pPr>
              <w:spacing w:line="276" w:lineRule="auto"/>
              <w:jc w:val="center"/>
              <w:rPr>
                <w:rFonts w:asciiTheme="minorHAnsi" w:hAnsiTheme="minorHAnsi" w:cstheme="minorHAnsi"/>
                <w:b/>
                <w:bCs/>
                <w:sz w:val="22"/>
                <w:szCs w:val="22"/>
              </w:rPr>
            </w:pPr>
            <w:r w:rsidRPr="00890F5F">
              <w:rPr>
                <w:rFonts w:asciiTheme="minorHAnsi" w:hAnsiTheme="minorHAnsi" w:cstheme="minorHAnsi"/>
                <w:b/>
                <w:bCs/>
                <w:sz w:val="22"/>
                <w:szCs w:val="22"/>
              </w:rPr>
              <w:t>31-Mar-34</w:t>
            </w:r>
          </w:p>
        </w:tc>
        <w:tc>
          <w:tcPr>
            <w:tcW w:w="419" w:type="pct"/>
            <w:shd w:val="clear" w:color="auto" w:fill="002060"/>
            <w:noWrap/>
            <w:vAlign w:val="center"/>
            <w:hideMark/>
          </w:tcPr>
          <w:p w:rsidR="000B76A4" w:rsidRPr="00890F5F" w:rsidRDefault="000B76A4" w:rsidP="00890F5F">
            <w:pPr>
              <w:spacing w:line="276" w:lineRule="auto"/>
              <w:jc w:val="center"/>
              <w:rPr>
                <w:rFonts w:asciiTheme="minorHAnsi" w:hAnsiTheme="minorHAnsi" w:cstheme="minorHAnsi"/>
                <w:b/>
                <w:bCs/>
                <w:sz w:val="22"/>
                <w:szCs w:val="22"/>
              </w:rPr>
            </w:pPr>
            <w:r w:rsidRPr="00890F5F">
              <w:rPr>
                <w:rFonts w:asciiTheme="minorHAnsi" w:hAnsiTheme="minorHAnsi" w:cstheme="minorHAnsi"/>
                <w:b/>
                <w:bCs/>
                <w:sz w:val="22"/>
                <w:szCs w:val="22"/>
              </w:rPr>
              <w:t>31-Mar-35</w:t>
            </w:r>
          </w:p>
        </w:tc>
      </w:tr>
      <w:tr w:rsidR="00890F5F" w:rsidRPr="00890F5F" w:rsidTr="00CD6029">
        <w:trPr>
          <w:trHeight w:val="360"/>
        </w:trPr>
        <w:tc>
          <w:tcPr>
            <w:tcW w:w="767" w:type="pct"/>
            <w:shd w:val="clear" w:color="auto" w:fill="DBE5F1" w:themeFill="accent1" w:themeFillTint="33"/>
            <w:noWrap/>
            <w:vAlign w:val="center"/>
            <w:hideMark/>
          </w:tcPr>
          <w:p w:rsidR="000B76A4" w:rsidRPr="00890F5F" w:rsidRDefault="000B76A4" w:rsidP="00890F5F">
            <w:pPr>
              <w:spacing w:line="276" w:lineRule="auto"/>
              <w:rPr>
                <w:rFonts w:asciiTheme="minorHAnsi" w:hAnsiTheme="minorHAnsi" w:cstheme="minorHAnsi"/>
                <w:b/>
                <w:bCs/>
                <w:iCs/>
                <w:sz w:val="22"/>
                <w:szCs w:val="22"/>
              </w:rPr>
            </w:pPr>
            <w:r w:rsidRPr="00890F5F">
              <w:rPr>
                <w:rFonts w:asciiTheme="minorHAnsi" w:hAnsiTheme="minorHAnsi" w:cstheme="minorHAnsi"/>
                <w:b/>
                <w:bCs/>
                <w:iCs/>
                <w:sz w:val="22"/>
                <w:szCs w:val="22"/>
              </w:rPr>
              <w:t xml:space="preserve">Year </w:t>
            </w:r>
          </w:p>
        </w:tc>
        <w:tc>
          <w:tcPr>
            <w:tcW w:w="424" w:type="pct"/>
            <w:shd w:val="clear" w:color="auto" w:fill="DBE5F1" w:themeFill="accent1" w:themeFillTint="33"/>
            <w:noWrap/>
            <w:vAlign w:val="center"/>
            <w:hideMark/>
          </w:tcPr>
          <w:p w:rsidR="000B76A4" w:rsidRPr="00890F5F" w:rsidRDefault="000B76A4" w:rsidP="00890F5F">
            <w:pPr>
              <w:spacing w:line="276" w:lineRule="auto"/>
              <w:jc w:val="center"/>
              <w:rPr>
                <w:rFonts w:asciiTheme="minorHAnsi" w:hAnsiTheme="minorHAnsi" w:cstheme="minorHAnsi"/>
                <w:b/>
                <w:bCs/>
                <w:iCs/>
                <w:sz w:val="22"/>
                <w:szCs w:val="22"/>
              </w:rPr>
            </w:pPr>
            <w:r w:rsidRPr="00890F5F">
              <w:rPr>
                <w:rFonts w:asciiTheme="minorHAnsi" w:hAnsiTheme="minorHAnsi" w:cstheme="minorHAnsi"/>
                <w:b/>
                <w:bCs/>
                <w:iCs/>
                <w:sz w:val="22"/>
                <w:szCs w:val="22"/>
              </w:rPr>
              <w:t>1</w:t>
            </w:r>
          </w:p>
        </w:tc>
        <w:tc>
          <w:tcPr>
            <w:tcW w:w="424" w:type="pct"/>
            <w:shd w:val="clear" w:color="auto" w:fill="DBE5F1" w:themeFill="accent1" w:themeFillTint="33"/>
            <w:noWrap/>
            <w:vAlign w:val="center"/>
            <w:hideMark/>
          </w:tcPr>
          <w:p w:rsidR="000B76A4" w:rsidRPr="00890F5F" w:rsidRDefault="000B76A4" w:rsidP="00890F5F">
            <w:pPr>
              <w:spacing w:line="276" w:lineRule="auto"/>
              <w:jc w:val="center"/>
              <w:rPr>
                <w:rFonts w:asciiTheme="minorHAnsi" w:hAnsiTheme="minorHAnsi" w:cstheme="minorHAnsi"/>
                <w:b/>
                <w:bCs/>
                <w:iCs/>
                <w:sz w:val="22"/>
                <w:szCs w:val="22"/>
              </w:rPr>
            </w:pPr>
            <w:r w:rsidRPr="00890F5F">
              <w:rPr>
                <w:rFonts w:asciiTheme="minorHAnsi" w:hAnsiTheme="minorHAnsi" w:cstheme="minorHAnsi"/>
                <w:b/>
                <w:bCs/>
                <w:iCs/>
                <w:sz w:val="22"/>
                <w:szCs w:val="22"/>
              </w:rPr>
              <w:t>2</w:t>
            </w:r>
          </w:p>
        </w:tc>
        <w:tc>
          <w:tcPr>
            <w:tcW w:w="424" w:type="pct"/>
            <w:shd w:val="clear" w:color="auto" w:fill="DBE5F1" w:themeFill="accent1" w:themeFillTint="33"/>
            <w:noWrap/>
            <w:vAlign w:val="center"/>
            <w:hideMark/>
          </w:tcPr>
          <w:p w:rsidR="000B76A4" w:rsidRPr="00890F5F" w:rsidRDefault="000B76A4" w:rsidP="00890F5F">
            <w:pPr>
              <w:spacing w:line="276" w:lineRule="auto"/>
              <w:jc w:val="center"/>
              <w:rPr>
                <w:rFonts w:asciiTheme="minorHAnsi" w:hAnsiTheme="minorHAnsi" w:cstheme="minorHAnsi"/>
                <w:b/>
                <w:bCs/>
                <w:iCs/>
                <w:sz w:val="22"/>
                <w:szCs w:val="22"/>
              </w:rPr>
            </w:pPr>
            <w:r w:rsidRPr="00890F5F">
              <w:rPr>
                <w:rFonts w:asciiTheme="minorHAnsi" w:hAnsiTheme="minorHAnsi" w:cstheme="minorHAnsi"/>
                <w:b/>
                <w:bCs/>
                <w:iCs/>
                <w:sz w:val="22"/>
                <w:szCs w:val="22"/>
              </w:rPr>
              <w:t>3</w:t>
            </w:r>
          </w:p>
        </w:tc>
        <w:tc>
          <w:tcPr>
            <w:tcW w:w="423" w:type="pct"/>
            <w:shd w:val="clear" w:color="auto" w:fill="DBE5F1" w:themeFill="accent1" w:themeFillTint="33"/>
            <w:noWrap/>
            <w:vAlign w:val="center"/>
            <w:hideMark/>
          </w:tcPr>
          <w:p w:rsidR="000B76A4" w:rsidRPr="00890F5F" w:rsidRDefault="000B76A4" w:rsidP="00890F5F">
            <w:pPr>
              <w:spacing w:line="276" w:lineRule="auto"/>
              <w:jc w:val="center"/>
              <w:rPr>
                <w:rFonts w:asciiTheme="minorHAnsi" w:hAnsiTheme="minorHAnsi" w:cstheme="minorHAnsi"/>
                <w:b/>
                <w:bCs/>
                <w:iCs/>
                <w:sz w:val="22"/>
                <w:szCs w:val="22"/>
              </w:rPr>
            </w:pPr>
            <w:r w:rsidRPr="00890F5F">
              <w:rPr>
                <w:rFonts w:asciiTheme="minorHAnsi" w:hAnsiTheme="minorHAnsi" w:cstheme="minorHAnsi"/>
                <w:b/>
                <w:bCs/>
                <w:iCs/>
                <w:sz w:val="22"/>
                <w:szCs w:val="22"/>
              </w:rPr>
              <w:t>4</w:t>
            </w:r>
          </w:p>
        </w:tc>
        <w:tc>
          <w:tcPr>
            <w:tcW w:w="424" w:type="pct"/>
            <w:shd w:val="clear" w:color="auto" w:fill="DBE5F1" w:themeFill="accent1" w:themeFillTint="33"/>
            <w:noWrap/>
            <w:vAlign w:val="center"/>
            <w:hideMark/>
          </w:tcPr>
          <w:p w:rsidR="000B76A4" w:rsidRPr="00890F5F" w:rsidRDefault="000B76A4" w:rsidP="00890F5F">
            <w:pPr>
              <w:spacing w:line="276" w:lineRule="auto"/>
              <w:jc w:val="center"/>
              <w:rPr>
                <w:rFonts w:asciiTheme="minorHAnsi" w:hAnsiTheme="minorHAnsi" w:cstheme="minorHAnsi"/>
                <w:b/>
                <w:bCs/>
                <w:iCs/>
                <w:sz w:val="22"/>
                <w:szCs w:val="22"/>
              </w:rPr>
            </w:pPr>
            <w:r w:rsidRPr="00890F5F">
              <w:rPr>
                <w:rFonts w:asciiTheme="minorHAnsi" w:hAnsiTheme="minorHAnsi" w:cstheme="minorHAnsi"/>
                <w:b/>
                <w:bCs/>
                <w:iCs/>
                <w:sz w:val="22"/>
                <w:szCs w:val="22"/>
              </w:rPr>
              <w:t>5</w:t>
            </w:r>
          </w:p>
        </w:tc>
        <w:tc>
          <w:tcPr>
            <w:tcW w:w="424" w:type="pct"/>
            <w:shd w:val="clear" w:color="auto" w:fill="DBE5F1" w:themeFill="accent1" w:themeFillTint="33"/>
            <w:noWrap/>
            <w:vAlign w:val="center"/>
            <w:hideMark/>
          </w:tcPr>
          <w:p w:rsidR="000B76A4" w:rsidRPr="00890F5F" w:rsidRDefault="000B76A4" w:rsidP="00890F5F">
            <w:pPr>
              <w:spacing w:line="276" w:lineRule="auto"/>
              <w:jc w:val="center"/>
              <w:rPr>
                <w:rFonts w:asciiTheme="minorHAnsi" w:hAnsiTheme="minorHAnsi" w:cstheme="minorHAnsi"/>
                <w:b/>
                <w:bCs/>
                <w:iCs/>
                <w:sz w:val="22"/>
                <w:szCs w:val="22"/>
              </w:rPr>
            </w:pPr>
            <w:r w:rsidRPr="00890F5F">
              <w:rPr>
                <w:rFonts w:asciiTheme="minorHAnsi" w:hAnsiTheme="minorHAnsi" w:cstheme="minorHAnsi"/>
                <w:b/>
                <w:bCs/>
                <w:iCs/>
                <w:sz w:val="22"/>
                <w:szCs w:val="22"/>
              </w:rPr>
              <w:t>6</w:t>
            </w:r>
          </w:p>
        </w:tc>
        <w:tc>
          <w:tcPr>
            <w:tcW w:w="423" w:type="pct"/>
            <w:shd w:val="clear" w:color="auto" w:fill="DBE5F1" w:themeFill="accent1" w:themeFillTint="33"/>
            <w:noWrap/>
            <w:vAlign w:val="center"/>
            <w:hideMark/>
          </w:tcPr>
          <w:p w:rsidR="000B76A4" w:rsidRPr="00890F5F" w:rsidRDefault="000B76A4" w:rsidP="00890F5F">
            <w:pPr>
              <w:spacing w:line="276" w:lineRule="auto"/>
              <w:jc w:val="center"/>
              <w:rPr>
                <w:rFonts w:asciiTheme="minorHAnsi" w:hAnsiTheme="minorHAnsi" w:cstheme="minorHAnsi"/>
                <w:b/>
                <w:bCs/>
                <w:iCs/>
                <w:sz w:val="22"/>
                <w:szCs w:val="22"/>
              </w:rPr>
            </w:pPr>
            <w:r w:rsidRPr="00890F5F">
              <w:rPr>
                <w:rFonts w:asciiTheme="minorHAnsi" w:hAnsiTheme="minorHAnsi" w:cstheme="minorHAnsi"/>
                <w:b/>
                <w:bCs/>
                <w:iCs/>
                <w:sz w:val="22"/>
                <w:szCs w:val="22"/>
              </w:rPr>
              <w:t>7</w:t>
            </w:r>
          </w:p>
        </w:tc>
        <w:tc>
          <w:tcPr>
            <w:tcW w:w="424" w:type="pct"/>
            <w:shd w:val="clear" w:color="auto" w:fill="DBE5F1" w:themeFill="accent1" w:themeFillTint="33"/>
            <w:noWrap/>
            <w:vAlign w:val="center"/>
            <w:hideMark/>
          </w:tcPr>
          <w:p w:rsidR="000B76A4" w:rsidRPr="00890F5F" w:rsidRDefault="000B76A4" w:rsidP="00890F5F">
            <w:pPr>
              <w:spacing w:line="276" w:lineRule="auto"/>
              <w:jc w:val="center"/>
              <w:rPr>
                <w:rFonts w:asciiTheme="minorHAnsi" w:hAnsiTheme="minorHAnsi" w:cstheme="minorHAnsi"/>
                <w:b/>
                <w:bCs/>
                <w:iCs/>
                <w:sz w:val="22"/>
                <w:szCs w:val="22"/>
              </w:rPr>
            </w:pPr>
            <w:r w:rsidRPr="00890F5F">
              <w:rPr>
                <w:rFonts w:asciiTheme="minorHAnsi" w:hAnsiTheme="minorHAnsi" w:cstheme="minorHAnsi"/>
                <w:b/>
                <w:bCs/>
                <w:iCs/>
                <w:sz w:val="22"/>
                <w:szCs w:val="22"/>
              </w:rPr>
              <w:t>8</w:t>
            </w:r>
          </w:p>
        </w:tc>
        <w:tc>
          <w:tcPr>
            <w:tcW w:w="424" w:type="pct"/>
            <w:shd w:val="clear" w:color="auto" w:fill="DBE5F1" w:themeFill="accent1" w:themeFillTint="33"/>
            <w:noWrap/>
            <w:vAlign w:val="center"/>
            <w:hideMark/>
          </w:tcPr>
          <w:p w:rsidR="000B76A4" w:rsidRPr="00890F5F" w:rsidRDefault="000B76A4" w:rsidP="00890F5F">
            <w:pPr>
              <w:spacing w:line="276" w:lineRule="auto"/>
              <w:jc w:val="center"/>
              <w:rPr>
                <w:rFonts w:asciiTheme="minorHAnsi" w:hAnsiTheme="minorHAnsi" w:cstheme="minorHAnsi"/>
                <w:b/>
                <w:bCs/>
                <w:iCs/>
                <w:sz w:val="22"/>
                <w:szCs w:val="22"/>
              </w:rPr>
            </w:pPr>
            <w:r w:rsidRPr="00890F5F">
              <w:rPr>
                <w:rFonts w:asciiTheme="minorHAnsi" w:hAnsiTheme="minorHAnsi" w:cstheme="minorHAnsi"/>
                <w:b/>
                <w:bCs/>
                <w:iCs/>
                <w:sz w:val="22"/>
                <w:szCs w:val="22"/>
              </w:rPr>
              <w:t>9</w:t>
            </w:r>
          </w:p>
        </w:tc>
        <w:tc>
          <w:tcPr>
            <w:tcW w:w="419" w:type="pct"/>
            <w:shd w:val="clear" w:color="auto" w:fill="DBE5F1" w:themeFill="accent1" w:themeFillTint="33"/>
            <w:noWrap/>
            <w:vAlign w:val="center"/>
            <w:hideMark/>
          </w:tcPr>
          <w:p w:rsidR="000B76A4" w:rsidRPr="00890F5F" w:rsidRDefault="000B76A4" w:rsidP="00890F5F">
            <w:pPr>
              <w:spacing w:line="276" w:lineRule="auto"/>
              <w:jc w:val="center"/>
              <w:rPr>
                <w:rFonts w:asciiTheme="minorHAnsi" w:hAnsiTheme="minorHAnsi" w:cstheme="minorHAnsi"/>
                <w:b/>
                <w:bCs/>
                <w:iCs/>
                <w:sz w:val="22"/>
                <w:szCs w:val="22"/>
              </w:rPr>
            </w:pPr>
            <w:r w:rsidRPr="00890F5F">
              <w:rPr>
                <w:rFonts w:asciiTheme="minorHAnsi" w:hAnsiTheme="minorHAnsi" w:cstheme="minorHAnsi"/>
                <w:b/>
                <w:bCs/>
                <w:iCs/>
                <w:sz w:val="22"/>
                <w:szCs w:val="22"/>
              </w:rPr>
              <w:t>10</w:t>
            </w:r>
          </w:p>
        </w:tc>
      </w:tr>
      <w:tr w:rsidR="00890F5F" w:rsidRPr="00890F5F" w:rsidTr="00CD6029">
        <w:trPr>
          <w:trHeight w:val="360"/>
        </w:trPr>
        <w:tc>
          <w:tcPr>
            <w:tcW w:w="767" w:type="pct"/>
            <w:shd w:val="clear" w:color="auto" w:fill="DBE5F1" w:themeFill="accent1" w:themeFillTint="33"/>
            <w:noWrap/>
            <w:vAlign w:val="center"/>
            <w:hideMark/>
          </w:tcPr>
          <w:p w:rsidR="000B76A4" w:rsidRPr="00890F5F" w:rsidRDefault="000B76A4" w:rsidP="00890F5F">
            <w:pPr>
              <w:spacing w:line="276" w:lineRule="auto"/>
              <w:rPr>
                <w:rFonts w:asciiTheme="minorHAnsi" w:hAnsiTheme="minorHAnsi" w:cstheme="minorHAnsi"/>
                <w:b/>
                <w:bCs/>
                <w:iCs/>
                <w:sz w:val="22"/>
                <w:szCs w:val="22"/>
              </w:rPr>
            </w:pPr>
            <w:r w:rsidRPr="00890F5F">
              <w:rPr>
                <w:rFonts w:asciiTheme="minorHAnsi" w:hAnsiTheme="minorHAnsi" w:cstheme="minorHAnsi"/>
                <w:b/>
                <w:bCs/>
                <w:iCs/>
                <w:sz w:val="22"/>
                <w:szCs w:val="22"/>
              </w:rPr>
              <w:t>Months</w:t>
            </w:r>
          </w:p>
        </w:tc>
        <w:tc>
          <w:tcPr>
            <w:tcW w:w="424" w:type="pct"/>
            <w:shd w:val="clear" w:color="auto" w:fill="DBE5F1" w:themeFill="accent1" w:themeFillTint="33"/>
            <w:noWrap/>
            <w:vAlign w:val="center"/>
            <w:hideMark/>
          </w:tcPr>
          <w:p w:rsidR="000B76A4" w:rsidRPr="00890F5F" w:rsidRDefault="000B76A4" w:rsidP="00890F5F">
            <w:pPr>
              <w:spacing w:line="276" w:lineRule="auto"/>
              <w:jc w:val="center"/>
              <w:rPr>
                <w:rFonts w:asciiTheme="minorHAnsi" w:hAnsiTheme="minorHAnsi" w:cstheme="minorHAnsi"/>
                <w:b/>
                <w:bCs/>
                <w:iCs/>
                <w:sz w:val="22"/>
                <w:szCs w:val="22"/>
              </w:rPr>
            </w:pPr>
            <w:r w:rsidRPr="00890F5F">
              <w:rPr>
                <w:rFonts w:asciiTheme="minorHAnsi" w:hAnsiTheme="minorHAnsi" w:cstheme="minorHAnsi"/>
                <w:b/>
                <w:bCs/>
                <w:iCs/>
                <w:sz w:val="22"/>
                <w:szCs w:val="22"/>
              </w:rPr>
              <w:t>6</w:t>
            </w:r>
          </w:p>
        </w:tc>
        <w:tc>
          <w:tcPr>
            <w:tcW w:w="424" w:type="pct"/>
            <w:shd w:val="clear" w:color="auto" w:fill="DBE5F1" w:themeFill="accent1" w:themeFillTint="33"/>
            <w:noWrap/>
            <w:vAlign w:val="center"/>
            <w:hideMark/>
          </w:tcPr>
          <w:p w:rsidR="000B76A4" w:rsidRPr="00890F5F" w:rsidRDefault="000B76A4" w:rsidP="00890F5F">
            <w:pPr>
              <w:spacing w:line="276" w:lineRule="auto"/>
              <w:jc w:val="center"/>
              <w:rPr>
                <w:rFonts w:asciiTheme="minorHAnsi" w:hAnsiTheme="minorHAnsi" w:cstheme="minorHAnsi"/>
                <w:b/>
                <w:bCs/>
                <w:iCs/>
                <w:sz w:val="22"/>
                <w:szCs w:val="22"/>
              </w:rPr>
            </w:pPr>
            <w:r w:rsidRPr="00890F5F">
              <w:rPr>
                <w:rFonts w:asciiTheme="minorHAnsi" w:hAnsiTheme="minorHAnsi" w:cstheme="minorHAnsi"/>
                <w:b/>
                <w:bCs/>
                <w:iCs/>
                <w:sz w:val="22"/>
                <w:szCs w:val="22"/>
              </w:rPr>
              <w:t>12</w:t>
            </w:r>
          </w:p>
        </w:tc>
        <w:tc>
          <w:tcPr>
            <w:tcW w:w="424" w:type="pct"/>
            <w:shd w:val="clear" w:color="auto" w:fill="DBE5F1" w:themeFill="accent1" w:themeFillTint="33"/>
            <w:noWrap/>
            <w:vAlign w:val="center"/>
            <w:hideMark/>
          </w:tcPr>
          <w:p w:rsidR="000B76A4" w:rsidRPr="00890F5F" w:rsidRDefault="000B76A4" w:rsidP="00890F5F">
            <w:pPr>
              <w:spacing w:line="276" w:lineRule="auto"/>
              <w:jc w:val="center"/>
              <w:rPr>
                <w:rFonts w:asciiTheme="minorHAnsi" w:hAnsiTheme="minorHAnsi" w:cstheme="minorHAnsi"/>
                <w:b/>
                <w:bCs/>
                <w:iCs/>
                <w:sz w:val="22"/>
                <w:szCs w:val="22"/>
              </w:rPr>
            </w:pPr>
            <w:r w:rsidRPr="00890F5F">
              <w:rPr>
                <w:rFonts w:asciiTheme="minorHAnsi" w:hAnsiTheme="minorHAnsi" w:cstheme="minorHAnsi"/>
                <w:b/>
                <w:bCs/>
                <w:iCs/>
                <w:sz w:val="22"/>
                <w:szCs w:val="22"/>
              </w:rPr>
              <w:t>12</w:t>
            </w:r>
          </w:p>
        </w:tc>
        <w:tc>
          <w:tcPr>
            <w:tcW w:w="423" w:type="pct"/>
            <w:shd w:val="clear" w:color="auto" w:fill="DBE5F1" w:themeFill="accent1" w:themeFillTint="33"/>
            <w:noWrap/>
            <w:vAlign w:val="center"/>
            <w:hideMark/>
          </w:tcPr>
          <w:p w:rsidR="000B76A4" w:rsidRPr="00890F5F" w:rsidRDefault="000B76A4" w:rsidP="00890F5F">
            <w:pPr>
              <w:spacing w:line="276" w:lineRule="auto"/>
              <w:jc w:val="center"/>
              <w:rPr>
                <w:rFonts w:asciiTheme="minorHAnsi" w:hAnsiTheme="minorHAnsi" w:cstheme="minorHAnsi"/>
                <w:b/>
                <w:bCs/>
                <w:iCs/>
                <w:sz w:val="22"/>
                <w:szCs w:val="22"/>
              </w:rPr>
            </w:pPr>
            <w:r w:rsidRPr="00890F5F">
              <w:rPr>
                <w:rFonts w:asciiTheme="minorHAnsi" w:hAnsiTheme="minorHAnsi" w:cstheme="minorHAnsi"/>
                <w:b/>
                <w:bCs/>
                <w:iCs/>
                <w:sz w:val="22"/>
                <w:szCs w:val="22"/>
              </w:rPr>
              <w:t>12</w:t>
            </w:r>
          </w:p>
        </w:tc>
        <w:tc>
          <w:tcPr>
            <w:tcW w:w="424" w:type="pct"/>
            <w:shd w:val="clear" w:color="auto" w:fill="DBE5F1" w:themeFill="accent1" w:themeFillTint="33"/>
            <w:noWrap/>
            <w:vAlign w:val="center"/>
            <w:hideMark/>
          </w:tcPr>
          <w:p w:rsidR="000B76A4" w:rsidRPr="00890F5F" w:rsidRDefault="000B76A4" w:rsidP="00890F5F">
            <w:pPr>
              <w:spacing w:line="276" w:lineRule="auto"/>
              <w:jc w:val="center"/>
              <w:rPr>
                <w:rFonts w:asciiTheme="minorHAnsi" w:hAnsiTheme="minorHAnsi" w:cstheme="minorHAnsi"/>
                <w:b/>
                <w:bCs/>
                <w:iCs/>
                <w:sz w:val="22"/>
                <w:szCs w:val="22"/>
              </w:rPr>
            </w:pPr>
            <w:r w:rsidRPr="00890F5F">
              <w:rPr>
                <w:rFonts w:asciiTheme="minorHAnsi" w:hAnsiTheme="minorHAnsi" w:cstheme="minorHAnsi"/>
                <w:b/>
                <w:bCs/>
                <w:iCs/>
                <w:sz w:val="22"/>
                <w:szCs w:val="22"/>
              </w:rPr>
              <w:t>12</w:t>
            </w:r>
          </w:p>
        </w:tc>
        <w:tc>
          <w:tcPr>
            <w:tcW w:w="424" w:type="pct"/>
            <w:shd w:val="clear" w:color="auto" w:fill="DBE5F1" w:themeFill="accent1" w:themeFillTint="33"/>
            <w:noWrap/>
            <w:vAlign w:val="center"/>
            <w:hideMark/>
          </w:tcPr>
          <w:p w:rsidR="000B76A4" w:rsidRPr="00890F5F" w:rsidRDefault="000B76A4" w:rsidP="00890F5F">
            <w:pPr>
              <w:spacing w:line="276" w:lineRule="auto"/>
              <w:jc w:val="center"/>
              <w:rPr>
                <w:rFonts w:asciiTheme="minorHAnsi" w:hAnsiTheme="minorHAnsi" w:cstheme="minorHAnsi"/>
                <w:b/>
                <w:bCs/>
                <w:iCs/>
                <w:sz w:val="22"/>
                <w:szCs w:val="22"/>
              </w:rPr>
            </w:pPr>
            <w:r w:rsidRPr="00890F5F">
              <w:rPr>
                <w:rFonts w:asciiTheme="minorHAnsi" w:hAnsiTheme="minorHAnsi" w:cstheme="minorHAnsi"/>
                <w:b/>
                <w:bCs/>
                <w:iCs/>
                <w:sz w:val="22"/>
                <w:szCs w:val="22"/>
              </w:rPr>
              <w:t>12</w:t>
            </w:r>
          </w:p>
        </w:tc>
        <w:tc>
          <w:tcPr>
            <w:tcW w:w="423" w:type="pct"/>
            <w:shd w:val="clear" w:color="auto" w:fill="DBE5F1" w:themeFill="accent1" w:themeFillTint="33"/>
            <w:noWrap/>
            <w:vAlign w:val="center"/>
            <w:hideMark/>
          </w:tcPr>
          <w:p w:rsidR="000B76A4" w:rsidRPr="00890F5F" w:rsidRDefault="000B76A4" w:rsidP="00890F5F">
            <w:pPr>
              <w:spacing w:line="276" w:lineRule="auto"/>
              <w:jc w:val="center"/>
              <w:rPr>
                <w:rFonts w:asciiTheme="minorHAnsi" w:hAnsiTheme="minorHAnsi" w:cstheme="minorHAnsi"/>
                <w:b/>
                <w:bCs/>
                <w:iCs/>
                <w:sz w:val="22"/>
                <w:szCs w:val="22"/>
              </w:rPr>
            </w:pPr>
            <w:r w:rsidRPr="00890F5F">
              <w:rPr>
                <w:rFonts w:asciiTheme="minorHAnsi" w:hAnsiTheme="minorHAnsi" w:cstheme="minorHAnsi"/>
                <w:b/>
                <w:bCs/>
                <w:iCs/>
                <w:sz w:val="22"/>
                <w:szCs w:val="22"/>
              </w:rPr>
              <w:t>12</w:t>
            </w:r>
          </w:p>
        </w:tc>
        <w:tc>
          <w:tcPr>
            <w:tcW w:w="424" w:type="pct"/>
            <w:shd w:val="clear" w:color="auto" w:fill="DBE5F1" w:themeFill="accent1" w:themeFillTint="33"/>
            <w:noWrap/>
            <w:vAlign w:val="center"/>
            <w:hideMark/>
          </w:tcPr>
          <w:p w:rsidR="000B76A4" w:rsidRPr="00890F5F" w:rsidRDefault="000B76A4" w:rsidP="00890F5F">
            <w:pPr>
              <w:spacing w:line="276" w:lineRule="auto"/>
              <w:jc w:val="center"/>
              <w:rPr>
                <w:rFonts w:asciiTheme="minorHAnsi" w:hAnsiTheme="minorHAnsi" w:cstheme="minorHAnsi"/>
                <w:b/>
                <w:bCs/>
                <w:iCs/>
                <w:sz w:val="22"/>
                <w:szCs w:val="22"/>
              </w:rPr>
            </w:pPr>
            <w:r w:rsidRPr="00890F5F">
              <w:rPr>
                <w:rFonts w:asciiTheme="minorHAnsi" w:hAnsiTheme="minorHAnsi" w:cstheme="minorHAnsi"/>
                <w:b/>
                <w:bCs/>
                <w:iCs/>
                <w:sz w:val="22"/>
                <w:szCs w:val="22"/>
              </w:rPr>
              <w:t>12</w:t>
            </w:r>
          </w:p>
        </w:tc>
        <w:tc>
          <w:tcPr>
            <w:tcW w:w="424" w:type="pct"/>
            <w:shd w:val="clear" w:color="auto" w:fill="DBE5F1" w:themeFill="accent1" w:themeFillTint="33"/>
            <w:noWrap/>
            <w:vAlign w:val="center"/>
            <w:hideMark/>
          </w:tcPr>
          <w:p w:rsidR="000B76A4" w:rsidRPr="00890F5F" w:rsidRDefault="000B76A4" w:rsidP="00890F5F">
            <w:pPr>
              <w:spacing w:line="276" w:lineRule="auto"/>
              <w:jc w:val="center"/>
              <w:rPr>
                <w:rFonts w:asciiTheme="minorHAnsi" w:hAnsiTheme="minorHAnsi" w:cstheme="minorHAnsi"/>
                <w:b/>
                <w:bCs/>
                <w:iCs/>
                <w:sz w:val="22"/>
                <w:szCs w:val="22"/>
              </w:rPr>
            </w:pPr>
            <w:r w:rsidRPr="00890F5F">
              <w:rPr>
                <w:rFonts w:asciiTheme="minorHAnsi" w:hAnsiTheme="minorHAnsi" w:cstheme="minorHAnsi"/>
                <w:b/>
                <w:bCs/>
                <w:iCs/>
                <w:sz w:val="22"/>
                <w:szCs w:val="22"/>
              </w:rPr>
              <w:t>12</w:t>
            </w:r>
          </w:p>
        </w:tc>
        <w:tc>
          <w:tcPr>
            <w:tcW w:w="419" w:type="pct"/>
            <w:shd w:val="clear" w:color="auto" w:fill="DBE5F1" w:themeFill="accent1" w:themeFillTint="33"/>
            <w:noWrap/>
            <w:vAlign w:val="center"/>
            <w:hideMark/>
          </w:tcPr>
          <w:p w:rsidR="000B76A4" w:rsidRPr="00890F5F" w:rsidRDefault="000B76A4" w:rsidP="00890F5F">
            <w:pPr>
              <w:spacing w:line="276" w:lineRule="auto"/>
              <w:jc w:val="center"/>
              <w:rPr>
                <w:rFonts w:asciiTheme="minorHAnsi" w:hAnsiTheme="minorHAnsi" w:cstheme="minorHAnsi"/>
                <w:b/>
                <w:bCs/>
                <w:iCs/>
                <w:sz w:val="22"/>
                <w:szCs w:val="22"/>
              </w:rPr>
            </w:pPr>
            <w:r w:rsidRPr="00890F5F">
              <w:rPr>
                <w:rFonts w:asciiTheme="minorHAnsi" w:hAnsiTheme="minorHAnsi" w:cstheme="minorHAnsi"/>
                <w:b/>
                <w:bCs/>
                <w:iCs/>
                <w:sz w:val="22"/>
                <w:szCs w:val="22"/>
              </w:rPr>
              <w:t>12</w:t>
            </w:r>
          </w:p>
        </w:tc>
      </w:tr>
      <w:tr w:rsidR="00CD6029" w:rsidRPr="00890F5F" w:rsidTr="00CD6029">
        <w:trPr>
          <w:trHeight w:val="360"/>
        </w:trPr>
        <w:tc>
          <w:tcPr>
            <w:tcW w:w="767" w:type="pct"/>
            <w:shd w:val="clear" w:color="auto" w:fill="auto"/>
            <w:noWrap/>
            <w:vAlign w:val="center"/>
            <w:hideMark/>
          </w:tcPr>
          <w:p w:rsidR="00CD6029" w:rsidRPr="00890F5F" w:rsidRDefault="00CD6029" w:rsidP="00CD6029">
            <w:pPr>
              <w:spacing w:line="276" w:lineRule="auto"/>
              <w:rPr>
                <w:rFonts w:asciiTheme="minorHAnsi" w:hAnsiTheme="minorHAnsi" w:cstheme="minorHAnsi"/>
                <w:sz w:val="22"/>
                <w:szCs w:val="22"/>
              </w:rPr>
            </w:pPr>
            <w:r w:rsidRPr="00890F5F">
              <w:rPr>
                <w:rFonts w:asciiTheme="minorHAnsi" w:hAnsiTheme="minorHAnsi" w:cstheme="minorHAnsi"/>
                <w:sz w:val="22"/>
                <w:szCs w:val="22"/>
              </w:rPr>
              <w:t>Cash accrual</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3.53</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5.68</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6.22</w:t>
            </w:r>
          </w:p>
        </w:tc>
        <w:tc>
          <w:tcPr>
            <w:tcW w:w="423"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6.86</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6.32</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6.85</w:t>
            </w:r>
          </w:p>
        </w:tc>
        <w:tc>
          <w:tcPr>
            <w:tcW w:w="423"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7.45</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8.08</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8.74</w:t>
            </w:r>
          </w:p>
        </w:tc>
        <w:tc>
          <w:tcPr>
            <w:tcW w:w="419"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8.39</w:t>
            </w:r>
          </w:p>
        </w:tc>
      </w:tr>
      <w:tr w:rsidR="00CD6029" w:rsidRPr="00890F5F" w:rsidTr="00CD6029">
        <w:trPr>
          <w:trHeight w:val="360"/>
        </w:trPr>
        <w:tc>
          <w:tcPr>
            <w:tcW w:w="767" w:type="pct"/>
            <w:shd w:val="clear" w:color="auto" w:fill="auto"/>
            <w:noWrap/>
            <w:vAlign w:val="center"/>
            <w:hideMark/>
          </w:tcPr>
          <w:p w:rsidR="00CD6029" w:rsidRPr="00890F5F" w:rsidRDefault="00CD6029" w:rsidP="00CD6029">
            <w:pPr>
              <w:spacing w:line="276" w:lineRule="auto"/>
              <w:rPr>
                <w:rFonts w:asciiTheme="minorHAnsi" w:hAnsiTheme="minorHAnsi" w:cstheme="minorHAnsi"/>
                <w:sz w:val="22"/>
                <w:szCs w:val="22"/>
              </w:rPr>
            </w:pPr>
            <w:r w:rsidRPr="00890F5F">
              <w:rPr>
                <w:rFonts w:asciiTheme="minorHAnsi" w:hAnsiTheme="minorHAnsi" w:cstheme="minorHAnsi"/>
                <w:sz w:val="22"/>
                <w:szCs w:val="22"/>
              </w:rPr>
              <w:t>Interest on term loan</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1.35</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2.55</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2.25</w:t>
            </w:r>
          </w:p>
        </w:tc>
        <w:tc>
          <w:tcPr>
            <w:tcW w:w="423"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1.95</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1.65</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1.35</w:t>
            </w:r>
          </w:p>
        </w:tc>
        <w:tc>
          <w:tcPr>
            <w:tcW w:w="423"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1.05</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0.74</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0.40</w:t>
            </w:r>
          </w:p>
        </w:tc>
        <w:tc>
          <w:tcPr>
            <w:tcW w:w="419"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0.06</w:t>
            </w:r>
          </w:p>
        </w:tc>
      </w:tr>
      <w:tr w:rsidR="00CD6029" w:rsidRPr="00890F5F" w:rsidTr="00CD6029">
        <w:trPr>
          <w:trHeight w:val="360"/>
        </w:trPr>
        <w:tc>
          <w:tcPr>
            <w:tcW w:w="767" w:type="pct"/>
            <w:shd w:val="clear" w:color="auto" w:fill="auto"/>
            <w:noWrap/>
            <w:vAlign w:val="center"/>
            <w:hideMark/>
          </w:tcPr>
          <w:p w:rsidR="00CD6029" w:rsidRPr="00890F5F" w:rsidRDefault="00CD6029" w:rsidP="00CD6029">
            <w:pPr>
              <w:spacing w:line="276" w:lineRule="auto"/>
              <w:rPr>
                <w:rFonts w:asciiTheme="minorHAnsi" w:hAnsiTheme="minorHAnsi" w:cstheme="minorHAnsi"/>
                <w:sz w:val="22"/>
                <w:szCs w:val="22"/>
              </w:rPr>
            </w:pPr>
            <w:r w:rsidRPr="00890F5F">
              <w:rPr>
                <w:rFonts w:asciiTheme="minorHAnsi" w:hAnsiTheme="minorHAnsi" w:cstheme="minorHAnsi"/>
                <w:sz w:val="22"/>
                <w:szCs w:val="22"/>
              </w:rPr>
              <w:t>Interest on WC</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0.07</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0.14</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0.14</w:t>
            </w:r>
          </w:p>
        </w:tc>
        <w:tc>
          <w:tcPr>
            <w:tcW w:w="423"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0.14</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0.14</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0.14</w:t>
            </w:r>
          </w:p>
        </w:tc>
        <w:tc>
          <w:tcPr>
            <w:tcW w:w="423"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0.14</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0.14</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0.14</w:t>
            </w:r>
          </w:p>
        </w:tc>
        <w:tc>
          <w:tcPr>
            <w:tcW w:w="419"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0.14</w:t>
            </w:r>
          </w:p>
        </w:tc>
      </w:tr>
      <w:tr w:rsidR="00CD6029" w:rsidRPr="00890F5F" w:rsidTr="00CD6029">
        <w:trPr>
          <w:trHeight w:val="360"/>
        </w:trPr>
        <w:tc>
          <w:tcPr>
            <w:tcW w:w="767" w:type="pct"/>
            <w:shd w:val="clear" w:color="auto" w:fill="DBE5F1" w:themeFill="accent1" w:themeFillTint="33"/>
            <w:noWrap/>
            <w:vAlign w:val="center"/>
            <w:hideMark/>
          </w:tcPr>
          <w:p w:rsidR="00CD6029" w:rsidRPr="005A4825" w:rsidRDefault="00CD6029" w:rsidP="00CD6029">
            <w:pPr>
              <w:spacing w:line="276" w:lineRule="auto"/>
              <w:rPr>
                <w:rFonts w:asciiTheme="minorHAnsi" w:hAnsiTheme="minorHAnsi" w:cstheme="minorHAnsi"/>
                <w:b/>
                <w:bCs/>
                <w:sz w:val="22"/>
                <w:szCs w:val="22"/>
              </w:rPr>
            </w:pPr>
            <w:r w:rsidRPr="005A4825">
              <w:rPr>
                <w:rFonts w:asciiTheme="minorHAnsi" w:hAnsiTheme="minorHAnsi" w:cstheme="minorHAnsi"/>
                <w:b/>
                <w:bCs/>
                <w:sz w:val="22"/>
                <w:szCs w:val="22"/>
              </w:rPr>
              <w:t>Subtotal</w:t>
            </w:r>
          </w:p>
        </w:tc>
        <w:tc>
          <w:tcPr>
            <w:tcW w:w="424" w:type="pct"/>
            <w:shd w:val="clear" w:color="auto" w:fill="DBE5F1" w:themeFill="accent1" w:themeFillTint="33"/>
            <w:noWrap/>
            <w:vAlign w:val="center"/>
            <w:hideMark/>
          </w:tcPr>
          <w:p w:rsidR="00CD6029" w:rsidRDefault="00CD6029" w:rsidP="00CD6029">
            <w:pPr>
              <w:jc w:val="center"/>
              <w:rPr>
                <w:rFonts w:ascii="Calibri" w:hAnsi="Calibri" w:cs="Calibri"/>
                <w:b/>
                <w:bCs/>
                <w:color w:val="000000"/>
                <w:sz w:val="22"/>
                <w:szCs w:val="22"/>
              </w:rPr>
            </w:pPr>
            <w:r>
              <w:rPr>
                <w:rFonts w:ascii="Calibri" w:hAnsi="Calibri" w:cs="Calibri"/>
                <w:b/>
                <w:bCs/>
                <w:color w:val="000000"/>
                <w:sz w:val="22"/>
                <w:szCs w:val="22"/>
              </w:rPr>
              <w:t>4.96</w:t>
            </w:r>
          </w:p>
        </w:tc>
        <w:tc>
          <w:tcPr>
            <w:tcW w:w="424" w:type="pct"/>
            <w:shd w:val="clear" w:color="auto" w:fill="DBE5F1" w:themeFill="accent1" w:themeFillTint="33"/>
            <w:noWrap/>
            <w:vAlign w:val="center"/>
            <w:hideMark/>
          </w:tcPr>
          <w:p w:rsidR="00CD6029" w:rsidRDefault="00CD6029" w:rsidP="00CD6029">
            <w:pPr>
              <w:jc w:val="center"/>
              <w:rPr>
                <w:rFonts w:ascii="Calibri" w:hAnsi="Calibri" w:cs="Calibri"/>
                <w:b/>
                <w:bCs/>
                <w:color w:val="000000"/>
                <w:sz w:val="22"/>
                <w:szCs w:val="22"/>
              </w:rPr>
            </w:pPr>
            <w:r>
              <w:rPr>
                <w:rFonts w:ascii="Calibri" w:hAnsi="Calibri" w:cs="Calibri"/>
                <w:b/>
                <w:bCs/>
                <w:color w:val="000000"/>
                <w:sz w:val="22"/>
                <w:szCs w:val="22"/>
              </w:rPr>
              <w:t>8.38</w:t>
            </w:r>
          </w:p>
        </w:tc>
        <w:tc>
          <w:tcPr>
            <w:tcW w:w="424" w:type="pct"/>
            <w:shd w:val="clear" w:color="auto" w:fill="DBE5F1" w:themeFill="accent1" w:themeFillTint="33"/>
            <w:noWrap/>
            <w:vAlign w:val="center"/>
            <w:hideMark/>
          </w:tcPr>
          <w:p w:rsidR="00CD6029" w:rsidRDefault="00CD6029" w:rsidP="00CD6029">
            <w:pPr>
              <w:jc w:val="center"/>
              <w:rPr>
                <w:rFonts w:ascii="Calibri" w:hAnsi="Calibri" w:cs="Calibri"/>
                <w:b/>
                <w:bCs/>
                <w:color w:val="000000"/>
                <w:sz w:val="22"/>
                <w:szCs w:val="22"/>
              </w:rPr>
            </w:pPr>
            <w:r>
              <w:rPr>
                <w:rFonts w:ascii="Calibri" w:hAnsi="Calibri" w:cs="Calibri"/>
                <w:b/>
                <w:bCs/>
                <w:color w:val="000000"/>
                <w:sz w:val="22"/>
                <w:szCs w:val="22"/>
              </w:rPr>
              <w:t>8.61</w:t>
            </w:r>
          </w:p>
        </w:tc>
        <w:tc>
          <w:tcPr>
            <w:tcW w:w="423" w:type="pct"/>
            <w:shd w:val="clear" w:color="auto" w:fill="DBE5F1" w:themeFill="accent1" w:themeFillTint="33"/>
            <w:noWrap/>
            <w:vAlign w:val="center"/>
            <w:hideMark/>
          </w:tcPr>
          <w:p w:rsidR="00CD6029" w:rsidRDefault="00CD6029" w:rsidP="00CD6029">
            <w:pPr>
              <w:jc w:val="center"/>
              <w:rPr>
                <w:rFonts w:ascii="Calibri" w:hAnsi="Calibri" w:cs="Calibri"/>
                <w:b/>
                <w:bCs/>
                <w:color w:val="000000"/>
                <w:sz w:val="22"/>
                <w:szCs w:val="22"/>
              </w:rPr>
            </w:pPr>
            <w:r>
              <w:rPr>
                <w:rFonts w:ascii="Calibri" w:hAnsi="Calibri" w:cs="Calibri"/>
                <w:b/>
                <w:bCs/>
                <w:color w:val="000000"/>
                <w:sz w:val="22"/>
                <w:szCs w:val="22"/>
              </w:rPr>
              <w:t>8.96</w:t>
            </w:r>
          </w:p>
        </w:tc>
        <w:tc>
          <w:tcPr>
            <w:tcW w:w="424" w:type="pct"/>
            <w:shd w:val="clear" w:color="auto" w:fill="DBE5F1" w:themeFill="accent1" w:themeFillTint="33"/>
            <w:noWrap/>
            <w:vAlign w:val="center"/>
            <w:hideMark/>
          </w:tcPr>
          <w:p w:rsidR="00CD6029" w:rsidRDefault="00CD6029" w:rsidP="00CD6029">
            <w:pPr>
              <w:jc w:val="center"/>
              <w:rPr>
                <w:rFonts w:ascii="Calibri" w:hAnsi="Calibri" w:cs="Calibri"/>
                <w:b/>
                <w:bCs/>
                <w:color w:val="000000"/>
                <w:sz w:val="22"/>
                <w:szCs w:val="22"/>
              </w:rPr>
            </w:pPr>
            <w:r>
              <w:rPr>
                <w:rFonts w:ascii="Calibri" w:hAnsi="Calibri" w:cs="Calibri"/>
                <w:b/>
                <w:bCs/>
                <w:color w:val="000000"/>
                <w:sz w:val="22"/>
                <w:szCs w:val="22"/>
              </w:rPr>
              <w:t>8.12</w:t>
            </w:r>
          </w:p>
        </w:tc>
        <w:tc>
          <w:tcPr>
            <w:tcW w:w="424" w:type="pct"/>
            <w:shd w:val="clear" w:color="auto" w:fill="DBE5F1" w:themeFill="accent1" w:themeFillTint="33"/>
            <w:noWrap/>
            <w:vAlign w:val="center"/>
            <w:hideMark/>
          </w:tcPr>
          <w:p w:rsidR="00CD6029" w:rsidRDefault="00CD6029" w:rsidP="00CD6029">
            <w:pPr>
              <w:jc w:val="center"/>
              <w:rPr>
                <w:rFonts w:ascii="Calibri" w:hAnsi="Calibri" w:cs="Calibri"/>
                <w:b/>
                <w:bCs/>
                <w:color w:val="000000"/>
                <w:sz w:val="22"/>
                <w:szCs w:val="22"/>
              </w:rPr>
            </w:pPr>
            <w:r>
              <w:rPr>
                <w:rFonts w:ascii="Calibri" w:hAnsi="Calibri" w:cs="Calibri"/>
                <w:b/>
                <w:bCs/>
                <w:color w:val="000000"/>
                <w:sz w:val="22"/>
                <w:szCs w:val="22"/>
              </w:rPr>
              <w:t>8.34</w:t>
            </w:r>
          </w:p>
        </w:tc>
        <w:tc>
          <w:tcPr>
            <w:tcW w:w="423" w:type="pct"/>
            <w:shd w:val="clear" w:color="auto" w:fill="DBE5F1" w:themeFill="accent1" w:themeFillTint="33"/>
            <w:noWrap/>
            <w:vAlign w:val="center"/>
            <w:hideMark/>
          </w:tcPr>
          <w:p w:rsidR="00CD6029" w:rsidRDefault="00CD6029" w:rsidP="00CD6029">
            <w:pPr>
              <w:jc w:val="center"/>
              <w:rPr>
                <w:rFonts w:ascii="Calibri" w:hAnsi="Calibri" w:cs="Calibri"/>
                <w:b/>
                <w:bCs/>
                <w:color w:val="000000"/>
                <w:sz w:val="22"/>
                <w:szCs w:val="22"/>
              </w:rPr>
            </w:pPr>
            <w:r>
              <w:rPr>
                <w:rFonts w:ascii="Calibri" w:hAnsi="Calibri" w:cs="Calibri"/>
                <w:b/>
                <w:bCs/>
                <w:color w:val="000000"/>
                <w:sz w:val="22"/>
                <w:szCs w:val="22"/>
              </w:rPr>
              <w:t>8.64</w:t>
            </w:r>
          </w:p>
        </w:tc>
        <w:tc>
          <w:tcPr>
            <w:tcW w:w="424" w:type="pct"/>
            <w:shd w:val="clear" w:color="auto" w:fill="DBE5F1" w:themeFill="accent1" w:themeFillTint="33"/>
            <w:noWrap/>
            <w:vAlign w:val="center"/>
            <w:hideMark/>
          </w:tcPr>
          <w:p w:rsidR="00CD6029" w:rsidRDefault="00CD6029" w:rsidP="00CD6029">
            <w:pPr>
              <w:jc w:val="center"/>
              <w:rPr>
                <w:rFonts w:ascii="Calibri" w:hAnsi="Calibri" w:cs="Calibri"/>
                <w:b/>
                <w:bCs/>
                <w:color w:val="000000"/>
                <w:sz w:val="22"/>
                <w:szCs w:val="22"/>
              </w:rPr>
            </w:pPr>
            <w:r>
              <w:rPr>
                <w:rFonts w:ascii="Calibri" w:hAnsi="Calibri" w:cs="Calibri"/>
                <w:b/>
                <w:bCs/>
                <w:color w:val="000000"/>
                <w:sz w:val="22"/>
                <w:szCs w:val="22"/>
              </w:rPr>
              <w:t>8.96</w:t>
            </w:r>
          </w:p>
        </w:tc>
        <w:tc>
          <w:tcPr>
            <w:tcW w:w="424" w:type="pct"/>
            <w:shd w:val="clear" w:color="auto" w:fill="DBE5F1" w:themeFill="accent1" w:themeFillTint="33"/>
            <w:noWrap/>
            <w:vAlign w:val="center"/>
            <w:hideMark/>
          </w:tcPr>
          <w:p w:rsidR="00CD6029" w:rsidRDefault="00CD6029" w:rsidP="00CD6029">
            <w:pPr>
              <w:jc w:val="center"/>
              <w:rPr>
                <w:rFonts w:ascii="Calibri" w:hAnsi="Calibri" w:cs="Calibri"/>
                <w:b/>
                <w:bCs/>
                <w:color w:val="000000"/>
                <w:sz w:val="22"/>
                <w:szCs w:val="22"/>
              </w:rPr>
            </w:pPr>
            <w:r>
              <w:rPr>
                <w:rFonts w:ascii="Calibri" w:hAnsi="Calibri" w:cs="Calibri"/>
                <w:b/>
                <w:bCs/>
                <w:color w:val="000000"/>
                <w:sz w:val="22"/>
                <w:szCs w:val="22"/>
              </w:rPr>
              <w:t>9.28</w:t>
            </w:r>
          </w:p>
        </w:tc>
        <w:tc>
          <w:tcPr>
            <w:tcW w:w="419" w:type="pct"/>
            <w:shd w:val="clear" w:color="auto" w:fill="DBE5F1" w:themeFill="accent1" w:themeFillTint="33"/>
            <w:noWrap/>
            <w:vAlign w:val="center"/>
            <w:hideMark/>
          </w:tcPr>
          <w:p w:rsidR="00CD6029" w:rsidRDefault="00CD6029" w:rsidP="00CD6029">
            <w:pPr>
              <w:jc w:val="center"/>
              <w:rPr>
                <w:rFonts w:ascii="Calibri" w:hAnsi="Calibri" w:cs="Calibri"/>
                <w:b/>
                <w:bCs/>
                <w:color w:val="000000"/>
                <w:sz w:val="22"/>
                <w:szCs w:val="22"/>
              </w:rPr>
            </w:pPr>
            <w:r>
              <w:rPr>
                <w:rFonts w:ascii="Calibri" w:hAnsi="Calibri" w:cs="Calibri"/>
                <w:b/>
                <w:bCs/>
                <w:color w:val="000000"/>
                <w:sz w:val="22"/>
                <w:szCs w:val="22"/>
              </w:rPr>
              <w:t>8.60</w:t>
            </w:r>
          </w:p>
        </w:tc>
      </w:tr>
      <w:tr w:rsidR="00CD6029" w:rsidRPr="00890F5F" w:rsidTr="00CD6029">
        <w:trPr>
          <w:trHeight w:val="360"/>
        </w:trPr>
        <w:tc>
          <w:tcPr>
            <w:tcW w:w="767" w:type="pct"/>
            <w:shd w:val="clear" w:color="auto" w:fill="auto"/>
            <w:noWrap/>
            <w:vAlign w:val="center"/>
            <w:hideMark/>
          </w:tcPr>
          <w:p w:rsidR="00CD6029" w:rsidRPr="00890F5F" w:rsidRDefault="00CD6029" w:rsidP="00CD6029">
            <w:pPr>
              <w:spacing w:line="276" w:lineRule="auto"/>
              <w:rPr>
                <w:rFonts w:asciiTheme="minorHAnsi" w:hAnsiTheme="minorHAnsi" w:cstheme="minorHAnsi"/>
                <w:sz w:val="22"/>
                <w:szCs w:val="22"/>
              </w:rPr>
            </w:pPr>
            <w:r w:rsidRPr="00890F5F">
              <w:rPr>
                <w:rFonts w:asciiTheme="minorHAnsi" w:hAnsiTheme="minorHAnsi" w:cstheme="minorHAnsi"/>
                <w:sz w:val="22"/>
                <w:szCs w:val="22"/>
              </w:rPr>
              <w:t>Interest on term loan</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1.35</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2.55</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2.25</w:t>
            </w:r>
          </w:p>
        </w:tc>
        <w:tc>
          <w:tcPr>
            <w:tcW w:w="423"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1.95</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1.65</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1.35</w:t>
            </w:r>
          </w:p>
        </w:tc>
        <w:tc>
          <w:tcPr>
            <w:tcW w:w="423"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1.05</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0.74</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0.40</w:t>
            </w:r>
          </w:p>
        </w:tc>
        <w:tc>
          <w:tcPr>
            <w:tcW w:w="419"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0.06</w:t>
            </w:r>
          </w:p>
        </w:tc>
      </w:tr>
      <w:tr w:rsidR="00CD6029" w:rsidRPr="00890F5F" w:rsidTr="00CD6029">
        <w:trPr>
          <w:trHeight w:val="360"/>
        </w:trPr>
        <w:tc>
          <w:tcPr>
            <w:tcW w:w="767" w:type="pct"/>
            <w:shd w:val="clear" w:color="auto" w:fill="auto"/>
            <w:noWrap/>
            <w:vAlign w:val="center"/>
            <w:hideMark/>
          </w:tcPr>
          <w:p w:rsidR="00CD6029" w:rsidRPr="00890F5F" w:rsidRDefault="00CD6029" w:rsidP="00CD6029">
            <w:pPr>
              <w:spacing w:line="276" w:lineRule="auto"/>
              <w:rPr>
                <w:rFonts w:asciiTheme="minorHAnsi" w:hAnsiTheme="minorHAnsi" w:cstheme="minorHAnsi"/>
                <w:sz w:val="22"/>
                <w:szCs w:val="22"/>
              </w:rPr>
            </w:pPr>
            <w:r w:rsidRPr="00890F5F">
              <w:rPr>
                <w:rFonts w:asciiTheme="minorHAnsi" w:hAnsiTheme="minorHAnsi" w:cstheme="minorHAnsi"/>
                <w:sz w:val="22"/>
                <w:szCs w:val="22"/>
              </w:rPr>
              <w:t>Interest on WC</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0.07</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0.14</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0.14</w:t>
            </w:r>
          </w:p>
        </w:tc>
        <w:tc>
          <w:tcPr>
            <w:tcW w:w="423"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0.14</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0.14</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0.14</w:t>
            </w:r>
          </w:p>
        </w:tc>
        <w:tc>
          <w:tcPr>
            <w:tcW w:w="423"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0.14</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0.14</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0.14</w:t>
            </w:r>
          </w:p>
        </w:tc>
        <w:tc>
          <w:tcPr>
            <w:tcW w:w="419"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0.14</w:t>
            </w:r>
          </w:p>
        </w:tc>
      </w:tr>
      <w:tr w:rsidR="00CD6029" w:rsidRPr="00890F5F" w:rsidTr="00CD6029">
        <w:trPr>
          <w:trHeight w:val="360"/>
        </w:trPr>
        <w:tc>
          <w:tcPr>
            <w:tcW w:w="767" w:type="pct"/>
            <w:shd w:val="clear" w:color="auto" w:fill="auto"/>
            <w:noWrap/>
            <w:vAlign w:val="center"/>
            <w:hideMark/>
          </w:tcPr>
          <w:p w:rsidR="00CD6029" w:rsidRPr="00890F5F" w:rsidRDefault="00CD6029" w:rsidP="00CD6029">
            <w:pPr>
              <w:spacing w:line="276" w:lineRule="auto"/>
              <w:rPr>
                <w:rFonts w:asciiTheme="minorHAnsi" w:hAnsiTheme="minorHAnsi" w:cstheme="minorHAnsi"/>
                <w:sz w:val="22"/>
                <w:szCs w:val="22"/>
              </w:rPr>
            </w:pPr>
            <w:r w:rsidRPr="00890F5F">
              <w:rPr>
                <w:rFonts w:asciiTheme="minorHAnsi" w:hAnsiTheme="minorHAnsi" w:cstheme="minorHAnsi"/>
                <w:sz w:val="22"/>
                <w:szCs w:val="22"/>
              </w:rPr>
              <w:t>Loan Repayment</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0.00</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3.16</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3.16</w:t>
            </w:r>
          </w:p>
        </w:tc>
        <w:tc>
          <w:tcPr>
            <w:tcW w:w="423"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3.16</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3.16</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3.16</w:t>
            </w:r>
          </w:p>
        </w:tc>
        <w:tc>
          <w:tcPr>
            <w:tcW w:w="423"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3.16</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3.41</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3.70</w:t>
            </w:r>
          </w:p>
        </w:tc>
        <w:tc>
          <w:tcPr>
            <w:tcW w:w="419"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2.37</w:t>
            </w:r>
          </w:p>
        </w:tc>
      </w:tr>
      <w:tr w:rsidR="00CD6029" w:rsidRPr="00890F5F" w:rsidTr="00CD6029">
        <w:trPr>
          <w:trHeight w:val="360"/>
        </w:trPr>
        <w:tc>
          <w:tcPr>
            <w:tcW w:w="767" w:type="pct"/>
            <w:shd w:val="clear" w:color="auto" w:fill="DBE5F1" w:themeFill="accent1" w:themeFillTint="33"/>
            <w:noWrap/>
            <w:vAlign w:val="center"/>
            <w:hideMark/>
          </w:tcPr>
          <w:p w:rsidR="00CD6029" w:rsidRPr="005A4825" w:rsidRDefault="00CD6029" w:rsidP="00CD6029">
            <w:pPr>
              <w:spacing w:line="276" w:lineRule="auto"/>
              <w:rPr>
                <w:rFonts w:asciiTheme="minorHAnsi" w:hAnsiTheme="minorHAnsi" w:cstheme="minorHAnsi"/>
                <w:b/>
                <w:bCs/>
                <w:sz w:val="22"/>
                <w:szCs w:val="22"/>
              </w:rPr>
            </w:pPr>
            <w:r w:rsidRPr="005A4825">
              <w:rPr>
                <w:rFonts w:asciiTheme="minorHAnsi" w:hAnsiTheme="minorHAnsi" w:cstheme="minorHAnsi"/>
                <w:b/>
                <w:bCs/>
                <w:sz w:val="22"/>
                <w:szCs w:val="22"/>
              </w:rPr>
              <w:t>Subtotal</w:t>
            </w:r>
          </w:p>
        </w:tc>
        <w:tc>
          <w:tcPr>
            <w:tcW w:w="424" w:type="pct"/>
            <w:shd w:val="clear" w:color="auto" w:fill="DBE5F1" w:themeFill="accent1" w:themeFillTint="33"/>
            <w:noWrap/>
            <w:vAlign w:val="center"/>
            <w:hideMark/>
          </w:tcPr>
          <w:p w:rsidR="00CD6029" w:rsidRDefault="00CD6029" w:rsidP="00CD6029">
            <w:pPr>
              <w:jc w:val="center"/>
              <w:rPr>
                <w:rFonts w:ascii="Calibri" w:hAnsi="Calibri" w:cs="Calibri"/>
                <w:b/>
                <w:bCs/>
                <w:color w:val="000000"/>
                <w:sz w:val="22"/>
                <w:szCs w:val="22"/>
              </w:rPr>
            </w:pPr>
            <w:r>
              <w:rPr>
                <w:rFonts w:ascii="Calibri" w:hAnsi="Calibri" w:cs="Calibri"/>
                <w:b/>
                <w:bCs/>
                <w:color w:val="000000"/>
                <w:sz w:val="22"/>
                <w:szCs w:val="22"/>
              </w:rPr>
              <w:t>1.42</w:t>
            </w:r>
          </w:p>
        </w:tc>
        <w:tc>
          <w:tcPr>
            <w:tcW w:w="424" w:type="pct"/>
            <w:shd w:val="clear" w:color="auto" w:fill="DBE5F1" w:themeFill="accent1" w:themeFillTint="33"/>
            <w:noWrap/>
            <w:vAlign w:val="center"/>
            <w:hideMark/>
          </w:tcPr>
          <w:p w:rsidR="00CD6029" w:rsidRDefault="00CD6029" w:rsidP="00CD6029">
            <w:pPr>
              <w:jc w:val="center"/>
              <w:rPr>
                <w:rFonts w:ascii="Calibri" w:hAnsi="Calibri" w:cs="Calibri"/>
                <w:b/>
                <w:bCs/>
                <w:color w:val="000000"/>
                <w:sz w:val="22"/>
                <w:szCs w:val="22"/>
              </w:rPr>
            </w:pPr>
            <w:r>
              <w:rPr>
                <w:rFonts w:ascii="Calibri" w:hAnsi="Calibri" w:cs="Calibri"/>
                <w:b/>
                <w:bCs/>
                <w:color w:val="000000"/>
                <w:sz w:val="22"/>
                <w:szCs w:val="22"/>
              </w:rPr>
              <w:t>5.85</w:t>
            </w:r>
          </w:p>
        </w:tc>
        <w:tc>
          <w:tcPr>
            <w:tcW w:w="424" w:type="pct"/>
            <w:shd w:val="clear" w:color="auto" w:fill="DBE5F1" w:themeFill="accent1" w:themeFillTint="33"/>
            <w:noWrap/>
            <w:vAlign w:val="center"/>
            <w:hideMark/>
          </w:tcPr>
          <w:p w:rsidR="00CD6029" w:rsidRDefault="00CD6029" w:rsidP="00CD6029">
            <w:pPr>
              <w:jc w:val="center"/>
              <w:rPr>
                <w:rFonts w:ascii="Calibri" w:hAnsi="Calibri" w:cs="Calibri"/>
                <w:b/>
                <w:bCs/>
                <w:color w:val="000000"/>
                <w:sz w:val="22"/>
                <w:szCs w:val="22"/>
              </w:rPr>
            </w:pPr>
            <w:r>
              <w:rPr>
                <w:rFonts w:ascii="Calibri" w:hAnsi="Calibri" w:cs="Calibri"/>
                <w:b/>
                <w:bCs/>
                <w:color w:val="000000"/>
                <w:sz w:val="22"/>
                <w:szCs w:val="22"/>
              </w:rPr>
              <w:t>5.55</w:t>
            </w:r>
          </w:p>
        </w:tc>
        <w:tc>
          <w:tcPr>
            <w:tcW w:w="423" w:type="pct"/>
            <w:shd w:val="clear" w:color="auto" w:fill="DBE5F1" w:themeFill="accent1" w:themeFillTint="33"/>
            <w:noWrap/>
            <w:vAlign w:val="center"/>
            <w:hideMark/>
          </w:tcPr>
          <w:p w:rsidR="00CD6029" w:rsidRDefault="00CD6029" w:rsidP="00CD6029">
            <w:pPr>
              <w:jc w:val="center"/>
              <w:rPr>
                <w:rFonts w:ascii="Calibri" w:hAnsi="Calibri" w:cs="Calibri"/>
                <w:b/>
                <w:bCs/>
                <w:color w:val="000000"/>
                <w:sz w:val="22"/>
                <w:szCs w:val="22"/>
              </w:rPr>
            </w:pPr>
            <w:r>
              <w:rPr>
                <w:rFonts w:ascii="Calibri" w:hAnsi="Calibri" w:cs="Calibri"/>
                <w:b/>
                <w:bCs/>
                <w:color w:val="000000"/>
                <w:sz w:val="22"/>
                <w:szCs w:val="22"/>
              </w:rPr>
              <w:t>5.25</w:t>
            </w:r>
          </w:p>
        </w:tc>
        <w:tc>
          <w:tcPr>
            <w:tcW w:w="424" w:type="pct"/>
            <w:shd w:val="clear" w:color="auto" w:fill="DBE5F1" w:themeFill="accent1" w:themeFillTint="33"/>
            <w:noWrap/>
            <w:vAlign w:val="center"/>
            <w:hideMark/>
          </w:tcPr>
          <w:p w:rsidR="00CD6029" w:rsidRDefault="00CD6029" w:rsidP="00CD6029">
            <w:pPr>
              <w:jc w:val="center"/>
              <w:rPr>
                <w:rFonts w:ascii="Calibri" w:hAnsi="Calibri" w:cs="Calibri"/>
                <w:b/>
                <w:bCs/>
                <w:color w:val="000000"/>
                <w:sz w:val="22"/>
                <w:szCs w:val="22"/>
              </w:rPr>
            </w:pPr>
            <w:r>
              <w:rPr>
                <w:rFonts w:ascii="Calibri" w:hAnsi="Calibri" w:cs="Calibri"/>
                <w:b/>
                <w:bCs/>
                <w:color w:val="000000"/>
                <w:sz w:val="22"/>
                <w:szCs w:val="22"/>
              </w:rPr>
              <w:t>4.95</w:t>
            </w:r>
          </w:p>
        </w:tc>
        <w:tc>
          <w:tcPr>
            <w:tcW w:w="424" w:type="pct"/>
            <w:shd w:val="clear" w:color="auto" w:fill="DBE5F1" w:themeFill="accent1" w:themeFillTint="33"/>
            <w:noWrap/>
            <w:vAlign w:val="center"/>
            <w:hideMark/>
          </w:tcPr>
          <w:p w:rsidR="00CD6029" w:rsidRDefault="00CD6029" w:rsidP="00CD6029">
            <w:pPr>
              <w:jc w:val="center"/>
              <w:rPr>
                <w:rFonts w:ascii="Calibri" w:hAnsi="Calibri" w:cs="Calibri"/>
                <w:b/>
                <w:bCs/>
                <w:color w:val="000000"/>
                <w:sz w:val="22"/>
                <w:szCs w:val="22"/>
              </w:rPr>
            </w:pPr>
            <w:r>
              <w:rPr>
                <w:rFonts w:ascii="Calibri" w:hAnsi="Calibri" w:cs="Calibri"/>
                <w:b/>
                <w:bCs/>
                <w:color w:val="000000"/>
                <w:sz w:val="22"/>
                <w:szCs w:val="22"/>
              </w:rPr>
              <w:t>4.65</w:t>
            </w:r>
          </w:p>
        </w:tc>
        <w:tc>
          <w:tcPr>
            <w:tcW w:w="423" w:type="pct"/>
            <w:shd w:val="clear" w:color="auto" w:fill="DBE5F1" w:themeFill="accent1" w:themeFillTint="33"/>
            <w:noWrap/>
            <w:vAlign w:val="center"/>
            <w:hideMark/>
          </w:tcPr>
          <w:p w:rsidR="00CD6029" w:rsidRDefault="00CD6029" w:rsidP="00CD6029">
            <w:pPr>
              <w:jc w:val="center"/>
              <w:rPr>
                <w:rFonts w:ascii="Calibri" w:hAnsi="Calibri" w:cs="Calibri"/>
                <w:b/>
                <w:bCs/>
                <w:color w:val="000000"/>
                <w:sz w:val="22"/>
                <w:szCs w:val="22"/>
              </w:rPr>
            </w:pPr>
            <w:r>
              <w:rPr>
                <w:rFonts w:ascii="Calibri" w:hAnsi="Calibri" w:cs="Calibri"/>
                <w:b/>
                <w:bCs/>
                <w:color w:val="000000"/>
                <w:sz w:val="22"/>
                <w:szCs w:val="22"/>
              </w:rPr>
              <w:t>4.35</w:t>
            </w:r>
          </w:p>
        </w:tc>
        <w:tc>
          <w:tcPr>
            <w:tcW w:w="424" w:type="pct"/>
            <w:shd w:val="clear" w:color="auto" w:fill="DBE5F1" w:themeFill="accent1" w:themeFillTint="33"/>
            <w:noWrap/>
            <w:vAlign w:val="center"/>
            <w:hideMark/>
          </w:tcPr>
          <w:p w:rsidR="00CD6029" w:rsidRDefault="00CD6029" w:rsidP="00CD6029">
            <w:pPr>
              <w:jc w:val="center"/>
              <w:rPr>
                <w:rFonts w:ascii="Calibri" w:hAnsi="Calibri" w:cs="Calibri"/>
                <w:b/>
                <w:bCs/>
                <w:color w:val="000000"/>
                <w:sz w:val="22"/>
                <w:szCs w:val="22"/>
              </w:rPr>
            </w:pPr>
            <w:r>
              <w:rPr>
                <w:rFonts w:ascii="Calibri" w:hAnsi="Calibri" w:cs="Calibri"/>
                <w:b/>
                <w:bCs/>
                <w:color w:val="000000"/>
                <w:sz w:val="22"/>
                <w:szCs w:val="22"/>
              </w:rPr>
              <w:t>4.29</w:t>
            </w:r>
          </w:p>
        </w:tc>
        <w:tc>
          <w:tcPr>
            <w:tcW w:w="424" w:type="pct"/>
            <w:shd w:val="clear" w:color="auto" w:fill="DBE5F1" w:themeFill="accent1" w:themeFillTint="33"/>
            <w:noWrap/>
            <w:vAlign w:val="center"/>
            <w:hideMark/>
          </w:tcPr>
          <w:p w:rsidR="00CD6029" w:rsidRDefault="00CD6029" w:rsidP="00CD6029">
            <w:pPr>
              <w:jc w:val="center"/>
              <w:rPr>
                <w:rFonts w:ascii="Calibri" w:hAnsi="Calibri" w:cs="Calibri"/>
                <w:b/>
                <w:bCs/>
                <w:color w:val="000000"/>
                <w:sz w:val="22"/>
                <w:szCs w:val="22"/>
              </w:rPr>
            </w:pPr>
            <w:r>
              <w:rPr>
                <w:rFonts w:ascii="Calibri" w:hAnsi="Calibri" w:cs="Calibri"/>
                <w:b/>
                <w:bCs/>
                <w:color w:val="000000"/>
                <w:sz w:val="22"/>
                <w:szCs w:val="22"/>
              </w:rPr>
              <w:t>4.24</w:t>
            </w:r>
          </w:p>
        </w:tc>
        <w:tc>
          <w:tcPr>
            <w:tcW w:w="419" w:type="pct"/>
            <w:shd w:val="clear" w:color="auto" w:fill="DBE5F1" w:themeFill="accent1" w:themeFillTint="33"/>
            <w:noWrap/>
            <w:vAlign w:val="center"/>
            <w:hideMark/>
          </w:tcPr>
          <w:p w:rsidR="00CD6029" w:rsidRDefault="00CD6029" w:rsidP="00CD6029">
            <w:pPr>
              <w:jc w:val="center"/>
              <w:rPr>
                <w:rFonts w:ascii="Calibri" w:hAnsi="Calibri" w:cs="Calibri"/>
                <w:b/>
                <w:bCs/>
                <w:color w:val="000000"/>
                <w:sz w:val="22"/>
                <w:szCs w:val="22"/>
              </w:rPr>
            </w:pPr>
            <w:r>
              <w:rPr>
                <w:rFonts w:ascii="Calibri" w:hAnsi="Calibri" w:cs="Calibri"/>
                <w:b/>
                <w:bCs/>
                <w:color w:val="000000"/>
                <w:sz w:val="22"/>
                <w:szCs w:val="22"/>
              </w:rPr>
              <w:t>2.57</w:t>
            </w:r>
          </w:p>
        </w:tc>
      </w:tr>
      <w:tr w:rsidR="00CD6029" w:rsidRPr="00890F5F" w:rsidTr="00CD6029">
        <w:trPr>
          <w:trHeight w:val="360"/>
        </w:trPr>
        <w:tc>
          <w:tcPr>
            <w:tcW w:w="767" w:type="pct"/>
            <w:shd w:val="clear" w:color="auto" w:fill="auto"/>
            <w:noWrap/>
            <w:vAlign w:val="center"/>
            <w:hideMark/>
          </w:tcPr>
          <w:p w:rsidR="00CD6029" w:rsidRPr="00890F5F" w:rsidRDefault="00CD6029" w:rsidP="00CD6029">
            <w:pPr>
              <w:spacing w:line="276" w:lineRule="auto"/>
              <w:rPr>
                <w:rFonts w:asciiTheme="minorHAnsi" w:hAnsiTheme="minorHAnsi" w:cstheme="minorHAnsi"/>
                <w:sz w:val="22"/>
                <w:szCs w:val="22"/>
              </w:rPr>
            </w:pPr>
            <w:r w:rsidRPr="00890F5F">
              <w:rPr>
                <w:rFonts w:asciiTheme="minorHAnsi" w:hAnsiTheme="minorHAnsi" w:cstheme="minorHAnsi"/>
                <w:sz w:val="22"/>
                <w:szCs w:val="22"/>
              </w:rPr>
              <w:t>DSCR</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3.48</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1.43</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1.55</w:t>
            </w:r>
          </w:p>
        </w:tc>
        <w:tc>
          <w:tcPr>
            <w:tcW w:w="423"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1.71</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1.64</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1.79</w:t>
            </w:r>
          </w:p>
        </w:tc>
        <w:tc>
          <w:tcPr>
            <w:tcW w:w="423"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1.99</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2.09</w:t>
            </w:r>
          </w:p>
        </w:tc>
        <w:tc>
          <w:tcPr>
            <w:tcW w:w="424"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2.19</w:t>
            </w:r>
          </w:p>
        </w:tc>
        <w:tc>
          <w:tcPr>
            <w:tcW w:w="419" w:type="pct"/>
            <w:shd w:val="clear" w:color="auto" w:fill="auto"/>
            <w:noWrap/>
            <w:vAlign w:val="center"/>
            <w:hideMark/>
          </w:tcPr>
          <w:p w:rsidR="00CD6029" w:rsidRDefault="00CD6029" w:rsidP="00CD6029">
            <w:pPr>
              <w:jc w:val="center"/>
              <w:rPr>
                <w:rFonts w:ascii="Calibri" w:hAnsi="Calibri" w:cs="Calibri"/>
                <w:color w:val="000000"/>
                <w:sz w:val="22"/>
                <w:szCs w:val="22"/>
              </w:rPr>
            </w:pPr>
            <w:r>
              <w:rPr>
                <w:rFonts w:ascii="Calibri" w:hAnsi="Calibri" w:cs="Calibri"/>
                <w:color w:val="000000"/>
                <w:sz w:val="22"/>
                <w:szCs w:val="22"/>
              </w:rPr>
              <w:t>3.34</w:t>
            </w:r>
          </w:p>
        </w:tc>
      </w:tr>
      <w:tr w:rsidR="00890F5F" w:rsidRPr="00890F5F" w:rsidTr="00EB4281">
        <w:trPr>
          <w:trHeight w:val="360"/>
        </w:trPr>
        <w:tc>
          <w:tcPr>
            <w:tcW w:w="767" w:type="pct"/>
            <w:shd w:val="clear" w:color="auto" w:fill="002060"/>
            <w:noWrap/>
            <w:vAlign w:val="center"/>
            <w:hideMark/>
          </w:tcPr>
          <w:p w:rsidR="000B76A4" w:rsidRPr="00890F5F" w:rsidRDefault="001E519E" w:rsidP="00890F5F">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Avg. </w:t>
            </w:r>
            <w:r w:rsidR="000B76A4" w:rsidRPr="00890F5F">
              <w:rPr>
                <w:rFonts w:asciiTheme="minorHAnsi" w:hAnsiTheme="minorHAnsi" w:cstheme="minorHAnsi"/>
                <w:b/>
                <w:bCs/>
                <w:sz w:val="22"/>
                <w:szCs w:val="22"/>
              </w:rPr>
              <w:t>DSCR</w:t>
            </w:r>
          </w:p>
        </w:tc>
        <w:tc>
          <w:tcPr>
            <w:tcW w:w="4233" w:type="pct"/>
            <w:gridSpan w:val="10"/>
            <w:shd w:val="clear" w:color="auto" w:fill="002060"/>
            <w:noWrap/>
            <w:vAlign w:val="center"/>
            <w:hideMark/>
          </w:tcPr>
          <w:p w:rsidR="000B76A4" w:rsidRPr="00890F5F" w:rsidRDefault="00CD6029" w:rsidP="00890F5F">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2.12</w:t>
            </w:r>
          </w:p>
        </w:tc>
      </w:tr>
      <w:tr w:rsidR="00890F5F" w:rsidRPr="00890F5F" w:rsidTr="00EB4281">
        <w:trPr>
          <w:trHeight w:val="360"/>
        </w:trPr>
        <w:tc>
          <w:tcPr>
            <w:tcW w:w="767" w:type="pct"/>
            <w:shd w:val="clear" w:color="auto" w:fill="002060"/>
            <w:noWrap/>
            <w:vAlign w:val="center"/>
            <w:hideMark/>
          </w:tcPr>
          <w:p w:rsidR="000B76A4" w:rsidRPr="00890F5F" w:rsidRDefault="001E519E" w:rsidP="00890F5F">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Max. </w:t>
            </w:r>
            <w:r w:rsidR="000B76A4" w:rsidRPr="00890F5F">
              <w:rPr>
                <w:rFonts w:asciiTheme="minorHAnsi" w:hAnsiTheme="minorHAnsi" w:cstheme="minorHAnsi"/>
                <w:b/>
                <w:bCs/>
                <w:sz w:val="22"/>
                <w:szCs w:val="22"/>
              </w:rPr>
              <w:t>DSCR</w:t>
            </w:r>
          </w:p>
        </w:tc>
        <w:tc>
          <w:tcPr>
            <w:tcW w:w="4233" w:type="pct"/>
            <w:gridSpan w:val="10"/>
            <w:shd w:val="clear" w:color="auto" w:fill="002060"/>
            <w:noWrap/>
            <w:vAlign w:val="center"/>
            <w:hideMark/>
          </w:tcPr>
          <w:p w:rsidR="000B76A4" w:rsidRPr="00890F5F" w:rsidRDefault="00CD6029" w:rsidP="00890F5F">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3.48</w:t>
            </w:r>
          </w:p>
        </w:tc>
      </w:tr>
    </w:tbl>
    <w:p w:rsidR="001E519E" w:rsidRDefault="00CD6029" w:rsidP="001E519E">
      <w:pPr>
        <w:pStyle w:val="ListParagraph"/>
        <w:autoSpaceDE w:val="0"/>
        <w:autoSpaceDN w:val="0"/>
        <w:adjustRightInd w:val="0"/>
        <w:spacing w:before="240" w:line="360" w:lineRule="auto"/>
        <w:ind w:left="1134" w:right="-71"/>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extent cx="5514975" cy="2781300"/>
            <wp:effectExtent l="19050" t="19050" r="2857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40D2EE.tmp"/>
                    <pic:cNvPicPr/>
                  </pic:nvPicPr>
                  <pic:blipFill>
                    <a:blip r:embed="rId55">
                      <a:extLst>
                        <a:ext uri="{BEBA8EAE-BF5A-486C-A8C5-ECC9F3942E4B}">
                          <a14:imgProps xmlns:a14="http://schemas.microsoft.com/office/drawing/2010/main">
                            <a14:imgLayer r:embed="rId56">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514975" cy="2781300"/>
                    </a:xfrm>
                    <a:prstGeom prst="rect">
                      <a:avLst/>
                    </a:prstGeom>
                    <a:ln>
                      <a:solidFill>
                        <a:schemeClr val="tx1"/>
                      </a:solidFill>
                    </a:ln>
                  </pic:spPr>
                </pic:pic>
              </a:graphicData>
            </a:graphic>
          </wp:inline>
        </w:drawing>
      </w:r>
    </w:p>
    <w:p w:rsidR="00C40910" w:rsidRDefault="00C40910" w:rsidP="001E519E">
      <w:pPr>
        <w:pStyle w:val="ListParagraph"/>
        <w:autoSpaceDE w:val="0"/>
        <w:autoSpaceDN w:val="0"/>
        <w:adjustRightInd w:val="0"/>
        <w:spacing w:before="240" w:line="360" w:lineRule="auto"/>
        <w:ind w:left="1134" w:right="-71"/>
        <w:jc w:val="both"/>
        <w:rPr>
          <w:rFonts w:ascii="Arial" w:hAnsi="Arial" w:cs="Arial"/>
          <w:b/>
          <w:noProof/>
          <w:sz w:val="22"/>
          <w:szCs w:val="22"/>
          <w:lang w:eastAsia="en-IN"/>
        </w:rPr>
      </w:pPr>
    </w:p>
    <w:p w:rsidR="00347C44" w:rsidRDefault="00347C44" w:rsidP="001E519E">
      <w:pPr>
        <w:pStyle w:val="ListParagraph"/>
        <w:numPr>
          <w:ilvl w:val="0"/>
          <w:numId w:val="9"/>
        </w:numPr>
        <w:autoSpaceDE w:val="0"/>
        <w:autoSpaceDN w:val="0"/>
        <w:adjustRightInd w:val="0"/>
        <w:spacing w:before="240"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lastRenderedPageBreak/>
        <w:t>NPV,IRR AND PAYBACK PERIOD OF THE PROJECT:</w:t>
      </w:r>
    </w:p>
    <w:p w:rsidR="003C3BA3" w:rsidRPr="003C3BA3" w:rsidRDefault="003C3BA3" w:rsidP="0081754A">
      <w:pPr>
        <w:pStyle w:val="ListParagraph"/>
        <w:autoSpaceDE w:val="0"/>
        <w:autoSpaceDN w:val="0"/>
        <w:adjustRightInd w:val="0"/>
        <w:ind w:left="1134" w:right="-71"/>
        <w:jc w:val="right"/>
        <w:rPr>
          <w:rFonts w:ascii="Arial" w:hAnsi="Arial" w:cs="Arial"/>
          <w:b/>
          <w:i/>
          <w:noProof/>
          <w:sz w:val="20"/>
          <w:szCs w:val="22"/>
          <w:lang w:eastAsia="en-IN"/>
        </w:rPr>
      </w:pPr>
      <w:r w:rsidRPr="003C3BA3">
        <w:rPr>
          <w:rFonts w:ascii="Arial" w:hAnsi="Arial" w:cs="Arial"/>
          <w:b/>
          <w:i/>
          <w:noProof/>
          <w:sz w:val="20"/>
          <w:szCs w:val="22"/>
          <w:lang w:eastAsia="en-IN"/>
        </w:rPr>
        <w:t xml:space="preserve">(INR </w:t>
      </w:r>
      <w:r w:rsidR="00EF0109">
        <w:rPr>
          <w:rFonts w:ascii="Arial" w:hAnsi="Arial" w:cs="Arial"/>
          <w:b/>
          <w:i/>
          <w:noProof/>
          <w:sz w:val="20"/>
          <w:szCs w:val="22"/>
          <w:lang w:eastAsia="en-IN"/>
        </w:rPr>
        <w:t>Crore</w:t>
      </w:r>
      <w:r w:rsidRPr="003C3BA3">
        <w:rPr>
          <w:rFonts w:ascii="Arial" w:hAnsi="Arial" w:cs="Arial"/>
          <w:b/>
          <w:i/>
          <w:noProof/>
          <w:sz w:val="20"/>
          <w:szCs w:val="22"/>
          <w:lang w:eastAsia="en-IN"/>
        </w:rPr>
        <w:t>)</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42"/>
        <w:gridCol w:w="1095"/>
        <w:gridCol w:w="1095"/>
        <w:gridCol w:w="1093"/>
        <w:gridCol w:w="1093"/>
        <w:gridCol w:w="1093"/>
        <w:gridCol w:w="1091"/>
      </w:tblGrid>
      <w:tr w:rsidR="00CF07D5" w:rsidRPr="00EF0109" w:rsidTr="005A4825">
        <w:trPr>
          <w:trHeight w:val="360"/>
        </w:trPr>
        <w:tc>
          <w:tcPr>
            <w:tcW w:w="1231" w:type="pct"/>
            <w:shd w:val="clear" w:color="auto" w:fill="002060"/>
            <w:noWrap/>
            <w:vAlign w:val="center"/>
            <w:hideMark/>
          </w:tcPr>
          <w:p w:rsidR="00CF07D5" w:rsidRPr="00EF0109" w:rsidRDefault="00CF07D5" w:rsidP="00EF0109">
            <w:pPr>
              <w:rPr>
                <w:rFonts w:asciiTheme="minorHAnsi" w:hAnsiTheme="minorHAnsi" w:cstheme="minorHAnsi"/>
                <w:b/>
                <w:bCs/>
                <w:sz w:val="22"/>
                <w:szCs w:val="22"/>
              </w:rPr>
            </w:pPr>
            <w:r w:rsidRPr="00EF0109">
              <w:rPr>
                <w:rFonts w:asciiTheme="minorHAnsi" w:hAnsiTheme="minorHAnsi" w:cstheme="minorHAnsi"/>
                <w:b/>
                <w:bCs/>
                <w:sz w:val="22"/>
                <w:szCs w:val="22"/>
              </w:rPr>
              <w:t xml:space="preserve">Year Ending </w:t>
            </w:r>
          </w:p>
        </w:tc>
        <w:tc>
          <w:tcPr>
            <w:tcW w:w="629" w:type="pct"/>
            <w:shd w:val="clear" w:color="auto" w:fill="002060"/>
            <w:noWrap/>
            <w:vAlign w:val="center"/>
            <w:hideMark/>
          </w:tcPr>
          <w:p w:rsidR="00CF07D5" w:rsidRPr="00EF0109" w:rsidRDefault="00CF07D5" w:rsidP="00EF0109">
            <w:pPr>
              <w:jc w:val="center"/>
              <w:rPr>
                <w:rFonts w:asciiTheme="minorHAnsi" w:hAnsiTheme="minorHAnsi" w:cstheme="minorHAnsi"/>
                <w:b/>
                <w:bCs/>
                <w:sz w:val="22"/>
                <w:szCs w:val="22"/>
              </w:rPr>
            </w:pPr>
            <w:r w:rsidRPr="00EF0109">
              <w:rPr>
                <w:rFonts w:asciiTheme="minorHAnsi" w:hAnsiTheme="minorHAnsi" w:cstheme="minorHAnsi"/>
                <w:b/>
                <w:bCs/>
                <w:sz w:val="22"/>
                <w:szCs w:val="22"/>
              </w:rPr>
              <w:t>31-Mar-25</w:t>
            </w:r>
          </w:p>
        </w:tc>
        <w:tc>
          <w:tcPr>
            <w:tcW w:w="629" w:type="pct"/>
            <w:shd w:val="clear" w:color="auto" w:fill="002060"/>
            <w:noWrap/>
            <w:vAlign w:val="center"/>
            <w:hideMark/>
          </w:tcPr>
          <w:p w:rsidR="00CF07D5" w:rsidRPr="00EF0109" w:rsidRDefault="00CF07D5" w:rsidP="00EF0109">
            <w:pPr>
              <w:jc w:val="center"/>
              <w:rPr>
                <w:rFonts w:asciiTheme="minorHAnsi" w:hAnsiTheme="minorHAnsi" w:cstheme="minorHAnsi"/>
                <w:b/>
                <w:bCs/>
                <w:sz w:val="22"/>
                <w:szCs w:val="22"/>
              </w:rPr>
            </w:pPr>
            <w:r w:rsidRPr="00EF0109">
              <w:rPr>
                <w:rFonts w:asciiTheme="minorHAnsi" w:hAnsiTheme="minorHAnsi" w:cstheme="minorHAnsi"/>
                <w:b/>
                <w:bCs/>
                <w:sz w:val="22"/>
                <w:szCs w:val="22"/>
              </w:rPr>
              <w:t>30-Sep-25</w:t>
            </w:r>
          </w:p>
        </w:tc>
        <w:tc>
          <w:tcPr>
            <w:tcW w:w="628" w:type="pct"/>
            <w:shd w:val="clear" w:color="auto" w:fill="002060"/>
            <w:noWrap/>
            <w:vAlign w:val="center"/>
            <w:hideMark/>
          </w:tcPr>
          <w:p w:rsidR="00CF07D5" w:rsidRPr="00EF0109" w:rsidRDefault="00CF07D5" w:rsidP="00EF0109">
            <w:pPr>
              <w:jc w:val="center"/>
              <w:rPr>
                <w:rFonts w:asciiTheme="minorHAnsi" w:hAnsiTheme="minorHAnsi" w:cstheme="minorHAnsi"/>
                <w:b/>
                <w:bCs/>
                <w:sz w:val="22"/>
                <w:szCs w:val="22"/>
              </w:rPr>
            </w:pPr>
            <w:r w:rsidRPr="00EF0109">
              <w:rPr>
                <w:rFonts w:asciiTheme="minorHAnsi" w:hAnsiTheme="minorHAnsi" w:cstheme="minorHAnsi"/>
                <w:b/>
                <w:bCs/>
                <w:sz w:val="22"/>
                <w:szCs w:val="22"/>
              </w:rPr>
              <w:t>31-Mar-26</w:t>
            </w:r>
          </w:p>
        </w:tc>
        <w:tc>
          <w:tcPr>
            <w:tcW w:w="628" w:type="pct"/>
            <w:shd w:val="clear" w:color="auto" w:fill="002060"/>
            <w:noWrap/>
            <w:vAlign w:val="center"/>
            <w:hideMark/>
          </w:tcPr>
          <w:p w:rsidR="00CF07D5" w:rsidRPr="00EF0109" w:rsidRDefault="00CF07D5" w:rsidP="00EF0109">
            <w:pPr>
              <w:jc w:val="center"/>
              <w:rPr>
                <w:rFonts w:asciiTheme="minorHAnsi" w:hAnsiTheme="minorHAnsi" w:cstheme="minorHAnsi"/>
                <w:b/>
                <w:bCs/>
                <w:sz w:val="22"/>
                <w:szCs w:val="22"/>
              </w:rPr>
            </w:pPr>
            <w:r w:rsidRPr="00EF0109">
              <w:rPr>
                <w:rFonts w:asciiTheme="minorHAnsi" w:hAnsiTheme="minorHAnsi" w:cstheme="minorHAnsi"/>
                <w:b/>
                <w:bCs/>
                <w:sz w:val="22"/>
                <w:szCs w:val="22"/>
              </w:rPr>
              <w:t>31-Mar-27</w:t>
            </w:r>
          </w:p>
        </w:tc>
        <w:tc>
          <w:tcPr>
            <w:tcW w:w="628" w:type="pct"/>
            <w:shd w:val="clear" w:color="auto" w:fill="002060"/>
            <w:noWrap/>
            <w:vAlign w:val="center"/>
            <w:hideMark/>
          </w:tcPr>
          <w:p w:rsidR="00CF07D5" w:rsidRPr="00EF0109" w:rsidRDefault="00CF07D5" w:rsidP="00EF0109">
            <w:pPr>
              <w:jc w:val="center"/>
              <w:rPr>
                <w:rFonts w:asciiTheme="minorHAnsi" w:hAnsiTheme="minorHAnsi" w:cstheme="minorHAnsi"/>
                <w:b/>
                <w:bCs/>
                <w:sz w:val="22"/>
                <w:szCs w:val="22"/>
              </w:rPr>
            </w:pPr>
            <w:r w:rsidRPr="00EF0109">
              <w:rPr>
                <w:rFonts w:asciiTheme="minorHAnsi" w:hAnsiTheme="minorHAnsi" w:cstheme="minorHAnsi"/>
                <w:b/>
                <w:bCs/>
                <w:sz w:val="22"/>
                <w:szCs w:val="22"/>
              </w:rPr>
              <w:t>31-Mar-28</w:t>
            </w:r>
          </w:p>
        </w:tc>
        <w:tc>
          <w:tcPr>
            <w:tcW w:w="627" w:type="pct"/>
            <w:shd w:val="clear" w:color="auto" w:fill="002060"/>
            <w:noWrap/>
            <w:vAlign w:val="center"/>
            <w:hideMark/>
          </w:tcPr>
          <w:p w:rsidR="00CF07D5" w:rsidRPr="00EF0109" w:rsidRDefault="00CF07D5" w:rsidP="00EF0109">
            <w:pPr>
              <w:jc w:val="center"/>
              <w:rPr>
                <w:rFonts w:asciiTheme="minorHAnsi" w:hAnsiTheme="minorHAnsi" w:cstheme="minorHAnsi"/>
                <w:b/>
                <w:bCs/>
                <w:sz w:val="22"/>
                <w:szCs w:val="22"/>
              </w:rPr>
            </w:pPr>
            <w:r w:rsidRPr="00EF0109">
              <w:rPr>
                <w:rFonts w:asciiTheme="minorHAnsi" w:hAnsiTheme="minorHAnsi" w:cstheme="minorHAnsi"/>
                <w:b/>
                <w:bCs/>
                <w:sz w:val="22"/>
                <w:szCs w:val="22"/>
              </w:rPr>
              <w:t>31-Mar-29</w:t>
            </w:r>
          </w:p>
        </w:tc>
      </w:tr>
      <w:tr w:rsidR="00CF07D5" w:rsidRPr="00EF0109" w:rsidTr="005A4825">
        <w:trPr>
          <w:trHeight w:val="360"/>
        </w:trPr>
        <w:tc>
          <w:tcPr>
            <w:tcW w:w="1231" w:type="pct"/>
            <w:shd w:val="clear" w:color="auto" w:fill="DBE5F1" w:themeFill="accent1" w:themeFillTint="33"/>
            <w:noWrap/>
            <w:vAlign w:val="center"/>
            <w:hideMark/>
          </w:tcPr>
          <w:p w:rsidR="00CF07D5" w:rsidRPr="00EF0109" w:rsidRDefault="00CF07D5" w:rsidP="00EF0109">
            <w:pPr>
              <w:rPr>
                <w:rFonts w:asciiTheme="minorHAnsi" w:hAnsiTheme="minorHAnsi" w:cstheme="minorHAnsi"/>
                <w:b/>
                <w:bCs/>
                <w:iCs/>
                <w:sz w:val="22"/>
                <w:szCs w:val="22"/>
              </w:rPr>
            </w:pPr>
            <w:r w:rsidRPr="00EF0109">
              <w:rPr>
                <w:rFonts w:asciiTheme="minorHAnsi" w:hAnsiTheme="minorHAnsi" w:cstheme="minorHAnsi"/>
                <w:b/>
                <w:bCs/>
                <w:iCs/>
                <w:sz w:val="22"/>
                <w:szCs w:val="22"/>
              </w:rPr>
              <w:t>Year Counter</w:t>
            </w:r>
          </w:p>
        </w:tc>
        <w:tc>
          <w:tcPr>
            <w:tcW w:w="629" w:type="pct"/>
            <w:shd w:val="clear" w:color="auto" w:fill="DBE5F1" w:themeFill="accent1" w:themeFillTint="33"/>
            <w:noWrap/>
            <w:vAlign w:val="center"/>
            <w:hideMark/>
          </w:tcPr>
          <w:p w:rsidR="00CF07D5" w:rsidRPr="00EF0109" w:rsidRDefault="00CF07D5" w:rsidP="00EF010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0</w:t>
            </w:r>
          </w:p>
        </w:tc>
        <w:tc>
          <w:tcPr>
            <w:tcW w:w="629" w:type="pct"/>
            <w:shd w:val="clear" w:color="auto" w:fill="DBE5F1" w:themeFill="accent1" w:themeFillTint="33"/>
            <w:noWrap/>
            <w:vAlign w:val="center"/>
            <w:hideMark/>
          </w:tcPr>
          <w:p w:rsidR="00CF07D5" w:rsidRPr="00EF0109" w:rsidRDefault="00CF07D5" w:rsidP="00EF010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0</w:t>
            </w:r>
          </w:p>
        </w:tc>
        <w:tc>
          <w:tcPr>
            <w:tcW w:w="628" w:type="pct"/>
            <w:shd w:val="clear" w:color="auto" w:fill="DBE5F1" w:themeFill="accent1" w:themeFillTint="33"/>
            <w:noWrap/>
            <w:vAlign w:val="center"/>
            <w:hideMark/>
          </w:tcPr>
          <w:p w:rsidR="00CF07D5" w:rsidRPr="00EF0109" w:rsidRDefault="00CF07D5" w:rsidP="00EF010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1</w:t>
            </w:r>
          </w:p>
        </w:tc>
        <w:tc>
          <w:tcPr>
            <w:tcW w:w="628" w:type="pct"/>
            <w:shd w:val="clear" w:color="auto" w:fill="DBE5F1" w:themeFill="accent1" w:themeFillTint="33"/>
            <w:noWrap/>
            <w:vAlign w:val="center"/>
            <w:hideMark/>
          </w:tcPr>
          <w:p w:rsidR="00CF07D5" w:rsidRPr="00EF0109" w:rsidRDefault="00CF07D5" w:rsidP="00EF010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2</w:t>
            </w:r>
          </w:p>
        </w:tc>
        <w:tc>
          <w:tcPr>
            <w:tcW w:w="628" w:type="pct"/>
            <w:shd w:val="clear" w:color="auto" w:fill="DBE5F1" w:themeFill="accent1" w:themeFillTint="33"/>
            <w:noWrap/>
            <w:vAlign w:val="center"/>
            <w:hideMark/>
          </w:tcPr>
          <w:p w:rsidR="00CF07D5" w:rsidRPr="00EF0109" w:rsidRDefault="00CF07D5" w:rsidP="00EF010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3</w:t>
            </w:r>
          </w:p>
        </w:tc>
        <w:tc>
          <w:tcPr>
            <w:tcW w:w="627" w:type="pct"/>
            <w:shd w:val="clear" w:color="auto" w:fill="DBE5F1" w:themeFill="accent1" w:themeFillTint="33"/>
            <w:noWrap/>
            <w:vAlign w:val="center"/>
            <w:hideMark/>
          </w:tcPr>
          <w:p w:rsidR="00CF07D5" w:rsidRPr="00EF0109" w:rsidRDefault="00CF07D5" w:rsidP="00EF010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4</w:t>
            </w:r>
          </w:p>
        </w:tc>
      </w:tr>
      <w:tr w:rsidR="00CF07D5" w:rsidRPr="00EF0109" w:rsidTr="005A4825">
        <w:trPr>
          <w:trHeight w:val="360"/>
        </w:trPr>
        <w:tc>
          <w:tcPr>
            <w:tcW w:w="1231" w:type="pct"/>
            <w:shd w:val="clear" w:color="auto" w:fill="DBE5F1" w:themeFill="accent1" w:themeFillTint="33"/>
            <w:noWrap/>
            <w:vAlign w:val="center"/>
            <w:hideMark/>
          </w:tcPr>
          <w:p w:rsidR="00CF07D5" w:rsidRPr="00EF0109" w:rsidRDefault="00CF07D5" w:rsidP="00EF0109">
            <w:pPr>
              <w:rPr>
                <w:rFonts w:asciiTheme="minorHAnsi" w:hAnsiTheme="minorHAnsi" w:cstheme="minorHAnsi"/>
                <w:b/>
                <w:bCs/>
                <w:iCs/>
                <w:sz w:val="22"/>
                <w:szCs w:val="22"/>
              </w:rPr>
            </w:pPr>
            <w:r w:rsidRPr="00EF0109">
              <w:rPr>
                <w:rFonts w:asciiTheme="minorHAnsi" w:hAnsiTheme="minorHAnsi" w:cstheme="minorHAnsi"/>
                <w:b/>
                <w:bCs/>
                <w:iCs/>
                <w:sz w:val="22"/>
                <w:szCs w:val="22"/>
              </w:rPr>
              <w:t>Months Counter</w:t>
            </w:r>
          </w:p>
        </w:tc>
        <w:tc>
          <w:tcPr>
            <w:tcW w:w="629" w:type="pct"/>
            <w:shd w:val="clear" w:color="auto" w:fill="DBE5F1" w:themeFill="accent1" w:themeFillTint="33"/>
            <w:noWrap/>
            <w:vAlign w:val="center"/>
            <w:hideMark/>
          </w:tcPr>
          <w:p w:rsidR="00CF07D5" w:rsidRPr="00EF0109" w:rsidRDefault="00CF07D5" w:rsidP="00EF010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7</w:t>
            </w:r>
          </w:p>
        </w:tc>
        <w:tc>
          <w:tcPr>
            <w:tcW w:w="629" w:type="pct"/>
            <w:shd w:val="clear" w:color="auto" w:fill="DBE5F1" w:themeFill="accent1" w:themeFillTint="33"/>
            <w:noWrap/>
            <w:vAlign w:val="center"/>
            <w:hideMark/>
          </w:tcPr>
          <w:p w:rsidR="00CF07D5" w:rsidRPr="00EF0109" w:rsidRDefault="00CF07D5" w:rsidP="00EF010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6</w:t>
            </w:r>
          </w:p>
        </w:tc>
        <w:tc>
          <w:tcPr>
            <w:tcW w:w="628" w:type="pct"/>
            <w:shd w:val="clear" w:color="auto" w:fill="DBE5F1" w:themeFill="accent1" w:themeFillTint="33"/>
            <w:noWrap/>
            <w:vAlign w:val="center"/>
            <w:hideMark/>
          </w:tcPr>
          <w:p w:rsidR="00CF07D5" w:rsidRPr="00EF0109" w:rsidRDefault="00CF07D5" w:rsidP="00EF010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6</w:t>
            </w:r>
          </w:p>
        </w:tc>
        <w:tc>
          <w:tcPr>
            <w:tcW w:w="628" w:type="pct"/>
            <w:shd w:val="clear" w:color="auto" w:fill="DBE5F1" w:themeFill="accent1" w:themeFillTint="33"/>
            <w:noWrap/>
            <w:vAlign w:val="center"/>
            <w:hideMark/>
          </w:tcPr>
          <w:p w:rsidR="00CF07D5" w:rsidRPr="00EF0109" w:rsidRDefault="00CF07D5" w:rsidP="00EF010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12</w:t>
            </w:r>
          </w:p>
        </w:tc>
        <w:tc>
          <w:tcPr>
            <w:tcW w:w="628" w:type="pct"/>
            <w:shd w:val="clear" w:color="auto" w:fill="DBE5F1" w:themeFill="accent1" w:themeFillTint="33"/>
            <w:noWrap/>
            <w:vAlign w:val="center"/>
            <w:hideMark/>
          </w:tcPr>
          <w:p w:rsidR="00CF07D5" w:rsidRPr="00EF0109" w:rsidRDefault="00CF07D5" w:rsidP="00EF010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12</w:t>
            </w:r>
          </w:p>
        </w:tc>
        <w:tc>
          <w:tcPr>
            <w:tcW w:w="627" w:type="pct"/>
            <w:shd w:val="clear" w:color="auto" w:fill="DBE5F1" w:themeFill="accent1" w:themeFillTint="33"/>
            <w:noWrap/>
            <w:vAlign w:val="center"/>
            <w:hideMark/>
          </w:tcPr>
          <w:p w:rsidR="00CF07D5" w:rsidRPr="00EF0109" w:rsidRDefault="00CF07D5" w:rsidP="00EF010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12</w:t>
            </w:r>
          </w:p>
        </w:tc>
      </w:tr>
      <w:tr w:rsidR="00CD6029" w:rsidRPr="00EF0109" w:rsidTr="009A78AE">
        <w:trPr>
          <w:trHeight w:val="360"/>
        </w:trPr>
        <w:tc>
          <w:tcPr>
            <w:tcW w:w="1231" w:type="pct"/>
            <w:shd w:val="clear" w:color="auto" w:fill="auto"/>
            <w:noWrap/>
            <w:vAlign w:val="center"/>
            <w:hideMark/>
          </w:tcPr>
          <w:p w:rsidR="00CD6029" w:rsidRPr="00EF0109" w:rsidRDefault="00CD6029" w:rsidP="00CD6029">
            <w:pPr>
              <w:rPr>
                <w:rFonts w:asciiTheme="minorHAnsi" w:hAnsiTheme="minorHAnsi" w:cstheme="minorHAnsi"/>
                <w:sz w:val="22"/>
                <w:szCs w:val="22"/>
              </w:rPr>
            </w:pPr>
            <w:r w:rsidRPr="00EF0109">
              <w:rPr>
                <w:rFonts w:asciiTheme="minorHAnsi" w:hAnsiTheme="minorHAnsi" w:cstheme="minorHAnsi"/>
                <w:sz w:val="22"/>
                <w:szCs w:val="22"/>
              </w:rPr>
              <w:t>EBIT</w:t>
            </w:r>
          </w:p>
        </w:tc>
        <w:tc>
          <w:tcPr>
            <w:tcW w:w="629"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0.00</w:t>
            </w:r>
          </w:p>
        </w:tc>
        <w:tc>
          <w:tcPr>
            <w:tcW w:w="629"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0.00</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3.86</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6.30</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6.64</w:t>
            </w:r>
          </w:p>
        </w:tc>
        <w:tc>
          <w:tcPr>
            <w:tcW w:w="627"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7.11</w:t>
            </w:r>
          </w:p>
        </w:tc>
      </w:tr>
      <w:tr w:rsidR="00CD6029" w:rsidRPr="00EF0109" w:rsidTr="009A78AE">
        <w:trPr>
          <w:trHeight w:val="360"/>
        </w:trPr>
        <w:tc>
          <w:tcPr>
            <w:tcW w:w="1231" w:type="pct"/>
            <w:shd w:val="clear" w:color="auto" w:fill="auto"/>
            <w:noWrap/>
            <w:vAlign w:val="center"/>
            <w:hideMark/>
          </w:tcPr>
          <w:p w:rsidR="00CD6029" w:rsidRPr="00EF0109" w:rsidRDefault="00CD6029" w:rsidP="00CD6029">
            <w:pPr>
              <w:rPr>
                <w:rFonts w:asciiTheme="minorHAnsi" w:hAnsiTheme="minorHAnsi" w:cstheme="minorHAnsi"/>
                <w:sz w:val="22"/>
                <w:szCs w:val="22"/>
              </w:rPr>
            </w:pPr>
            <w:r w:rsidRPr="00EF0109">
              <w:rPr>
                <w:rFonts w:asciiTheme="minorHAnsi" w:hAnsiTheme="minorHAnsi" w:cstheme="minorHAnsi"/>
                <w:sz w:val="22"/>
                <w:szCs w:val="22"/>
              </w:rPr>
              <w:t>Less: Taxes</w:t>
            </w:r>
          </w:p>
        </w:tc>
        <w:tc>
          <w:tcPr>
            <w:tcW w:w="629"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0.00</w:t>
            </w:r>
          </w:p>
        </w:tc>
        <w:tc>
          <w:tcPr>
            <w:tcW w:w="629"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0.00</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0.41</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0.60</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0.71</w:t>
            </w:r>
          </w:p>
        </w:tc>
        <w:tc>
          <w:tcPr>
            <w:tcW w:w="627"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0.84</w:t>
            </w:r>
          </w:p>
        </w:tc>
      </w:tr>
      <w:tr w:rsidR="00CD6029" w:rsidRPr="00EF0109" w:rsidTr="009A78AE">
        <w:trPr>
          <w:trHeight w:val="360"/>
        </w:trPr>
        <w:tc>
          <w:tcPr>
            <w:tcW w:w="1231" w:type="pct"/>
            <w:shd w:val="clear" w:color="auto" w:fill="auto"/>
            <w:noWrap/>
            <w:vAlign w:val="center"/>
            <w:hideMark/>
          </w:tcPr>
          <w:p w:rsidR="00CD6029" w:rsidRPr="00EF0109" w:rsidRDefault="00CD6029" w:rsidP="00CD6029">
            <w:pPr>
              <w:rPr>
                <w:rFonts w:asciiTheme="minorHAnsi" w:hAnsiTheme="minorHAnsi" w:cstheme="minorHAnsi"/>
                <w:sz w:val="22"/>
                <w:szCs w:val="22"/>
              </w:rPr>
            </w:pPr>
            <w:r w:rsidRPr="00EF0109">
              <w:rPr>
                <w:rFonts w:asciiTheme="minorHAnsi" w:hAnsiTheme="minorHAnsi" w:cstheme="minorHAnsi"/>
                <w:sz w:val="22"/>
                <w:szCs w:val="22"/>
              </w:rPr>
              <w:t>Add: Depreciation &amp; Amortisation</w:t>
            </w:r>
          </w:p>
        </w:tc>
        <w:tc>
          <w:tcPr>
            <w:tcW w:w="629"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0.00</w:t>
            </w:r>
          </w:p>
        </w:tc>
        <w:tc>
          <w:tcPr>
            <w:tcW w:w="629"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0.00</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1.13</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2.30</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2.30</w:t>
            </w:r>
          </w:p>
        </w:tc>
        <w:tc>
          <w:tcPr>
            <w:tcW w:w="627"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2.30</w:t>
            </w:r>
          </w:p>
        </w:tc>
      </w:tr>
      <w:tr w:rsidR="00CD6029" w:rsidRPr="00EF0109" w:rsidTr="009A78AE">
        <w:trPr>
          <w:trHeight w:val="360"/>
        </w:trPr>
        <w:tc>
          <w:tcPr>
            <w:tcW w:w="1231" w:type="pct"/>
            <w:shd w:val="clear" w:color="auto" w:fill="auto"/>
            <w:noWrap/>
            <w:vAlign w:val="center"/>
            <w:hideMark/>
          </w:tcPr>
          <w:p w:rsidR="00CD6029" w:rsidRPr="00FC40F2" w:rsidRDefault="00CD6029" w:rsidP="00CD6029">
            <w:pPr>
              <w:rPr>
                <w:rFonts w:asciiTheme="minorHAnsi" w:hAnsiTheme="minorHAnsi" w:cstheme="minorHAnsi"/>
                <w:b/>
                <w:bCs/>
                <w:sz w:val="22"/>
                <w:szCs w:val="22"/>
              </w:rPr>
            </w:pPr>
            <w:r w:rsidRPr="00FC40F2">
              <w:rPr>
                <w:rFonts w:asciiTheme="minorHAnsi" w:hAnsiTheme="minorHAnsi" w:cstheme="minorHAnsi"/>
                <w:b/>
                <w:bCs/>
                <w:sz w:val="22"/>
                <w:szCs w:val="22"/>
              </w:rPr>
              <w:t>NOPAT</w:t>
            </w:r>
          </w:p>
        </w:tc>
        <w:tc>
          <w:tcPr>
            <w:tcW w:w="629" w:type="pct"/>
            <w:shd w:val="clear" w:color="auto" w:fill="auto"/>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0.00</w:t>
            </w:r>
          </w:p>
        </w:tc>
        <w:tc>
          <w:tcPr>
            <w:tcW w:w="629" w:type="pct"/>
            <w:shd w:val="clear" w:color="auto" w:fill="auto"/>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0.00</w:t>
            </w:r>
          </w:p>
        </w:tc>
        <w:tc>
          <w:tcPr>
            <w:tcW w:w="628" w:type="pct"/>
            <w:shd w:val="clear" w:color="auto" w:fill="auto"/>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4.58</w:t>
            </w:r>
          </w:p>
        </w:tc>
        <w:tc>
          <w:tcPr>
            <w:tcW w:w="628" w:type="pct"/>
            <w:shd w:val="clear" w:color="auto" w:fill="auto"/>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8.00</w:t>
            </w:r>
          </w:p>
        </w:tc>
        <w:tc>
          <w:tcPr>
            <w:tcW w:w="628" w:type="pct"/>
            <w:shd w:val="clear" w:color="auto" w:fill="auto"/>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8.23</w:t>
            </w:r>
          </w:p>
        </w:tc>
        <w:tc>
          <w:tcPr>
            <w:tcW w:w="627" w:type="pct"/>
            <w:shd w:val="clear" w:color="auto" w:fill="auto"/>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8.58</w:t>
            </w:r>
          </w:p>
        </w:tc>
      </w:tr>
      <w:tr w:rsidR="00CD6029" w:rsidRPr="00EF0109" w:rsidTr="009A78AE">
        <w:trPr>
          <w:trHeight w:val="360"/>
        </w:trPr>
        <w:tc>
          <w:tcPr>
            <w:tcW w:w="1231" w:type="pct"/>
            <w:shd w:val="clear" w:color="auto" w:fill="auto"/>
            <w:noWrap/>
            <w:vAlign w:val="center"/>
            <w:hideMark/>
          </w:tcPr>
          <w:p w:rsidR="00CD6029" w:rsidRPr="00EF0109" w:rsidRDefault="00CD6029" w:rsidP="00CD6029">
            <w:pPr>
              <w:rPr>
                <w:rFonts w:asciiTheme="minorHAnsi" w:hAnsiTheme="minorHAnsi" w:cstheme="minorHAnsi"/>
                <w:sz w:val="22"/>
                <w:szCs w:val="22"/>
              </w:rPr>
            </w:pPr>
            <w:r w:rsidRPr="00EF0109">
              <w:rPr>
                <w:rFonts w:asciiTheme="minorHAnsi" w:hAnsiTheme="minorHAnsi" w:cstheme="minorHAnsi"/>
                <w:sz w:val="22"/>
                <w:szCs w:val="22"/>
              </w:rPr>
              <w:t>Increase/(Decrease) in working capital</w:t>
            </w:r>
          </w:p>
        </w:tc>
        <w:tc>
          <w:tcPr>
            <w:tcW w:w="629"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0.00</w:t>
            </w:r>
          </w:p>
        </w:tc>
        <w:tc>
          <w:tcPr>
            <w:tcW w:w="629"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0.00</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2.83</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0.23</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0.15</w:t>
            </w:r>
          </w:p>
        </w:tc>
        <w:tc>
          <w:tcPr>
            <w:tcW w:w="627"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0.16</w:t>
            </w:r>
          </w:p>
        </w:tc>
      </w:tr>
      <w:tr w:rsidR="00CD6029" w:rsidRPr="00EF0109" w:rsidTr="009A78AE">
        <w:trPr>
          <w:trHeight w:val="360"/>
        </w:trPr>
        <w:tc>
          <w:tcPr>
            <w:tcW w:w="1231" w:type="pct"/>
            <w:shd w:val="clear" w:color="auto" w:fill="auto"/>
            <w:noWrap/>
            <w:vAlign w:val="center"/>
            <w:hideMark/>
          </w:tcPr>
          <w:p w:rsidR="00CD6029" w:rsidRPr="00EF0109" w:rsidRDefault="00CD6029" w:rsidP="00CD6029">
            <w:pPr>
              <w:rPr>
                <w:rFonts w:asciiTheme="minorHAnsi" w:hAnsiTheme="minorHAnsi" w:cstheme="minorHAnsi"/>
                <w:sz w:val="22"/>
                <w:szCs w:val="22"/>
              </w:rPr>
            </w:pPr>
            <w:r w:rsidRPr="00EF0109">
              <w:rPr>
                <w:rFonts w:asciiTheme="minorHAnsi" w:hAnsiTheme="minorHAnsi" w:cstheme="minorHAnsi"/>
                <w:sz w:val="22"/>
                <w:szCs w:val="22"/>
              </w:rPr>
              <w:t>Capex</w:t>
            </w:r>
          </w:p>
        </w:tc>
        <w:tc>
          <w:tcPr>
            <w:tcW w:w="629"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24.45</w:t>
            </w:r>
          </w:p>
        </w:tc>
        <w:tc>
          <w:tcPr>
            <w:tcW w:w="629"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14.22</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0.00</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0.00</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0.00</w:t>
            </w:r>
          </w:p>
        </w:tc>
        <w:tc>
          <w:tcPr>
            <w:tcW w:w="627"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0.00</w:t>
            </w:r>
          </w:p>
        </w:tc>
      </w:tr>
      <w:tr w:rsidR="00CD6029" w:rsidRPr="00EF0109" w:rsidTr="009A78AE">
        <w:trPr>
          <w:trHeight w:val="360"/>
        </w:trPr>
        <w:tc>
          <w:tcPr>
            <w:tcW w:w="1231" w:type="pct"/>
            <w:shd w:val="clear" w:color="auto" w:fill="002060"/>
            <w:noWrap/>
            <w:vAlign w:val="center"/>
            <w:hideMark/>
          </w:tcPr>
          <w:p w:rsidR="00CD6029" w:rsidRPr="00CF07D5" w:rsidRDefault="00CD6029" w:rsidP="00CD6029">
            <w:pPr>
              <w:rPr>
                <w:rFonts w:asciiTheme="minorHAnsi" w:hAnsiTheme="minorHAnsi" w:cstheme="minorHAnsi"/>
                <w:b/>
                <w:bCs/>
                <w:sz w:val="22"/>
                <w:szCs w:val="22"/>
              </w:rPr>
            </w:pPr>
            <w:r w:rsidRPr="00CF07D5">
              <w:rPr>
                <w:rFonts w:asciiTheme="minorHAnsi" w:hAnsiTheme="minorHAnsi" w:cstheme="minorHAnsi"/>
                <w:b/>
                <w:bCs/>
                <w:sz w:val="22"/>
                <w:szCs w:val="22"/>
              </w:rPr>
              <w:t>Free Cash Flow to Firm (FCFF)</w:t>
            </w:r>
          </w:p>
        </w:tc>
        <w:tc>
          <w:tcPr>
            <w:tcW w:w="629" w:type="pct"/>
            <w:shd w:val="clear" w:color="auto" w:fill="002060"/>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-24.45</w:t>
            </w:r>
          </w:p>
        </w:tc>
        <w:tc>
          <w:tcPr>
            <w:tcW w:w="629" w:type="pct"/>
            <w:shd w:val="clear" w:color="auto" w:fill="002060"/>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-14.22</w:t>
            </w:r>
          </w:p>
        </w:tc>
        <w:tc>
          <w:tcPr>
            <w:tcW w:w="628" w:type="pct"/>
            <w:shd w:val="clear" w:color="auto" w:fill="002060"/>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1.75</w:t>
            </w:r>
          </w:p>
        </w:tc>
        <w:tc>
          <w:tcPr>
            <w:tcW w:w="628" w:type="pct"/>
            <w:shd w:val="clear" w:color="auto" w:fill="002060"/>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7.76</w:t>
            </w:r>
          </w:p>
        </w:tc>
        <w:tc>
          <w:tcPr>
            <w:tcW w:w="628" w:type="pct"/>
            <w:shd w:val="clear" w:color="auto" w:fill="002060"/>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8.08</w:t>
            </w:r>
          </w:p>
        </w:tc>
        <w:tc>
          <w:tcPr>
            <w:tcW w:w="627" w:type="pct"/>
            <w:shd w:val="clear" w:color="auto" w:fill="002060"/>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8.42</w:t>
            </w:r>
          </w:p>
        </w:tc>
      </w:tr>
    </w:tbl>
    <w:p w:rsidR="00EF0109" w:rsidRDefault="00CF07D5" w:rsidP="003C3BA3">
      <w:pPr>
        <w:pStyle w:val="ListParagraph"/>
        <w:autoSpaceDE w:val="0"/>
        <w:autoSpaceDN w:val="0"/>
        <w:adjustRightInd w:val="0"/>
        <w:spacing w:before="240"/>
        <w:ind w:left="1134" w:right="-71"/>
        <w:jc w:val="right"/>
        <w:rPr>
          <w:rFonts w:ascii="Arial" w:hAnsi="Arial" w:cs="Arial"/>
          <w:b/>
          <w:i/>
          <w:noProof/>
          <w:sz w:val="20"/>
          <w:szCs w:val="22"/>
          <w:lang w:eastAsia="en-IN"/>
        </w:rPr>
      </w:pPr>
      <w:r w:rsidRPr="003C3BA3">
        <w:rPr>
          <w:rFonts w:ascii="Arial" w:hAnsi="Arial" w:cs="Arial"/>
          <w:b/>
          <w:i/>
          <w:noProof/>
          <w:sz w:val="20"/>
          <w:szCs w:val="22"/>
          <w:lang w:eastAsia="en-IN"/>
        </w:rPr>
        <w:t>(Countinue)</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42"/>
        <w:gridCol w:w="1095"/>
        <w:gridCol w:w="1095"/>
        <w:gridCol w:w="1093"/>
        <w:gridCol w:w="1093"/>
        <w:gridCol w:w="1093"/>
        <w:gridCol w:w="1091"/>
      </w:tblGrid>
      <w:tr w:rsidR="00CF07D5" w:rsidRPr="00EF0109" w:rsidTr="005A4825">
        <w:trPr>
          <w:trHeight w:val="360"/>
        </w:trPr>
        <w:tc>
          <w:tcPr>
            <w:tcW w:w="1231" w:type="pct"/>
            <w:shd w:val="clear" w:color="auto" w:fill="002060"/>
            <w:noWrap/>
            <w:vAlign w:val="center"/>
            <w:hideMark/>
          </w:tcPr>
          <w:p w:rsidR="00CF07D5" w:rsidRPr="00EF0109" w:rsidRDefault="00CF07D5" w:rsidP="00C27739">
            <w:pPr>
              <w:rPr>
                <w:rFonts w:asciiTheme="minorHAnsi" w:hAnsiTheme="minorHAnsi" w:cstheme="minorHAnsi"/>
                <w:b/>
                <w:bCs/>
                <w:sz w:val="22"/>
                <w:szCs w:val="22"/>
              </w:rPr>
            </w:pPr>
            <w:r w:rsidRPr="00EF0109">
              <w:rPr>
                <w:rFonts w:asciiTheme="minorHAnsi" w:hAnsiTheme="minorHAnsi" w:cstheme="minorHAnsi"/>
                <w:b/>
                <w:bCs/>
                <w:sz w:val="22"/>
                <w:szCs w:val="22"/>
              </w:rPr>
              <w:t xml:space="preserve">Year Ending </w:t>
            </w:r>
          </w:p>
        </w:tc>
        <w:tc>
          <w:tcPr>
            <w:tcW w:w="629" w:type="pct"/>
            <w:shd w:val="clear" w:color="auto" w:fill="002060"/>
            <w:noWrap/>
            <w:vAlign w:val="center"/>
            <w:hideMark/>
          </w:tcPr>
          <w:p w:rsidR="00CF07D5" w:rsidRPr="00EF0109" w:rsidRDefault="00CF07D5" w:rsidP="00C27739">
            <w:pPr>
              <w:jc w:val="center"/>
              <w:rPr>
                <w:rFonts w:asciiTheme="minorHAnsi" w:hAnsiTheme="minorHAnsi" w:cstheme="minorHAnsi"/>
                <w:b/>
                <w:bCs/>
                <w:sz w:val="22"/>
                <w:szCs w:val="22"/>
              </w:rPr>
            </w:pPr>
            <w:r w:rsidRPr="00EF0109">
              <w:rPr>
                <w:rFonts w:asciiTheme="minorHAnsi" w:hAnsiTheme="minorHAnsi" w:cstheme="minorHAnsi"/>
                <w:b/>
                <w:bCs/>
                <w:sz w:val="22"/>
                <w:szCs w:val="22"/>
              </w:rPr>
              <w:t>31-Mar-30</w:t>
            </w:r>
          </w:p>
        </w:tc>
        <w:tc>
          <w:tcPr>
            <w:tcW w:w="629" w:type="pct"/>
            <w:shd w:val="clear" w:color="auto" w:fill="002060"/>
            <w:noWrap/>
            <w:vAlign w:val="center"/>
            <w:hideMark/>
          </w:tcPr>
          <w:p w:rsidR="00CF07D5" w:rsidRPr="00EF0109" w:rsidRDefault="00CF07D5" w:rsidP="00C27739">
            <w:pPr>
              <w:jc w:val="center"/>
              <w:rPr>
                <w:rFonts w:asciiTheme="minorHAnsi" w:hAnsiTheme="minorHAnsi" w:cstheme="minorHAnsi"/>
                <w:b/>
                <w:bCs/>
                <w:sz w:val="22"/>
                <w:szCs w:val="22"/>
              </w:rPr>
            </w:pPr>
            <w:r w:rsidRPr="00EF0109">
              <w:rPr>
                <w:rFonts w:asciiTheme="minorHAnsi" w:hAnsiTheme="minorHAnsi" w:cstheme="minorHAnsi"/>
                <w:b/>
                <w:bCs/>
                <w:sz w:val="22"/>
                <w:szCs w:val="22"/>
              </w:rPr>
              <w:t>31-Mar-31</w:t>
            </w:r>
          </w:p>
        </w:tc>
        <w:tc>
          <w:tcPr>
            <w:tcW w:w="628" w:type="pct"/>
            <w:shd w:val="clear" w:color="auto" w:fill="002060"/>
            <w:noWrap/>
            <w:vAlign w:val="center"/>
            <w:hideMark/>
          </w:tcPr>
          <w:p w:rsidR="00CF07D5" w:rsidRPr="00EF0109" w:rsidRDefault="00CF07D5" w:rsidP="00C27739">
            <w:pPr>
              <w:jc w:val="center"/>
              <w:rPr>
                <w:rFonts w:asciiTheme="minorHAnsi" w:hAnsiTheme="minorHAnsi" w:cstheme="minorHAnsi"/>
                <w:b/>
                <w:bCs/>
                <w:sz w:val="22"/>
                <w:szCs w:val="22"/>
              </w:rPr>
            </w:pPr>
            <w:r w:rsidRPr="00EF0109">
              <w:rPr>
                <w:rFonts w:asciiTheme="minorHAnsi" w:hAnsiTheme="minorHAnsi" w:cstheme="minorHAnsi"/>
                <w:b/>
                <w:bCs/>
                <w:sz w:val="22"/>
                <w:szCs w:val="22"/>
              </w:rPr>
              <w:t>31-Mar-32</w:t>
            </w:r>
          </w:p>
        </w:tc>
        <w:tc>
          <w:tcPr>
            <w:tcW w:w="628" w:type="pct"/>
            <w:shd w:val="clear" w:color="auto" w:fill="002060"/>
            <w:noWrap/>
            <w:vAlign w:val="center"/>
            <w:hideMark/>
          </w:tcPr>
          <w:p w:rsidR="00CF07D5" w:rsidRPr="00EF0109" w:rsidRDefault="00CF07D5" w:rsidP="00C27739">
            <w:pPr>
              <w:jc w:val="center"/>
              <w:rPr>
                <w:rFonts w:asciiTheme="minorHAnsi" w:hAnsiTheme="minorHAnsi" w:cstheme="minorHAnsi"/>
                <w:b/>
                <w:bCs/>
                <w:sz w:val="22"/>
                <w:szCs w:val="22"/>
              </w:rPr>
            </w:pPr>
            <w:r w:rsidRPr="00EF0109">
              <w:rPr>
                <w:rFonts w:asciiTheme="minorHAnsi" w:hAnsiTheme="minorHAnsi" w:cstheme="minorHAnsi"/>
                <w:b/>
                <w:bCs/>
                <w:sz w:val="22"/>
                <w:szCs w:val="22"/>
              </w:rPr>
              <w:t>31-Mar-33</w:t>
            </w:r>
          </w:p>
        </w:tc>
        <w:tc>
          <w:tcPr>
            <w:tcW w:w="628" w:type="pct"/>
            <w:shd w:val="clear" w:color="auto" w:fill="002060"/>
            <w:noWrap/>
            <w:vAlign w:val="center"/>
            <w:hideMark/>
          </w:tcPr>
          <w:p w:rsidR="00CF07D5" w:rsidRPr="00EF0109" w:rsidRDefault="00CF07D5" w:rsidP="00C27739">
            <w:pPr>
              <w:jc w:val="center"/>
              <w:rPr>
                <w:rFonts w:asciiTheme="minorHAnsi" w:hAnsiTheme="minorHAnsi" w:cstheme="minorHAnsi"/>
                <w:b/>
                <w:bCs/>
                <w:sz w:val="22"/>
                <w:szCs w:val="22"/>
              </w:rPr>
            </w:pPr>
            <w:r w:rsidRPr="00EF0109">
              <w:rPr>
                <w:rFonts w:asciiTheme="minorHAnsi" w:hAnsiTheme="minorHAnsi" w:cstheme="minorHAnsi"/>
                <w:b/>
                <w:bCs/>
                <w:sz w:val="22"/>
                <w:szCs w:val="22"/>
              </w:rPr>
              <w:t>31-Mar-34</w:t>
            </w:r>
          </w:p>
        </w:tc>
        <w:tc>
          <w:tcPr>
            <w:tcW w:w="627" w:type="pct"/>
            <w:shd w:val="clear" w:color="auto" w:fill="002060"/>
            <w:noWrap/>
            <w:vAlign w:val="center"/>
            <w:hideMark/>
          </w:tcPr>
          <w:p w:rsidR="00CF07D5" w:rsidRPr="00EF0109" w:rsidRDefault="00CF07D5" w:rsidP="00C27739">
            <w:pPr>
              <w:jc w:val="center"/>
              <w:rPr>
                <w:rFonts w:asciiTheme="minorHAnsi" w:hAnsiTheme="minorHAnsi" w:cstheme="minorHAnsi"/>
                <w:b/>
                <w:bCs/>
                <w:sz w:val="22"/>
                <w:szCs w:val="22"/>
              </w:rPr>
            </w:pPr>
            <w:r w:rsidRPr="00EF0109">
              <w:rPr>
                <w:rFonts w:asciiTheme="minorHAnsi" w:hAnsiTheme="minorHAnsi" w:cstheme="minorHAnsi"/>
                <w:b/>
                <w:bCs/>
                <w:sz w:val="22"/>
                <w:szCs w:val="22"/>
              </w:rPr>
              <w:t>31-Mar-35</w:t>
            </w:r>
          </w:p>
        </w:tc>
      </w:tr>
      <w:tr w:rsidR="00CF07D5" w:rsidRPr="00EF0109" w:rsidTr="005A4825">
        <w:trPr>
          <w:trHeight w:val="360"/>
        </w:trPr>
        <w:tc>
          <w:tcPr>
            <w:tcW w:w="1231" w:type="pct"/>
            <w:shd w:val="clear" w:color="auto" w:fill="DBE5F1" w:themeFill="accent1" w:themeFillTint="33"/>
            <w:noWrap/>
            <w:vAlign w:val="center"/>
            <w:hideMark/>
          </w:tcPr>
          <w:p w:rsidR="00CF07D5" w:rsidRPr="00EF0109" w:rsidRDefault="00CF07D5" w:rsidP="00C27739">
            <w:pPr>
              <w:rPr>
                <w:rFonts w:asciiTheme="minorHAnsi" w:hAnsiTheme="minorHAnsi" w:cstheme="minorHAnsi"/>
                <w:b/>
                <w:bCs/>
                <w:iCs/>
                <w:sz w:val="22"/>
                <w:szCs w:val="22"/>
              </w:rPr>
            </w:pPr>
            <w:r w:rsidRPr="00EF0109">
              <w:rPr>
                <w:rFonts w:asciiTheme="minorHAnsi" w:hAnsiTheme="minorHAnsi" w:cstheme="minorHAnsi"/>
                <w:b/>
                <w:bCs/>
                <w:iCs/>
                <w:sz w:val="22"/>
                <w:szCs w:val="22"/>
              </w:rPr>
              <w:t>Year Counter</w:t>
            </w:r>
          </w:p>
        </w:tc>
        <w:tc>
          <w:tcPr>
            <w:tcW w:w="629" w:type="pct"/>
            <w:shd w:val="clear" w:color="auto" w:fill="DBE5F1" w:themeFill="accent1" w:themeFillTint="33"/>
            <w:noWrap/>
            <w:vAlign w:val="center"/>
            <w:hideMark/>
          </w:tcPr>
          <w:p w:rsidR="00CF07D5" w:rsidRPr="00EF0109" w:rsidRDefault="00CF07D5" w:rsidP="00C2773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5</w:t>
            </w:r>
          </w:p>
        </w:tc>
        <w:tc>
          <w:tcPr>
            <w:tcW w:w="629" w:type="pct"/>
            <w:shd w:val="clear" w:color="auto" w:fill="DBE5F1" w:themeFill="accent1" w:themeFillTint="33"/>
            <w:noWrap/>
            <w:vAlign w:val="center"/>
            <w:hideMark/>
          </w:tcPr>
          <w:p w:rsidR="00CF07D5" w:rsidRPr="00EF0109" w:rsidRDefault="00CF07D5" w:rsidP="00C2773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6</w:t>
            </w:r>
          </w:p>
        </w:tc>
        <w:tc>
          <w:tcPr>
            <w:tcW w:w="628" w:type="pct"/>
            <w:shd w:val="clear" w:color="auto" w:fill="DBE5F1" w:themeFill="accent1" w:themeFillTint="33"/>
            <w:noWrap/>
            <w:vAlign w:val="center"/>
            <w:hideMark/>
          </w:tcPr>
          <w:p w:rsidR="00CF07D5" w:rsidRPr="00EF0109" w:rsidRDefault="00CF07D5" w:rsidP="00C2773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7</w:t>
            </w:r>
          </w:p>
        </w:tc>
        <w:tc>
          <w:tcPr>
            <w:tcW w:w="628" w:type="pct"/>
            <w:shd w:val="clear" w:color="auto" w:fill="DBE5F1" w:themeFill="accent1" w:themeFillTint="33"/>
            <w:noWrap/>
            <w:vAlign w:val="center"/>
            <w:hideMark/>
          </w:tcPr>
          <w:p w:rsidR="00CF07D5" w:rsidRPr="00EF0109" w:rsidRDefault="00CF07D5" w:rsidP="00C2773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8</w:t>
            </w:r>
          </w:p>
        </w:tc>
        <w:tc>
          <w:tcPr>
            <w:tcW w:w="628" w:type="pct"/>
            <w:shd w:val="clear" w:color="auto" w:fill="DBE5F1" w:themeFill="accent1" w:themeFillTint="33"/>
            <w:noWrap/>
            <w:vAlign w:val="center"/>
            <w:hideMark/>
          </w:tcPr>
          <w:p w:rsidR="00CF07D5" w:rsidRPr="00EF0109" w:rsidRDefault="00CF07D5" w:rsidP="00C2773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9</w:t>
            </w:r>
          </w:p>
        </w:tc>
        <w:tc>
          <w:tcPr>
            <w:tcW w:w="627" w:type="pct"/>
            <w:shd w:val="clear" w:color="auto" w:fill="DBE5F1" w:themeFill="accent1" w:themeFillTint="33"/>
            <w:noWrap/>
            <w:vAlign w:val="center"/>
            <w:hideMark/>
          </w:tcPr>
          <w:p w:rsidR="00CF07D5" w:rsidRPr="00EF0109" w:rsidRDefault="00CF07D5" w:rsidP="00C2773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10</w:t>
            </w:r>
          </w:p>
        </w:tc>
      </w:tr>
      <w:tr w:rsidR="00CF07D5" w:rsidRPr="00EF0109" w:rsidTr="005A4825">
        <w:trPr>
          <w:trHeight w:val="360"/>
        </w:trPr>
        <w:tc>
          <w:tcPr>
            <w:tcW w:w="1231" w:type="pct"/>
            <w:shd w:val="clear" w:color="auto" w:fill="DBE5F1" w:themeFill="accent1" w:themeFillTint="33"/>
            <w:noWrap/>
            <w:vAlign w:val="center"/>
            <w:hideMark/>
          </w:tcPr>
          <w:p w:rsidR="00CF07D5" w:rsidRPr="00EF0109" w:rsidRDefault="00CF07D5" w:rsidP="00C27739">
            <w:pPr>
              <w:rPr>
                <w:rFonts w:asciiTheme="minorHAnsi" w:hAnsiTheme="minorHAnsi" w:cstheme="minorHAnsi"/>
                <w:b/>
                <w:bCs/>
                <w:iCs/>
                <w:sz w:val="22"/>
                <w:szCs w:val="22"/>
              </w:rPr>
            </w:pPr>
            <w:r w:rsidRPr="00EF0109">
              <w:rPr>
                <w:rFonts w:asciiTheme="minorHAnsi" w:hAnsiTheme="minorHAnsi" w:cstheme="minorHAnsi"/>
                <w:b/>
                <w:bCs/>
                <w:iCs/>
                <w:sz w:val="22"/>
                <w:szCs w:val="22"/>
              </w:rPr>
              <w:t>Months Counter</w:t>
            </w:r>
          </w:p>
        </w:tc>
        <w:tc>
          <w:tcPr>
            <w:tcW w:w="629" w:type="pct"/>
            <w:shd w:val="clear" w:color="auto" w:fill="DBE5F1" w:themeFill="accent1" w:themeFillTint="33"/>
            <w:noWrap/>
            <w:vAlign w:val="center"/>
            <w:hideMark/>
          </w:tcPr>
          <w:p w:rsidR="00CF07D5" w:rsidRPr="00EF0109" w:rsidRDefault="00CF07D5" w:rsidP="00C2773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12</w:t>
            </w:r>
          </w:p>
        </w:tc>
        <w:tc>
          <w:tcPr>
            <w:tcW w:w="629" w:type="pct"/>
            <w:shd w:val="clear" w:color="auto" w:fill="DBE5F1" w:themeFill="accent1" w:themeFillTint="33"/>
            <w:noWrap/>
            <w:vAlign w:val="center"/>
            <w:hideMark/>
          </w:tcPr>
          <w:p w:rsidR="00CF07D5" w:rsidRPr="00EF0109" w:rsidRDefault="00CF07D5" w:rsidP="00C2773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12</w:t>
            </w:r>
          </w:p>
        </w:tc>
        <w:tc>
          <w:tcPr>
            <w:tcW w:w="628" w:type="pct"/>
            <w:shd w:val="clear" w:color="auto" w:fill="DBE5F1" w:themeFill="accent1" w:themeFillTint="33"/>
            <w:noWrap/>
            <w:vAlign w:val="center"/>
            <w:hideMark/>
          </w:tcPr>
          <w:p w:rsidR="00CF07D5" w:rsidRPr="00EF0109" w:rsidRDefault="00CF07D5" w:rsidP="00C2773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12</w:t>
            </w:r>
          </w:p>
        </w:tc>
        <w:tc>
          <w:tcPr>
            <w:tcW w:w="628" w:type="pct"/>
            <w:shd w:val="clear" w:color="auto" w:fill="DBE5F1" w:themeFill="accent1" w:themeFillTint="33"/>
            <w:noWrap/>
            <w:vAlign w:val="center"/>
            <w:hideMark/>
          </w:tcPr>
          <w:p w:rsidR="00CF07D5" w:rsidRPr="00EF0109" w:rsidRDefault="00CF07D5" w:rsidP="00C2773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12</w:t>
            </w:r>
          </w:p>
        </w:tc>
        <w:tc>
          <w:tcPr>
            <w:tcW w:w="628" w:type="pct"/>
            <w:shd w:val="clear" w:color="auto" w:fill="DBE5F1" w:themeFill="accent1" w:themeFillTint="33"/>
            <w:noWrap/>
            <w:vAlign w:val="center"/>
            <w:hideMark/>
          </w:tcPr>
          <w:p w:rsidR="00CF07D5" w:rsidRPr="00EF0109" w:rsidRDefault="00CF07D5" w:rsidP="00C2773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12</w:t>
            </w:r>
          </w:p>
        </w:tc>
        <w:tc>
          <w:tcPr>
            <w:tcW w:w="627" w:type="pct"/>
            <w:shd w:val="clear" w:color="auto" w:fill="DBE5F1" w:themeFill="accent1" w:themeFillTint="33"/>
            <w:noWrap/>
            <w:vAlign w:val="center"/>
            <w:hideMark/>
          </w:tcPr>
          <w:p w:rsidR="00CF07D5" w:rsidRPr="00EF0109" w:rsidRDefault="00CF07D5" w:rsidP="00C27739">
            <w:pPr>
              <w:jc w:val="center"/>
              <w:rPr>
                <w:rFonts w:asciiTheme="minorHAnsi" w:hAnsiTheme="minorHAnsi" w:cstheme="minorHAnsi"/>
                <w:b/>
                <w:bCs/>
                <w:iCs/>
                <w:sz w:val="22"/>
                <w:szCs w:val="22"/>
              </w:rPr>
            </w:pPr>
            <w:r w:rsidRPr="00EF0109">
              <w:rPr>
                <w:rFonts w:asciiTheme="minorHAnsi" w:hAnsiTheme="minorHAnsi" w:cstheme="minorHAnsi"/>
                <w:b/>
                <w:bCs/>
                <w:iCs/>
                <w:sz w:val="22"/>
                <w:szCs w:val="22"/>
              </w:rPr>
              <w:t>12</w:t>
            </w:r>
          </w:p>
        </w:tc>
      </w:tr>
      <w:tr w:rsidR="00CD6029" w:rsidRPr="00EF0109" w:rsidTr="009A78AE">
        <w:trPr>
          <w:trHeight w:val="360"/>
        </w:trPr>
        <w:tc>
          <w:tcPr>
            <w:tcW w:w="1231" w:type="pct"/>
            <w:shd w:val="clear" w:color="auto" w:fill="auto"/>
            <w:noWrap/>
            <w:vAlign w:val="center"/>
            <w:hideMark/>
          </w:tcPr>
          <w:p w:rsidR="00CD6029" w:rsidRPr="00EF0109" w:rsidRDefault="00CD6029" w:rsidP="00CD6029">
            <w:pPr>
              <w:rPr>
                <w:rFonts w:asciiTheme="minorHAnsi" w:hAnsiTheme="minorHAnsi" w:cstheme="minorHAnsi"/>
                <w:sz w:val="22"/>
                <w:szCs w:val="22"/>
              </w:rPr>
            </w:pPr>
            <w:r w:rsidRPr="00EF0109">
              <w:rPr>
                <w:rFonts w:asciiTheme="minorHAnsi" w:hAnsiTheme="minorHAnsi" w:cstheme="minorHAnsi"/>
                <w:sz w:val="22"/>
                <w:szCs w:val="22"/>
              </w:rPr>
              <w:t>EBIT</w:t>
            </w:r>
          </w:p>
        </w:tc>
        <w:tc>
          <w:tcPr>
            <w:tcW w:w="629"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6.17</w:t>
            </w:r>
          </w:p>
        </w:tc>
        <w:tc>
          <w:tcPr>
            <w:tcW w:w="629"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6.96</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7.40</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7.84</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8.32</w:t>
            </w:r>
          </w:p>
        </w:tc>
        <w:tc>
          <w:tcPr>
            <w:tcW w:w="627"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8.81</w:t>
            </w:r>
          </w:p>
        </w:tc>
      </w:tr>
      <w:tr w:rsidR="00CD6029" w:rsidRPr="00EF0109" w:rsidTr="009A78AE">
        <w:trPr>
          <w:trHeight w:val="360"/>
        </w:trPr>
        <w:tc>
          <w:tcPr>
            <w:tcW w:w="1231" w:type="pct"/>
            <w:shd w:val="clear" w:color="auto" w:fill="auto"/>
            <w:noWrap/>
            <w:vAlign w:val="center"/>
            <w:hideMark/>
          </w:tcPr>
          <w:p w:rsidR="00CD6029" w:rsidRPr="00EF0109" w:rsidRDefault="00CD6029" w:rsidP="00CD6029">
            <w:pPr>
              <w:rPr>
                <w:rFonts w:asciiTheme="minorHAnsi" w:hAnsiTheme="minorHAnsi" w:cstheme="minorHAnsi"/>
                <w:sz w:val="22"/>
                <w:szCs w:val="22"/>
              </w:rPr>
            </w:pPr>
            <w:r w:rsidRPr="00EF0109">
              <w:rPr>
                <w:rFonts w:asciiTheme="minorHAnsi" w:hAnsiTheme="minorHAnsi" w:cstheme="minorHAnsi"/>
                <w:sz w:val="22"/>
                <w:szCs w:val="22"/>
              </w:rPr>
              <w:t>Less: Taxes</w:t>
            </w:r>
          </w:p>
        </w:tc>
        <w:tc>
          <w:tcPr>
            <w:tcW w:w="629"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0.73</w:t>
            </w:r>
          </w:p>
        </w:tc>
        <w:tc>
          <w:tcPr>
            <w:tcW w:w="629"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0.91</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1.04</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1.16</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1.30</w:t>
            </w:r>
          </w:p>
        </w:tc>
        <w:tc>
          <w:tcPr>
            <w:tcW w:w="627"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2.45</w:t>
            </w:r>
          </w:p>
        </w:tc>
      </w:tr>
      <w:tr w:rsidR="00CD6029" w:rsidRPr="00EF0109" w:rsidTr="009A78AE">
        <w:trPr>
          <w:trHeight w:val="360"/>
        </w:trPr>
        <w:tc>
          <w:tcPr>
            <w:tcW w:w="1231" w:type="pct"/>
            <w:shd w:val="clear" w:color="auto" w:fill="auto"/>
            <w:noWrap/>
            <w:vAlign w:val="center"/>
            <w:hideMark/>
          </w:tcPr>
          <w:p w:rsidR="00CD6029" w:rsidRPr="00EF0109" w:rsidRDefault="00CD6029" w:rsidP="00CD6029">
            <w:pPr>
              <w:rPr>
                <w:rFonts w:asciiTheme="minorHAnsi" w:hAnsiTheme="minorHAnsi" w:cstheme="minorHAnsi"/>
                <w:sz w:val="22"/>
                <w:szCs w:val="22"/>
              </w:rPr>
            </w:pPr>
            <w:r w:rsidRPr="00EF0109">
              <w:rPr>
                <w:rFonts w:asciiTheme="minorHAnsi" w:hAnsiTheme="minorHAnsi" w:cstheme="minorHAnsi"/>
                <w:sz w:val="22"/>
                <w:szCs w:val="22"/>
              </w:rPr>
              <w:t>Add: Depreciation &amp; Amortisation</w:t>
            </w:r>
          </w:p>
        </w:tc>
        <w:tc>
          <w:tcPr>
            <w:tcW w:w="629"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2.30</w:t>
            </w:r>
          </w:p>
        </w:tc>
        <w:tc>
          <w:tcPr>
            <w:tcW w:w="629"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2.29</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2.28</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2.28</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2.26</w:t>
            </w:r>
          </w:p>
        </w:tc>
        <w:tc>
          <w:tcPr>
            <w:tcW w:w="627"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2.24</w:t>
            </w:r>
          </w:p>
        </w:tc>
      </w:tr>
      <w:tr w:rsidR="00CD6029" w:rsidRPr="00EF0109" w:rsidTr="009A78AE">
        <w:trPr>
          <w:trHeight w:val="360"/>
        </w:trPr>
        <w:tc>
          <w:tcPr>
            <w:tcW w:w="1231" w:type="pct"/>
            <w:shd w:val="clear" w:color="auto" w:fill="auto"/>
            <w:noWrap/>
            <w:vAlign w:val="center"/>
            <w:hideMark/>
          </w:tcPr>
          <w:p w:rsidR="00CD6029" w:rsidRPr="00591A81" w:rsidRDefault="00CD6029" w:rsidP="00CD6029">
            <w:pPr>
              <w:rPr>
                <w:rFonts w:asciiTheme="minorHAnsi" w:hAnsiTheme="minorHAnsi" w:cstheme="minorHAnsi"/>
                <w:b/>
                <w:bCs/>
                <w:sz w:val="22"/>
                <w:szCs w:val="22"/>
              </w:rPr>
            </w:pPr>
            <w:r w:rsidRPr="00591A81">
              <w:rPr>
                <w:rFonts w:asciiTheme="minorHAnsi" w:hAnsiTheme="minorHAnsi" w:cstheme="minorHAnsi"/>
                <w:b/>
                <w:bCs/>
                <w:sz w:val="22"/>
                <w:szCs w:val="22"/>
              </w:rPr>
              <w:t>NOPAT</w:t>
            </w:r>
          </w:p>
        </w:tc>
        <w:tc>
          <w:tcPr>
            <w:tcW w:w="629" w:type="pct"/>
            <w:shd w:val="clear" w:color="auto" w:fill="auto"/>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7.74</w:t>
            </w:r>
          </w:p>
        </w:tc>
        <w:tc>
          <w:tcPr>
            <w:tcW w:w="629" w:type="pct"/>
            <w:shd w:val="clear" w:color="auto" w:fill="auto"/>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8.34</w:t>
            </w:r>
          </w:p>
        </w:tc>
        <w:tc>
          <w:tcPr>
            <w:tcW w:w="628" w:type="pct"/>
            <w:shd w:val="clear" w:color="auto" w:fill="auto"/>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8.64</w:t>
            </w:r>
          </w:p>
        </w:tc>
        <w:tc>
          <w:tcPr>
            <w:tcW w:w="628" w:type="pct"/>
            <w:shd w:val="clear" w:color="auto" w:fill="auto"/>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8.96</w:t>
            </w:r>
          </w:p>
        </w:tc>
        <w:tc>
          <w:tcPr>
            <w:tcW w:w="628" w:type="pct"/>
            <w:shd w:val="clear" w:color="auto" w:fill="auto"/>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9.28</w:t>
            </w:r>
          </w:p>
        </w:tc>
        <w:tc>
          <w:tcPr>
            <w:tcW w:w="627" w:type="pct"/>
            <w:shd w:val="clear" w:color="auto" w:fill="auto"/>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8.60</w:t>
            </w:r>
          </w:p>
        </w:tc>
      </w:tr>
      <w:tr w:rsidR="00CD6029" w:rsidRPr="00EF0109" w:rsidTr="009A78AE">
        <w:trPr>
          <w:trHeight w:val="360"/>
        </w:trPr>
        <w:tc>
          <w:tcPr>
            <w:tcW w:w="1231" w:type="pct"/>
            <w:shd w:val="clear" w:color="auto" w:fill="auto"/>
            <w:noWrap/>
            <w:vAlign w:val="center"/>
            <w:hideMark/>
          </w:tcPr>
          <w:p w:rsidR="00CD6029" w:rsidRPr="00EF0109" w:rsidRDefault="00CD6029" w:rsidP="00CD6029">
            <w:pPr>
              <w:rPr>
                <w:rFonts w:asciiTheme="minorHAnsi" w:hAnsiTheme="minorHAnsi" w:cstheme="minorHAnsi"/>
                <w:sz w:val="22"/>
                <w:szCs w:val="22"/>
              </w:rPr>
            </w:pPr>
            <w:r w:rsidRPr="00EF0109">
              <w:rPr>
                <w:rFonts w:asciiTheme="minorHAnsi" w:hAnsiTheme="minorHAnsi" w:cstheme="minorHAnsi"/>
                <w:sz w:val="22"/>
                <w:szCs w:val="22"/>
              </w:rPr>
              <w:t>Increase/(Decrease) in working capital</w:t>
            </w:r>
          </w:p>
        </w:tc>
        <w:tc>
          <w:tcPr>
            <w:tcW w:w="629"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0.06</w:t>
            </w:r>
          </w:p>
        </w:tc>
        <w:tc>
          <w:tcPr>
            <w:tcW w:w="629"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0.17</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0.17</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0.18</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0.19</w:t>
            </w:r>
          </w:p>
        </w:tc>
        <w:tc>
          <w:tcPr>
            <w:tcW w:w="627"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0.20</w:t>
            </w:r>
          </w:p>
        </w:tc>
      </w:tr>
      <w:tr w:rsidR="00CD6029" w:rsidRPr="00EF0109" w:rsidTr="009A78AE">
        <w:trPr>
          <w:trHeight w:val="360"/>
        </w:trPr>
        <w:tc>
          <w:tcPr>
            <w:tcW w:w="1231" w:type="pct"/>
            <w:shd w:val="clear" w:color="auto" w:fill="auto"/>
            <w:noWrap/>
            <w:vAlign w:val="center"/>
            <w:hideMark/>
          </w:tcPr>
          <w:p w:rsidR="00CD6029" w:rsidRPr="00EF0109" w:rsidRDefault="00CD6029" w:rsidP="00CD6029">
            <w:pPr>
              <w:rPr>
                <w:rFonts w:asciiTheme="minorHAnsi" w:hAnsiTheme="minorHAnsi" w:cstheme="minorHAnsi"/>
                <w:sz w:val="22"/>
                <w:szCs w:val="22"/>
              </w:rPr>
            </w:pPr>
            <w:r w:rsidRPr="00EF0109">
              <w:rPr>
                <w:rFonts w:asciiTheme="minorHAnsi" w:hAnsiTheme="minorHAnsi" w:cstheme="minorHAnsi"/>
                <w:sz w:val="22"/>
                <w:szCs w:val="22"/>
              </w:rPr>
              <w:t>Capex</w:t>
            </w:r>
          </w:p>
        </w:tc>
        <w:tc>
          <w:tcPr>
            <w:tcW w:w="629"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0.00</w:t>
            </w:r>
          </w:p>
        </w:tc>
        <w:tc>
          <w:tcPr>
            <w:tcW w:w="629"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0.00</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-0.10</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0.00</w:t>
            </w:r>
          </w:p>
        </w:tc>
        <w:tc>
          <w:tcPr>
            <w:tcW w:w="628"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0.00</w:t>
            </w:r>
          </w:p>
        </w:tc>
        <w:tc>
          <w:tcPr>
            <w:tcW w:w="627" w:type="pct"/>
            <w:shd w:val="clear" w:color="auto" w:fill="auto"/>
            <w:noWrap/>
            <w:vAlign w:val="center"/>
            <w:hideMark/>
          </w:tcPr>
          <w:p w:rsidR="00CD6029" w:rsidRPr="00CD6029" w:rsidRDefault="00CD6029" w:rsidP="00CD6029">
            <w:pPr>
              <w:jc w:val="center"/>
              <w:rPr>
                <w:rFonts w:ascii="Calibri" w:hAnsi="Calibri" w:cs="Calibri"/>
                <w:sz w:val="22"/>
                <w:szCs w:val="22"/>
              </w:rPr>
            </w:pPr>
            <w:r w:rsidRPr="00CD6029">
              <w:rPr>
                <w:rFonts w:ascii="Calibri" w:hAnsi="Calibri" w:cs="Calibri"/>
                <w:sz w:val="22"/>
                <w:szCs w:val="22"/>
              </w:rPr>
              <w:t>-0.31</w:t>
            </w:r>
          </w:p>
        </w:tc>
      </w:tr>
      <w:tr w:rsidR="00CD6029" w:rsidRPr="00EF0109" w:rsidTr="009A78AE">
        <w:trPr>
          <w:trHeight w:val="360"/>
        </w:trPr>
        <w:tc>
          <w:tcPr>
            <w:tcW w:w="1231" w:type="pct"/>
            <w:shd w:val="clear" w:color="auto" w:fill="002060"/>
            <w:noWrap/>
            <w:vAlign w:val="center"/>
            <w:hideMark/>
          </w:tcPr>
          <w:p w:rsidR="00CD6029" w:rsidRPr="00CF07D5" w:rsidRDefault="00CD6029" w:rsidP="00CD6029">
            <w:pPr>
              <w:rPr>
                <w:rFonts w:asciiTheme="minorHAnsi" w:hAnsiTheme="minorHAnsi" w:cstheme="minorHAnsi"/>
                <w:b/>
                <w:bCs/>
                <w:sz w:val="22"/>
                <w:szCs w:val="22"/>
              </w:rPr>
            </w:pPr>
            <w:r w:rsidRPr="00CF07D5">
              <w:rPr>
                <w:rFonts w:asciiTheme="minorHAnsi" w:hAnsiTheme="minorHAnsi" w:cstheme="minorHAnsi"/>
                <w:b/>
                <w:bCs/>
                <w:sz w:val="22"/>
                <w:szCs w:val="22"/>
              </w:rPr>
              <w:t>Free Cash Flow to Firm (FCFF)</w:t>
            </w:r>
          </w:p>
        </w:tc>
        <w:tc>
          <w:tcPr>
            <w:tcW w:w="629" w:type="pct"/>
            <w:shd w:val="clear" w:color="auto" w:fill="002060"/>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7.68</w:t>
            </w:r>
          </w:p>
        </w:tc>
        <w:tc>
          <w:tcPr>
            <w:tcW w:w="629" w:type="pct"/>
            <w:shd w:val="clear" w:color="auto" w:fill="002060"/>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8.17</w:t>
            </w:r>
          </w:p>
        </w:tc>
        <w:tc>
          <w:tcPr>
            <w:tcW w:w="628" w:type="pct"/>
            <w:shd w:val="clear" w:color="auto" w:fill="002060"/>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8.37</w:t>
            </w:r>
          </w:p>
        </w:tc>
        <w:tc>
          <w:tcPr>
            <w:tcW w:w="628" w:type="pct"/>
            <w:shd w:val="clear" w:color="auto" w:fill="002060"/>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8.78</w:t>
            </w:r>
          </w:p>
        </w:tc>
        <w:tc>
          <w:tcPr>
            <w:tcW w:w="628" w:type="pct"/>
            <w:shd w:val="clear" w:color="auto" w:fill="002060"/>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9.09</w:t>
            </w:r>
          </w:p>
        </w:tc>
        <w:tc>
          <w:tcPr>
            <w:tcW w:w="627" w:type="pct"/>
            <w:shd w:val="clear" w:color="auto" w:fill="002060"/>
            <w:noWrap/>
            <w:vAlign w:val="center"/>
            <w:hideMark/>
          </w:tcPr>
          <w:p w:rsidR="00CD6029" w:rsidRPr="00CD6029" w:rsidRDefault="00CD6029" w:rsidP="00CD6029">
            <w:pPr>
              <w:jc w:val="center"/>
              <w:rPr>
                <w:rFonts w:ascii="Calibri" w:hAnsi="Calibri" w:cs="Calibri"/>
                <w:b/>
                <w:bCs/>
                <w:sz w:val="22"/>
                <w:szCs w:val="22"/>
              </w:rPr>
            </w:pPr>
            <w:r w:rsidRPr="00CD6029">
              <w:rPr>
                <w:rFonts w:ascii="Calibri" w:hAnsi="Calibri" w:cs="Calibri"/>
                <w:b/>
                <w:bCs/>
                <w:sz w:val="22"/>
                <w:szCs w:val="22"/>
              </w:rPr>
              <w:t>8.08</w:t>
            </w:r>
          </w:p>
        </w:tc>
      </w:tr>
    </w:tbl>
    <w:p w:rsidR="001131AB" w:rsidRDefault="001131AB" w:rsidP="0081754A">
      <w:pPr>
        <w:pStyle w:val="ListParagraph"/>
        <w:autoSpaceDE w:val="0"/>
        <w:autoSpaceDN w:val="0"/>
        <w:adjustRightInd w:val="0"/>
        <w:spacing w:line="360" w:lineRule="auto"/>
        <w:ind w:left="1134" w:right="-71"/>
        <w:jc w:val="both"/>
        <w:rPr>
          <w:rFonts w:ascii="Arial" w:hAnsi="Arial" w:cs="Arial"/>
          <w:b/>
          <w:noProof/>
          <w:sz w:val="22"/>
          <w:szCs w:val="22"/>
          <w:lang w:eastAsia="en-IN"/>
        </w:rPr>
      </w:pPr>
    </w:p>
    <w:tbl>
      <w:tblPr>
        <w:tblStyle w:val="TableGrid"/>
        <w:tblW w:w="0" w:type="auto"/>
        <w:tblInd w:w="1242" w:type="dxa"/>
        <w:tblLook w:val="04A0" w:firstRow="1" w:lastRow="0" w:firstColumn="1" w:lastColumn="0" w:noHBand="0" w:noVBand="1"/>
      </w:tblPr>
      <w:tblGrid>
        <w:gridCol w:w="993"/>
        <w:gridCol w:w="3402"/>
        <w:gridCol w:w="4252"/>
      </w:tblGrid>
      <w:tr w:rsidR="0081754A" w:rsidRPr="003C3BA3" w:rsidTr="00DE3C86">
        <w:tc>
          <w:tcPr>
            <w:tcW w:w="8647" w:type="dxa"/>
            <w:gridSpan w:val="3"/>
            <w:shd w:val="clear" w:color="auto" w:fill="002060"/>
          </w:tcPr>
          <w:p w:rsidR="0081754A" w:rsidRPr="003C3BA3" w:rsidRDefault="0081754A" w:rsidP="00591A81">
            <w:pPr>
              <w:pStyle w:val="ListParagraph"/>
              <w:autoSpaceDE w:val="0"/>
              <w:autoSpaceDN w:val="0"/>
              <w:adjustRightInd w:val="0"/>
              <w:spacing w:line="276"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t>Key Input for NPV &amp; IRR</w:t>
            </w:r>
          </w:p>
        </w:tc>
      </w:tr>
      <w:tr w:rsidR="0081754A" w:rsidRPr="003C3BA3" w:rsidTr="00591A81">
        <w:tc>
          <w:tcPr>
            <w:tcW w:w="993" w:type="dxa"/>
            <w:shd w:val="clear" w:color="auto" w:fill="DBE5F1" w:themeFill="accent1" w:themeFillTint="33"/>
            <w:vAlign w:val="center"/>
          </w:tcPr>
          <w:p w:rsidR="0081754A" w:rsidRPr="003C3BA3" w:rsidRDefault="0081754A" w:rsidP="00591A81">
            <w:pPr>
              <w:pStyle w:val="ListParagraph"/>
              <w:autoSpaceDE w:val="0"/>
              <w:autoSpaceDN w:val="0"/>
              <w:adjustRightInd w:val="0"/>
              <w:spacing w:line="276"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3402" w:type="dxa"/>
            <w:shd w:val="clear" w:color="auto" w:fill="DBE5F1" w:themeFill="accent1" w:themeFillTint="33"/>
          </w:tcPr>
          <w:p w:rsidR="0081754A" w:rsidRPr="003C3BA3" w:rsidRDefault="0081754A" w:rsidP="00591A8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4252" w:type="dxa"/>
            <w:shd w:val="clear" w:color="auto" w:fill="DBE5F1" w:themeFill="accent1" w:themeFillTint="33"/>
          </w:tcPr>
          <w:p w:rsidR="0081754A" w:rsidRPr="003C3BA3" w:rsidRDefault="0081754A" w:rsidP="00591A8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81754A" w:rsidRPr="003C3BA3" w:rsidTr="00591A81">
        <w:tc>
          <w:tcPr>
            <w:tcW w:w="993" w:type="dxa"/>
            <w:vAlign w:val="center"/>
          </w:tcPr>
          <w:p w:rsidR="0081754A" w:rsidRPr="003C3BA3" w:rsidRDefault="0081754A" w:rsidP="00327929">
            <w:pPr>
              <w:pStyle w:val="ListParagraph"/>
              <w:numPr>
                <w:ilvl w:val="3"/>
                <w:numId w:val="50"/>
              </w:numPr>
              <w:autoSpaceDE w:val="0"/>
              <w:autoSpaceDN w:val="0"/>
              <w:adjustRightInd w:val="0"/>
              <w:spacing w:line="276" w:lineRule="auto"/>
              <w:ind w:left="33" w:right="-391" w:firstLine="0"/>
              <w:jc w:val="center"/>
              <w:rPr>
                <w:rFonts w:asciiTheme="minorHAnsi" w:hAnsiTheme="minorHAnsi" w:cstheme="minorHAnsi"/>
                <w:noProof/>
                <w:sz w:val="22"/>
                <w:szCs w:val="22"/>
                <w:lang w:eastAsia="en-IN"/>
              </w:rPr>
            </w:pPr>
          </w:p>
        </w:tc>
        <w:tc>
          <w:tcPr>
            <w:tcW w:w="3402" w:type="dxa"/>
            <w:vAlign w:val="center"/>
          </w:tcPr>
          <w:p w:rsidR="0081754A" w:rsidRPr="003C3BA3" w:rsidRDefault="00CD6029" w:rsidP="00591A8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Required Rate of Return</w:t>
            </w:r>
          </w:p>
        </w:tc>
        <w:tc>
          <w:tcPr>
            <w:tcW w:w="4252" w:type="dxa"/>
            <w:vAlign w:val="center"/>
          </w:tcPr>
          <w:p w:rsidR="0081754A" w:rsidRPr="0081754A" w:rsidRDefault="00CD6029" w:rsidP="00CD6029">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8.50%</w:t>
            </w:r>
          </w:p>
        </w:tc>
      </w:tr>
      <w:tr w:rsidR="0081754A" w:rsidRPr="003C3BA3" w:rsidTr="00591A81">
        <w:tc>
          <w:tcPr>
            <w:tcW w:w="993" w:type="dxa"/>
            <w:vAlign w:val="center"/>
          </w:tcPr>
          <w:p w:rsidR="0081754A" w:rsidRPr="003C3BA3" w:rsidRDefault="0081754A" w:rsidP="00327929">
            <w:pPr>
              <w:pStyle w:val="ListParagraph"/>
              <w:numPr>
                <w:ilvl w:val="3"/>
                <w:numId w:val="5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3402" w:type="dxa"/>
            <w:vAlign w:val="center"/>
          </w:tcPr>
          <w:p w:rsidR="0081754A" w:rsidRPr="003C3BA3" w:rsidRDefault="00A20336" w:rsidP="00591A8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 xml:space="preserve">Project </w:t>
            </w:r>
            <w:r w:rsidR="0081754A">
              <w:rPr>
                <w:rFonts w:asciiTheme="minorHAnsi" w:hAnsiTheme="minorHAnsi" w:cstheme="minorHAnsi"/>
                <w:noProof/>
                <w:sz w:val="22"/>
                <w:szCs w:val="22"/>
                <w:lang w:eastAsia="en-IN"/>
              </w:rPr>
              <w:t>Risk Premium</w:t>
            </w:r>
          </w:p>
        </w:tc>
        <w:tc>
          <w:tcPr>
            <w:tcW w:w="4252" w:type="dxa"/>
            <w:vAlign w:val="center"/>
          </w:tcPr>
          <w:p w:rsidR="0081754A" w:rsidRPr="0081754A" w:rsidRDefault="00CD6029" w:rsidP="00591A8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2</w:t>
            </w:r>
            <w:r w:rsidR="0081754A">
              <w:rPr>
                <w:rFonts w:asciiTheme="minorHAnsi" w:hAnsiTheme="minorHAnsi" w:cstheme="minorHAnsi"/>
                <w:noProof/>
                <w:sz w:val="22"/>
                <w:szCs w:val="22"/>
                <w:lang w:eastAsia="en-IN"/>
              </w:rPr>
              <w:t>%</w:t>
            </w:r>
          </w:p>
        </w:tc>
      </w:tr>
      <w:tr w:rsidR="0081754A" w:rsidRPr="003C3BA3" w:rsidTr="00591A81">
        <w:tc>
          <w:tcPr>
            <w:tcW w:w="993" w:type="dxa"/>
            <w:vAlign w:val="center"/>
          </w:tcPr>
          <w:p w:rsidR="0081754A" w:rsidRPr="003C3BA3" w:rsidRDefault="0081754A" w:rsidP="00327929">
            <w:pPr>
              <w:pStyle w:val="ListParagraph"/>
              <w:numPr>
                <w:ilvl w:val="3"/>
                <w:numId w:val="5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3402" w:type="dxa"/>
            <w:vAlign w:val="center"/>
          </w:tcPr>
          <w:p w:rsidR="0081754A" w:rsidRDefault="0081754A" w:rsidP="00591A8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Discount Rate</w:t>
            </w:r>
          </w:p>
        </w:tc>
        <w:tc>
          <w:tcPr>
            <w:tcW w:w="4252" w:type="dxa"/>
            <w:vAlign w:val="center"/>
          </w:tcPr>
          <w:p w:rsidR="0081754A" w:rsidRDefault="00CD6029" w:rsidP="00591A8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10.50</w:t>
            </w:r>
            <w:r w:rsidR="0081754A">
              <w:rPr>
                <w:rFonts w:asciiTheme="minorHAnsi" w:hAnsiTheme="minorHAnsi" w:cstheme="minorHAnsi"/>
                <w:noProof/>
                <w:sz w:val="22"/>
                <w:szCs w:val="22"/>
                <w:lang w:eastAsia="en-IN"/>
              </w:rPr>
              <w:t>%</w:t>
            </w:r>
          </w:p>
        </w:tc>
      </w:tr>
      <w:tr w:rsidR="005725B1" w:rsidRPr="003C3BA3" w:rsidTr="00591A81">
        <w:tc>
          <w:tcPr>
            <w:tcW w:w="4395" w:type="dxa"/>
            <w:gridSpan w:val="2"/>
            <w:shd w:val="clear" w:color="auto" w:fill="002060"/>
            <w:vAlign w:val="center"/>
          </w:tcPr>
          <w:p w:rsidR="005725B1" w:rsidRPr="0081754A" w:rsidRDefault="005725B1" w:rsidP="00A20336">
            <w:pPr>
              <w:pStyle w:val="ListParagraph"/>
              <w:autoSpaceDE w:val="0"/>
              <w:autoSpaceDN w:val="0"/>
              <w:adjustRightInd w:val="0"/>
              <w:spacing w:line="276" w:lineRule="auto"/>
              <w:ind w:left="601" w:right="34"/>
              <w:jc w:val="center"/>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4252" w:type="dxa"/>
            <w:shd w:val="clear" w:color="auto" w:fill="002060"/>
            <w:vAlign w:val="center"/>
          </w:tcPr>
          <w:p w:rsidR="005725B1" w:rsidRPr="0081754A" w:rsidRDefault="0074051D" w:rsidP="00CD6029">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 xml:space="preserve">INR </w:t>
            </w:r>
            <w:r w:rsidR="00CD6029">
              <w:rPr>
                <w:rFonts w:asciiTheme="minorHAnsi" w:hAnsiTheme="minorHAnsi" w:cstheme="minorHAnsi"/>
                <w:b/>
                <w:noProof/>
                <w:sz w:val="22"/>
                <w:szCs w:val="22"/>
                <w:lang w:eastAsia="en-IN"/>
              </w:rPr>
              <w:t xml:space="preserve">5.53 </w:t>
            </w:r>
            <w:r w:rsidR="00FC40F2">
              <w:rPr>
                <w:rFonts w:asciiTheme="minorHAnsi" w:hAnsiTheme="minorHAnsi" w:cstheme="minorHAnsi"/>
                <w:b/>
                <w:noProof/>
                <w:sz w:val="22"/>
                <w:szCs w:val="22"/>
                <w:lang w:eastAsia="en-IN"/>
              </w:rPr>
              <w:t>Crore</w:t>
            </w:r>
          </w:p>
        </w:tc>
      </w:tr>
      <w:tr w:rsidR="005725B1" w:rsidRPr="003C3BA3" w:rsidTr="00591A81">
        <w:tc>
          <w:tcPr>
            <w:tcW w:w="4395" w:type="dxa"/>
            <w:gridSpan w:val="2"/>
            <w:shd w:val="clear" w:color="auto" w:fill="002060"/>
            <w:vAlign w:val="center"/>
          </w:tcPr>
          <w:p w:rsidR="005725B1" w:rsidRPr="0081754A" w:rsidRDefault="005725B1" w:rsidP="00A20336">
            <w:pPr>
              <w:pStyle w:val="ListParagraph"/>
              <w:autoSpaceDE w:val="0"/>
              <w:autoSpaceDN w:val="0"/>
              <w:adjustRightInd w:val="0"/>
              <w:spacing w:line="276" w:lineRule="auto"/>
              <w:ind w:left="601" w:right="34"/>
              <w:jc w:val="center"/>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IRR</w:t>
            </w:r>
          </w:p>
        </w:tc>
        <w:tc>
          <w:tcPr>
            <w:tcW w:w="4252" w:type="dxa"/>
            <w:shd w:val="clear" w:color="auto" w:fill="002060"/>
            <w:vAlign w:val="center"/>
          </w:tcPr>
          <w:p w:rsidR="005725B1" w:rsidRPr="0081754A" w:rsidRDefault="00CD6029" w:rsidP="00591A8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13.55</w:t>
            </w:r>
            <w:r w:rsidR="005725B1" w:rsidRPr="0081754A">
              <w:rPr>
                <w:rFonts w:asciiTheme="minorHAnsi" w:hAnsiTheme="minorHAnsi" w:cstheme="minorHAnsi"/>
                <w:b/>
                <w:noProof/>
                <w:sz w:val="22"/>
                <w:szCs w:val="22"/>
                <w:lang w:eastAsia="en-IN"/>
              </w:rPr>
              <w:t>%</w:t>
            </w:r>
          </w:p>
        </w:tc>
      </w:tr>
    </w:tbl>
    <w:p w:rsidR="005725B1" w:rsidRDefault="005725B1"/>
    <w:tbl>
      <w:tblPr>
        <w:tblW w:w="6662"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3685"/>
      </w:tblGrid>
      <w:tr w:rsidR="00CD6029" w:rsidRPr="00CD6029" w:rsidTr="0075779D">
        <w:trPr>
          <w:trHeight w:val="360"/>
        </w:trPr>
        <w:tc>
          <w:tcPr>
            <w:tcW w:w="6662" w:type="dxa"/>
            <w:gridSpan w:val="2"/>
            <w:shd w:val="clear" w:color="000000" w:fill="002060"/>
            <w:noWrap/>
            <w:vAlign w:val="center"/>
            <w:hideMark/>
          </w:tcPr>
          <w:p w:rsidR="00CD6029" w:rsidRPr="00CD6029" w:rsidRDefault="00CD6029">
            <w:pPr>
              <w:jc w:val="center"/>
              <w:rPr>
                <w:rFonts w:asciiTheme="minorHAnsi" w:hAnsiTheme="minorHAnsi" w:cstheme="minorHAnsi"/>
                <w:b/>
                <w:bCs/>
                <w:color w:val="FFFFFF"/>
                <w:sz w:val="22"/>
                <w:szCs w:val="22"/>
              </w:rPr>
            </w:pPr>
            <w:r w:rsidRPr="00CD6029">
              <w:rPr>
                <w:rFonts w:asciiTheme="minorHAnsi" w:hAnsiTheme="minorHAnsi" w:cstheme="minorHAnsi"/>
                <w:b/>
                <w:bCs/>
                <w:color w:val="FFFFFF"/>
                <w:sz w:val="22"/>
                <w:szCs w:val="22"/>
              </w:rPr>
              <w:t>WACC</w:t>
            </w:r>
          </w:p>
        </w:tc>
      </w:tr>
      <w:tr w:rsidR="00CD6029" w:rsidRPr="00CD6029" w:rsidTr="0075779D">
        <w:trPr>
          <w:trHeight w:val="360"/>
        </w:trPr>
        <w:tc>
          <w:tcPr>
            <w:tcW w:w="2977" w:type="dxa"/>
            <w:shd w:val="clear" w:color="auto" w:fill="auto"/>
            <w:noWrap/>
            <w:vAlign w:val="center"/>
            <w:hideMark/>
          </w:tcPr>
          <w:p w:rsidR="00CD6029" w:rsidRPr="00CD6029" w:rsidRDefault="00CD6029">
            <w:pPr>
              <w:rPr>
                <w:rFonts w:asciiTheme="minorHAnsi" w:hAnsiTheme="minorHAnsi" w:cstheme="minorHAnsi"/>
                <w:color w:val="000000"/>
                <w:sz w:val="22"/>
                <w:szCs w:val="22"/>
              </w:rPr>
            </w:pPr>
            <w:r w:rsidRPr="00CD6029">
              <w:rPr>
                <w:rFonts w:asciiTheme="minorHAnsi" w:hAnsiTheme="minorHAnsi" w:cstheme="minorHAnsi"/>
                <w:color w:val="000000"/>
                <w:sz w:val="22"/>
                <w:szCs w:val="22"/>
              </w:rPr>
              <w:t xml:space="preserve">Debt </w:t>
            </w:r>
          </w:p>
        </w:tc>
        <w:tc>
          <w:tcPr>
            <w:tcW w:w="3685" w:type="dxa"/>
            <w:shd w:val="clear" w:color="auto" w:fill="auto"/>
            <w:noWrap/>
            <w:vAlign w:val="center"/>
            <w:hideMark/>
          </w:tcPr>
          <w:p w:rsidR="00CD6029" w:rsidRPr="00CD6029" w:rsidRDefault="00CD6029" w:rsidP="0075779D">
            <w:pPr>
              <w:jc w:val="center"/>
              <w:rPr>
                <w:rFonts w:asciiTheme="minorHAnsi" w:hAnsiTheme="minorHAnsi" w:cstheme="minorHAnsi"/>
                <w:color w:val="000000"/>
                <w:sz w:val="22"/>
                <w:szCs w:val="22"/>
              </w:rPr>
            </w:pPr>
            <w:r w:rsidRPr="00CD6029">
              <w:rPr>
                <w:rFonts w:asciiTheme="minorHAnsi" w:hAnsiTheme="minorHAnsi" w:cstheme="minorHAnsi"/>
                <w:color w:val="000000"/>
                <w:sz w:val="22"/>
                <w:szCs w:val="22"/>
              </w:rPr>
              <w:t>28.43</w:t>
            </w:r>
          </w:p>
        </w:tc>
      </w:tr>
      <w:tr w:rsidR="00CD6029" w:rsidRPr="00CD6029" w:rsidTr="0075779D">
        <w:trPr>
          <w:trHeight w:val="360"/>
        </w:trPr>
        <w:tc>
          <w:tcPr>
            <w:tcW w:w="2977" w:type="dxa"/>
            <w:shd w:val="clear" w:color="auto" w:fill="auto"/>
            <w:noWrap/>
            <w:vAlign w:val="center"/>
            <w:hideMark/>
          </w:tcPr>
          <w:p w:rsidR="00CD6029" w:rsidRPr="00CD6029" w:rsidRDefault="00CD6029">
            <w:pPr>
              <w:rPr>
                <w:rFonts w:asciiTheme="minorHAnsi" w:hAnsiTheme="minorHAnsi" w:cstheme="minorHAnsi"/>
                <w:color w:val="000000"/>
                <w:sz w:val="22"/>
                <w:szCs w:val="22"/>
              </w:rPr>
            </w:pPr>
            <w:r w:rsidRPr="00CD6029">
              <w:rPr>
                <w:rFonts w:asciiTheme="minorHAnsi" w:hAnsiTheme="minorHAnsi" w:cstheme="minorHAnsi"/>
                <w:color w:val="000000"/>
                <w:sz w:val="22"/>
                <w:szCs w:val="22"/>
              </w:rPr>
              <w:lastRenderedPageBreak/>
              <w:t>Equity</w:t>
            </w:r>
          </w:p>
        </w:tc>
        <w:tc>
          <w:tcPr>
            <w:tcW w:w="3685" w:type="dxa"/>
            <w:shd w:val="clear" w:color="auto" w:fill="auto"/>
            <w:noWrap/>
            <w:vAlign w:val="center"/>
            <w:hideMark/>
          </w:tcPr>
          <w:p w:rsidR="00CD6029" w:rsidRPr="00CD6029" w:rsidRDefault="00CD6029" w:rsidP="0075779D">
            <w:pPr>
              <w:jc w:val="center"/>
              <w:rPr>
                <w:rFonts w:asciiTheme="minorHAnsi" w:hAnsiTheme="minorHAnsi" w:cstheme="minorHAnsi"/>
                <w:color w:val="000000"/>
                <w:sz w:val="22"/>
                <w:szCs w:val="22"/>
              </w:rPr>
            </w:pPr>
            <w:r w:rsidRPr="00CD6029">
              <w:rPr>
                <w:rFonts w:asciiTheme="minorHAnsi" w:hAnsiTheme="minorHAnsi" w:cstheme="minorHAnsi"/>
                <w:color w:val="000000"/>
                <w:sz w:val="22"/>
                <w:szCs w:val="22"/>
              </w:rPr>
              <w:t>12.84</w:t>
            </w:r>
          </w:p>
        </w:tc>
      </w:tr>
      <w:tr w:rsidR="00CD6029" w:rsidRPr="00CD6029" w:rsidTr="0075779D">
        <w:trPr>
          <w:trHeight w:val="360"/>
        </w:trPr>
        <w:tc>
          <w:tcPr>
            <w:tcW w:w="2977" w:type="dxa"/>
            <w:shd w:val="clear" w:color="000000" w:fill="DCE6F1"/>
            <w:noWrap/>
            <w:vAlign w:val="center"/>
            <w:hideMark/>
          </w:tcPr>
          <w:p w:rsidR="00CD6029" w:rsidRPr="00CD6029" w:rsidRDefault="00CD6029">
            <w:pPr>
              <w:rPr>
                <w:rFonts w:asciiTheme="minorHAnsi" w:hAnsiTheme="minorHAnsi" w:cstheme="minorHAnsi"/>
                <w:b/>
                <w:bCs/>
                <w:sz w:val="22"/>
                <w:szCs w:val="22"/>
              </w:rPr>
            </w:pPr>
            <w:r w:rsidRPr="00CD6029">
              <w:rPr>
                <w:rFonts w:asciiTheme="minorHAnsi" w:hAnsiTheme="minorHAnsi" w:cstheme="minorHAnsi"/>
                <w:b/>
                <w:bCs/>
                <w:sz w:val="22"/>
                <w:szCs w:val="22"/>
              </w:rPr>
              <w:t>Total Capital</w:t>
            </w:r>
          </w:p>
        </w:tc>
        <w:tc>
          <w:tcPr>
            <w:tcW w:w="3685" w:type="dxa"/>
            <w:shd w:val="clear" w:color="000000" w:fill="DCE6F1"/>
            <w:noWrap/>
            <w:vAlign w:val="center"/>
            <w:hideMark/>
          </w:tcPr>
          <w:p w:rsidR="00CD6029" w:rsidRPr="00CD6029" w:rsidRDefault="00CD6029" w:rsidP="0075779D">
            <w:pPr>
              <w:jc w:val="center"/>
              <w:rPr>
                <w:rFonts w:asciiTheme="minorHAnsi" w:hAnsiTheme="minorHAnsi" w:cstheme="minorHAnsi"/>
                <w:b/>
                <w:bCs/>
                <w:sz w:val="22"/>
                <w:szCs w:val="22"/>
              </w:rPr>
            </w:pPr>
            <w:r w:rsidRPr="00CD6029">
              <w:rPr>
                <w:rFonts w:asciiTheme="minorHAnsi" w:hAnsiTheme="minorHAnsi" w:cstheme="minorHAnsi"/>
                <w:b/>
                <w:bCs/>
                <w:sz w:val="22"/>
                <w:szCs w:val="22"/>
              </w:rPr>
              <w:t>41.27</w:t>
            </w:r>
          </w:p>
        </w:tc>
      </w:tr>
      <w:tr w:rsidR="00CD6029" w:rsidRPr="00CD6029" w:rsidTr="0075779D">
        <w:trPr>
          <w:trHeight w:val="360"/>
        </w:trPr>
        <w:tc>
          <w:tcPr>
            <w:tcW w:w="2977" w:type="dxa"/>
            <w:shd w:val="clear" w:color="auto" w:fill="auto"/>
            <w:noWrap/>
            <w:vAlign w:val="center"/>
            <w:hideMark/>
          </w:tcPr>
          <w:p w:rsidR="00CD6029" w:rsidRPr="00CD6029" w:rsidRDefault="0075779D">
            <w:pPr>
              <w:rPr>
                <w:rFonts w:asciiTheme="minorHAnsi" w:hAnsiTheme="minorHAnsi" w:cstheme="minorHAnsi"/>
                <w:color w:val="000000"/>
                <w:sz w:val="22"/>
                <w:szCs w:val="22"/>
              </w:rPr>
            </w:pPr>
            <w:r>
              <w:rPr>
                <w:rFonts w:asciiTheme="minorHAnsi" w:hAnsiTheme="minorHAnsi" w:cstheme="minorHAnsi"/>
                <w:color w:val="000000"/>
                <w:sz w:val="22"/>
                <w:szCs w:val="22"/>
              </w:rPr>
              <w:t xml:space="preserve">Weight of Debt </w:t>
            </w:r>
            <w:r w:rsidR="00CD6029" w:rsidRPr="00CD6029">
              <w:rPr>
                <w:rFonts w:asciiTheme="minorHAnsi" w:hAnsiTheme="minorHAnsi" w:cstheme="minorHAnsi"/>
                <w:color w:val="000000"/>
                <w:sz w:val="22"/>
                <w:szCs w:val="22"/>
              </w:rPr>
              <w:t>Wd</w:t>
            </w:r>
          </w:p>
        </w:tc>
        <w:tc>
          <w:tcPr>
            <w:tcW w:w="3685" w:type="dxa"/>
            <w:shd w:val="clear" w:color="auto" w:fill="auto"/>
            <w:noWrap/>
            <w:vAlign w:val="center"/>
            <w:hideMark/>
          </w:tcPr>
          <w:p w:rsidR="00CD6029" w:rsidRPr="00CD6029" w:rsidRDefault="00CD6029" w:rsidP="0075779D">
            <w:pPr>
              <w:jc w:val="center"/>
              <w:rPr>
                <w:rFonts w:asciiTheme="minorHAnsi" w:hAnsiTheme="minorHAnsi" w:cstheme="minorHAnsi"/>
                <w:color w:val="000000"/>
                <w:sz w:val="22"/>
                <w:szCs w:val="22"/>
              </w:rPr>
            </w:pPr>
            <w:r w:rsidRPr="00CD6029">
              <w:rPr>
                <w:rFonts w:asciiTheme="minorHAnsi" w:hAnsiTheme="minorHAnsi" w:cstheme="minorHAnsi"/>
                <w:color w:val="000000"/>
                <w:sz w:val="22"/>
                <w:szCs w:val="22"/>
              </w:rPr>
              <w:t>68.90%</w:t>
            </w:r>
          </w:p>
        </w:tc>
      </w:tr>
      <w:tr w:rsidR="00CD6029" w:rsidRPr="00CD6029" w:rsidTr="0075779D">
        <w:trPr>
          <w:trHeight w:val="360"/>
        </w:trPr>
        <w:tc>
          <w:tcPr>
            <w:tcW w:w="2977" w:type="dxa"/>
            <w:shd w:val="clear" w:color="auto" w:fill="auto"/>
            <w:noWrap/>
            <w:vAlign w:val="center"/>
            <w:hideMark/>
          </w:tcPr>
          <w:p w:rsidR="00CD6029" w:rsidRPr="00CD6029" w:rsidRDefault="0075779D">
            <w:pPr>
              <w:rPr>
                <w:rFonts w:asciiTheme="minorHAnsi" w:hAnsiTheme="minorHAnsi" w:cstheme="minorHAnsi"/>
                <w:color w:val="000000"/>
                <w:sz w:val="22"/>
                <w:szCs w:val="22"/>
              </w:rPr>
            </w:pPr>
            <w:r>
              <w:rPr>
                <w:rFonts w:asciiTheme="minorHAnsi" w:hAnsiTheme="minorHAnsi" w:cstheme="minorHAnsi"/>
                <w:color w:val="000000"/>
                <w:sz w:val="22"/>
                <w:szCs w:val="22"/>
              </w:rPr>
              <w:t xml:space="preserve">Weight of Equity </w:t>
            </w:r>
            <w:r w:rsidR="00CD6029" w:rsidRPr="00CD6029">
              <w:rPr>
                <w:rFonts w:asciiTheme="minorHAnsi" w:hAnsiTheme="minorHAnsi" w:cstheme="minorHAnsi"/>
                <w:color w:val="000000"/>
                <w:sz w:val="22"/>
                <w:szCs w:val="22"/>
              </w:rPr>
              <w:t>We</w:t>
            </w:r>
          </w:p>
        </w:tc>
        <w:tc>
          <w:tcPr>
            <w:tcW w:w="3685" w:type="dxa"/>
            <w:shd w:val="clear" w:color="auto" w:fill="auto"/>
            <w:noWrap/>
            <w:vAlign w:val="center"/>
            <w:hideMark/>
          </w:tcPr>
          <w:p w:rsidR="00CD6029" w:rsidRPr="00CD6029" w:rsidRDefault="00CD6029" w:rsidP="0075779D">
            <w:pPr>
              <w:jc w:val="center"/>
              <w:rPr>
                <w:rFonts w:asciiTheme="minorHAnsi" w:hAnsiTheme="minorHAnsi" w:cstheme="minorHAnsi"/>
                <w:color w:val="000000"/>
                <w:sz w:val="22"/>
                <w:szCs w:val="22"/>
              </w:rPr>
            </w:pPr>
            <w:r w:rsidRPr="00CD6029">
              <w:rPr>
                <w:rFonts w:asciiTheme="minorHAnsi" w:hAnsiTheme="minorHAnsi" w:cstheme="minorHAnsi"/>
                <w:color w:val="000000"/>
                <w:sz w:val="22"/>
                <w:szCs w:val="22"/>
              </w:rPr>
              <w:t>31.10%</w:t>
            </w:r>
          </w:p>
        </w:tc>
      </w:tr>
      <w:tr w:rsidR="00CD6029" w:rsidRPr="00CD6029" w:rsidTr="0075779D">
        <w:trPr>
          <w:trHeight w:val="360"/>
        </w:trPr>
        <w:tc>
          <w:tcPr>
            <w:tcW w:w="2977" w:type="dxa"/>
            <w:shd w:val="clear" w:color="auto" w:fill="auto"/>
            <w:noWrap/>
            <w:vAlign w:val="center"/>
            <w:hideMark/>
          </w:tcPr>
          <w:p w:rsidR="00CD6029" w:rsidRPr="00CD6029" w:rsidRDefault="00CD6029">
            <w:pPr>
              <w:rPr>
                <w:rFonts w:asciiTheme="minorHAnsi" w:hAnsiTheme="minorHAnsi" w:cstheme="minorHAnsi"/>
                <w:color w:val="000000"/>
                <w:sz w:val="22"/>
                <w:szCs w:val="22"/>
              </w:rPr>
            </w:pPr>
            <w:r w:rsidRPr="00CD6029">
              <w:rPr>
                <w:rFonts w:asciiTheme="minorHAnsi" w:hAnsiTheme="minorHAnsi" w:cstheme="minorHAnsi"/>
                <w:color w:val="000000"/>
                <w:sz w:val="22"/>
                <w:szCs w:val="22"/>
              </w:rPr>
              <w:t>Cost of Debt (Kd)</w:t>
            </w:r>
          </w:p>
        </w:tc>
        <w:tc>
          <w:tcPr>
            <w:tcW w:w="3685" w:type="dxa"/>
            <w:shd w:val="clear" w:color="auto" w:fill="auto"/>
            <w:noWrap/>
            <w:vAlign w:val="center"/>
            <w:hideMark/>
          </w:tcPr>
          <w:p w:rsidR="00CD6029" w:rsidRPr="00CD6029" w:rsidRDefault="00CD6029" w:rsidP="0075779D">
            <w:pPr>
              <w:jc w:val="center"/>
              <w:rPr>
                <w:rFonts w:asciiTheme="minorHAnsi" w:hAnsiTheme="minorHAnsi" w:cstheme="minorHAnsi"/>
                <w:color w:val="000000"/>
                <w:sz w:val="22"/>
                <w:szCs w:val="22"/>
              </w:rPr>
            </w:pPr>
            <w:r w:rsidRPr="00CD6029">
              <w:rPr>
                <w:rFonts w:asciiTheme="minorHAnsi" w:hAnsiTheme="minorHAnsi" w:cstheme="minorHAnsi"/>
                <w:color w:val="000000"/>
                <w:sz w:val="22"/>
                <w:szCs w:val="22"/>
              </w:rPr>
              <w:t>9.50%</w:t>
            </w:r>
          </w:p>
        </w:tc>
      </w:tr>
      <w:tr w:rsidR="00CD6029" w:rsidRPr="00CD6029" w:rsidTr="0075779D">
        <w:trPr>
          <w:trHeight w:val="360"/>
        </w:trPr>
        <w:tc>
          <w:tcPr>
            <w:tcW w:w="2977" w:type="dxa"/>
            <w:shd w:val="clear" w:color="auto" w:fill="auto"/>
            <w:noWrap/>
            <w:vAlign w:val="center"/>
            <w:hideMark/>
          </w:tcPr>
          <w:p w:rsidR="00CD6029" w:rsidRPr="00CD6029" w:rsidRDefault="00CD6029">
            <w:pPr>
              <w:rPr>
                <w:rFonts w:asciiTheme="minorHAnsi" w:hAnsiTheme="minorHAnsi" w:cstheme="minorHAnsi"/>
                <w:color w:val="000000"/>
                <w:sz w:val="22"/>
                <w:szCs w:val="22"/>
              </w:rPr>
            </w:pPr>
            <w:r w:rsidRPr="00CD6029">
              <w:rPr>
                <w:rFonts w:asciiTheme="minorHAnsi" w:hAnsiTheme="minorHAnsi" w:cstheme="minorHAnsi"/>
                <w:color w:val="000000"/>
                <w:sz w:val="22"/>
                <w:szCs w:val="22"/>
              </w:rPr>
              <w:t>Tax rate</w:t>
            </w:r>
          </w:p>
        </w:tc>
        <w:tc>
          <w:tcPr>
            <w:tcW w:w="3685" w:type="dxa"/>
            <w:shd w:val="clear" w:color="auto" w:fill="auto"/>
            <w:noWrap/>
            <w:vAlign w:val="center"/>
            <w:hideMark/>
          </w:tcPr>
          <w:p w:rsidR="00CD6029" w:rsidRPr="00CD6029" w:rsidRDefault="00CD6029" w:rsidP="0075779D">
            <w:pPr>
              <w:jc w:val="center"/>
              <w:rPr>
                <w:rFonts w:asciiTheme="minorHAnsi" w:hAnsiTheme="minorHAnsi" w:cstheme="minorHAnsi"/>
                <w:color w:val="000000"/>
                <w:sz w:val="22"/>
                <w:szCs w:val="22"/>
              </w:rPr>
            </w:pPr>
            <w:r w:rsidRPr="00CD6029">
              <w:rPr>
                <w:rFonts w:asciiTheme="minorHAnsi" w:hAnsiTheme="minorHAnsi" w:cstheme="minorHAnsi"/>
                <w:color w:val="000000"/>
                <w:sz w:val="22"/>
                <w:szCs w:val="22"/>
              </w:rPr>
              <w:t>27.82%</w:t>
            </w:r>
          </w:p>
        </w:tc>
      </w:tr>
      <w:tr w:rsidR="00CD6029" w:rsidRPr="00CD6029" w:rsidTr="0075779D">
        <w:trPr>
          <w:trHeight w:val="360"/>
        </w:trPr>
        <w:tc>
          <w:tcPr>
            <w:tcW w:w="2977" w:type="dxa"/>
            <w:shd w:val="clear" w:color="auto" w:fill="auto"/>
            <w:noWrap/>
            <w:vAlign w:val="center"/>
            <w:hideMark/>
          </w:tcPr>
          <w:p w:rsidR="00CD6029" w:rsidRPr="00CD6029" w:rsidRDefault="00CD6029">
            <w:pPr>
              <w:rPr>
                <w:rFonts w:asciiTheme="minorHAnsi" w:hAnsiTheme="minorHAnsi" w:cstheme="minorHAnsi"/>
                <w:color w:val="000000"/>
                <w:sz w:val="22"/>
                <w:szCs w:val="22"/>
              </w:rPr>
            </w:pPr>
            <w:r w:rsidRPr="00CD6029">
              <w:rPr>
                <w:rFonts w:asciiTheme="minorHAnsi" w:hAnsiTheme="minorHAnsi" w:cstheme="minorHAnsi"/>
                <w:color w:val="000000"/>
                <w:sz w:val="22"/>
                <w:szCs w:val="22"/>
              </w:rPr>
              <w:t>Post tax Cost of debt</w:t>
            </w:r>
          </w:p>
        </w:tc>
        <w:tc>
          <w:tcPr>
            <w:tcW w:w="3685" w:type="dxa"/>
            <w:shd w:val="clear" w:color="auto" w:fill="auto"/>
            <w:noWrap/>
            <w:vAlign w:val="center"/>
            <w:hideMark/>
          </w:tcPr>
          <w:p w:rsidR="00CD6029" w:rsidRPr="00CD6029" w:rsidRDefault="00CD6029" w:rsidP="0075779D">
            <w:pPr>
              <w:jc w:val="center"/>
              <w:rPr>
                <w:rFonts w:asciiTheme="minorHAnsi" w:hAnsiTheme="minorHAnsi" w:cstheme="minorHAnsi"/>
                <w:color w:val="000000"/>
                <w:sz w:val="22"/>
                <w:szCs w:val="22"/>
              </w:rPr>
            </w:pPr>
            <w:r w:rsidRPr="00CD6029">
              <w:rPr>
                <w:rFonts w:asciiTheme="minorHAnsi" w:hAnsiTheme="minorHAnsi" w:cstheme="minorHAnsi"/>
                <w:color w:val="000000"/>
                <w:sz w:val="22"/>
                <w:szCs w:val="22"/>
              </w:rPr>
              <w:t>6.86%</w:t>
            </w:r>
          </w:p>
        </w:tc>
      </w:tr>
      <w:tr w:rsidR="00CD6029" w:rsidRPr="00CD6029" w:rsidTr="0075779D">
        <w:trPr>
          <w:trHeight w:val="360"/>
        </w:trPr>
        <w:tc>
          <w:tcPr>
            <w:tcW w:w="2977" w:type="dxa"/>
            <w:shd w:val="clear" w:color="auto" w:fill="auto"/>
            <w:noWrap/>
            <w:vAlign w:val="center"/>
            <w:hideMark/>
          </w:tcPr>
          <w:p w:rsidR="00CD6029" w:rsidRPr="00CD6029" w:rsidRDefault="00CD6029">
            <w:pPr>
              <w:rPr>
                <w:rFonts w:asciiTheme="minorHAnsi" w:hAnsiTheme="minorHAnsi" w:cstheme="minorHAnsi"/>
                <w:color w:val="000000"/>
                <w:sz w:val="22"/>
                <w:szCs w:val="22"/>
              </w:rPr>
            </w:pPr>
            <w:r w:rsidRPr="00CD6029">
              <w:rPr>
                <w:rFonts w:asciiTheme="minorHAnsi" w:hAnsiTheme="minorHAnsi" w:cstheme="minorHAnsi"/>
                <w:color w:val="000000"/>
                <w:sz w:val="22"/>
                <w:szCs w:val="22"/>
              </w:rPr>
              <w:t>Cost of Equity (Ke)</w:t>
            </w:r>
          </w:p>
        </w:tc>
        <w:tc>
          <w:tcPr>
            <w:tcW w:w="3685" w:type="dxa"/>
            <w:shd w:val="clear" w:color="auto" w:fill="auto"/>
            <w:noWrap/>
            <w:vAlign w:val="center"/>
            <w:hideMark/>
          </w:tcPr>
          <w:p w:rsidR="00CD6029" w:rsidRPr="00CD6029" w:rsidRDefault="00CD6029" w:rsidP="0075779D">
            <w:pPr>
              <w:ind w:left="-108" w:right="-108"/>
              <w:jc w:val="center"/>
              <w:rPr>
                <w:rFonts w:asciiTheme="minorHAnsi" w:hAnsiTheme="minorHAnsi" w:cstheme="minorHAnsi"/>
                <w:color w:val="000000"/>
                <w:sz w:val="22"/>
                <w:szCs w:val="22"/>
              </w:rPr>
            </w:pPr>
            <w:r w:rsidRPr="00CD6029">
              <w:rPr>
                <w:rFonts w:asciiTheme="minorHAnsi" w:hAnsiTheme="minorHAnsi" w:cstheme="minorHAnsi"/>
                <w:color w:val="000000"/>
                <w:sz w:val="22"/>
                <w:szCs w:val="22"/>
              </w:rPr>
              <w:t>12.14%</w:t>
            </w:r>
            <w:r w:rsidR="0075779D">
              <w:rPr>
                <w:rFonts w:asciiTheme="minorHAnsi" w:hAnsiTheme="minorHAnsi" w:cstheme="minorHAnsi"/>
                <w:color w:val="000000"/>
                <w:sz w:val="22"/>
                <w:szCs w:val="22"/>
              </w:rPr>
              <w:t xml:space="preserve"> (Nifty Fifty 10 Year CAGR)</w:t>
            </w:r>
          </w:p>
        </w:tc>
      </w:tr>
      <w:tr w:rsidR="00CD6029" w:rsidRPr="00CD6029" w:rsidTr="0075779D">
        <w:trPr>
          <w:trHeight w:val="360"/>
        </w:trPr>
        <w:tc>
          <w:tcPr>
            <w:tcW w:w="2977" w:type="dxa"/>
            <w:shd w:val="clear" w:color="000000" w:fill="002060"/>
            <w:noWrap/>
            <w:vAlign w:val="center"/>
            <w:hideMark/>
          </w:tcPr>
          <w:p w:rsidR="00CD6029" w:rsidRPr="00CD6029" w:rsidRDefault="00CD6029">
            <w:pPr>
              <w:rPr>
                <w:rFonts w:asciiTheme="minorHAnsi" w:hAnsiTheme="minorHAnsi" w:cstheme="minorHAnsi"/>
                <w:b/>
                <w:bCs/>
                <w:color w:val="FFFFFF"/>
                <w:sz w:val="22"/>
                <w:szCs w:val="22"/>
              </w:rPr>
            </w:pPr>
            <w:r w:rsidRPr="00CD6029">
              <w:rPr>
                <w:rFonts w:asciiTheme="minorHAnsi" w:hAnsiTheme="minorHAnsi" w:cstheme="minorHAnsi"/>
                <w:b/>
                <w:bCs/>
                <w:color w:val="FFFFFF"/>
                <w:sz w:val="22"/>
                <w:szCs w:val="22"/>
              </w:rPr>
              <w:t>WACC</w:t>
            </w:r>
          </w:p>
        </w:tc>
        <w:tc>
          <w:tcPr>
            <w:tcW w:w="3685" w:type="dxa"/>
            <w:shd w:val="clear" w:color="000000" w:fill="002060"/>
            <w:noWrap/>
            <w:vAlign w:val="center"/>
            <w:hideMark/>
          </w:tcPr>
          <w:p w:rsidR="00CD6029" w:rsidRPr="00CD6029" w:rsidRDefault="00CD6029" w:rsidP="0075779D">
            <w:pPr>
              <w:jc w:val="center"/>
              <w:rPr>
                <w:rFonts w:asciiTheme="minorHAnsi" w:hAnsiTheme="minorHAnsi" w:cstheme="minorHAnsi"/>
                <w:b/>
                <w:bCs/>
                <w:color w:val="FFFFFF"/>
                <w:sz w:val="22"/>
                <w:szCs w:val="22"/>
              </w:rPr>
            </w:pPr>
            <w:r w:rsidRPr="00CD6029">
              <w:rPr>
                <w:rFonts w:asciiTheme="minorHAnsi" w:hAnsiTheme="minorHAnsi" w:cstheme="minorHAnsi"/>
                <w:b/>
                <w:bCs/>
                <w:color w:val="FFFFFF"/>
                <w:sz w:val="22"/>
                <w:szCs w:val="22"/>
              </w:rPr>
              <w:t>8.50%</w:t>
            </w:r>
          </w:p>
        </w:tc>
      </w:tr>
    </w:tbl>
    <w:p w:rsidR="00CD6029" w:rsidRDefault="00CD6029"/>
    <w:tbl>
      <w:tblPr>
        <w:tblW w:w="3927"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9"/>
        <w:gridCol w:w="2426"/>
        <w:gridCol w:w="2710"/>
      </w:tblGrid>
      <w:tr w:rsidR="007848BD" w:rsidRPr="007848BD" w:rsidTr="005725B1">
        <w:trPr>
          <w:trHeight w:val="300"/>
        </w:trPr>
        <w:tc>
          <w:tcPr>
            <w:tcW w:w="5000" w:type="pct"/>
            <w:gridSpan w:val="3"/>
            <w:shd w:val="clear" w:color="auto" w:fill="002060"/>
            <w:noWrap/>
            <w:vAlign w:val="center"/>
          </w:tcPr>
          <w:p w:rsidR="007848BD" w:rsidRPr="007848BD" w:rsidRDefault="007848BD" w:rsidP="005725B1">
            <w:pPr>
              <w:spacing w:line="276" w:lineRule="auto"/>
              <w:ind w:left="-108" w:right="-108"/>
              <w:jc w:val="center"/>
              <w:rPr>
                <w:rFonts w:asciiTheme="minorHAnsi" w:hAnsiTheme="minorHAnsi" w:cstheme="minorHAnsi"/>
                <w:color w:val="000000"/>
                <w:sz w:val="22"/>
                <w:szCs w:val="22"/>
              </w:rPr>
            </w:pPr>
            <w:r w:rsidRPr="0027074E">
              <w:rPr>
                <w:rFonts w:asciiTheme="minorHAnsi" w:hAnsiTheme="minorHAnsi" w:cstheme="minorHAnsi"/>
                <w:b/>
                <w:bCs/>
                <w:color w:val="FFFFFF" w:themeColor="background1"/>
                <w:sz w:val="22"/>
                <w:szCs w:val="22"/>
              </w:rPr>
              <w:t>Payback Period of the Project</w:t>
            </w:r>
          </w:p>
        </w:tc>
      </w:tr>
      <w:tr w:rsidR="007848BD" w:rsidRPr="007848BD" w:rsidTr="00C27739">
        <w:trPr>
          <w:trHeight w:val="300"/>
        </w:trPr>
        <w:tc>
          <w:tcPr>
            <w:tcW w:w="1727" w:type="pct"/>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Financial </w:t>
            </w:r>
            <w:r w:rsidRPr="007848BD">
              <w:rPr>
                <w:rFonts w:asciiTheme="minorHAnsi" w:hAnsiTheme="minorHAnsi" w:cstheme="minorHAnsi"/>
                <w:b/>
                <w:bCs/>
                <w:sz w:val="22"/>
                <w:szCs w:val="22"/>
              </w:rPr>
              <w:t>Year</w:t>
            </w:r>
          </w:p>
        </w:tc>
        <w:tc>
          <w:tcPr>
            <w:tcW w:w="1546" w:type="pct"/>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Cash Accrual</w:t>
            </w:r>
          </w:p>
        </w:tc>
        <w:tc>
          <w:tcPr>
            <w:tcW w:w="1727" w:type="pct"/>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Accumulated Cash Accrual</w:t>
            </w:r>
          </w:p>
        </w:tc>
      </w:tr>
      <w:tr w:rsidR="0075779D" w:rsidRPr="007848BD" w:rsidTr="0075779D">
        <w:trPr>
          <w:trHeight w:val="300"/>
        </w:trPr>
        <w:tc>
          <w:tcPr>
            <w:tcW w:w="1727" w:type="pct"/>
            <w:shd w:val="clear" w:color="auto" w:fill="auto"/>
            <w:noWrap/>
            <w:vAlign w:val="center"/>
            <w:hideMark/>
          </w:tcPr>
          <w:p w:rsidR="0075779D" w:rsidRDefault="0075779D" w:rsidP="0075779D">
            <w:pPr>
              <w:jc w:val="center"/>
              <w:rPr>
                <w:rFonts w:ascii="Calibri" w:hAnsi="Calibri" w:cs="Calibri"/>
                <w:b/>
                <w:bCs/>
                <w:sz w:val="22"/>
                <w:szCs w:val="22"/>
              </w:rPr>
            </w:pPr>
            <w:r>
              <w:rPr>
                <w:rFonts w:ascii="Calibri" w:hAnsi="Calibri" w:cs="Calibri"/>
                <w:b/>
                <w:bCs/>
                <w:sz w:val="22"/>
                <w:szCs w:val="22"/>
              </w:rPr>
              <w:t>Mar-26</w:t>
            </w:r>
          </w:p>
        </w:tc>
        <w:tc>
          <w:tcPr>
            <w:tcW w:w="1546" w:type="pct"/>
            <w:shd w:val="clear" w:color="000000" w:fill="FFFFFF"/>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3.53</w:t>
            </w:r>
          </w:p>
        </w:tc>
        <w:tc>
          <w:tcPr>
            <w:tcW w:w="1727" w:type="pct"/>
            <w:shd w:val="clear" w:color="000000" w:fill="FFFFFF"/>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3.53</w:t>
            </w:r>
          </w:p>
        </w:tc>
      </w:tr>
      <w:tr w:rsidR="0075779D" w:rsidRPr="007848BD" w:rsidTr="0075779D">
        <w:trPr>
          <w:trHeight w:val="300"/>
        </w:trPr>
        <w:tc>
          <w:tcPr>
            <w:tcW w:w="1727" w:type="pct"/>
            <w:shd w:val="clear" w:color="auto" w:fill="auto"/>
            <w:noWrap/>
            <w:vAlign w:val="center"/>
            <w:hideMark/>
          </w:tcPr>
          <w:p w:rsidR="0075779D" w:rsidRDefault="0075779D" w:rsidP="0075779D">
            <w:pPr>
              <w:jc w:val="center"/>
              <w:rPr>
                <w:rFonts w:ascii="Calibri" w:hAnsi="Calibri" w:cs="Calibri"/>
                <w:b/>
                <w:bCs/>
                <w:sz w:val="22"/>
                <w:szCs w:val="22"/>
              </w:rPr>
            </w:pPr>
            <w:r>
              <w:rPr>
                <w:rFonts w:ascii="Calibri" w:hAnsi="Calibri" w:cs="Calibri"/>
                <w:b/>
                <w:bCs/>
                <w:sz w:val="22"/>
                <w:szCs w:val="22"/>
              </w:rPr>
              <w:t>Mar-27</w:t>
            </w:r>
          </w:p>
        </w:tc>
        <w:tc>
          <w:tcPr>
            <w:tcW w:w="1546" w:type="pct"/>
            <w:shd w:val="clear" w:color="000000" w:fill="FFFFFF"/>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5.68</w:t>
            </w:r>
          </w:p>
        </w:tc>
        <w:tc>
          <w:tcPr>
            <w:tcW w:w="1727" w:type="pct"/>
            <w:shd w:val="clear" w:color="000000" w:fill="FFFFFF"/>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9.22</w:t>
            </w:r>
          </w:p>
        </w:tc>
      </w:tr>
      <w:tr w:rsidR="0075779D" w:rsidRPr="007848BD" w:rsidTr="0075779D">
        <w:trPr>
          <w:trHeight w:val="300"/>
        </w:trPr>
        <w:tc>
          <w:tcPr>
            <w:tcW w:w="1727" w:type="pct"/>
            <w:shd w:val="clear" w:color="auto" w:fill="auto"/>
            <w:noWrap/>
            <w:vAlign w:val="center"/>
            <w:hideMark/>
          </w:tcPr>
          <w:p w:rsidR="0075779D" w:rsidRDefault="0075779D" w:rsidP="0075779D">
            <w:pPr>
              <w:jc w:val="center"/>
              <w:rPr>
                <w:rFonts w:ascii="Calibri" w:hAnsi="Calibri" w:cs="Calibri"/>
                <w:b/>
                <w:bCs/>
                <w:sz w:val="22"/>
                <w:szCs w:val="22"/>
              </w:rPr>
            </w:pPr>
            <w:r>
              <w:rPr>
                <w:rFonts w:ascii="Calibri" w:hAnsi="Calibri" w:cs="Calibri"/>
                <w:b/>
                <w:bCs/>
                <w:sz w:val="22"/>
                <w:szCs w:val="22"/>
              </w:rPr>
              <w:t>Mar-28</w:t>
            </w:r>
          </w:p>
        </w:tc>
        <w:tc>
          <w:tcPr>
            <w:tcW w:w="1546" w:type="pct"/>
            <w:shd w:val="clear" w:color="000000" w:fill="FFFFFF"/>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6.22</w:t>
            </w:r>
          </w:p>
        </w:tc>
        <w:tc>
          <w:tcPr>
            <w:tcW w:w="1727" w:type="pct"/>
            <w:shd w:val="clear" w:color="000000" w:fill="FFFFFF"/>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15.43</w:t>
            </w:r>
          </w:p>
        </w:tc>
      </w:tr>
      <w:tr w:rsidR="0075779D" w:rsidRPr="007848BD" w:rsidTr="0075779D">
        <w:trPr>
          <w:trHeight w:val="300"/>
        </w:trPr>
        <w:tc>
          <w:tcPr>
            <w:tcW w:w="1727" w:type="pct"/>
            <w:shd w:val="clear" w:color="auto" w:fill="auto"/>
            <w:noWrap/>
            <w:vAlign w:val="center"/>
            <w:hideMark/>
          </w:tcPr>
          <w:p w:rsidR="0075779D" w:rsidRDefault="0075779D" w:rsidP="0075779D">
            <w:pPr>
              <w:jc w:val="center"/>
              <w:rPr>
                <w:rFonts w:ascii="Calibri" w:hAnsi="Calibri" w:cs="Calibri"/>
                <w:b/>
                <w:bCs/>
                <w:sz w:val="22"/>
                <w:szCs w:val="22"/>
              </w:rPr>
            </w:pPr>
            <w:r>
              <w:rPr>
                <w:rFonts w:ascii="Calibri" w:hAnsi="Calibri" w:cs="Calibri"/>
                <w:b/>
                <w:bCs/>
                <w:sz w:val="22"/>
                <w:szCs w:val="22"/>
              </w:rPr>
              <w:t>Mar-29</w:t>
            </w:r>
          </w:p>
        </w:tc>
        <w:tc>
          <w:tcPr>
            <w:tcW w:w="1546" w:type="pct"/>
            <w:shd w:val="clear" w:color="000000" w:fill="FFFFFF"/>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6.86</w:t>
            </w:r>
          </w:p>
        </w:tc>
        <w:tc>
          <w:tcPr>
            <w:tcW w:w="1727" w:type="pct"/>
            <w:shd w:val="clear" w:color="000000" w:fill="FFFFFF"/>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22.30</w:t>
            </w:r>
          </w:p>
        </w:tc>
      </w:tr>
      <w:tr w:rsidR="0075779D" w:rsidRPr="007848BD" w:rsidTr="0075779D">
        <w:trPr>
          <w:trHeight w:val="300"/>
        </w:trPr>
        <w:tc>
          <w:tcPr>
            <w:tcW w:w="1727" w:type="pct"/>
            <w:shd w:val="clear" w:color="auto" w:fill="auto"/>
            <w:noWrap/>
            <w:vAlign w:val="center"/>
            <w:hideMark/>
          </w:tcPr>
          <w:p w:rsidR="0075779D" w:rsidRDefault="0075779D" w:rsidP="0075779D">
            <w:pPr>
              <w:jc w:val="center"/>
              <w:rPr>
                <w:rFonts w:ascii="Calibri" w:hAnsi="Calibri" w:cs="Calibri"/>
                <w:b/>
                <w:bCs/>
                <w:sz w:val="22"/>
                <w:szCs w:val="22"/>
              </w:rPr>
            </w:pPr>
            <w:r>
              <w:rPr>
                <w:rFonts w:ascii="Calibri" w:hAnsi="Calibri" w:cs="Calibri"/>
                <w:b/>
                <w:bCs/>
                <w:sz w:val="22"/>
                <w:szCs w:val="22"/>
              </w:rPr>
              <w:t>Mar-30</w:t>
            </w:r>
          </w:p>
        </w:tc>
        <w:tc>
          <w:tcPr>
            <w:tcW w:w="1546" w:type="pct"/>
            <w:shd w:val="clear" w:color="000000" w:fill="FFFFFF"/>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6.32</w:t>
            </w:r>
          </w:p>
        </w:tc>
        <w:tc>
          <w:tcPr>
            <w:tcW w:w="1727" w:type="pct"/>
            <w:shd w:val="clear" w:color="000000" w:fill="FFFFFF"/>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28.62</w:t>
            </w:r>
          </w:p>
        </w:tc>
      </w:tr>
      <w:tr w:rsidR="0075779D" w:rsidRPr="007848BD" w:rsidTr="0075779D">
        <w:trPr>
          <w:trHeight w:val="300"/>
        </w:trPr>
        <w:tc>
          <w:tcPr>
            <w:tcW w:w="1727" w:type="pct"/>
            <w:shd w:val="clear" w:color="auto" w:fill="auto"/>
            <w:noWrap/>
            <w:vAlign w:val="center"/>
            <w:hideMark/>
          </w:tcPr>
          <w:p w:rsidR="0075779D" w:rsidRDefault="0075779D" w:rsidP="0075779D">
            <w:pPr>
              <w:jc w:val="center"/>
              <w:rPr>
                <w:rFonts w:ascii="Calibri" w:hAnsi="Calibri" w:cs="Calibri"/>
                <w:b/>
                <w:bCs/>
                <w:sz w:val="22"/>
                <w:szCs w:val="22"/>
              </w:rPr>
            </w:pPr>
            <w:r>
              <w:rPr>
                <w:rFonts w:ascii="Calibri" w:hAnsi="Calibri" w:cs="Calibri"/>
                <w:b/>
                <w:bCs/>
                <w:sz w:val="22"/>
                <w:szCs w:val="22"/>
              </w:rPr>
              <w:t>Mar-31</w:t>
            </w:r>
          </w:p>
        </w:tc>
        <w:tc>
          <w:tcPr>
            <w:tcW w:w="1546" w:type="pct"/>
            <w:shd w:val="clear" w:color="000000" w:fill="FFFFFF"/>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6.85</w:t>
            </w:r>
          </w:p>
        </w:tc>
        <w:tc>
          <w:tcPr>
            <w:tcW w:w="1727" w:type="pct"/>
            <w:shd w:val="clear" w:color="000000" w:fill="FFFFFF"/>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35.47</w:t>
            </w:r>
          </w:p>
        </w:tc>
      </w:tr>
      <w:tr w:rsidR="0075779D" w:rsidRPr="007848BD" w:rsidTr="0075779D">
        <w:trPr>
          <w:trHeight w:val="300"/>
        </w:trPr>
        <w:tc>
          <w:tcPr>
            <w:tcW w:w="1727" w:type="pct"/>
            <w:shd w:val="clear" w:color="auto" w:fill="auto"/>
            <w:noWrap/>
            <w:vAlign w:val="center"/>
            <w:hideMark/>
          </w:tcPr>
          <w:p w:rsidR="0075779D" w:rsidRDefault="0075779D" w:rsidP="0075779D">
            <w:pPr>
              <w:jc w:val="center"/>
              <w:rPr>
                <w:rFonts w:ascii="Calibri" w:hAnsi="Calibri" w:cs="Calibri"/>
                <w:b/>
                <w:bCs/>
                <w:sz w:val="22"/>
                <w:szCs w:val="22"/>
              </w:rPr>
            </w:pPr>
            <w:r>
              <w:rPr>
                <w:rFonts w:ascii="Calibri" w:hAnsi="Calibri" w:cs="Calibri"/>
                <w:b/>
                <w:bCs/>
                <w:sz w:val="22"/>
                <w:szCs w:val="22"/>
              </w:rPr>
              <w:t>Mar-32</w:t>
            </w:r>
          </w:p>
        </w:tc>
        <w:tc>
          <w:tcPr>
            <w:tcW w:w="1546" w:type="pct"/>
            <w:shd w:val="clear" w:color="000000" w:fill="FFFFFF"/>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7.45</w:t>
            </w:r>
          </w:p>
        </w:tc>
        <w:tc>
          <w:tcPr>
            <w:tcW w:w="1727" w:type="pct"/>
            <w:shd w:val="clear" w:color="000000" w:fill="FFFFFF"/>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42.92</w:t>
            </w:r>
          </w:p>
        </w:tc>
      </w:tr>
      <w:tr w:rsidR="0075779D" w:rsidRPr="007848BD" w:rsidTr="0075779D">
        <w:trPr>
          <w:trHeight w:val="300"/>
        </w:trPr>
        <w:tc>
          <w:tcPr>
            <w:tcW w:w="1727" w:type="pct"/>
            <w:shd w:val="clear" w:color="auto" w:fill="auto"/>
            <w:noWrap/>
            <w:vAlign w:val="center"/>
            <w:hideMark/>
          </w:tcPr>
          <w:p w:rsidR="0075779D" w:rsidRDefault="0075779D" w:rsidP="0075779D">
            <w:pPr>
              <w:jc w:val="center"/>
              <w:rPr>
                <w:rFonts w:ascii="Calibri" w:hAnsi="Calibri" w:cs="Calibri"/>
                <w:b/>
                <w:bCs/>
                <w:sz w:val="22"/>
                <w:szCs w:val="22"/>
              </w:rPr>
            </w:pPr>
            <w:r>
              <w:rPr>
                <w:rFonts w:ascii="Calibri" w:hAnsi="Calibri" w:cs="Calibri"/>
                <w:b/>
                <w:bCs/>
                <w:sz w:val="22"/>
                <w:szCs w:val="22"/>
              </w:rPr>
              <w:t>Mar-33</w:t>
            </w:r>
          </w:p>
        </w:tc>
        <w:tc>
          <w:tcPr>
            <w:tcW w:w="1546" w:type="pct"/>
            <w:shd w:val="clear" w:color="000000" w:fill="FFFFFF"/>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8.08</w:t>
            </w:r>
          </w:p>
        </w:tc>
        <w:tc>
          <w:tcPr>
            <w:tcW w:w="1727" w:type="pct"/>
            <w:shd w:val="clear" w:color="000000" w:fill="FFFFFF"/>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51.00</w:t>
            </w:r>
          </w:p>
        </w:tc>
      </w:tr>
      <w:tr w:rsidR="0075779D" w:rsidRPr="007848BD" w:rsidTr="0075779D">
        <w:trPr>
          <w:trHeight w:val="300"/>
        </w:trPr>
        <w:tc>
          <w:tcPr>
            <w:tcW w:w="1727" w:type="pct"/>
            <w:shd w:val="clear" w:color="auto" w:fill="auto"/>
            <w:noWrap/>
            <w:vAlign w:val="center"/>
            <w:hideMark/>
          </w:tcPr>
          <w:p w:rsidR="0075779D" w:rsidRDefault="0075779D" w:rsidP="0075779D">
            <w:pPr>
              <w:jc w:val="center"/>
              <w:rPr>
                <w:rFonts w:ascii="Calibri" w:hAnsi="Calibri" w:cs="Calibri"/>
                <w:b/>
                <w:bCs/>
                <w:sz w:val="22"/>
                <w:szCs w:val="22"/>
              </w:rPr>
            </w:pPr>
            <w:r>
              <w:rPr>
                <w:rFonts w:ascii="Calibri" w:hAnsi="Calibri" w:cs="Calibri"/>
                <w:b/>
                <w:bCs/>
                <w:sz w:val="22"/>
                <w:szCs w:val="22"/>
              </w:rPr>
              <w:t>Mar-34</w:t>
            </w:r>
          </w:p>
        </w:tc>
        <w:tc>
          <w:tcPr>
            <w:tcW w:w="1546" w:type="pct"/>
            <w:shd w:val="clear" w:color="000000" w:fill="FFFFFF"/>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8.74</w:t>
            </w:r>
          </w:p>
        </w:tc>
        <w:tc>
          <w:tcPr>
            <w:tcW w:w="1727" w:type="pct"/>
            <w:shd w:val="clear" w:color="000000" w:fill="FFFFFF"/>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59.73</w:t>
            </w:r>
          </w:p>
        </w:tc>
      </w:tr>
      <w:tr w:rsidR="0075779D" w:rsidRPr="007848BD" w:rsidTr="0075779D">
        <w:trPr>
          <w:trHeight w:val="300"/>
        </w:trPr>
        <w:tc>
          <w:tcPr>
            <w:tcW w:w="1727" w:type="pct"/>
            <w:shd w:val="clear" w:color="auto" w:fill="auto"/>
            <w:noWrap/>
            <w:vAlign w:val="center"/>
            <w:hideMark/>
          </w:tcPr>
          <w:p w:rsidR="0075779D" w:rsidRDefault="0075779D" w:rsidP="0075779D">
            <w:pPr>
              <w:jc w:val="center"/>
              <w:rPr>
                <w:rFonts w:ascii="Calibri" w:hAnsi="Calibri" w:cs="Calibri"/>
                <w:b/>
                <w:bCs/>
                <w:sz w:val="22"/>
                <w:szCs w:val="22"/>
              </w:rPr>
            </w:pPr>
            <w:r>
              <w:rPr>
                <w:rFonts w:ascii="Calibri" w:hAnsi="Calibri" w:cs="Calibri"/>
                <w:b/>
                <w:bCs/>
                <w:sz w:val="22"/>
                <w:szCs w:val="22"/>
              </w:rPr>
              <w:t>Mar-35</w:t>
            </w:r>
          </w:p>
        </w:tc>
        <w:tc>
          <w:tcPr>
            <w:tcW w:w="1546" w:type="pct"/>
            <w:shd w:val="clear" w:color="000000" w:fill="FFFFFF"/>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8.39</w:t>
            </w:r>
          </w:p>
        </w:tc>
        <w:tc>
          <w:tcPr>
            <w:tcW w:w="1727" w:type="pct"/>
            <w:shd w:val="clear" w:color="000000" w:fill="FFFFFF"/>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68.13</w:t>
            </w:r>
          </w:p>
        </w:tc>
      </w:tr>
      <w:tr w:rsidR="0075779D" w:rsidRPr="007848BD" w:rsidTr="0075779D">
        <w:trPr>
          <w:trHeight w:val="300"/>
        </w:trPr>
        <w:tc>
          <w:tcPr>
            <w:tcW w:w="1727" w:type="pct"/>
            <w:shd w:val="clear" w:color="auto" w:fill="DBE5F1" w:themeFill="accent1" w:themeFillTint="33"/>
            <w:noWrap/>
            <w:vAlign w:val="center"/>
            <w:hideMark/>
          </w:tcPr>
          <w:p w:rsidR="0075779D" w:rsidRPr="007848BD" w:rsidRDefault="0075779D" w:rsidP="0075779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Total</w:t>
            </w:r>
          </w:p>
        </w:tc>
        <w:tc>
          <w:tcPr>
            <w:tcW w:w="1546" w:type="pct"/>
            <w:shd w:val="clear" w:color="auto" w:fill="DBE5F1" w:themeFill="accent1" w:themeFillTint="33"/>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68.13</w:t>
            </w:r>
          </w:p>
        </w:tc>
        <w:tc>
          <w:tcPr>
            <w:tcW w:w="1727" w:type="pct"/>
            <w:shd w:val="clear" w:color="auto" w:fill="DBE5F1" w:themeFill="accent1" w:themeFillTint="33"/>
            <w:noWrap/>
            <w:vAlign w:val="center"/>
            <w:hideMark/>
          </w:tcPr>
          <w:p w:rsidR="0075779D" w:rsidRDefault="0075779D" w:rsidP="0075779D">
            <w:pPr>
              <w:jc w:val="center"/>
              <w:rPr>
                <w:rFonts w:ascii="Calibri" w:hAnsi="Calibri" w:cs="Calibri"/>
                <w:color w:val="000000"/>
                <w:sz w:val="22"/>
                <w:szCs w:val="22"/>
              </w:rPr>
            </w:pPr>
          </w:p>
        </w:tc>
      </w:tr>
      <w:tr w:rsidR="007848BD" w:rsidRPr="007848BD" w:rsidTr="00C27739">
        <w:trPr>
          <w:trHeight w:val="300"/>
        </w:trPr>
        <w:tc>
          <w:tcPr>
            <w:tcW w:w="1727" w:type="pct"/>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w:t>
            </w:r>
            <w:r w:rsidR="00C27739">
              <w:rPr>
                <w:rFonts w:asciiTheme="minorHAnsi" w:hAnsiTheme="minorHAnsi" w:cstheme="minorHAnsi"/>
                <w:b/>
                <w:color w:val="000000"/>
                <w:sz w:val="22"/>
                <w:szCs w:val="22"/>
              </w:rPr>
              <w:t xml:space="preserve">otal </w:t>
            </w:r>
            <w:r w:rsidRPr="007848BD">
              <w:rPr>
                <w:rFonts w:asciiTheme="minorHAnsi" w:hAnsiTheme="minorHAnsi" w:cstheme="minorHAnsi"/>
                <w:b/>
                <w:color w:val="000000"/>
                <w:sz w:val="22"/>
                <w:szCs w:val="22"/>
              </w:rPr>
              <w:t>P</w:t>
            </w:r>
            <w:r w:rsidR="00C27739">
              <w:rPr>
                <w:rFonts w:asciiTheme="minorHAnsi" w:hAnsiTheme="minorHAnsi" w:cstheme="minorHAnsi"/>
                <w:b/>
                <w:color w:val="000000"/>
                <w:sz w:val="22"/>
                <w:szCs w:val="22"/>
              </w:rPr>
              <w:t xml:space="preserve">roject </w:t>
            </w:r>
            <w:r w:rsidRPr="007848BD">
              <w:rPr>
                <w:rFonts w:asciiTheme="minorHAnsi" w:hAnsiTheme="minorHAnsi" w:cstheme="minorHAnsi"/>
                <w:b/>
                <w:color w:val="000000"/>
                <w:sz w:val="22"/>
                <w:szCs w:val="22"/>
              </w:rPr>
              <w:t>C</w:t>
            </w:r>
            <w:r w:rsidR="00C27739">
              <w:rPr>
                <w:rFonts w:asciiTheme="minorHAnsi" w:hAnsiTheme="minorHAnsi" w:cstheme="minorHAnsi"/>
                <w:b/>
                <w:color w:val="000000"/>
                <w:sz w:val="22"/>
                <w:szCs w:val="22"/>
              </w:rPr>
              <w:t>ost</w:t>
            </w:r>
          </w:p>
        </w:tc>
        <w:tc>
          <w:tcPr>
            <w:tcW w:w="3273" w:type="pct"/>
            <w:gridSpan w:val="2"/>
            <w:shd w:val="clear" w:color="auto" w:fill="DBE5F1" w:themeFill="accent1" w:themeFillTint="33"/>
            <w:noWrap/>
            <w:vAlign w:val="center"/>
            <w:hideMark/>
          </w:tcPr>
          <w:p w:rsidR="007848BD" w:rsidRPr="007848BD" w:rsidRDefault="007848BD" w:rsidP="00C27739">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INR </w:t>
            </w:r>
            <w:r w:rsidR="0075779D">
              <w:rPr>
                <w:rFonts w:asciiTheme="minorHAnsi" w:hAnsiTheme="minorHAnsi" w:cstheme="minorHAnsi"/>
                <w:b/>
                <w:color w:val="000000"/>
                <w:sz w:val="22"/>
                <w:szCs w:val="22"/>
              </w:rPr>
              <w:t>41.27</w:t>
            </w:r>
            <w:r w:rsidR="00C27739">
              <w:rPr>
                <w:rFonts w:asciiTheme="minorHAnsi" w:hAnsiTheme="minorHAnsi" w:cstheme="minorHAnsi"/>
                <w:b/>
                <w:color w:val="000000"/>
                <w:sz w:val="22"/>
                <w:szCs w:val="22"/>
              </w:rPr>
              <w:t xml:space="preserve"> Crore</w:t>
            </w:r>
          </w:p>
        </w:tc>
      </w:tr>
      <w:tr w:rsidR="007848BD" w:rsidRPr="007848BD" w:rsidTr="00C27739">
        <w:trPr>
          <w:trHeight w:val="300"/>
        </w:trPr>
        <w:tc>
          <w:tcPr>
            <w:tcW w:w="1727" w:type="pct"/>
            <w:shd w:val="clear" w:color="auto" w:fill="002060"/>
            <w:noWrap/>
            <w:vAlign w:val="center"/>
            <w:hideMark/>
          </w:tcPr>
          <w:p w:rsidR="007848BD" w:rsidRPr="007848BD" w:rsidRDefault="007848BD" w:rsidP="00C27739">
            <w:pPr>
              <w:spacing w:line="276" w:lineRule="auto"/>
              <w:jc w:val="center"/>
              <w:rPr>
                <w:rFonts w:asciiTheme="minorHAnsi" w:hAnsiTheme="minorHAnsi" w:cstheme="minorHAnsi"/>
                <w:b/>
                <w:bCs/>
                <w:color w:val="FFFFFF" w:themeColor="background1"/>
                <w:sz w:val="22"/>
                <w:szCs w:val="22"/>
              </w:rPr>
            </w:pPr>
            <w:r w:rsidRPr="007848BD">
              <w:rPr>
                <w:rFonts w:asciiTheme="minorHAnsi" w:hAnsiTheme="minorHAnsi" w:cstheme="minorHAnsi"/>
                <w:b/>
                <w:bCs/>
                <w:color w:val="FFFFFF" w:themeColor="background1"/>
                <w:sz w:val="22"/>
                <w:szCs w:val="22"/>
              </w:rPr>
              <w:t>Payback Period</w:t>
            </w:r>
          </w:p>
        </w:tc>
        <w:tc>
          <w:tcPr>
            <w:tcW w:w="3273" w:type="pct"/>
            <w:gridSpan w:val="2"/>
            <w:shd w:val="clear" w:color="auto" w:fill="002060"/>
            <w:noWrap/>
            <w:vAlign w:val="center"/>
            <w:hideMark/>
          </w:tcPr>
          <w:p w:rsidR="007848BD" w:rsidRPr="007848BD" w:rsidRDefault="0075779D" w:rsidP="007848BD">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6.28</w:t>
            </w:r>
            <w:r w:rsidR="007848BD">
              <w:rPr>
                <w:rFonts w:asciiTheme="minorHAnsi" w:hAnsiTheme="minorHAnsi" w:cstheme="minorHAnsi"/>
                <w:b/>
                <w:bCs/>
                <w:color w:val="FFFFFF" w:themeColor="background1"/>
                <w:sz w:val="22"/>
                <w:szCs w:val="22"/>
              </w:rPr>
              <w:t xml:space="preserve"> Years</w:t>
            </w:r>
          </w:p>
        </w:tc>
      </w:tr>
    </w:tbl>
    <w:p w:rsidR="00B73EE0" w:rsidRDefault="00B73EE0" w:rsidP="009D776F">
      <w:pPr>
        <w:pStyle w:val="ListParagraph"/>
        <w:autoSpaceDE w:val="0"/>
        <w:autoSpaceDN w:val="0"/>
        <w:adjustRightInd w:val="0"/>
        <w:spacing w:before="240" w:line="360" w:lineRule="auto"/>
        <w:ind w:left="1134" w:right="-8"/>
        <w:jc w:val="both"/>
        <w:rPr>
          <w:rFonts w:ascii="Arial" w:hAnsi="Arial" w:cs="Arial"/>
          <w:sz w:val="22"/>
          <w:szCs w:val="22"/>
        </w:rPr>
      </w:pPr>
      <w:r w:rsidRPr="0027074E">
        <w:rPr>
          <w:rFonts w:ascii="Arial" w:hAnsi="Arial" w:cs="Arial"/>
          <w:sz w:val="22"/>
          <w:szCs w:val="22"/>
        </w:rPr>
        <w:t xml:space="preserve">Thus, the project will be having a payback period of </w:t>
      </w:r>
      <w:r w:rsidR="0075779D">
        <w:rPr>
          <w:rFonts w:ascii="Arial" w:hAnsi="Arial" w:cs="Arial"/>
          <w:b/>
          <w:sz w:val="22"/>
          <w:szCs w:val="22"/>
        </w:rPr>
        <w:t>6.28</w:t>
      </w:r>
      <w:r w:rsidRPr="00C27739">
        <w:rPr>
          <w:rFonts w:ascii="Arial" w:hAnsi="Arial" w:cs="Arial"/>
          <w:b/>
          <w:sz w:val="22"/>
          <w:szCs w:val="22"/>
        </w:rPr>
        <w:t xml:space="preserve"> years</w:t>
      </w:r>
      <w:r w:rsidRPr="0027074E">
        <w:rPr>
          <w:rFonts w:ascii="Arial" w:hAnsi="Arial" w:cs="Arial"/>
          <w:sz w:val="22"/>
          <w:szCs w:val="22"/>
        </w:rPr>
        <w:t xml:space="preserve"> and</w:t>
      </w:r>
      <w:r w:rsidR="00C27739">
        <w:rPr>
          <w:rFonts w:ascii="Arial" w:hAnsi="Arial" w:cs="Arial"/>
          <w:sz w:val="22"/>
          <w:szCs w:val="22"/>
        </w:rPr>
        <w:t xml:space="preserve"> NPV &amp; IRR of the project is</w:t>
      </w:r>
      <w:r w:rsidRPr="0027074E">
        <w:rPr>
          <w:rFonts w:ascii="Arial" w:hAnsi="Arial" w:cs="Arial"/>
          <w:sz w:val="22"/>
          <w:szCs w:val="22"/>
        </w:rPr>
        <w:t xml:space="preserve"> </w:t>
      </w:r>
      <w:r w:rsidRPr="00C27739">
        <w:rPr>
          <w:rFonts w:ascii="Arial" w:hAnsi="Arial" w:cs="Arial"/>
          <w:b/>
          <w:sz w:val="22"/>
          <w:szCs w:val="22"/>
        </w:rPr>
        <w:t xml:space="preserve">INR </w:t>
      </w:r>
      <w:r w:rsidR="0075779D">
        <w:rPr>
          <w:rFonts w:ascii="Arial" w:hAnsi="Arial" w:cs="Arial"/>
          <w:b/>
          <w:sz w:val="22"/>
          <w:szCs w:val="22"/>
        </w:rPr>
        <w:t>5.53</w:t>
      </w:r>
      <w:r w:rsidR="00C27739" w:rsidRPr="00C27739">
        <w:rPr>
          <w:rFonts w:ascii="Arial" w:hAnsi="Arial" w:cs="Arial"/>
          <w:b/>
          <w:sz w:val="22"/>
          <w:szCs w:val="22"/>
        </w:rPr>
        <w:t xml:space="preserve"> Crore</w:t>
      </w:r>
      <w:r w:rsidRPr="0027074E">
        <w:rPr>
          <w:rFonts w:ascii="Arial" w:hAnsi="Arial" w:cs="Arial"/>
          <w:sz w:val="22"/>
          <w:szCs w:val="22"/>
        </w:rPr>
        <w:t xml:space="preserve"> &amp; </w:t>
      </w:r>
      <w:r w:rsidR="0075779D">
        <w:rPr>
          <w:rFonts w:ascii="Arial" w:hAnsi="Arial" w:cs="Arial"/>
          <w:b/>
          <w:sz w:val="22"/>
          <w:szCs w:val="22"/>
        </w:rPr>
        <w:t>13.55</w:t>
      </w:r>
      <w:r w:rsidRPr="00C27739">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sidR="00147F5F">
        <w:rPr>
          <w:rFonts w:ascii="Arial" w:hAnsi="Arial" w:cs="Arial"/>
          <w:sz w:val="22"/>
          <w:szCs w:val="22"/>
        </w:rPr>
        <w:t xml:space="preserve"> from C.O.D to loan repayment period</w:t>
      </w:r>
      <w:r w:rsidRPr="00B73EE0">
        <w:rPr>
          <w:rFonts w:ascii="Arial" w:hAnsi="Arial" w:cs="Arial"/>
          <w:sz w:val="22"/>
          <w:szCs w:val="22"/>
        </w:rPr>
        <w:t xml:space="preserve">, </w:t>
      </w:r>
      <w:r w:rsidRPr="0027074E">
        <w:rPr>
          <w:rFonts w:ascii="Arial" w:hAnsi="Arial" w:cs="Arial"/>
          <w:sz w:val="22"/>
          <w:szCs w:val="22"/>
        </w:rPr>
        <w:t>which indicates worthiness of the project.</w:t>
      </w:r>
    </w:p>
    <w:p w:rsidR="001E519E" w:rsidRDefault="001E519E" w:rsidP="001E519E">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 xml:space="preserve">SENSITIVITY ANALYSIS: </w:t>
      </w:r>
    </w:p>
    <w:p w:rsidR="001E519E" w:rsidRPr="00C27739" w:rsidRDefault="001E519E" w:rsidP="00FA3B41">
      <w:pPr>
        <w:pStyle w:val="ListParagraph"/>
        <w:autoSpaceDE w:val="0"/>
        <w:autoSpaceDN w:val="0"/>
        <w:adjustRightInd w:val="0"/>
        <w:spacing w:before="240" w:after="240" w:line="360" w:lineRule="auto"/>
        <w:ind w:left="1134" w:right="-8"/>
        <w:jc w:val="both"/>
        <w:rPr>
          <w:rFonts w:ascii="Arial" w:hAnsi="Arial" w:cs="Arial"/>
          <w:sz w:val="22"/>
          <w:szCs w:val="22"/>
        </w:rPr>
      </w:pPr>
      <w:r w:rsidRPr="001F7470">
        <w:rPr>
          <w:rFonts w:ascii="Arial" w:hAnsi="Arial" w:cs="Arial"/>
          <w:sz w:val="22"/>
          <w:szCs w:val="22"/>
        </w:rPr>
        <w:t>Sensitivity analysis of the project with respect to 10% decrease in the revenue, 10% increase in the cost of raw material and 2% increment in the proposed interest rate has been shown in the below table:</w:t>
      </w:r>
    </w:p>
    <w:p w:rsidR="001E519E" w:rsidRPr="00004FFB" w:rsidRDefault="001E519E" w:rsidP="001E519E">
      <w:pPr>
        <w:pStyle w:val="ListParagraph"/>
        <w:autoSpaceDE w:val="0"/>
        <w:autoSpaceDN w:val="0"/>
        <w:adjustRightInd w:val="0"/>
        <w:spacing w:line="360" w:lineRule="auto"/>
        <w:ind w:left="1134" w:right="-143"/>
        <w:jc w:val="both"/>
        <w:rPr>
          <w:rFonts w:ascii="Arial" w:hAnsi="Arial" w:cs="Arial"/>
          <w:sz w:val="4"/>
          <w:szCs w:val="22"/>
        </w:rPr>
      </w:pPr>
    </w:p>
    <w:tbl>
      <w:tblPr>
        <w:tblW w:w="4328"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5"/>
        <w:gridCol w:w="2974"/>
        <w:gridCol w:w="2692"/>
        <w:gridCol w:w="2125"/>
      </w:tblGrid>
      <w:tr w:rsidR="001E519E" w:rsidRPr="00F92F82" w:rsidTr="001727C8">
        <w:trPr>
          <w:trHeight w:val="356"/>
        </w:trPr>
        <w:tc>
          <w:tcPr>
            <w:tcW w:w="5000" w:type="pct"/>
            <w:gridSpan w:val="4"/>
            <w:shd w:val="clear" w:color="000000" w:fill="002060"/>
          </w:tcPr>
          <w:p w:rsidR="001E519E" w:rsidRPr="00F92F82" w:rsidRDefault="001E519E" w:rsidP="00C27739">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D.S.CR</w:t>
            </w:r>
            <w:r>
              <w:rPr>
                <w:rFonts w:asciiTheme="minorHAnsi" w:hAnsiTheme="minorHAnsi" w:cstheme="minorHAnsi"/>
                <w:b/>
                <w:bCs/>
                <w:color w:val="FFFFFF"/>
                <w:sz w:val="22"/>
                <w:szCs w:val="22"/>
              </w:rPr>
              <w:t>, NPV &amp; IRR</w:t>
            </w:r>
          </w:p>
        </w:tc>
      </w:tr>
      <w:tr w:rsidR="0075779D" w:rsidRPr="00F92F82" w:rsidTr="0075779D">
        <w:trPr>
          <w:trHeight w:val="305"/>
        </w:trPr>
        <w:tc>
          <w:tcPr>
            <w:tcW w:w="494" w:type="pct"/>
            <w:shd w:val="clear" w:color="auto" w:fill="DBE5F1" w:themeFill="accent1" w:themeFillTint="33"/>
            <w:vAlign w:val="center"/>
          </w:tcPr>
          <w:p w:rsidR="0075779D" w:rsidRPr="00F92F82" w:rsidRDefault="0075779D" w:rsidP="00C27739">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1720" w:type="pct"/>
            <w:shd w:val="clear" w:color="auto" w:fill="DBE5F1" w:themeFill="accent1" w:themeFillTint="33"/>
            <w:noWrap/>
            <w:vAlign w:val="center"/>
            <w:hideMark/>
          </w:tcPr>
          <w:p w:rsidR="0075779D" w:rsidRPr="00F92F82" w:rsidRDefault="0075779D" w:rsidP="00C27739">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557" w:type="pct"/>
            <w:shd w:val="clear" w:color="auto" w:fill="DBE5F1" w:themeFill="accent1" w:themeFillTint="33"/>
            <w:noWrap/>
            <w:vAlign w:val="center"/>
          </w:tcPr>
          <w:p w:rsidR="0075779D" w:rsidRPr="00F92F82" w:rsidRDefault="0075779D" w:rsidP="00C27739">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p>
        </w:tc>
        <w:tc>
          <w:tcPr>
            <w:tcW w:w="1229" w:type="pct"/>
            <w:shd w:val="clear" w:color="auto" w:fill="DBE5F1" w:themeFill="accent1" w:themeFillTint="33"/>
          </w:tcPr>
          <w:p w:rsidR="0075779D" w:rsidRDefault="0075779D" w:rsidP="00C27739">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IRR</w:t>
            </w:r>
          </w:p>
        </w:tc>
      </w:tr>
      <w:tr w:rsidR="0075779D" w:rsidRPr="00F92F82" w:rsidTr="0075779D">
        <w:trPr>
          <w:trHeight w:val="420"/>
        </w:trPr>
        <w:tc>
          <w:tcPr>
            <w:tcW w:w="494" w:type="pct"/>
            <w:shd w:val="clear" w:color="auto" w:fill="DBE5F1" w:themeFill="accent1" w:themeFillTint="33"/>
            <w:vAlign w:val="center"/>
          </w:tcPr>
          <w:p w:rsidR="0075779D" w:rsidRPr="00F92F82" w:rsidRDefault="0075779D" w:rsidP="00327929">
            <w:pPr>
              <w:pStyle w:val="ListParagraph"/>
              <w:numPr>
                <w:ilvl w:val="6"/>
                <w:numId w:val="49"/>
              </w:numPr>
              <w:spacing w:line="276" w:lineRule="auto"/>
              <w:ind w:left="459" w:right="-108"/>
              <w:jc w:val="center"/>
              <w:rPr>
                <w:rFonts w:asciiTheme="minorHAnsi" w:hAnsiTheme="minorHAnsi" w:cstheme="minorHAnsi"/>
                <w:color w:val="000000"/>
                <w:sz w:val="22"/>
                <w:szCs w:val="22"/>
              </w:rPr>
            </w:pPr>
          </w:p>
        </w:tc>
        <w:tc>
          <w:tcPr>
            <w:tcW w:w="1720" w:type="pct"/>
            <w:shd w:val="clear" w:color="auto" w:fill="auto"/>
            <w:noWrap/>
            <w:vAlign w:val="center"/>
          </w:tcPr>
          <w:p w:rsidR="0075779D" w:rsidRPr="00987DEC" w:rsidRDefault="0075779D" w:rsidP="00C27739">
            <w:pPr>
              <w:spacing w:line="276" w:lineRule="auto"/>
              <w:jc w:val="both"/>
              <w:rPr>
                <w:rFonts w:asciiTheme="minorHAnsi" w:hAnsiTheme="minorHAnsi" w:cstheme="minorHAnsi"/>
                <w:b/>
                <w:color w:val="000000"/>
                <w:sz w:val="22"/>
                <w:szCs w:val="22"/>
              </w:rPr>
            </w:pPr>
            <w:r w:rsidRPr="00987DEC">
              <w:rPr>
                <w:rFonts w:asciiTheme="minorHAnsi" w:hAnsiTheme="minorHAnsi" w:cstheme="minorHAnsi"/>
                <w:b/>
                <w:color w:val="000000"/>
                <w:sz w:val="22"/>
                <w:szCs w:val="22"/>
              </w:rPr>
              <w:t xml:space="preserve">As a base case </w:t>
            </w:r>
          </w:p>
        </w:tc>
        <w:tc>
          <w:tcPr>
            <w:tcW w:w="1557" w:type="pct"/>
            <w:shd w:val="clear" w:color="auto" w:fill="auto"/>
            <w:noWrap/>
            <w:vAlign w:val="center"/>
          </w:tcPr>
          <w:p w:rsidR="0075779D" w:rsidRPr="00987DEC" w:rsidRDefault="0075779D" w:rsidP="00C27739">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2.12</w:t>
            </w:r>
          </w:p>
        </w:tc>
        <w:tc>
          <w:tcPr>
            <w:tcW w:w="1229" w:type="pct"/>
            <w:vAlign w:val="center"/>
          </w:tcPr>
          <w:p w:rsidR="0075779D" w:rsidRPr="00987DEC" w:rsidRDefault="0075779D" w:rsidP="00C27739">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13.55</w:t>
            </w:r>
            <w:r w:rsidRPr="00987DEC">
              <w:rPr>
                <w:rFonts w:asciiTheme="minorHAnsi" w:hAnsiTheme="minorHAnsi" w:cstheme="minorHAnsi"/>
                <w:i/>
                <w:color w:val="000000"/>
                <w:sz w:val="22"/>
                <w:szCs w:val="22"/>
              </w:rPr>
              <w:t>%</w:t>
            </w:r>
          </w:p>
        </w:tc>
      </w:tr>
      <w:tr w:rsidR="0075779D" w:rsidRPr="00F92F82" w:rsidTr="0075779D">
        <w:trPr>
          <w:trHeight w:val="420"/>
        </w:trPr>
        <w:tc>
          <w:tcPr>
            <w:tcW w:w="494" w:type="pct"/>
            <w:shd w:val="clear" w:color="auto" w:fill="DBE5F1" w:themeFill="accent1" w:themeFillTint="33"/>
            <w:vAlign w:val="center"/>
          </w:tcPr>
          <w:p w:rsidR="0075779D" w:rsidRPr="00F92F82" w:rsidRDefault="0075779D" w:rsidP="00327929">
            <w:pPr>
              <w:pStyle w:val="ListParagraph"/>
              <w:numPr>
                <w:ilvl w:val="6"/>
                <w:numId w:val="49"/>
              </w:numPr>
              <w:spacing w:line="276" w:lineRule="auto"/>
              <w:ind w:left="459" w:right="-108"/>
              <w:jc w:val="center"/>
              <w:rPr>
                <w:rFonts w:asciiTheme="minorHAnsi" w:hAnsiTheme="minorHAnsi" w:cstheme="minorHAnsi"/>
                <w:color w:val="000000"/>
                <w:sz w:val="22"/>
                <w:szCs w:val="22"/>
              </w:rPr>
            </w:pPr>
          </w:p>
        </w:tc>
        <w:tc>
          <w:tcPr>
            <w:tcW w:w="1720" w:type="pct"/>
            <w:shd w:val="clear" w:color="auto" w:fill="auto"/>
            <w:noWrap/>
            <w:vAlign w:val="center"/>
          </w:tcPr>
          <w:p w:rsidR="0075779D" w:rsidRPr="00987DEC" w:rsidRDefault="0075779D" w:rsidP="00C27739">
            <w:pPr>
              <w:spacing w:line="276" w:lineRule="auto"/>
              <w:jc w:val="both"/>
              <w:rPr>
                <w:rFonts w:asciiTheme="minorHAnsi" w:hAnsiTheme="minorHAnsi" w:cstheme="minorHAnsi"/>
                <w:b/>
                <w:color w:val="000000"/>
                <w:sz w:val="22"/>
                <w:szCs w:val="22"/>
              </w:rPr>
            </w:pPr>
            <w:r w:rsidRPr="00987DEC">
              <w:rPr>
                <w:rFonts w:asciiTheme="minorHAnsi" w:hAnsiTheme="minorHAnsi" w:cstheme="minorHAnsi"/>
                <w:b/>
                <w:color w:val="000000"/>
                <w:sz w:val="22"/>
                <w:szCs w:val="22"/>
              </w:rPr>
              <w:t xml:space="preserve">If the projected revenue </w:t>
            </w:r>
            <w:r w:rsidRPr="00987DEC">
              <w:rPr>
                <w:rFonts w:asciiTheme="minorHAnsi" w:hAnsiTheme="minorHAnsi" w:cstheme="minorHAnsi"/>
                <w:b/>
                <w:color w:val="000000"/>
                <w:sz w:val="22"/>
                <w:szCs w:val="22"/>
              </w:rPr>
              <w:lastRenderedPageBreak/>
              <w:t>decreased by 10%</w:t>
            </w:r>
          </w:p>
        </w:tc>
        <w:tc>
          <w:tcPr>
            <w:tcW w:w="1557" w:type="pct"/>
            <w:shd w:val="clear" w:color="auto" w:fill="auto"/>
            <w:noWrap/>
            <w:vAlign w:val="center"/>
          </w:tcPr>
          <w:p w:rsidR="0075779D" w:rsidRPr="00987DEC" w:rsidRDefault="0075779D" w:rsidP="00C27739">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lastRenderedPageBreak/>
              <w:t>1.49</w:t>
            </w:r>
          </w:p>
        </w:tc>
        <w:tc>
          <w:tcPr>
            <w:tcW w:w="1229" w:type="pct"/>
            <w:shd w:val="clear" w:color="auto" w:fill="auto"/>
            <w:vAlign w:val="center"/>
          </w:tcPr>
          <w:p w:rsidR="0075779D" w:rsidRPr="00987DEC" w:rsidRDefault="0075779D" w:rsidP="00AF2653">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5.33</w:t>
            </w:r>
            <w:r w:rsidRPr="00987DEC">
              <w:rPr>
                <w:rFonts w:asciiTheme="minorHAnsi" w:hAnsiTheme="minorHAnsi" w:cstheme="minorHAnsi"/>
                <w:i/>
                <w:color w:val="000000"/>
                <w:sz w:val="22"/>
                <w:szCs w:val="22"/>
              </w:rPr>
              <w:t>%</w:t>
            </w:r>
          </w:p>
        </w:tc>
      </w:tr>
      <w:tr w:rsidR="0075779D" w:rsidRPr="00F92F82" w:rsidTr="0075779D">
        <w:trPr>
          <w:trHeight w:val="420"/>
        </w:trPr>
        <w:tc>
          <w:tcPr>
            <w:tcW w:w="494" w:type="pct"/>
            <w:shd w:val="clear" w:color="auto" w:fill="DBE5F1" w:themeFill="accent1" w:themeFillTint="33"/>
            <w:vAlign w:val="center"/>
          </w:tcPr>
          <w:p w:rsidR="0075779D" w:rsidRPr="00F92F82" w:rsidRDefault="0075779D" w:rsidP="00327929">
            <w:pPr>
              <w:pStyle w:val="ListParagraph"/>
              <w:numPr>
                <w:ilvl w:val="6"/>
                <w:numId w:val="49"/>
              </w:numPr>
              <w:spacing w:line="276" w:lineRule="auto"/>
              <w:ind w:left="459" w:right="-108"/>
              <w:jc w:val="center"/>
              <w:rPr>
                <w:rFonts w:asciiTheme="minorHAnsi" w:hAnsiTheme="minorHAnsi" w:cstheme="minorHAnsi"/>
                <w:color w:val="000000"/>
                <w:sz w:val="22"/>
                <w:szCs w:val="22"/>
              </w:rPr>
            </w:pPr>
          </w:p>
        </w:tc>
        <w:tc>
          <w:tcPr>
            <w:tcW w:w="1720" w:type="pct"/>
            <w:shd w:val="clear" w:color="auto" w:fill="auto"/>
            <w:noWrap/>
            <w:vAlign w:val="center"/>
          </w:tcPr>
          <w:p w:rsidR="0075779D" w:rsidRPr="00987DEC" w:rsidRDefault="0075779D" w:rsidP="00C27739">
            <w:pPr>
              <w:spacing w:line="276" w:lineRule="auto"/>
              <w:jc w:val="both"/>
              <w:rPr>
                <w:rFonts w:asciiTheme="minorHAnsi" w:hAnsiTheme="minorHAnsi" w:cstheme="minorHAnsi"/>
                <w:b/>
                <w:color w:val="000000"/>
                <w:sz w:val="22"/>
                <w:szCs w:val="22"/>
              </w:rPr>
            </w:pPr>
            <w:r w:rsidRPr="00987DEC">
              <w:rPr>
                <w:rFonts w:asciiTheme="minorHAnsi" w:hAnsiTheme="minorHAnsi" w:cstheme="minorHAnsi"/>
                <w:b/>
                <w:color w:val="000000"/>
                <w:sz w:val="22"/>
                <w:szCs w:val="22"/>
              </w:rPr>
              <w:t>If the projected Cost of raw material increased by 10%</w:t>
            </w:r>
          </w:p>
        </w:tc>
        <w:tc>
          <w:tcPr>
            <w:tcW w:w="1557" w:type="pct"/>
            <w:shd w:val="clear" w:color="auto" w:fill="auto"/>
            <w:noWrap/>
            <w:vAlign w:val="center"/>
          </w:tcPr>
          <w:p w:rsidR="0075779D" w:rsidRPr="00987DEC" w:rsidRDefault="0075779D" w:rsidP="00C27739">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1.99</w:t>
            </w:r>
          </w:p>
        </w:tc>
        <w:tc>
          <w:tcPr>
            <w:tcW w:w="1229" w:type="pct"/>
            <w:vAlign w:val="center"/>
          </w:tcPr>
          <w:p w:rsidR="0075779D" w:rsidRPr="00987DEC" w:rsidRDefault="0075779D" w:rsidP="00C27739">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11.85%</w:t>
            </w:r>
          </w:p>
        </w:tc>
      </w:tr>
      <w:tr w:rsidR="0075779D" w:rsidRPr="00F92F82" w:rsidTr="0075779D">
        <w:trPr>
          <w:trHeight w:val="420"/>
        </w:trPr>
        <w:tc>
          <w:tcPr>
            <w:tcW w:w="494" w:type="pct"/>
            <w:shd w:val="clear" w:color="auto" w:fill="DBE5F1" w:themeFill="accent1" w:themeFillTint="33"/>
            <w:vAlign w:val="center"/>
          </w:tcPr>
          <w:p w:rsidR="0075779D" w:rsidRPr="00F92F82" w:rsidRDefault="0075779D" w:rsidP="00327929">
            <w:pPr>
              <w:pStyle w:val="ListParagraph"/>
              <w:numPr>
                <w:ilvl w:val="6"/>
                <w:numId w:val="49"/>
              </w:numPr>
              <w:spacing w:line="276" w:lineRule="auto"/>
              <w:ind w:left="459" w:right="-108"/>
              <w:jc w:val="center"/>
              <w:rPr>
                <w:rFonts w:asciiTheme="minorHAnsi" w:hAnsiTheme="minorHAnsi" w:cstheme="minorHAnsi"/>
                <w:color w:val="000000"/>
                <w:sz w:val="22"/>
                <w:szCs w:val="22"/>
              </w:rPr>
            </w:pPr>
          </w:p>
        </w:tc>
        <w:tc>
          <w:tcPr>
            <w:tcW w:w="1720" w:type="pct"/>
            <w:shd w:val="clear" w:color="auto" w:fill="auto"/>
            <w:noWrap/>
            <w:vAlign w:val="center"/>
          </w:tcPr>
          <w:p w:rsidR="0075779D" w:rsidRPr="00987DEC" w:rsidRDefault="0075779D" w:rsidP="00C27739">
            <w:pPr>
              <w:spacing w:line="276" w:lineRule="auto"/>
              <w:jc w:val="both"/>
              <w:rPr>
                <w:rFonts w:asciiTheme="minorHAnsi" w:hAnsiTheme="minorHAnsi" w:cstheme="minorHAnsi"/>
                <w:b/>
                <w:color w:val="000000"/>
                <w:sz w:val="22"/>
                <w:szCs w:val="22"/>
              </w:rPr>
            </w:pPr>
            <w:r w:rsidRPr="00987DEC">
              <w:rPr>
                <w:rFonts w:asciiTheme="minorHAnsi" w:hAnsiTheme="minorHAnsi" w:cstheme="minorHAnsi"/>
                <w:b/>
                <w:color w:val="000000"/>
                <w:sz w:val="22"/>
                <w:szCs w:val="22"/>
              </w:rPr>
              <w:t>If interest rate is increased by 2%</w:t>
            </w:r>
          </w:p>
        </w:tc>
        <w:tc>
          <w:tcPr>
            <w:tcW w:w="1557" w:type="pct"/>
            <w:shd w:val="clear" w:color="auto" w:fill="auto"/>
            <w:noWrap/>
            <w:vAlign w:val="center"/>
          </w:tcPr>
          <w:p w:rsidR="0075779D" w:rsidRPr="00987DEC" w:rsidRDefault="0075779D" w:rsidP="00C27739">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1.98</w:t>
            </w:r>
          </w:p>
        </w:tc>
        <w:tc>
          <w:tcPr>
            <w:tcW w:w="1229" w:type="pct"/>
            <w:vAlign w:val="center"/>
          </w:tcPr>
          <w:p w:rsidR="0075779D" w:rsidRPr="00987DEC" w:rsidRDefault="0075779D" w:rsidP="00C27739">
            <w:pPr>
              <w:spacing w:line="276" w:lineRule="auto"/>
              <w:ind w:left="-108" w:right="-109"/>
              <w:jc w:val="center"/>
              <w:rPr>
                <w:rFonts w:asciiTheme="minorHAnsi" w:hAnsiTheme="minorHAnsi" w:cstheme="minorHAnsi"/>
                <w:i/>
                <w:color w:val="000000"/>
                <w:sz w:val="22"/>
                <w:szCs w:val="22"/>
              </w:rPr>
            </w:pPr>
            <w:r>
              <w:rPr>
                <w:rFonts w:asciiTheme="minorHAnsi" w:hAnsiTheme="minorHAnsi" w:cstheme="minorHAnsi"/>
                <w:i/>
                <w:color w:val="000000"/>
                <w:sz w:val="22"/>
                <w:szCs w:val="22"/>
              </w:rPr>
              <w:t>13.68%</w:t>
            </w:r>
          </w:p>
        </w:tc>
      </w:tr>
    </w:tbl>
    <w:p w:rsidR="00C27739" w:rsidRPr="00C27739" w:rsidRDefault="00C27739" w:rsidP="009D776F">
      <w:pPr>
        <w:pStyle w:val="ListParagraph"/>
        <w:autoSpaceDE w:val="0"/>
        <w:autoSpaceDN w:val="0"/>
        <w:adjustRightInd w:val="0"/>
        <w:spacing w:before="240" w:line="360" w:lineRule="auto"/>
        <w:ind w:left="1134" w:right="-8"/>
        <w:jc w:val="both"/>
        <w:rPr>
          <w:rFonts w:ascii="Arial" w:hAnsi="Arial" w:cs="Arial"/>
          <w:b/>
          <w:sz w:val="22"/>
          <w:szCs w:val="22"/>
        </w:rPr>
      </w:pPr>
      <w:r w:rsidRPr="00C27739">
        <w:rPr>
          <w:rFonts w:ascii="Arial" w:hAnsi="Arial" w:cs="Arial"/>
          <w:b/>
          <w:sz w:val="22"/>
          <w:szCs w:val="22"/>
        </w:rPr>
        <w:t>Observation:</w:t>
      </w:r>
      <w:r>
        <w:rPr>
          <w:rFonts w:ascii="Arial" w:hAnsi="Arial" w:cs="Arial"/>
          <w:b/>
          <w:sz w:val="22"/>
          <w:szCs w:val="22"/>
        </w:rPr>
        <w:t xml:space="preserve"> </w:t>
      </w:r>
      <w:r w:rsidRPr="00C27739">
        <w:rPr>
          <w:rFonts w:ascii="Arial" w:hAnsi="Arial" w:cs="Arial"/>
          <w:sz w:val="22"/>
          <w:szCs w:val="22"/>
        </w:rPr>
        <w:t xml:space="preserve">The proposed project is found comparatively </w:t>
      </w:r>
      <w:r w:rsidR="00AB0A25">
        <w:rPr>
          <w:rFonts w:ascii="Arial" w:hAnsi="Arial" w:cs="Arial"/>
          <w:sz w:val="22"/>
          <w:szCs w:val="22"/>
        </w:rPr>
        <w:t xml:space="preserve">higher </w:t>
      </w:r>
      <w:r w:rsidRPr="00C27739">
        <w:rPr>
          <w:rFonts w:ascii="Arial" w:hAnsi="Arial" w:cs="Arial"/>
          <w:sz w:val="22"/>
          <w:szCs w:val="22"/>
        </w:rPr>
        <w:t xml:space="preserve">sensitive with respect to the </w:t>
      </w:r>
      <w:r w:rsidR="00AB0A25">
        <w:rPr>
          <w:rFonts w:ascii="Arial" w:hAnsi="Arial" w:cs="Arial"/>
          <w:sz w:val="22"/>
          <w:szCs w:val="22"/>
        </w:rPr>
        <w:t xml:space="preserve">downside variation in the projected </w:t>
      </w:r>
      <w:r w:rsidRPr="00C27739">
        <w:rPr>
          <w:rFonts w:ascii="Arial" w:hAnsi="Arial" w:cs="Arial"/>
          <w:sz w:val="22"/>
          <w:szCs w:val="22"/>
        </w:rPr>
        <w:t xml:space="preserve">revenue, than the </w:t>
      </w:r>
      <w:r w:rsidR="00AB0A25">
        <w:rPr>
          <w:rFonts w:ascii="Arial" w:hAnsi="Arial" w:cs="Arial"/>
          <w:sz w:val="22"/>
          <w:szCs w:val="22"/>
        </w:rPr>
        <w:t xml:space="preserve">upside variation in the projected </w:t>
      </w:r>
      <w:r w:rsidRPr="00C27739">
        <w:rPr>
          <w:rFonts w:ascii="Arial" w:hAnsi="Arial" w:cs="Arial"/>
          <w:sz w:val="22"/>
          <w:szCs w:val="22"/>
        </w:rPr>
        <w:t>cost of raw material and any surge in the interest rate.</w:t>
      </w:r>
    </w:p>
    <w:p w:rsidR="00B73EE0" w:rsidRDefault="00B73EE0" w:rsidP="00AB0A25">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rPr>
      </w:pPr>
      <w:r w:rsidRPr="00B73EE0">
        <w:rPr>
          <w:rFonts w:ascii="Arial" w:hAnsi="Arial" w:cs="Arial"/>
          <w:b/>
          <w:sz w:val="22"/>
          <w:szCs w:val="22"/>
        </w:rPr>
        <w:t>OTHER FINANCIAL RATIOS:</w:t>
      </w:r>
    </w:p>
    <w:tbl>
      <w:tblPr>
        <w:tblW w:w="4683"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4"/>
        <w:gridCol w:w="782"/>
        <w:gridCol w:w="782"/>
        <w:gridCol w:w="782"/>
        <w:gridCol w:w="782"/>
        <w:gridCol w:w="784"/>
        <w:gridCol w:w="782"/>
        <w:gridCol w:w="782"/>
        <w:gridCol w:w="782"/>
        <w:gridCol w:w="782"/>
        <w:gridCol w:w="792"/>
      </w:tblGrid>
      <w:tr w:rsidR="005540F6" w:rsidRPr="005540F6" w:rsidTr="001727C8">
        <w:trPr>
          <w:trHeight w:val="360"/>
        </w:trPr>
        <w:tc>
          <w:tcPr>
            <w:tcW w:w="814" w:type="pct"/>
            <w:shd w:val="clear" w:color="000000" w:fill="002060"/>
            <w:noWrap/>
            <w:vAlign w:val="center"/>
            <w:hideMark/>
          </w:tcPr>
          <w:p w:rsidR="005540F6" w:rsidRPr="005540F6" w:rsidRDefault="005540F6" w:rsidP="005540F6">
            <w:pPr>
              <w:spacing w:line="276" w:lineRule="auto"/>
              <w:rPr>
                <w:rFonts w:asciiTheme="minorHAnsi" w:hAnsiTheme="minorHAnsi" w:cstheme="minorHAnsi"/>
                <w:b/>
                <w:bCs/>
                <w:color w:val="FFFFFF"/>
                <w:sz w:val="22"/>
                <w:szCs w:val="22"/>
              </w:rPr>
            </w:pPr>
            <w:r w:rsidRPr="005540F6">
              <w:rPr>
                <w:rFonts w:asciiTheme="minorHAnsi" w:hAnsiTheme="minorHAnsi" w:cstheme="minorHAnsi"/>
                <w:b/>
                <w:bCs/>
                <w:color w:val="FFFFFF"/>
                <w:sz w:val="22"/>
                <w:szCs w:val="22"/>
              </w:rPr>
              <w:t>Year Ending</w:t>
            </w:r>
          </w:p>
        </w:tc>
        <w:tc>
          <w:tcPr>
            <w:tcW w:w="418" w:type="pct"/>
            <w:shd w:val="clear" w:color="000000" w:fill="002060"/>
            <w:noWrap/>
            <w:vAlign w:val="center"/>
            <w:hideMark/>
          </w:tcPr>
          <w:p w:rsidR="005540F6" w:rsidRPr="005540F6" w:rsidRDefault="005540F6" w:rsidP="005540F6">
            <w:pPr>
              <w:spacing w:line="276" w:lineRule="auto"/>
              <w:jc w:val="center"/>
              <w:rPr>
                <w:rFonts w:asciiTheme="minorHAnsi" w:hAnsiTheme="minorHAnsi" w:cstheme="minorHAnsi"/>
                <w:b/>
                <w:bCs/>
                <w:color w:val="FFFFFF"/>
                <w:sz w:val="22"/>
                <w:szCs w:val="22"/>
              </w:rPr>
            </w:pPr>
            <w:r w:rsidRPr="005540F6">
              <w:rPr>
                <w:rFonts w:asciiTheme="minorHAnsi" w:hAnsiTheme="minorHAnsi" w:cstheme="minorHAnsi"/>
                <w:b/>
                <w:bCs/>
                <w:color w:val="FFFFFF"/>
                <w:sz w:val="22"/>
                <w:szCs w:val="22"/>
              </w:rPr>
              <w:t>31-Mar-26</w:t>
            </w:r>
          </w:p>
        </w:tc>
        <w:tc>
          <w:tcPr>
            <w:tcW w:w="418" w:type="pct"/>
            <w:shd w:val="clear" w:color="000000" w:fill="002060"/>
            <w:noWrap/>
            <w:vAlign w:val="center"/>
            <w:hideMark/>
          </w:tcPr>
          <w:p w:rsidR="005540F6" w:rsidRPr="005540F6" w:rsidRDefault="005540F6" w:rsidP="005540F6">
            <w:pPr>
              <w:spacing w:line="276" w:lineRule="auto"/>
              <w:jc w:val="center"/>
              <w:rPr>
                <w:rFonts w:asciiTheme="minorHAnsi" w:hAnsiTheme="minorHAnsi" w:cstheme="minorHAnsi"/>
                <w:b/>
                <w:bCs/>
                <w:color w:val="FFFFFF"/>
                <w:sz w:val="22"/>
                <w:szCs w:val="22"/>
              </w:rPr>
            </w:pPr>
            <w:r w:rsidRPr="005540F6">
              <w:rPr>
                <w:rFonts w:asciiTheme="minorHAnsi" w:hAnsiTheme="minorHAnsi" w:cstheme="minorHAnsi"/>
                <w:b/>
                <w:bCs/>
                <w:color w:val="FFFFFF"/>
                <w:sz w:val="22"/>
                <w:szCs w:val="22"/>
              </w:rPr>
              <w:t>31-Mar-27</w:t>
            </w:r>
          </w:p>
        </w:tc>
        <w:tc>
          <w:tcPr>
            <w:tcW w:w="418" w:type="pct"/>
            <w:shd w:val="clear" w:color="000000" w:fill="002060"/>
            <w:noWrap/>
            <w:vAlign w:val="center"/>
            <w:hideMark/>
          </w:tcPr>
          <w:p w:rsidR="005540F6" w:rsidRPr="005540F6" w:rsidRDefault="005540F6" w:rsidP="005540F6">
            <w:pPr>
              <w:spacing w:line="276" w:lineRule="auto"/>
              <w:jc w:val="center"/>
              <w:rPr>
                <w:rFonts w:asciiTheme="minorHAnsi" w:hAnsiTheme="minorHAnsi" w:cstheme="minorHAnsi"/>
                <w:b/>
                <w:bCs/>
                <w:color w:val="FFFFFF"/>
                <w:sz w:val="22"/>
                <w:szCs w:val="22"/>
              </w:rPr>
            </w:pPr>
            <w:r w:rsidRPr="005540F6">
              <w:rPr>
                <w:rFonts w:asciiTheme="minorHAnsi" w:hAnsiTheme="minorHAnsi" w:cstheme="minorHAnsi"/>
                <w:b/>
                <w:bCs/>
                <w:color w:val="FFFFFF"/>
                <w:sz w:val="22"/>
                <w:szCs w:val="22"/>
              </w:rPr>
              <w:t>31-Mar-28</w:t>
            </w:r>
          </w:p>
        </w:tc>
        <w:tc>
          <w:tcPr>
            <w:tcW w:w="418" w:type="pct"/>
            <w:shd w:val="clear" w:color="000000" w:fill="002060"/>
            <w:noWrap/>
            <w:vAlign w:val="center"/>
            <w:hideMark/>
          </w:tcPr>
          <w:p w:rsidR="005540F6" w:rsidRPr="005540F6" w:rsidRDefault="005540F6" w:rsidP="005540F6">
            <w:pPr>
              <w:spacing w:line="276" w:lineRule="auto"/>
              <w:jc w:val="center"/>
              <w:rPr>
                <w:rFonts w:asciiTheme="minorHAnsi" w:hAnsiTheme="minorHAnsi" w:cstheme="minorHAnsi"/>
                <w:b/>
                <w:bCs/>
                <w:color w:val="FFFFFF"/>
                <w:sz w:val="22"/>
                <w:szCs w:val="22"/>
              </w:rPr>
            </w:pPr>
            <w:r w:rsidRPr="005540F6">
              <w:rPr>
                <w:rFonts w:asciiTheme="minorHAnsi" w:hAnsiTheme="minorHAnsi" w:cstheme="minorHAnsi"/>
                <w:b/>
                <w:bCs/>
                <w:color w:val="FFFFFF"/>
                <w:sz w:val="22"/>
                <w:szCs w:val="22"/>
              </w:rPr>
              <w:t>31-Mar-29</w:t>
            </w:r>
          </w:p>
        </w:tc>
        <w:tc>
          <w:tcPr>
            <w:tcW w:w="419" w:type="pct"/>
            <w:shd w:val="clear" w:color="000000" w:fill="002060"/>
            <w:noWrap/>
            <w:vAlign w:val="center"/>
            <w:hideMark/>
          </w:tcPr>
          <w:p w:rsidR="005540F6" w:rsidRPr="005540F6" w:rsidRDefault="005540F6" w:rsidP="005540F6">
            <w:pPr>
              <w:spacing w:line="276" w:lineRule="auto"/>
              <w:jc w:val="center"/>
              <w:rPr>
                <w:rFonts w:asciiTheme="minorHAnsi" w:hAnsiTheme="minorHAnsi" w:cstheme="minorHAnsi"/>
                <w:b/>
                <w:bCs/>
                <w:color w:val="FFFFFF"/>
                <w:sz w:val="22"/>
                <w:szCs w:val="22"/>
              </w:rPr>
            </w:pPr>
            <w:r w:rsidRPr="005540F6">
              <w:rPr>
                <w:rFonts w:asciiTheme="minorHAnsi" w:hAnsiTheme="minorHAnsi" w:cstheme="minorHAnsi"/>
                <w:b/>
                <w:bCs/>
                <w:color w:val="FFFFFF"/>
                <w:sz w:val="22"/>
                <w:szCs w:val="22"/>
              </w:rPr>
              <w:t>31-Mar-30</w:t>
            </w:r>
          </w:p>
        </w:tc>
        <w:tc>
          <w:tcPr>
            <w:tcW w:w="418" w:type="pct"/>
            <w:shd w:val="clear" w:color="000000" w:fill="002060"/>
            <w:noWrap/>
            <w:vAlign w:val="center"/>
            <w:hideMark/>
          </w:tcPr>
          <w:p w:rsidR="005540F6" w:rsidRPr="005540F6" w:rsidRDefault="005540F6" w:rsidP="005540F6">
            <w:pPr>
              <w:spacing w:line="276" w:lineRule="auto"/>
              <w:jc w:val="center"/>
              <w:rPr>
                <w:rFonts w:asciiTheme="minorHAnsi" w:hAnsiTheme="minorHAnsi" w:cstheme="minorHAnsi"/>
                <w:b/>
                <w:bCs/>
                <w:color w:val="FFFFFF"/>
                <w:sz w:val="22"/>
                <w:szCs w:val="22"/>
              </w:rPr>
            </w:pPr>
            <w:r w:rsidRPr="005540F6">
              <w:rPr>
                <w:rFonts w:asciiTheme="minorHAnsi" w:hAnsiTheme="minorHAnsi" w:cstheme="minorHAnsi"/>
                <w:b/>
                <w:bCs/>
                <w:color w:val="FFFFFF"/>
                <w:sz w:val="22"/>
                <w:szCs w:val="22"/>
              </w:rPr>
              <w:t>31-Mar-31</w:t>
            </w:r>
          </w:p>
        </w:tc>
        <w:tc>
          <w:tcPr>
            <w:tcW w:w="418" w:type="pct"/>
            <w:shd w:val="clear" w:color="000000" w:fill="002060"/>
            <w:noWrap/>
            <w:vAlign w:val="center"/>
            <w:hideMark/>
          </w:tcPr>
          <w:p w:rsidR="005540F6" w:rsidRPr="005540F6" w:rsidRDefault="005540F6" w:rsidP="005540F6">
            <w:pPr>
              <w:spacing w:line="276" w:lineRule="auto"/>
              <w:jc w:val="center"/>
              <w:rPr>
                <w:rFonts w:asciiTheme="minorHAnsi" w:hAnsiTheme="minorHAnsi" w:cstheme="minorHAnsi"/>
                <w:b/>
                <w:bCs/>
                <w:color w:val="FFFFFF"/>
                <w:sz w:val="22"/>
                <w:szCs w:val="22"/>
              </w:rPr>
            </w:pPr>
            <w:r w:rsidRPr="005540F6">
              <w:rPr>
                <w:rFonts w:asciiTheme="minorHAnsi" w:hAnsiTheme="minorHAnsi" w:cstheme="minorHAnsi"/>
                <w:b/>
                <w:bCs/>
                <w:color w:val="FFFFFF"/>
                <w:sz w:val="22"/>
                <w:szCs w:val="22"/>
              </w:rPr>
              <w:t>31-Mar-32</w:t>
            </w:r>
          </w:p>
        </w:tc>
        <w:tc>
          <w:tcPr>
            <w:tcW w:w="418" w:type="pct"/>
            <w:shd w:val="clear" w:color="000000" w:fill="002060"/>
            <w:noWrap/>
            <w:vAlign w:val="center"/>
            <w:hideMark/>
          </w:tcPr>
          <w:p w:rsidR="005540F6" w:rsidRPr="005540F6" w:rsidRDefault="005540F6" w:rsidP="005540F6">
            <w:pPr>
              <w:spacing w:line="276" w:lineRule="auto"/>
              <w:jc w:val="center"/>
              <w:rPr>
                <w:rFonts w:asciiTheme="minorHAnsi" w:hAnsiTheme="minorHAnsi" w:cstheme="minorHAnsi"/>
                <w:b/>
                <w:bCs/>
                <w:color w:val="FFFFFF"/>
                <w:sz w:val="22"/>
                <w:szCs w:val="22"/>
              </w:rPr>
            </w:pPr>
            <w:r w:rsidRPr="005540F6">
              <w:rPr>
                <w:rFonts w:asciiTheme="minorHAnsi" w:hAnsiTheme="minorHAnsi" w:cstheme="minorHAnsi"/>
                <w:b/>
                <w:bCs/>
                <w:color w:val="FFFFFF"/>
                <w:sz w:val="22"/>
                <w:szCs w:val="22"/>
              </w:rPr>
              <w:t>31-Mar-33</w:t>
            </w:r>
          </w:p>
        </w:tc>
        <w:tc>
          <w:tcPr>
            <w:tcW w:w="418" w:type="pct"/>
            <w:shd w:val="clear" w:color="000000" w:fill="002060"/>
            <w:noWrap/>
            <w:vAlign w:val="center"/>
            <w:hideMark/>
          </w:tcPr>
          <w:p w:rsidR="005540F6" w:rsidRPr="005540F6" w:rsidRDefault="005540F6" w:rsidP="005540F6">
            <w:pPr>
              <w:spacing w:line="276" w:lineRule="auto"/>
              <w:jc w:val="center"/>
              <w:rPr>
                <w:rFonts w:asciiTheme="minorHAnsi" w:hAnsiTheme="minorHAnsi" w:cstheme="minorHAnsi"/>
                <w:b/>
                <w:bCs/>
                <w:color w:val="FFFFFF"/>
                <w:sz w:val="22"/>
                <w:szCs w:val="22"/>
              </w:rPr>
            </w:pPr>
            <w:r w:rsidRPr="005540F6">
              <w:rPr>
                <w:rFonts w:asciiTheme="minorHAnsi" w:hAnsiTheme="minorHAnsi" w:cstheme="minorHAnsi"/>
                <w:b/>
                <w:bCs/>
                <w:color w:val="FFFFFF"/>
                <w:sz w:val="22"/>
                <w:szCs w:val="22"/>
              </w:rPr>
              <w:t>31-Mar-34</w:t>
            </w:r>
          </w:p>
        </w:tc>
        <w:tc>
          <w:tcPr>
            <w:tcW w:w="423" w:type="pct"/>
            <w:shd w:val="clear" w:color="000000" w:fill="002060"/>
            <w:noWrap/>
            <w:vAlign w:val="center"/>
            <w:hideMark/>
          </w:tcPr>
          <w:p w:rsidR="005540F6" w:rsidRPr="005540F6" w:rsidRDefault="005540F6" w:rsidP="005540F6">
            <w:pPr>
              <w:spacing w:line="276" w:lineRule="auto"/>
              <w:jc w:val="center"/>
              <w:rPr>
                <w:rFonts w:asciiTheme="minorHAnsi" w:hAnsiTheme="minorHAnsi" w:cstheme="minorHAnsi"/>
                <w:b/>
                <w:bCs/>
                <w:color w:val="FFFFFF"/>
                <w:sz w:val="22"/>
                <w:szCs w:val="22"/>
              </w:rPr>
            </w:pPr>
            <w:r w:rsidRPr="005540F6">
              <w:rPr>
                <w:rFonts w:asciiTheme="minorHAnsi" w:hAnsiTheme="minorHAnsi" w:cstheme="minorHAnsi"/>
                <w:b/>
                <w:bCs/>
                <w:color w:val="FFFFFF"/>
                <w:sz w:val="22"/>
                <w:szCs w:val="22"/>
              </w:rPr>
              <w:t>31-Mar-35</w:t>
            </w:r>
          </w:p>
        </w:tc>
      </w:tr>
      <w:tr w:rsidR="0075779D" w:rsidRPr="005540F6" w:rsidTr="0075779D">
        <w:trPr>
          <w:trHeight w:val="360"/>
        </w:trPr>
        <w:tc>
          <w:tcPr>
            <w:tcW w:w="814" w:type="pct"/>
            <w:shd w:val="clear" w:color="auto" w:fill="auto"/>
            <w:noWrap/>
            <w:vAlign w:val="center"/>
            <w:hideMark/>
          </w:tcPr>
          <w:p w:rsidR="0075779D" w:rsidRPr="005540F6" w:rsidRDefault="0075779D" w:rsidP="0075779D">
            <w:pPr>
              <w:spacing w:line="276" w:lineRule="auto"/>
              <w:rPr>
                <w:rFonts w:asciiTheme="minorHAnsi" w:hAnsiTheme="minorHAnsi" w:cstheme="minorHAnsi"/>
                <w:color w:val="000000"/>
                <w:sz w:val="22"/>
                <w:szCs w:val="22"/>
              </w:rPr>
            </w:pPr>
            <w:r w:rsidRPr="005540F6">
              <w:rPr>
                <w:rFonts w:asciiTheme="minorHAnsi" w:hAnsiTheme="minorHAnsi" w:cstheme="minorHAnsi"/>
                <w:color w:val="000000"/>
                <w:sz w:val="22"/>
                <w:szCs w:val="22"/>
              </w:rPr>
              <w:t>Return on Capital employed (%)</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9.62%</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15.75%</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16.45%</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17.19%</w:t>
            </w:r>
          </w:p>
        </w:tc>
        <w:tc>
          <w:tcPr>
            <w:tcW w:w="419"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14.73%</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16.09%</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16.43%</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16.64%</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16.23%</w:t>
            </w:r>
          </w:p>
        </w:tc>
        <w:tc>
          <w:tcPr>
            <w:tcW w:w="423"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15.35%</w:t>
            </w:r>
          </w:p>
        </w:tc>
      </w:tr>
      <w:tr w:rsidR="005540F6" w:rsidRPr="005540F6" w:rsidTr="005540F6">
        <w:trPr>
          <w:trHeight w:val="360"/>
        </w:trPr>
        <w:tc>
          <w:tcPr>
            <w:tcW w:w="814" w:type="pct"/>
            <w:shd w:val="clear" w:color="auto" w:fill="DBE5F1" w:themeFill="accent1" w:themeFillTint="33"/>
            <w:noWrap/>
            <w:vAlign w:val="center"/>
            <w:hideMark/>
          </w:tcPr>
          <w:p w:rsidR="005540F6" w:rsidRPr="005540F6" w:rsidRDefault="005540F6" w:rsidP="005540F6">
            <w:pPr>
              <w:spacing w:line="276" w:lineRule="auto"/>
              <w:rPr>
                <w:rFonts w:asciiTheme="minorHAnsi" w:hAnsiTheme="minorHAnsi" w:cstheme="minorHAnsi"/>
                <w:b/>
                <w:bCs/>
                <w:color w:val="000000"/>
                <w:sz w:val="22"/>
                <w:szCs w:val="22"/>
              </w:rPr>
            </w:pPr>
            <w:r w:rsidRPr="005540F6">
              <w:rPr>
                <w:rFonts w:asciiTheme="minorHAnsi" w:hAnsiTheme="minorHAnsi" w:cstheme="minorHAnsi"/>
                <w:b/>
                <w:bCs/>
                <w:color w:val="000000"/>
                <w:sz w:val="22"/>
                <w:szCs w:val="22"/>
              </w:rPr>
              <w:t>Average</w:t>
            </w:r>
          </w:p>
        </w:tc>
        <w:tc>
          <w:tcPr>
            <w:tcW w:w="4186" w:type="pct"/>
            <w:gridSpan w:val="10"/>
            <w:shd w:val="clear" w:color="auto" w:fill="DBE5F1" w:themeFill="accent1" w:themeFillTint="33"/>
            <w:noWrap/>
            <w:vAlign w:val="center"/>
            <w:hideMark/>
          </w:tcPr>
          <w:p w:rsidR="005540F6" w:rsidRPr="005540F6" w:rsidRDefault="0075779D" w:rsidP="005540F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15.45</w:t>
            </w:r>
            <w:r w:rsidR="005540F6" w:rsidRPr="005540F6">
              <w:rPr>
                <w:rFonts w:asciiTheme="minorHAnsi" w:hAnsiTheme="minorHAnsi" w:cstheme="minorHAnsi"/>
                <w:b/>
                <w:bCs/>
                <w:color w:val="000000"/>
                <w:sz w:val="22"/>
                <w:szCs w:val="22"/>
              </w:rPr>
              <w:t>%</w:t>
            </w:r>
          </w:p>
        </w:tc>
      </w:tr>
      <w:tr w:rsidR="0075779D" w:rsidRPr="005540F6" w:rsidTr="001727C8">
        <w:trPr>
          <w:trHeight w:val="360"/>
        </w:trPr>
        <w:tc>
          <w:tcPr>
            <w:tcW w:w="814" w:type="pct"/>
            <w:shd w:val="clear" w:color="auto" w:fill="auto"/>
            <w:noWrap/>
            <w:vAlign w:val="center"/>
            <w:hideMark/>
          </w:tcPr>
          <w:p w:rsidR="0075779D" w:rsidRPr="005540F6" w:rsidRDefault="0075779D" w:rsidP="0075779D">
            <w:pPr>
              <w:spacing w:line="276" w:lineRule="auto"/>
              <w:rPr>
                <w:rFonts w:asciiTheme="minorHAnsi" w:hAnsiTheme="minorHAnsi" w:cstheme="minorHAnsi"/>
                <w:color w:val="000000"/>
                <w:sz w:val="22"/>
                <w:szCs w:val="22"/>
              </w:rPr>
            </w:pPr>
            <w:r w:rsidRPr="005540F6">
              <w:rPr>
                <w:rFonts w:asciiTheme="minorHAnsi" w:hAnsiTheme="minorHAnsi" w:cstheme="minorHAnsi"/>
                <w:color w:val="000000"/>
                <w:sz w:val="22"/>
                <w:szCs w:val="22"/>
              </w:rPr>
              <w:t>Return on Investment (%)</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15.81%</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23.39%</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27.57%</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32.58%</w:t>
            </w:r>
          </w:p>
        </w:tc>
        <w:tc>
          <w:tcPr>
            <w:tcW w:w="419"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28.38%</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35.51%</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40.28%</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45.17%</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50.45%</w:t>
            </w:r>
          </w:p>
        </w:tc>
        <w:tc>
          <w:tcPr>
            <w:tcW w:w="423"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47.93%</w:t>
            </w:r>
          </w:p>
        </w:tc>
      </w:tr>
      <w:tr w:rsidR="005540F6" w:rsidRPr="005540F6" w:rsidTr="005540F6">
        <w:trPr>
          <w:trHeight w:val="360"/>
        </w:trPr>
        <w:tc>
          <w:tcPr>
            <w:tcW w:w="814" w:type="pct"/>
            <w:shd w:val="clear" w:color="auto" w:fill="DBE5F1" w:themeFill="accent1" w:themeFillTint="33"/>
            <w:noWrap/>
            <w:vAlign w:val="center"/>
            <w:hideMark/>
          </w:tcPr>
          <w:p w:rsidR="005540F6" w:rsidRPr="005540F6" w:rsidRDefault="005540F6" w:rsidP="005540F6">
            <w:pPr>
              <w:spacing w:line="276" w:lineRule="auto"/>
              <w:rPr>
                <w:rFonts w:asciiTheme="minorHAnsi" w:hAnsiTheme="minorHAnsi" w:cstheme="minorHAnsi"/>
                <w:b/>
                <w:bCs/>
                <w:color w:val="000000"/>
                <w:sz w:val="22"/>
                <w:szCs w:val="22"/>
              </w:rPr>
            </w:pPr>
            <w:r w:rsidRPr="005540F6">
              <w:rPr>
                <w:rFonts w:asciiTheme="minorHAnsi" w:hAnsiTheme="minorHAnsi" w:cstheme="minorHAnsi"/>
                <w:b/>
                <w:bCs/>
                <w:color w:val="000000"/>
                <w:sz w:val="22"/>
                <w:szCs w:val="22"/>
              </w:rPr>
              <w:t>Average</w:t>
            </w:r>
          </w:p>
        </w:tc>
        <w:tc>
          <w:tcPr>
            <w:tcW w:w="4186" w:type="pct"/>
            <w:gridSpan w:val="10"/>
            <w:shd w:val="clear" w:color="auto" w:fill="DBE5F1" w:themeFill="accent1" w:themeFillTint="33"/>
            <w:noWrap/>
            <w:vAlign w:val="center"/>
            <w:hideMark/>
          </w:tcPr>
          <w:p w:rsidR="005540F6" w:rsidRPr="005540F6" w:rsidRDefault="0075779D" w:rsidP="005540F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34.71</w:t>
            </w:r>
            <w:r w:rsidR="005540F6" w:rsidRPr="005540F6">
              <w:rPr>
                <w:rFonts w:asciiTheme="minorHAnsi" w:hAnsiTheme="minorHAnsi" w:cstheme="minorHAnsi"/>
                <w:b/>
                <w:bCs/>
                <w:color w:val="000000"/>
                <w:sz w:val="22"/>
                <w:szCs w:val="22"/>
              </w:rPr>
              <w:t>%</w:t>
            </w:r>
          </w:p>
        </w:tc>
      </w:tr>
      <w:tr w:rsidR="0075779D" w:rsidRPr="005540F6" w:rsidTr="001727C8">
        <w:trPr>
          <w:trHeight w:val="360"/>
        </w:trPr>
        <w:tc>
          <w:tcPr>
            <w:tcW w:w="814" w:type="pct"/>
            <w:shd w:val="clear" w:color="auto" w:fill="auto"/>
            <w:noWrap/>
            <w:vAlign w:val="center"/>
            <w:hideMark/>
          </w:tcPr>
          <w:p w:rsidR="0075779D" w:rsidRPr="005540F6" w:rsidRDefault="0075779D" w:rsidP="0075779D">
            <w:pPr>
              <w:spacing w:line="276" w:lineRule="auto"/>
              <w:rPr>
                <w:rFonts w:asciiTheme="minorHAnsi" w:hAnsiTheme="minorHAnsi" w:cstheme="minorHAnsi"/>
                <w:color w:val="000000"/>
                <w:sz w:val="22"/>
                <w:szCs w:val="22"/>
              </w:rPr>
            </w:pPr>
            <w:r w:rsidRPr="005540F6">
              <w:rPr>
                <w:rFonts w:asciiTheme="minorHAnsi" w:hAnsiTheme="minorHAnsi" w:cstheme="minorHAnsi"/>
                <w:color w:val="000000"/>
                <w:sz w:val="22"/>
                <w:szCs w:val="22"/>
              </w:rPr>
              <w:t>Return on Net Worth</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13.65%</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16.80%</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16.53%</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16.34%</w:t>
            </w:r>
          </w:p>
        </w:tc>
        <w:tc>
          <w:tcPr>
            <w:tcW w:w="419"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12.46%</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13.49%</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13.27%</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12.95%</w:t>
            </w:r>
          </w:p>
        </w:tc>
        <w:tc>
          <w:tcPr>
            <w:tcW w:w="418"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12.64%</w:t>
            </w:r>
          </w:p>
        </w:tc>
        <w:tc>
          <w:tcPr>
            <w:tcW w:w="423" w:type="pct"/>
            <w:shd w:val="clear" w:color="auto" w:fill="auto"/>
            <w:noWrap/>
            <w:vAlign w:val="center"/>
            <w:hideMark/>
          </w:tcPr>
          <w:p w:rsidR="0075779D" w:rsidRDefault="0075779D" w:rsidP="0075779D">
            <w:pPr>
              <w:jc w:val="center"/>
              <w:rPr>
                <w:rFonts w:ascii="Calibri" w:hAnsi="Calibri" w:cs="Calibri"/>
                <w:color w:val="000000"/>
                <w:sz w:val="22"/>
                <w:szCs w:val="22"/>
              </w:rPr>
            </w:pPr>
            <w:r>
              <w:rPr>
                <w:rFonts w:ascii="Calibri" w:hAnsi="Calibri" w:cs="Calibri"/>
                <w:color w:val="000000"/>
                <w:sz w:val="22"/>
                <w:szCs w:val="22"/>
              </w:rPr>
              <w:t>10.72%</w:t>
            </w:r>
          </w:p>
        </w:tc>
      </w:tr>
      <w:tr w:rsidR="005540F6" w:rsidRPr="005540F6" w:rsidTr="005540F6">
        <w:trPr>
          <w:trHeight w:val="360"/>
        </w:trPr>
        <w:tc>
          <w:tcPr>
            <w:tcW w:w="814" w:type="pct"/>
            <w:shd w:val="clear" w:color="auto" w:fill="DBE5F1" w:themeFill="accent1" w:themeFillTint="33"/>
            <w:noWrap/>
            <w:vAlign w:val="center"/>
            <w:hideMark/>
          </w:tcPr>
          <w:p w:rsidR="005540F6" w:rsidRPr="005540F6" w:rsidRDefault="005540F6" w:rsidP="005540F6">
            <w:pPr>
              <w:spacing w:line="276" w:lineRule="auto"/>
              <w:rPr>
                <w:rFonts w:asciiTheme="minorHAnsi" w:hAnsiTheme="minorHAnsi" w:cstheme="minorHAnsi"/>
                <w:b/>
                <w:bCs/>
                <w:color w:val="000000"/>
                <w:sz w:val="22"/>
                <w:szCs w:val="22"/>
              </w:rPr>
            </w:pPr>
            <w:r w:rsidRPr="005540F6">
              <w:rPr>
                <w:rFonts w:asciiTheme="minorHAnsi" w:hAnsiTheme="minorHAnsi" w:cstheme="minorHAnsi"/>
                <w:b/>
                <w:bCs/>
                <w:color w:val="000000"/>
                <w:sz w:val="22"/>
                <w:szCs w:val="22"/>
              </w:rPr>
              <w:t>Average</w:t>
            </w:r>
          </w:p>
        </w:tc>
        <w:tc>
          <w:tcPr>
            <w:tcW w:w="4186" w:type="pct"/>
            <w:gridSpan w:val="10"/>
            <w:shd w:val="clear" w:color="auto" w:fill="DBE5F1" w:themeFill="accent1" w:themeFillTint="33"/>
            <w:noWrap/>
            <w:vAlign w:val="center"/>
            <w:hideMark/>
          </w:tcPr>
          <w:p w:rsidR="005540F6" w:rsidRPr="005540F6" w:rsidRDefault="0075779D" w:rsidP="005540F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13.89</w:t>
            </w:r>
            <w:r w:rsidR="005540F6" w:rsidRPr="005540F6">
              <w:rPr>
                <w:rFonts w:asciiTheme="minorHAnsi" w:hAnsiTheme="minorHAnsi" w:cstheme="minorHAnsi"/>
                <w:b/>
                <w:bCs/>
                <w:color w:val="000000"/>
                <w:sz w:val="22"/>
                <w:szCs w:val="22"/>
              </w:rPr>
              <w:t>%</w:t>
            </w:r>
          </w:p>
        </w:tc>
      </w:tr>
      <w:tr w:rsidR="00FC4B27" w:rsidRPr="005540F6" w:rsidTr="001727C8">
        <w:trPr>
          <w:trHeight w:val="360"/>
        </w:trPr>
        <w:tc>
          <w:tcPr>
            <w:tcW w:w="814" w:type="pct"/>
            <w:shd w:val="clear" w:color="auto" w:fill="auto"/>
            <w:noWrap/>
            <w:vAlign w:val="center"/>
            <w:hideMark/>
          </w:tcPr>
          <w:p w:rsidR="00FC4B27" w:rsidRPr="005540F6" w:rsidRDefault="00FC4B27" w:rsidP="00FC4B27">
            <w:pPr>
              <w:spacing w:line="276" w:lineRule="auto"/>
              <w:rPr>
                <w:rFonts w:asciiTheme="minorHAnsi" w:hAnsiTheme="minorHAnsi" w:cstheme="minorHAnsi"/>
                <w:color w:val="000000"/>
                <w:sz w:val="22"/>
                <w:szCs w:val="22"/>
              </w:rPr>
            </w:pPr>
            <w:r w:rsidRPr="005540F6">
              <w:rPr>
                <w:rFonts w:asciiTheme="minorHAnsi" w:hAnsiTheme="minorHAnsi" w:cstheme="minorHAnsi"/>
                <w:color w:val="000000"/>
                <w:sz w:val="22"/>
                <w:szCs w:val="22"/>
              </w:rPr>
              <w:t>ISCR</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3.50</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3.19</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3.74</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4.50</w:t>
            </w:r>
          </w:p>
        </w:tc>
        <w:tc>
          <w:tcPr>
            <w:tcW w:w="419"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4.72</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6.20</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8.11</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11.49</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19.47</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54.29</w:t>
            </w:r>
          </w:p>
        </w:tc>
      </w:tr>
      <w:tr w:rsidR="005540F6" w:rsidRPr="005540F6" w:rsidTr="005540F6">
        <w:trPr>
          <w:trHeight w:val="360"/>
        </w:trPr>
        <w:tc>
          <w:tcPr>
            <w:tcW w:w="814" w:type="pct"/>
            <w:shd w:val="clear" w:color="auto" w:fill="DBE5F1" w:themeFill="accent1" w:themeFillTint="33"/>
            <w:noWrap/>
            <w:vAlign w:val="center"/>
            <w:hideMark/>
          </w:tcPr>
          <w:p w:rsidR="005540F6" w:rsidRPr="005540F6" w:rsidRDefault="005540F6" w:rsidP="005540F6">
            <w:pPr>
              <w:spacing w:line="276" w:lineRule="auto"/>
              <w:rPr>
                <w:rFonts w:asciiTheme="minorHAnsi" w:hAnsiTheme="minorHAnsi" w:cstheme="minorHAnsi"/>
                <w:b/>
                <w:bCs/>
                <w:color w:val="000000"/>
                <w:sz w:val="22"/>
                <w:szCs w:val="22"/>
              </w:rPr>
            </w:pPr>
            <w:r w:rsidRPr="005540F6">
              <w:rPr>
                <w:rFonts w:asciiTheme="minorHAnsi" w:hAnsiTheme="minorHAnsi" w:cstheme="minorHAnsi"/>
                <w:b/>
                <w:bCs/>
                <w:color w:val="000000"/>
                <w:sz w:val="22"/>
                <w:szCs w:val="22"/>
              </w:rPr>
              <w:t>Average</w:t>
            </w:r>
          </w:p>
        </w:tc>
        <w:tc>
          <w:tcPr>
            <w:tcW w:w="4186" w:type="pct"/>
            <w:gridSpan w:val="10"/>
            <w:shd w:val="clear" w:color="auto" w:fill="DBE5F1" w:themeFill="accent1" w:themeFillTint="33"/>
            <w:noWrap/>
            <w:vAlign w:val="center"/>
            <w:hideMark/>
          </w:tcPr>
          <w:p w:rsidR="005540F6" w:rsidRPr="005540F6" w:rsidRDefault="00FC4B27" w:rsidP="005540F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11.92</w:t>
            </w:r>
          </w:p>
        </w:tc>
      </w:tr>
      <w:tr w:rsidR="00FC4B27" w:rsidRPr="005540F6" w:rsidTr="001727C8">
        <w:trPr>
          <w:trHeight w:val="360"/>
        </w:trPr>
        <w:tc>
          <w:tcPr>
            <w:tcW w:w="814" w:type="pct"/>
            <w:shd w:val="clear" w:color="auto" w:fill="auto"/>
            <w:noWrap/>
            <w:vAlign w:val="center"/>
            <w:hideMark/>
          </w:tcPr>
          <w:p w:rsidR="00FC4B27" w:rsidRPr="005540F6" w:rsidRDefault="00FC4B27" w:rsidP="00FC4B27">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FACR</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1.49</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1.59</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1.74</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1.94</w:t>
            </w:r>
          </w:p>
        </w:tc>
        <w:tc>
          <w:tcPr>
            <w:tcW w:w="419"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2.24</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2.75</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3.90</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9.02</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w:t>
            </w:r>
          </w:p>
        </w:tc>
      </w:tr>
      <w:tr w:rsidR="005540F6" w:rsidRPr="005540F6" w:rsidTr="005540F6">
        <w:trPr>
          <w:trHeight w:val="360"/>
        </w:trPr>
        <w:tc>
          <w:tcPr>
            <w:tcW w:w="814" w:type="pct"/>
            <w:shd w:val="clear" w:color="auto" w:fill="DBE5F1" w:themeFill="accent1" w:themeFillTint="33"/>
            <w:noWrap/>
            <w:vAlign w:val="center"/>
            <w:hideMark/>
          </w:tcPr>
          <w:p w:rsidR="005540F6" w:rsidRPr="005540F6" w:rsidRDefault="005540F6" w:rsidP="005540F6">
            <w:pPr>
              <w:spacing w:line="276" w:lineRule="auto"/>
              <w:rPr>
                <w:rFonts w:asciiTheme="minorHAnsi" w:hAnsiTheme="minorHAnsi" w:cstheme="minorHAnsi"/>
                <w:b/>
                <w:bCs/>
                <w:color w:val="000000"/>
                <w:sz w:val="22"/>
                <w:szCs w:val="22"/>
              </w:rPr>
            </w:pPr>
            <w:r w:rsidRPr="005540F6">
              <w:rPr>
                <w:rFonts w:asciiTheme="minorHAnsi" w:hAnsiTheme="minorHAnsi" w:cstheme="minorHAnsi"/>
                <w:b/>
                <w:bCs/>
                <w:color w:val="000000"/>
                <w:sz w:val="22"/>
                <w:szCs w:val="22"/>
              </w:rPr>
              <w:t>Average</w:t>
            </w:r>
          </w:p>
        </w:tc>
        <w:tc>
          <w:tcPr>
            <w:tcW w:w="4186" w:type="pct"/>
            <w:gridSpan w:val="10"/>
            <w:shd w:val="clear" w:color="auto" w:fill="DBE5F1" w:themeFill="accent1" w:themeFillTint="33"/>
            <w:noWrap/>
            <w:vAlign w:val="center"/>
            <w:hideMark/>
          </w:tcPr>
          <w:p w:rsidR="005540F6" w:rsidRPr="005540F6" w:rsidRDefault="00FC4B27" w:rsidP="005540F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3.10</w:t>
            </w:r>
          </w:p>
        </w:tc>
      </w:tr>
      <w:tr w:rsidR="00FC4B27" w:rsidRPr="005540F6" w:rsidTr="001727C8">
        <w:trPr>
          <w:trHeight w:val="360"/>
        </w:trPr>
        <w:tc>
          <w:tcPr>
            <w:tcW w:w="814" w:type="pct"/>
            <w:shd w:val="clear" w:color="auto" w:fill="auto"/>
            <w:noWrap/>
            <w:vAlign w:val="center"/>
            <w:hideMark/>
          </w:tcPr>
          <w:p w:rsidR="00FC4B27" w:rsidRPr="005540F6" w:rsidRDefault="00FC4B27" w:rsidP="00FC4B27">
            <w:pPr>
              <w:spacing w:line="276" w:lineRule="auto"/>
              <w:rPr>
                <w:rFonts w:asciiTheme="minorHAnsi" w:hAnsiTheme="minorHAnsi" w:cstheme="minorHAnsi"/>
                <w:color w:val="000000"/>
                <w:sz w:val="22"/>
                <w:szCs w:val="22"/>
              </w:rPr>
            </w:pPr>
            <w:r w:rsidRPr="005540F6">
              <w:rPr>
                <w:rFonts w:asciiTheme="minorHAnsi" w:hAnsiTheme="minorHAnsi" w:cstheme="minorHAnsi"/>
                <w:color w:val="000000"/>
                <w:sz w:val="22"/>
                <w:szCs w:val="22"/>
              </w:rPr>
              <w:t>Current Ratio</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3.91</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4.02</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4.01</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4.01</w:t>
            </w:r>
          </w:p>
        </w:tc>
        <w:tc>
          <w:tcPr>
            <w:tcW w:w="419"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3.92</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3.92</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3.91</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3.90</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3.89</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3.88</w:t>
            </w:r>
          </w:p>
        </w:tc>
      </w:tr>
      <w:tr w:rsidR="005540F6" w:rsidRPr="005540F6" w:rsidTr="005540F6">
        <w:trPr>
          <w:trHeight w:val="360"/>
        </w:trPr>
        <w:tc>
          <w:tcPr>
            <w:tcW w:w="814" w:type="pct"/>
            <w:shd w:val="clear" w:color="auto" w:fill="DBE5F1" w:themeFill="accent1" w:themeFillTint="33"/>
            <w:noWrap/>
            <w:vAlign w:val="center"/>
            <w:hideMark/>
          </w:tcPr>
          <w:p w:rsidR="005540F6" w:rsidRPr="005540F6" w:rsidRDefault="005540F6" w:rsidP="005540F6">
            <w:pPr>
              <w:spacing w:line="276" w:lineRule="auto"/>
              <w:rPr>
                <w:rFonts w:asciiTheme="minorHAnsi" w:hAnsiTheme="minorHAnsi" w:cstheme="minorHAnsi"/>
                <w:b/>
                <w:bCs/>
                <w:color w:val="000000"/>
                <w:sz w:val="22"/>
                <w:szCs w:val="22"/>
              </w:rPr>
            </w:pPr>
            <w:r w:rsidRPr="005540F6">
              <w:rPr>
                <w:rFonts w:asciiTheme="minorHAnsi" w:hAnsiTheme="minorHAnsi" w:cstheme="minorHAnsi"/>
                <w:b/>
                <w:bCs/>
                <w:color w:val="000000"/>
                <w:sz w:val="22"/>
                <w:szCs w:val="22"/>
              </w:rPr>
              <w:t>Average</w:t>
            </w:r>
          </w:p>
        </w:tc>
        <w:tc>
          <w:tcPr>
            <w:tcW w:w="4186" w:type="pct"/>
            <w:gridSpan w:val="10"/>
            <w:shd w:val="clear" w:color="auto" w:fill="DBE5F1" w:themeFill="accent1" w:themeFillTint="33"/>
            <w:noWrap/>
            <w:vAlign w:val="center"/>
            <w:hideMark/>
          </w:tcPr>
          <w:p w:rsidR="005540F6" w:rsidRPr="005540F6" w:rsidRDefault="00FC4B27" w:rsidP="005540F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3.94</w:t>
            </w:r>
          </w:p>
        </w:tc>
      </w:tr>
      <w:tr w:rsidR="00FC4B27" w:rsidRPr="005540F6" w:rsidTr="001727C8">
        <w:trPr>
          <w:trHeight w:val="360"/>
        </w:trPr>
        <w:tc>
          <w:tcPr>
            <w:tcW w:w="814" w:type="pct"/>
            <w:shd w:val="clear" w:color="auto" w:fill="auto"/>
            <w:noWrap/>
            <w:vAlign w:val="center"/>
            <w:hideMark/>
          </w:tcPr>
          <w:p w:rsidR="00FC4B27" w:rsidRPr="005540F6" w:rsidRDefault="00FC4B27" w:rsidP="00FC4B27">
            <w:pPr>
              <w:spacing w:line="276" w:lineRule="auto"/>
              <w:rPr>
                <w:rFonts w:asciiTheme="minorHAnsi" w:hAnsiTheme="minorHAnsi" w:cstheme="minorHAnsi"/>
                <w:color w:val="000000"/>
                <w:sz w:val="22"/>
                <w:szCs w:val="22"/>
              </w:rPr>
            </w:pPr>
            <w:r w:rsidRPr="005540F6">
              <w:rPr>
                <w:rFonts w:asciiTheme="minorHAnsi" w:hAnsiTheme="minorHAnsi" w:cstheme="minorHAnsi"/>
                <w:color w:val="000000"/>
                <w:sz w:val="22"/>
                <w:szCs w:val="22"/>
              </w:rPr>
              <w:t>TOL/TNW</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2.32</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1.66</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1.20</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0.86</w:t>
            </w:r>
          </w:p>
        </w:tc>
        <w:tc>
          <w:tcPr>
            <w:tcW w:w="419"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0.63</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0.45</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0.32</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0.20</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0.10</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0.05</w:t>
            </w:r>
          </w:p>
        </w:tc>
      </w:tr>
      <w:tr w:rsidR="005540F6" w:rsidRPr="005540F6" w:rsidTr="005540F6">
        <w:trPr>
          <w:trHeight w:val="360"/>
        </w:trPr>
        <w:tc>
          <w:tcPr>
            <w:tcW w:w="814" w:type="pct"/>
            <w:shd w:val="clear" w:color="auto" w:fill="DBE5F1" w:themeFill="accent1" w:themeFillTint="33"/>
            <w:noWrap/>
            <w:vAlign w:val="center"/>
            <w:hideMark/>
          </w:tcPr>
          <w:p w:rsidR="005540F6" w:rsidRPr="005540F6" w:rsidRDefault="005540F6" w:rsidP="005540F6">
            <w:pPr>
              <w:spacing w:line="276" w:lineRule="auto"/>
              <w:rPr>
                <w:rFonts w:asciiTheme="minorHAnsi" w:hAnsiTheme="minorHAnsi" w:cstheme="minorHAnsi"/>
                <w:b/>
                <w:bCs/>
                <w:color w:val="000000"/>
                <w:sz w:val="22"/>
                <w:szCs w:val="22"/>
              </w:rPr>
            </w:pPr>
            <w:r w:rsidRPr="005540F6">
              <w:rPr>
                <w:rFonts w:asciiTheme="minorHAnsi" w:hAnsiTheme="minorHAnsi" w:cstheme="minorHAnsi"/>
                <w:b/>
                <w:bCs/>
                <w:color w:val="000000"/>
                <w:sz w:val="22"/>
                <w:szCs w:val="22"/>
              </w:rPr>
              <w:t>Average</w:t>
            </w:r>
          </w:p>
        </w:tc>
        <w:tc>
          <w:tcPr>
            <w:tcW w:w="4186" w:type="pct"/>
            <w:gridSpan w:val="10"/>
            <w:shd w:val="clear" w:color="auto" w:fill="DBE5F1" w:themeFill="accent1" w:themeFillTint="33"/>
            <w:noWrap/>
            <w:vAlign w:val="center"/>
            <w:hideMark/>
          </w:tcPr>
          <w:p w:rsidR="005540F6" w:rsidRPr="005540F6" w:rsidRDefault="00FC4B27" w:rsidP="005540F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0.78</w:t>
            </w:r>
          </w:p>
        </w:tc>
      </w:tr>
      <w:tr w:rsidR="00FC4B27" w:rsidRPr="005540F6" w:rsidTr="001727C8">
        <w:trPr>
          <w:trHeight w:val="360"/>
        </w:trPr>
        <w:tc>
          <w:tcPr>
            <w:tcW w:w="814" w:type="pct"/>
            <w:shd w:val="clear" w:color="auto" w:fill="auto"/>
            <w:noWrap/>
            <w:vAlign w:val="center"/>
            <w:hideMark/>
          </w:tcPr>
          <w:p w:rsidR="00FC4B27" w:rsidRPr="005540F6" w:rsidRDefault="00FC4B27" w:rsidP="00FC4B27">
            <w:pPr>
              <w:spacing w:line="276" w:lineRule="auto"/>
              <w:rPr>
                <w:rFonts w:asciiTheme="minorHAnsi" w:hAnsiTheme="minorHAnsi" w:cstheme="minorHAnsi"/>
                <w:color w:val="000000"/>
                <w:sz w:val="22"/>
                <w:szCs w:val="22"/>
              </w:rPr>
            </w:pPr>
            <w:r w:rsidRPr="005540F6">
              <w:rPr>
                <w:rFonts w:asciiTheme="minorHAnsi" w:hAnsiTheme="minorHAnsi" w:cstheme="minorHAnsi"/>
                <w:color w:val="000000"/>
                <w:sz w:val="22"/>
                <w:szCs w:val="22"/>
              </w:rPr>
              <w:t>Debt to Equity Ratio</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2.21</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1.97</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1.72</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1.48</w:t>
            </w:r>
          </w:p>
        </w:tc>
        <w:tc>
          <w:tcPr>
            <w:tcW w:w="419"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1.23</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0.98</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0.74</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0.47</w:t>
            </w:r>
          </w:p>
        </w:tc>
        <w:tc>
          <w:tcPr>
            <w:tcW w:w="418"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0.18</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r>
      <w:tr w:rsidR="005540F6" w:rsidRPr="005540F6" w:rsidTr="005540F6">
        <w:trPr>
          <w:trHeight w:val="360"/>
        </w:trPr>
        <w:tc>
          <w:tcPr>
            <w:tcW w:w="814" w:type="pct"/>
            <w:shd w:val="clear" w:color="auto" w:fill="DBE5F1" w:themeFill="accent1" w:themeFillTint="33"/>
            <w:noWrap/>
            <w:vAlign w:val="center"/>
            <w:hideMark/>
          </w:tcPr>
          <w:p w:rsidR="005540F6" w:rsidRPr="005540F6" w:rsidRDefault="005540F6" w:rsidP="005540F6">
            <w:pPr>
              <w:spacing w:line="276" w:lineRule="auto"/>
              <w:rPr>
                <w:rFonts w:asciiTheme="minorHAnsi" w:hAnsiTheme="minorHAnsi" w:cstheme="minorHAnsi"/>
                <w:b/>
                <w:bCs/>
                <w:color w:val="000000"/>
                <w:sz w:val="22"/>
                <w:szCs w:val="22"/>
              </w:rPr>
            </w:pPr>
            <w:r w:rsidRPr="005540F6">
              <w:rPr>
                <w:rFonts w:asciiTheme="minorHAnsi" w:hAnsiTheme="minorHAnsi" w:cstheme="minorHAnsi"/>
                <w:b/>
                <w:bCs/>
                <w:color w:val="000000"/>
                <w:sz w:val="22"/>
                <w:szCs w:val="22"/>
              </w:rPr>
              <w:t>Average</w:t>
            </w:r>
          </w:p>
        </w:tc>
        <w:tc>
          <w:tcPr>
            <w:tcW w:w="4186" w:type="pct"/>
            <w:gridSpan w:val="10"/>
            <w:shd w:val="clear" w:color="auto" w:fill="DBE5F1" w:themeFill="accent1" w:themeFillTint="33"/>
            <w:noWrap/>
            <w:vAlign w:val="center"/>
            <w:hideMark/>
          </w:tcPr>
          <w:p w:rsidR="005540F6" w:rsidRPr="005540F6" w:rsidRDefault="00AF2653" w:rsidP="005540F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1.1</w:t>
            </w:r>
            <w:r w:rsidR="00FC4B27">
              <w:rPr>
                <w:rFonts w:asciiTheme="minorHAnsi" w:hAnsiTheme="minorHAnsi" w:cstheme="minorHAnsi"/>
                <w:b/>
                <w:bCs/>
                <w:color w:val="000000"/>
                <w:sz w:val="22"/>
                <w:szCs w:val="22"/>
              </w:rPr>
              <w:t>0</w:t>
            </w:r>
          </w:p>
        </w:tc>
      </w:tr>
    </w:tbl>
    <w:p w:rsidR="00AF2653" w:rsidRDefault="00AF2653" w:rsidP="00AF2653">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rsidR="00395E12" w:rsidRDefault="00395E12" w:rsidP="000E7309">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p w:rsidR="00164407" w:rsidRPr="00164407" w:rsidRDefault="000E7309" w:rsidP="005540F6">
      <w:pPr>
        <w:pStyle w:val="ListParagraph"/>
        <w:autoSpaceDE w:val="0"/>
        <w:autoSpaceDN w:val="0"/>
        <w:adjustRightInd w:val="0"/>
        <w:ind w:left="1134" w:right="-717"/>
        <w:jc w:val="right"/>
        <w:rPr>
          <w:rFonts w:ascii="Arial" w:hAnsi="Arial" w:cs="Arial"/>
          <w:b/>
          <w:i/>
          <w:noProof/>
          <w:sz w:val="20"/>
          <w:szCs w:val="22"/>
          <w:lang w:eastAsia="en-IN"/>
        </w:rPr>
      </w:pPr>
      <w:r>
        <w:rPr>
          <w:rFonts w:ascii="Arial" w:hAnsi="Arial" w:cs="Arial"/>
          <w:b/>
          <w:i/>
          <w:noProof/>
          <w:sz w:val="20"/>
          <w:szCs w:val="22"/>
          <w:lang w:eastAsia="en-IN"/>
        </w:rPr>
        <w:t>(INR Crore</w:t>
      </w:r>
      <w:r w:rsidR="00164407" w:rsidRPr="00164407">
        <w:rPr>
          <w:rFonts w:ascii="Arial" w:hAnsi="Arial" w:cs="Arial"/>
          <w:b/>
          <w:i/>
          <w:noProof/>
          <w:sz w:val="20"/>
          <w:szCs w:val="22"/>
          <w:lang w:eastAsia="en-IN"/>
        </w:rPr>
        <w:t>)</w:t>
      </w:r>
    </w:p>
    <w:tbl>
      <w:tblPr>
        <w:tblW w:w="4683"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0"/>
        <w:gridCol w:w="792"/>
        <w:gridCol w:w="793"/>
        <w:gridCol w:w="793"/>
        <w:gridCol w:w="792"/>
        <w:gridCol w:w="793"/>
        <w:gridCol w:w="793"/>
        <w:gridCol w:w="792"/>
        <w:gridCol w:w="793"/>
        <w:gridCol w:w="793"/>
        <w:gridCol w:w="792"/>
      </w:tblGrid>
      <w:tr w:rsidR="000E7309" w:rsidRPr="000E7309" w:rsidTr="001727C8">
        <w:trPr>
          <w:trHeight w:val="360"/>
        </w:trPr>
        <w:tc>
          <w:tcPr>
            <w:tcW w:w="764" w:type="pct"/>
            <w:shd w:val="clear" w:color="auto" w:fill="002060"/>
            <w:noWrap/>
            <w:vAlign w:val="center"/>
            <w:hideMark/>
          </w:tcPr>
          <w:p w:rsidR="000E7309" w:rsidRPr="000E7309" w:rsidRDefault="000E7309" w:rsidP="000E7309">
            <w:pPr>
              <w:spacing w:line="276" w:lineRule="auto"/>
              <w:rPr>
                <w:rFonts w:asciiTheme="minorHAnsi" w:hAnsiTheme="minorHAnsi" w:cstheme="minorHAnsi"/>
                <w:b/>
                <w:bCs/>
                <w:sz w:val="22"/>
                <w:szCs w:val="22"/>
              </w:rPr>
            </w:pPr>
            <w:r w:rsidRPr="000E7309">
              <w:rPr>
                <w:rFonts w:asciiTheme="minorHAnsi" w:hAnsiTheme="minorHAnsi" w:cstheme="minorHAnsi"/>
                <w:b/>
                <w:bCs/>
                <w:sz w:val="22"/>
                <w:szCs w:val="22"/>
              </w:rPr>
              <w:lastRenderedPageBreak/>
              <w:t>Year Ending</w:t>
            </w:r>
          </w:p>
        </w:tc>
        <w:tc>
          <w:tcPr>
            <w:tcW w:w="423" w:type="pct"/>
            <w:shd w:val="clear" w:color="auto" w:fill="002060"/>
            <w:noWrap/>
            <w:vAlign w:val="center"/>
            <w:hideMark/>
          </w:tcPr>
          <w:p w:rsidR="000E7309" w:rsidRPr="000E7309" w:rsidRDefault="000E7309" w:rsidP="000E7309">
            <w:pPr>
              <w:spacing w:line="276" w:lineRule="auto"/>
              <w:jc w:val="center"/>
              <w:rPr>
                <w:rFonts w:asciiTheme="minorHAnsi" w:hAnsiTheme="minorHAnsi" w:cstheme="minorHAnsi"/>
                <w:b/>
                <w:bCs/>
                <w:sz w:val="22"/>
                <w:szCs w:val="22"/>
              </w:rPr>
            </w:pPr>
            <w:r w:rsidRPr="000E7309">
              <w:rPr>
                <w:rFonts w:asciiTheme="minorHAnsi" w:hAnsiTheme="minorHAnsi" w:cstheme="minorHAnsi"/>
                <w:b/>
                <w:bCs/>
                <w:sz w:val="22"/>
                <w:szCs w:val="22"/>
              </w:rPr>
              <w:t>31-Mar-26</w:t>
            </w:r>
          </w:p>
        </w:tc>
        <w:tc>
          <w:tcPr>
            <w:tcW w:w="424" w:type="pct"/>
            <w:shd w:val="clear" w:color="auto" w:fill="002060"/>
            <w:noWrap/>
            <w:vAlign w:val="center"/>
            <w:hideMark/>
          </w:tcPr>
          <w:p w:rsidR="000E7309" w:rsidRPr="000E7309" w:rsidRDefault="000E7309" w:rsidP="000E7309">
            <w:pPr>
              <w:spacing w:line="276" w:lineRule="auto"/>
              <w:jc w:val="center"/>
              <w:rPr>
                <w:rFonts w:asciiTheme="minorHAnsi" w:hAnsiTheme="minorHAnsi" w:cstheme="minorHAnsi"/>
                <w:b/>
                <w:bCs/>
                <w:sz w:val="22"/>
                <w:szCs w:val="22"/>
              </w:rPr>
            </w:pPr>
            <w:r w:rsidRPr="000E7309">
              <w:rPr>
                <w:rFonts w:asciiTheme="minorHAnsi" w:hAnsiTheme="minorHAnsi" w:cstheme="minorHAnsi"/>
                <w:b/>
                <w:bCs/>
                <w:sz w:val="22"/>
                <w:szCs w:val="22"/>
              </w:rPr>
              <w:t>31-Mar-27</w:t>
            </w:r>
          </w:p>
        </w:tc>
        <w:tc>
          <w:tcPr>
            <w:tcW w:w="424" w:type="pct"/>
            <w:shd w:val="clear" w:color="auto" w:fill="002060"/>
            <w:noWrap/>
            <w:vAlign w:val="center"/>
            <w:hideMark/>
          </w:tcPr>
          <w:p w:rsidR="000E7309" w:rsidRPr="000E7309" w:rsidRDefault="000E7309" w:rsidP="000E7309">
            <w:pPr>
              <w:spacing w:line="276" w:lineRule="auto"/>
              <w:jc w:val="center"/>
              <w:rPr>
                <w:rFonts w:asciiTheme="minorHAnsi" w:hAnsiTheme="minorHAnsi" w:cstheme="minorHAnsi"/>
                <w:b/>
                <w:bCs/>
                <w:sz w:val="22"/>
                <w:szCs w:val="22"/>
              </w:rPr>
            </w:pPr>
            <w:r w:rsidRPr="000E7309">
              <w:rPr>
                <w:rFonts w:asciiTheme="minorHAnsi" w:hAnsiTheme="minorHAnsi" w:cstheme="minorHAnsi"/>
                <w:b/>
                <w:bCs/>
                <w:sz w:val="22"/>
                <w:szCs w:val="22"/>
              </w:rPr>
              <w:t>31-Mar-28</w:t>
            </w:r>
          </w:p>
        </w:tc>
        <w:tc>
          <w:tcPr>
            <w:tcW w:w="423" w:type="pct"/>
            <w:shd w:val="clear" w:color="auto" w:fill="002060"/>
            <w:noWrap/>
            <w:vAlign w:val="center"/>
            <w:hideMark/>
          </w:tcPr>
          <w:p w:rsidR="000E7309" w:rsidRPr="000E7309" w:rsidRDefault="000E7309" w:rsidP="000E7309">
            <w:pPr>
              <w:spacing w:line="276" w:lineRule="auto"/>
              <w:jc w:val="center"/>
              <w:rPr>
                <w:rFonts w:asciiTheme="minorHAnsi" w:hAnsiTheme="minorHAnsi" w:cstheme="minorHAnsi"/>
                <w:b/>
                <w:bCs/>
                <w:sz w:val="22"/>
                <w:szCs w:val="22"/>
              </w:rPr>
            </w:pPr>
            <w:r w:rsidRPr="000E7309">
              <w:rPr>
                <w:rFonts w:asciiTheme="minorHAnsi" w:hAnsiTheme="minorHAnsi" w:cstheme="minorHAnsi"/>
                <w:b/>
                <w:bCs/>
                <w:sz w:val="22"/>
                <w:szCs w:val="22"/>
              </w:rPr>
              <w:t>31-Mar-29</w:t>
            </w:r>
          </w:p>
        </w:tc>
        <w:tc>
          <w:tcPr>
            <w:tcW w:w="424" w:type="pct"/>
            <w:shd w:val="clear" w:color="auto" w:fill="002060"/>
            <w:noWrap/>
            <w:vAlign w:val="center"/>
            <w:hideMark/>
          </w:tcPr>
          <w:p w:rsidR="000E7309" w:rsidRPr="000E7309" w:rsidRDefault="000E7309" w:rsidP="000E7309">
            <w:pPr>
              <w:spacing w:line="276" w:lineRule="auto"/>
              <w:jc w:val="center"/>
              <w:rPr>
                <w:rFonts w:asciiTheme="minorHAnsi" w:hAnsiTheme="minorHAnsi" w:cstheme="minorHAnsi"/>
                <w:b/>
                <w:bCs/>
                <w:sz w:val="22"/>
                <w:szCs w:val="22"/>
              </w:rPr>
            </w:pPr>
            <w:r w:rsidRPr="000E7309">
              <w:rPr>
                <w:rFonts w:asciiTheme="minorHAnsi" w:hAnsiTheme="minorHAnsi" w:cstheme="minorHAnsi"/>
                <w:b/>
                <w:bCs/>
                <w:sz w:val="22"/>
                <w:szCs w:val="22"/>
              </w:rPr>
              <w:t>31-Mar-30</w:t>
            </w:r>
          </w:p>
        </w:tc>
        <w:tc>
          <w:tcPr>
            <w:tcW w:w="424" w:type="pct"/>
            <w:shd w:val="clear" w:color="auto" w:fill="002060"/>
            <w:noWrap/>
            <w:vAlign w:val="center"/>
            <w:hideMark/>
          </w:tcPr>
          <w:p w:rsidR="000E7309" w:rsidRPr="000E7309" w:rsidRDefault="000E7309" w:rsidP="000E7309">
            <w:pPr>
              <w:spacing w:line="276" w:lineRule="auto"/>
              <w:jc w:val="center"/>
              <w:rPr>
                <w:rFonts w:asciiTheme="minorHAnsi" w:hAnsiTheme="minorHAnsi" w:cstheme="minorHAnsi"/>
                <w:b/>
                <w:bCs/>
                <w:sz w:val="22"/>
                <w:szCs w:val="22"/>
              </w:rPr>
            </w:pPr>
            <w:r w:rsidRPr="000E7309">
              <w:rPr>
                <w:rFonts w:asciiTheme="minorHAnsi" w:hAnsiTheme="minorHAnsi" w:cstheme="minorHAnsi"/>
                <w:b/>
                <w:bCs/>
                <w:sz w:val="22"/>
                <w:szCs w:val="22"/>
              </w:rPr>
              <w:t>31-Mar-31</w:t>
            </w:r>
          </w:p>
        </w:tc>
        <w:tc>
          <w:tcPr>
            <w:tcW w:w="423" w:type="pct"/>
            <w:shd w:val="clear" w:color="auto" w:fill="002060"/>
            <w:noWrap/>
            <w:vAlign w:val="center"/>
            <w:hideMark/>
          </w:tcPr>
          <w:p w:rsidR="000E7309" w:rsidRPr="000E7309" w:rsidRDefault="000E7309" w:rsidP="000E7309">
            <w:pPr>
              <w:spacing w:line="276" w:lineRule="auto"/>
              <w:jc w:val="center"/>
              <w:rPr>
                <w:rFonts w:asciiTheme="minorHAnsi" w:hAnsiTheme="minorHAnsi" w:cstheme="minorHAnsi"/>
                <w:b/>
                <w:bCs/>
                <w:sz w:val="22"/>
                <w:szCs w:val="22"/>
              </w:rPr>
            </w:pPr>
            <w:r w:rsidRPr="000E7309">
              <w:rPr>
                <w:rFonts w:asciiTheme="minorHAnsi" w:hAnsiTheme="minorHAnsi" w:cstheme="minorHAnsi"/>
                <w:b/>
                <w:bCs/>
                <w:sz w:val="22"/>
                <w:szCs w:val="22"/>
              </w:rPr>
              <w:t>31-Mar-32</w:t>
            </w:r>
          </w:p>
        </w:tc>
        <w:tc>
          <w:tcPr>
            <w:tcW w:w="424" w:type="pct"/>
            <w:shd w:val="clear" w:color="auto" w:fill="002060"/>
            <w:noWrap/>
            <w:vAlign w:val="center"/>
            <w:hideMark/>
          </w:tcPr>
          <w:p w:rsidR="000E7309" w:rsidRPr="000E7309" w:rsidRDefault="000E7309" w:rsidP="000E7309">
            <w:pPr>
              <w:spacing w:line="276" w:lineRule="auto"/>
              <w:jc w:val="center"/>
              <w:rPr>
                <w:rFonts w:asciiTheme="minorHAnsi" w:hAnsiTheme="minorHAnsi" w:cstheme="minorHAnsi"/>
                <w:b/>
                <w:bCs/>
                <w:sz w:val="22"/>
                <w:szCs w:val="22"/>
              </w:rPr>
            </w:pPr>
            <w:r w:rsidRPr="000E7309">
              <w:rPr>
                <w:rFonts w:asciiTheme="minorHAnsi" w:hAnsiTheme="minorHAnsi" w:cstheme="minorHAnsi"/>
                <w:b/>
                <w:bCs/>
                <w:sz w:val="22"/>
                <w:szCs w:val="22"/>
              </w:rPr>
              <w:t>31-Mar-33</w:t>
            </w:r>
          </w:p>
        </w:tc>
        <w:tc>
          <w:tcPr>
            <w:tcW w:w="424" w:type="pct"/>
            <w:shd w:val="clear" w:color="auto" w:fill="002060"/>
            <w:noWrap/>
            <w:vAlign w:val="center"/>
            <w:hideMark/>
          </w:tcPr>
          <w:p w:rsidR="000E7309" w:rsidRPr="000E7309" w:rsidRDefault="000E7309" w:rsidP="000E7309">
            <w:pPr>
              <w:spacing w:line="276" w:lineRule="auto"/>
              <w:jc w:val="center"/>
              <w:rPr>
                <w:rFonts w:asciiTheme="minorHAnsi" w:hAnsiTheme="minorHAnsi" w:cstheme="minorHAnsi"/>
                <w:b/>
                <w:bCs/>
                <w:sz w:val="22"/>
                <w:szCs w:val="22"/>
              </w:rPr>
            </w:pPr>
            <w:r w:rsidRPr="000E7309">
              <w:rPr>
                <w:rFonts w:asciiTheme="minorHAnsi" w:hAnsiTheme="minorHAnsi" w:cstheme="minorHAnsi"/>
                <w:b/>
                <w:bCs/>
                <w:sz w:val="22"/>
                <w:szCs w:val="22"/>
              </w:rPr>
              <w:t>31-Mar-34</w:t>
            </w:r>
          </w:p>
        </w:tc>
        <w:tc>
          <w:tcPr>
            <w:tcW w:w="423" w:type="pct"/>
            <w:shd w:val="clear" w:color="auto" w:fill="002060"/>
            <w:noWrap/>
            <w:vAlign w:val="center"/>
            <w:hideMark/>
          </w:tcPr>
          <w:p w:rsidR="000E7309" w:rsidRPr="000E7309" w:rsidRDefault="000E7309" w:rsidP="000E7309">
            <w:pPr>
              <w:spacing w:line="276" w:lineRule="auto"/>
              <w:jc w:val="center"/>
              <w:rPr>
                <w:rFonts w:asciiTheme="minorHAnsi" w:hAnsiTheme="minorHAnsi" w:cstheme="minorHAnsi"/>
                <w:b/>
                <w:bCs/>
                <w:sz w:val="22"/>
                <w:szCs w:val="22"/>
              </w:rPr>
            </w:pPr>
            <w:r w:rsidRPr="000E7309">
              <w:rPr>
                <w:rFonts w:asciiTheme="minorHAnsi" w:hAnsiTheme="minorHAnsi" w:cstheme="minorHAnsi"/>
                <w:b/>
                <w:bCs/>
                <w:sz w:val="22"/>
                <w:szCs w:val="22"/>
              </w:rPr>
              <w:t>31-Mar-35</w:t>
            </w:r>
          </w:p>
        </w:tc>
      </w:tr>
      <w:tr w:rsidR="000E7309" w:rsidRPr="000E7309" w:rsidTr="001727C8">
        <w:trPr>
          <w:trHeight w:val="360"/>
        </w:trPr>
        <w:tc>
          <w:tcPr>
            <w:tcW w:w="764" w:type="pct"/>
            <w:shd w:val="clear" w:color="auto" w:fill="DBE5F1" w:themeFill="accent1" w:themeFillTint="33"/>
            <w:noWrap/>
            <w:vAlign w:val="center"/>
            <w:hideMark/>
          </w:tcPr>
          <w:p w:rsidR="000E7309" w:rsidRPr="000E7309" w:rsidRDefault="000E7309" w:rsidP="000E7309">
            <w:pPr>
              <w:spacing w:line="276" w:lineRule="auto"/>
              <w:rPr>
                <w:rFonts w:asciiTheme="minorHAnsi" w:hAnsiTheme="minorHAnsi" w:cstheme="minorHAnsi"/>
                <w:b/>
                <w:bCs/>
                <w:iCs/>
                <w:sz w:val="22"/>
                <w:szCs w:val="22"/>
              </w:rPr>
            </w:pPr>
            <w:r>
              <w:rPr>
                <w:rFonts w:asciiTheme="minorHAnsi" w:hAnsiTheme="minorHAnsi" w:cstheme="minorHAnsi"/>
                <w:b/>
                <w:bCs/>
                <w:iCs/>
                <w:sz w:val="22"/>
                <w:szCs w:val="22"/>
              </w:rPr>
              <w:t>Year</w:t>
            </w:r>
          </w:p>
        </w:tc>
        <w:tc>
          <w:tcPr>
            <w:tcW w:w="423" w:type="pct"/>
            <w:shd w:val="clear" w:color="auto" w:fill="DBE5F1" w:themeFill="accent1" w:themeFillTint="33"/>
            <w:noWrap/>
            <w:vAlign w:val="center"/>
            <w:hideMark/>
          </w:tcPr>
          <w:p w:rsidR="000E7309" w:rsidRPr="000E7309" w:rsidRDefault="000E7309" w:rsidP="000E7309">
            <w:pPr>
              <w:spacing w:line="276" w:lineRule="auto"/>
              <w:jc w:val="center"/>
              <w:rPr>
                <w:rFonts w:asciiTheme="minorHAnsi" w:hAnsiTheme="minorHAnsi" w:cstheme="minorHAnsi"/>
                <w:b/>
                <w:bCs/>
                <w:iCs/>
                <w:sz w:val="22"/>
                <w:szCs w:val="22"/>
              </w:rPr>
            </w:pPr>
            <w:r w:rsidRPr="000E7309">
              <w:rPr>
                <w:rFonts w:asciiTheme="minorHAnsi" w:hAnsiTheme="minorHAnsi" w:cstheme="minorHAnsi"/>
                <w:b/>
                <w:bCs/>
                <w:iCs/>
                <w:sz w:val="22"/>
                <w:szCs w:val="22"/>
              </w:rPr>
              <w:t>1</w:t>
            </w:r>
          </w:p>
        </w:tc>
        <w:tc>
          <w:tcPr>
            <w:tcW w:w="424" w:type="pct"/>
            <w:shd w:val="clear" w:color="auto" w:fill="DBE5F1" w:themeFill="accent1" w:themeFillTint="33"/>
            <w:noWrap/>
            <w:vAlign w:val="center"/>
            <w:hideMark/>
          </w:tcPr>
          <w:p w:rsidR="000E7309" w:rsidRPr="000E7309" w:rsidRDefault="000E7309" w:rsidP="000E7309">
            <w:pPr>
              <w:spacing w:line="276" w:lineRule="auto"/>
              <w:jc w:val="center"/>
              <w:rPr>
                <w:rFonts w:asciiTheme="minorHAnsi" w:hAnsiTheme="minorHAnsi" w:cstheme="minorHAnsi"/>
                <w:b/>
                <w:bCs/>
                <w:iCs/>
                <w:sz w:val="22"/>
                <w:szCs w:val="22"/>
              </w:rPr>
            </w:pPr>
            <w:r w:rsidRPr="000E7309">
              <w:rPr>
                <w:rFonts w:asciiTheme="minorHAnsi" w:hAnsiTheme="minorHAnsi" w:cstheme="minorHAnsi"/>
                <w:b/>
                <w:bCs/>
                <w:iCs/>
                <w:sz w:val="22"/>
                <w:szCs w:val="22"/>
              </w:rPr>
              <w:t>2</w:t>
            </w:r>
          </w:p>
        </w:tc>
        <w:tc>
          <w:tcPr>
            <w:tcW w:w="424" w:type="pct"/>
            <w:shd w:val="clear" w:color="auto" w:fill="DBE5F1" w:themeFill="accent1" w:themeFillTint="33"/>
            <w:noWrap/>
            <w:vAlign w:val="center"/>
            <w:hideMark/>
          </w:tcPr>
          <w:p w:rsidR="000E7309" w:rsidRPr="000E7309" w:rsidRDefault="000E7309" w:rsidP="000E7309">
            <w:pPr>
              <w:spacing w:line="276" w:lineRule="auto"/>
              <w:jc w:val="center"/>
              <w:rPr>
                <w:rFonts w:asciiTheme="minorHAnsi" w:hAnsiTheme="minorHAnsi" w:cstheme="minorHAnsi"/>
                <w:b/>
                <w:bCs/>
                <w:iCs/>
                <w:sz w:val="22"/>
                <w:szCs w:val="22"/>
              </w:rPr>
            </w:pPr>
            <w:r w:rsidRPr="000E7309">
              <w:rPr>
                <w:rFonts w:asciiTheme="minorHAnsi" w:hAnsiTheme="minorHAnsi" w:cstheme="minorHAnsi"/>
                <w:b/>
                <w:bCs/>
                <w:iCs/>
                <w:sz w:val="22"/>
                <w:szCs w:val="22"/>
              </w:rPr>
              <w:t>3</w:t>
            </w:r>
          </w:p>
        </w:tc>
        <w:tc>
          <w:tcPr>
            <w:tcW w:w="423" w:type="pct"/>
            <w:shd w:val="clear" w:color="auto" w:fill="DBE5F1" w:themeFill="accent1" w:themeFillTint="33"/>
            <w:noWrap/>
            <w:vAlign w:val="center"/>
            <w:hideMark/>
          </w:tcPr>
          <w:p w:rsidR="000E7309" w:rsidRPr="000E7309" w:rsidRDefault="000E7309" w:rsidP="000E7309">
            <w:pPr>
              <w:spacing w:line="276" w:lineRule="auto"/>
              <w:jc w:val="center"/>
              <w:rPr>
                <w:rFonts w:asciiTheme="minorHAnsi" w:hAnsiTheme="minorHAnsi" w:cstheme="minorHAnsi"/>
                <w:b/>
                <w:bCs/>
                <w:iCs/>
                <w:sz w:val="22"/>
                <w:szCs w:val="22"/>
              </w:rPr>
            </w:pPr>
            <w:r w:rsidRPr="000E7309">
              <w:rPr>
                <w:rFonts w:asciiTheme="minorHAnsi" w:hAnsiTheme="minorHAnsi" w:cstheme="minorHAnsi"/>
                <w:b/>
                <w:bCs/>
                <w:iCs/>
                <w:sz w:val="22"/>
                <w:szCs w:val="22"/>
              </w:rPr>
              <w:t>4</w:t>
            </w:r>
          </w:p>
        </w:tc>
        <w:tc>
          <w:tcPr>
            <w:tcW w:w="424" w:type="pct"/>
            <w:shd w:val="clear" w:color="auto" w:fill="DBE5F1" w:themeFill="accent1" w:themeFillTint="33"/>
            <w:noWrap/>
            <w:vAlign w:val="center"/>
            <w:hideMark/>
          </w:tcPr>
          <w:p w:rsidR="000E7309" w:rsidRPr="000E7309" w:rsidRDefault="000E7309" w:rsidP="000E7309">
            <w:pPr>
              <w:spacing w:line="276" w:lineRule="auto"/>
              <w:jc w:val="center"/>
              <w:rPr>
                <w:rFonts w:asciiTheme="minorHAnsi" w:hAnsiTheme="minorHAnsi" w:cstheme="minorHAnsi"/>
                <w:b/>
                <w:bCs/>
                <w:iCs/>
                <w:sz w:val="22"/>
                <w:szCs w:val="22"/>
              </w:rPr>
            </w:pPr>
            <w:r w:rsidRPr="000E7309">
              <w:rPr>
                <w:rFonts w:asciiTheme="minorHAnsi" w:hAnsiTheme="minorHAnsi" w:cstheme="minorHAnsi"/>
                <w:b/>
                <w:bCs/>
                <w:iCs/>
                <w:sz w:val="22"/>
                <w:szCs w:val="22"/>
              </w:rPr>
              <w:t>5</w:t>
            </w:r>
          </w:p>
        </w:tc>
        <w:tc>
          <w:tcPr>
            <w:tcW w:w="424" w:type="pct"/>
            <w:shd w:val="clear" w:color="auto" w:fill="DBE5F1" w:themeFill="accent1" w:themeFillTint="33"/>
            <w:noWrap/>
            <w:vAlign w:val="center"/>
            <w:hideMark/>
          </w:tcPr>
          <w:p w:rsidR="000E7309" w:rsidRPr="000E7309" w:rsidRDefault="000E7309" w:rsidP="000E7309">
            <w:pPr>
              <w:spacing w:line="276" w:lineRule="auto"/>
              <w:jc w:val="center"/>
              <w:rPr>
                <w:rFonts w:asciiTheme="minorHAnsi" w:hAnsiTheme="minorHAnsi" w:cstheme="minorHAnsi"/>
                <w:b/>
                <w:bCs/>
                <w:iCs/>
                <w:sz w:val="22"/>
                <w:szCs w:val="22"/>
              </w:rPr>
            </w:pPr>
            <w:r w:rsidRPr="000E7309">
              <w:rPr>
                <w:rFonts w:asciiTheme="minorHAnsi" w:hAnsiTheme="minorHAnsi" w:cstheme="minorHAnsi"/>
                <w:b/>
                <w:bCs/>
                <w:iCs/>
                <w:sz w:val="22"/>
                <w:szCs w:val="22"/>
              </w:rPr>
              <w:t>6</w:t>
            </w:r>
          </w:p>
        </w:tc>
        <w:tc>
          <w:tcPr>
            <w:tcW w:w="423" w:type="pct"/>
            <w:shd w:val="clear" w:color="auto" w:fill="DBE5F1" w:themeFill="accent1" w:themeFillTint="33"/>
            <w:noWrap/>
            <w:vAlign w:val="center"/>
            <w:hideMark/>
          </w:tcPr>
          <w:p w:rsidR="000E7309" w:rsidRPr="000E7309" w:rsidRDefault="000E7309" w:rsidP="000E7309">
            <w:pPr>
              <w:spacing w:line="276" w:lineRule="auto"/>
              <w:jc w:val="center"/>
              <w:rPr>
                <w:rFonts w:asciiTheme="minorHAnsi" w:hAnsiTheme="minorHAnsi" w:cstheme="minorHAnsi"/>
                <w:b/>
                <w:bCs/>
                <w:iCs/>
                <w:sz w:val="22"/>
                <w:szCs w:val="22"/>
              </w:rPr>
            </w:pPr>
            <w:r w:rsidRPr="000E7309">
              <w:rPr>
                <w:rFonts w:asciiTheme="minorHAnsi" w:hAnsiTheme="minorHAnsi" w:cstheme="minorHAnsi"/>
                <w:b/>
                <w:bCs/>
                <w:iCs/>
                <w:sz w:val="22"/>
                <w:szCs w:val="22"/>
              </w:rPr>
              <w:t>7</w:t>
            </w:r>
          </w:p>
        </w:tc>
        <w:tc>
          <w:tcPr>
            <w:tcW w:w="424" w:type="pct"/>
            <w:shd w:val="clear" w:color="auto" w:fill="DBE5F1" w:themeFill="accent1" w:themeFillTint="33"/>
            <w:noWrap/>
            <w:vAlign w:val="center"/>
            <w:hideMark/>
          </w:tcPr>
          <w:p w:rsidR="000E7309" w:rsidRPr="000E7309" w:rsidRDefault="000E7309" w:rsidP="000E7309">
            <w:pPr>
              <w:spacing w:line="276" w:lineRule="auto"/>
              <w:jc w:val="center"/>
              <w:rPr>
                <w:rFonts w:asciiTheme="minorHAnsi" w:hAnsiTheme="minorHAnsi" w:cstheme="minorHAnsi"/>
                <w:b/>
                <w:bCs/>
                <w:iCs/>
                <w:sz w:val="22"/>
                <w:szCs w:val="22"/>
              </w:rPr>
            </w:pPr>
            <w:r w:rsidRPr="000E7309">
              <w:rPr>
                <w:rFonts w:asciiTheme="minorHAnsi" w:hAnsiTheme="minorHAnsi" w:cstheme="minorHAnsi"/>
                <w:b/>
                <w:bCs/>
                <w:iCs/>
                <w:sz w:val="22"/>
                <w:szCs w:val="22"/>
              </w:rPr>
              <w:t>8</w:t>
            </w:r>
          </w:p>
        </w:tc>
        <w:tc>
          <w:tcPr>
            <w:tcW w:w="424" w:type="pct"/>
            <w:shd w:val="clear" w:color="auto" w:fill="DBE5F1" w:themeFill="accent1" w:themeFillTint="33"/>
            <w:noWrap/>
            <w:vAlign w:val="center"/>
            <w:hideMark/>
          </w:tcPr>
          <w:p w:rsidR="000E7309" w:rsidRPr="000E7309" w:rsidRDefault="000E7309" w:rsidP="000E7309">
            <w:pPr>
              <w:spacing w:line="276" w:lineRule="auto"/>
              <w:jc w:val="center"/>
              <w:rPr>
                <w:rFonts w:asciiTheme="minorHAnsi" w:hAnsiTheme="minorHAnsi" w:cstheme="minorHAnsi"/>
                <w:b/>
                <w:bCs/>
                <w:iCs/>
                <w:sz w:val="22"/>
                <w:szCs w:val="22"/>
              </w:rPr>
            </w:pPr>
            <w:r w:rsidRPr="000E7309">
              <w:rPr>
                <w:rFonts w:asciiTheme="minorHAnsi" w:hAnsiTheme="minorHAnsi" w:cstheme="minorHAnsi"/>
                <w:b/>
                <w:bCs/>
                <w:iCs/>
                <w:sz w:val="22"/>
                <w:szCs w:val="22"/>
              </w:rPr>
              <w:t>9</w:t>
            </w:r>
          </w:p>
        </w:tc>
        <w:tc>
          <w:tcPr>
            <w:tcW w:w="423" w:type="pct"/>
            <w:shd w:val="clear" w:color="auto" w:fill="DBE5F1" w:themeFill="accent1" w:themeFillTint="33"/>
            <w:noWrap/>
            <w:vAlign w:val="center"/>
            <w:hideMark/>
          </w:tcPr>
          <w:p w:rsidR="000E7309" w:rsidRPr="000E7309" w:rsidRDefault="000E7309" w:rsidP="000E7309">
            <w:pPr>
              <w:spacing w:line="276" w:lineRule="auto"/>
              <w:jc w:val="center"/>
              <w:rPr>
                <w:rFonts w:asciiTheme="minorHAnsi" w:hAnsiTheme="minorHAnsi" w:cstheme="minorHAnsi"/>
                <w:b/>
                <w:bCs/>
                <w:iCs/>
                <w:sz w:val="22"/>
                <w:szCs w:val="22"/>
              </w:rPr>
            </w:pPr>
            <w:r w:rsidRPr="000E7309">
              <w:rPr>
                <w:rFonts w:asciiTheme="minorHAnsi" w:hAnsiTheme="minorHAnsi" w:cstheme="minorHAnsi"/>
                <w:b/>
                <w:bCs/>
                <w:iCs/>
                <w:sz w:val="22"/>
                <w:szCs w:val="22"/>
              </w:rPr>
              <w:t>10</w:t>
            </w:r>
          </w:p>
        </w:tc>
      </w:tr>
      <w:tr w:rsidR="000E7309" w:rsidRPr="000E7309" w:rsidTr="001727C8">
        <w:trPr>
          <w:trHeight w:val="360"/>
        </w:trPr>
        <w:tc>
          <w:tcPr>
            <w:tcW w:w="764" w:type="pct"/>
            <w:shd w:val="clear" w:color="auto" w:fill="DBE5F1" w:themeFill="accent1" w:themeFillTint="33"/>
            <w:noWrap/>
            <w:vAlign w:val="center"/>
            <w:hideMark/>
          </w:tcPr>
          <w:p w:rsidR="000E7309" w:rsidRPr="000E7309" w:rsidRDefault="000E7309" w:rsidP="000E7309">
            <w:pPr>
              <w:spacing w:line="276" w:lineRule="auto"/>
              <w:rPr>
                <w:rFonts w:asciiTheme="minorHAnsi" w:hAnsiTheme="minorHAnsi" w:cstheme="minorHAnsi"/>
                <w:b/>
                <w:bCs/>
                <w:iCs/>
                <w:sz w:val="22"/>
                <w:szCs w:val="22"/>
              </w:rPr>
            </w:pPr>
            <w:r>
              <w:rPr>
                <w:rFonts w:asciiTheme="minorHAnsi" w:hAnsiTheme="minorHAnsi" w:cstheme="minorHAnsi"/>
                <w:b/>
                <w:bCs/>
                <w:iCs/>
                <w:sz w:val="22"/>
                <w:szCs w:val="22"/>
              </w:rPr>
              <w:t>Months</w:t>
            </w:r>
          </w:p>
        </w:tc>
        <w:tc>
          <w:tcPr>
            <w:tcW w:w="423" w:type="pct"/>
            <w:shd w:val="clear" w:color="auto" w:fill="DBE5F1" w:themeFill="accent1" w:themeFillTint="33"/>
            <w:noWrap/>
            <w:vAlign w:val="center"/>
            <w:hideMark/>
          </w:tcPr>
          <w:p w:rsidR="000E7309" w:rsidRPr="000E7309" w:rsidRDefault="000E7309" w:rsidP="000E7309">
            <w:pPr>
              <w:spacing w:line="276" w:lineRule="auto"/>
              <w:jc w:val="center"/>
              <w:rPr>
                <w:rFonts w:asciiTheme="minorHAnsi" w:hAnsiTheme="minorHAnsi" w:cstheme="minorHAnsi"/>
                <w:b/>
                <w:bCs/>
                <w:iCs/>
                <w:sz w:val="22"/>
                <w:szCs w:val="22"/>
              </w:rPr>
            </w:pPr>
            <w:r w:rsidRPr="000E7309">
              <w:rPr>
                <w:rFonts w:asciiTheme="minorHAnsi" w:hAnsiTheme="minorHAnsi" w:cstheme="minorHAnsi"/>
                <w:b/>
                <w:bCs/>
                <w:iCs/>
                <w:sz w:val="22"/>
                <w:szCs w:val="22"/>
              </w:rPr>
              <w:t>6</w:t>
            </w:r>
          </w:p>
        </w:tc>
        <w:tc>
          <w:tcPr>
            <w:tcW w:w="424" w:type="pct"/>
            <w:shd w:val="clear" w:color="auto" w:fill="DBE5F1" w:themeFill="accent1" w:themeFillTint="33"/>
            <w:noWrap/>
            <w:vAlign w:val="center"/>
            <w:hideMark/>
          </w:tcPr>
          <w:p w:rsidR="000E7309" w:rsidRPr="000E7309" w:rsidRDefault="000E7309" w:rsidP="000E7309">
            <w:pPr>
              <w:spacing w:line="276" w:lineRule="auto"/>
              <w:jc w:val="center"/>
              <w:rPr>
                <w:rFonts w:asciiTheme="minorHAnsi" w:hAnsiTheme="minorHAnsi" w:cstheme="minorHAnsi"/>
                <w:b/>
                <w:bCs/>
                <w:iCs/>
                <w:sz w:val="22"/>
                <w:szCs w:val="22"/>
              </w:rPr>
            </w:pPr>
            <w:r w:rsidRPr="000E7309">
              <w:rPr>
                <w:rFonts w:asciiTheme="minorHAnsi" w:hAnsiTheme="minorHAnsi" w:cstheme="minorHAnsi"/>
                <w:b/>
                <w:bCs/>
                <w:iCs/>
                <w:sz w:val="22"/>
                <w:szCs w:val="22"/>
              </w:rPr>
              <w:t>12</w:t>
            </w:r>
          </w:p>
        </w:tc>
        <w:tc>
          <w:tcPr>
            <w:tcW w:w="424" w:type="pct"/>
            <w:shd w:val="clear" w:color="auto" w:fill="DBE5F1" w:themeFill="accent1" w:themeFillTint="33"/>
            <w:noWrap/>
            <w:vAlign w:val="center"/>
            <w:hideMark/>
          </w:tcPr>
          <w:p w:rsidR="000E7309" w:rsidRPr="000E7309" w:rsidRDefault="000E7309" w:rsidP="000E7309">
            <w:pPr>
              <w:spacing w:line="276" w:lineRule="auto"/>
              <w:jc w:val="center"/>
              <w:rPr>
                <w:rFonts w:asciiTheme="minorHAnsi" w:hAnsiTheme="minorHAnsi" w:cstheme="minorHAnsi"/>
                <w:b/>
                <w:bCs/>
                <w:iCs/>
                <w:sz w:val="22"/>
                <w:szCs w:val="22"/>
              </w:rPr>
            </w:pPr>
            <w:r w:rsidRPr="000E7309">
              <w:rPr>
                <w:rFonts w:asciiTheme="minorHAnsi" w:hAnsiTheme="minorHAnsi" w:cstheme="minorHAnsi"/>
                <w:b/>
                <w:bCs/>
                <w:iCs/>
                <w:sz w:val="22"/>
                <w:szCs w:val="22"/>
              </w:rPr>
              <w:t>12</w:t>
            </w:r>
          </w:p>
        </w:tc>
        <w:tc>
          <w:tcPr>
            <w:tcW w:w="423" w:type="pct"/>
            <w:shd w:val="clear" w:color="auto" w:fill="DBE5F1" w:themeFill="accent1" w:themeFillTint="33"/>
            <w:noWrap/>
            <w:vAlign w:val="center"/>
            <w:hideMark/>
          </w:tcPr>
          <w:p w:rsidR="000E7309" w:rsidRPr="000E7309" w:rsidRDefault="000E7309" w:rsidP="000E7309">
            <w:pPr>
              <w:spacing w:line="276" w:lineRule="auto"/>
              <w:jc w:val="center"/>
              <w:rPr>
                <w:rFonts w:asciiTheme="minorHAnsi" w:hAnsiTheme="minorHAnsi" w:cstheme="minorHAnsi"/>
                <w:b/>
                <w:bCs/>
                <w:iCs/>
                <w:sz w:val="22"/>
                <w:szCs w:val="22"/>
              </w:rPr>
            </w:pPr>
            <w:r w:rsidRPr="000E7309">
              <w:rPr>
                <w:rFonts w:asciiTheme="minorHAnsi" w:hAnsiTheme="minorHAnsi" w:cstheme="minorHAnsi"/>
                <w:b/>
                <w:bCs/>
                <w:iCs/>
                <w:sz w:val="22"/>
                <w:szCs w:val="22"/>
              </w:rPr>
              <w:t>12</w:t>
            </w:r>
          </w:p>
        </w:tc>
        <w:tc>
          <w:tcPr>
            <w:tcW w:w="424" w:type="pct"/>
            <w:shd w:val="clear" w:color="auto" w:fill="DBE5F1" w:themeFill="accent1" w:themeFillTint="33"/>
            <w:noWrap/>
            <w:vAlign w:val="center"/>
            <w:hideMark/>
          </w:tcPr>
          <w:p w:rsidR="000E7309" w:rsidRPr="000E7309" w:rsidRDefault="000E7309" w:rsidP="000E7309">
            <w:pPr>
              <w:spacing w:line="276" w:lineRule="auto"/>
              <w:jc w:val="center"/>
              <w:rPr>
                <w:rFonts w:asciiTheme="minorHAnsi" w:hAnsiTheme="minorHAnsi" w:cstheme="minorHAnsi"/>
                <w:b/>
                <w:bCs/>
                <w:iCs/>
                <w:sz w:val="22"/>
                <w:szCs w:val="22"/>
              </w:rPr>
            </w:pPr>
            <w:r w:rsidRPr="000E7309">
              <w:rPr>
                <w:rFonts w:asciiTheme="minorHAnsi" w:hAnsiTheme="minorHAnsi" w:cstheme="minorHAnsi"/>
                <w:b/>
                <w:bCs/>
                <w:iCs/>
                <w:sz w:val="22"/>
                <w:szCs w:val="22"/>
              </w:rPr>
              <w:t>12</w:t>
            </w:r>
          </w:p>
        </w:tc>
        <w:tc>
          <w:tcPr>
            <w:tcW w:w="424" w:type="pct"/>
            <w:shd w:val="clear" w:color="auto" w:fill="DBE5F1" w:themeFill="accent1" w:themeFillTint="33"/>
            <w:noWrap/>
            <w:vAlign w:val="center"/>
            <w:hideMark/>
          </w:tcPr>
          <w:p w:rsidR="000E7309" w:rsidRPr="000E7309" w:rsidRDefault="000E7309" w:rsidP="000E7309">
            <w:pPr>
              <w:spacing w:line="276" w:lineRule="auto"/>
              <w:jc w:val="center"/>
              <w:rPr>
                <w:rFonts w:asciiTheme="minorHAnsi" w:hAnsiTheme="minorHAnsi" w:cstheme="minorHAnsi"/>
                <w:b/>
                <w:bCs/>
                <w:iCs/>
                <w:sz w:val="22"/>
                <w:szCs w:val="22"/>
              </w:rPr>
            </w:pPr>
            <w:r w:rsidRPr="000E7309">
              <w:rPr>
                <w:rFonts w:asciiTheme="minorHAnsi" w:hAnsiTheme="minorHAnsi" w:cstheme="minorHAnsi"/>
                <w:b/>
                <w:bCs/>
                <w:iCs/>
                <w:sz w:val="22"/>
                <w:szCs w:val="22"/>
              </w:rPr>
              <w:t>12</w:t>
            </w:r>
          </w:p>
        </w:tc>
        <w:tc>
          <w:tcPr>
            <w:tcW w:w="423" w:type="pct"/>
            <w:shd w:val="clear" w:color="auto" w:fill="DBE5F1" w:themeFill="accent1" w:themeFillTint="33"/>
            <w:noWrap/>
            <w:vAlign w:val="center"/>
            <w:hideMark/>
          </w:tcPr>
          <w:p w:rsidR="000E7309" w:rsidRPr="000E7309" w:rsidRDefault="000E7309" w:rsidP="000E7309">
            <w:pPr>
              <w:spacing w:line="276" w:lineRule="auto"/>
              <w:jc w:val="center"/>
              <w:rPr>
                <w:rFonts w:asciiTheme="minorHAnsi" w:hAnsiTheme="minorHAnsi" w:cstheme="minorHAnsi"/>
                <w:b/>
                <w:bCs/>
                <w:iCs/>
                <w:sz w:val="22"/>
                <w:szCs w:val="22"/>
              </w:rPr>
            </w:pPr>
            <w:r w:rsidRPr="000E7309">
              <w:rPr>
                <w:rFonts w:asciiTheme="minorHAnsi" w:hAnsiTheme="minorHAnsi" w:cstheme="minorHAnsi"/>
                <w:b/>
                <w:bCs/>
                <w:iCs/>
                <w:sz w:val="22"/>
                <w:szCs w:val="22"/>
              </w:rPr>
              <w:t>12</w:t>
            </w:r>
          </w:p>
        </w:tc>
        <w:tc>
          <w:tcPr>
            <w:tcW w:w="424" w:type="pct"/>
            <w:shd w:val="clear" w:color="auto" w:fill="DBE5F1" w:themeFill="accent1" w:themeFillTint="33"/>
            <w:noWrap/>
            <w:vAlign w:val="center"/>
            <w:hideMark/>
          </w:tcPr>
          <w:p w:rsidR="000E7309" w:rsidRPr="000E7309" w:rsidRDefault="000E7309" w:rsidP="000E7309">
            <w:pPr>
              <w:spacing w:line="276" w:lineRule="auto"/>
              <w:jc w:val="center"/>
              <w:rPr>
                <w:rFonts w:asciiTheme="minorHAnsi" w:hAnsiTheme="minorHAnsi" w:cstheme="minorHAnsi"/>
                <w:b/>
                <w:bCs/>
                <w:iCs/>
                <w:sz w:val="22"/>
                <w:szCs w:val="22"/>
              </w:rPr>
            </w:pPr>
            <w:r w:rsidRPr="000E7309">
              <w:rPr>
                <w:rFonts w:asciiTheme="minorHAnsi" w:hAnsiTheme="minorHAnsi" w:cstheme="minorHAnsi"/>
                <w:b/>
                <w:bCs/>
                <w:iCs/>
                <w:sz w:val="22"/>
                <w:szCs w:val="22"/>
              </w:rPr>
              <w:t>12</w:t>
            </w:r>
          </w:p>
        </w:tc>
        <w:tc>
          <w:tcPr>
            <w:tcW w:w="424" w:type="pct"/>
            <w:shd w:val="clear" w:color="auto" w:fill="DBE5F1" w:themeFill="accent1" w:themeFillTint="33"/>
            <w:noWrap/>
            <w:vAlign w:val="center"/>
            <w:hideMark/>
          </w:tcPr>
          <w:p w:rsidR="000E7309" w:rsidRPr="000E7309" w:rsidRDefault="000E7309" w:rsidP="000E7309">
            <w:pPr>
              <w:spacing w:line="276" w:lineRule="auto"/>
              <w:jc w:val="center"/>
              <w:rPr>
                <w:rFonts w:asciiTheme="minorHAnsi" w:hAnsiTheme="minorHAnsi" w:cstheme="minorHAnsi"/>
                <w:b/>
                <w:bCs/>
                <w:iCs/>
                <w:sz w:val="22"/>
                <w:szCs w:val="22"/>
              </w:rPr>
            </w:pPr>
            <w:r w:rsidRPr="000E7309">
              <w:rPr>
                <w:rFonts w:asciiTheme="minorHAnsi" w:hAnsiTheme="minorHAnsi" w:cstheme="minorHAnsi"/>
                <w:b/>
                <w:bCs/>
                <w:iCs/>
                <w:sz w:val="22"/>
                <w:szCs w:val="22"/>
              </w:rPr>
              <w:t>12</w:t>
            </w:r>
          </w:p>
        </w:tc>
        <w:tc>
          <w:tcPr>
            <w:tcW w:w="423" w:type="pct"/>
            <w:shd w:val="clear" w:color="auto" w:fill="DBE5F1" w:themeFill="accent1" w:themeFillTint="33"/>
            <w:noWrap/>
            <w:vAlign w:val="center"/>
            <w:hideMark/>
          </w:tcPr>
          <w:p w:rsidR="000E7309" w:rsidRPr="000E7309" w:rsidRDefault="000E7309" w:rsidP="000E7309">
            <w:pPr>
              <w:spacing w:line="276" w:lineRule="auto"/>
              <w:jc w:val="center"/>
              <w:rPr>
                <w:rFonts w:asciiTheme="minorHAnsi" w:hAnsiTheme="minorHAnsi" w:cstheme="minorHAnsi"/>
                <w:b/>
                <w:bCs/>
                <w:iCs/>
                <w:sz w:val="22"/>
                <w:szCs w:val="22"/>
              </w:rPr>
            </w:pPr>
            <w:r w:rsidRPr="000E7309">
              <w:rPr>
                <w:rFonts w:asciiTheme="minorHAnsi" w:hAnsiTheme="minorHAnsi" w:cstheme="minorHAnsi"/>
                <w:b/>
                <w:bCs/>
                <w:iCs/>
                <w:sz w:val="22"/>
                <w:szCs w:val="22"/>
              </w:rPr>
              <w:t>12</w:t>
            </w:r>
          </w:p>
        </w:tc>
      </w:tr>
      <w:tr w:rsidR="00FC4B27" w:rsidRPr="000E7309" w:rsidTr="00FC4B27">
        <w:trPr>
          <w:trHeight w:val="360"/>
        </w:trPr>
        <w:tc>
          <w:tcPr>
            <w:tcW w:w="764" w:type="pct"/>
            <w:shd w:val="clear" w:color="auto" w:fill="auto"/>
            <w:noWrap/>
            <w:vAlign w:val="center"/>
            <w:hideMark/>
          </w:tcPr>
          <w:p w:rsidR="00FC4B27" w:rsidRPr="000E7309" w:rsidRDefault="00FC4B27" w:rsidP="00FC4B27">
            <w:pPr>
              <w:spacing w:line="276" w:lineRule="auto"/>
              <w:rPr>
                <w:rFonts w:asciiTheme="minorHAnsi" w:hAnsiTheme="minorHAnsi" w:cstheme="minorHAnsi"/>
                <w:sz w:val="22"/>
                <w:szCs w:val="22"/>
              </w:rPr>
            </w:pPr>
            <w:r w:rsidRPr="000E7309">
              <w:rPr>
                <w:rFonts w:asciiTheme="minorHAnsi" w:hAnsiTheme="minorHAnsi" w:cstheme="minorHAnsi"/>
                <w:sz w:val="22"/>
                <w:szCs w:val="22"/>
              </w:rPr>
              <w:t>Sales</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13.34</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26.93</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28.28</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29.73</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29.69</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31.17</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32.73</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34.37</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36.09</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37.89</w:t>
            </w:r>
          </w:p>
        </w:tc>
      </w:tr>
      <w:tr w:rsidR="00FC4B27" w:rsidRPr="000E7309" w:rsidTr="00FC4B27">
        <w:trPr>
          <w:trHeight w:val="360"/>
        </w:trPr>
        <w:tc>
          <w:tcPr>
            <w:tcW w:w="764" w:type="pct"/>
            <w:shd w:val="clear" w:color="auto" w:fill="auto"/>
            <w:noWrap/>
            <w:vAlign w:val="center"/>
            <w:hideMark/>
          </w:tcPr>
          <w:p w:rsidR="00FC4B27" w:rsidRPr="000E7309" w:rsidRDefault="00FC4B27" w:rsidP="00FC4B27">
            <w:pPr>
              <w:spacing w:line="276" w:lineRule="auto"/>
              <w:rPr>
                <w:rFonts w:asciiTheme="minorHAnsi" w:hAnsiTheme="minorHAnsi" w:cstheme="minorHAnsi"/>
                <w:sz w:val="22"/>
                <w:szCs w:val="22"/>
              </w:rPr>
            </w:pPr>
            <w:r w:rsidRPr="000E7309">
              <w:rPr>
                <w:rFonts w:asciiTheme="minorHAnsi" w:hAnsiTheme="minorHAnsi" w:cstheme="minorHAnsi"/>
                <w:sz w:val="22"/>
                <w:szCs w:val="22"/>
              </w:rPr>
              <w:t>Variable Expenses</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6.97</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14.14</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14.88</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15.67</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16.49</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17.37</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18.29</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19.26</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20.28</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21.37</w:t>
            </w:r>
          </w:p>
        </w:tc>
      </w:tr>
      <w:tr w:rsidR="00FC4B27" w:rsidRPr="000E7309" w:rsidTr="00FC4B27">
        <w:trPr>
          <w:trHeight w:val="360"/>
        </w:trPr>
        <w:tc>
          <w:tcPr>
            <w:tcW w:w="764" w:type="pct"/>
            <w:shd w:val="clear" w:color="auto" w:fill="auto"/>
            <w:noWrap/>
            <w:vAlign w:val="center"/>
            <w:hideMark/>
          </w:tcPr>
          <w:p w:rsidR="00FC4B27" w:rsidRPr="00FE52A7" w:rsidRDefault="00FC4B27" w:rsidP="00FC4B27">
            <w:pPr>
              <w:spacing w:line="276" w:lineRule="auto"/>
              <w:rPr>
                <w:rFonts w:asciiTheme="minorHAnsi" w:hAnsiTheme="minorHAnsi" w:cstheme="minorHAnsi"/>
                <w:b/>
                <w:bCs/>
                <w:sz w:val="22"/>
                <w:szCs w:val="22"/>
              </w:rPr>
            </w:pPr>
            <w:r w:rsidRPr="00FE52A7">
              <w:rPr>
                <w:rFonts w:asciiTheme="minorHAnsi" w:hAnsiTheme="minorHAnsi" w:cstheme="minorHAnsi"/>
                <w:b/>
                <w:bCs/>
                <w:sz w:val="22"/>
                <w:szCs w:val="22"/>
              </w:rPr>
              <w:t>Contribution</w:t>
            </w:r>
          </w:p>
        </w:tc>
        <w:tc>
          <w:tcPr>
            <w:tcW w:w="423" w:type="pct"/>
            <w:shd w:val="clear" w:color="auto" w:fill="auto"/>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6.36</w:t>
            </w:r>
          </w:p>
        </w:tc>
        <w:tc>
          <w:tcPr>
            <w:tcW w:w="424" w:type="pct"/>
            <w:shd w:val="clear" w:color="auto" w:fill="auto"/>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12.79</w:t>
            </w:r>
          </w:p>
        </w:tc>
        <w:tc>
          <w:tcPr>
            <w:tcW w:w="424" w:type="pct"/>
            <w:shd w:val="clear" w:color="auto" w:fill="auto"/>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13.39</w:t>
            </w:r>
          </w:p>
        </w:tc>
        <w:tc>
          <w:tcPr>
            <w:tcW w:w="423" w:type="pct"/>
            <w:shd w:val="clear" w:color="auto" w:fill="auto"/>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14.06</w:t>
            </w:r>
          </w:p>
        </w:tc>
        <w:tc>
          <w:tcPr>
            <w:tcW w:w="424" w:type="pct"/>
            <w:shd w:val="clear" w:color="auto" w:fill="auto"/>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13.20</w:t>
            </w:r>
          </w:p>
        </w:tc>
        <w:tc>
          <w:tcPr>
            <w:tcW w:w="424" w:type="pct"/>
            <w:shd w:val="clear" w:color="auto" w:fill="auto"/>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13.81</w:t>
            </w:r>
          </w:p>
        </w:tc>
        <w:tc>
          <w:tcPr>
            <w:tcW w:w="423" w:type="pct"/>
            <w:shd w:val="clear" w:color="auto" w:fill="auto"/>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14.45</w:t>
            </w:r>
          </w:p>
        </w:tc>
        <w:tc>
          <w:tcPr>
            <w:tcW w:w="424" w:type="pct"/>
            <w:shd w:val="clear" w:color="auto" w:fill="auto"/>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15.11</w:t>
            </w:r>
          </w:p>
        </w:tc>
        <w:tc>
          <w:tcPr>
            <w:tcW w:w="424" w:type="pct"/>
            <w:shd w:val="clear" w:color="auto" w:fill="auto"/>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15.81</w:t>
            </w:r>
          </w:p>
        </w:tc>
        <w:tc>
          <w:tcPr>
            <w:tcW w:w="423" w:type="pct"/>
            <w:shd w:val="clear" w:color="auto" w:fill="auto"/>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16.53</w:t>
            </w:r>
          </w:p>
        </w:tc>
      </w:tr>
      <w:tr w:rsidR="00FC4B27" w:rsidRPr="000E7309" w:rsidTr="00FC4B27">
        <w:trPr>
          <w:trHeight w:val="360"/>
        </w:trPr>
        <w:tc>
          <w:tcPr>
            <w:tcW w:w="764" w:type="pct"/>
            <w:shd w:val="clear" w:color="auto" w:fill="auto"/>
            <w:noWrap/>
            <w:vAlign w:val="center"/>
            <w:hideMark/>
          </w:tcPr>
          <w:p w:rsidR="00FC4B27" w:rsidRPr="000E7309" w:rsidRDefault="00FC4B27" w:rsidP="00FC4B27">
            <w:pPr>
              <w:spacing w:line="276" w:lineRule="auto"/>
              <w:rPr>
                <w:rFonts w:asciiTheme="minorHAnsi" w:hAnsiTheme="minorHAnsi" w:cstheme="minorHAnsi"/>
                <w:sz w:val="22"/>
                <w:szCs w:val="22"/>
              </w:rPr>
            </w:pPr>
            <w:r w:rsidRPr="000E7309">
              <w:rPr>
                <w:rFonts w:asciiTheme="minorHAnsi" w:hAnsiTheme="minorHAnsi" w:cstheme="minorHAnsi"/>
                <w:sz w:val="22"/>
                <w:szCs w:val="22"/>
              </w:rPr>
              <w:t>Fixed Expenses</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2.05</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3.95</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4.13</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4.33</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4.41</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4.62</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4.84</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5.06</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5.30</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5.55</w:t>
            </w:r>
          </w:p>
        </w:tc>
      </w:tr>
      <w:tr w:rsidR="00FC4B27" w:rsidRPr="000E7309" w:rsidTr="00FC4B27">
        <w:trPr>
          <w:trHeight w:val="360"/>
        </w:trPr>
        <w:tc>
          <w:tcPr>
            <w:tcW w:w="764" w:type="pct"/>
            <w:shd w:val="clear" w:color="auto" w:fill="auto"/>
            <w:noWrap/>
            <w:vAlign w:val="center"/>
            <w:hideMark/>
          </w:tcPr>
          <w:p w:rsidR="00FC4B27" w:rsidRPr="000E7309" w:rsidRDefault="00FC4B27" w:rsidP="00FC4B27">
            <w:pPr>
              <w:spacing w:line="276" w:lineRule="auto"/>
              <w:rPr>
                <w:rFonts w:asciiTheme="minorHAnsi" w:hAnsiTheme="minorHAnsi" w:cstheme="minorHAnsi"/>
                <w:sz w:val="22"/>
                <w:szCs w:val="22"/>
              </w:rPr>
            </w:pPr>
            <w:r w:rsidRPr="000E7309">
              <w:rPr>
                <w:rFonts w:asciiTheme="minorHAnsi" w:hAnsiTheme="minorHAnsi" w:cstheme="minorHAnsi"/>
                <w:sz w:val="22"/>
                <w:szCs w:val="22"/>
              </w:rPr>
              <w:t>Profit / PBT</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4.31</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8.84</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9.26</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9.73</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8.78</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9.19</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9.61</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10.05</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10.50</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10.97</w:t>
            </w:r>
          </w:p>
        </w:tc>
      </w:tr>
      <w:tr w:rsidR="00FC4B27" w:rsidRPr="000E7309" w:rsidTr="00FC4B27">
        <w:trPr>
          <w:trHeight w:val="360"/>
        </w:trPr>
        <w:tc>
          <w:tcPr>
            <w:tcW w:w="764" w:type="pct"/>
            <w:shd w:val="clear" w:color="auto" w:fill="auto"/>
            <w:noWrap/>
            <w:vAlign w:val="center"/>
            <w:hideMark/>
          </w:tcPr>
          <w:p w:rsidR="00FC4B27" w:rsidRPr="000E7309" w:rsidRDefault="00FC4B27" w:rsidP="00FC4B27">
            <w:pPr>
              <w:spacing w:line="276" w:lineRule="auto"/>
              <w:rPr>
                <w:rFonts w:asciiTheme="minorHAnsi" w:hAnsiTheme="minorHAnsi" w:cstheme="minorHAnsi"/>
                <w:bCs/>
                <w:sz w:val="22"/>
                <w:szCs w:val="22"/>
              </w:rPr>
            </w:pPr>
            <w:r w:rsidRPr="000E7309">
              <w:rPr>
                <w:rFonts w:asciiTheme="minorHAnsi" w:hAnsiTheme="minorHAnsi" w:cstheme="minorHAnsi"/>
                <w:bCs/>
                <w:sz w:val="22"/>
                <w:szCs w:val="22"/>
              </w:rPr>
              <w:t>PV RATIO</w:t>
            </w:r>
          </w:p>
        </w:tc>
        <w:tc>
          <w:tcPr>
            <w:tcW w:w="423" w:type="pct"/>
            <w:shd w:val="clear" w:color="auto" w:fill="auto"/>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47.70%</w:t>
            </w:r>
          </w:p>
        </w:tc>
        <w:tc>
          <w:tcPr>
            <w:tcW w:w="424" w:type="pct"/>
            <w:shd w:val="clear" w:color="auto" w:fill="auto"/>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47.49%</w:t>
            </w:r>
          </w:p>
        </w:tc>
        <w:tc>
          <w:tcPr>
            <w:tcW w:w="424" w:type="pct"/>
            <w:shd w:val="clear" w:color="auto" w:fill="auto"/>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47.36%</w:t>
            </w:r>
          </w:p>
        </w:tc>
        <w:tc>
          <w:tcPr>
            <w:tcW w:w="423" w:type="pct"/>
            <w:shd w:val="clear" w:color="auto" w:fill="auto"/>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47.29%</w:t>
            </w:r>
          </w:p>
        </w:tc>
        <w:tc>
          <w:tcPr>
            <w:tcW w:w="424" w:type="pct"/>
            <w:shd w:val="clear" w:color="auto" w:fill="auto"/>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44.45%</w:t>
            </w:r>
          </w:p>
        </w:tc>
        <w:tc>
          <w:tcPr>
            <w:tcW w:w="424" w:type="pct"/>
            <w:shd w:val="clear" w:color="auto" w:fill="auto"/>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44.29%</w:t>
            </w:r>
          </w:p>
        </w:tc>
        <w:tc>
          <w:tcPr>
            <w:tcW w:w="423" w:type="pct"/>
            <w:shd w:val="clear" w:color="auto" w:fill="auto"/>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44.14%</w:t>
            </w:r>
          </w:p>
        </w:tc>
        <w:tc>
          <w:tcPr>
            <w:tcW w:w="424" w:type="pct"/>
            <w:shd w:val="clear" w:color="auto" w:fill="auto"/>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43.97%</w:t>
            </w:r>
          </w:p>
        </w:tc>
        <w:tc>
          <w:tcPr>
            <w:tcW w:w="424" w:type="pct"/>
            <w:shd w:val="clear" w:color="auto" w:fill="auto"/>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43.80%</w:t>
            </w:r>
          </w:p>
        </w:tc>
        <w:tc>
          <w:tcPr>
            <w:tcW w:w="423" w:type="pct"/>
            <w:shd w:val="clear" w:color="auto" w:fill="auto"/>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43.61%</w:t>
            </w:r>
          </w:p>
        </w:tc>
      </w:tr>
      <w:tr w:rsidR="00FC4B27" w:rsidRPr="000E7309" w:rsidTr="00FC4B27">
        <w:trPr>
          <w:trHeight w:val="360"/>
        </w:trPr>
        <w:tc>
          <w:tcPr>
            <w:tcW w:w="764" w:type="pct"/>
            <w:shd w:val="clear" w:color="auto" w:fill="DBE5F1" w:themeFill="accent1" w:themeFillTint="33"/>
            <w:vAlign w:val="center"/>
            <w:hideMark/>
          </w:tcPr>
          <w:p w:rsidR="00FC4B27" w:rsidRPr="000E7309" w:rsidRDefault="00FC4B27" w:rsidP="00FC4B27">
            <w:pPr>
              <w:spacing w:line="276" w:lineRule="auto"/>
              <w:rPr>
                <w:rFonts w:asciiTheme="minorHAnsi" w:hAnsiTheme="minorHAnsi" w:cstheme="minorHAnsi"/>
                <w:b/>
                <w:bCs/>
                <w:sz w:val="22"/>
                <w:szCs w:val="22"/>
              </w:rPr>
            </w:pPr>
            <w:r w:rsidRPr="000E7309">
              <w:rPr>
                <w:rFonts w:asciiTheme="minorHAnsi" w:hAnsiTheme="minorHAnsi" w:cstheme="minorHAnsi"/>
                <w:b/>
                <w:bCs/>
                <w:sz w:val="22"/>
                <w:szCs w:val="22"/>
              </w:rPr>
              <w:t>BEP  Sales</w:t>
            </w:r>
          </w:p>
        </w:tc>
        <w:tc>
          <w:tcPr>
            <w:tcW w:w="423" w:type="pct"/>
            <w:shd w:val="clear" w:color="auto" w:fill="DBE5F1" w:themeFill="accent1" w:themeFillTint="33"/>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4.30</w:t>
            </w:r>
          </w:p>
        </w:tc>
        <w:tc>
          <w:tcPr>
            <w:tcW w:w="424" w:type="pct"/>
            <w:shd w:val="clear" w:color="auto" w:fill="DBE5F1" w:themeFill="accent1" w:themeFillTint="33"/>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8.31</w:t>
            </w:r>
          </w:p>
        </w:tc>
        <w:tc>
          <w:tcPr>
            <w:tcW w:w="424" w:type="pct"/>
            <w:shd w:val="clear" w:color="auto" w:fill="DBE5F1" w:themeFill="accent1" w:themeFillTint="33"/>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8.72</w:t>
            </w:r>
          </w:p>
        </w:tc>
        <w:tc>
          <w:tcPr>
            <w:tcW w:w="423" w:type="pct"/>
            <w:shd w:val="clear" w:color="auto" w:fill="DBE5F1" w:themeFill="accent1" w:themeFillTint="33"/>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9.14</w:t>
            </w:r>
          </w:p>
        </w:tc>
        <w:tc>
          <w:tcPr>
            <w:tcW w:w="424" w:type="pct"/>
            <w:shd w:val="clear" w:color="auto" w:fill="DBE5F1" w:themeFill="accent1" w:themeFillTint="33"/>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9.93</w:t>
            </w:r>
          </w:p>
        </w:tc>
        <w:tc>
          <w:tcPr>
            <w:tcW w:w="424" w:type="pct"/>
            <w:shd w:val="clear" w:color="auto" w:fill="DBE5F1" w:themeFill="accent1" w:themeFillTint="33"/>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10.43</w:t>
            </w:r>
          </w:p>
        </w:tc>
        <w:tc>
          <w:tcPr>
            <w:tcW w:w="423" w:type="pct"/>
            <w:shd w:val="clear" w:color="auto" w:fill="DBE5F1" w:themeFill="accent1" w:themeFillTint="33"/>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10.96</w:t>
            </w:r>
          </w:p>
        </w:tc>
        <w:tc>
          <w:tcPr>
            <w:tcW w:w="424" w:type="pct"/>
            <w:shd w:val="clear" w:color="auto" w:fill="DBE5F1" w:themeFill="accent1" w:themeFillTint="33"/>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11.52</w:t>
            </w:r>
          </w:p>
        </w:tc>
        <w:tc>
          <w:tcPr>
            <w:tcW w:w="424" w:type="pct"/>
            <w:shd w:val="clear" w:color="auto" w:fill="DBE5F1" w:themeFill="accent1" w:themeFillTint="33"/>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12.11</w:t>
            </w:r>
          </w:p>
        </w:tc>
        <w:tc>
          <w:tcPr>
            <w:tcW w:w="423" w:type="pct"/>
            <w:shd w:val="clear" w:color="auto" w:fill="DBE5F1" w:themeFill="accent1" w:themeFillTint="33"/>
            <w:noWrap/>
            <w:vAlign w:val="center"/>
            <w:hideMark/>
          </w:tcPr>
          <w:p w:rsidR="00FC4B27" w:rsidRDefault="00FC4B27" w:rsidP="00FC4B27">
            <w:pPr>
              <w:jc w:val="center"/>
              <w:rPr>
                <w:rFonts w:ascii="Calibri" w:hAnsi="Calibri" w:cs="Calibri"/>
                <w:b/>
                <w:bCs/>
                <w:color w:val="000000"/>
                <w:sz w:val="22"/>
                <w:szCs w:val="22"/>
              </w:rPr>
            </w:pPr>
            <w:r>
              <w:rPr>
                <w:rFonts w:ascii="Calibri" w:hAnsi="Calibri" w:cs="Calibri"/>
                <w:b/>
                <w:bCs/>
                <w:color w:val="000000"/>
                <w:sz w:val="22"/>
                <w:szCs w:val="22"/>
              </w:rPr>
              <w:t>12.74</w:t>
            </w:r>
          </w:p>
        </w:tc>
      </w:tr>
      <w:tr w:rsidR="00FC4B27" w:rsidRPr="000E7309" w:rsidTr="00FC4B27">
        <w:trPr>
          <w:trHeight w:val="360"/>
        </w:trPr>
        <w:tc>
          <w:tcPr>
            <w:tcW w:w="764" w:type="pct"/>
            <w:shd w:val="clear" w:color="auto" w:fill="002060"/>
            <w:noWrap/>
            <w:vAlign w:val="center"/>
            <w:hideMark/>
          </w:tcPr>
          <w:p w:rsidR="00FC4B27" w:rsidRPr="000E7309" w:rsidRDefault="00FC4B27" w:rsidP="00FC4B27">
            <w:pPr>
              <w:spacing w:line="276" w:lineRule="auto"/>
              <w:rPr>
                <w:rFonts w:asciiTheme="minorHAnsi" w:hAnsiTheme="minorHAnsi" w:cstheme="minorHAnsi"/>
                <w:b/>
                <w:bCs/>
                <w:sz w:val="22"/>
                <w:szCs w:val="22"/>
              </w:rPr>
            </w:pPr>
            <w:r w:rsidRPr="000E7309">
              <w:rPr>
                <w:rFonts w:asciiTheme="minorHAnsi" w:hAnsiTheme="minorHAnsi" w:cstheme="minorHAnsi"/>
                <w:b/>
                <w:bCs/>
                <w:sz w:val="22"/>
                <w:szCs w:val="22"/>
              </w:rPr>
              <w:t xml:space="preserve">BEP% </w:t>
            </w:r>
          </w:p>
        </w:tc>
        <w:tc>
          <w:tcPr>
            <w:tcW w:w="423" w:type="pct"/>
            <w:shd w:val="clear" w:color="auto" w:fill="002060"/>
            <w:noWrap/>
            <w:vAlign w:val="center"/>
            <w:hideMark/>
          </w:tcPr>
          <w:p w:rsidR="00FC4B27" w:rsidRDefault="00FC4B27" w:rsidP="00FC4B27">
            <w:pPr>
              <w:jc w:val="center"/>
              <w:rPr>
                <w:rFonts w:ascii="Calibri" w:hAnsi="Calibri" w:cs="Calibri"/>
                <w:b/>
                <w:bCs/>
                <w:color w:val="FFFFFF"/>
                <w:sz w:val="22"/>
                <w:szCs w:val="22"/>
              </w:rPr>
            </w:pPr>
            <w:r>
              <w:rPr>
                <w:rFonts w:ascii="Calibri" w:hAnsi="Calibri" w:cs="Calibri"/>
                <w:b/>
                <w:bCs/>
                <w:color w:val="FFFFFF"/>
                <w:sz w:val="22"/>
                <w:szCs w:val="22"/>
              </w:rPr>
              <w:t>32.26%</w:t>
            </w:r>
          </w:p>
        </w:tc>
        <w:tc>
          <w:tcPr>
            <w:tcW w:w="424" w:type="pct"/>
            <w:shd w:val="clear" w:color="auto" w:fill="002060"/>
            <w:noWrap/>
            <w:vAlign w:val="center"/>
            <w:hideMark/>
          </w:tcPr>
          <w:p w:rsidR="00FC4B27" w:rsidRDefault="00FC4B27" w:rsidP="00FC4B27">
            <w:pPr>
              <w:jc w:val="center"/>
              <w:rPr>
                <w:rFonts w:ascii="Calibri" w:hAnsi="Calibri" w:cs="Calibri"/>
                <w:b/>
                <w:bCs/>
                <w:color w:val="FFFFFF"/>
                <w:sz w:val="22"/>
                <w:szCs w:val="22"/>
              </w:rPr>
            </w:pPr>
            <w:r>
              <w:rPr>
                <w:rFonts w:ascii="Calibri" w:hAnsi="Calibri" w:cs="Calibri"/>
                <w:b/>
                <w:bCs/>
                <w:color w:val="FFFFFF"/>
                <w:sz w:val="22"/>
                <w:szCs w:val="22"/>
              </w:rPr>
              <w:t>30.88%</w:t>
            </w:r>
          </w:p>
        </w:tc>
        <w:tc>
          <w:tcPr>
            <w:tcW w:w="424" w:type="pct"/>
            <w:shd w:val="clear" w:color="auto" w:fill="002060"/>
            <w:noWrap/>
            <w:vAlign w:val="center"/>
            <w:hideMark/>
          </w:tcPr>
          <w:p w:rsidR="00FC4B27" w:rsidRDefault="00FC4B27" w:rsidP="00FC4B27">
            <w:pPr>
              <w:jc w:val="center"/>
              <w:rPr>
                <w:rFonts w:ascii="Calibri" w:hAnsi="Calibri" w:cs="Calibri"/>
                <w:b/>
                <w:bCs/>
                <w:color w:val="FFFFFF"/>
                <w:sz w:val="22"/>
                <w:szCs w:val="22"/>
              </w:rPr>
            </w:pPr>
            <w:r>
              <w:rPr>
                <w:rFonts w:ascii="Calibri" w:hAnsi="Calibri" w:cs="Calibri"/>
                <w:b/>
                <w:bCs/>
                <w:color w:val="FFFFFF"/>
                <w:sz w:val="22"/>
                <w:szCs w:val="22"/>
              </w:rPr>
              <w:t>30.84%</w:t>
            </w:r>
          </w:p>
        </w:tc>
        <w:tc>
          <w:tcPr>
            <w:tcW w:w="423" w:type="pct"/>
            <w:shd w:val="clear" w:color="auto" w:fill="002060"/>
            <w:noWrap/>
            <w:vAlign w:val="center"/>
            <w:hideMark/>
          </w:tcPr>
          <w:p w:rsidR="00FC4B27" w:rsidRDefault="00FC4B27" w:rsidP="00FC4B27">
            <w:pPr>
              <w:jc w:val="center"/>
              <w:rPr>
                <w:rFonts w:ascii="Calibri" w:hAnsi="Calibri" w:cs="Calibri"/>
                <w:b/>
                <w:bCs/>
                <w:color w:val="FFFFFF"/>
                <w:sz w:val="22"/>
                <w:szCs w:val="22"/>
              </w:rPr>
            </w:pPr>
            <w:r>
              <w:rPr>
                <w:rFonts w:ascii="Calibri" w:hAnsi="Calibri" w:cs="Calibri"/>
                <w:b/>
                <w:bCs/>
                <w:color w:val="FFFFFF"/>
                <w:sz w:val="22"/>
                <w:szCs w:val="22"/>
              </w:rPr>
              <w:t>30.76%</w:t>
            </w:r>
          </w:p>
        </w:tc>
        <w:tc>
          <w:tcPr>
            <w:tcW w:w="424" w:type="pct"/>
            <w:shd w:val="clear" w:color="auto" w:fill="002060"/>
            <w:noWrap/>
            <w:vAlign w:val="center"/>
            <w:hideMark/>
          </w:tcPr>
          <w:p w:rsidR="00FC4B27" w:rsidRDefault="00FC4B27" w:rsidP="00FC4B27">
            <w:pPr>
              <w:jc w:val="center"/>
              <w:rPr>
                <w:rFonts w:ascii="Calibri" w:hAnsi="Calibri" w:cs="Calibri"/>
                <w:b/>
                <w:bCs/>
                <w:color w:val="FFFFFF"/>
                <w:sz w:val="22"/>
                <w:szCs w:val="22"/>
              </w:rPr>
            </w:pPr>
            <w:r>
              <w:rPr>
                <w:rFonts w:ascii="Calibri" w:hAnsi="Calibri" w:cs="Calibri"/>
                <w:b/>
                <w:bCs/>
                <w:color w:val="FFFFFF"/>
                <w:sz w:val="22"/>
                <w:szCs w:val="22"/>
              </w:rPr>
              <w:t>33.44%</w:t>
            </w:r>
          </w:p>
        </w:tc>
        <w:tc>
          <w:tcPr>
            <w:tcW w:w="424" w:type="pct"/>
            <w:shd w:val="clear" w:color="auto" w:fill="002060"/>
            <w:noWrap/>
            <w:vAlign w:val="center"/>
            <w:hideMark/>
          </w:tcPr>
          <w:p w:rsidR="00FC4B27" w:rsidRDefault="00FC4B27" w:rsidP="00FC4B27">
            <w:pPr>
              <w:jc w:val="center"/>
              <w:rPr>
                <w:rFonts w:ascii="Calibri" w:hAnsi="Calibri" w:cs="Calibri"/>
                <w:b/>
                <w:bCs/>
                <w:color w:val="FFFFFF"/>
                <w:sz w:val="22"/>
                <w:szCs w:val="22"/>
              </w:rPr>
            </w:pPr>
            <w:r>
              <w:rPr>
                <w:rFonts w:ascii="Calibri" w:hAnsi="Calibri" w:cs="Calibri"/>
                <w:b/>
                <w:bCs/>
                <w:color w:val="FFFFFF"/>
                <w:sz w:val="22"/>
                <w:szCs w:val="22"/>
              </w:rPr>
              <w:t>33.45%</w:t>
            </w:r>
          </w:p>
        </w:tc>
        <w:tc>
          <w:tcPr>
            <w:tcW w:w="423" w:type="pct"/>
            <w:shd w:val="clear" w:color="auto" w:fill="002060"/>
            <w:noWrap/>
            <w:vAlign w:val="center"/>
            <w:hideMark/>
          </w:tcPr>
          <w:p w:rsidR="00FC4B27" w:rsidRDefault="00FC4B27" w:rsidP="00FC4B27">
            <w:pPr>
              <w:jc w:val="center"/>
              <w:rPr>
                <w:rFonts w:ascii="Calibri" w:hAnsi="Calibri" w:cs="Calibri"/>
                <w:b/>
                <w:bCs/>
                <w:color w:val="FFFFFF"/>
                <w:sz w:val="22"/>
                <w:szCs w:val="22"/>
              </w:rPr>
            </w:pPr>
            <w:r>
              <w:rPr>
                <w:rFonts w:ascii="Calibri" w:hAnsi="Calibri" w:cs="Calibri"/>
                <w:b/>
                <w:bCs/>
                <w:color w:val="FFFFFF"/>
                <w:sz w:val="22"/>
                <w:szCs w:val="22"/>
              </w:rPr>
              <w:t>33.47%</w:t>
            </w:r>
          </w:p>
        </w:tc>
        <w:tc>
          <w:tcPr>
            <w:tcW w:w="424" w:type="pct"/>
            <w:shd w:val="clear" w:color="auto" w:fill="002060"/>
            <w:noWrap/>
            <w:vAlign w:val="center"/>
            <w:hideMark/>
          </w:tcPr>
          <w:p w:rsidR="00FC4B27" w:rsidRDefault="00FC4B27" w:rsidP="00FC4B27">
            <w:pPr>
              <w:jc w:val="center"/>
              <w:rPr>
                <w:rFonts w:ascii="Calibri" w:hAnsi="Calibri" w:cs="Calibri"/>
                <w:b/>
                <w:bCs/>
                <w:color w:val="FFFFFF"/>
                <w:sz w:val="22"/>
                <w:szCs w:val="22"/>
              </w:rPr>
            </w:pPr>
            <w:r>
              <w:rPr>
                <w:rFonts w:ascii="Calibri" w:hAnsi="Calibri" w:cs="Calibri"/>
                <w:b/>
                <w:bCs/>
                <w:color w:val="FFFFFF"/>
                <w:sz w:val="22"/>
                <w:szCs w:val="22"/>
              </w:rPr>
              <w:t>33.51%</w:t>
            </w:r>
          </w:p>
        </w:tc>
        <w:tc>
          <w:tcPr>
            <w:tcW w:w="424" w:type="pct"/>
            <w:shd w:val="clear" w:color="auto" w:fill="002060"/>
            <w:noWrap/>
            <w:vAlign w:val="center"/>
            <w:hideMark/>
          </w:tcPr>
          <w:p w:rsidR="00FC4B27" w:rsidRDefault="00FC4B27" w:rsidP="00FC4B27">
            <w:pPr>
              <w:jc w:val="center"/>
              <w:rPr>
                <w:rFonts w:ascii="Calibri" w:hAnsi="Calibri" w:cs="Calibri"/>
                <w:b/>
                <w:bCs/>
                <w:color w:val="FFFFFF"/>
                <w:sz w:val="22"/>
                <w:szCs w:val="22"/>
              </w:rPr>
            </w:pPr>
            <w:r>
              <w:rPr>
                <w:rFonts w:ascii="Calibri" w:hAnsi="Calibri" w:cs="Calibri"/>
                <w:b/>
                <w:bCs/>
                <w:color w:val="FFFFFF"/>
                <w:sz w:val="22"/>
                <w:szCs w:val="22"/>
              </w:rPr>
              <w:t>33.56%</w:t>
            </w:r>
          </w:p>
        </w:tc>
        <w:tc>
          <w:tcPr>
            <w:tcW w:w="423" w:type="pct"/>
            <w:shd w:val="clear" w:color="auto" w:fill="002060"/>
            <w:noWrap/>
            <w:vAlign w:val="center"/>
            <w:hideMark/>
          </w:tcPr>
          <w:p w:rsidR="00FC4B27" w:rsidRDefault="00FC4B27" w:rsidP="00FC4B27">
            <w:pPr>
              <w:jc w:val="center"/>
              <w:rPr>
                <w:rFonts w:ascii="Calibri" w:hAnsi="Calibri" w:cs="Calibri"/>
                <w:b/>
                <w:bCs/>
                <w:color w:val="FFFFFF"/>
                <w:sz w:val="22"/>
                <w:szCs w:val="22"/>
              </w:rPr>
            </w:pPr>
            <w:r>
              <w:rPr>
                <w:rFonts w:ascii="Calibri" w:hAnsi="Calibri" w:cs="Calibri"/>
                <w:b/>
                <w:bCs/>
                <w:color w:val="FFFFFF"/>
                <w:sz w:val="22"/>
                <w:szCs w:val="22"/>
              </w:rPr>
              <w:t>33.61%</w:t>
            </w:r>
          </w:p>
        </w:tc>
      </w:tr>
    </w:tbl>
    <w:p w:rsidR="00164407" w:rsidRP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rsidR="00164407" w:rsidRPr="00E02CE7" w:rsidRDefault="00E02CE7" w:rsidP="000E7309">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00DA70C5" w:rsidRPr="005A690C">
        <w:rPr>
          <w:rFonts w:ascii="Arial" w:hAnsi="Arial" w:cs="Arial"/>
          <w:b/>
          <w:noProof/>
          <w:sz w:val="22"/>
          <w:szCs w:val="22"/>
          <w:lang w:eastAsia="en-IN"/>
        </w:rPr>
        <w:t>:</w:t>
      </w:r>
      <w:r w:rsidR="005A690C">
        <w:rPr>
          <w:rFonts w:ascii="Arial" w:hAnsi="Arial" w:cs="Arial"/>
          <w:b/>
          <w:noProof/>
          <w:sz w:val="22"/>
          <w:szCs w:val="22"/>
          <w:lang w:eastAsia="en-IN"/>
        </w:rPr>
        <w:t xml:space="preserve"> </w:t>
      </w:r>
    </w:p>
    <w:tbl>
      <w:tblPr>
        <w:tblW w:w="7968" w:type="dxa"/>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3"/>
        <w:gridCol w:w="2435"/>
      </w:tblGrid>
      <w:tr w:rsidR="00E02CE7" w:rsidRPr="0075589E" w:rsidTr="00B75AE1">
        <w:trPr>
          <w:trHeight w:val="360"/>
        </w:trPr>
        <w:tc>
          <w:tcPr>
            <w:tcW w:w="7968" w:type="dxa"/>
            <w:gridSpan w:val="2"/>
            <w:shd w:val="clear" w:color="auto" w:fill="002060"/>
            <w:noWrap/>
            <w:vAlign w:val="center"/>
          </w:tcPr>
          <w:p w:rsidR="00E02CE7" w:rsidRPr="0075589E" w:rsidRDefault="00E02CE7" w:rsidP="00077D15">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p>
        </w:tc>
      </w:tr>
      <w:tr w:rsidR="002B5B88" w:rsidTr="00B75AE1">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Total loan amount</w:t>
            </w:r>
          </w:p>
        </w:tc>
        <w:tc>
          <w:tcPr>
            <w:tcW w:w="2435" w:type="dxa"/>
            <w:shd w:val="clear" w:color="auto" w:fill="auto"/>
            <w:noWrap/>
            <w:vAlign w:val="center"/>
          </w:tcPr>
          <w:p w:rsidR="002B5B88" w:rsidRDefault="002B5B88" w:rsidP="00FC4B27">
            <w:pPr>
              <w:rPr>
                <w:rFonts w:ascii="Calibri" w:hAnsi="Calibri" w:cs="Calibri"/>
                <w:b/>
                <w:bCs/>
                <w:color w:val="000000"/>
                <w:sz w:val="22"/>
                <w:szCs w:val="22"/>
              </w:rPr>
            </w:pPr>
            <w:r>
              <w:rPr>
                <w:rFonts w:ascii="Calibri" w:hAnsi="Calibri" w:cs="Calibri"/>
                <w:b/>
                <w:bCs/>
                <w:color w:val="000000"/>
                <w:sz w:val="22"/>
                <w:szCs w:val="22"/>
              </w:rPr>
              <w:t xml:space="preserve">INR </w:t>
            </w:r>
            <w:r w:rsidR="00FC4B27">
              <w:rPr>
                <w:rFonts w:ascii="Calibri" w:hAnsi="Calibri" w:cs="Calibri"/>
                <w:b/>
                <w:bCs/>
                <w:color w:val="000000"/>
                <w:sz w:val="22"/>
                <w:szCs w:val="22"/>
              </w:rPr>
              <w:t>28.43</w:t>
            </w:r>
            <w:r w:rsidR="000E7309">
              <w:rPr>
                <w:rFonts w:ascii="Calibri" w:hAnsi="Calibri" w:cs="Calibri"/>
                <w:b/>
                <w:bCs/>
                <w:color w:val="000000"/>
                <w:sz w:val="22"/>
                <w:szCs w:val="22"/>
              </w:rPr>
              <w:t xml:space="preserve"> Crore</w:t>
            </w:r>
          </w:p>
        </w:tc>
      </w:tr>
      <w:tr w:rsidR="00306FBB" w:rsidTr="00B75AE1">
        <w:trPr>
          <w:trHeight w:val="360"/>
        </w:trPr>
        <w:tc>
          <w:tcPr>
            <w:tcW w:w="5533" w:type="dxa"/>
            <w:shd w:val="clear" w:color="auto" w:fill="DBE5F1" w:themeFill="accent1" w:themeFillTint="33"/>
            <w:noWrap/>
            <w:vAlign w:val="center"/>
          </w:tcPr>
          <w:p w:rsidR="00306FBB" w:rsidRDefault="00306FBB" w:rsidP="002B5B88">
            <w:pPr>
              <w:rPr>
                <w:rFonts w:ascii="Calibri" w:hAnsi="Calibri" w:cs="Calibri"/>
                <w:b/>
                <w:bCs/>
                <w:color w:val="000000"/>
                <w:sz w:val="22"/>
                <w:szCs w:val="22"/>
              </w:rPr>
            </w:pPr>
            <w:r>
              <w:rPr>
                <w:rFonts w:ascii="Calibri" w:hAnsi="Calibri" w:cs="Calibri"/>
                <w:b/>
                <w:bCs/>
                <w:color w:val="000000"/>
                <w:sz w:val="22"/>
                <w:szCs w:val="22"/>
              </w:rPr>
              <w:t>Interest During Construction</w:t>
            </w:r>
          </w:p>
        </w:tc>
        <w:tc>
          <w:tcPr>
            <w:tcW w:w="2435" w:type="dxa"/>
            <w:shd w:val="clear" w:color="auto" w:fill="auto"/>
            <w:noWrap/>
            <w:vAlign w:val="center"/>
          </w:tcPr>
          <w:p w:rsidR="00306FBB" w:rsidRDefault="00A86A24" w:rsidP="000E7309">
            <w:pPr>
              <w:rPr>
                <w:rFonts w:ascii="Calibri" w:hAnsi="Calibri" w:cs="Calibri"/>
                <w:b/>
                <w:bCs/>
                <w:color w:val="000000"/>
                <w:sz w:val="22"/>
                <w:szCs w:val="22"/>
              </w:rPr>
            </w:pPr>
            <w:r>
              <w:rPr>
                <w:rFonts w:ascii="Calibri" w:hAnsi="Calibri" w:cs="Calibri"/>
                <w:b/>
                <w:bCs/>
                <w:color w:val="000000"/>
                <w:sz w:val="22"/>
                <w:szCs w:val="22"/>
              </w:rPr>
              <w:t>9</w:t>
            </w:r>
            <w:r w:rsidR="00FC4B27">
              <w:rPr>
                <w:rFonts w:ascii="Calibri" w:hAnsi="Calibri" w:cs="Calibri"/>
                <w:b/>
                <w:bCs/>
                <w:color w:val="000000"/>
                <w:sz w:val="22"/>
                <w:szCs w:val="22"/>
              </w:rPr>
              <w:t>.50</w:t>
            </w:r>
            <w:r w:rsidR="00306FBB">
              <w:rPr>
                <w:rFonts w:ascii="Calibri" w:hAnsi="Calibri" w:cs="Calibri"/>
                <w:b/>
                <w:bCs/>
                <w:color w:val="000000"/>
                <w:sz w:val="22"/>
                <w:szCs w:val="22"/>
              </w:rPr>
              <w:t>%</w:t>
            </w:r>
          </w:p>
        </w:tc>
      </w:tr>
      <w:tr w:rsidR="002B5B88" w:rsidTr="00B75AE1">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Rate of Interest</w:t>
            </w:r>
          </w:p>
        </w:tc>
        <w:tc>
          <w:tcPr>
            <w:tcW w:w="2435" w:type="dxa"/>
            <w:shd w:val="clear" w:color="auto" w:fill="auto"/>
            <w:noWrap/>
            <w:vAlign w:val="center"/>
          </w:tcPr>
          <w:p w:rsidR="002B5B88" w:rsidRDefault="00A86A24" w:rsidP="002B5B88">
            <w:pPr>
              <w:rPr>
                <w:rFonts w:ascii="Calibri" w:hAnsi="Calibri" w:cs="Calibri"/>
                <w:b/>
                <w:bCs/>
                <w:color w:val="000000"/>
                <w:sz w:val="22"/>
                <w:szCs w:val="22"/>
              </w:rPr>
            </w:pPr>
            <w:r>
              <w:rPr>
                <w:rFonts w:ascii="Calibri" w:hAnsi="Calibri" w:cs="Calibri"/>
                <w:b/>
                <w:bCs/>
                <w:color w:val="000000"/>
                <w:sz w:val="22"/>
                <w:szCs w:val="22"/>
              </w:rPr>
              <w:t>9</w:t>
            </w:r>
            <w:r w:rsidR="00FC4B27">
              <w:rPr>
                <w:rFonts w:ascii="Calibri" w:hAnsi="Calibri" w:cs="Calibri"/>
                <w:b/>
                <w:bCs/>
                <w:color w:val="000000"/>
                <w:sz w:val="22"/>
                <w:szCs w:val="22"/>
              </w:rPr>
              <w:t>.50</w:t>
            </w:r>
            <w:r w:rsidR="002B5B88">
              <w:rPr>
                <w:rFonts w:ascii="Calibri" w:hAnsi="Calibri" w:cs="Calibri"/>
                <w:b/>
                <w:bCs/>
                <w:color w:val="000000"/>
                <w:sz w:val="22"/>
                <w:szCs w:val="22"/>
              </w:rPr>
              <w:t>%</w:t>
            </w:r>
          </w:p>
        </w:tc>
      </w:tr>
      <w:tr w:rsidR="002B5B88" w:rsidTr="00B75AE1">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1st Disbursement</w:t>
            </w:r>
          </w:p>
        </w:tc>
        <w:tc>
          <w:tcPr>
            <w:tcW w:w="2435" w:type="dxa"/>
            <w:shd w:val="clear" w:color="auto" w:fill="auto"/>
            <w:noWrap/>
            <w:vAlign w:val="center"/>
          </w:tcPr>
          <w:p w:rsidR="002B5B88" w:rsidRDefault="00FC4B27" w:rsidP="002B5B88">
            <w:pPr>
              <w:rPr>
                <w:rFonts w:ascii="Calibri" w:hAnsi="Calibri" w:cs="Calibri"/>
                <w:b/>
                <w:bCs/>
                <w:color w:val="000000"/>
                <w:sz w:val="22"/>
                <w:szCs w:val="22"/>
              </w:rPr>
            </w:pPr>
            <w:r>
              <w:rPr>
                <w:rFonts w:ascii="Calibri" w:hAnsi="Calibri" w:cs="Calibri"/>
                <w:b/>
                <w:bCs/>
                <w:color w:val="000000"/>
                <w:sz w:val="22"/>
                <w:szCs w:val="22"/>
              </w:rPr>
              <w:t>Nov</w:t>
            </w:r>
            <w:r w:rsidR="002B5B88">
              <w:rPr>
                <w:rFonts w:ascii="Calibri" w:hAnsi="Calibri" w:cs="Calibri"/>
                <w:b/>
                <w:bCs/>
                <w:color w:val="000000"/>
                <w:sz w:val="22"/>
                <w:szCs w:val="22"/>
              </w:rPr>
              <w:t>-24</w:t>
            </w:r>
          </w:p>
        </w:tc>
      </w:tr>
      <w:tr w:rsidR="002B5B88" w:rsidTr="00B75AE1">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IDC Start &amp; End Month</w:t>
            </w:r>
          </w:p>
        </w:tc>
        <w:tc>
          <w:tcPr>
            <w:tcW w:w="2435" w:type="dxa"/>
            <w:shd w:val="clear" w:color="auto" w:fill="auto"/>
            <w:noWrap/>
            <w:vAlign w:val="center"/>
          </w:tcPr>
          <w:p w:rsidR="002B5B88" w:rsidRDefault="00FC4B27" w:rsidP="002B5B88">
            <w:pPr>
              <w:rPr>
                <w:rFonts w:ascii="Calibri" w:hAnsi="Calibri" w:cs="Calibri"/>
                <w:b/>
                <w:bCs/>
                <w:color w:val="000000"/>
                <w:sz w:val="22"/>
                <w:szCs w:val="22"/>
              </w:rPr>
            </w:pPr>
            <w:r>
              <w:rPr>
                <w:rFonts w:ascii="Calibri" w:hAnsi="Calibri" w:cs="Calibri"/>
                <w:b/>
                <w:bCs/>
                <w:color w:val="000000"/>
                <w:sz w:val="22"/>
                <w:szCs w:val="22"/>
              </w:rPr>
              <w:t>Nov</w:t>
            </w:r>
            <w:r w:rsidR="00306FBB">
              <w:rPr>
                <w:rFonts w:ascii="Calibri" w:hAnsi="Calibri" w:cs="Calibri"/>
                <w:b/>
                <w:bCs/>
                <w:color w:val="000000"/>
                <w:sz w:val="22"/>
                <w:szCs w:val="22"/>
              </w:rPr>
              <w:t>-24 to Sep</w:t>
            </w:r>
            <w:r w:rsidR="00D32533">
              <w:rPr>
                <w:rFonts w:ascii="Calibri" w:hAnsi="Calibri" w:cs="Calibri"/>
                <w:b/>
                <w:bCs/>
                <w:color w:val="000000"/>
                <w:sz w:val="22"/>
                <w:szCs w:val="22"/>
              </w:rPr>
              <w:t>-25</w:t>
            </w:r>
          </w:p>
        </w:tc>
      </w:tr>
      <w:tr w:rsidR="002B5B88" w:rsidTr="00B75AE1">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IDC Period (construction period)</w:t>
            </w:r>
          </w:p>
        </w:tc>
        <w:tc>
          <w:tcPr>
            <w:tcW w:w="2435" w:type="dxa"/>
            <w:shd w:val="clear" w:color="auto" w:fill="auto"/>
            <w:noWrap/>
            <w:vAlign w:val="center"/>
          </w:tcPr>
          <w:p w:rsidR="002B5B88" w:rsidRDefault="002B5B88" w:rsidP="00D32533">
            <w:pPr>
              <w:rPr>
                <w:rFonts w:ascii="Calibri" w:hAnsi="Calibri" w:cs="Calibri"/>
                <w:b/>
                <w:bCs/>
                <w:color w:val="000000"/>
                <w:sz w:val="22"/>
                <w:szCs w:val="22"/>
              </w:rPr>
            </w:pPr>
            <w:r>
              <w:rPr>
                <w:rFonts w:ascii="Calibri" w:hAnsi="Calibri" w:cs="Calibri"/>
                <w:b/>
                <w:bCs/>
                <w:color w:val="000000"/>
                <w:sz w:val="22"/>
                <w:szCs w:val="22"/>
              </w:rPr>
              <w:t>1</w:t>
            </w:r>
            <w:r w:rsidR="00FC4B27">
              <w:rPr>
                <w:rFonts w:ascii="Calibri" w:hAnsi="Calibri" w:cs="Calibri"/>
                <w:b/>
                <w:bCs/>
                <w:color w:val="000000"/>
                <w:sz w:val="22"/>
                <w:szCs w:val="22"/>
              </w:rPr>
              <w:t>1</w:t>
            </w:r>
            <w:r>
              <w:rPr>
                <w:rFonts w:ascii="Calibri" w:hAnsi="Calibri" w:cs="Calibri"/>
                <w:b/>
                <w:bCs/>
                <w:color w:val="000000"/>
                <w:sz w:val="22"/>
                <w:szCs w:val="22"/>
              </w:rPr>
              <w:t xml:space="preserve"> Month</w:t>
            </w:r>
          </w:p>
        </w:tc>
      </w:tr>
      <w:tr w:rsidR="002B5B88" w:rsidTr="00B75AE1">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Commencement /Operation Start</w:t>
            </w:r>
          </w:p>
        </w:tc>
        <w:tc>
          <w:tcPr>
            <w:tcW w:w="2435" w:type="dxa"/>
            <w:shd w:val="clear" w:color="auto" w:fill="auto"/>
            <w:noWrap/>
            <w:vAlign w:val="center"/>
          </w:tcPr>
          <w:p w:rsidR="002B5B88" w:rsidRDefault="00306FBB" w:rsidP="002B5B88">
            <w:pPr>
              <w:rPr>
                <w:rFonts w:ascii="Calibri" w:hAnsi="Calibri" w:cs="Calibri"/>
                <w:b/>
                <w:bCs/>
                <w:color w:val="000000"/>
                <w:sz w:val="22"/>
                <w:szCs w:val="22"/>
              </w:rPr>
            </w:pPr>
            <w:r>
              <w:rPr>
                <w:rFonts w:ascii="Calibri" w:hAnsi="Calibri" w:cs="Calibri"/>
                <w:b/>
                <w:bCs/>
                <w:color w:val="000000"/>
                <w:sz w:val="22"/>
                <w:szCs w:val="22"/>
              </w:rPr>
              <w:t>Oct</w:t>
            </w:r>
            <w:r w:rsidR="002B5B88">
              <w:rPr>
                <w:rFonts w:ascii="Calibri" w:hAnsi="Calibri" w:cs="Calibri"/>
                <w:b/>
                <w:bCs/>
                <w:color w:val="000000"/>
                <w:sz w:val="22"/>
                <w:szCs w:val="22"/>
              </w:rPr>
              <w:t>-25</w:t>
            </w:r>
          </w:p>
        </w:tc>
      </w:tr>
      <w:tr w:rsidR="002B5B88" w:rsidTr="00B75AE1">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Moratorium Start &amp; End Month (only interest to pay)</w:t>
            </w:r>
          </w:p>
        </w:tc>
        <w:tc>
          <w:tcPr>
            <w:tcW w:w="2435" w:type="dxa"/>
            <w:shd w:val="clear" w:color="auto" w:fill="auto"/>
            <w:noWrap/>
            <w:vAlign w:val="center"/>
          </w:tcPr>
          <w:p w:rsidR="002B5B88" w:rsidRDefault="00FC4B27" w:rsidP="00D32533">
            <w:pPr>
              <w:rPr>
                <w:rFonts w:ascii="Calibri" w:hAnsi="Calibri" w:cs="Calibri"/>
                <w:b/>
                <w:bCs/>
                <w:color w:val="000000"/>
                <w:sz w:val="22"/>
                <w:szCs w:val="22"/>
              </w:rPr>
            </w:pPr>
            <w:r>
              <w:rPr>
                <w:rFonts w:ascii="Calibri" w:hAnsi="Calibri" w:cs="Calibri"/>
                <w:b/>
                <w:bCs/>
                <w:color w:val="000000"/>
                <w:sz w:val="22"/>
                <w:szCs w:val="22"/>
              </w:rPr>
              <w:t>Nov</w:t>
            </w:r>
            <w:r w:rsidR="00A86A24">
              <w:rPr>
                <w:rFonts w:ascii="Calibri" w:hAnsi="Calibri" w:cs="Calibri"/>
                <w:b/>
                <w:bCs/>
                <w:color w:val="000000"/>
                <w:sz w:val="22"/>
                <w:szCs w:val="22"/>
              </w:rPr>
              <w:t xml:space="preserve"> 2024</w:t>
            </w:r>
            <w:r w:rsidR="00306FBB">
              <w:rPr>
                <w:rFonts w:ascii="Calibri" w:hAnsi="Calibri" w:cs="Calibri"/>
                <w:b/>
                <w:bCs/>
                <w:color w:val="000000"/>
                <w:sz w:val="22"/>
                <w:szCs w:val="22"/>
              </w:rPr>
              <w:t xml:space="preserve"> to March </w:t>
            </w:r>
            <w:r w:rsidR="00D32533" w:rsidRPr="00D32533">
              <w:rPr>
                <w:rFonts w:ascii="Calibri" w:hAnsi="Calibri" w:cs="Calibri"/>
                <w:b/>
                <w:bCs/>
                <w:color w:val="000000"/>
                <w:sz w:val="22"/>
                <w:szCs w:val="22"/>
              </w:rPr>
              <w:t>202</w:t>
            </w:r>
            <w:r w:rsidR="00306FBB">
              <w:rPr>
                <w:rFonts w:ascii="Calibri" w:hAnsi="Calibri" w:cs="Calibri"/>
                <w:b/>
                <w:bCs/>
                <w:color w:val="000000"/>
                <w:sz w:val="22"/>
                <w:szCs w:val="22"/>
              </w:rPr>
              <w:t>6</w:t>
            </w:r>
          </w:p>
        </w:tc>
      </w:tr>
      <w:tr w:rsidR="002B5B88" w:rsidTr="00B75AE1">
        <w:trPr>
          <w:trHeight w:val="360"/>
        </w:trPr>
        <w:tc>
          <w:tcPr>
            <w:tcW w:w="5533" w:type="dxa"/>
            <w:shd w:val="clear" w:color="auto" w:fill="DBE5F1" w:themeFill="accent1" w:themeFillTint="33"/>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Moratorium Period after COD</w:t>
            </w:r>
          </w:p>
        </w:tc>
        <w:tc>
          <w:tcPr>
            <w:tcW w:w="2435" w:type="dxa"/>
            <w:shd w:val="clear" w:color="auto" w:fill="auto"/>
            <w:noWrap/>
            <w:vAlign w:val="center"/>
          </w:tcPr>
          <w:p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6 Month</w:t>
            </w:r>
          </w:p>
        </w:tc>
      </w:tr>
      <w:tr w:rsidR="00D32533" w:rsidTr="00B75AE1">
        <w:trPr>
          <w:trHeight w:val="360"/>
        </w:trPr>
        <w:tc>
          <w:tcPr>
            <w:tcW w:w="5533" w:type="dxa"/>
            <w:shd w:val="clear" w:color="auto" w:fill="DBE5F1" w:themeFill="accent1" w:themeFillTint="33"/>
            <w:noWrap/>
            <w:vAlign w:val="center"/>
            <w:hideMark/>
          </w:tcPr>
          <w:p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Start</w:t>
            </w:r>
          </w:p>
        </w:tc>
        <w:tc>
          <w:tcPr>
            <w:tcW w:w="2435" w:type="dxa"/>
            <w:shd w:val="clear" w:color="auto" w:fill="auto"/>
            <w:noWrap/>
            <w:vAlign w:val="center"/>
            <w:hideMark/>
          </w:tcPr>
          <w:p w:rsidR="00D32533" w:rsidRDefault="00306FBB" w:rsidP="00D32533">
            <w:pPr>
              <w:rPr>
                <w:rFonts w:ascii="Calibri" w:hAnsi="Calibri" w:cs="Calibri"/>
                <w:b/>
                <w:bCs/>
                <w:color w:val="000000"/>
                <w:sz w:val="22"/>
                <w:szCs w:val="22"/>
              </w:rPr>
            </w:pPr>
            <w:r>
              <w:rPr>
                <w:rFonts w:ascii="Calibri" w:hAnsi="Calibri" w:cs="Calibri"/>
                <w:b/>
                <w:bCs/>
                <w:color w:val="000000"/>
                <w:sz w:val="22"/>
                <w:szCs w:val="22"/>
              </w:rPr>
              <w:t>April-26</w:t>
            </w:r>
          </w:p>
        </w:tc>
      </w:tr>
      <w:tr w:rsidR="00D32533" w:rsidTr="00B75AE1">
        <w:trPr>
          <w:trHeight w:val="360"/>
        </w:trPr>
        <w:tc>
          <w:tcPr>
            <w:tcW w:w="5533" w:type="dxa"/>
            <w:shd w:val="clear" w:color="auto" w:fill="DBE5F1" w:themeFill="accent1" w:themeFillTint="33"/>
            <w:noWrap/>
            <w:vAlign w:val="center"/>
            <w:hideMark/>
          </w:tcPr>
          <w:p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End</w:t>
            </w:r>
          </w:p>
        </w:tc>
        <w:tc>
          <w:tcPr>
            <w:tcW w:w="2435" w:type="dxa"/>
            <w:shd w:val="clear" w:color="auto" w:fill="auto"/>
            <w:noWrap/>
            <w:vAlign w:val="center"/>
            <w:hideMark/>
          </w:tcPr>
          <w:p w:rsidR="00D32533" w:rsidRDefault="00FC4B27" w:rsidP="00D32533">
            <w:pPr>
              <w:rPr>
                <w:rFonts w:ascii="Calibri" w:hAnsi="Calibri" w:cs="Calibri"/>
                <w:b/>
                <w:bCs/>
                <w:color w:val="000000"/>
                <w:sz w:val="22"/>
                <w:szCs w:val="22"/>
              </w:rPr>
            </w:pPr>
            <w:r>
              <w:rPr>
                <w:rFonts w:ascii="Calibri" w:hAnsi="Calibri" w:cs="Calibri"/>
                <w:b/>
                <w:bCs/>
                <w:color w:val="000000"/>
                <w:sz w:val="22"/>
                <w:szCs w:val="22"/>
              </w:rPr>
              <w:t>Sep-34</w:t>
            </w:r>
          </w:p>
        </w:tc>
      </w:tr>
      <w:tr w:rsidR="00D32533" w:rsidTr="00B75AE1">
        <w:trPr>
          <w:trHeight w:val="360"/>
        </w:trPr>
        <w:tc>
          <w:tcPr>
            <w:tcW w:w="5533" w:type="dxa"/>
            <w:shd w:val="clear" w:color="auto" w:fill="DBE5F1" w:themeFill="accent1" w:themeFillTint="33"/>
            <w:noWrap/>
            <w:vAlign w:val="center"/>
            <w:hideMark/>
          </w:tcPr>
          <w:p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Period</w:t>
            </w:r>
          </w:p>
        </w:tc>
        <w:tc>
          <w:tcPr>
            <w:tcW w:w="2435" w:type="dxa"/>
            <w:shd w:val="clear" w:color="auto" w:fill="auto"/>
            <w:noWrap/>
            <w:vAlign w:val="center"/>
            <w:hideMark/>
          </w:tcPr>
          <w:p w:rsidR="00D32533" w:rsidRDefault="00FC4B27" w:rsidP="00D32533">
            <w:pPr>
              <w:rPr>
                <w:rFonts w:ascii="Calibri" w:hAnsi="Calibri" w:cs="Calibri"/>
                <w:b/>
                <w:bCs/>
                <w:color w:val="000000"/>
                <w:sz w:val="22"/>
                <w:szCs w:val="22"/>
              </w:rPr>
            </w:pPr>
            <w:r>
              <w:rPr>
                <w:rFonts w:ascii="Calibri" w:hAnsi="Calibri" w:cs="Calibri"/>
                <w:b/>
                <w:bCs/>
                <w:color w:val="000000"/>
                <w:sz w:val="22"/>
                <w:szCs w:val="22"/>
              </w:rPr>
              <w:t>8.5</w:t>
            </w:r>
            <w:r w:rsidR="00306FBB">
              <w:rPr>
                <w:rFonts w:ascii="Calibri" w:hAnsi="Calibri" w:cs="Calibri"/>
                <w:b/>
                <w:bCs/>
                <w:color w:val="000000"/>
                <w:sz w:val="22"/>
                <w:szCs w:val="22"/>
              </w:rPr>
              <w:t xml:space="preserve"> Years</w:t>
            </w:r>
          </w:p>
        </w:tc>
      </w:tr>
    </w:tbl>
    <w:p w:rsidR="000067A9" w:rsidRDefault="000067A9"/>
    <w:p w:rsidR="00B75AE1" w:rsidRPr="00B75AE1" w:rsidRDefault="00B75AE1" w:rsidP="0070070B">
      <w:pPr>
        <w:ind w:right="-717"/>
        <w:jc w:val="right"/>
        <w:rPr>
          <w:rFonts w:ascii="Arial" w:hAnsi="Arial" w:cs="Arial"/>
          <w:b/>
          <w:i/>
          <w:sz w:val="20"/>
          <w:szCs w:val="22"/>
        </w:rPr>
      </w:pPr>
      <w:r w:rsidRPr="00B75AE1">
        <w:rPr>
          <w:rFonts w:ascii="Arial" w:hAnsi="Arial" w:cs="Arial"/>
          <w:b/>
          <w:i/>
          <w:sz w:val="20"/>
          <w:szCs w:val="22"/>
        </w:rPr>
        <w:t>(INR Crore)</w:t>
      </w:r>
    </w:p>
    <w:tbl>
      <w:tblPr>
        <w:tblW w:w="4683"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0"/>
        <w:gridCol w:w="792"/>
        <w:gridCol w:w="793"/>
        <w:gridCol w:w="793"/>
        <w:gridCol w:w="792"/>
        <w:gridCol w:w="793"/>
        <w:gridCol w:w="793"/>
        <w:gridCol w:w="792"/>
        <w:gridCol w:w="793"/>
        <w:gridCol w:w="793"/>
        <w:gridCol w:w="792"/>
      </w:tblGrid>
      <w:tr w:rsidR="00B75AE1" w:rsidRPr="00B75AE1" w:rsidTr="0070070B">
        <w:trPr>
          <w:trHeight w:val="360"/>
        </w:trPr>
        <w:tc>
          <w:tcPr>
            <w:tcW w:w="764" w:type="pct"/>
            <w:shd w:val="clear" w:color="auto" w:fill="002060"/>
            <w:noWrap/>
            <w:vAlign w:val="center"/>
            <w:hideMark/>
          </w:tcPr>
          <w:p w:rsidR="00B75AE1" w:rsidRPr="00B75AE1" w:rsidRDefault="00B75AE1" w:rsidP="00B75AE1">
            <w:pPr>
              <w:spacing w:line="276" w:lineRule="auto"/>
              <w:rPr>
                <w:rFonts w:asciiTheme="minorHAnsi" w:hAnsiTheme="minorHAnsi" w:cstheme="minorHAnsi"/>
                <w:b/>
                <w:bCs/>
                <w:sz w:val="22"/>
                <w:szCs w:val="22"/>
              </w:rPr>
            </w:pPr>
            <w:r w:rsidRPr="00B75AE1">
              <w:rPr>
                <w:rFonts w:asciiTheme="minorHAnsi" w:hAnsiTheme="minorHAnsi" w:cstheme="minorHAnsi"/>
                <w:b/>
                <w:bCs/>
                <w:sz w:val="22"/>
                <w:szCs w:val="22"/>
              </w:rPr>
              <w:t>Year Ending</w:t>
            </w:r>
          </w:p>
        </w:tc>
        <w:tc>
          <w:tcPr>
            <w:tcW w:w="423" w:type="pct"/>
            <w:shd w:val="clear" w:color="auto" w:fill="002060"/>
            <w:noWrap/>
            <w:vAlign w:val="center"/>
            <w:hideMark/>
          </w:tcPr>
          <w:p w:rsidR="00B75AE1" w:rsidRPr="00B75AE1" w:rsidRDefault="00B75AE1" w:rsidP="00B75AE1">
            <w:pPr>
              <w:spacing w:line="276" w:lineRule="auto"/>
              <w:jc w:val="center"/>
              <w:rPr>
                <w:rFonts w:asciiTheme="minorHAnsi" w:hAnsiTheme="minorHAnsi" w:cstheme="minorHAnsi"/>
                <w:b/>
                <w:bCs/>
                <w:sz w:val="22"/>
                <w:szCs w:val="22"/>
              </w:rPr>
            </w:pPr>
            <w:r w:rsidRPr="00B75AE1">
              <w:rPr>
                <w:rFonts w:asciiTheme="minorHAnsi" w:hAnsiTheme="minorHAnsi" w:cstheme="minorHAnsi"/>
                <w:b/>
                <w:bCs/>
                <w:sz w:val="22"/>
                <w:szCs w:val="22"/>
              </w:rPr>
              <w:t>31-Mar-26</w:t>
            </w:r>
          </w:p>
        </w:tc>
        <w:tc>
          <w:tcPr>
            <w:tcW w:w="424" w:type="pct"/>
            <w:shd w:val="clear" w:color="auto" w:fill="002060"/>
            <w:noWrap/>
            <w:vAlign w:val="center"/>
            <w:hideMark/>
          </w:tcPr>
          <w:p w:rsidR="00B75AE1" w:rsidRPr="00B75AE1" w:rsidRDefault="00B75AE1" w:rsidP="00B75AE1">
            <w:pPr>
              <w:spacing w:line="276" w:lineRule="auto"/>
              <w:jc w:val="center"/>
              <w:rPr>
                <w:rFonts w:asciiTheme="minorHAnsi" w:hAnsiTheme="minorHAnsi" w:cstheme="minorHAnsi"/>
                <w:b/>
                <w:bCs/>
                <w:sz w:val="22"/>
                <w:szCs w:val="22"/>
              </w:rPr>
            </w:pPr>
            <w:r w:rsidRPr="00B75AE1">
              <w:rPr>
                <w:rFonts w:asciiTheme="minorHAnsi" w:hAnsiTheme="minorHAnsi" w:cstheme="minorHAnsi"/>
                <w:b/>
                <w:bCs/>
                <w:sz w:val="22"/>
                <w:szCs w:val="22"/>
              </w:rPr>
              <w:t>31-Mar-27</w:t>
            </w:r>
          </w:p>
        </w:tc>
        <w:tc>
          <w:tcPr>
            <w:tcW w:w="424" w:type="pct"/>
            <w:shd w:val="clear" w:color="auto" w:fill="002060"/>
            <w:noWrap/>
            <w:vAlign w:val="center"/>
            <w:hideMark/>
          </w:tcPr>
          <w:p w:rsidR="00B75AE1" w:rsidRPr="00B75AE1" w:rsidRDefault="00B75AE1" w:rsidP="00B75AE1">
            <w:pPr>
              <w:spacing w:line="276" w:lineRule="auto"/>
              <w:jc w:val="center"/>
              <w:rPr>
                <w:rFonts w:asciiTheme="minorHAnsi" w:hAnsiTheme="minorHAnsi" w:cstheme="minorHAnsi"/>
                <w:b/>
                <w:bCs/>
                <w:sz w:val="22"/>
                <w:szCs w:val="22"/>
              </w:rPr>
            </w:pPr>
            <w:r w:rsidRPr="00B75AE1">
              <w:rPr>
                <w:rFonts w:asciiTheme="minorHAnsi" w:hAnsiTheme="minorHAnsi" w:cstheme="minorHAnsi"/>
                <w:b/>
                <w:bCs/>
                <w:sz w:val="22"/>
                <w:szCs w:val="22"/>
              </w:rPr>
              <w:t>31-Mar-28</w:t>
            </w:r>
          </w:p>
        </w:tc>
        <w:tc>
          <w:tcPr>
            <w:tcW w:w="423" w:type="pct"/>
            <w:shd w:val="clear" w:color="auto" w:fill="002060"/>
            <w:noWrap/>
            <w:vAlign w:val="center"/>
            <w:hideMark/>
          </w:tcPr>
          <w:p w:rsidR="00B75AE1" w:rsidRPr="00B75AE1" w:rsidRDefault="00B75AE1" w:rsidP="00B75AE1">
            <w:pPr>
              <w:spacing w:line="276" w:lineRule="auto"/>
              <w:jc w:val="center"/>
              <w:rPr>
                <w:rFonts w:asciiTheme="minorHAnsi" w:hAnsiTheme="minorHAnsi" w:cstheme="minorHAnsi"/>
                <w:b/>
                <w:bCs/>
                <w:sz w:val="22"/>
                <w:szCs w:val="22"/>
              </w:rPr>
            </w:pPr>
            <w:r w:rsidRPr="00B75AE1">
              <w:rPr>
                <w:rFonts w:asciiTheme="minorHAnsi" w:hAnsiTheme="minorHAnsi" w:cstheme="minorHAnsi"/>
                <w:b/>
                <w:bCs/>
                <w:sz w:val="22"/>
                <w:szCs w:val="22"/>
              </w:rPr>
              <w:t>31-Mar-29</w:t>
            </w:r>
          </w:p>
        </w:tc>
        <w:tc>
          <w:tcPr>
            <w:tcW w:w="424" w:type="pct"/>
            <w:shd w:val="clear" w:color="auto" w:fill="002060"/>
            <w:noWrap/>
            <w:vAlign w:val="center"/>
            <w:hideMark/>
          </w:tcPr>
          <w:p w:rsidR="00B75AE1" w:rsidRPr="00B75AE1" w:rsidRDefault="00B75AE1" w:rsidP="00B75AE1">
            <w:pPr>
              <w:spacing w:line="276" w:lineRule="auto"/>
              <w:jc w:val="center"/>
              <w:rPr>
                <w:rFonts w:asciiTheme="minorHAnsi" w:hAnsiTheme="minorHAnsi" w:cstheme="minorHAnsi"/>
                <w:b/>
                <w:bCs/>
                <w:sz w:val="22"/>
                <w:szCs w:val="22"/>
              </w:rPr>
            </w:pPr>
            <w:r w:rsidRPr="00B75AE1">
              <w:rPr>
                <w:rFonts w:asciiTheme="minorHAnsi" w:hAnsiTheme="minorHAnsi" w:cstheme="minorHAnsi"/>
                <w:b/>
                <w:bCs/>
                <w:sz w:val="22"/>
                <w:szCs w:val="22"/>
              </w:rPr>
              <w:t>31-Mar-30</w:t>
            </w:r>
          </w:p>
        </w:tc>
        <w:tc>
          <w:tcPr>
            <w:tcW w:w="424" w:type="pct"/>
            <w:shd w:val="clear" w:color="auto" w:fill="002060"/>
            <w:noWrap/>
            <w:vAlign w:val="center"/>
            <w:hideMark/>
          </w:tcPr>
          <w:p w:rsidR="00B75AE1" w:rsidRPr="00B75AE1" w:rsidRDefault="00B75AE1" w:rsidP="00B75AE1">
            <w:pPr>
              <w:spacing w:line="276" w:lineRule="auto"/>
              <w:jc w:val="center"/>
              <w:rPr>
                <w:rFonts w:asciiTheme="minorHAnsi" w:hAnsiTheme="minorHAnsi" w:cstheme="minorHAnsi"/>
                <w:b/>
                <w:bCs/>
                <w:sz w:val="22"/>
                <w:szCs w:val="22"/>
              </w:rPr>
            </w:pPr>
            <w:r w:rsidRPr="00B75AE1">
              <w:rPr>
                <w:rFonts w:asciiTheme="minorHAnsi" w:hAnsiTheme="minorHAnsi" w:cstheme="minorHAnsi"/>
                <w:b/>
                <w:bCs/>
                <w:sz w:val="22"/>
                <w:szCs w:val="22"/>
              </w:rPr>
              <w:t>31-Mar-31</w:t>
            </w:r>
          </w:p>
        </w:tc>
        <w:tc>
          <w:tcPr>
            <w:tcW w:w="423" w:type="pct"/>
            <w:shd w:val="clear" w:color="auto" w:fill="002060"/>
            <w:noWrap/>
            <w:vAlign w:val="center"/>
            <w:hideMark/>
          </w:tcPr>
          <w:p w:rsidR="00B75AE1" w:rsidRPr="00B75AE1" w:rsidRDefault="00B75AE1" w:rsidP="00B75AE1">
            <w:pPr>
              <w:spacing w:line="276" w:lineRule="auto"/>
              <w:jc w:val="center"/>
              <w:rPr>
                <w:rFonts w:asciiTheme="minorHAnsi" w:hAnsiTheme="minorHAnsi" w:cstheme="minorHAnsi"/>
                <w:b/>
                <w:bCs/>
                <w:sz w:val="22"/>
                <w:szCs w:val="22"/>
              </w:rPr>
            </w:pPr>
            <w:r w:rsidRPr="00B75AE1">
              <w:rPr>
                <w:rFonts w:asciiTheme="minorHAnsi" w:hAnsiTheme="minorHAnsi" w:cstheme="minorHAnsi"/>
                <w:b/>
                <w:bCs/>
                <w:sz w:val="22"/>
                <w:szCs w:val="22"/>
              </w:rPr>
              <w:t>31-Mar-32</w:t>
            </w:r>
          </w:p>
        </w:tc>
        <w:tc>
          <w:tcPr>
            <w:tcW w:w="424" w:type="pct"/>
            <w:shd w:val="clear" w:color="auto" w:fill="002060"/>
            <w:noWrap/>
            <w:vAlign w:val="center"/>
            <w:hideMark/>
          </w:tcPr>
          <w:p w:rsidR="00B75AE1" w:rsidRPr="00B75AE1" w:rsidRDefault="00B75AE1" w:rsidP="00B75AE1">
            <w:pPr>
              <w:spacing w:line="276" w:lineRule="auto"/>
              <w:jc w:val="center"/>
              <w:rPr>
                <w:rFonts w:asciiTheme="minorHAnsi" w:hAnsiTheme="minorHAnsi" w:cstheme="minorHAnsi"/>
                <w:b/>
                <w:bCs/>
                <w:sz w:val="22"/>
                <w:szCs w:val="22"/>
              </w:rPr>
            </w:pPr>
            <w:r w:rsidRPr="00B75AE1">
              <w:rPr>
                <w:rFonts w:asciiTheme="minorHAnsi" w:hAnsiTheme="minorHAnsi" w:cstheme="minorHAnsi"/>
                <w:b/>
                <w:bCs/>
                <w:sz w:val="22"/>
                <w:szCs w:val="22"/>
              </w:rPr>
              <w:t>31-Mar-33</w:t>
            </w:r>
          </w:p>
        </w:tc>
        <w:tc>
          <w:tcPr>
            <w:tcW w:w="424" w:type="pct"/>
            <w:shd w:val="clear" w:color="auto" w:fill="002060"/>
            <w:noWrap/>
            <w:vAlign w:val="center"/>
            <w:hideMark/>
          </w:tcPr>
          <w:p w:rsidR="00B75AE1" w:rsidRPr="00B75AE1" w:rsidRDefault="00B75AE1" w:rsidP="00B75AE1">
            <w:pPr>
              <w:spacing w:line="276" w:lineRule="auto"/>
              <w:jc w:val="center"/>
              <w:rPr>
                <w:rFonts w:asciiTheme="minorHAnsi" w:hAnsiTheme="minorHAnsi" w:cstheme="minorHAnsi"/>
                <w:b/>
                <w:bCs/>
                <w:sz w:val="22"/>
                <w:szCs w:val="22"/>
              </w:rPr>
            </w:pPr>
            <w:r w:rsidRPr="00B75AE1">
              <w:rPr>
                <w:rFonts w:asciiTheme="minorHAnsi" w:hAnsiTheme="minorHAnsi" w:cstheme="minorHAnsi"/>
                <w:b/>
                <w:bCs/>
                <w:sz w:val="22"/>
                <w:szCs w:val="22"/>
              </w:rPr>
              <w:t>31-Mar-34</w:t>
            </w:r>
          </w:p>
        </w:tc>
        <w:tc>
          <w:tcPr>
            <w:tcW w:w="423" w:type="pct"/>
            <w:shd w:val="clear" w:color="auto" w:fill="002060"/>
            <w:noWrap/>
            <w:vAlign w:val="center"/>
            <w:hideMark/>
          </w:tcPr>
          <w:p w:rsidR="00B75AE1" w:rsidRPr="00B75AE1" w:rsidRDefault="00B75AE1" w:rsidP="00B75AE1">
            <w:pPr>
              <w:spacing w:line="276" w:lineRule="auto"/>
              <w:jc w:val="center"/>
              <w:rPr>
                <w:rFonts w:asciiTheme="minorHAnsi" w:hAnsiTheme="minorHAnsi" w:cstheme="minorHAnsi"/>
                <w:b/>
                <w:bCs/>
                <w:sz w:val="22"/>
                <w:szCs w:val="22"/>
              </w:rPr>
            </w:pPr>
            <w:r w:rsidRPr="00B75AE1">
              <w:rPr>
                <w:rFonts w:asciiTheme="minorHAnsi" w:hAnsiTheme="minorHAnsi" w:cstheme="minorHAnsi"/>
                <w:b/>
                <w:bCs/>
                <w:sz w:val="22"/>
                <w:szCs w:val="22"/>
              </w:rPr>
              <w:t>31-Mar-35</w:t>
            </w:r>
          </w:p>
        </w:tc>
      </w:tr>
      <w:tr w:rsidR="00B75AE1" w:rsidRPr="00B75AE1" w:rsidTr="0070070B">
        <w:trPr>
          <w:trHeight w:val="360"/>
        </w:trPr>
        <w:tc>
          <w:tcPr>
            <w:tcW w:w="764" w:type="pct"/>
            <w:shd w:val="clear" w:color="auto" w:fill="DBE5F1" w:themeFill="accent1" w:themeFillTint="33"/>
            <w:noWrap/>
            <w:vAlign w:val="center"/>
            <w:hideMark/>
          </w:tcPr>
          <w:p w:rsidR="00B75AE1" w:rsidRPr="00B75AE1" w:rsidRDefault="00B75AE1" w:rsidP="00B75AE1">
            <w:pPr>
              <w:spacing w:line="276" w:lineRule="auto"/>
              <w:rPr>
                <w:rFonts w:asciiTheme="minorHAnsi" w:hAnsiTheme="minorHAnsi" w:cstheme="minorHAnsi"/>
                <w:b/>
                <w:bCs/>
                <w:iCs/>
                <w:sz w:val="22"/>
                <w:szCs w:val="22"/>
              </w:rPr>
            </w:pPr>
            <w:r w:rsidRPr="00B75AE1">
              <w:rPr>
                <w:rFonts w:asciiTheme="minorHAnsi" w:hAnsiTheme="minorHAnsi" w:cstheme="minorHAnsi"/>
                <w:b/>
                <w:bCs/>
                <w:iCs/>
                <w:sz w:val="22"/>
                <w:szCs w:val="22"/>
              </w:rPr>
              <w:t>Year</w:t>
            </w:r>
          </w:p>
        </w:tc>
        <w:tc>
          <w:tcPr>
            <w:tcW w:w="423" w:type="pct"/>
            <w:shd w:val="clear" w:color="auto" w:fill="DBE5F1" w:themeFill="accent1" w:themeFillTint="33"/>
            <w:noWrap/>
            <w:vAlign w:val="center"/>
            <w:hideMark/>
          </w:tcPr>
          <w:p w:rsidR="00B75AE1" w:rsidRPr="00B75AE1" w:rsidRDefault="00B75AE1" w:rsidP="00B75AE1">
            <w:pPr>
              <w:spacing w:line="276" w:lineRule="auto"/>
              <w:jc w:val="center"/>
              <w:rPr>
                <w:rFonts w:asciiTheme="minorHAnsi" w:hAnsiTheme="minorHAnsi" w:cstheme="minorHAnsi"/>
                <w:b/>
                <w:bCs/>
                <w:iCs/>
                <w:sz w:val="22"/>
                <w:szCs w:val="22"/>
              </w:rPr>
            </w:pPr>
            <w:r w:rsidRPr="00B75AE1">
              <w:rPr>
                <w:rFonts w:asciiTheme="minorHAnsi" w:hAnsiTheme="minorHAnsi" w:cstheme="minorHAnsi"/>
                <w:b/>
                <w:bCs/>
                <w:iCs/>
                <w:sz w:val="22"/>
                <w:szCs w:val="22"/>
              </w:rPr>
              <w:t>1</w:t>
            </w:r>
          </w:p>
        </w:tc>
        <w:tc>
          <w:tcPr>
            <w:tcW w:w="424" w:type="pct"/>
            <w:shd w:val="clear" w:color="auto" w:fill="DBE5F1" w:themeFill="accent1" w:themeFillTint="33"/>
            <w:noWrap/>
            <w:vAlign w:val="center"/>
            <w:hideMark/>
          </w:tcPr>
          <w:p w:rsidR="00B75AE1" w:rsidRPr="00B75AE1" w:rsidRDefault="00B75AE1" w:rsidP="00B75AE1">
            <w:pPr>
              <w:spacing w:line="276" w:lineRule="auto"/>
              <w:jc w:val="center"/>
              <w:rPr>
                <w:rFonts w:asciiTheme="minorHAnsi" w:hAnsiTheme="minorHAnsi" w:cstheme="minorHAnsi"/>
                <w:b/>
                <w:bCs/>
                <w:iCs/>
                <w:sz w:val="22"/>
                <w:szCs w:val="22"/>
              </w:rPr>
            </w:pPr>
            <w:r w:rsidRPr="00B75AE1">
              <w:rPr>
                <w:rFonts w:asciiTheme="minorHAnsi" w:hAnsiTheme="minorHAnsi" w:cstheme="minorHAnsi"/>
                <w:b/>
                <w:bCs/>
                <w:iCs/>
                <w:sz w:val="22"/>
                <w:szCs w:val="22"/>
              </w:rPr>
              <w:t>2</w:t>
            </w:r>
          </w:p>
        </w:tc>
        <w:tc>
          <w:tcPr>
            <w:tcW w:w="424" w:type="pct"/>
            <w:shd w:val="clear" w:color="auto" w:fill="DBE5F1" w:themeFill="accent1" w:themeFillTint="33"/>
            <w:noWrap/>
            <w:vAlign w:val="center"/>
            <w:hideMark/>
          </w:tcPr>
          <w:p w:rsidR="00B75AE1" w:rsidRPr="00B75AE1" w:rsidRDefault="00B75AE1" w:rsidP="00B75AE1">
            <w:pPr>
              <w:spacing w:line="276" w:lineRule="auto"/>
              <w:jc w:val="center"/>
              <w:rPr>
                <w:rFonts w:asciiTheme="minorHAnsi" w:hAnsiTheme="minorHAnsi" w:cstheme="minorHAnsi"/>
                <w:b/>
                <w:bCs/>
                <w:iCs/>
                <w:sz w:val="22"/>
                <w:szCs w:val="22"/>
              </w:rPr>
            </w:pPr>
            <w:r w:rsidRPr="00B75AE1">
              <w:rPr>
                <w:rFonts w:asciiTheme="minorHAnsi" w:hAnsiTheme="minorHAnsi" w:cstheme="minorHAnsi"/>
                <w:b/>
                <w:bCs/>
                <w:iCs/>
                <w:sz w:val="22"/>
                <w:szCs w:val="22"/>
              </w:rPr>
              <w:t>3</w:t>
            </w:r>
          </w:p>
        </w:tc>
        <w:tc>
          <w:tcPr>
            <w:tcW w:w="423" w:type="pct"/>
            <w:shd w:val="clear" w:color="auto" w:fill="DBE5F1" w:themeFill="accent1" w:themeFillTint="33"/>
            <w:noWrap/>
            <w:vAlign w:val="center"/>
            <w:hideMark/>
          </w:tcPr>
          <w:p w:rsidR="00B75AE1" w:rsidRPr="00B75AE1" w:rsidRDefault="00B75AE1" w:rsidP="00B75AE1">
            <w:pPr>
              <w:spacing w:line="276" w:lineRule="auto"/>
              <w:jc w:val="center"/>
              <w:rPr>
                <w:rFonts w:asciiTheme="minorHAnsi" w:hAnsiTheme="minorHAnsi" w:cstheme="minorHAnsi"/>
                <w:b/>
                <w:bCs/>
                <w:iCs/>
                <w:sz w:val="22"/>
                <w:szCs w:val="22"/>
              </w:rPr>
            </w:pPr>
            <w:r w:rsidRPr="00B75AE1">
              <w:rPr>
                <w:rFonts w:asciiTheme="minorHAnsi" w:hAnsiTheme="minorHAnsi" w:cstheme="minorHAnsi"/>
                <w:b/>
                <w:bCs/>
                <w:iCs/>
                <w:sz w:val="22"/>
                <w:szCs w:val="22"/>
              </w:rPr>
              <w:t>4</w:t>
            </w:r>
          </w:p>
        </w:tc>
        <w:tc>
          <w:tcPr>
            <w:tcW w:w="424" w:type="pct"/>
            <w:shd w:val="clear" w:color="auto" w:fill="DBE5F1" w:themeFill="accent1" w:themeFillTint="33"/>
            <w:noWrap/>
            <w:vAlign w:val="center"/>
            <w:hideMark/>
          </w:tcPr>
          <w:p w:rsidR="00B75AE1" w:rsidRPr="00B75AE1" w:rsidRDefault="00B75AE1" w:rsidP="00B75AE1">
            <w:pPr>
              <w:spacing w:line="276" w:lineRule="auto"/>
              <w:jc w:val="center"/>
              <w:rPr>
                <w:rFonts w:asciiTheme="minorHAnsi" w:hAnsiTheme="minorHAnsi" w:cstheme="minorHAnsi"/>
                <w:b/>
                <w:bCs/>
                <w:iCs/>
                <w:sz w:val="22"/>
                <w:szCs w:val="22"/>
              </w:rPr>
            </w:pPr>
            <w:r w:rsidRPr="00B75AE1">
              <w:rPr>
                <w:rFonts w:asciiTheme="minorHAnsi" w:hAnsiTheme="minorHAnsi" w:cstheme="minorHAnsi"/>
                <w:b/>
                <w:bCs/>
                <w:iCs/>
                <w:sz w:val="22"/>
                <w:szCs w:val="22"/>
              </w:rPr>
              <w:t>5</w:t>
            </w:r>
          </w:p>
        </w:tc>
        <w:tc>
          <w:tcPr>
            <w:tcW w:w="424" w:type="pct"/>
            <w:shd w:val="clear" w:color="auto" w:fill="DBE5F1" w:themeFill="accent1" w:themeFillTint="33"/>
            <w:noWrap/>
            <w:vAlign w:val="center"/>
            <w:hideMark/>
          </w:tcPr>
          <w:p w:rsidR="00B75AE1" w:rsidRPr="00B75AE1" w:rsidRDefault="00B75AE1" w:rsidP="00B75AE1">
            <w:pPr>
              <w:spacing w:line="276" w:lineRule="auto"/>
              <w:jc w:val="center"/>
              <w:rPr>
                <w:rFonts w:asciiTheme="minorHAnsi" w:hAnsiTheme="minorHAnsi" w:cstheme="minorHAnsi"/>
                <w:b/>
                <w:bCs/>
                <w:iCs/>
                <w:sz w:val="22"/>
                <w:szCs w:val="22"/>
              </w:rPr>
            </w:pPr>
            <w:r w:rsidRPr="00B75AE1">
              <w:rPr>
                <w:rFonts w:asciiTheme="minorHAnsi" w:hAnsiTheme="minorHAnsi" w:cstheme="minorHAnsi"/>
                <w:b/>
                <w:bCs/>
                <w:iCs/>
                <w:sz w:val="22"/>
                <w:szCs w:val="22"/>
              </w:rPr>
              <w:t>6</w:t>
            </w:r>
          </w:p>
        </w:tc>
        <w:tc>
          <w:tcPr>
            <w:tcW w:w="423" w:type="pct"/>
            <w:shd w:val="clear" w:color="auto" w:fill="DBE5F1" w:themeFill="accent1" w:themeFillTint="33"/>
            <w:noWrap/>
            <w:vAlign w:val="center"/>
            <w:hideMark/>
          </w:tcPr>
          <w:p w:rsidR="00B75AE1" w:rsidRPr="00B75AE1" w:rsidRDefault="00B75AE1" w:rsidP="00B75AE1">
            <w:pPr>
              <w:spacing w:line="276" w:lineRule="auto"/>
              <w:jc w:val="center"/>
              <w:rPr>
                <w:rFonts w:asciiTheme="minorHAnsi" w:hAnsiTheme="minorHAnsi" w:cstheme="minorHAnsi"/>
                <w:b/>
                <w:bCs/>
                <w:iCs/>
                <w:sz w:val="22"/>
                <w:szCs w:val="22"/>
              </w:rPr>
            </w:pPr>
            <w:r w:rsidRPr="00B75AE1">
              <w:rPr>
                <w:rFonts w:asciiTheme="minorHAnsi" w:hAnsiTheme="minorHAnsi" w:cstheme="minorHAnsi"/>
                <w:b/>
                <w:bCs/>
                <w:iCs/>
                <w:sz w:val="22"/>
                <w:szCs w:val="22"/>
              </w:rPr>
              <w:t>7</w:t>
            </w:r>
          </w:p>
        </w:tc>
        <w:tc>
          <w:tcPr>
            <w:tcW w:w="424" w:type="pct"/>
            <w:shd w:val="clear" w:color="auto" w:fill="DBE5F1" w:themeFill="accent1" w:themeFillTint="33"/>
            <w:noWrap/>
            <w:vAlign w:val="center"/>
            <w:hideMark/>
          </w:tcPr>
          <w:p w:rsidR="00B75AE1" w:rsidRPr="00B75AE1" w:rsidRDefault="00B75AE1" w:rsidP="00B75AE1">
            <w:pPr>
              <w:spacing w:line="276" w:lineRule="auto"/>
              <w:jc w:val="center"/>
              <w:rPr>
                <w:rFonts w:asciiTheme="minorHAnsi" w:hAnsiTheme="minorHAnsi" w:cstheme="minorHAnsi"/>
                <w:b/>
                <w:bCs/>
                <w:iCs/>
                <w:sz w:val="22"/>
                <w:szCs w:val="22"/>
              </w:rPr>
            </w:pPr>
            <w:r w:rsidRPr="00B75AE1">
              <w:rPr>
                <w:rFonts w:asciiTheme="minorHAnsi" w:hAnsiTheme="minorHAnsi" w:cstheme="minorHAnsi"/>
                <w:b/>
                <w:bCs/>
                <w:iCs/>
                <w:sz w:val="22"/>
                <w:szCs w:val="22"/>
              </w:rPr>
              <w:t>8</w:t>
            </w:r>
          </w:p>
        </w:tc>
        <w:tc>
          <w:tcPr>
            <w:tcW w:w="424" w:type="pct"/>
            <w:shd w:val="clear" w:color="auto" w:fill="DBE5F1" w:themeFill="accent1" w:themeFillTint="33"/>
            <w:noWrap/>
            <w:vAlign w:val="center"/>
            <w:hideMark/>
          </w:tcPr>
          <w:p w:rsidR="00B75AE1" w:rsidRPr="00B75AE1" w:rsidRDefault="00B75AE1" w:rsidP="00B75AE1">
            <w:pPr>
              <w:spacing w:line="276" w:lineRule="auto"/>
              <w:jc w:val="center"/>
              <w:rPr>
                <w:rFonts w:asciiTheme="minorHAnsi" w:hAnsiTheme="minorHAnsi" w:cstheme="minorHAnsi"/>
                <w:b/>
                <w:bCs/>
                <w:iCs/>
                <w:sz w:val="22"/>
                <w:szCs w:val="22"/>
              </w:rPr>
            </w:pPr>
            <w:r w:rsidRPr="00B75AE1">
              <w:rPr>
                <w:rFonts w:asciiTheme="minorHAnsi" w:hAnsiTheme="minorHAnsi" w:cstheme="minorHAnsi"/>
                <w:b/>
                <w:bCs/>
                <w:iCs/>
                <w:sz w:val="22"/>
                <w:szCs w:val="22"/>
              </w:rPr>
              <w:t>9</w:t>
            </w:r>
          </w:p>
        </w:tc>
        <w:tc>
          <w:tcPr>
            <w:tcW w:w="423" w:type="pct"/>
            <w:shd w:val="clear" w:color="auto" w:fill="DBE5F1" w:themeFill="accent1" w:themeFillTint="33"/>
            <w:noWrap/>
            <w:vAlign w:val="center"/>
            <w:hideMark/>
          </w:tcPr>
          <w:p w:rsidR="00B75AE1" w:rsidRPr="00B75AE1" w:rsidRDefault="00B75AE1" w:rsidP="00B75AE1">
            <w:pPr>
              <w:spacing w:line="276" w:lineRule="auto"/>
              <w:jc w:val="center"/>
              <w:rPr>
                <w:rFonts w:asciiTheme="minorHAnsi" w:hAnsiTheme="minorHAnsi" w:cstheme="minorHAnsi"/>
                <w:b/>
                <w:bCs/>
                <w:iCs/>
                <w:sz w:val="22"/>
                <w:szCs w:val="22"/>
              </w:rPr>
            </w:pPr>
            <w:r w:rsidRPr="00B75AE1">
              <w:rPr>
                <w:rFonts w:asciiTheme="minorHAnsi" w:hAnsiTheme="minorHAnsi" w:cstheme="minorHAnsi"/>
                <w:b/>
                <w:bCs/>
                <w:iCs/>
                <w:sz w:val="22"/>
                <w:szCs w:val="22"/>
              </w:rPr>
              <w:t>10</w:t>
            </w:r>
          </w:p>
        </w:tc>
      </w:tr>
      <w:tr w:rsidR="00B75AE1" w:rsidRPr="00B75AE1" w:rsidTr="0070070B">
        <w:trPr>
          <w:trHeight w:val="360"/>
        </w:trPr>
        <w:tc>
          <w:tcPr>
            <w:tcW w:w="764" w:type="pct"/>
            <w:shd w:val="clear" w:color="auto" w:fill="DBE5F1" w:themeFill="accent1" w:themeFillTint="33"/>
            <w:noWrap/>
            <w:vAlign w:val="center"/>
            <w:hideMark/>
          </w:tcPr>
          <w:p w:rsidR="00B75AE1" w:rsidRPr="00B75AE1" w:rsidRDefault="00B75AE1" w:rsidP="00B75AE1">
            <w:pPr>
              <w:spacing w:line="276" w:lineRule="auto"/>
              <w:rPr>
                <w:rFonts w:asciiTheme="minorHAnsi" w:hAnsiTheme="minorHAnsi" w:cstheme="minorHAnsi"/>
                <w:b/>
                <w:bCs/>
                <w:iCs/>
                <w:sz w:val="22"/>
                <w:szCs w:val="22"/>
              </w:rPr>
            </w:pPr>
            <w:r w:rsidRPr="00B75AE1">
              <w:rPr>
                <w:rFonts w:asciiTheme="minorHAnsi" w:hAnsiTheme="minorHAnsi" w:cstheme="minorHAnsi"/>
                <w:b/>
                <w:bCs/>
                <w:iCs/>
                <w:sz w:val="22"/>
                <w:szCs w:val="22"/>
              </w:rPr>
              <w:lastRenderedPageBreak/>
              <w:t>Months</w:t>
            </w:r>
          </w:p>
        </w:tc>
        <w:tc>
          <w:tcPr>
            <w:tcW w:w="423" w:type="pct"/>
            <w:shd w:val="clear" w:color="auto" w:fill="DBE5F1" w:themeFill="accent1" w:themeFillTint="33"/>
            <w:noWrap/>
            <w:vAlign w:val="center"/>
            <w:hideMark/>
          </w:tcPr>
          <w:p w:rsidR="00B75AE1" w:rsidRPr="00B75AE1" w:rsidRDefault="00B75AE1" w:rsidP="00B75AE1">
            <w:pPr>
              <w:spacing w:line="276" w:lineRule="auto"/>
              <w:jc w:val="center"/>
              <w:rPr>
                <w:rFonts w:asciiTheme="minorHAnsi" w:hAnsiTheme="minorHAnsi" w:cstheme="minorHAnsi"/>
                <w:b/>
                <w:bCs/>
                <w:iCs/>
                <w:sz w:val="22"/>
                <w:szCs w:val="22"/>
              </w:rPr>
            </w:pPr>
            <w:r w:rsidRPr="00B75AE1">
              <w:rPr>
                <w:rFonts w:asciiTheme="minorHAnsi" w:hAnsiTheme="minorHAnsi" w:cstheme="minorHAnsi"/>
                <w:b/>
                <w:bCs/>
                <w:iCs/>
                <w:sz w:val="22"/>
                <w:szCs w:val="22"/>
              </w:rPr>
              <w:t>6</w:t>
            </w:r>
          </w:p>
        </w:tc>
        <w:tc>
          <w:tcPr>
            <w:tcW w:w="424" w:type="pct"/>
            <w:shd w:val="clear" w:color="auto" w:fill="DBE5F1" w:themeFill="accent1" w:themeFillTint="33"/>
            <w:noWrap/>
            <w:vAlign w:val="center"/>
            <w:hideMark/>
          </w:tcPr>
          <w:p w:rsidR="00B75AE1" w:rsidRPr="00B75AE1" w:rsidRDefault="00B75AE1" w:rsidP="00B75AE1">
            <w:pPr>
              <w:spacing w:line="276" w:lineRule="auto"/>
              <w:jc w:val="center"/>
              <w:rPr>
                <w:rFonts w:asciiTheme="minorHAnsi" w:hAnsiTheme="minorHAnsi" w:cstheme="minorHAnsi"/>
                <w:b/>
                <w:bCs/>
                <w:iCs/>
                <w:sz w:val="22"/>
                <w:szCs w:val="22"/>
              </w:rPr>
            </w:pPr>
            <w:r w:rsidRPr="00B75AE1">
              <w:rPr>
                <w:rFonts w:asciiTheme="minorHAnsi" w:hAnsiTheme="minorHAnsi" w:cstheme="minorHAnsi"/>
                <w:b/>
                <w:bCs/>
                <w:iCs/>
                <w:sz w:val="22"/>
                <w:szCs w:val="22"/>
              </w:rPr>
              <w:t>12</w:t>
            </w:r>
          </w:p>
        </w:tc>
        <w:tc>
          <w:tcPr>
            <w:tcW w:w="424" w:type="pct"/>
            <w:shd w:val="clear" w:color="auto" w:fill="DBE5F1" w:themeFill="accent1" w:themeFillTint="33"/>
            <w:noWrap/>
            <w:vAlign w:val="center"/>
            <w:hideMark/>
          </w:tcPr>
          <w:p w:rsidR="00B75AE1" w:rsidRPr="00B75AE1" w:rsidRDefault="00B75AE1" w:rsidP="00B75AE1">
            <w:pPr>
              <w:spacing w:line="276" w:lineRule="auto"/>
              <w:jc w:val="center"/>
              <w:rPr>
                <w:rFonts w:asciiTheme="minorHAnsi" w:hAnsiTheme="minorHAnsi" w:cstheme="minorHAnsi"/>
                <w:b/>
                <w:bCs/>
                <w:iCs/>
                <w:sz w:val="22"/>
                <w:szCs w:val="22"/>
              </w:rPr>
            </w:pPr>
            <w:r w:rsidRPr="00B75AE1">
              <w:rPr>
                <w:rFonts w:asciiTheme="minorHAnsi" w:hAnsiTheme="minorHAnsi" w:cstheme="minorHAnsi"/>
                <w:b/>
                <w:bCs/>
                <w:iCs/>
                <w:sz w:val="22"/>
                <w:szCs w:val="22"/>
              </w:rPr>
              <w:t>12</w:t>
            </w:r>
          </w:p>
        </w:tc>
        <w:tc>
          <w:tcPr>
            <w:tcW w:w="423" w:type="pct"/>
            <w:shd w:val="clear" w:color="auto" w:fill="DBE5F1" w:themeFill="accent1" w:themeFillTint="33"/>
            <w:noWrap/>
            <w:vAlign w:val="center"/>
            <w:hideMark/>
          </w:tcPr>
          <w:p w:rsidR="00B75AE1" w:rsidRPr="00B75AE1" w:rsidRDefault="00B75AE1" w:rsidP="00B75AE1">
            <w:pPr>
              <w:spacing w:line="276" w:lineRule="auto"/>
              <w:jc w:val="center"/>
              <w:rPr>
                <w:rFonts w:asciiTheme="minorHAnsi" w:hAnsiTheme="minorHAnsi" w:cstheme="minorHAnsi"/>
                <w:b/>
                <w:bCs/>
                <w:iCs/>
                <w:sz w:val="22"/>
                <w:szCs w:val="22"/>
              </w:rPr>
            </w:pPr>
            <w:r w:rsidRPr="00B75AE1">
              <w:rPr>
                <w:rFonts w:asciiTheme="minorHAnsi" w:hAnsiTheme="minorHAnsi" w:cstheme="minorHAnsi"/>
                <w:b/>
                <w:bCs/>
                <w:iCs/>
                <w:sz w:val="22"/>
                <w:szCs w:val="22"/>
              </w:rPr>
              <w:t>12</w:t>
            </w:r>
          </w:p>
        </w:tc>
        <w:tc>
          <w:tcPr>
            <w:tcW w:w="424" w:type="pct"/>
            <w:shd w:val="clear" w:color="auto" w:fill="DBE5F1" w:themeFill="accent1" w:themeFillTint="33"/>
            <w:noWrap/>
            <w:vAlign w:val="center"/>
            <w:hideMark/>
          </w:tcPr>
          <w:p w:rsidR="00B75AE1" w:rsidRPr="00B75AE1" w:rsidRDefault="00B75AE1" w:rsidP="00B75AE1">
            <w:pPr>
              <w:spacing w:line="276" w:lineRule="auto"/>
              <w:jc w:val="center"/>
              <w:rPr>
                <w:rFonts w:asciiTheme="minorHAnsi" w:hAnsiTheme="minorHAnsi" w:cstheme="minorHAnsi"/>
                <w:b/>
                <w:bCs/>
                <w:iCs/>
                <w:sz w:val="22"/>
                <w:szCs w:val="22"/>
              </w:rPr>
            </w:pPr>
            <w:r w:rsidRPr="00B75AE1">
              <w:rPr>
                <w:rFonts w:asciiTheme="minorHAnsi" w:hAnsiTheme="minorHAnsi" w:cstheme="minorHAnsi"/>
                <w:b/>
                <w:bCs/>
                <w:iCs/>
                <w:sz w:val="22"/>
                <w:szCs w:val="22"/>
              </w:rPr>
              <w:t>12</w:t>
            </w:r>
          </w:p>
        </w:tc>
        <w:tc>
          <w:tcPr>
            <w:tcW w:w="424" w:type="pct"/>
            <w:shd w:val="clear" w:color="auto" w:fill="DBE5F1" w:themeFill="accent1" w:themeFillTint="33"/>
            <w:noWrap/>
            <w:vAlign w:val="center"/>
            <w:hideMark/>
          </w:tcPr>
          <w:p w:rsidR="00B75AE1" w:rsidRPr="00B75AE1" w:rsidRDefault="00B75AE1" w:rsidP="00B75AE1">
            <w:pPr>
              <w:spacing w:line="276" w:lineRule="auto"/>
              <w:jc w:val="center"/>
              <w:rPr>
                <w:rFonts w:asciiTheme="minorHAnsi" w:hAnsiTheme="minorHAnsi" w:cstheme="minorHAnsi"/>
                <w:b/>
                <w:bCs/>
                <w:iCs/>
                <w:sz w:val="22"/>
                <w:szCs w:val="22"/>
              </w:rPr>
            </w:pPr>
            <w:r w:rsidRPr="00B75AE1">
              <w:rPr>
                <w:rFonts w:asciiTheme="minorHAnsi" w:hAnsiTheme="minorHAnsi" w:cstheme="minorHAnsi"/>
                <w:b/>
                <w:bCs/>
                <w:iCs/>
                <w:sz w:val="22"/>
                <w:szCs w:val="22"/>
              </w:rPr>
              <w:t>12</w:t>
            </w:r>
          </w:p>
        </w:tc>
        <w:tc>
          <w:tcPr>
            <w:tcW w:w="423" w:type="pct"/>
            <w:shd w:val="clear" w:color="auto" w:fill="DBE5F1" w:themeFill="accent1" w:themeFillTint="33"/>
            <w:noWrap/>
            <w:vAlign w:val="center"/>
            <w:hideMark/>
          </w:tcPr>
          <w:p w:rsidR="00B75AE1" w:rsidRPr="00B75AE1" w:rsidRDefault="00B75AE1" w:rsidP="00B75AE1">
            <w:pPr>
              <w:spacing w:line="276" w:lineRule="auto"/>
              <w:jc w:val="center"/>
              <w:rPr>
                <w:rFonts w:asciiTheme="minorHAnsi" w:hAnsiTheme="minorHAnsi" w:cstheme="minorHAnsi"/>
                <w:b/>
                <w:bCs/>
                <w:iCs/>
                <w:sz w:val="22"/>
                <w:szCs w:val="22"/>
              </w:rPr>
            </w:pPr>
            <w:r w:rsidRPr="00B75AE1">
              <w:rPr>
                <w:rFonts w:asciiTheme="minorHAnsi" w:hAnsiTheme="minorHAnsi" w:cstheme="minorHAnsi"/>
                <w:b/>
                <w:bCs/>
                <w:iCs/>
                <w:sz w:val="22"/>
                <w:szCs w:val="22"/>
              </w:rPr>
              <w:t>12</w:t>
            </w:r>
          </w:p>
        </w:tc>
        <w:tc>
          <w:tcPr>
            <w:tcW w:w="424" w:type="pct"/>
            <w:shd w:val="clear" w:color="auto" w:fill="DBE5F1" w:themeFill="accent1" w:themeFillTint="33"/>
            <w:noWrap/>
            <w:vAlign w:val="center"/>
            <w:hideMark/>
          </w:tcPr>
          <w:p w:rsidR="00B75AE1" w:rsidRPr="00B75AE1" w:rsidRDefault="00B75AE1" w:rsidP="00B75AE1">
            <w:pPr>
              <w:spacing w:line="276" w:lineRule="auto"/>
              <w:jc w:val="center"/>
              <w:rPr>
                <w:rFonts w:asciiTheme="minorHAnsi" w:hAnsiTheme="minorHAnsi" w:cstheme="minorHAnsi"/>
                <w:b/>
                <w:bCs/>
                <w:iCs/>
                <w:sz w:val="22"/>
                <w:szCs w:val="22"/>
              </w:rPr>
            </w:pPr>
            <w:r w:rsidRPr="00B75AE1">
              <w:rPr>
                <w:rFonts w:asciiTheme="minorHAnsi" w:hAnsiTheme="minorHAnsi" w:cstheme="minorHAnsi"/>
                <w:b/>
                <w:bCs/>
                <w:iCs/>
                <w:sz w:val="22"/>
                <w:szCs w:val="22"/>
              </w:rPr>
              <w:t>12</w:t>
            </w:r>
          </w:p>
        </w:tc>
        <w:tc>
          <w:tcPr>
            <w:tcW w:w="424" w:type="pct"/>
            <w:shd w:val="clear" w:color="auto" w:fill="DBE5F1" w:themeFill="accent1" w:themeFillTint="33"/>
            <w:noWrap/>
            <w:vAlign w:val="center"/>
            <w:hideMark/>
          </w:tcPr>
          <w:p w:rsidR="00B75AE1" w:rsidRPr="00B75AE1" w:rsidRDefault="00B75AE1" w:rsidP="00B75AE1">
            <w:pPr>
              <w:spacing w:line="276" w:lineRule="auto"/>
              <w:jc w:val="center"/>
              <w:rPr>
                <w:rFonts w:asciiTheme="minorHAnsi" w:hAnsiTheme="minorHAnsi" w:cstheme="minorHAnsi"/>
                <w:b/>
                <w:bCs/>
                <w:iCs/>
                <w:sz w:val="22"/>
                <w:szCs w:val="22"/>
              </w:rPr>
            </w:pPr>
            <w:r w:rsidRPr="00B75AE1">
              <w:rPr>
                <w:rFonts w:asciiTheme="minorHAnsi" w:hAnsiTheme="minorHAnsi" w:cstheme="minorHAnsi"/>
                <w:b/>
                <w:bCs/>
                <w:iCs/>
                <w:sz w:val="22"/>
                <w:szCs w:val="22"/>
              </w:rPr>
              <w:t>12</w:t>
            </w:r>
          </w:p>
        </w:tc>
        <w:tc>
          <w:tcPr>
            <w:tcW w:w="423" w:type="pct"/>
            <w:shd w:val="clear" w:color="auto" w:fill="DBE5F1" w:themeFill="accent1" w:themeFillTint="33"/>
            <w:noWrap/>
            <w:vAlign w:val="center"/>
            <w:hideMark/>
          </w:tcPr>
          <w:p w:rsidR="00B75AE1" w:rsidRPr="00B75AE1" w:rsidRDefault="00B75AE1" w:rsidP="00B75AE1">
            <w:pPr>
              <w:spacing w:line="276" w:lineRule="auto"/>
              <w:jc w:val="center"/>
              <w:rPr>
                <w:rFonts w:asciiTheme="minorHAnsi" w:hAnsiTheme="minorHAnsi" w:cstheme="minorHAnsi"/>
                <w:b/>
                <w:bCs/>
                <w:iCs/>
                <w:sz w:val="22"/>
                <w:szCs w:val="22"/>
              </w:rPr>
            </w:pPr>
            <w:r w:rsidRPr="00B75AE1">
              <w:rPr>
                <w:rFonts w:asciiTheme="minorHAnsi" w:hAnsiTheme="minorHAnsi" w:cstheme="minorHAnsi"/>
                <w:b/>
                <w:bCs/>
                <w:iCs/>
                <w:sz w:val="22"/>
                <w:szCs w:val="22"/>
              </w:rPr>
              <w:t>12</w:t>
            </w:r>
          </w:p>
        </w:tc>
      </w:tr>
      <w:tr w:rsidR="00FC4B27" w:rsidRPr="00B75AE1" w:rsidTr="00FC4B27">
        <w:trPr>
          <w:trHeight w:val="360"/>
        </w:trPr>
        <w:tc>
          <w:tcPr>
            <w:tcW w:w="764" w:type="pct"/>
            <w:shd w:val="clear" w:color="auto" w:fill="auto"/>
            <w:noWrap/>
            <w:vAlign w:val="center"/>
            <w:hideMark/>
          </w:tcPr>
          <w:p w:rsidR="00FC4B27" w:rsidRPr="00B75AE1" w:rsidRDefault="00FC4B27" w:rsidP="00FC4B27">
            <w:pPr>
              <w:spacing w:line="276" w:lineRule="auto"/>
              <w:rPr>
                <w:rFonts w:asciiTheme="minorHAnsi" w:hAnsiTheme="minorHAnsi" w:cstheme="minorHAnsi"/>
                <w:sz w:val="22"/>
                <w:szCs w:val="22"/>
              </w:rPr>
            </w:pPr>
            <w:r w:rsidRPr="00B75AE1">
              <w:rPr>
                <w:rFonts w:asciiTheme="minorHAnsi" w:hAnsiTheme="minorHAnsi" w:cstheme="minorHAnsi"/>
                <w:sz w:val="22"/>
                <w:szCs w:val="22"/>
              </w:rPr>
              <w:t>Opening Bal</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28.43</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28.43</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25.27</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22.11</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18.95</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15.80</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12.64</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9.48</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6.07</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2.37</w:t>
            </w:r>
          </w:p>
        </w:tc>
      </w:tr>
      <w:tr w:rsidR="00FC4B27" w:rsidRPr="00B75AE1" w:rsidTr="00FC4B27">
        <w:trPr>
          <w:trHeight w:val="360"/>
        </w:trPr>
        <w:tc>
          <w:tcPr>
            <w:tcW w:w="764" w:type="pct"/>
            <w:shd w:val="clear" w:color="auto" w:fill="auto"/>
            <w:noWrap/>
            <w:vAlign w:val="center"/>
            <w:hideMark/>
          </w:tcPr>
          <w:p w:rsidR="00FC4B27" w:rsidRPr="00B75AE1" w:rsidRDefault="00FC4B27" w:rsidP="00FC4B27">
            <w:pPr>
              <w:spacing w:line="276" w:lineRule="auto"/>
              <w:rPr>
                <w:rFonts w:asciiTheme="minorHAnsi" w:hAnsiTheme="minorHAnsi" w:cstheme="minorHAnsi"/>
                <w:sz w:val="22"/>
                <w:szCs w:val="22"/>
              </w:rPr>
            </w:pPr>
            <w:r>
              <w:rPr>
                <w:rFonts w:asciiTheme="minorHAnsi" w:hAnsiTheme="minorHAnsi" w:cstheme="minorHAnsi"/>
                <w:sz w:val="22"/>
                <w:szCs w:val="22"/>
              </w:rPr>
              <w:t>Disbursed</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r>
      <w:tr w:rsidR="00FC4B27" w:rsidRPr="00B75AE1" w:rsidTr="00FC4B27">
        <w:trPr>
          <w:trHeight w:val="360"/>
        </w:trPr>
        <w:tc>
          <w:tcPr>
            <w:tcW w:w="764" w:type="pct"/>
            <w:shd w:val="clear" w:color="auto" w:fill="auto"/>
            <w:noWrap/>
            <w:vAlign w:val="center"/>
            <w:hideMark/>
          </w:tcPr>
          <w:p w:rsidR="00FC4B27" w:rsidRPr="00B75AE1" w:rsidRDefault="00FC4B27" w:rsidP="00FC4B27">
            <w:pPr>
              <w:spacing w:line="276" w:lineRule="auto"/>
              <w:rPr>
                <w:rFonts w:asciiTheme="minorHAnsi" w:hAnsiTheme="minorHAnsi" w:cstheme="minorHAnsi"/>
                <w:sz w:val="22"/>
                <w:szCs w:val="22"/>
              </w:rPr>
            </w:pPr>
            <w:r w:rsidRPr="00B75AE1">
              <w:rPr>
                <w:rFonts w:asciiTheme="minorHAnsi" w:hAnsiTheme="minorHAnsi" w:cstheme="minorHAnsi"/>
                <w:sz w:val="22"/>
                <w:szCs w:val="22"/>
              </w:rPr>
              <w:t>Repayment</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3.16</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3.16</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3.16</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3.16</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3.16</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3.16</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3.41</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3.70</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2.37</w:t>
            </w:r>
          </w:p>
        </w:tc>
      </w:tr>
      <w:tr w:rsidR="00FC4B27" w:rsidRPr="00B75AE1" w:rsidTr="00FC4B27">
        <w:trPr>
          <w:trHeight w:val="360"/>
        </w:trPr>
        <w:tc>
          <w:tcPr>
            <w:tcW w:w="764" w:type="pct"/>
            <w:shd w:val="clear" w:color="auto" w:fill="auto"/>
            <w:noWrap/>
            <w:vAlign w:val="center"/>
            <w:hideMark/>
          </w:tcPr>
          <w:p w:rsidR="00FC4B27" w:rsidRPr="00B75AE1" w:rsidRDefault="00FC4B27" w:rsidP="00FC4B27">
            <w:pPr>
              <w:spacing w:line="276" w:lineRule="auto"/>
              <w:rPr>
                <w:rFonts w:asciiTheme="minorHAnsi" w:hAnsiTheme="minorHAnsi" w:cstheme="minorHAnsi"/>
                <w:sz w:val="22"/>
                <w:szCs w:val="22"/>
              </w:rPr>
            </w:pPr>
            <w:r w:rsidRPr="00B75AE1">
              <w:rPr>
                <w:rFonts w:asciiTheme="minorHAnsi" w:hAnsiTheme="minorHAnsi" w:cstheme="minorHAnsi"/>
                <w:sz w:val="22"/>
                <w:szCs w:val="22"/>
              </w:rPr>
              <w:t>Closing Principal o/s</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28.43</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25.27</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22.11</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18.95</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15.80</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12.64</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9.48</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6.07</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2.37</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r>
      <w:tr w:rsidR="00FC4B27" w:rsidRPr="00B75AE1" w:rsidTr="00FC4B27">
        <w:trPr>
          <w:trHeight w:val="360"/>
        </w:trPr>
        <w:tc>
          <w:tcPr>
            <w:tcW w:w="764" w:type="pct"/>
            <w:shd w:val="clear" w:color="auto" w:fill="auto"/>
            <w:noWrap/>
            <w:vAlign w:val="center"/>
            <w:hideMark/>
          </w:tcPr>
          <w:p w:rsidR="00FC4B27" w:rsidRPr="00B75AE1" w:rsidRDefault="00FC4B27" w:rsidP="00FC4B27">
            <w:pPr>
              <w:spacing w:line="276" w:lineRule="auto"/>
              <w:rPr>
                <w:rFonts w:asciiTheme="minorHAnsi" w:hAnsiTheme="minorHAnsi" w:cstheme="minorHAnsi"/>
                <w:sz w:val="22"/>
                <w:szCs w:val="22"/>
              </w:rPr>
            </w:pPr>
            <w:r w:rsidRPr="00B75AE1">
              <w:rPr>
                <w:rFonts w:asciiTheme="minorHAnsi" w:hAnsiTheme="minorHAnsi" w:cstheme="minorHAnsi"/>
                <w:sz w:val="22"/>
                <w:szCs w:val="22"/>
              </w:rPr>
              <w:t>Interest</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1.35</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2.55</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2.25</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1.95</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1.65</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1.35</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1.05</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0.74</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0.40</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0.06</w:t>
            </w:r>
          </w:p>
        </w:tc>
      </w:tr>
      <w:tr w:rsidR="00FC4B27" w:rsidRPr="00B75AE1" w:rsidTr="00FC4B27">
        <w:trPr>
          <w:trHeight w:val="360"/>
        </w:trPr>
        <w:tc>
          <w:tcPr>
            <w:tcW w:w="764" w:type="pct"/>
            <w:shd w:val="clear" w:color="auto" w:fill="auto"/>
            <w:noWrap/>
            <w:vAlign w:val="center"/>
            <w:hideMark/>
          </w:tcPr>
          <w:p w:rsidR="00FC4B27" w:rsidRPr="00B75AE1" w:rsidRDefault="00FC4B27" w:rsidP="00FC4B27">
            <w:pPr>
              <w:spacing w:line="276" w:lineRule="auto"/>
              <w:rPr>
                <w:rFonts w:asciiTheme="minorHAnsi" w:hAnsiTheme="minorHAnsi" w:cstheme="minorHAnsi"/>
                <w:sz w:val="22"/>
                <w:szCs w:val="22"/>
              </w:rPr>
            </w:pPr>
            <w:r w:rsidRPr="00B75AE1">
              <w:rPr>
                <w:rFonts w:asciiTheme="minorHAnsi" w:hAnsiTheme="minorHAnsi" w:cstheme="minorHAnsi"/>
                <w:sz w:val="22"/>
                <w:szCs w:val="22"/>
              </w:rPr>
              <w:t>IDC</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c>
          <w:tcPr>
            <w:tcW w:w="424"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c>
          <w:tcPr>
            <w:tcW w:w="423" w:type="pct"/>
            <w:shd w:val="clear" w:color="auto" w:fill="auto"/>
            <w:noWrap/>
            <w:vAlign w:val="center"/>
            <w:hideMark/>
          </w:tcPr>
          <w:p w:rsidR="00FC4B27" w:rsidRDefault="00FC4B27" w:rsidP="00FC4B27">
            <w:pPr>
              <w:jc w:val="center"/>
              <w:rPr>
                <w:rFonts w:ascii="Calibri" w:hAnsi="Calibri" w:cs="Calibri"/>
                <w:color w:val="000000"/>
                <w:sz w:val="22"/>
                <w:szCs w:val="22"/>
              </w:rPr>
            </w:pPr>
            <w:r>
              <w:rPr>
                <w:rFonts w:ascii="Calibri" w:hAnsi="Calibri" w:cs="Calibri"/>
                <w:color w:val="000000"/>
                <w:sz w:val="22"/>
                <w:szCs w:val="22"/>
              </w:rPr>
              <w:t>0.00</w:t>
            </w:r>
          </w:p>
        </w:tc>
      </w:tr>
      <w:tr w:rsidR="00FC4B27" w:rsidRPr="00B75AE1" w:rsidTr="00FC4B27">
        <w:trPr>
          <w:trHeight w:val="360"/>
        </w:trPr>
        <w:tc>
          <w:tcPr>
            <w:tcW w:w="764" w:type="pct"/>
            <w:shd w:val="clear" w:color="auto" w:fill="002060"/>
            <w:noWrap/>
            <w:vAlign w:val="center"/>
            <w:hideMark/>
          </w:tcPr>
          <w:p w:rsidR="00FC4B27" w:rsidRPr="0070070B" w:rsidRDefault="00FC4B27" w:rsidP="00FC4B27">
            <w:pPr>
              <w:spacing w:line="276" w:lineRule="auto"/>
              <w:rPr>
                <w:rFonts w:asciiTheme="minorHAnsi" w:hAnsiTheme="minorHAnsi" w:cstheme="minorHAnsi"/>
                <w:b/>
                <w:bCs/>
                <w:sz w:val="22"/>
                <w:szCs w:val="22"/>
              </w:rPr>
            </w:pPr>
            <w:r w:rsidRPr="0070070B">
              <w:rPr>
                <w:rFonts w:asciiTheme="minorHAnsi" w:hAnsiTheme="minorHAnsi" w:cstheme="minorHAnsi"/>
                <w:b/>
                <w:bCs/>
                <w:sz w:val="22"/>
                <w:szCs w:val="22"/>
              </w:rPr>
              <w:t>TL Interest</w:t>
            </w:r>
          </w:p>
        </w:tc>
        <w:tc>
          <w:tcPr>
            <w:tcW w:w="423" w:type="pct"/>
            <w:shd w:val="clear" w:color="auto" w:fill="002060"/>
            <w:noWrap/>
            <w:vAlign w:val="center"/>
            <w:hideMark/>
          </w:tcPr>
          <w:p w:rsidR="00FC4B27" w:rsidRDefault="00FC4B27" w:rsidP="00FC4B27">
            <w:pPr>
              <w:jc w:val="center"/>
              <w:rPr>
                <w:rFonts w:ascii="Calibri" w:hAnsi="Calibri" w:cs="Calibri"/>
                <w:b/>
                <w:bCs/>
                <w:color w:val="FFFFFF"/>
                <w:sz w:val="22"/>
                <w:szCs w:val="22"/>
              </w:rPr>
            </w:pPr>
            <w:r>
              <w:rPr>
                <w:rFonts w:ascii="Calibri" w:hAnsi="Calibri" w:cs="Calibri"/>
                <w:b/>
                <w:bCs/>
                <w:color w:val="FFFFFF"/>
                <w:sz w:val="22"/>
                <w:szCs w:val="22"/>
              </w:rPr>
              <w:t>1.35</w:t>
            </w:r>
          </w:p>
        </w:tc>
        <w:tc>
          <w:tcPr>
            <w:tcW w:w="424" w:type="pct"/>
            <w:shd w:val="clear" w:color="auto" w:fill="002060"/>
            <w:noWrap/>
            <w:vAlign w:val="center"/>
            <w:hideMark/>
          </w:tcPr>
          <w:p w:rsidR="00FC4B27" w:rsidRDefault="00FC4B27" w:rsidP="00FC4B27">
            <w:pPr>
              <w:jc w:val="center"/>
              <w:rPr>
                <w:rFonts w:ascii="Calibri" w:hAnsi="Calibri" w:cs="Calibri"/>
                <w:b/>
                <w:bCs/>
                <w:color w:val="FFFFFF"/>
                <w:sz w:val="22"/>
                <w:szCs w:val="22"/>
              </w:rPr>
            </w:pPr>
            <w:r>
              <w:rPr>
                <w:rFonts w:ascii="Calibri" w:hAnsi="Calibri" w:cs="Calibri"/>
                <w:b/>
                <w:bCs/>
                <w:color w:val="FFFFFF"/>
                <w:sz w:val="22"/>
                <w:szCs w:val="22"/>
              </w:rPr>
              <w:t>2.55</w:t>
            </w:r>
          </w:p>
        </w:tc>
        <w:tc>
          <w:tcPr>
            <w:tcW w:w="424" w:type="pct"/>
            <w:shd w:val="clear" w:color="auto" w:fill="002060"/>
            <w:noWrap/>
            <w:vAlign w:val="center"/>
            <w:hideMark/>
          </w:tcPr>
          <w:p w:rsidR="00FC4B27" w:rsidRDefault="00FC4B27" w:rsidP="00FC4B27">
            <w:pPr>
              <w:jc w:val="center"/>
              <w:rPr>
                <w:rFonts w:ascii="Calibri" w:hAnsi="Calibri" w:cs="Calibri"/>
                <w:b/>
                <w:bCs/>
                <w:color w:val="FFFFFF"/>
                <w:sz w:val="22"/>
                <w:szCs w:val="22"/>
              </w:rPr>
            </w:pPr>
            <w:r>
              <w:rPr>
                <w:rFonts w:ascii="Calibri" w:hAnsi="Calibri" w:cs="Calibri"/>
                <w:b/>
                <w:bCs/>
                <w:color w:val="FFFFFF"/>
                <w:sz w:val="22"/>
                <w:szCs w:val="22"/>
              </w:rPr>
              <w:t>2.25</w:t>
            </w:r>
          </w:p>
        </w:tc>
        <w:tc>
          <w:tcPr>
            <w:tcW w:w="423" w:type="pct"/>
            <w:shd w:val="clear" w:color="auto" w:fill="002060"/>
            <w:noWrap/>
            <w:vAlign w:val="center"/>
            <w:hideMark/>
          </w:tcPr>
          <w:p w:rsidR="00FC4B27" w:rsidRDefault="00FC4B27" w:rsidP="00FC4B27">
            <w:pPr>
              <w:jc w:val="center"/>
              <w:rPr>
                <w:rFonts w:ascii="Calibri" w:hAnsi="Calibri" w:cs="Calibri"/>
                <w:b/>
                <w:bCs/>
                <w:color w:val="FFFFFF"/>
                <w:sz w:val="22"/>
                <w:szCs w:val="22"/>
              </w:rPr>
            </w:pPr>
            <w:r>
              <w:rPr>
                <w:rFonts w:ascii="Calibri" w:hAnsi="Calibri" w:cs="Calibri"/>
                <w:b/>
                <w:bCs/>
                <w:color w:val="FFFFFF"/>
                <w:sz w:val="22"/>
                <w:szCs w:val="22"/>
              </w:rPr>
              <w:t>1.95</w:t>
            </w:r>
          </w:p>
        </w:tc>
        <w:tc>
          <w:tcPr>
            <w:tcW w:w="424" w:type="pct"/>
            <w:shd w:val="clear" w:color="auto" w:fill="002060"/>
            <w:noWrap/>
            <w:vAlign w:val="center"/>
            <w:hideMark/>
          </w:tcPr>
          <w:p w:rsidR="00FC4B27" w:rsidRDefault="00FC4B27" w:rsidP="00FC4B27">
            <w:pPr>
              <w:jc w:val="center"/>
              <w:rPr>
                <w:rFonts w:ascii="Calibri" w:hAnsi="Calibri" w:cs="Calibri"/>
                <w:b/>
                <w:bCs/>
                <w:color w:val="FFFFFF"/>
                <w:sz w:val="22"/>
                <w:szCs w:val="22"/>
              </w:rPr>
            </w:pPr>
            <w:r>
              <w:rPr>
                <w:rFonts w:ascii="Calibri" w:hAnsi="Calibri" w:cs="Calibri"/>
                <w:b/>
                <w:bCs/>
                <w:color w:val="FFFFFF"/>
                <w:sz w:val="22"/>
                <w:szCs w:val="22"/>
              </w:rPr>
              <w:t>1.65</w:t>
            </w:r>
          </w:p>
        </w:tc>
        <w:tc>
          <w:tcPr>
            <w:tcW w:w="424" w:type="pct"/>
            <w:shd w:val="clear" w:color="auto" w:fill="002060"/>
            <w:noWrap/>
            <w:vAlign w:val="center"/>
            <w:hideMark/>
          </w:tcPr>
          <w:p w:rsidR="00FC4B27" w:rsidRDefault="00FC4B27" w:rsidP="00FC4B27">
            <w:pPr>
              <w:jc w:val="center"/>
              <w:rPr>
                <w:rFonts w:ascii="Calibri" w:hAnsi="Calibri" w:cs="Calibri"/>
                <w:b/>
                <w:bCs/>
                <w:color w:val="FFFFFF"/>
                <w:sz w:val="22"/>
                <w:szCs w:val="22"/>
              </w:rPr>
            </w:pPr>
            <w:r>
              <w:rPr>
                <w:rFonts w:ascii="Calibri" w:hAnsi="Calibri" w:cs="Calibri"/>
                <w:b/>
                <w:bCs/>
                <w:color w:val="FFFFFF"/>
                <w:sz w:val="22"/>
                <w:szCs w:val="22"/>
              </w:rPr>
              <w:t>1.35</w:t>
            </w:r>
          </w:p>
        </w:tc>
        <w:tc>
          <w:tcPr>
            <w:tcW w:w="423" w:type="pct"/>
            <w:shd w:val="clear" w:color="auto" w:fill="002060"/>
            <w:noWrap/>
            <w:vAlign w:val="center"/>
            <w:hideMark/>
          </w:tcPr>
          <w:p w:rsidR="00FC4B27" w:rsidRDefault="00FC4B27" w:rsidP="00FC4B27">
            <w:pPr>
              <w:jc w:val="center"/>
              <w:rPr>
                <w:rFonts w:ascii="Calibri" w:hAnsi="Calibri" w:cs="Calibri"/>
                <w:b/>
                <w:bCs/>
                <w:color w:val="FFFFFF"/>
                <w:sz w:val="22"/>
                <w:szCs w:val="22"/>
              </w:rPr>
            </w:pPr>
            <w:r>
              <w:rPr>
                <w:rFonts w:ascii="Calibri" w:hAnsi="Calibri" w:cs="Calibri"/>
                <w:b/>
                <w:bCs/>
                <w:color w:val="FFFFFF"/>
                <w:sz w:val="22"/>
                <w:szCs w:val="22"/>
              </w:rPr>
              <w:t>1.05</w:t>
            </w:r>
          </w:p>
        </w:tc>
        <w:tc>
          <w:tcPr>
            <w:tcW w:w="424" w:type="pct"/>
            <w:shd w:val="clear" w:color="auto" w:fill="002060"/>
            <w:noWrap/>
            <w:vAlign w:val="center"/>
            <w:hideMark/>
          </w:tcPr>
          <w:p w:rsidR="00FC4B27" w:rsidRDefault="00FC4B27" w:rsidP="00FC4B27">
            <w:pPr>
              <w:jc w:val="center"/>
              <w:rPr>
                <w:rFonts w:ascii="Calibri" w:hAnsi="Calibri" w:cs="Calibri"/>
                <w:b/>
                <w:bCs/>
                <w:color w:val="FFFFFF"/>
                <w:sz w:val="22"/>
                <w:szCs w:val="22"/>
              </w:rPr>
            </w:pPr>
            <w:r>
              <w:rPr>
                <w:rFonts w:ascii="Calibri" w:hAnsi="Calibri" w:cs="Calibri"/>
                <w:b/>
                <w:bCs/>
                <w:color w:val="FFFFFF"/>
                <w:sz w:val="22"/>
                <w:szCs w:val="22"/>
              </w:rPr>
              <w:t>0.74</w:t>
            </w:r>
          </w:p>
        </w:tc>
        <w:tc>
          <w:tcPr>
            <w:tcW w:w="424" w:type="pct"/>
            <w:shd w:val="clear" w:color="auto" w:fill="002060"/>
            <w:noWrap/>
            <w:vAlign w:val="center"/>
            <w:hideMark/>
          </w:tcPr>
          <w:p w:rsidR="00FC4B27" w:rsidRDefault="00FC4B27" w:rsidP="00FC4B27">
            <w:pPr>
              <w:jc w:val="center"/>
              <w:rPr>
                <w:rFonts w:ascii="Calibri" w:hAnsi="Calibri" w:cs="Calibri"/>
                <w:b/>
                <w:bCs/>
                <w:color w:val="FFFFFF"/>
                <w:sz w:val="22"/>
                <w:szCs w:val="22"/>
              </w:rPr>
            </w:pPr>
            <w:r>
              <w:rPr>
                <w:rFonts w:ascii="Calibri" w:hAnsi="Calibri" w:cs="Calibri"/>
                <w:b/>
                <w:bCs/>
                <w:color w:val="FFFFFF"/>
                <w:sz w:val="22"/>
                <w:szCs w:val="22"/>
              </w:rPr>
              <w:t>0.40</w:t>
            </w:r>
          </w:p>
        </w:tc>
        <w:tc>
          <w:tcPr>
            <w:tcW w:w="423" w:type="pct"/>
            <w:shd w:val="clear" w:color="auto" w:fill="002060"/>
            <w:noWrap/>
            <w:vAlign w:val="center"/>
            <w:hideMark/>
          </w:tcPr>
          <w:p w:rsidR="00FC4B27" w:rsidRDefault="00FC4B27" w:rsidP="00FC4B27">
            <w:pPr>
              <w:jc w:val="center"/>
              <w:rPr>
                <w:rFonts w:ascii="Calibri" w:hAnsi="Calibri" w:cs="Calibri"/>
                <w:b/>
                <w:bCs/>
                <w:color w:val="FFFFFF"/>
                <w:sz w:val="22"/>
                <w:szCs w:val="22"/>
              </w:rPr>
            </w:pPr>
            <w:r>
              <w:rPr>
                <w:rFonts w:ascii="Calibri" w:hAnsi="Calibri" w:cs="Calibri"/>
                <w:b/>
                <w:bCs/>
                <w:color w:val="FFFFFF"/>
                <w:sz w:val="22"/>
                <w:szCs w:val="22"/>
              </w:rPr>
              <w:t>0.06</w:t>
            </w:r>
          </w:p>
        </w:tc>
      </w:tr>
    </w:tbl>
    <w:p w:rsidR="001F7470" w:rsidRDefault="001F7470" w:rsidP="001F7470">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rsidR="00936DA1" w:rsidRPr="00FC4B27" w:rsidRDefault="001C02F7" w:rsidP="00FC4B27">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FC4B27">
        <w:rPr>
          <w:rFonts w:ascii="Arial" w:hAnsi="Arial" w:cs="Arial"/>
          <w:b/>
          <w:noProof/>
          <w:sz w:val="22"/>
          <w:szCs w:val="22"/>
          <w:lang w:eastAsia="en-IN"/>
        </w:rPr>
        <w:t>DEPRECIATION SCHEDULE</w:t>
      </w:r>
      <w:r w:rsidR="008E6265" w:rsidRPr="00FC4B27">
        <w:rPr>
          <w:rFonts w:ascii="Arial" w:hAnsi="Arial" w:cs="Arial"/>
          <w:b/>
          <w:noProof/>
          <w:sz w:val="22"/>
          <w:szCs w:val="22"/>
          <w:lang w:eastAsia="en-IN"/>
        </w:rPr>
        <w:t xml:space="preserve"> (STRAIGHT  LINE METHOD)</w:t>
      </w:r>
      <w:r w:rsidRPr="00FC4B27">
        <w:rPr>
          <w:rFonts w:ascii="Arial" w:hAnsi="Arial" w:cs="Arial"/>
          <w:b/>
          <w:noProof/>
          <w:sz w:val="22"/>
          <w:szCs w:val="22"/>
          <w:lang w:eastAsia="en-IN"/>
        </w:rPr>
        <w:t>:</w:t>
      </w:r>
    </w:p>
    <w:p w:rsidR="00712792" w:rsidRPr="00712792" w:rsidRDefault="00712792" w:rsidP="00712792">
      <w:pPr>
        <w:pStyle w:val="ListParagraph"/>
        <w:autoSpaceDE w:val="0"/>
        <w:autoSpaceDN w:val="0"/>
        <w:adjustRightInd w:val="0"/>
        <w:ind w:left="1134" w:right="-780"/>
        <w:jc w:val="right"/>
        <w:rPr>
          <w:rFonts w:ascii="Arial" w:hAnsi="Arial" w:cs="Arial"/>
          <w:b/>
          <w:i/>
          <w:noProof/>
          <w:sz w:val="20"/>
          <w:szCs w:val="22"/>
          <w:lang w:eastAsia="en-IN"/>
        </w:rPr>
      </w:pPr>
      <w:r w:rsidRPr="00712792">
        <w:rPr>
          <w:rFonts w:ascii="Arial" w:hAnsi="Arial" w:cs="Arial"/>
          <w:b/>
          <w:bCs/>
          <w:i/>
          <w:sz w:val="20"/>
          <w:szCs w:val="22"/>
        </w:rPr>
        <w:t>(INR Crore)</w:t>
      </w:r>
    </w:p>
    <w:tbl>
      <w:tblPr>
        <w:tblW w:w="9356"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134"/>
        <w:gridCol w:w="1418"/>
        <w:gridCol w:w="1559"/>
        <w:gridCol w:w="1418"/>
        <w:gridCol w:w="1559"/>
      </w:tblGrid>
      <w:tr w:rsidR="00712792" w:rsidRPr="00712792" w:rsidTr="003F37DB">
        <w:trPr>
          <w:trHeight w:val="350"/>
        </w:trPr>
        <w:tc>
          <w:tcPr>
            <w:tcW w:w="2268" w:type="dxa"/>
            <w:shd w:val="clear" w:color="auto" w:fill="002060"/>
            <w:noWrap/>
            <w:vAlign w:val="center"/>
            <w:hideMark/>
          </w:tcPr>
          <w:p w:rsidR="00F56DED" w:rsidRPr="00712792" w:rsidRDefault="00F56DED" w:rsidP="00712792">
            <w:pPr>
              <w:spacing w:line="276" w:lineRule="auto"/>
              <w:rPr>
                <w:rFonts w:asciiTheme="minorHAnsi" w:hAnsiTheme="minorHAnsi" w:cstheme="minorHAnsi"/>
                <w:b/>
                <w:bCs/>
                <w:sz w:val="22"/>
                <w:szCs w:val="22"/>
              </w:rPr>
            </w:pPr>
            <w:r w:rsidRPr="00712792">
              <w:rPr>
                <w:rFonts w:asciiTheme="minorHAnsi" w:hAnsiTheme="minorHAnsi" w:cstheme="minorHAnsi"/>
                <w:b/>
                <w:bCs/>
                <w:sz w:val="22"/>
                <w:szCs w:val="22"/>
              </w:rPr>
              <w:t xml:space="preserve">Particulars </w:t>
            </w:r>
          </w:p>
        </w:tc>
        <w:tc>
          <w:tcPr>
            <w:tcW w:w="1134" w:type="dxa"/>
            <w:shd w:val="clear" w:color="auto" w:fill="002060"/>
            <w:vAlign w:val="center"/>
            <w:hideMark/>
          </w:tcPr>
          <w:p w:rsidR="00F56DED" w:rsidRPr="00712792" w:rsidRDefault="00F56DED" w:rsidP="00712792">
            <w:pPr>
              <w:spacing w:line="276" w:lineRule="auto"/>
              <w:jc w:val="center"/>
              <w:rPr>
                <w:rFonts w:asciiTheme="minorHAnsi" w:hAnsiTheme="minorHAnsi" w:cstheme="minorHAnsi"/>
                <w:b/>
                <w:bCs/>
                <w:sz w:val="22"/>
                <w:szCs w:val="22"/>
              </w:rPr>
            </w:pPr>
            <w:r w:rsidRPr="00712792">
              <w:rPr>
                <w:rFonts w:asciiTheme="minorHAnsi" w:hAnsiTheme="minorHAnsi" w:cstheme="minorHAnsi"/>
                <w:b/>
                <w:bCs/>
                <w:sz w:val="22"/>
                <w:szCs w:val="22"/>
              </w:rPr>
              <w:t>Life Years</w:t>
            </w:r>
          </w:p>
        </w:tc>
        <w:tc>
          <w:tcPr>
            <w:tcW w:w="1418" w:type="dxa"/>
            <w:shd w:val="clear" w:color="auto" w:fill="002060"/>
            <w:noWrap/>
            <w:vAlign w:val="center"/>
            <w:hideMark/>
          </w:tcPr>
          <w:p w:rsidR="00F56DED" w:rsidRPr="00712792" w:rsidRDefault="00F56DED" w:rsidP="00712792">
            <w:pPr>
              <w:spacing w:line="276" w:lineRule="auto"/>
              <w:jc w:val="center"/>
              <w:rPr>
                <w:rFonts w:asciiTheme="minorHAnsi" w:hAnsiTheme="minorHAnsi" w:cstheme="minorHAnsi"/>
                <w:b/>
                <w:bCs/>
                <w:sz w:val="22"/>
                <w:szCs w:val="22"/>
              </w:rPr>
            </w:pPr>
            <w:r w:rsidRPr="00712792">
              <w:rPr>
                <w:rFonts w:asciiTheme="minorHAnsi" w:hAnsiTheme="minorHAnsi" w:cstheme="minorHAnsi"/>
                <w:b/>
                <w:bCs/>
                <w:sz w:val="22"/>
                <w:szCs w:val="22"/>
              </w:rPr>
              <w:t>Amount</w:t>
            </w:r>
          </w:p>
        </w:tc>
        <w:tc>
          <w:tcPr>
            <w:tcW w:w="1559" w:type="dxa"/>
            <w:shd w:val="clear" w:color="auto" w:fill="002060"/>
            <w:vAlign w:val="center"/>
            <w:hideMark/>
          </w:tcPr>
          <w:p w:rsidR="00F56DED" w:rsidRPr="00712792" w:rsidRDefault="00F56DED" w:rsidP="00712792">
            <w:pPr>
              <w:spacing w:line="276" w:lineRule="auto"/>
              <w:jc w:val="center"/>
              <w:rPr>
                <w:rFonts w:asciiTheme="minorHAnsi" w:hAnsiTheme="minorHAnsi" w:cstheme="minorHAnsi"/>
                <w:b/>
                <w:bCs/>
                <w:sz w:val="22"/>
                <w:szCs w:val="22"/>
              </w:rPr>
            </w:pPr>
            <w:r w:rsidRPr="00712792">
              <w:rPr>
                <w:rFonts w:asciiTheme="minorHAnsi" w:hAnsiTheme="minorHAnsi" w:cstheme="minorHAnsi"/>
                <w:b/>
                <w:bCs/>
                <w:sz w:val="22"/>
                <w:szCs w:val="22"/>
              </w:rPr>
              <w:t>IDC &amp; Cont</w:t>
            </w:r>
            <w:r w:rsidR="00712792" w:rsidRPr="00712792">
              <w:rPr>
                <w:rFonts w:asciiTheme="minorHAnsi" w:hAnsiTheme="minorHAnsi" w:cstheme="minorHAnsi"/>
                <w:b/>
                <w:bCs/>
                <w:sz w:val="22"/>
                <w:szCs w:val="22"/>
              </w:rPr>
              <w:t>.</w:t>
            </w:r>
          </w:p>
        </w:tc>
        <w:tc>
          <w:tcPr>
            <w:tcW w:w="1418" w:type="dxa"/>
            <w:shd w:val="clear" w:color="auto" w:fill="002060"/>
            <w:noWrap/>
            <w:vAlign w:val="center"/>
            <w:hideMark/>
          </w:tcPr>
          <w:p w:rsidR="00F56DED" w:rsidRPr="00712792" w:rsidRDefault="00712792" w:rsidP="00712792">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Total CO</w:t>
            </w:r>
            <w:r w:rsidR="00F56DED" w:rsidRPr="00712792">
              <w:rPr>
                <w:rFonts w:asciiTheme="minorHAnsi" w:hAnsiTheme="minorHAnsi" w:cstheme="minorHAnsi"/>
                <w:b/>
                <w:bCs/>
                <w:sz w:val="22"/>
                <w:szCs w:val="22"/>
              </w:rPr>
              <w:t>P</w:t>
            </w:r>
          </w:p>
        </w:tc>
        <w:tc>
          <w:tcPr>
            <w:tcW w:w="1559" w:type="dxa"/>
            <w:shd w:val="clear" w:color="auto" w:fill="002060"/>
            <w:noWrap/>
            <w:vAlign w:val="center"/>
            <w:hideMark/>
          </w:tcPr>
          <w:p w:rsidR="00F56DED" w:rsidRPr="00712792" w:rsidRDefault="00F56DED" w:rsidP="00712792">
            <w:pPr>
              <w:spacing w:line="276" w:lineRule="auto"/>
              <w:jc w:val="center"/>
              <w:rPr>
                <w:rFonts w:asciiTheme="minorHAnsi" w:hAnsiTheme="minorHAnsi" w:cstheme="minorHAnsi"/>
                <w:b/>
                <w:bCs/>
                <w:sz w:val="22"/>
                <w:szCs w:val="22"/>
              </w:rPr>
            </w:pPr>
            <w:r w:rsidRPr="00712792">
              <w:rPr>
                <w:rFonts w:asciiTheme="minorHAnsi" w:hAnsiTheme="minorHAnsi" w:cstheme="minorHAnsi"/>
                <w:b/>
                <w:bCs/>
                <w:sz w:val="22"/>
                <w:szCs w:val="22"/>
              </w:rPr>
              <w:t>SLM Rate</w:t>
            </w:r>
          </w:p>
        </w:tc>
      </w:tr>
      <w:tr w:rsidR="00FC4B27" w:rsidRPr="00712792" w:rsidTr="00FC4B27">
        <w:trPr>
          <w:trHeight w:val="360"/>
        </w:trPr>
        <w:tc>
          <w:tcPr>
            <w:tcW w:w="2268" w:type="dxa"/>
            <w:shd w:val="clear" w:color="auto" w:fill="DBE5F1" w:themeFill="accent1" w:themeFillTint="33"/>
            <w:noWrap/>
            <w:vAlign w:val="center"/>
            <w:hideMark/>
          </w:tcPr>
          <w:p w:rsidR="00FC4B27" w:rsidRPr="00712792" w:rsidRDefault="00FC4B27" w:rsidP="00FC4B27">
            <w:pPr>
              <w:spacing w:line="276" w:lineRule="auto"/>
              <w:rPr>
                <w:rFonts w:asciiTheme="minorHAnsi" w:hAnsiTheme="minorHAnsi" w:cstheme="minorHAnsi"/>
                <w:b/>
                <w:sz w:val="22"/>
                <w:szCs w:val="22"/>
              </w:rPr>
            </w:pPr>
            <w:r w:rsidRPr="00712792">
              <w:rPr>
                <w:rFonts w:asciiTheme="minorHAnsi" w:hAnsiTheme="minorHAnsi" w:cstheme="minorHAnsi"/>
                <w:b/>
                <w:sz w:val="22"/>
                <w:szCs w:val="22"/>
              </w:rPr>
              <w:t>Land Cost</w:t>
            </w:r>
          </w:p>
        </w:tc>
        <w:tc>
          <w:tcPr>
            <w:tcW w:w="1134" w:type="dxa"/>
            <w:shd w:val="clear" w:color="auto" w:fill="auto"/>
            <w:noWrap/>
            <w:vAlign w:val="center"/>
            <w:hideMark/>
          </w:tcPr>
          <w:p w:rsidR="00FC4B27" w:rsidRPr="00FC4B27" w:rsidRDefault="00FC4B27" w:rsidP="00FC4B27">
            <w:pPr>
              <w:jc w:val="center"/>
              <w:rPr>
                <w:sz w:val="20"/>
                <w:szCs w:val="20"/>
              </w:rPr>
            </w:pPr>
          </w:p>
        </w:tc>
        <w:tc>
          <w:tcPr>
            <w:tcW w:w="1418"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0.91</w:t>
            </w:r>
          </w:p>
        </w:tc>
        <w:tc>
          <w:tcPr>
            <w:tcW w:w="1559"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0.00</w:t>
            </w:r>
          </w:p>
        </w:tc>
        <w:tc>
          <w:tcPr>
            <w:tcW w:w="1418"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0.91</w:t>
            </w:r>
          </w:p>
        </w:tc>
        <w:tc>
          <w:tcPr>
            <w:tcW w:w="1559"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0.00%</w:t>
            </w:r>
          </w:p>
        </w:tc>
      </w:tr>
      <w:tr w:rsidR="00FC4B27" w:rsidRPr="00712792" w:rsidTr="00FC4B27">
        <w:trPr>
          <w:trHeight w:val="360"/>
        </w:trPr>
        <w:tc>
          <w:tcPr>
            <w:tcW w:w="2268" w:type="dxa"/>
            <w:shd w:val="clear" w:color="auto" w:fill="DBE5F1" w:themeFill="accent1" w:themeFillTint="33"/>
            <w:noWrap/>
            <w:vAlign w:val="center"/>
            <w:hideMark/>
          </w:tcPr>
          <w:p w:rsidR="00FC4B27" w:rsidRPr="00712792" w:rsidRDefault="00FC4B27" w:rsidP="00FC4B27">
            <w:pPr>
              <w:spacing w:line="276" w:lineRule="auto"/>
              <w:rPr>
                <w:rFonts w:asciiTheme="minorHAnsi" w:hAnsiTheme="minorHAnsi" w:cstheme="minorHAnsi"/>
                <w:b/>
                <w:sz w:val="22"/>
                <w:szCs w:val="22"/>
              </w:rPr>
            </w:pPr>
            <w:r w:rsidRPr="00712792">
              <w:rPr>
                <w:rFonts w:asciiTheme="minorHAnsi" w:hAnsiTheme="minorHAnsi" w:cstheme="minorHAnsi"/>
                <w:b/>
                <w:sz w:val="22"/>
                <w:szCs w:val="22"/>
              </w:rPr>
              <w:t>Building &amp; Civil Works</w:t>
            </w:r>
          </w:p>
        </w:tc>
        <w:tc>
          <w:tcPr>
            <w:tcW w:w="1134"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30</w:t>
            </w:r>
          </w:p>
        </w:tc>
        <w:tc>
          <w:tcPr>
            <w:tcW w:w="1418"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9.14</w:t>
            </w:r>
          </w:p>
        </w:tc>
        <w:tc>
          <w:tcPr>
            <w:tcW w:w="1559"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0.41</w:t>
            </w:r>
          </w:p>
        </w:tc>
        <w:tc>
          <w:tcPr>
            <w:tcW w:w="1418"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9.56</w:t>
            </w:r>
          </w:p>
        </w:tc>
        <w:tc>
          <w:tcPr>
            <w:tcW w:w="1559"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3.17%</w:t>
            </w:r>
          </w:p>
        </w:tc>
      </w:tr>
      <w:tr w:rsidR="00FC4B27" w:rsidRPr="00712792" w:rsidTr="00FC4B27">
        <w:trPr>
          <w:trHeight w:val="360"/>
        </w:trPr>
        <w:tc>
          <w:tcPr>
            <w:tcW w:w="2268" w:type="dxa"/>
            <w:shd w:val="clear" w:color="auto" w:fill="DBE5F1" w:themeFill="accent1" w:themeFillTint="33"/>
            <w:noWrap/>
            <w:vAlign w:val="center"/>
            <w:hideMark/>
          </w:tcPr>
          <w:p w:rsidR="00FC4B27" w:rsidRPr="00712792" w:rsidRDefault="00FC4B27" w:rsidP="00FC4B27">
            <w:pPr>
              <w:spacing w:line="276" w:lineRule="auto"/>
              <w:rPr>
                <w:rFonts w:asciiTheme="minorHAnsi" w:hAnsiTheme="minorHAnsi" w:cstheme="minorHAnsi"/>
                <w:b/>
                <w:sz w:val="22"/>
                <w:szCs w:val="22"/>
              </w:rPr>
            </w:pPr>
            <w:r w:rsidRPr="00712792">
              <w:rPr>
                <w:rFonts w:asciiTheme="minorHAnsi" w:hAnsiTheme="minorHAnsi" w:cstheme="minorHAnsi"/>
                <w:b/>
                <w:sz w:val="22"/>
                <w:szCs w:val="22"/>
              </w:rPr>
              <w:t>Plant &amp; Machinery</w:t>
            </w:r>
          </w:p>
        </w:tc>
        <w:tc>
          <w:tcPr>
            <w:tcW w:w="1134"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15</w:t>
            </w:r>
          </w:p>
        </w:tc>
        <w:tc>
          <w:tcPr>
            <w:tcW w:w="1418"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21.90</w:t>
            </w:r>
          </w:p>
        </w:tc>
        <w:tc>
          <w:tcPr>
            <w:tcW w:w="1559"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0.99</w:t>
            </w:r>
          </w:p>
        </w:tc>
        <w:tc>
          <w:tcPr>
            <w:tcW w:w="1418"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22.89</w:t>
            </w:r>
          </w:p>
        </w:tc>
        <w:tc>
          <w:tcPr>
            <w:tcW w:w="1559"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6.33%</w:t>
            </w:r>
          </w:p>
        </w:tc>
      </w:tr>
      <w:tr w:rsidR="00FC4B27" w:rsidRPr="00712792" w:rsidTr="00FC4B27">
        <w:trPr>
          <w:trHeight w:val="360"/>
        </w:trPr>
        <w:tc>
          <w:tcPr>
            <w:tcW w:w="2268" w:type="dxa"/>
            <w:shd w:val="clear" w:color="auto" w:fill="DBE5F1" w:themeFill="accent1" w:themeFillTint="33"/>
            <w:noWrap/>
            <w:vAlign w:val="center"/>
            <w:hideMark/>
          </w:tcPr>
          <w:p w:rsidR="00FC4B27" w:rsidRPr="00712792" w:rsidRDefault="00FC4B27" w:rsidP="00FC4B27">
            <w:pPr>
              <w:spacing w:line="276" w:lineRule="auto"/>
              <w:rPr>
                <w:rFonts w:asciiTheme="minorHAnsi" w:hAnsiTheme="minorHAnsi" w:cstheme="minorHAnsi"/>
                <w:b/>
                <w:sz w:val="22"/>
                <w:szCs w:val="22"/>
              </w:rPr>
            </w:pPr>
            <w:r w:rsidRPr="00712792">
              <w:rPr>
                <w:rFonts w:asciiTheme="minorHAnsi" w:hAnsiTheme="minorHAnsi" w:cstheme="minorHAnsi"/>
                <w:b/>
                <w:sz w:val="22"/>
                <w:szCs w:val="22"/>
              </w:rPr>
              <w:t>Electricity Connection &amp; Infrastructure</w:t>
            </w:r>
          </w:p>
        </w:tc>
        <w:tc>
          <w:tcPr>
            <w:tcW w:w="1134"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10</w:t>
            </w:r>
          </w:p>
        </w:tc>
        <w:tc>
          <w:tcPr>
            <w:tcW w:w="1418"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3.96</w:t>
            </w:r>
          </w:p>
        </w:tc>
        <w:tc>
          <w:tcPr>
            <w:tcW w:w="1559"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0.18</w:t>
            </w:r>
          </w:p>
        </w:tc>
        <w:tc>
          <w:tcPr>
            <w:tcW w:w="1418"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4.14</w:t>
            </w:r>
          </w:p>
        </w:tc>
        <w:tc>
          <w:tcPr>
            <w:tcW w:w="1559"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9.50%</w:t>
            </w:r>
          </w:p>
        </w:tc>
      </w:tr>
      <w:tr w:rsidR="00FC4B27" w:rsidRPr="00712792" w:rsidTr="00FC4B27">
        <w:trPr>
          <w:trHeight w:val="360"/>
        </w:trPr>
        <w:tc>
          <w:tcPr>
            <w:tcW w:w="2268" w:type="dxa"/>
            <w:shd w:val="clear" w:color="auto" w:fill="DBE5F1" w:themeFill="accent1" w:themeFillTint="33"/>
            <w:noWrap/>
            <w:vAlign w:val="center"/>
            <w:hideMark/>
          </w:tcPr>
          <w:p w:rsidR="00FC4B27" w:rsidRPr="00712792" w:rsidRDefault="00FC4B27" w:rsidP="00FC4B27">
            <w:pPr>
              <w:spacing w:line="276" w:lineRule="auto"/>
              <w:rPr>
                <w:rFonts w:asciiTheme="minorHAnsi" w:hAnsiTheme="minorHAnsi" w:cstheme="minorHAnsi"/>
                <w:b/>
                <w:sz w:val="22"/>
                <w:szCs w:val="22"/>
              </w:rPr>
            </w:pPr>
            <w:r w:rsidRPr="00712792">
              <w:rPr>
                <w:rFonts w:asciiTheme="minorHAnsi" w:hAnsiTheme="minorHAnsi" w:cstheme="minorHAnsi"/>
                <w:b/>
                <w:sz w:val="22"/>
                <w:szCs w:val="22"/>
              </w:rPr>
              <w:t>Vehicles</w:t>
            </w:r>
          </w:p>
        </w:tc>
        <w:tc>
          <w:tcPr>
            <w:tcW w:w="1134"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8</w:t>
            </w:r>
          </w:p>
        </w:tc>
        <w:tc>
          <w:tcPr>
            <w:tcW w:w="1418"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0.32</w:t>
            </w:r>
          </w:p>
        </w:tc>
        <w:tc>
          <w:tcPr>
            <w:tcW w:w="1559"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0.01</w:t>
            </w:r>
          </w:p>
        </w:tc>
        <w:tc>
          <w:tcPr>
            <w:tcW w:w="1418"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0.33</w:t>
            </w:r>
          </w:p>
        </w:tc>
        <w:tc>
          <w:tcPr>
            <w:tcW w:w="1559"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11.88%</w:t>
            </w:r>
          </w:p>
        </w:tc>
      </w:tr>
      <w:tr w:rsidR="00FC4B27" w:rsidRPr="00712792" w:rsidTr="00FC4B27">
        <w:trPr>
          <w:trHeight w:val="360"/>
        </w:trPr>
        <w:tc>
          <w:tcPr>
            <w:tcW w:w="2268" w:type="dxa"/>
            <w:shd w:val="clear" w:color="auto" w:fill="DBE5F1" w:themeFill="accent1" w:themeFillTint="33"/>
            <w:noWrap/>
            <w:vAlign w:val="center"/>
            <w:hideMark/>
          </w:tcPr>
          <w:p w:rsidR="00FC4B27" w:rsidRPr="00712792" w:rsidRDefault="00FC4B27" w:rsidP="00FC4B27">
            <w:pPr>
              <w:spacing w:line="276" w:lineRule="auto"/>
              <w:rPr>
                <w:rFonts w:asciiTheme="minorHAnsi" w:hAnsiTheme="minorHAnsi" w:cstheme="minorHAnsi"/>
                <w:b/>
                <w:sz w:val="22"/>
                <w:szCs w:val="22"/>
              </w:rPr>
            </w:pPr>
            <w:r w:rsidRPr="00712792">
              <w:rPr>
                <w:rFonts w:asciiTheme="minorHAnsi" w:hAnsiTheme="minorHAnsi" w:cstheme="minorHAnsi"/>
                <w:b/>
                <w:sz w:val="22"/>
                <w:szCs w:val="22"/>
              </w:rPr>
              <w:t>Office equipment</w:t>
            </w:r>
            <w:r>
              <w:rPr>
                <w:rFonts w:asciiTheme="minorHAnsi" w:hAnsiTheme="minorHAnsi" w:cstheme="minorHAnsi"/>
                <w:b/>
                <w:sz w:val="22"/>
                <w:szCs w:val="22"/>
              </w:rPr>
              <w:t xml:space="preserve"> &amp; Furniture Fixtures</w:t>
            </w:r>
          </w:p>
        </w:tc>
        <w:tc>
          <w:tcPr>
            <w:tcW w:w="1134"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5</w:t>
            </w:r>
          </w:p>
        </w:tc>
        <w:tc>
          <w:tcPr>
            <w:tcW w:w="1418"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0.10</w:t>
            </w:r>
          </w:p>
        </w:tc>
        <w:tc>
          <w:tcPr>
            <w:tcW w:w="1559"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0.00</w:t>
            </w:r>
          </w:p>
        </w:tc>
        <w:tc>
          <w:tcPr>
            <w:tcW w:w="1418"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0.10</w:t>
            </w:r>
          </w:p>
        </w:tc>
        <w:tc>
          <w:tcPr>
            <w:tcW w:w="1559" w:type="dxa"/>
            <w:shd w:val="clear" w:color="auto" w:fill="auto"/>
            <w:noWrap/>
            <w:vAlign w:val="center"/>
            <w:hideMark/>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19.00%</w:t>
            </w:r>
          </w:p>
        </w:tc>
      </w:tr>
      <w:tr w:rsidR="00FC4B27" w:rsidRPr="00712792" w:rsidTr="00FC4B27">
        <w:trPr>
          <w:trHeight w:val="360"/>
        </w:trPr>
        <w:tc>
          <w:tcPr>
            <w:tcW w:w="2268" w:type="dxa"/>
            <w:shd w:val="clear" w:color="auto" w:fill="DBE5F1" w:themeFill="accent1" w:themeFillTint="33"/>
            <w:noWrap/>
            <w:vAlign w:val="center"/>
          </w:tcPr>
          <w:p w:rsidR="00FC4B27" w:rsidRPr="00712792" w:rsidRDefault="00FC4B27" w:rsidP="00FC4B27">
            <w:pPr>
              <w:spacing w:line="276" w:lineRule="auto"/>
              <w:rPr>
                <w:rFonts w:asciiTheme="minorHAnsi" w:hAnsiTheme="minorHAnsi" w:cstheme="minorHAnsi"/>
                <w:b/>
                <w:sz w:val="22"/>
                <w:szCs w:val="22"/>
              </w:rPr>
            </w:pPr>
            <w:r>
              <w:rPr>
                <w:rFonts w:asciiTheme="minorHAnsi" w:hAnsiTheme="minorHAnsi" w:cstheme="minorHAnsi"/>
                <w:b/>
                <w:sz w:val="22"/>
                <w:szCs w:val="22"/>
              </w:rPr>
              <w:t>Misc. Fixed Asset</w:t>
            </w:r>
          </w:p>
        </w:tc>
        <w:tc>
          <w:tcPr>
            <w:tcW w:w="1134" w:type="dxa"/>
            <w:shd w:val="clear" w:color="auto" w:fill="auto"/>
            <w:noWrap/>
            <w:vAlign w:val="center"/>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15</w:t>
            </w:r>
          </w:p>
        </w:tc>
        <w:tc>
          <w:tcPr>
            <w:tcW w:w="1418" w:type="dxa"/>
            <w:shd w:val="clear" w:color="auto" w:fill="auto"/>
            <w:noWrap/>
            <w:vAlign w:val="center"/>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0.70</w:t>
            </w:r>
          </w:p>
        </w:tc>
        <w:tc>
          <w:tcPr>
            <w:tcW w:w="1559" w:type="dxa"/>
            <w:shd w:val="clear" w:color="auto" w:fill="auto"/>
            <w:noWrap/>
            <w:vAlign w:val="center"/>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0.03</w:t>
            </w:r>
          </w:p>
        </w:tc>
        <w:tc>
          <w:tcPr>
            <w:tcW w:w="1418" w:type="dxa"/>
            <w:shd w:val="clear" w:color="auto" w:fill="auto"/>
            <w:noWrap/>
            <w:vAlign w:val="center"/>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0.73</w:t>
            </w:r>
          </w:p>
        </w:tc>
        <w:tc>
          <w:tcPr>
            <w:tcW w:w="1559" w:type="dxa"/>
            <w:shd w:val="clear" w:color="auto" w:fill="auto"/>
            <w:noWrap/>
            <w:vAlign w:val="center"/>
          </w:tcPr>
          <w:p w:rsidR="00FC4B27" w:rsidRPr="00FC4B27" w:rsidRDefault="00FC4B27" w:rsidP="00FC4B27">
            <w:pPr>
              <w:jc w:val="center"/>
              <w:rPr>
                <w:rFonts w:ascii="Calibri" w:hAnsi="Calibri" w:cs="Calibri"/>
                <w:sz w:val="22"/>
                <w:szCs w:val="22"/>
              </w:rPr>
            </w:pPr>
            <w:r w:rsidRPr="00FC4B27">
              <w:rPr>
                <w:rFonts w:ascii="Calibri" w:hAnsi="Calibri" w:cs="Calibri"/>
                <w:sz w:val="22"/>
                <w:szCs w:val="22"/>
              </w:rPr>
              <w:t>6.33%</w:t>
            </w:r>
          </w:p>
        </w:tc>
      </w:tr>
      <w:tr w:rsidR="00FC4B27" w:rsidRPr="00712792" w:rsidTr="00FC4B27">
        <w:trPr>
          <w:trHeight w:val="360"/>
        </w:trPr>
        <w:tc>
          <w:tcPr>
            <w:tcW w:w="2268" w:type="dxa"/>
            <w:shd w:val="clear" w:color="auto" w:fill="002060"/>
            <w:noWrap/>
            <w:vAlign w:val="center"/>
            <w:hideMark/>
          </w:tcPr>
          <w:p w:rsidR="00FC4B27" w:rsidRPr="00712792" w:rsidRDefault="00FC4B27" w:rsidP="00FC4B27">
            <w:pPr>
              <w:spacing w:line="276" w:lineRule="auto"/>
              <w:rPr>
                <w:rFonts w:asciiTheme="minorHAnsi" w:hAnsiTheme="minorHAnsi" w:cstheme="minorHAnsi"/>
                <w:b/>
                <w:bCs/>
                <w:sz w:val="22"/>
                <w:szCs w:val="22"/>
              </w:rPr>
            </w:pPr>
            <w:r w:rsidRPr="00712792">
              <w:rPr>
                <w:rFonts w:asciiTheme="minorHAnsi" w:hAnsiTheme="minorHAnsi" w:cstheme="minorHAnsi"/>
                <w:b/>
                <w:bCs/>
                <w:sz w:val="22"/>
                <w:szCs w:val="22"/>
              </w:rPr>
              <w:t>Cost of the Project</w:t>
            </w:r>
          </w:p>
        </w:tc>
        <w:tc>
          <w:tcPr>
            <w:tcW w:w="1134" w:type="dxa"/>
            <w:shd w:val="clear" w:color="auto" w:fill="002060"/>
            <w:noWrap/>
            <w:vAlign w:val="center"/>
            <w:hideMark/>
          </w:tcPr>
          <w:p w:rsidR="00FC4B27" w:rsidRPr="00FC4B27" w:rsidRDefault="00FC4B27" w:rsidP="00FC4B27">
            <w:pPr>
              <w:jc w:val="center"/>
              <w:rPr>
                <w:rFonts w:ascii="Calibri" w:hAnsi="Calibri" w:cs="Calibri"/>
                <w:b/>
                <w:bCs/>
                <w:sz w:val="22"/>
                <w:szCs w:val="22"/>
              </w:rPr>
            </w:pPr>
          </w:p>
        </w:tc>
        <w:tc>
          <w:tcPr>
            <w:tcW w:w="1418" w:type="dxa"/>
            <w:shd w:val="clear" w:color="auto" w:fill="002060"/>
            <w:noWrap/>
            <w:vAlign w:val="center"/>
            <w:hideMark/>
          </w:tcPr>
          <w:p w:rsidR="00FC4B27" w:rsidRPr="00FC4B27" w:rsidRDefault="00FC4B27" w:rsidP="00FC4B27">
            <w:pPr>
              <w:jc w:val="center"/>
              <w:rPr>
                <w:rFonts w:ascii="Calibri" w:hAnsi="Calibri" w:cs="Calibri"/>
                <w:b/>
                <w:bCs/>
                <w:sz w:val="22"/>
                <w:szCs w:val="22"/>
              </w:rPr>
            </w:pPr>
            <w:r w:rsidRPr="00FC4B27">
              <w:rPr>
                <w:rFonts w:ascii="Calibri" w:hAnsi="Calibri" w:cs="Calibri"/>
                <w:b/>
                <w:bCs/>
                <w:sz w:val="22"/>
                <w:szCs w:val="22"/>
              </w:rPr>
              <w:t>37.03</w:t>
            </w:r>
          </w:p>
        </w:tc>
        <w:tc>
          <w:tcPr>
            <w:tcW w:w="1559" w:type="dxa"/>
            <w:shd w:val="clear" w:color="auto" w:fill="002060"/>
            <w:noWrap/>
            <w:vAlign w:val="center"/>
            <w:hideMark/>
          </w:tcPr>
          <w:p w:rsidR="00FC4B27" w:rsidRPr="00FC4B27" w:rsidRDefault="00FC4B27" w:rsidP="00FC4B27">
            <w:pPr>
              <w:jc w:val="center"/>
              <w:rPr>
                <w:rFonts w:ascii="Calibri" w:hAnsi="Calibri" w:cs="Calibri"/>
                <w:b/>
                <w:bCs/>
                <w:sz w:val="22"/>
                <w:szCs w:val="22"/>
              </w:rPr>
            </w:pPr>
            <w:r w:rsidRPr="00FC4B27">
              <w:rPr>
                <w:rFonts w:ascii="Calibri" w:hAnsi="Calibri" w:cs="Calibri"/>
                <w:b/>
                <w:bCs/>
                <w:sz w:val="22"/>
                <w:szCs w:val="22"/>
              </w:rPr>
              <w:t>1.63</w:t>
            </w:r>
          </w:p>
        </w:tc>
        <w:tc>
          <w:tcPr>
            <w:tcW w:w="1418" w:type="dxa"/>
            <w:shd w:val="clear" w:color="auto" w:fill="002060"/>
            <w:noWrap/>
            <w:vAlign w:val="center"/>
            <w:hideMark/>
          </w:tcPr>
          <w:p w:rsidR="00FC4B27" w:rsidRPr="00FC4B27" w:rsidRDefault="00FC4B27" w:rsidP="00FC4B27">
            <w:pPr>
              <w:jc w:val="center"/>
              <w:rPr>
                <w:rFonts w:ascii="Calibri" w:hAnsi="Calibri" w:cs="Calibri"/>
                <w:b/>
                <w:bCs/>
                <w:sz w:val="22"/>
                <w:szCs w:val="22"/>
              </w:rPr>
            </w:pPr>
            <w:r w:rsidRPr="00FC4B27">
              <w:rPr>
                <w:rFonts w:ascii="Calibri" w:hAnsi="Calibri" w:cs="Calibri"/>
                <w:b/>
                <w:bCs/>
                <w:sz w:val="22"/>
                <w:szCs w:val="22"/>
              </w:rPr>
              <w:t>38.66</w:t>
            </w:r>
          </w:p>
        </w:tc>
        <w:tc>
          <w:tcPr>
            <w:tcW w:w="1559" w:type="dxa"/>
            <w:shd w:val="clear" w:color="auto" w:fill="002060"/>
            <w:noWrap/>
            <w:vAlign w:val="center"/>
            <w:hideMark/>
          </w:tcPr>
          <w:p w:rsidR="00FC4B27" w:rsidRPr="00FC4B27" w:rsidRDefault="00FC4B27" w:rsidP="00FC4B27">
            <w:pPr>
              <w:jc w:val="center"/>
              <w:rPr>
                <w:rFonts w:ascii="Calibri" w:hAnsi="Calibri" w:cs="Calibri"/>
                <w:sz w:val="22"/>
                <w:szCs w:val="22"/>
              </w:rPr>
            </w:pPr>
          </w:p>
        </w:tc>
      </w:tr>
    </w:tbl>
    <w:p w:rsidR="00D308CB" w:rsidRDefault="009D3471" w:rsidP="00F563B7">
      <w:pPr>
        <w:pStyle w:val="ListParagraph"/>
        <w:autoSpaceDE w:val="0"/>
        <w:autoSpaceDN w:val="0"/>
        <w:adjustRightInd w:val="0"/>
        <w:ind w:left="1134" w:right="-143"/>
        <w:jc w:val="both"/>
        <w:rPr>
          <w:rFonts w:ascii="Arial" w:hAnsi="Arial" w:cs="Arial"/>
          <w:b/>
          <w:noProof/>
          <w:sz w:val="22"/>
          <w:szCs w:val="22"/>
          <w:lang w:eastAsia="en-IN"/>
        </w:rPr>
      </w:pPr>
      <w:r>
        <w:rPr>
          <w:rFonts w:ascii="Arial" w:hAnsi="Arial" w:cs="Arial"/>
          <w:b/>
          <w:noProof/>
          <w:sz w:val="22"/>
          <w:szCs w:val="22"/>
          <w:lang w:eastAsia="en-IN"/>
        </w:rPr>
        <w:t xml:space="preserve"> </w:t>
      </w:r>
    </w:p>
    <w:p w:rsidR="00712792" w:rsidRPr="00712792" w:rsidRDefault="00712792" w:rsidP="00F563B7">
      <w:pPr>
        <w:pStyle w:val="ListParagraph"/>
        <w:autoSpaceDE w:val="0"/>
        <w:autoSpaceDN w:val="0"/>
        <w:adjustRightInd w:val="0"/>
        <w:ind w:left="1134" w:right="-780"/>
        <w:jc w:val="right"/>
        <w:rPr>
          <w:rFonts w:ascii="Arial" w:hAnsi="Arial" w:cs="Arial"/>
          <w:b/>
          <w:i/>
          <w:noProof/>
          <w:sz w:val="20"/>
          <w:szCs w:val="22"/>
          <w:lang w:eastAsia="en-IN"/>
        </w:rPr>
      </w:pPr>
      <w:r w:rsidRPr="00712792">
        <w:rPr>
          <w:rFonts w:ascii="Arial" w:hAnsi="Arial" w:cs="Arial"/>
          <w:b/>
          <w:bCs/>
          <w:i/>
          <w:sz w:val="20"/>
          <w:szCs w:val="22"/>
        </w:rPr>
        <w:t>(INR Crore) </w:t>
      </w:r>
    </w:p>
    <w:tbl>
      <w:tblPr>
        <w:tblW w:w="4683"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7"/>
        <w:gridCol w:w="801"/>
        <w:gridCol w:w="801"/>
        <w:gridCol w:w="801"/>
        <w:gridCol w:w="801"/>
        <w:gridCol w:w="801"/>
        <w:gridCol w:w="801"/>
        <w:gridCol w:w="801"/>
        <w:gridCol w:w="801"/>
        <w:gridCol w:w="801"/>
        <w:gridCol w:w="720"/>
      </w:tblGrid>
      <w:tr w:rsidR="00712792" w:rsidRPr="00F563B7" w:rsidTr="00CB410D">
        <w:trPr>
          <w:trHeight w:val="360"/>
        </w:trPr>
        <w:tc>
          <w:tcPr>
            <w:tcW w:w="5000" w:type="pct"/>
            <w:gridSpan w:val="11"/>
            <w:shd w:val="clear" w:color="auto" w:fill="002060"/>
            <w:noWrap/>
            <w:vAlign w:val="center"/>
            <w:hideMark/>
          </w:tcPr>
          <w:p w:rsidR="00712792" w:rsidRPr="00F563B7" w:rsidRDefault="00712792" w:rsidP="00F563B7">
            <w:pPr>
              <w:jc w:val="center"/>
              <w:rPr>
                <w:rFonts w:asciiTheme="minorHAnsi" w:hAnsiTheme="minorHAnsi" w:cstheme="minorHAnsi"/>
                <w:b/>
                <w:bCs/>
                <w:sz w:val="22"/>
                <w:szCs w:val="22"/>
              </w:rPr>
            </w:pPr>
            <w:r w:rsidRPr="00F563B7">
              <w:rPr>
                <w:rFonts w:asciiTheme="minorHAnsi" w:hAnsiTheme="minorHAnsi" w:cstheme="minorHAnsi"/>
                <w:b/>
                <w:bCs/>
                <w:sz w:val="22"/>
                <w:szCs w:val="22"/>
              </w:rPr>
              <w:t>Depreciation Schedule as per Company's Act, 2013</w:t>
            </w:r>
          </w:p>
        </w:tc>
      </w:tr>
      <w:tr w:rsidR="00F563B7" w:rsidRPr="00F563B7" w:rsidTr="0070070B">
        <w:trPr>
          <w:trHeight w:val="360"/>
        </w:trPr>
        <w:tc>
          <w:tcPr>
            <w:tcW w:w="763" w:type="pct"/>
            <w:shd w:val="clear" w:color="auto" w:fill="DBE5F1" w:themeFill="accent1" w:themeFillTint="33"/>
            <w:noWrap/>
            <w:vAlign w:val="center"/>
            <w:hideMark/>
          </w:tcPr>
          <w:p w:rsidR="00712792" w:rsidRPr="00F563B7" w:rsidRDefault="00712792" w:rsidP="00F563B7">
            <w:pPr>
              <w:spacing w:line="276" w:lineRule="auto"/>
              <w:rPr>
                <w:rFonts w:asciiTheme="minorHAnsi" w:hAnsiTheme="minorHAnsi" w:cstheme="minorHAnsi"/>
                <w:b/>
                <w:bCs/>
                <w:sz w:val="22"/>
                <w:szCs w:val="22"/>
              </w:rPr>
            </w:pPr>
            <w:r w:rsidRPr="00F563B7">
              <w:rPr>
                <w:rFonts w:asciiTheme="minorHAnsi" w:hAnsiTheme="minorHAnsi" w:cstheme="minorHAnsi"/>
                <w:b/>
                <w:bCs/>
                <w:sz w:val="22"/>
                <w:szCs w:val="22"/>
              </w:rPr>
              <w:t>Particular</w:t>
            </w:r>
          </w:p>
        </w:tc>
        <w:tc>
          <w:tcPr>
            <w:tcW w:w="428" w:type="pct"/>
            <w:shd w:val="clear" w:color="auto" w:fill="DBE5F1" w:themeFill="accent1" w:themeFillTint="33"/>
            <w:noWrap/>
            <w:vAlign w:val="center"/>
            <w:hideMark/>
          </w:tcPr>
          <w:p w:rsidR="00712792" w:rsidRPr="00F563B7" w:rsidRDefault="00712792" w:rsidP="00F563B7">
            <w:pPr>
              <w:spacing w:line="276" w:lineRule="auto"/>
              <w:jc w:val="center"/>
              <w:rPr>
                <w:rFonts w:asciiTheme="minorHAnsi" w:hAnsiTheme="minorHAnsi" w:cstheme="minorHAnsi"/>
                <w:b/>
                <w:bCs/>
                <w:sz w:val="22"/>
                <w:szCs w:val="22"/>
              </w:rPr>
            </w:pPr>
            <w:r w:rsidRPr="00F563B7">
              <w:rPr>
                <w:rFonts w:asciiTheme="minorHAnsi" w:hAnsiTheme="minorHAnsi" w:cstheme="minorHAnsi"/>
                <w:b/>
                <w:bCs/>
                <w:sz w:val="22"/>
                <w:szCs w:val="22"/>
              </w:rPr>
              <w:t>31-Mar-26</w:t>
            </w:r>
          </w:p>
        </w:tc>
        <w:tc>
          <w:tcPr>
            <w:tcW w:w="428" w:type="pct"/>
            <w:shd w:val="clear" w:color="auto" w:fill="DBE5F1" w:themeFill="accent1" w:themeFillTint="33"/>
            <w:noWrap/>
            <w:vAlign w:val="center"/>
            <w:hideMark/>
          </w:tcPr>
          <w:p w:rsidR="00712792" w:rsidRPr="00F563B7" w:rsidRDefault="00712792" w:rsidP="00F563B7">
            <w:pPr>
              <w:spacing w:line="276" w:lineRule="auto"/>
              <w:jc w:val="center"/>
              <w:rPr>
                <w:rFonts w:asciiTheme="minorHAnsi" w:hAnsiTheme="minorHAnsi" w:cstheme="minorHAnsi"/>
                <w:b/>
                <w:bCs/>
                <w:sz w:val="22"/>
                <w:szCs w:val="22"/>
              </w:rPr>
            </w:pPr>
            <w:r w:rsidRPr="00F563B7">
              <w:rPr>
                <w:rFonts w:asciiTheme="minorHAnsi" w:hAnsiTheme="minorHAnsi" w:cstheme="minorHAnsi"/>
                <w:b/>
                <w:bCs/>
                <w:sz w:val="22"/>
                <w:szCs w:val="22"/>
              </w:rPr>
              <w:t>31-Mar-27</w:t>
            </w:r>
          </w:p>
        </w:tc>
        <w:tc>
          <w:tcPr>
            <w:tcW w:w="428" w:type="pct"/>
            <w:shd w:val="clear" w:color="auto" w:fill="DBE5F1" w:themeFill="accent1" w:themeFillTint="33"/>
            <w:noWrap/>
            <w:vAlign w:val="center"/>
            <w:hideMark/>
          </w:tcPr>
          <w:p w:rsidR="00712792" w:rsidRPr="00F563B7" w:rsidRDefault="00712792" w:rsidP="00F563B7">
            <w:pPr>
              <w:spacing w:line="276" w:lineRule="auto"/>
              <w:jc w:val="center"/>
              <w:rPr>
                <w:rFonts w:asciiTheme="minorHAnsi" w:hAnsiTheme="minorHAnsi" w:cstheme="minorHAnsi"/>
                <w:b/>
                <w:bCs/>
                <w:sz w:val="22"/>
                <w:szCs w:val="22"/>
              </w:rPr>
            </w:pPr>
            <w:r w:rsidRPr="00F563B7">
              <w:rPr>
                <w:rFonts w:asciiTheme="minorHAnsi" w:hAnsiTheme="minorHAnsi" w:cstheme="minorHAnsi"/>
                <w:b/>
                <w:bCs/>
                <w:sz w:val="22"/>
                <w:szCs w:val="22"/>
              </w:rPr>
              <w:t>31-Mar-28</w:t>
            </w:r>
          </w:p>
        </w:tc>
        <w:tc>
          <w:tcPr>
            <w:tcW w:w="428" w:type="pct"/>
            <w:shd w:val="clear" w:color="auto" w:fill="DBE5F1" w:themeFill="accent1" w:themeFillTint="33"/>
            <w:noWrap/>
            <w:vAlign w:val="center"/>
            <w:hideMark/>
          </w:tcPr>
          <w:p w:rsidR="00712792" w:rsidRPr="00F563B7" w:rsidRDefault="00712792" w:rsidP="00F563B7">
            <w:pPr>
              <w:spacing w:line="276" w:lineRule="auto"/>
              <w:jc w:val="center"/>
              <w:rPr>
                <w:rFonts w:asciiTheme="minorHAnsi" w:hAnsiTheme="minorHAnsi" w:cstheme="minorHAnsi"/>
                <w:b/>
                <w:bCs/>
                <w:sz w:val="22"/>
                <w:szCs w:val="22"/>
              </w:rPr>
            </w:pPr>
            <w:r w:rsidRPr="00F563B7">
              <w:rPr>
                <w:rFonts w:asciiTheme="minorHAnsi" w:hAnsiTheme="minorHAnsi" w:cstheme="minorHAnsi"/>
                <w:b/>
                <w:bCs/>
                <w:sz w:val="22"/>
                <w:szCs w:val="22"/>
              </w:rPr>
              <w:t>31-Mar-29</w:t>
            </w:r>
          </w:p>
        </w:tc>
        <w:tc>
          <w:tcPr>
            <w:tcW w:w="428" w:type="pct"/>
            <w:shd w:val="clear" w:color="auto" w:fill="DBE5F1" w:themeFill="accent1" w:themeFillTint="33"/>
            <w:noWrap/>
            <w:vAlign w:val="center"/>
            <w:hideMark/>
          </w:tcPr>
          <w:p w:rsidR="00712792" w:rsidRPr="00F563B7" w:rsidRDefault="00712792" w:rsidP="00F563B7">
            <w:pPr>
              <w:spacing w:line="276" w:lineRule="auto"/>
              <w:jc w:val="center"/>
              <w:rPr>
                <w:rFonts w:asciiTheme="minorHAnsi" w:hAnsiTheme="minorHAnsi" w:cstheme="minorHAnsi"/>
                <w:b/>
                <w:bCs/>
                <w:sz w:val="22"/>
                <w:szCs w:val="22"/>
              </w:rPr>
            </w:pPr>
            <w:r w:rsidRPr="00F563B7">
              <w:rPr>
                <w:rFonts w:asciiTheme="minorHAnsi" w:hAnsiTheme="minorHAnsi" w:cstheme="minorHAnsi"/>
                <w:b/>
                <w:bCs/>
                <w:sz w:val="22"/>
                <w:szCs w:val="22"/>
              </w:rPr>
              <w:t>31-Mar-30</w:t>
            </w:r>
          </w:p>
        </w:tc>
        <w:tc>
          <w:tcPr>
            <w:tcW w:w="428" w:type="pct"/>
            <w:shd w:val="clear" w:color="auto" w:fill="DBE5F1" w:themeFill="accent1" w:themeFillTint="33"/>
            <w:noWrap/>
            <w:vAlign w:val="center"/>
            <w:hideMark/>
          </w:tcPr>
          <w:p w:rsidR="00712792" w:rsidRPr="00F563B7" w:rsidRDefault="00712792" w:rsidP="00F563B7">
            <w:pPr>
              <w:spacing w:line="276" w:lineRule="auto"/>
              <w:jc w:val="center"/>
              <w:rPr>
                <w:rFonts w:asciiTheme="minorHAnsi" w:hAnsiTheme="minorHAnsi" w:cstheme="minorHAnsi"/>
                <w:b/>
                <w:bCs/>
                <w:sz w:val="22"/>
                <w:szCs w:val="22"/>
              </w:rPr>
            </w:pPr>
            <w:r w:rsidRPr="00F563B7">
              <w:rPr>
                <w:rFonts w:asciiTheme="minorHAnsi" w:hAnsiTheme="minorHAnsi" w:cstheme="minorHAnsi"/>
                <w:b/>
                <w:bCs/>
                <w:sz w:val="22"/>
                <w:szCs w:val="22"/>
              </w:rPr>
              <w:t>31-Mar-31</w:t>
            </w:r>
          </w:p>
        </w:tc>
        <w:tc>
          <w:tcPr>
            <w:tcW w:w="428" w:type="pct"/>
            <w:shd w:val="clear" w:color="auto" w:fill="DBE5F1" w:themeFill="accent1" w:themeFillTint="33"/>
            <w:noWrap/>
            <w:vAlign w:val="center"/>
            <w:hideMark/>
          </w:tcPr>
          <w:p w:rsidR="00712792" w:rsidRPr="00F563B7" w:rsidRDefault="00712792" w:rsidP="00F563B7">
            <w:pPr>
              <w:spacing w:line="276" w:lineRule="auto"/>
              <w:jc w:val="center"/>
              <w:rPr>
                <w:rFonts w:asciiTheme="minorHAnsi" w:hAnsiTheme="minorHAnsi" w:cstheme="minorHAnsi"/>
                <w:b/>
                <w:bCs/>
                <w:sz w:val="22"/>
                <w:szCs w:val="22"/>
              </w:rPr>
            </w:pPr>
            <w:r w:rsidRPr="00F563B7">
              <w:rPr>
                <w:rFonts w:asciiTheme="minorHAnsi" w:hAnsiTheme="minorHAnsi" w:cstheme="minorHAnsi"/>
                <w:b/>
                <w:bCs/>
                <w:sz w:val="22"/>
                <w:szCs w:val="22"/>
              </w:rPr>
              <w:t>31-Mar-32</w:t>
            </w:r>
          </w:p>
        </w:tc>
        <w:tc>
          <w:tcPr>
            <w:tcW w:w="428" w:type="pct"/>
            <w:shd w:val="clear" w:color="auto" w:fill="DBE5F1" w:themeFill="accent1" w:themeFillTint="33"/>
            <w:noWrap/>
            <w:vAlign w:val="center"/>
            <w:hideMark/>
          </w:tcPr>
          <w:p w:rsidR="00712792" w:rsidRPr="00F563B7" w:rsidRDefault="00712792" w:rsidP="00F563B7">
            <w:pPr>
              <w:spacing w:line="276" w:lineRule="auto"/>
              <w:jc w:val="center"/>
              <w:rPr>
                <w:rFonts w:asciiTheme="minorHAnsi" w:hAnsiTheme="minorHAnsi" w:cstheme="minorHAnsi"/>
                <w:b/>
                <w:bCs/>
                <w:sz w:val="22"/>
                <w:szCs w:val="22"/>
              </w:rPr>
            </w:pPr>
            <w:r w:rsidRPr="00F563B7">
              <w:rPr>
                <w:rFonts w:asciiTheme="minorHAnsi" w:hAnsiTheme="minorHAnsi" w:cstheme="minorHAnsi"/>
                <w:b/>
                <w:bCs/>
                <w:sz w:val="22"/>
                <w:szCs w:val="22"/>
              </w:rPr>
              <w:t>31-Mar-33</w:t>
            </w:r>
          </w:p>
        </w:tc>
        <w:tc>
          <w:tcPr>
            <w:tcW w:w="428" w:type="pct"/>
            <w:shd w:val="clear" w:color="auto" w:fill="DBE5F1" w:themeFill="accent1" w:themeFillTint="33"/>
            <w:noWrap/>
            <w:vAlign w:val="center"/>
            <w:hideMark/>
          </w:tcPr>
          <w:p w:rsidR="00712792" w:rsidRPr="00F563B7" w:rsidRDefault="00712792" w:rsidP="00F563B7">
            <w:pPr>
              <w:spacing w:line="276" w:lineRule="auto"/>
              <w:jc w:val="center"/>
              <w:rPr>
                <w:rFonts w:asciiTheme="minorHAnsi" w:hAnsiTheme="minorHAnsi" w:cstheme="minorHAnsi"/>
                <w:b/>
                <w:bCs/>
                <w:sz w:val="22"/>
                <w:szCs w:val="22"/>
              </w:rPr>
            </w:pPr>
            <w:r w:rsidRPr="00F563B7">
              <w:rPr>
                <w:rFonts w:asciiTheme="minorHAnsi" w:hAnsiTheme="minorHAnsi" w:cstheme="minorHAnsi"/>
                <w:b/>
                <w:bCs/>
                <w:sz w:val="22"/>
                <w:szCs w:val="22"/>
              </w:rPr>
              <w:t>31-Mar-34</w:t>
            </w:r>
          </w:p>
        </w:tc>
        <w:tc>
          <w:tcPr>
            <w:tcW w:w="385" w:type="pct"/>
            <w:shd w:val="clear" w:color="auto" w:fill="DBE5F1" w:themeFill="accent1" w:themeFillTint="33"/>
            <w:noWrap/>
            <w:vAlign w:val="center"/>
            <w:hideMark/>
          </w:tcPr>
          <w:p w:rsidR="00712792" w:rsidRPr="00F563B7" w:rsidRDefault="00712792" w:rsidP="00F563B7">
            <w:pPr>
              <w:spacing w:line="276" w:lineRule="auto"/>
              <w:jc w:val="center"/>
              <w:rPr>
                <w:rFonts w:asciiTheme="minorHAnsi" w:hAnsiTheme="minorHAnsi" w:cstheme="minorHAnsi"/>
                <w:b/>
                <w:bCs/>
                <w:sz w:val="22"/>
                <w:szCs w:val="22"/>
              </w:rPr>
            </w:pPr>
            <w:r w:rsidRPr="00F563B7">
              <w:rPr>
                <w:rFonts w:asciiTheme="minorHAnsi" w:hAnsiTheme="minorHAnsi" w:cstheme="minorHAnsi"/>
                <w:b/>
                <w:bCs/>
                <w:sz w:val="22"/>
                <w:szCs w:val="22"/>
              </w:rPr>
              <w:t>31-Mar-35</w:t>
            </w:r>
          </w:p>
        </w:tc>
      </w:tr>
      <w:tr w:rsidR="00FC4B27" w:rsidRPr="00F563B7" w:rsidTr="00FC4B27">
        <w:trPr>
          <w:trHeight w:val="360"/>
        </w:trPr>
        <w:tc>
          <w:tcPr>
            <w:tcW w:w="763" w:type="pct"/>
            <w:shd w:val="clear" w:color="auto" w:fill="auto"/>
            <w:noWrap/>
            <w:vAlign w:val="center"/>
            <w:hideMark/>
          </w:tcPr>
          <w:p w:rsidR="00FC4B27" w:rsidRPr="00F563B7" w:rsidRDefault="00FC4B27" w:rsidP="00FC4B27">
            <w:pPr>
              <w:spacing w:line="276" w:lineRule="auto"/>
              <w:rPr>
                <w:rFonts w:asciiTheme="minorHAnsi" w:hAnsiTheme="minorHAnsi" w:cstheme="minorHAnsi"/>
                <w:sz w:val="22"/>
                <w:szCs w:val="22"/>
              </w:rPr>
            </w:pPr>
            <w:r w:rsidRPr="00F563B7">
              <w:rPr>
                <w:rFonts w:asciiTheme="minorHAnsi" w:hAnsiTheme="minorHAnsi" w:cstheme="minorHAnsi"/>
                <w:sz w:val="22"/>
                <w:szCs w:val="22"/>
              </w:rPr>
              <w:t>Land</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0.91</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0.91</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0.91</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0.91</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0.91</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0.91</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0.91</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0.91</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0.91</w:t>
            </w:r>
          </w:p>
        </w:tc>
        <w:tc>
          <w:tcPr>
            <w:tcW w:w="385"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0.91</w:t>
            </w:r>
          </w:p>
        </w:tc>
      </w:tr>
      <w:tr w:rsidR="00FC4B27" w:rsidRPr="00F563B7" w:rsidTr="00FC4B27">
        <w:trPr>
          <w:trHeight w:val="360"/>
        </w:trPr>
        <w:tc>
          <w:tcPr>
            <w:tcW w:w="763" w:type="pct"/>
            <w:shd w:val="clear" w:color="auto" w:fill="DBE5F1" w:themeFill="accent1" w:themeFillTint="33"/>
            <w:noWrap/>
            <w:vAlign w:val="center"/>
            <w:hideMark/>
          </w:tcPr>
          <w:p w:rsidR="00FC4B27" w:rsidRPr="00F563B7" w:rsidRDefault="00FC4B27" w:rsidP="00FC4B27">
            <w:pPr>
              <w:spacing w:line="276" w:lineRule="auto"/>
              <w:rPr>
                <w:rFonts w:asciiTheme="minorHAnsi" w:hAnsiTheme="minorHAnsi" w:cstheme="minorHAnsi"/>
                <w:b/>
                <w:bCs/>
                <w:sz w:val="22"/>
                <w:szCs w:val="22"/>
              </w:rPr>
            </w:pPr>
            <w:r w:rsidRPr="00F563B7">
              <w:rPr>
                <w:rFonts w:asciiTheme="minorHAnsi" w:hAnsiTheme="minorHAnsi" w:cstheme="minorHAnsi"/>
                <w:b/>
                <w:bCs/>
                <w:sz w:val="22"/>
                <w:szCs w:val="22"/>
              </w:rPr>
              <w:t xml:space="preserve">Depreciation </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0.00</w:t>
            </w:r>
          </w:p>
        </w:tc>
        <w:tc>
          <w:tcPr>
            <w:tcW w:w="385"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0.00</w:t>
            </w:r>
          </w:p>
        </w:tc>
      </w:tr>
      <w:tr w:rsidR="00FC4B27" w:rsidRPr="00F563B7" w:rsidTr="00FC4B27">
        <w:trPr>
          <w:trHeight w:val="360"/>
        </w:trPr>
        <w:tc>
          <w:tcPr>
            <w:tcW w:w="763" w:type="pct"/>
            <w:shd w:val="clear" w:color="auto" w:fill="auto"/>
            <w:noWrap/>
            <w:vAlign w:val="center"/>
            <w:hideMark/>
          </w:tcPr>
          <w:p w:rsidR="00FC4B27" w:rsidRPr="00F563B7" w:rsidRDefault="00FC4B27" w:rsidP="00FC4B27">
            <w:pPr>
              <w:spacing w:line="276" w:lineRule="auto"/>
              <w:rPr>
                <w:rFonts w:asciiTheme="minorHAnsi" w:hAnsiTheme="minorHAnsi" w:cstheme="minorHAnsi"/>
                <w:sz w:val="22"/>
                <w:szCs w:val="22"/>
              </w:rPr>
            </w:pPr>
            <w:r w:rsidRPr="00F563B7">
              <w:rPr>
                <w:rFonts w:asciiTheme="minorHAnsi" w:hAnsiTheme="minorHAnsi" w:cstheme="minorHAnsi"/>
                <w:sz w:val="22"/>
                <w:szCs w:val="22"/>
              </w:rPr>
              <w:t>Building &amp; Civil Works</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9.56</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9.56</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9.56</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9.56</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9.56</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9.56</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9.56</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9.56</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9.56</w:t>
            </w:r>
          </w:p>
        </w:tc>
        <w:tc>
          <w:tcPr>
            <w:tcW w:w="385"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9.56</w:t>
            </w:r>
          </w:p>
        </w:tc>
      </w:tr>
      <w:tr w:rsidR="00FC4B27" w:rsidRPr="00F563B7" w:rsidTr="00FC4B27">
        <w:trPr>
          <w:trHeight w:val="360"/>
        </w:trPr>
        <w:tc>
          <w:tcPr>
            <w:tcW w:w="763" w:type="pct"/>
            <w:shd w:val="clear" w:color="auto" w:fill="DBE5F1" w:themeFill="accent1" w:themeFillTint="33"/>
            <w:noWrap/>
            <w:vAlign w:val="center"/>
            <w:hideMark/>
          </w:tcPr>
          <w:p w:rsidR="00FC4B27" w:rsidRPr="00F563B7" w:rsidRDefault="00FC4B27" w:rsidP="00FC4B27">
            <w:pPr>
              <w:spacing w:line="276" w:lineRule="auto"/>
              <w:rPr>
                <w:rFonts w:asciiTheme="minorHAnsi" w:hAnsiTheme="minorHAnsi" w:cstheme="minorHAnsi"/>
                <w:b/>
                <w:bCs/>
                <w:sz w:val="22"/>
                <w:szCs w:val="22"/>
              </w:rPr>
            </w:pPr>
            <w:r w:rsidRPr="00F563B7">
              <w:rPr>
                <w:rFonts w:asciiTheme="minorHAnsi" w:hAnsiTheme="minorHAnsi" w:cstheme="minorHAnsi"/>
                <w:b/>
                <w:bCs/>
                <w:sz w:val="22"/>
                <w:szCs w:val="22"/>
              </w:rPr>
              <w:t xml:space="preserve">Depreciation </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0.15</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0.30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0.30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0.30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0.30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0.30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0.30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0.30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0.30</w:t>
            </w:r>
          </w:p>
        </w:tc>
        <w:tc>
          <w:tcPr>
            <w:tcW w:w="385"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0.30</w:t>
            </w:r>
          </w:p>
        </w:tc>
      </w:tr>
      <w:tr w:rsidR="00FC4B27" w:rsidRPr="00F563B7" w:rsidTr="00FC4B27">
        <w:trPr>
          <w:trHeight w:val="360"/>
        </w:trPr>
        <w:tc>
          <w:tcPr>
            <w:tcW w:w="763" w:type="pct"/>
            <w:shd w:val="clear" w:color="auto" w:fill="auto"/>
            <w:noWrap/>
            <w:vAlign w:val="center"/>
            <w:hideMark/>
          </w:tcPr>
          <w:p w:rsidR="00FC4B27" w:rsidRPr="00F563B7" w:rsidRDefault="00FC4B27" w:rsidP="00FC4B27">
            <w:pPr>
              <w:spacing w:line="276" w:lineRule="auto"/>
              <w:rPr>
                <w:rFonts w:asciiTheme="minorHAnsi" w:hAnsiTheme="minorHAnsi" w:cstheme="minorHAnsi"/>
                <w:sz w:val="22"/>
                <w:szCs w:val="22"/>
              </w:rPr>
            </w:pPr>
            <w:r w:rsidRPr="00F563B7">
              <w:rPr>
                <w:rFonts w:asciiTheme="minorHAnsi" w:hAnsiTheme="minorHAnsi" w:cstheme="minorHAnsi"/>
                <w:sz w:val="22"/>
                <w:szCs w:val="22"/>
              </w:rPr>
              <w:t>Plant &amp; Machinery</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22.89</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22.89</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22.89</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22.89</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22.89</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22.89</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22.89</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22.89</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22.89</w:t>
            </w:r>
          </w:p>
        </w:tc>
        <w:tc>
          <w:tcPr>
            <w:tcW w:w="385"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22.89</w:t>
            </w:r>
          </w:p>
        </w:tc>
      </w:tr>
      <w:tr w:rsidR="00FC4B27" w:rsidRPr="00F563B7" w:rsidTr="00FC4B27">
        <w:trPr>
          <w:trHeight w:val="360"/>
        </w:trPr>
        <w:tc>
          <w:tcPr>
            <w:tcW w:w="763" w:type="pct"/>
            <w:shd w:val="clear" w:color="auto" w:fill="DBE5F1" w:themeFill="accent1" w:themeFillTint="33"/>
            <w:noWrap/>
            <w:vAlign w:val="center"/>
            <w:hideMark/>
          </w:tcPr>
          <w:p w:rsidR="00FC4B27" w:rsidRPr="00F563B7" w:rsidRDefault="00FC4B27" w:rsidP="00FC4B27">
            <w:pPr>
              <w:spacing w:line="276" w:lineRule="auto"/>
              <w:rPr>
                <w:rFonts w:asciiTheme="minorHAnsi" w:hAnsiTheme="minorHAnsi" w:cstheme="minorHAnsi"/>
                <w:b/>
                <w:bCs/>
                <w:sz w:val="22"/>
                <w:szCs w:val="22"/>
              </w:rPr>
            </w:pPr>
            <w:r w:rsidRPr="00F563B7">
              <w:rPr>
                <w:rFonts w:asciiTheme="minorHAnsi" w:hAnsiTheme="minorHAnsi" w:cstheme="minorHAnsi"/>
                <w:b/>
                <w:bCs/>
                <w:sz w:val="22"/>
                <w:szCs w:val="22"/>
              </w:rPr>
              <w:t xml:space="preserve">Depreciation </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0.72</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1.50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1.50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1.50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1.50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1.50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1.50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1.50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1.50</w:t>
            </w:r>
          </w:p>
        </w:tc>
        <w:tc>
          <w:tcPr>
            <w:tcW w:w="385"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1.50</w:t>
            </w:r>
          </w:p>
        </w:tc>
      </w:tr>
      <w:tr w:rsidR="00FC4B27" w:rsidRPr="00F563B7" w:rsidTr="00FC4B27">
        <w:trPr>
          <w:trHeight w:val="360"/>
        </w:trPr>
        <w:tc>
          <w:tcPr>
            <w:tcW w:w="763" w:type="pct"/>
            <w:shd w:val="clear" w:color="auto" w:fill="auto"/>
            <w:noWrap/>
            <w:vAlign w:val="center"/>
            <w:hideMark/>
          </w:tcPr>
          <w:p w:rsidR="00FC4B27" w:rsidRPr="00F563B7" w:rsidRDefault="00FC4B27" w:rsidP="00FC4B27">
            <w:pPr>
              <w:spacing w:line="276" w:lineRule="auto"/>
              <w:rPr>
                <w:rFonts w:asciiTheme="minorHAnsi" w:hAnsiTheme="minorHAnsi" w:cstheme="minorHAnsi"/>
                <w:sz w:val="22"/>
                <w:szCs w:val="22"/>
              </w:rPr>
            </w:pPr>
            <w:r w:rsidRPr="00F563B7">
              <w:rPr>
                <w:rFonts w:asciiTheme="minorHAnsi" w:hAnsiTheme="minorHAnsi" w:cstheme="minorHAnsi"/>
                <w:sz w:val="22"/>
                <w:szCs w:val="22"/>
              </w:rPr>
              <w:t>Electr</w:t>
            </w:r>
            <w:r>
              <w:rPr>
                <w:rFonts w:asciiTheme="minorHAnsi" w:hAnsiTheme="minorHAnsi" w:cstheme="minorHAnsi"/>
                <w:sz w:val="22"/>
                <w:szCs w:val="22"/>
              </w:rPr>
              <w:t>icity Connection &amp; Infra.</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4.14</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4.14</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4.14</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4.14</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4.14</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4.14</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4.14</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4.14</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4.14</w:t>
            </w:r>
          </w:p>
        </w:tc>
        <w:tc>
          <w:tcPr>
            <w:tcW w:w="385"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4.14</w:t>
            </w:r>
          </w:p>
        </w:tc>
      </w:tr>
      <w:tr w:rsidR="00FC4B27" w:rsidRPr="00F563B7" w:rsidTr="00FC4B27">
        <w:trPr>
          <w:trHeight w:val="360"/>
        </w:trPr>
        <w:tc>
          <w:tcPr>
            <w:tcW w:w="763" w:type="pct"/>
            <w:shd w:val="clear" w:color="auto" w:fill="DBE5F1" w:themeFill="accent1" w:themeFillTint="33"/>
            <w:noWrap/>
            <w:vAlign w:val="center"/>
            <w:hideMark/>
          </w:tcPr>
          <w:p w:rsidR="00FC4B27" w:rsidRPr="00F563B7" w:rsidRDefault="00FC4B27" w:rsidP="00FC4B27">
            <w:pPr>
              <w:spacing w:line="276" w:lineRule="auto"/>
              <w:rPr>
                <w:rFonts w:asciiTheme="minorHAnsi" w:hAnsiTheme="minorHAnsi" w:cstheme="minorHAnsi"/>
                <w:b/>
                <w:bCs/>
                <w:sz w:val="22"/>
                <w:szCs w:val="22"/>
              </w:rPr>
            </w:pPr>
            <w:r w:rsidRPr="00F563B7">
              <w:rPr>
                <w:rFonts w:asciiTheme="minorHAnsi" w:hAnsiTheme="minorHAnsi" w:cstheme="minorHAnsi"/>
                <w:b/>
                <w:bCs/>
                <w:sz w:val="22"/>
                <w:szCs w:val="22"/>
              </w:rPr>
              <w:lastRenderedPageBreak/>
              <w:t xml:space="preserve">Depreciation </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0.20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0.39</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0.39</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0.39</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0.39</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0.39</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0.39</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0.39</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0.39</w:t>
            </w:r>
          </w:p>
        </w:tc>
        <w:tc>
          <w:tcPr>
            <w:tcW w:w="385"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0.39</w:t>
            </w:r>
          </w:p>
        </w:tc>
      </w:tr>
      <w:tr w:rsidR="00FC4B27" w:rsidRPr="00F563B7" w:rsidTr="00FC4B27">
        <w:trPr>
          <w:trHeight w:val="360"/>
        </w:trPr>
        <w:tc>
          <w:tcPr>
            <w:tcW w:w="763" w:type="pct"/>
            <w:shd w:val="clear" w:color="auto" w:fill="auto"/>
            <w:noWrap/>
            <w:vAlign w:val="center"/>
            <w:hideMark/>
          </w:tcPr>
          <w:p w:rsidR="00FC4B27" w:rsidRPr="00F563B7" w:rsidRDefault="00FC4B27" w:rsidP="00FC4B27">
            <w:pPr>
              <w:spacing w:line="276" w:lineRule="auto"/>
              <w:rPr>
                <w:rFonts w:asciiTheme="minorHAnsi" w:hAnsiTheme="minorHAnsi" w:cstheme="minorHAnsi"/>
                <w:sz w:val="22"/>
                <w:szCs w:val="22"/>
              </w:rPr>
            </w:pPr>
            <w:r w:rsidRPr="00F563B7">
              <w:rPr>
                <w:rFonts w:asciiTheme="minorHAnsi" w:hAnsiTheme="minorHAnsi" w:cstheme="minorHAnsi"/>
                <w:sz w:val="22"/>
                <w:szCs w:val="22"/>
              </w:rPr>
              <w:t>Vehicles</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0.33</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0.33</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0.33</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0.33</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0.33</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0.33</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0.33</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0.33</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0.33</w:t>
            </w:r>
          </w:p>
        </w:tc>
        <w:tc>
          <w:tcPr>
            <w:tcW w:w="385"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0.02</w:t>
            </w:r>
          </w:p>
        </w:tc>
      </w:tr>
      <w:tr w:rsidR="00FC4B27" w:rsidRPr="00F563B7" w:rsidTr="00FC4B27">
        <w:trPr>
          <w:trHeight w:val="360"/>
        </w:trPr>
        <w:tc>
          <w:tcPr>
            <w:tcW w:w="763" w:type="pct"/>
            <w:shd w:val="clear" w:color="auto" w:fill="DBE5F1" w:themeFill="accent1" w:themeFillTint="33"/>
            <w:noWrap/>
            <w:vAlign w:val="center"/>
            <w:hideMark/>
          </w:tcPr>
          <w:p w:rsidR="00FC4B27" w:rsidRPr="00F563B7" w:rsidRDefault="00FC4B27" w:rsidP="00FC4B27">
            <w:pPr>
              <w:spacing w:line="276" w:lineRule="auto"/>
              <w:rPr>
                <w:rFonts w:asciiTheme="minorHAnsi" w:hAnsiTheme="minorHAnsi" w:cstheme="minorHAnsi"/>
                <w:b/>
                <w:bCs/>
                <w:sz w:val="22"/>
                <w:szCs w:val="22"/>
              </w:rPr>
            </w:pPr>
            <w:r w:rsidRPr="00F563B7">
              <w:rPr>
                <w:rFonts w:asciiTheme="minorHAnsi" w:hAnsiTheme="minorHAnsi" w:cstheme="minorHAnsi"/>
                <w:b/>
                <w:bCs/>
                <w:sz w:val="22"/>
                <w:szCs w:val="22"/>
              </w:rPr>
              <w:t xml:space="preserve">Depreciation </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0.02</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0.04</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0.04</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0.04</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0.04</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0.04</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0.04</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0.04</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0.02</w:t>
            </w:r>
          </w:p>
        </w:tc>
        <w:tc>
          <w:tcPr>
            <w:tcW w:w="385"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0.00</w:t>
            </w:r>
          </w:p>
        </w:tc>
      </w:tr>
      <w:tr w:rsidR="00FC4B27" w:rsidRPr="00F563B7" w:rsidTr="00FC4B27">
        <w:trPr>
          <w:trHeight w:val="360"/>
        </w:trPr>
        <w:tc>
          <w:tcPr>
            <w:tcW w:w="763" w:type="pct"/>
            <w:shd w:val="clear" w:color="auto" w:fill="auto"/>
            <w:noWrap/>
            <w:vAlign w:val="center"/>
            <w:hideMark/>
          </w:tcPr>
          <w:p w:rsidR="00FC4B27" w:rsidRPr="00F563B7" w:rsidRDefault="00FC4B27" w:rsidP="00FC4B27">
            <w:pPr>
              <w:spacing w:line="276" w:lineRule="auto"/>
              <w:rPr>
                <w:rFonts w:asciiTheme="minorHAnsi" w:hAnsiTheme="minorHAnsi" w:cstheme="minorHAnsi"/>
                <w:sz w:val="22"/>
                <w:szCs w:val="22"/>
              </w:rPr>
            </w:pPr>
            <w:r w:rsidRPr="00F563B7">
              <w:rPr>
                <w:rFonts w:asciiTheme="minorHAnsi" w:hAnsiTheme="minorHAnsi" w:cstheme="minorHAnsi"/>
                <w:sz w:val="22"/>
                <w:szCs w:val="22"/>
              </w:rPr>
              <w:t>Office equipment</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0.10</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0.10</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0.10</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0.10</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0.10</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0.10</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0.01</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0.01</w:t>
            </w:r>
          </w:p>
        </w:tc>
        <w:tc>
          <w:tcPr>
            <w:tcW w:w="428"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0.01</w:t>
            </w:r>
          </w:p>
        </w:tc>
        <w:tc>
          <w:tcPr>
            <w:tcW w:w="385" w:type="pct"/>
            <w:shd w:val="clear" w:color="auto" w:fill="auto"/>
            <w:noWrap/>
            <w:vAlign w:val="center"/>
            <w:hideMark/>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0.01</w:t>
            </w:r>
          </w:p>
        </w:tc>
      </w:tr>
      <w:tr w:rsidR="00FC4B27" w:rsidRPr="00F563B7" w:rsidTr="00FC4B27">
        <w:trPr>
          <w:trHeight w:val="360"/>
        </w:trPr>
        <w:tc>
          <w:tcPr>
            <w:tcW w:w="763" w:type="pct"/>
            <w:shd w:val="clear" w:color="auto" w:fill="DBE5F1" w:themeFill="accent1" w:themeFillTint="33"/>
            <w:noWrap/>
            <w:vAlign w:val="center"/>
            <w:hideMark/>
          </w:tcPr>
          <w:p w:rsidR="00FC4B27" w:rsidRPr="00F563B7" w:rsidRDefault="00FC4B27" w:rsidP="00FC4B27">
            <w:pPr>
              <w:spacing w:line="276" w:lineRule="auto"/>
              <w:rPr>
                <w:rFonts w:asciiTheme="minorHAnsi" w:hAnsiTheme="minorHAnsi" w:cstheme="minorHAnsi"/>
                <w:b/>
                <w:bCs/>
                <w:sz w:val="22"/>
                <w:szCs w:val="22"/>
              </w:rPr>
            </w:pPr>
            <w:r w:rsidRPr="00F563B7">
              <w:rPr>
                <w:rFonts w:asciiTheme="minorHAnsi" w:hAnsiTheme="minorHAnsi" w:cstheme="minorHAnsi"/>
                <w:b/>
                <w:bCs/>
                <w:sz w:val="22"/>
                <w:szCs w:val="22"/>
              </w:rPr>
              <w:t xml:space="preserve">Depreciation </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0.01</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0.02</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0.02</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0.02</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0.02</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0.01</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0.00</w:t>
            </w:r>
          </w:p>
        </w:tc>
        <w:tc>
          <w:tcPr>
            <w:tcW w:w="428"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0.00</w:t>
            </w:r>
          </w:p>
        </w:tc>
        <w:tc>
          <w:tcPr>
            <w:tcW w:w="385" w:type="pct"/>
            <w:shd w:val="clear" w:color="auto" w:fill="DBE5F1" w:themeFill="accent1" w:themeFillTint="33"/>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0.00</w:t>
            </w:r>
          </w:p>
        </w:tc>
      </w:tr>
      <w:tr w:rsidR="00FC4B27" w:rsidRPr="00F563B7" w:rsidTr="00FC4B27">
        <w:trPr>
          <w:trHeight w:val="360"/>
        </w:trPr>
        <w:tc>
          <w:tcPr>
            <w:tcW w:w="763" w:type="pct"/>
            <w:shd w:val="clear" w:color="auto" w:fill="auto"/>
            <w:noWrap/>
            <w:vAlign w:val="center"/>
          </w:tcPr>
          <w:p w:rsidR="00FC4B27" w:rsidRPr="00F563B7" w:rsidRDefault="00FC4B27" w:rsidP="00FC4B27">
            <w:pPr>
              <w:spacing w:line="276" w:lineRule="auto"/>
              <w:rPr>
                <w:rFonts w:asciiTheme="minorHAnsi" w:hAnsiTheme="minorHAnsi" w:cstheme="minorHAnsi"/>
                <w:b/>
                <w:bCs/>
                <w:sz w:val="22"/>
                <w:szCs w:val="22"/>
              </w:rPr>
            </w:pPr>
            <w:r>
              <w:rPr>
                <w:rFonts w:asciiTheme="minorHAnsi" w:hAnsiTheme="minorHAnsi" w:cstheme="minorHAnsi"/>
                <w:b/>
                <w:bCs/>
                <w:sz w:val="22"/>
                <w:szCs w:val="22"/>
              </w:rPr>
              <w:t>Misc. Fixed Assets</w:t>
            </w:r>
          </w:p>
        </w:tc>
        <w:tc>
          <w:tcPr>
            <w:tcW w:w="428" w:type="pct"/>
            <w:shd w:val="clear" w:color="auto" w:fill="auto"/>
            <w:noWrap/>
            <w:vAlign w:val="center"/>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0.73</w:t>
            </w:r>
          </w:p>
        </w:tc>
        <w:tc>
          <w:tcPr>
            <w:tcW w:w="428" w:type="pct"/>
            <w:shd w:val="clear" w:color="auto" w:fill="auto"/>
            <w:noWrap/>
            <w:vAlign w:val="center"/>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0.73</w:t>
            </w:r>
          </w:p>
        </w:tc>
        <w:tc>
          <w:tcPr>
            <w:tcW w:w="428" w:type="pct"/>
            <w:shd w:val="clear" w:color="auto" w:fill="auto"/>
            <w:noWrap/>
            <w:vAlign w:val="center"/>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0.73</w:t>
            </w:r>
          </w:p>
        </w:tc>
        <w:tc>
          <w:tcPr>
            <w:tcW w:w="428" w:type="pct"/>
            <w:shd w:val="clear" w:color="auto" w:fill="auto"/>
            <w:noWrap/>
            <w:vAlign w:val="center"/>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0.73</w:t>
            </w:r>
          </w:p>
        </w:tc>
        <w:tc>
          <w:tcPr>
            <w:tcW w:w="428" w:type="pct"/>
            <w:shd w:val="clear" w:color="auto" w:fill="auto"/>
            <w:noWrap/>
            <w:vAlign w:val="center"/>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0.73</w:t>
            </w:r>
          </w:p>
        </w:tc>
        <w:tc>
          <w:tcPr>
            <w:tcW w:w="428" w:type="pct"/>
            <w:shd w:val="clear" w:color="auto" w:fill="auto"/>
            <w:noWrap/>
            <w:vAlign w:val="center"/>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0.73</w:t>
            </w:r>
          </w:p>
        </w:tc>
        <w:tc>
          <w:tcPr>
            <w:tcW w:w="428" w:type="pct"/>
            <w:shd w:val="clear" w:color="auto" w:fill="auto"/>
            <w:noWrap/>
            <w:vAlign w:val="center"/>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0.73</w:t>
            </w:r>
          </w:p>
        </w:tc>
        <w:tc>
          <w:tcPr>
            <w:tcW w:w="428" w:type="pct"/>
            <w:shd w:val="clear" w:color="auto" w:fill="auto"/>
            <w:noWrap/>
            <w:vAlign w:val="center"/>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0.73</w:t>
            </w:r>
          </w:p>
        </w:tc>
        <w:tc>
          <w:tcPr>
            <w:tcW w:w="428" w:type="pct"/>
            <w:shd w:val="clear" w:color="auto" w:fill="auto"/>
            <w:noWrap/>
            <w:vAlign w:val="center"/>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0.73</w:t>
            </w:r>
          </w:p>
        </w:tc>
        <w:tc>
          <w:tcPr>
            <w:tcW w:w="385" w:type="pct"/>
            <w:shd w:val="clear" w:color="auto" w:fill="auto"/>
            <w:noWrap/>
            <w:vAlign w:val="center"/>
          </w:tcPr>
          <w:p w:rsidR="00FC4B27" w:rsidRPr="00FC4B27" w:rsidRDefault="00FC4B27" w:rsidP="00FC4B27">
            <w:pPr>
              <w:jc w:val="center"/>
              <w:rPr>
                <w:rFonts w:asciiTheme="minorHAnsi" w:hAnsiTheme="minorHAnsi" w:cstheme="minorHAnsi"/>
                <w:sz w:val="22"/>
                <w:szCs w:val="22"/>
              </w:rPr>
            </w:pPr>
            <w:r w:rsidRPr="00FC4B27">
              <w:rPr>
                <w:rFonts w:asciiTheme="minorHAnsi" w:hAnsiTheme="minorHAnsi" w:cstheme="minorHAnsi"/>
                <w:sz w:val="22"/>
                <w:szCs w:val="22"/>
              </w:rPr>
              <w:t>0.73</w:t>
            </w:r>
          </w:p>
        </w:tc>
      </w:tr>
      <w:tr w:rsidR="00FC4B27" w:rsidRPr="00F563B7" w:rsidTr="00FC4B27">
        <w:trPr>
          <w:trHeight w:val="360"/>
        </w:trPr>
        <w:tc>
          <w:tcPr>
            <w:tcW w:w="763" w:type="pct"/>
            <w:shd w:val="clear" w:color="auto" w:fill="DBE5F1" w:themeFill="accent1" w:themeFillTint="33"/>
            <w:noWrap/>
            <w:vAlign w:val="center"/>
          </w:tcPr>
          <w:p w:rsidR="00FC4B27" w:rsidRPr="00F563B7" w:rsidRDefault="00FC4B27" w:rsidP="00FC4B27">
            <w:pPr>
              <w:spacing w:line="276" w:lineRule="auto"/>
              <w:rPr>
                <w:rFonts w:asciiTheme="minorHAnsi" w:hAnsiTheme="minorHAnsi" w:cstheme="minorHAnsi"/>
                <w:b/>
                <w:bCs/>
                <w:sz w:val="22"/>
                <w:szCs w:val="22"/>
              </w:rPr>
            </w:pPr>
            <w:r>
              <w:rPr>
                <w:rFonts w:asciiTheme="minorHAnsi" w:hAnsiTheme="minorHAnsi" w:cstheme="minorHAnsi"/>
                <w:b/>
                <w:bCs/>
                <w:sz w:val="22"/>
                <w:szCs w:val="22"/>
              </w:rPr>
              <w:t>Depreciation</w:t>
            </w:r>
          </w:p>
        </w:tc>
        <w:tc>
          <w:tcPr>
            <w:tcW w:w="428" w:type="pct"/>
            <w:shd w:val="clear" w:color="auto" w:fill="DBE5F1" w:themeFill="accent1" w:themeFillTint="33"/>
            <w:noWrap/>
            <w:vAlign w:val="center"/>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0.02</w:t>
            </w:r>
          </w:p>
        </w:tc>
        <w:tc>
          <w:tcPr>
            <w:tcW w:w="428" w:type="pct"/>
            <w:shd w:val="clear" w:color="auto" w:fill="DBE5F1" w:themeFill="accent1" w:themeFillTint="33"/>
            <w:noWrap/>
            <w:vAlign w:val="center"/>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0.05</w:t>
            </w:r>
          </w:p>
        </w:tc>
        <w:tc>
          <w:tcPr>
            <w:tcW w:w="428" w:type="pct"/>
            <w:shd w:val="clear" w:color="auto" w:fill="DBE5F1" w:themeFill="accent1" w:themeFillTint="33"/>
            <w:noWrap/>
            <w:vAlign w:val="center"/>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0.05</w:t>
            </w:r>
          </w:p>
        </w:tc>
        <w:tc>
          <w:tcPr>
            <w:tcW w:w="428" w:type="pct"/>
            <w:shd w:val="clear" w:color="auto" w:fill="DBE5F1" w:themeFill="accent1" w:themeFillTint="33"/>
            <w:noWrap/>
            <w:vAlign w:val="center"/>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0.05</w:t>
            </w:r>
          </w:p>
        </w:tc>
        <w:tc>
          <w:tcPr>
            <w:tcW w:w="428" w:type="pct"/>
            <w:shd w:val="clear" w:color="auto" w:fill="DBE5F1" w:themeFill="accent1" w:themeFillTint="33"/>
            <w:noWrap/>
            <w:vAlign w:val="center"/>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0.05</w:t>
            </w:r>
          </w:p>
        </w:tc>
        <w:tc>
          <w:tcPr>
            <w:tcW w:w="428" w:type="pct"/>
            <w:shd w:val="clear" w:color="auto" w:fill="DBE5F1" w:themeFill="accent1" w:themeFillTint="33"/>
            <w:noWrap/>
            <w:vAlign w:val="center"/>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0.05</w:t>
            </w:r>
          </w:p>
        </w:tc>
        <w:tc>
          <w:tcPr>
            <w:tcW w:w="428" w:type="pct"/>
            <w:shd w:val="clear" w:color="auto" w:fill="DBE5F1" w:themeFill="accent1" w:themeFillTint="33"/>
            <w:noWrap/>
            <w:vAlign w:val="center"/>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0.05</w:t>
            </w:r>
          </w:p>
        </w:tc>
        <w:tc>
          <w:tcPr>
            <w:tcW w:w="428" w:type="pct"/>
            <w:shd w:val="clear" w:color="auto" w:fill="DBE5F1" w:themeFill="accent1" w:themeFillTint="33"/>
            <w:noWrap/>
            <w:vAlign w:val="center"/>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0.05</w:t>
            </w:r>
          </w:p>
        </w:tc>
        <w:tc>
          <w:tcPr>
            <w:tcW w:w="428" w:type="pct"/>
            <w:shd w:val="clear" w:color="auto" w:fill="DBE5F1" w:themeFill="accent1" w:themeFillTint="33"/>
            <w:noWrap/>
            <w:vAlign w:val="center"/>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0.05</w:t>
            </w:r>
          </w:p>
        </w:tc>
        <w:tc>
          <w:tcPr>
            <w:tcW w:w="385" w:type="pct"/>
            <w:shd w:val="clear" w:color="auto" w:fill="DBE5F1" w:themeFill="accent1" w:themeFillTint="33"/>
            <w:noWrap/>
            <w:vAlign w:val="center"/>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0.05</w:t>
            </w:r>
          </w:p>
        </w:tc>
      </w:tr>
      <w:tr w:rsidR="00FC4B27" w:rsidRPr="00F563B7" w:rsidTr="00FC4B27">
        <w:trPr>
          <w:trHeight w:val="360"/>
        </w:trPr>
        <w:tc>
          <w:tcPr>
            <w:tcW w:w="763" w:type="pct"/>
            <w:shd w:val="clear" w:color="auto" w:fill="002060"/>
            <w:noWrap/>
            <w:vAlign w:val="center"/>
            <w:hideMark/>
          </w:tcPr>
          <w:p w:rsidR="00FC4B27" w:rsidRPr="00F563B7" w:rsidRDefault="00FC4B27" w:rsidP="00FC4B27">
            <w:pPr>
              <w:spacing w:line="276" w:lineRule="auto"/>
              <w:rPr>
                <w:rFonts w:asciiTheme="minorHAnsi" w:hAnsiTheme="minorHAnsi" w:cstheme="minorHAnsi"/>
                <w:b/>
                <w:bCs/>
                <w:sz w:val="22"/>
                <w:szCs w:val="22"/>
              </w:rPr>
            </w:pPr>
            <w:r w:rsidRPr="00F563B7">
              <w:rPr>
                <w:rFonts w:asciiTheme="minorHAnsi" w:hAnsiTheme="minorHAnsi" w:cstheme="minorHAnsi"/>
                <w:b/>
                <w:bCs/>
                <w:sz w:val="22"/>
                <w:szCs w:val="22"/>
              </w:rPr>
              <w:t xml:space="preserve">Total SLM Depreciation </w:t>
            </w:r>
          </w:p>
        </w:tc>
        <w:tc>
          <w:tcPr>
            <w:tcW w:w="428" w:type="pct"/>
            <w:shd w:val="clear" w:color="auto" w:fill="002060"/>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1.13</w:t>
            </w:r>
          </w:p>
        </w:tc>
        <w:tc>
          <w:tcPr>
            <w:tcW w:w="428" w:type="pct"/>
            <w:shd w:val="clear" w:color="auto" w:fill="002060"/>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2.30</w:t>
            </w:r>
          </w:p>
        </w:tc>
        <w:tc>
          <w:tcPr>
            <w:tcW w:w="428" w:type="pct"/>
            <w:shd w:val="clear" w:color="auto" w:fill="002060"/>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2.30</w:t>
            </w:r>
          </w:p>
        </w:tc>
        <w:tc>
          <w:tcPr>
            <w:tcW w:w="428" w:type="pct"/>
            <w:shd w:val="clear" w:color="auto" w:fill="002060"/>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2.30</w:t>
            </w:r>
          </w:p>
        </w:tc>
        <w:tc>
          <w:tcPr>
            <w:tcW w:w="428" w:type="pct"/>
            <w:shd w:val="clear" w:color="auto" w:fill="002060"/>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2.30</w:t>
            </w:r>
          </w:p>
        </w:tc>
        <w:tc>
          <w:tcPr>
            <w:tcW w:w="428" w:type="pct"/>
            <w:shd w:val="clear" w:color="auto" w:fill="002060"/>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2.29</w:t>
            </w:r>
          </w:p>
        </w:tc>
        <w:tc>
          <w:tcPr>
            <w:tcW w:w="428" w:type="pct"/>
            <w:shd w:val="clear" w:color="auto" w:fill="002060"/>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2.28</w:t>
            </w:r>
          </w:p>
        </w:tc>
        <w:tc>
          <w:tcPr>
            <w:tcW w:w="428" w:type="pct"/>
            <w:shd w:val="clear" w:color="auto" w:fill="002060"/>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2.28</w:t>
            </w:r>
          </w:p>
        </w:tc>
        <w:tc>
          <w:tcPr>
            <w:tcW w:w="428" w:type="pct"/>
            <w:shd w:val="clear" w:color="auto" w:fill="002060"/>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2.26</w:t>
            </w:r>
          </w:p>
        </w:tc>
        <w:tc>
          <w:tcPr>
            <w:tcW w:w="385" w:type="pct"/>
            <w:shd w:val="clear" w:color="auto" w:fill="002060"/>
            <w:noWrap/>
            <w:vAlign w:val="center"/>
            <w:hideMark/>
          </w:tcPr>
          <w:p w:rsidR="00FC4B27" w:rsidRPr="00FC4B27" w:rsidRDefault="00FC4B27" w:rsidP="00FC4B27">
            <w:pPr>
              <w:jc w:val="center"/>
              <w:rPr>
                <w:rFonts w:asciiTheme="minorHAnsi" w:hAnsiTheme="minorHAnsi" w:cstheme="minorHAnsi"/>
                <w:b/>
                <w:bCs/>
                <w:sz w:val="22"/>
                <w:szCs w:val="22"/>
              </w:rPr>
            </w:pPr>
            <w:r w:rsidRPr="00FC4B27">
              <w:rPr>
                <w:rFonts w:asciiTheme="minorHAnsi" w:hAnsiTheme="minorHAnsi" w:cstheme="minorHAnsi"/>
                <w:b/>
                <w:bCs/>
                <w:sz w:val="22"/>
                <w:szCs w:val="22"/>
              </w:rPr>
              <w:t>2.24</w:t>
            </w:r>
          </w:p>
        </w:tc>
      </w:tr>
    </w:tbl>
    <w:p w:rsidR="00B75AE1" w:rsidRDefault="00B75AE1" w:rsidP="00B75AE1">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rsidR="008E6265" w:rsidRDefault="007C518A" w:rsidP="00E36674">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C518A">
        <w:rPr>
          <w:rFonts w:ascii="Arial" w:hAnsi="Arial" w:cs="Arial"/>
          <w:b/>
          <w:noProof/>
          <w:sz w:val="22"/>
          <w:szCs w:val="22"/>
          <w:lang w:eastAsia="en-IN"/>
        </w:rPr>
        <w:t>WORKING CAPITAL REQUIREMENT:</w:t>
      </w:r>
      <w:r w:rsidR="003C1BA3">
        <w:rPr>
          <w:rFonts w:ascii="Arial" w:hAnsi="Arial" w:cs="Arial"/>
          <w:b/>
          <w:noProof/>
          <w:sz w:val="22"/>
          <w:szCs w:val="22"/>
          <w:lang w:eastAsia="en-IN"/>
        </w:rPr>
        <w:t xml:space="preserve"> </w:t>
      </w:r>
    </w:p>
    <w:p w:rsidR="00E36674" w:rsidRPr="00E36674" w:rsidRDefault="00391DCC" w:rsidP="00CB410D">
      <w:pPr>
        <w:pStyle w:val="ListParagraph"/>
        <w:autoSpaceDE w:val="0"/>
        <w:autoSpaceDN w:val="0"/>
        <w:adjustRightInd w:val="0"/>
        <w:ind w:left="1134" w:right="-717"/>
        <w:jc w:val="right"/>
        <w:rPr>
          <w:rFonts w:ascii="Arial" w:hAnsi="Arial" w:cs="Arial"/>
          <w:b/>
          <w:i/>
          <w:noProof/>
          <w:sz w:val="20"/>
          <w:szCs w:val="22"/>
          <w:lang w:eastAsia="en-IN"/>
        </w:rPr>
      </w:pPr>
      <w:r>
        <w:rPr>
          <w:rFonts w:ascii="Arial" w:hAnsi="Arial" w:cs="Arial"/>
          <w:b/>
          <w:i/>
          <w:noProof/>
          <w:sz w:val="20"/>
          <w:szCs w:val="22"/>
          <w:lang w:eastAsia="en-IN"/>
        </w:rPr>
        <w:t>(INR Crore</w:t>
      </w:r>
      <w:r w:rsidR="00E36674" w:rsidRPr="00E36674">
        <w:rPr>
          <w:rFonts w:ascii="Arial" w:hAnsi="Arial" w:cs="Arial"/>
          <w:b/>
          <w:i/>
          <w:noProof/>
          <w:sz w:val="20"/>
          <w:szCs w:val="22"/>
          <w:lang w:eastAsia="en-IN"/>
        </w:rPr>
        <w:t>)</w:t>
      </w:r>
    </w:p>
    <w:tbl>
      <w:tblPr>
        <w:tblW w:w="4683"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0"/>
        <w:gridCol w:w="801"/>
        <w:gridCol w:w="799"/>
        <w:gridCol w:w="799"/>
        <w:gridCol w:w="799"/>
        <w:gridCol w:w="799"/>
        <w:gridCol w:w="799"/>
        <w:gridCol w:w="799"/>
        <w:gridCol w:w="799"/>
        <w:gridCol w:w="797"/>
        <w:gridCol w:w="735"/>
      </w:tblGrid>
      <w:tr w:rsidR="00391DCC" w:rsidRPr="00391DCC" w:rsidTr="0070070B">
        <w:trPr>
          <w:trHeight w:val="360"/>
        </w:trPr>
        <w:tc>
          <w:tcPr>
            <w:tcW w:w="764" w:type="pct"/>
            <w:shd w:val="clear" w:color="auto" w:fill="002060"/>
            <w:noWrap/>
            <w:vAlign w:val="center"/>
            <w:hideMark/>
          </w:tcPr>
          <w:p w:rsidR="00391DCC" w:rsidRPr="00391DCC" w:rsidRDefault="00391DCC" w:rsidP="00391DCC">
            <w:pPr>
              <w:spacing w:line="276" w:lineRule="auto"/>
              <w:rPr>
                <w:rFonts w:asciiTheme="minorHAnsi" w:hAnsiTheme="minorHAnsi" w:cstheme="minorHAnsi"/>
                <w:b/>
                <w:bCs/>
                <w:sz w:val="22"/>
                <w:szCs w:val="22"/>
              </w:rPr>
            </w:pPr>
            <w:r w:rsidRPr="00391DCC">
              <w:rPr>
                <w:rFonts w:asciiTheme="minorHAnsi" w:hAnsiTheme="minorHAnsi" w:cstheme="minorHAnsi"/>
                <w:b/>
                <w:bCs/>
                <w:sz w:val="22"/>
                <w:szCs w:val="22"/>
              </w:rPr>
              <w:t>Year Ending</w:t>
            </w:r>
          </w:p>
        </w:tc>
        <w:tc>
          <w:tcPr>
            <w:tcW w:w="428" w:type="pct"/>
            <w:shd w:val="clear" w:color="auto" w:fill="002060"/>
            <w:noWrap/>
            <w:vAlign w:val="center"/>
            <w:hideMark/>
          </w:tcPr>
          <w:p w:rsidR="00391DCC" w:rsidRPr="00391DCC" w:rsidRDefault="00391DCC" w:rsidP="00391DCC">
            <w:pPr>
              <w:spacing w:line="276" w:lineRule="auto"/>
              <w:jc w:val="center"/>
              <w:rPr>
                <w:rFonts w:asciiTheme="minorHAnsi" w:hAnsiTheme="minorHAnsi" w:cstheme="minorHAnsi"/>
                <w:b/>
                <w:bCs/>
                <w:sz w:val="22"/>
                <w:szCs w:val="22"/>
              </w:rPr>
            </w:pPr>
            <w:r w:rsidRPr="00391DCC">
              <w:rPr>
                <w:rFonts w:asciiTheme="minorHAnsi" w:hAnsiTheme="minorHAnsi" w:cstheme="minorHAnsi"/>
                <w:b/>
                <w:bCs/>
                <w:sz w:val="22"/>
                <w:szCs w:val="22"/>
              </w:rPr>
              <w:t>31-Mar-26</w:t>
            </w:r>
          </w:p>
        </w:tc>
        <w:tc>
          <w:tcPr>
            <w:tcW w:w="427" w:type="pct"/>
            <w:shd w:val="clear" w:color="auto" w:fill="002060"/>
            <w:noWrap/>
            <w:vAlign w:val="center"/>
            <w:hideMark/>
          </w:tcPr>
          <w:p w:rsidR="00391DCC" w:rsidRPr="00391DCC" w:rsidRDefault="00391DCC" w:rsidP="00391DCC">
            <w:pPr>
              <w:spacing w:line="276" w:lineRule="auto"/>
              <w:jc w:val="center"/>
              <w:rPr>
                <w:rFonts w:asciiTheme="minorHAnsi" w:hAnsiTheme="minorHAnsi" w:cstheme="minorHAnsi"/>
                <w:b/>
                <w:bCs/>
                <w:sz w:val="22"/>
                <w:szCs w:val="22"/>
              </w:rPr>
            </w:pPr>
            <w:r w:rsidRPr="00391DCC">
              <w:rPr>
                <w:rFonts w:asciiTheme="minorHAnsi" w:hAnsiTheme="minorHAnsi" w:cstheme="minorHAnsi"/>
                <w:b/>
                <w:bCs/>
                <w:sz w:val="22"/>
                <w:szCs w:val="22"/>
              </w:rPr>
              <w:t>31-Mar-27</w:t>
            </w:r>
          </w:p>
        </w:tc>
        <w:tc>
          <w:tcPr>
            <w:tcW w:w="427" w:type="pct"/>
            <w:shd w:val="clear" w:color="auto" w:fill="002060"/>
            <w:noWrap/>
            <w:vAlign w:val="center"/>
            <w:hideMark/>
          </w:tcPr>
          <w:p w:rsidR="00391DCC" w:rsidRPr="00391DCC" w:rsidRDefault="00391DCC" w:rsidP="00391DCC">
            <w:pPr>
              <w:spacing w:line="276" w:lineRule="auto"/>
              <w:jc w:val="center"/>
              <w:rPr>
                <w:rFonts w:asciiTheme="minorHAnsi" w:hAnsiTheme="minorHAnsi" w:cstheme="minorHAnsi"/>
                <w:b/>
                <w:bCs/>
                <w:sz w:val="22"/>
                <w:szCs w:val="22"/>
              </w:rPr>
            </w:pPr>
            <w:r w:rsidRPr="00391DCC">
              <w:rPr>
                <w:rFonts w:asciiTheme="minorHAnsi" w:hAnsiTheme="minorHAnsi" w:cstheme="minorHAnsi"/>
                <w:b/>
                <w:bCs/>
                <w:sz w:val="22"/>
                <w:szCs w:val="22"/>
              </w:rPr>
              <w:t>31-Mar-28</w:t>
            </w:r>
          </w:p>
        </w:tc>
        <w:tc>
          <w:tcPr>
            <w:tcW w:w="427" w:type="pct"/>
            <w:shd w:val="clear" w:color="auto" w:fill="002060"/>
            <w:noWrap/>
            <w:vAlign w:val="center"/>
            <w:hideMark/>
          </w:tcPr>
          <w:p w:rsidR="00391DCC" w:rsidRPr="00391DCC" w:rsidRDefault="00391DCC" w:rsidP="00391DCC">
            <w:pPr>
              <w:spacing w:line="276" w:lineRule="auto"/>
              <w:jc w:val="center"/>
              <w:rPr>
                <w:rFonts w:asciiTheme="minorHAnsi" w:hAnsiTheme="minorHAnsi" w:cstheme="minorHAnsi"/>
                <w:b/>
                <w:bCs/>
                <w:sz w:val="22"/>
                <w:szCs w:val="22"/>
              </w:rPr>
            </w:pPr>
            <w:r w:rsidRPr="00391DCC">
              <w:rPr>
                <w:rFonts w:asciiTheme="minorHAnsi" w:hAnsiTheme="minorHAnsi" w:cstheme="minorHAnsi"/>
                <w:b/>
                <w:bCs/>
                <w:sz w:val="22"/>
                <w:szCs w:val="22"/>
              </w:rPr>
              <w:t>31-Mar-29</w:t>
            </w:r>
          </w:p>
        </w:tc>
        <w:tc>
          <w:tcPr>
            <w:tcW w:w="427" w:type="pct"/>
            <w:shd w:val="clear" w:color="auto" w:fill="002060"/>
            <w:noWrap/>
            <w:vAlign w:val="center"/>
            <w:hideMark/>
          </w:tcPr>
          <w:p w:rsidR="00391DCC" w:rsidRPr="00391DCC" w:rsidRDefault="00391DCC" w:rsidP="00391DCC">
            <w:pPr>
              <w:spacing w:line="276" w:lineRule="auto"/>
              <w:jc w:val="center"/>
              <w:rPr>
                <w:rFonts w:asciiTheme="minorHAnsi" w:hAnsiTheme="minorHAnsi" w:cstheme="minorHAnsi"/>
                <w:b/>
                <w:bCs/>
                <w:sz w:val="22"/>
                <w:szCs w:val="22"/>
              </w:rPr>
            </w:pPr>
            <w:r w:rsidRPr="00391DCC">
              <w:rPr>
                <w:rFonts w:asciiTheme="minorHAnsi" w:hAnsiTheme="minorHAnsi" w:cstheme="minorHAnsi"/>
                <w:b/>
                <w:bCs/>
                <w:sz w:val="22"/>
                <w:szCs w:val="22"/>
              </w:rPr>
              <w:t>31-Mar-30</w:t>
            </w:r>
          </w:p>
        </w:tc>
        <w:tc>
          <w:tcPr>
            <w:tcW w:w="427" w:type="pct"/>
            <w:shd w:val="clear" w:color="auto" w:fill="002060"/>
            <w:noWrap/>
            <w:vAlign w:val="center"/>
            <w:hideMark/>
          </w:tcPr>
          <w:p w:rsidR="00391DCC" w:rsidRPr="00391DCC" w:rsidRDefault="00391DCC" w:rsidP="00391DCC">
            <w:pPr>
              <w:spacing w:line="276" w:lineRule="auto"/>
              <w:jc w:val="center"/>
              <w:rPr>
                <w:rFonts w:asciiTheme="minorHAnsi" w:hAnsiTheme="minorHAnsi" w:cstheme="minorHAnsi"/>
                <w:b/>
                <w:bCs/>
                <w:sz w:val="22"/>
                <w:szCs w:val="22"/>
              </w:rPr>
            </w:pPr>
            <w:r w:rsidRPr="00391DCC">
              <w:rPr>
                <w:rFonts w:asciiTheme="minorHAnsi" w:hAnsiTheme="minorHAnsi" w:cstheme="minorHAnsi"/>
                <w:b/>
                <w:bCs/>
                <w:sz w:val="22"/>
                <w:szCs w:val="22"/>
              </w:rPr>
              <w:t>31-Mar-31</w:t>
            </w:r>
          </w:p>
        </w:tc>
        <w:tc>
          <w:tcPr>
            <w:tcW w:w="427" w:type="pct"/>
            <w:shd w:val="clear" w:color="auto" w:fill="002060"/>
            <w:noWrap/>
            <w:vAlign w:val="center"/>
            <w:hideMark/>
          </w:tcPr>
          <w:p w:rsidR="00391DCC" w:rsidRPr="00391DCC" w:rsidRDefault="00391DCC" w:rsidP="00391DCC">
            <w:pPr>
              <w:spacing w:line="276" w:lineRule="auto"/>
              <w:jc w:val="center"/>
              <w:rPr>
                <w:rFonts w:asciiTheme="minorHAnsi" w:hAnsiTheme="minorHAnsi" w:cstheme="minorHAnsi"/>
                <w:b/>
                <w:bCs/>
                <w:sz w:val="22"/>
                <w:szCs w:val="22"/>
              </w:rPr>
            </w:pPr>
            <w:r w:rsidRPr="00391DCC">
              <w:rPr>
                <w:rFonts w:asciiTheme="minorHAnsi" w:hAnsiTheme="minorHAnsi" w:cstheme="minorHAnsi"/>
                <w:b/>
                <w:bCs/>
                <w:sz w:val="22"/>
                <w:szCs w:val="22"/>
              </w:rPr>
              <w:t>31-Mar-32</w:t>
            </w:r>
          </w:p>
        </w:tc>
        <w:tc>
          <w:tcPr>
            <w:tcW w:w="427" w:type="pct"/>
            <w:shd w:val="clear" w:color="auto" w:fill="002060"/>
            <w:noWrap/>
            <w:vAlign w:val="center"/>
            <w:hideMark/>
          </w:tcPr>
          <w:p w:rsidR="00391DCC" w:rsidRPr="00391DCC" w:rsidRDefault="00391DCC" w:rsidP="00391DCC">
            <w:pPr>
              <w:spacing w:line="276" w:lineRule="auto"/>
              <w:jc w:val="center"/>
              <w:rPr>
                <w:rFonts w:asciiTheme="minorHAnsi" w:hAnsiTheme="minorHAnsi" w:cstheme="minorHAnsi"/>
                <w:b/>
                <w:bCs/>
                <w:sz w:val="22"/>
                <w:szCs w:val="22"/>
              </w:rPr>
            </w:pPr>
            <w:r w:rsidRPr="00391DCC">
              <w:rPr>
                <w:rFonts w:asciiTheme="minorHAnsi" w:hAnsiTheme="minorHAnsi" w:cstheme="minorHAnsi"/>
                <w:b/>
                <w:bCs/>
                <w:sz w:val="22"/>
                <w:szCs w:val="22"/>
              </w:rPr>
              <w:t>31-Mar-33</w:t>
            </w:r>
          </w:p>
        </w:tc>
        <w:tc>
          <w:tcPr>
            <w:tcW w:w="426" w:type="pct"/>
            <w:shd w:val="clear" w:color="auto" w:fill="002060"/>
            <w:noWrap/>
            <w:vAlign w:val="center"/>
            <w:hideMark/>
          </w:tcPr>
          <w:p w:rsidR="00391DCC" w:rsidRPr="00391DCC" w:rsidRDefault="00391DCC" w:rsidP="00391DCC">
            <w:pPr>
              <w:spacing w:line="276" w:lineRule="auto"/>
              <w:jc w:val="center"/>
              <w:rPr>
                <w:rFonts w:asciiTheme="minorHAnsi" w:hAnsiTheme="minorHAnsi" w:cstheme="minorHAnsi"/>
                <w:b/>
                <w:bCs/>
                <w:sz w:val="22"/>
                <w:szCs w:val="22"/>
              </w:rPr>
            </w:pPr>
            <w:r w:rsidRPr="00391DCC">
              <w:rPr>
                <w:rFonts w:asciiTheme="minorHAnsi" w:hAnsiTheme="minorHAnsi" w:cstheme="minorHAnsi"/>
                <w:b/>
                <w:bCs/>
                <w:sz w:val="22"/>
                <w:szCs w:val="22"/>
              </w:rPr>
              <w:t>31-Mar-34</w:t>
            </w:r>
          </w:p>
        </w:tc>
        <w:tc>
          <w:tcPr>
            <w:tcW w:w="393" w:type="pct"/>
            <w:shd w:val="clear" w:color="auto" w:fill="002060"/>
            <w:noWrap/>
            <w:vAlign w:val="center"/>
            <w:hideMark/>
          </w:tcPr>
          <w:p w:rsidR="00391DCC" w:rsidRPr="00391DCC" w:rsidRDefault="00391DCC" w:rsidP="00391DCC">
            <w:pPr>
              <w:spacing w:line="276" w:lineRule="auto"/>
              <w:jc w:val="center"/>
              <w:rPr>
                <w:rFonts w:asciiTheme="minorHAnsi" w:hAnsiTheme="minorHAnsi" w:cstheme="minorHAnsi"/>
                <w:b/>
                <w:bCs/>
                <w:sz w:val="22"/>
                <w:szCs w:val="22"/>
              </w:rPr>
            </w:pPr>
            <w:r w:rsidRPr="00391DCC">
              <w:rPr>
                <w:rFonts w:asciiTheme="minorHAnsi" w:hAnsiTheme="minorHAnsi" w:cstheme="minorHAnsi"/>
                <w:b/>
                <w:bCs/>
                <w:sz w:val="22"/>
                <w:szCs w:val="22"/>
              </w:rPr>
              <w:t>31-Mar-35</w:t>
            </w:r>
          </w:p>
        </w:tc>
      </w:tr>
      <w:tr w:rsidR="00391DCC" w:rsidRPr="00391DCC" w:rsidTr="0070070B">
        <w:trPr>
          <w:trHeight w:val="360"/>
        </w:trPr>
        <w:tc>
          <w:tcPr>
            <w:tcW w:w="764" w:type="pct"/>
            <w:shd w:val="clear" w:color="auto" w:fill="DBE5F1" w:themeFill="accent1" w:themeFillTint="33"/>
            <w:noWrap/>
            <w:vAlign w:val="center"/>
            <w:hideMark/>
          </w:tcPr>
          <w:p w:rsidR="00391DCC" w:rsidRPr="00391DCC" w:rsidRDefault="00391DCC" w:rsidP="00391DCC">
            <w:pPr>
              <w:spacing w:line="276" w:lineRule="auto"/>
              <w:rPr>
                <w:rFonts w:asciiTheme="minorHAnsi" w:hAnsiTheme="minorHAnsi" w:cstheme="minorHAnsi"/>
                <w:b/>
                <w:bCs/>
                <w:iCs/>
                <w:sz w:val="22"/>
                <w:szCs w:val="22"/>
              </w:rPr>
            </w:pPr>
            <w:r w:rsidRPr="00391DCC">
              <w:rPr>
                <w:rFonts w:asciiTheme="minorHAnsi" w:hAnsiTheme="minorHAnsi" w:cstheme="minorHAnsi"/>
                <w:b/>
                <w:bCs/>
                <w:iCs/>
                <w:sz w:val="22"/>
                <w:szCs w:val="22"/>
              </w:rPr>
              <w:t>Year</w:t>
            </w:r>
          </w:p>
        </w:tc>
        <w:tc>
          <w:tcPr>
            <w:tcW w:w="428" w:type="pct"/>
            <w:shd w:val="clear" w:color="auto" w:fill="DBE5F1" w:themeFill="accent1" w:themeFillTint="33"/>
            <w:noWrap/>
            <w:vAlign w:val="center"/>
            <w:hideMark/>
          </w:tcPr>
          <w:p w:rsidR="00391DCC" w:rsidRPr="00391DCC" w:rsidRDefault="00391DCC" w:rsidP="00391DCC">
            <w:pPr>
              <w:spacing w:line="276" w:lineRule="auto"/>
              <w:jc w:val="center"/>
              <w:rPr>
                <w:rFonts w:asciiTheme="minorHAnsi" w:hAnsiTheme="minorHAnsi" w:cstheme="minorHAnsi"/>
                <w:b/>
                <w:bCs/>
                <w:iCs/>
                <w:sz w:val="22"/>
                <w:szCs w:val="22"/>
              </w:rPr>
            </w:pPr>
            <w:r w:rsidRPr="00391DCC">
              <w:rPr>
                <w:rFonts w:asciiTheme="minorHAnsi" w:hAnsiTheme="minorHAnsi" w:cstheme="minorHAnsi"/>
                <w:b/>
                <w:bCs/>
                <w:iCs/>
                <w:sz w:val="22"/>
                <w:szCs w:val="22"/>
              </w:rPr>
              <w:t>1</w:t>
            </w:r>
          </w:p>
        </w:tc>
        <w:tc>
          <w:tcPr>
            <w:tcW w:w="427" w:type="pct"/>
            <w:shd w:val="clear" w:color="auto" w:fill="DBE5F1" w:themeFill="accent1" w:themeFillTint="33"/>
            <w:noWrap/>
            <w:vAlign w:val="center"/>
            <w:hideMark/>
          </w:tcPr>
          <w:p w:rsidR="00391DCC" w:rsidRPr="00391DCC" w:rsidRDefault="00391DCC" w:rsidP="00391DCC">
            <w:pPr>
              <w:spacing w:line="276" w:lineRule="auto"/>
              <w:jc w:val="center"/>
              <w:rPr>
                <w:rFonts w:asciiTheme="minorHAnsi" w:hAnsiTheme="minorHAnsi" w:cstheme="minorHAnsi"/>
                <w:b/>
                <w:bCs/>
                <w:iCs/>
                <w:sz w:val="22"/>
                <w:szCs w:val="22"/>
              </w:rPr>
            </w:pPr>
            <w:r w:rsidRPr="00391DCC">
              <w:rPr>
                <w:rFonts w:asciiTheme="minorHAnsi" w:hAnsiTheme="minorHAnsi" w:cstheme="minorHAnsi"/>
                <w:b/>
                <w:bCs/>
                <w:iCs/>
                <w:sz w:val="22"/>
                <w:szCs w:val="22"/>
              </w:rPr>
              <w:t>2</w:t>
            </w:r>
          </w:p>
        </w:tc>
        <w:tc>
          <w:tcPr>
            <w:tcW w:w="427" w:type="pct"/>
            <w:shd w:val="clear" w:color="auto" w:fill="DBE5F1" w:themeFill="accent1" w:themeFillTint="33"/>
            <w:noWrap/>
            <w:vAlign w:val="center"/>
            <w:hideMark/>
          </w:tcPr>
          <w:p w:rsidR="00391DCC" w:rsidRPr="00391DCC" w:rsidRDefault="00391DCC" w:rsidP="00391DCC">
            <w:pPr>
              <w:spacing w:line="276" w:lineRule="auto"/>
              <w:jc w:val="center"/>
              <w:rPr>
                <w:rFonts w:asciiTheme="minorHAnsi" w:hAnsiTheme="minorHAnsi" w:cstheme="minorHAnsi"/>
                <w:b/>
                <w:bCs/>
                <w:iCs/>
                <w:sz w:val="22"/>
                <w:szCs w:val="22"/>
              </w:rPr>
            </w:pPr>
            <w:r w:rsidRPr="00391DCC">
              <w:rPr>
                <w:rFonts w:asciiTheme="minorHAnsi" w:hAnsiTheme="minorHAnsi" w:cstheme="minorHAnsi"/>
                <w:b/>
                <w:bCs/>
                <w:iCs/>
                <w:sz w:val="22"/>
                <w:szCs w:val="22"/>
              </w:rPr>
              <w:t>3</w:t>
            </w:r>
          </w:p>
        </w:tc>
        <w:tc>
          <w:tcPr>
            <w:tcW w:w="427" w:type="pct"/>
            <w:shd w:val="clear" w:color="auto" w:fill="DBE5F1" w:themeFill="accent1" w:themeFillTint="33"/>
            <w:noWrap/>
            <w:vAlign w:val="center"/>
            <w:hideMark/>
          </w:tcPr>
          <w:p w:rsidR="00391DCC" w:rsidRPr="00391DCC" w:rsidRDefault="00391DCC" w:rsidP="00391DCC">
            <w:pPr>
              <w:spacing w:line="276" w:lineRule="auto"/>
              <w:jc w:val="center"/>
              <w:rPr>
                <w:rFonts w:asciiTheme="minorHAnsi" w:hAnsiTheme="minorHAnsi" w:cstheme="minorHAnsi"/>
                <w:b/>
                <w:bCs/>
                <w:iCs/>
                <w:sz w:val="22"/>
                <w:szCs w:val="22"/>
              </w:rPr>
            </w:pPr>
            <w:r w:rsidRPr="00391DCC">
              <w:rPr>
                <w:rFonts w:asciiTheme="minorHAnsi" w:hAnsiTheme="minorHAnsi" w:cstheme="minorHAnsi"/>
                <w:b/>
                <w:bCs/>
                <w:iCs/>
                <w:sz w:val="22"/>
                <w:szCs w:val="22"/>
              </w:rPr>
              <w:t>4</w:t>
            </w:r>
          </w:p>
        </w:tc>
        <w:tc>
          <w:tcPr>
            <w:tcW w:w="427" w:type="pct"/>
            <w:shd w:val="clear" w:color="auto" w:fill="DBE5F1" w:themeFill="accent1" w:themeFillTint="33"/>
            <w:noWrap/>
            <w:vAlign w:val="center"/>
            <w:hideMark/>
          </w:tcPr>
          <w:p w:rsidR="00391DCC" w:rsidRPr="00391DCC" w:rsidRDefault="00391DCC" w:rsidP="00391DCC">
            <w:pPr>
              <w:spacing w:line="276" w:lineRule="auto"/>
              <w:jc w:val="center"/>
              <w:rPr>
                <w:rFonts w:asciiTheme="minorHAnsi" w:hAnsiTheme="minorHAnsi" w:cstheme="minorHAnsi"/>
                <w:b/>
                <w:bCs/>
                <w:iCs/>
                <w:sz w:val="22"/>
                <w:szCs w:val="22"/>
              </w:rPr>
            </w:pPr>
            <w:r w:rsidRPr="00391DCC">
              <w:rPr>
                <w:rFonts w:asciiTheme="minorHAnsi" w:hAnsiTheme="minorHAnsi" w:cstheme="minorHAnsi"/>
                <w:b/>
                <w:bCs/>
                <w:iCs/>
                <w:sz w:val="22"/>
                <w:szCs w:val="22"/>
              </w:rPr>
              <w:t>5</w:t>
            </w:r>
          </w:p>
        </w:tc>
        <w:tc>
          <w:tcPr>
            <w:tcW w:w="427" w:type="pct"/>
            <w:shd w:val="clear" w:color="auto" w:fill="DBE5F1" w:themeFill="accent1" w:themeFillTint="33"/>
            <w:noWrap/>
            <w:vAlign w:val="center"/>
            <w:hideMark/>
          </w:tcPr>
          <w:p w:rsidR="00391DCC" w:rsidRPr="00391DCC" w:rsidRDefault="00391DCC" w:rsidP="00391DCC">
            <w:pPr>
              <w:spacing w:line="276" w:lineRule="auto"/>
              <w:jc w:val="center"/>
              <w:rPr>
                <w:rFonts w:asciiTheme="minorHAnsi" w:hAnsiTheme="minorHAnsi" w:cstheme="minorHAnsi"/>
                <w:b/>
                <w:bCs/>
                <w:iCs/>
                <w:sz w:val="22"/>
                <w:szCs w:val="22"/>
              </w:rPr>
            </w:pPr>
            <w:r w:rsidRPr="00391DCC">
              <w:rPr>
                <w:rFonts w:asciiTheme="minorHAnsi" w:hAnsiTheme="minorHAnsi" w:cstheme="minorHAnsi"/>
                <w:b/>
                <w:bCs/>
                <w:iCs/>
                <w:sz w:val="22"/>
                <w:szCs w:val="22"/>
              </w:rPr>
              <w:t>6</w:t>
            </w:r>
          </w:p>
        </w:tc>
        <w:tc>
          <w:tcPr>
            <w:tcW w:w="427" w:type="pct"/>
            <w:shd w:val="clear" w:color="auto" w:fill="DBE5F1" w:themeFill="accent1" w:themeFillTint="33"/>
            <w:noWrap/>
            <w:vAlign w:val="center"/>
            <w:hideMark/>
          </w:tcPr>
          <w:p w:rsidR="00391DCC" w:rsidRPr="00391DCC" w:rsidRDefault="00391DCC" w:rsidP="00391DCC">
            <w:pPr>
              <w:spacing w:line="276" w:lineRule="auto"/>
              <w:jc w:val="center"/>
              <w:rPr>
                <w:rFonts w:asciiTheme="minorHAnsi" w:hAnsiTheme="minorHAnsi" w:cstheme="minorHAnsi"/>
                <w:b/>
                <w:bCs/>
                <w:iCs/>
                <w:sz w:val="22"/>
                <w:szCs w:val="22"/>
              </w:rPr>
            </w:pPr>
            <w:r w:rsidRPr="00391DCC">
              <w:rPr>
                <w:rFonts w:asciiTheme="minorHAnsi" w:hAnsiTheme="minorHAnsi" w:cstheme="minorHAnsi"/>
                <w:b/>
                <w:bCs/>
                <w:iCs/>
                <w:sz w:val="22"/>
                <w:szCs w:val="22"/>
              </w:rPr>
              <w:t>7</w:t>
            </w:r>
          </w:p>
        </w:tc>
        <w:tc>
          <w:tcPr>
            <w:tcW w:w="427" w:type="pct"/>
            <w:shd w:val="clear" w:color="auto" w:fill="DBE5F1" w:themeFill="accent1" w:themeFillTint="33"/>
            <w:noWrap/>
            <w:vAlign w:val="center"/>
            <w:hideMark/>
          </w:tcPr>
          <w:p w:rsidR="00391DCC" w:rsidRPr="00391DCC" w:rsidRDefault="00391DCC" w:rsidP="00391DCC">
            <w:pPr>
              <w:spacing w:line="276" w:lineRule="auto"/>
              <w:jc w:val="center"/>
              <w:rPr>
                <w:rFonts w:asciiTheme="minorHAnsi" w:hAnsiTheme="minorHAnsi" w:cstheme="minorHAnsi"/>
                <w:b/>
                <w:bCs/>
                <w:iCs/>
                <w:sz w:val="22"/>
                <w:szCs w:val="22"/>
              </w:rPr>
            </w:pPr>
            <w:r w:rsidRPr="00391DCC">
              <w:rPr>
                <w:rFonts w:asciiTheme="minorHAnsi" w:hAnsiTheme="minorHAnsi" w:cstheme="minorHAnsi"/>
                <w:b/>
                <w:bCs/>
                <w:iCs/>
                <w:sz w:val="22"/>
                <w:szCs w:val="22"/>
              </w:rPr>
              <w:t>8</w:t>
            </w:r>
          </w:p>
        </w:tc>
        <w:tc>
          <w:tcPr>
            <w:tcW w:w="426" w:type="pct"/>
            <w:shd w:val="clear" w:color="auto" w:fill="DBE5F1" w:themeFill="accent1" w:themeFillTint="33"/>
            <w:noWrap/>
            <w:vAlign w:val="center"/>
            <w:hideMark/>
          </w:tcPr>
          <w:p w:rsidR="00391DCC" w:rsidRPr="00391DCC" w:rsidRDefault="00391DCC" w:rsidP="00391DCC">
            <w:pPr>
              <w:spacing w:line="276" w:lineRule="auto"/>
              <w:jc w:val="center"/>
              <w:rPr>
                <w:rFonts w:asciiTheme="minorHAnsi" w:hAnsiTheme="minorHAnsi" w:cstheme="minorHAnsi"/>
                <w:b/>
                <w:bCs/>
                <w:iCs/>
                <w:sz w:val="22"/>
                <w:szCs w:val="22"/>
              </w:rPr>
            </w:pPr>
            <w:r w:rsidRPr="00391DCC">
              <w:rPr>
                <w:rFonts w:asciiTheme="minorHAnsi" w:hAnsiTheme="minorHAnsi" w:cstheme="minorHAnsi"/>
                <w:b/>
                <w:bCs/>
                <w:iCs/>
                <w:sz w:val="22"/>
                <w:szCs w:val="22"/>
              </w:rPr>
              <w:t>9</w:t>
            </w:r>
          </w:p>
        </w:tc>
        <w:tc>
          <w:tcPr>
            <w:tcW w:w="393" w:type="pct"/>
            <w:shd w:val="clear" w:color="auto" w:fill="DBE5F1" w:themeFill="accent1" w:themeFillTint="33"/>
            <w:noWrap/>
            <w:vAlign w:val="center"/>
            <w:hideMark/>
          </w:tcPr>
          <w:p w:rsidR="00391DCC" w:rsidRPr="00391DCC" w:rsidRDefault="00391DCC" w:rsidP="00391DCC">
            <w:pPr>
              <w:spacing w:line="276" w:lineRule="auto"/>
              <w:jc w:val="center"/>
              <w:rPr>
                <w:rFonts w:asciiTheme="minorHAnsi" w:hAnsiTheme="minorHAnsi" w:cstheme="minorHAnsi"/>
                <w:b/>
                <w:bCs/>
                <w:iCs/>
                <w:sz w:val="22"/>
                <w:szCs w:val="22"/>
              </w:rPr>
            </w:pPr>
            <w:r w:rsidRPr="00391DCC">
              <w:rPr>
                <w:rFonts w:asciiTheme="minorHAnsi" w:hAnsiTheme="minorHAnsi" w:cstheme="minorHAnsi"/>
                <w:b/>
                <w:bCs/>
                <w:iCs/>
                <w:sz w:val="22"/>
                <w:szCs w:val="22"/>
              </w:rPr>
              <w:t>10</w:t>
            </w:r>
          </w:p>
        </w:tc>
      </w:tr>
      <w:tr w:rsidR="00391DCC" w:rsidRPr="00391DCC" w:rsidTr="0070070B">
        <w:trPr>
          <w:trHeight w:val="360"/>
        </w:trPr>
        <w:tc>
          <w:tcPr>
            <w:tcW w:w="764" w:type="pct"/>
            <w:shd w:val="clear" w:color="auto" w:fill="DBE5F1" w:themeFill="accent1" w:themeFillTint="33"/>
            <w:noWrap/>
            <w:vAlign w:val="center"/>
            <w:hideMark/>
          </w:tcPr>
          <w:p w:rsidR="00391DCC" w:rsidRPr="00391DCC" w:rsidRDefault="00391DCC" w:rsidP="00391DCC">
            <w:pPr>
              <w:spacing w:line="276" w:lineRule="auto"/>
              <w:rPr>
                <w:rFonts w:asciiTheme="minorHAnsi" w:hAnsiTheme="minorHAnsi" w:cstheme="minorHAnsi"/>
                <w:b/>
                <w:bCs/>
                <w:iCs/>
                <w:sz w:val="22"/>
                <w:szCs w:val="22"/>
              </w:rPr>
            </w:pPr>
            <w:r w:rsidRPr="00391DCC">
              <w:rPr>
                <w:rFonts w:asciiTheme="minorHAnsi" w:hAnsiTheme="minorHAnsi" w:cstheme="minorHAnsi"/>
                <w:b/>
                <w:bCs/>
                <w:iCs/>
                <w:sz w:val="22"/>
                <w:szCs w:val="22"/>
              </w:rPr>
              <w:t>Months</w:t>
            </w:r>
          </w:p>
        </w:tc>
        <w:tc>
          <w:tcPr>
            <w:tcW w:w="428" w:type="pct"/>
            <w:shd w:val="clear" w:color="auto" w:fill="DBE5F1" w:themeFill="accent1" w:themeFillTint="33"/>
            <w:noWrap/>
            <w:vAlign w:val="center"/>
            <w:hideMark/>
          </w:tcPr>
          <w:p w:rsidR="00391DCC" w:rsidRPr="00391DCC" w:rsidRDefault="00391DCC" w:rsidP="00391DCC">
            <w:pPr>
              <w:spacing w:line="276" w:lineRule="auto"/>
              <w:jc w:val="center"/>
              <w:rPr>
                <w:rFonts w:asciiTheme="minorHAnsi" w:hAnsiTheme="minorHAnsi" w:cstheme="minorHAnsi"/>
                <w:b/>
                <w:bCs/>
                <w:iCs/>
                <w:sz w:val="22"/>
                <w:szCs w:val="22"/>
              </w:rPr>
            </w:pPr>
            <w:r w:rsidRPr="00391DCC">
              <w:rPr>
                <w:rFonts w:asciiTheme="minorHAnsi" w:hAnsiTheme="minorHAnsi" w:cstheme="minorHAnsi"/>
                <w:b/>
                <w:bCs/>
                <w:iCs/>
                <w:sz w:val="22"/>
                <w:szCs w:val="22"/>
              </w:rPr>
              <w:t>6</w:t>
            </w:r>
          </w:p>
        </w:tc>
        <w:tc>
          <w:tcPr>
            <w:tcW w:w="427" w:type="pct"/>
            <w:shd w:val="clear" w:color="auto" w:fill="DBE5F1" w:themeFill="accent1" w:themeFillTint="33"/>
            <w:noWrap/>
            <w:vAlign w:val="center"/>
            <w:hideMark/>
          </w:tcPr>
          <w:p w:rsidR="00391DCC" w:rsidRPr="00391DCC" w:rsidRDefault="00391DCC" w:rsidP="00391DCC">
            <w:pPr>
              <w:spacing w:line="276" w:lineRule="auto"/>
              <w:jc w:val="center"/>
              <w:rPr>
                <w:rFonts w:asciiTheme="minorHAnsi" w:hAnsiTheme="minorHAnsi" w:cstheme="minorHAnsi"/>
                <w:b/>
                <w:bCs/>
                <w:iCs/>
                <w:sz w:val="22"/>
                <w:szCs w:val="22"/>
              </w:rPr>
            </w:pPr>
            <w:r w:rsidRPr="00391DCC">
              <w:rPr>
                <w:rFonts w:asciiTheme="minorHAnsi" w:hAnsiTheme="minorHAnsi" w:cstheme="minorHAnsi"/>
                <w:b/>
                <w:bCs/>
                <w:iCs/>
                <w:sz w:val="22"/>
                <w:szCs w:val="22"/>
              </w:rPr>
              <w:t>12</w:t>
            </w:r>
          </w:p>
        </w:tc>
        <w:tc>
          <w:tcPr>
            <w:tcW w:w="427" w:type="pct"/>
            <w:shd w:val="clear" w:color="auto" w:fill="DBE5F1" w:themeFill="accent1" w:themeFillTint="33"/>
            <w:noWrap/>
            <w:vAlign w:val="center"/>
            <w:hideMark/>
          </w:tcPr>
          <w:p w:rsidR="00391DCC" w:rsidRPr="00391DCC" w:rsidRDefault="00391DCC" w:rsidP="00391DCC">
            <w:pPr>
              <w:spacing w:line="276" w:lineRule="auto"/>
              <w:jc w:val="center"/>
              <w:rPr>
                <w:rFonts w:asciiTheme="minorHAnsi" w:hAnsiTheme="minorHAnsi" w:cstheme="minorHAnsi"/>
                <w:b/>
                <w:bCs/>
                <w:iCs/>
                <w:sz w:val="22"/>
                <w:szCs w:val="22"/>
              </w:rPr>
            </w:pPr>
            <w:r w:rsidRPr="00391DCC">
              <w:rPr>
                <w:rFonts w:asciiTheme="minorHAnsi" w:hAnsiTheme="minorHAnsi" w:cstheme="minorHAnsi"/>
                <w:b/>
                <w:bCs/>
                <w:iCs/>
                <w:sz w:val="22"/>
                <w:szCs w:val="22"/>
              </w:rPr>
              <w:t>12</w:t>
            </w:r>
          </w:p>
        </w:tc>
        <w:tc>
          <w:tcPr>
            <w:tcW w:w="427" w:type="pct"/>
            <w:shd w:val="clear" w:color="auto" w:fill="DBE5F1" w:themeFill="accent1" w:themeFillTint="33"/>
            <w:noWrap/>
            <w:vAlign w:val="center"/>
            <w:hideMark/>
          </w:tcPr>
          <w:p w:rsidR="00391DCC" w:rsidRPr="00391DCC" w:rsidRDefault="00391DCC" w:rsidP="00391DCC">
            <w:pPr>
              <w:spacing w:line="276" w:lineRule="auto"/>
              <w:jc w:val="center"/>
              <w:rPr>
                <w:rFonts w:asciiTheme="minorHAnsi" w:hAnsiTheme="minorHAnsi" w:cstheme="minorHAnsi"/>
                <w:b/>
                <w:bCs/>
                <w:iCs/>
                <w:sz w:val="22"/>
                <w:szCs w:val="22"/>
              </w:rPr>
            </w:pPr>
            <w:r w:rsidRPr="00391DCC">
              <w:rPr>
                <w:rFonts w:asciiTheme="minorHAnsi" w:hAnsiTheme="minorHAnsi" w:cstheme="minorHAnsi"/>
                <w:b/>
                <w:bCs/>
                <w:iCs/>
                <w:sz w:val="22"/>
                <w:szCs w:val="22"/>
              </w:rPr>
              <w:t>12</w:t>
            </w:r>
          </w:p>
        </w:tc>
        <w:tc>
          <w:tcPr>
            <w:tcW w:w="427" w:type="pct"/>
            <w:shd w:val="clear" w:color="auto" w:fill="DBE5F1" w:themeFill="accent1" w:themeFillTint="33"/>
            <w:noWrap/>
            <w:vAlign w:val="center"/>
            <w:hideMark/>
          </w:tcPr>
          <w:p w:rsidR="00391DCC" w:rsidRPr="00391DCC" w:rsidRDefault="00391DCC" w:rsidP="00391DCC">
            <w:pPr>
              <w:spacing w:line="276" w:lineRule="auto"/>
              <w:jc w:val="center"/>
              <w:rPr>
                <w:rFonts w:asciiTheme="minorHAnsi" w:hAnsiTheme="minorHAnsi" w:cstheme="minorHAnsi"/>
                <w:b/>
                <w:bCs/>
                <w:iCs/>
                <w:sz w:val="22"/>
                <w:szCs w:val="22"/>
              </w:rPr>
            </w:pPr>
            <w:r w:rsidRPr="00391DCC">
              <w:rPr>
                <w:rFonts w:asciiTheme="minorHAnsi" w:hAnsiTheme="minorHAnsi" w:cstheme="minorHAnsi"/>
                <w:b/>
                <w:bCs/>
                <w:iCs/>
                <w:sz w:val="22"/>
                <w:szCs w:val="22"/>
              </w:rPr>
              <w:t>12</w:t>
            </w:r>
          </w:p>
        </w:tc>
        <w:tc>
          <w:tcPr>
            <w:tcW w:w="427" w:type="pct"/>
            <w:shd w:val="clear" w:color="auto" w:fill="DBE5F1" w:themeFill="accent1" w:themeFillTint="33"/>
            <w:noWrap/>
            <w:vAlign w:val="center"/>
            <w:hideMark/>
          </w:tcPr>
          <w:p w:rsidR="00391DCC" w:rsidRPr="00391DCC" w:rsidRDefault="00391DCC" w:rsidP="00391DCC">
            <w:pPr>
              <w:spacing w:line="276" w:lineRule="auto"/>
              <w:jc w:val="center"/>
              <w:rPr>
                <w:rFonts w:asciiTheme="minorHAnsi" w:hAnsiTheme="minorHAnsi" w:cstheme="minorHAnsi"/>
                <w:b/>
                <w:bCs/>
                <w:iCs/>
                <w:sz w:val="22"/>
                <w:szCs w:val="22"/>
              </w:rPr>
            </w:pPr>
            <w:r w:rsidRPr="00391DCC">
              <w:rPr>
                <w:rFonts w:asciiTheme="minorHAnsi" w:hAnsiTheme="minorHAnsi" w:cstheme="minorHAnsi"/>
                <w:b/>
                <w:bCs/>
                <w:iCs/>
                <w:sz w:val="22"/>
                <w:szCs w:val="22"/>
              </w:rPr>
              <w:t>12</w:t>
            </w:r>
          </w:p>
        </w:tc>
        <w:tc>
          <w:tcPr>
            <w:tcW w:w="427" w:type="pct"/>
            <w:shd w:val="clear" w:color="auto" w:fill="DBE5F1" w:themeFill="accent1" w:themeFillTint="33"/>
            <w:noWrap/>
            <w:vAlign w:val="center"/>
            <w:hideMark/>
          </w:tcPr>
          <w:p w:rsidR="00391DCC" w:rsidRPr="00391DCC" w:rsidRDefault="00391DCC" w:rsidP="00391DCC">
            <w:pPr>
              <w:spacing w:line="276" w:lineRule="auto"/>
              <w:jc w:val="center"/>
              <w:rPr>
                <w:rFonts w:asciiTheme="minorHAnsi" w:hAnsiTheme="minorHAnsi" w:cstheme="minorHAnsi"/>
                <w:b/>
                <w:bCs/>
                <w:iCs/>
                <w:sz w:val="22"/>
                <w:szCs w:val="22"/>
              </w:rPr>
            </w:pPr>
            <w:r w:rsidRPr="00391DCC">
              <w:rPr>
                <w:rFonts w:asciiTheme="minorHAnsi" w:hAnsiTheme="minorHAnsi" w:cstheme="minorHAnsi"/>
                <w:b/>
                <w:bCs/>
                <w:iCs/>
                <w:sz w:val="22"/>
                <w:szCs w:val="22"/>
              </w:rPr>
              <w:t>12</w:t>
            </w:r>
          </w:p>
        </w:tc>
        <w:tc>
          <w:tcPr>
            <w:tcW w:w="427" w:type="pct"/>
            <w:shd w:val="clear" w:color="auto" w:fill="DBE5F1" w:themeFill="accent1" w:themeFillTint="33"/>
            <w:noWrap/>
            <w:vAlign w:val="center"/>
            <w:hideMark/>
          </w:tcPr>
          <w:p w:rsidR="00391DCC" w:rsidRPr="00391DCC" w:rsidRDefault="00391DCC" w:rsidP="00391DCC">
            <w:pPr>
              <w:spacing w:line="276" w:lineRule="auto"/>
              <w:jc w:val="center"/>
              <w:rPr>
                <w:rFonts w:asciiTheme="minorHAnsi" w:hAnsiTheme="minorHAnsi" w:cstheme="minorHAnsi"/>
                <w:b/>
                <w:bCs/>
                <w:iCs/>
                <w:sz w:val="22"/>
                <w:szCs w:val="22"/>
              </w:rPr>
            </w:pPr>
            <w:r w:rsidRPr="00391DCC">
              <w:rPr>
                <w:rFonts w:asciiTheme="minorHAnsi" w:hAnsiTheme="minorHAnsi" w:cstheme="minorHAnsi"/>
                <w:b/>
                <w:bCs/>
                <w:iCs/>
                <w:sz w:val="22"/>
                <w:szCs w:val="22"/>
              </w:rPr>
              <w:t>12</w:t>
            </w:r>
          </w:p>
        </w:tc>
        <w:tc>
          <w:tcPr>
            <w:tcW w:w="426" w:type="pct"/>
            <w:shd w:val="clear" w:color="auto" w:fill="DBE5F1" w:themeFill="accent1" w:themeFillTint="33"/>
            <w:noWrap/>
            <w:vAlign w:val="center"/>
            <w:hideMark/>
          </w:tcPr>
          <w:p w:rsidR="00391DCC" w:rsidRPr="00391DCC" w:rsidRDefault="00391DCC" w:rsidP="00391DCC">
            <w:pPr>
              <w:spacing w:line="276" w:lineRule="auto"/>
              <w:jc w:val="center"/>
              <w:rPr>
                <w:rFonts w:asciiTheme="minorHAnsi" w:hAnsiTheme="minorHAnsi" w:cstheme="minorHAnsi"/>
                <w:b/>
                <w:bCs/>
                <w:iCs/>
                <w:sz w:val="22"/>
                <w:szCs w:val="22"/>
              </w:rPr>
            </w:pPr>
            <w:r w:rsidRPr="00391DCC">
              <w:rPr>
                <w:rFonts w:asciiTheme="minorHAnsi" w:hAnsiTheme="minorHAnsi" w:cstheme="minorHAnsi"/>
                <w:b/>
                <w:bCs/>
                <w:iCs/>
                <w:sz w:val="22"/>
                <w:szCs w:val="22"/>
              </w:rPr>
              <w:t>12</w:t>
            </w:r>
          </w:p>
        </w:tc>
        <w:tc>
          <w:tcPr>
            <w:tcW w:w="393" w:type="pct"/>
            <w:shd w:val="clear" w:color="auto" w:fill="DBE5F1" w:themeFill="accent1" w:themeFillTint="33"/>
            <w:noWrap/>
            <w:vAlign w:val="center"/>
            <w:hideMark/>
          </w:tcPr>
          <w:p w:rsidR="00391DCC" w:rsidRPr="00391DCC" w:rsidRDefault="00391DCC" w:rsidP="00391DCC">
            <w:pPr>
              <w:spacing w:line="276" w:lineRule="auto"/>
              <w:jc w:val="center"/>
              <w:rPr>
                <w:rFonts w:asciiTheme="minorHAnsi" w:hAnsiTheme="minorHAnsi" w:cstheme="minorHAnsi"/>
                <w:b/>
                <w:bCs/>
                <w:iCs/>
                <w:sz w:val="22"/>
                <w:szCs w:val="22"/>
              </w:rPr>
            </w:pPr>
            <w:r w:rsidRPr="00391DCC">
              <w:rPr>
                <w:rFonts w:asciiTheme="minorHAnsi" w:hAnsiTheme="minorHAnsi" w:cstheme="minorHAnsi"/>
                <w:b/>
                <w:bCs/>
                <w:iCs/>
                <w:sz w:val="22"/>
                <w:szCs w:val="22"/>
              </w:rPr>
              <w:t>12</w:t>
            </w:r>
          </w:p>
        </w:tc>
      </w:tr>
      <w:tr w:rsidR="00752006" w:rsidRPr="00391DCC" w:rsidTr="003F37DB">
        <w:trPr>
          <w:trHeight w:val="360"/>
        </w:trPr>
        <w:tc>
          <w:tcPr>
            <w:tcW w:w="764" w:type="pct"/>
            <w:shd w:val="clear" w:color="auto" w:fill="auto"/>
            <w:noWrap/>
            <w:vAlign w:val="center"/>
            <w:hideMark/>
          </w:tcPr>
          <w:p w:rsidR="00752006" w:rsidRPr="00391DCC" w:rsidRDefault="00752006" w:rsidP="00752006">
            <w:pPr>
              <w:spacing w:line="276" w:lineRule="auto"/>
              <w:rPr>
                <w:rFonts w:asciiTheme="minorHAnsi" w:hAnsiTheme="minorHAnsi" w:cstheme="minorHAnsi"/>
                <w:sz w:val="22"/>
                <w:szCs w:val="22"/>
              </w:rPr>
            </w:pPr>
            <w:r w:rsidRPr="00391DCC">
              <w:rPr>
                <w:rFonts w:asciiTheme="minorHAnsi" w:hAnsiTheme="minorHAnsi" w:cstheme="minorHAnsi"/>
                <w:sz w:val="22"/>
                <w:szCs w:val="22"/>
              </w:rPr>
              <w:t>Current Assets</w:t>
            </w:r>
          </w:p>
        </w:tc>
        <w:tc>
          <w:tcPr>
            <w:tcW w:w="428" w:type="pct"/>
            <w:shd w:val="clear" w:color="auto" w:fill="auto"/>
            <w:noWrap/>
            <w:vAlign w:val="center"/>
            <w:hideMark/>
          </w:tcPr>
          <w:p w:rsidR="00752006" w:rsidRDefault="00752006" w:rsidP="00752006">
            <w:pPr>
              <w:jc w:val="center"/>
              <w:rPr>
                <w:rFonts w:ascii="Calibri" w:hAnsi="Calibri" w:cs="Calibri"/>
                <w:color w:val="000000"/>
                <w:sz w:val="22"/>
                <w:szCs w:val="22"/>
              </w:rPr>
            </w:pPr>
            <w:r>
              <w:rPr>
                <w:rFonts w:ascii="Calibri" w:hAnsi="Calibri" w:cs="Calibri"/>
                <w:color w:val="000000"/>
                <w:sz w:val="22"/>
                <w:szCs w:val="22"/>
              </w:rPr>
              <w:t>3.81</w:t>
            </w:r>
          </w:p>
        </w:tc>
        <w:tc>
          <w:tcPr>
            <w:tcW w:w="427" w:type="pct"/>
            <w:shd w:val="clear" w:color="auto" w:fill="auto"/>
            <w:noWrap/>
            <w:vAlign w:val="center"/>
            <w:hideMark/>
          </w:tcPr>
          <w:p w:rsidR="00752006" w:rsidRDefault="00752006" w:rsidP="00752006">
            <w:pPr>
              <w:jc w:val="center"/>
              <w:rPr>
                <w:rFonts w:ascii="Calibri" w:hAnsi="Calibri" w:cs="Calibri"/>
                <w:color w:val="000000"/>
                <w:sz w:val="22"/>
                <w:szCs w:val="22"/>
              </w:rPr>
            </w:pPr>
            <w:r>
              <w:rPr>
                <w:rFonts w:ascii="Calibri" w:hAnsi="Calibri" w:cs="Calibri"/>
                <w:color w:val="000000"/>
                <w:sz w:val="22"/>
                <w:szCs w:val="22"/>
              </w:rPr>
              <w:t>4.08</w:t>
            </w:r>
          </w:p>
        </w:tc>
        <w:tc>
          <w:tcPr>
            <w:tcW w:w="427" w:type="pct"/>
            <w:shd w:val="clear" w:color="auto" w:fill="auto"/>
            <w:noWrap/>
            <w:vAlign w:val="center"/>
            <w:hideMark/>
          </w:tcPr>
          <w:p w:rsidR="00752006" w:rsidRDefault="00752006" w:rsidP="00752006">
            <w:pPr>
              <w:jc w:val="center"/>
              <w:rPr>
                <w:rFonts w:ascii="Calibri" w:hAnsi="Calibri" w:cs="Calibri"/>
                <w:color w:val="000000"/>
                <w:sz w:val="22"/>
                <w:szCs w:val="22"/>
              </w:rPr>
            </w:pPr>
            <w:r>
              <w:rPr>
                <w:rFonts w:ascii="Calibri" w:hAnsi="Calibri" w:cs="Calibri"/>
                <w:color w:val="000000"/>
                <w:sz w:val="22"/>
                <w:szCs w:val="22"/>
              </w:rPr>
              <w:t>4.28</w:t>
            </w:r>
          </w:p>
        </w:tc>
        <w:tc>
          <w:tcPr>
            <w:tcW w:w="427" w:type="pct"/>
            <w:shd w:val="clear" w:color="auto" w:fill="auto"/>
            <w:noWrap/>
            <w:vAlign w:val="center"/>
            <w:hideMark/>
          </w:tcPr>
          <w:p w:rsidR="00752006" w:rsidRDefault="00752006" w:rsidP="00752006">
            <w:pPr>
              <w:jc w:val="center"/>
              <w:rPr>
                <w:rFonts w:ascii="Calibri" w:hAnsi="Calibri" w:cs="Calibri"/>
                <w:color w:val="000000"/>
                <w:sz w:val="22"/>
                <w:szCs w:val="22"/>
              </w:rPr>
            </w:pPr>
            <w:r>
              <w:rPr>
                <w:rFonts w:ascii="Calibri" w:hAnsi="Calibri" w:cs="Calibri"/>
                <w:color w:val="000000"/>
                <w:sz w:val="22"/>
                <w:szCs w:val="22"/>
              </w:rPr>
              <w:t>4.50</w:t>
            </w:r>
          </w:p>
        </w:tc>
        <w:tc>
          <w:tcPr>
            <w:tcW w:w="427" w:type="pct"/>
            <w:shd w:val="clear" w:color="auto" w:fill="auto"/>
            <w:noWrap/>
            <w:vAlign w:val="center"/>
            <w:hideMark/>
          </w:tcPr>
          <w:p w:rsidR="00752006" w:rsidRDefault="00752006" w:rsidP="00752006">
            <w:pPr>
              <w:jc w:val="center"/>
              <w:rPr>
                <w:rFonts w:ascii="Calibri" w:hAnsi="Calibri" w:cs="Calibri"/>
                <w:color w:val="000000"/>
                <w:sz w:val="22"/>
                <w:szCs w:val="22"/>
              </w:rPr>
            </w:pPr>
            <w:r>
              <w:rPr>
                <w:rFonts w:ascii="Calibri" w:hAnsi="Calibri" w:cs="Calibri"/>
                <w:color w:val="000000"/>
                <w:sz w:val="22"/>
                <w:szCs w:val="22"/>
              </w:rPr>
              <w:t>4.61</w:t>
            </w:r>
          </w:p>
        </w:tc>
        <w:tc>
          <w:tcPr>
            <w:tcW w:w="427" w:type="pct"/>
            <w:shd w:val="clear" w:color="auto" w:fill="auto"/>
            <w:noWrap/>
            <w:vAlign w:val="center"/>
            <w:hideMark/>
          </w:tcPr>
          <w:p w:rsidR="00752006" w:rsidRDefault="00752006" w:rsidP="00752006">
            <w:pPr>
              <w:jc w:val="center"/>
              <w:rPr>
                <w:rFonts w:ascii="Calibri" w:hAnsi="Calibri" w:cs="Calibri"/>
                <w:color w:val="000000"/>
                <w:sz w:val="22"/>
                <w:szCs w:val="22"/>
              </w:rPr>
            </w:pPr>
            <w:r>
              <w:rPr>
                <w:rFonts w:ascii="Calibri" w:hAnsi="Calibri" w:cs="Calibri"/>
                <w:color w:val="000000"/>
                <w:sz w:val="22"/>
                <w:szCs w:val="22"/>
              </w:rPr>
              <w:t>4.84</w:t>
            </w:r>
          </w:p>
        </w:tc>
        <w:tc>
          <w:tcPr>
            <w:tcW w:w="427" w:type="pct"/>
            <w:shd w:val="clear" w:color="auto" w:fill="auto"/>
            <w:noWrap/>
            <w:vAlign w:val="center"/>
            <w:hideMark/>
          </w:tcPr>
          <w:p w:rsidR="00752006" w:rsidRDefault="00752006" w:rsidP="00752006">
            <w:pPr>
              <w:jc w:val="center"/>
              <w:rPr>
                <w:rFonts w:ascii="Calibri" w:hAnsi="Calibri" w:cs="Calibri"/>
                <w:color w:val="000000"/>
                <w:sz w:val="22"/>
                <w:szCs w:val="22"/>
              </w:rPr>
            </w:pPr>
            <w:r>
              <w:rPr>
                <w:rFonts w:ascii="Calibri" w:hAnsi="Calibri" w:cs="Calibri"/>
                <w:color w:val="000000"/>
                <w:sz w:val="22"/>
                <w:szCs w:val="22"/>
              </w:rPr>
              <w:t>5.08</w:t>
            </w:r>
          </w:p>
        </w:tc>
        <w:tc>
          <w:tcPr>
            <w:tcW w:w="427" w:type="pct"/>
            <w:shd w:val="clear" w:color="auto" w:fill="auto"/>
            <w:noWrap/>
            <w:vAlign w:val="center"/>
            <w:hideMark/>
          </w:tcPr>
          <w:p w:rsidR="00752006" w:rsidRDefault="00752006" w:rsidP="00752006">
            <w:pPr>
              <w:jc w:val="center"/>
              <w:rPr>
                <w:rFonts w:ascii="Calibri" w:hAnsi="Calibri" w:cs="Calibri"/>
                <w:color w:val="000000"/>
                <w:sz w:val="22"/>
                <w:szCs w:val="22"/>
              </w:rPr>
            </w:pPr>
            <w:r>
              <w:rPr>
                <w:rFonts w:ascii="Calibri" w:hAnsi="Calibri" w:cs="Calibri"/>
                <w:color w:val="000000"/>
                <w:sz w:val="22"/>
                <w:szCs w:val="22"/>
              </w:rPr>
              <w:t>5.33</w:t>
            </w:r>
          </w:p>
        </w:tc>
        <w:tc>
          <w:tcPr>
            <w:tcW w:w="426" w:type="pct"/>
            <w:shd w:val="clear" w:color="auto" w:fill="auto"/>
            <w:noWrap/>
            <w:vAlign w:val="center"/>
            <w:hideMark/>
          </w:tcPr>
          <w:p w:rsidR="00752006" w:rsidRDefault="00752006" w:rsidP="00752006">
            <w:pPr>
              <w:jc w:val="center"/>
              <w:rPr>
                <w:rFonts w:ascii="Calibri" w:hAnsi="Calibri" w:cs="Calibri"/>
                <w:color w:val="000000"/>
                <w:sz w:val="22"/>
                <w:szCs w:val="22"/>
              </w:rPr>
            </w:pPr>
            <w:r>
              <w:rPr>
                <w:rFonts w:ascii="Calibri" w:hAnsi="Calibri" w:cs="Calibri"/>
                <w:color w:val="000000"/>
                <w:sz w:val="22"/>
                <w:szCs w:val="22"/>
              </w:rPr>
              <w:t>5.59</w:t>
            </w:r>
          </w:p>
        </w:tc>
        <w:tc>
          <w:tcPr>
            <w:tcW w:w="393" w:type="pct"/>
            <w:shd w:val="clear" w:color="auto" w:fill="auto"/>
            <w:noWrap/>
            <w:vAlign w:val="center"/>
            <w:hideMark/>
          </w:tcPr>
          <w:p w:rsidR="00752006" w:rsidRDefault="00752006" w:rsidP="00752006">
            <w:pPr>
              <w:jc w:val="center"/>
              <w:rPr>
                <w:rFonts w:ascii="Calibri" w:hAnsi="Calibri" w:cs="Calibri"/>
                <w:color w:val="000000"/>
                <w:sz w:val="22"/>
                <w:szCs w:val="22"/>
              </w:rPr>
            </w:pPr>
            <w:r>
              <w:rPr>
                <w:rFonts w:ascii="Calibri" w:hAnsi="Calibri" w:cs="Calibri"/>
                <w:color w:val="000000"/>
                <w:sz w:val="22"/>
                <w:szCs w:val="22"/>
              </w:rPr>
              <w:t>5.87</w:t>
            </w:r>
          </w:p>
        </w:tc>
      </w:tr>
      <w:tr w:rsidR="00752006" w:rsidRPr="00391DCC" w:rsidTr="003F37DB">
        <w:trPr>
          <w:trHeight w:val="360"/>
        </w:trPr>
        <w:tc>
          <w:tcPr>
            <w:tcW w:w="764" w:type="pct"/>
            <w:shd w:val="clear" w:color="auto" w:fill="auto"/>
            <w:noWrap/>
            <w:vAlign w:val="center"/>
            <w:hideMark/>
          </w:tcPr>
          <w:p w:rsidR="00752006" w:rsidRPr="00391DCC" w:rsidRDefault="00752006" w:rsidP="00752006">
            <w:pPr>
              <w:spacing w:line="276" w:lineRule="auto"/>
              <w:rPr>
                <w:rFonts w:asciiTheme="minorHAnsi" w:hAnsiTheme="minorHAnsi" w:cstheme="minorHAnsi"/>
                <w:sz w:val="22"/>
                <w:szCs w:val="22"/>
              </w:rPr>
            </w:pPr>
            <w:r w:rsidRPr="00391DCC">
              <w:rPr>
                <w:rFonts w:asciiTheme="minorHAnsi" w:hAnsiTheme="minorHAnsi" w:cstheme="minorHAnsi"/>
                <w:sz w:val="22"/>
                <w:szCs w:val="22"/>
              </w:rPr>
              <w:t>Current Liabilities</w:t>
            </w:r>
          </w:p>
        </w:tc>
        <w:tc>
          <w:tcPr>
            <w:tcW w:w="428" w:type="pct"/>
            <w:shd w:val="clear" w:color="auto" w:fill="auto"/>
            <w:noWrap/>
            <w:vAlign w:val="center"/>
            <w:hideMark/>
          </w:tcPr>
          <w:p w:rsidR="00752006" w:rsidRDefault="00752006" w:rsidP="00752006">
            <w:pPr>
              <w:jc w:val="center"/>
              <w:rPr>
                <w:rFonts w:ascii="Calibri" w:hAnsi="Calibri" w:cs="Calibri"/>
                <w:color w:val="000000"/>
                <w:sz w:val="22"/>
                <w:szCs w:val="22"/>
              </w:rPr>
            </w:pPr>
            <w:r>
              <w:rPr>
                <w:rFonts w:ascii="Calibri" w:hAnsi="Calibri" w:cs="Calibri"/>
                <w:color w:val="000000"/>
                <w:sz w:val="22"/>
                <w:szCs w:val="22"/>
              </w:rPr>
              <w:t>0.97</w:t>
            </w:r>
          </w:p>
        </w:tc>
        <w:tc>
          <w:tcPr>
            <w:tcW w:w="427" w:type="pct"/>
            <w:shd w:val="clear" w:color="auto" w:fill="auto"/>
            <w:noWrap/>
            <w:vAlign w:val="center"/>
            <w:hideMark/>
          </w:tcPr>
          <w:p w:rsidR="00752006" w:rsidRDefault="00752006" w:rsidP="00752006">
            <w:pPr>
              <w:jc w:val="center"/>
              <w:rPr>
                <w:rFonts w:ascii="Calibri" w:hAnsi="Calibri" w:cs="Calibri"/>
                <w:color w:val="000000"/>
                <w:sz w:val="22"/>
                <w:szCs w:val="22"/>
              </w:rPr>
            </w:pPr>
            <w:r>
              <w:rPr>
                <w:rFonts w:ascii="Calibri" w:hAnsi="Calibri" w:cs="Calibri"/>
                <w:color w:val="000000"/>
                <w:sz w:val="22"/>
                <w:szCs w:val="22"/>
              </w:rPr>
              <w:t>1.02</w:t>
            </w:r>
          </w:p>
        </w:tc>
        <w:tc>
          <w:tcPr>
            <w:tcW w:w="427" w:type="pct"/>
            <w:shd w:val="clear" w:color="auto" w:fill="auto"/>
            <w:noWrap/>
            <w:vAlign w:val="center"/>
            <w:hideMark/>
          </w:tcPr>
          <w:p w:rsidR="00752006" w:rsidRDefault="00752006" w:rsidP="00752006">
            <w:pPr>
              <w:jc w:val="center"/>
              <w:rPr>
                <w:rFonts w:ascii="Calibri" w:hAnsi="Calibri" w:cs="Calibri"/>
                <w:color w:val="000000"/>
                <w:sz w:val="22"/>
                <w:szCs w:val="22"/>
              </w:rPr>
            </w:pPr>
            <w:r>
              <w:rPr>
                <w:rFonts w:ascii="Calibri" w:hAnsi="Calibri" w:cs="Calibri"/>
                <w:color w:val="000000"/>
                <w:sz w:val="22"/>
                <w:szCs w:val="22"/>
              </w:rPr>
              <w:t>1.07</w:t>
            </w:r>
          </w:p>
        </w:tc>
        <w:tc>
          <w:tcPr>
            <w:tcW w:w="427" w:type="pct"/>
            <w:shd w:val="clear" w:color="auto" w:fill="auto"/>
            <w:noWrap/>
            <w:vAlign w:val="center"/>
            <w:hideMark/>
          </w:tcPr>
          <w:p w:rsidR="00752006" w:rsidRDefault="00752006" w:rsidP="00752006">
            <w:pPr>
              <w:jc w:val="center"/>
              <w:rPr>
                <w:rFonts w:ascii="Calibri" w:hAnsi="Calibri" w:cs="Calibri"/>
                <w:color w:val="000000"/>
                <w:sz w:val="22"/>
                <w:szCs w:val="22"/>
              </w:rPr>
            </w:pPr>
            <w:r>
              <w:rPr>
                <w:rFonts w:ascii="Calibri" w:hAnsi="Calibri" w:cs="Calibri"/>
                <w:color w:val="000000"/>
                <w:sz w:val="22"/>
                <w:szCs w:val="22"/>
              </w:rPr>
              <w:t>1.12</w:t>
            </w:r>
          </w:p>
        </w:tc>
        <w:tc>
          <w:tcPr>
            <w:tcW w:w="427" w:type="pct"/>
            <w:shd w:val="clear" w:color="auto" w:fill="auto"/>
            <w:noWrap/>
            <w:vAlign w:val="center"/>
            <w:hideMark/>
          </w:tcPr>
          <w:p w:rsidR="00752006" w:rsidRDefault="00752006" w:rsidP="00752006">
            <w:pPr>
              <w:jc w:val="center"/>
              <w:rPr>
                <w:rFonts w:ascii="Calibri" w:hAnsi="Calibri" w:cs="Calibri"/>
                <w:color w:val="000000"/>
                <w:sz w:val="22"/>
                <w:szCs w:val="22"/>
              </w:rPr>
            </w:pPr>
            <w:r>
              <w:rPr>
                <w:rFonts w:ascii="Calibri" w:hAnsi="Calibri" w:cs="Calibri"/>
                <w:color w:val="000000"/>
                <w:sz w:val="22"/>
                <w:szCs w:val="22"/>
              </w:rPr>
              <w:t>1.17</w:t>
            </w:r>
          </w:p>
        </w:tc>
        <w:tc>
          <w:tcPr>
            <w:tcW w:w="427" w:type="pct"/>
            <w:shd w:val="clear" w:color="auto" w:fill="auto"/>
            <w:noWrap/>
            <w:vAlign w:val="center"/>
            <w:hideMark/>
          </w:tcPr>
          <w:p w:rsidR="00752006" w:rsidRDefault="00752006" w:rsidP="00752006">
            <w:pPr>
              <w:jc w:val="center"/>
              <w:rPr>
                <w:rFonts w:ascii="Calibri" w:hAnsi="Calibri" w:cs="Calibri"/>
                <w:color w:val="000000"/>
                <w:sz w:val="22"/>
                <w:szCs w:val="22"/>
              </w:rPr>
            </w:pPr>
            <w:r>
              <w:rPr>
                <w:rFonts w:ascii="Calibri" w:hAnsi="Calibri" w:cs="Calibri"/>
                <w:color w:val="000000"/>
                <w:sz w:val="22"/>
                <w:szCs w:val="22"/>
              </w:rPr>
              <w:t>1.24</w:t>
            </w:r>
          </w:p>
        </w:tc>
        <w:tc>
          <w:tcPr>
            <w:tcW w:w="427" w:type="pct"/>
            <w:shd w:val="clear" w:color="auto" w:fill="auto"/>
            <w:noWrap/>
            <w:vAlign w:val="center"/>
            <w:hideMark/>
          </w:tcPr>
          <w:p w:rsidR="00752006" w:rsidRDefault="00752006" w:rsidP="00752006">
            <w:pPr>
              <w:jc w:val="center"/>
              <w:rPr>
                <w:rFonts w:ascii="Calibri" w:hAnsi="Calibri" w:cs="Calibri"/>
                <w:color w:val="000000"/>
                <w:sz w:val="22"/>
                <w:szCs w:val="22"/>
              </w:rPr>
            </w:pPr>
            <w:r>
              <w:rPr>
                <w:rFonts w:ascii="Calibri" w:hAnsi="Calibri" w:cs="Calibri"/>
                <w:color w:val="000000"/>
                <w:sz w:val="22"/>
                <w:szCs w:val="22"/>
              </w:rPr>
              <w:t>1.30</w:t>
            </w:r>
          </w:p>
        </w:tc>
        <w:tc>
          <w:tcPr>
            <w:tcW w:w="427" w:type="pct"/>
            <w:shd w:val="clear" w:color="auto" w:fill="auto"/>
            <w:noWrap/>
            <w:vAlign w:val="center"/>
            <w:hideMark/>
          </w:tcPr>
          <w:p w:rsidR="00752006" w:rsidRDefault="00752006" w:rsidP="00752006">
            <w:pPr>
              <w:jc w:val="center"/>
              <w:rPr>
                <w:rFonts w:ascii="Calibri" w:hAnsi="Calibri" w:cs="Calibri"/>
                <w:color w:val="000000"/>
                <w:sz w:val="22"/>
                <w:szCs w:val="22"/>
              </w:rPr>
            </w:pPr>
            <w:r>
              <w:rPr>
                <w:rFonts w:ascii="Calibri" w:hAnsi="Calibri" w:cs="Calibri"/>
                <w:color w:val="000000"/>
                <w:sz w:val="22"/>
                <w:szCs w:val="22"/>
              </w:rPr>
              <w:t>1.37</w:t>
            </w:r>
          </w:p>
        </w:tc>
        <w:tc>
          <w:tcPr>
            <w:tcW w:w="426" w:type="pct"/>
            <w:shd w:val="clear" w:color="auto" w:fill="auto"/>
            <w:noWrap/>
            <w:vAlign w:val="center"/>
            <w:hideMark/>
          </w:tcPr>
          <w:p w:rsidR="00752006" w:rsidRDefault="00752006" w:rsidP="00752006">
            <w:pPr>
              <w:jc w:val="center"/>
              <w:rPr>
                <w:rFonts w:ascii="Calibri" w:hAnsi="Calibri" w:cs="Calibri"/>
                <w:color w:val="000000"/>
                <w:sz w:val="22"/>
                <w:szCs w:val="22"/>
              </w:rPr>
            </w:pPr>
            <w:r>
              <w:rPr>
                <w:rFonts w:ascii="Calibri" w:hAnsi="Calibri" w:cs="Calibri"/>
                <w:color w:val="000000"/>
                <w:sz w:val="22"/>
                <w:szCs w:val="22"/>
              </w:rPr>
              <w:t>1.44</w:t>
            </w:r>
          </w:p>
        </w:tc>
        <w:tc>
          <w:tcPr>
            <w:tcW w:w="393" w:type="pct"/>
            <w:shd w:val="clear" w:color="auto" w:fill="auto"/>
            <w:noWrap/>
            <w:vAlign w:val="center"/>
            <w:hideMark/>
          </w:tcPr>
          <w:p w:rsidR="00752006" w:rsidRDefault="00752006" w:rsidP="00752006">
            <w:pPr>
              <w:jc w:val="center"/>
              <w:rPr>
                <w:rFonts w:ascii="Calibri" w:hAnsi="Calibri" w:cs="Calibri"/>
                <w:color w:val="000000"/>
                <w:sz w:val="22"/>
                <w:szCs w:val="22"/>
              </w:rPr>
            </w:pPr>
            <w:r>
              <w:rPr>
                <w:rFonts w:ascii="Calibri" w:hAnsi="Calibri" w:cs="Calibri"/>
                <w:color w:val="000000"/>
                <w:sz w:val="22"/>
                <w:szCs w:val="22"/>
              </w:rPr>
              <w:t>1.51</w:t>
            </w:r>
          </w:p>
        </w:tc>
      </w:tr>
      <w:tr w:rsidR="00752006" w:rsidRPr="00391DCC" w:rsidTr="003F37DB">
        <w:trPr>
          <w:trHeight w:val="360"/>
        </w:trPr>
        <w:tc>
          <w:tcPr>
            <w:tcW w:w="764" w:type="pct"/>
            <w:shd w:val="clear" w:color="auto" w:fill="DBE5F1" w:themeFill="accent1" w:themeFillTint="33"/>
            <w:noWrap/>
            <w:vAlign w:val="center"/>
            <w:hideMark/>
          </w:tcPr>
          <w:p w:rsidR="00752006" w:rsidRPr="00391DCC" w:rsidRDefault="00752006" w:rsidP="00752006">
            <w:pPr>
              <w:spacing w:line="276" w:lineRule="auto"/>
              <w:rPr>
                <w:rFonts w:asciiTheme="minorHAnsi" w:hAnsiTheme="minorHAnsi" w:cstheme="minorHAnsi"/>
                <w:b/>
                <w:bCs/>
                <w:sz w:val="22"/>
                <w:szCs w:val="22"/>
              </w:rPr>
            </w:pPr>
            <w:r w:rsidRPr="00391DCC">
              <w:rPr>
                <w:rFonts w:asciiTheme="minorHAnsi" w:hAnsiTheme="minorHAnsi" w:cstheme="minorHAnsi"/>
                <w:b/>
                <w:bCs/>
                <w:sz w:val="22"/>
                <w:szCs w:val="22"/>
              </w:rPr>
              <w:t>Working Capital</w:t>
            </w:r>
          </w:p>
        </w:tc>
        <w:tc>
          <w:tcPr>
            <w:tcW w:w="428" w:type="pct"/>
            <w:shd w:val="clear" w:color="auto" w:fill="DBE5F1" w:themeFill="accent1" w:themeFillTint="33"/>
            <w:noWrap/>
            <w:vAlign w:val="center"/>
            <w:hideMark/>
          </w:tcPr>
          <w:p w:rsidR="00752006" w:rsidRDefault="00752006" w:rsidP="00752006">
            <w:pPr>
              <w:jc w:val="center"/>
              <w:rPr>
                <w:rFonts w:ascii="Calibri" w:hAnsi="Calibri" w:cs="Calibri"/>
                <w:b/>
                <w:bCs/>
                <w:color w:val="000000"/>
                <w:sz w:val="22"/>
                <w:szCs w:val="22"/>
              </w:rPr>
            </w:pPr>
            <w:r>
              <w:rPr>
                <w:rFonts w:ascii="Calibri" w:hAnsi="Calibri" w:cs="Calibri"/>
                <w:b/>
                <w:bCs/>
                <w:color w:val="000000"/>
                <w:sz w:val="22"/>
                <w:szCs w:val="22"/>
              </w:rPr>
              <w:t>2.83</w:t>
            </w:r>
          </w:p>
        </w:tc>
        <w:tc>
          <w:tcPr>
            <w:tcW w:w="427" w:type="pct"/>
            <w:shd w:val="clear" w:color="auto" w:fill="DBE5F1" w:themeFill="accent1" w:themeFillTint="33"/>
            <w:noWrap/>
            <w:vAlign w:val="center"/>
            <w:hideMark/>
          </w:tcPr>
          <w:p w:rsidR="00752006" w:rsidRDefault="00752006" w:rsidP="00752006">
            <w:pPr>
              <w:jc w:val="center"/>
              <w:rPr>
                <w:rFonts w:ascii="Calibri" w:hAnsi="Calibri" w:cs="Calibri"/>
                <w:b/>
                <w:bCs/>
                <w:color w:val="000000"/>
                <w:sz w:val="22"/>
                <w:szCs w:val="22"/>
              </w:rPr>
            </w:pPr>
            <w:r>
              <w:rPr>
                <w:rFonts w:ascii="Calibri" w:hAnsi="Calibri" w:cs="Calibri"/>
                <w:b/>
                <w:bCs/>
                <w:color w:val="000000"/>
                <w:sz w:val="22"/>
                <w:szCs w:val="22"/>
              </w:rPr>
              <w:t>3.06</w:t>
            </w:r>
          </w:p>
        </w:tc>
        <w:tc>
          <w:tcPr>
            <w:tcW w:w="427" w:type="pct"/>
            <w:shd w:val="clear" w:color="auto" w:fill="DBE5F1" w:themeFill="accent1" w:themeFillTint="33"/>
            <w:noWrap/>
            <w:vAlign w:val="center"/>
            <w:hideMark/>
          </w:tcPr>
          <w:p w:rsidR="00752006" w:rsidRDefault="00752006" w:rsidP="00752006">
            <w:pPr>
              <w:jc w:val="center"/>
              <w:rPr>
                <w:rFonts w:ascii="Calibri" w:hAnsi="Calibri" w:cs="Calibri"/>
                <w:b/>
                <w:bCs/>
                <w:color w:val="000000"/>
                <w:sz w:val="22"/>
                <w:szCs w:val="22"/>
              </w:rPr>
            </w:pPr>
            <w:r>
              <w:rPr>
                <w:rFonts w:ascii="Calibri" w:hAnsi="Calibri" w:cs="Calibri"/>
                <w:b/>
                <w:bCs/>
                <w:color w:val="000000"/>
                <w:sz w:val="22"/>
                <w:szCs w:val="22"/>
              </w:rPr>
              <w:t>3.22</w:t>
            </w:r>
          </w:p>
        </w:tc>
        <w:tc>
          <w:tcPr>
            <w:tcW w:w="427" w:type="pct"/>
            <w:shd w:val="clear" w:color="auto" w:fill="DBE5F1" w:themeFill="accent1" w:themeFillTint="33"/>
            <w:noWrap/>
            <w:vAlign w:val="center"/>
            <w:hideMark/>
          </w:tcPr>
          <w:p w:rsidR="00752006" w:rsidRDefault="00752006" w:rsidP="00752006">
            <w:pPr>
              <w:jc w:val="center"/>
              <w:rPr>
                <w:rFonts w:ascii="Calibri" w:hAnsi="Calibri" w:cs="Calibri"/>
                <w:b/>
                <w:bCs/>
                <w:color w:val="000000"/>
                <w:sz w:val="22"/>
                <w:szCs w:val="22"/>
              </w:rPr>
            </w:pPr>
            <w:r>
              <w:rPr>
                <w:rFonts w:ascii="Calibri" w:hAnsi="Calibri" w:cs="Calibri"/>
                <w:b/>
                <w:bCs/>
                <w:color w:val="000000"/>
                <w:sz w:val="22"/>
                <w:szCs w:val="22"/>
              </w:rPr>
              <w:t>3.38</w:t>
            </w:r>
          </w:p>
        </w:tc>
        <w:tc>
          <w:tcPr>
            <w:tcW w:w="427" w:type="pct"/>
            <w:shd w:val="clear" w:color="auto" w:fill="DBE5F1" w:themeFill="accent1" w:themeFillTint="33"/>
            <w:noWrap/>
            <w:vAlign w:val="center"/>
            <w:hideMark/>
          </w:tcPr>
          <w:p w:rsidR="00752006" w:rsidRDefault="00752006" w:rsidP="00752006">
            <w:pPr>
              <w:jc w:val="center"/>
              <w:rPr>
                <w:rFonts w:ascii="Calibri" w:hAnsi="Calibri" w:cs="Calibri"/>
                <w:b/>
                <w:bCs/>
                <w:color w:val="000000"/>
                <w:sz w:val="22"/>
                <w:szCs w:val="22"/>
              </w:rPr>
            </w:pPr>
            <w:r>
              <w:rPr>
                <w:rFonts w:ascii="Calibri" w:hAnsi="Calibri" w:cs="Calibri"/>
                <w:b/>
                <w:bCs/>
                <w:color w:val="000000"/>
                <w:sz w:val="22"/>
                <w:szCs w:val="22"/>
              </w:rPr>
              <w:t>3.44</w:t>
            </w:r>
          </w:p>
        </w:tc>
        <w:tc>
          <w:tcPr>
            <w:tcW w:w="427" w:type="pct"/>
            <w:shd w:val="clear" w:color="auto" w:fill="DBE5F1" w:themeFill="accent1" w:themeFillTint="33"/>
            <w:noWrap/>
            <w:vAlign w:val="center"/>
            <w:hideMark/>
          </w:tcPr>
          <w:p w:rsidR="00752006" w:rsidRDefault="00752006" w:rsidP="00752006">
            <w:pPr>
              <w:jc w:val="center"/>
              <w:rPr>
                <w:rFonts w:ascii="Calibri" w:hAnsi="Calibri" w:cs="Calibri"/>
                <w:b/>
                <w:bCs/>
                <w:color w:val="000000"/>
                <w:sz w:val="22"/>
                <w:szCs w:val="22"/>
              </w:rPr>
            </w:pPr>
            <w:r>
              <w:rPr>
                <w:rFonts w:ascii="Calibri" w:hAnsi="Calibri" w:cs="Calibri"/>
                <w:b/>
                <w:bCs/>
                <w:color w:val="000000"/>
                <w:sz w:val="22"/>
                <w:szCs w:val="22"/>
              </w:rPr>
              <w:t>3.60</w:t>
            </w:r>
          </w:p>
        </w:tc>
        <w:tc>
          <w:tcPr>
            <w:tcW w:w="427" w:type="pct"/>
            <w:shd w:val="clear" w:color="auto" w:fill="DBE5F1" w:themeFill="accent1" w:themeFillTint="33"/>
            <w:noWrap/>
            <w:vAlign w:val="center"/>
            <w:hideMark/>
          </w:tcPr>
          <w:p w:rsidR="00752006" w:rsidRDefault="00752006" w:rsidP="00752006">
            <w:pPr>
              <w:jc w:val="center"/>
              <w:rPr>
                <w:rFonts w:ascii="Calibri" w:hAnsi="Calibri" w:cs="Calibri"/>
                <w:b/>
                <w:bCs/>
                <w:color w:val="000000"/>
                <w:sz w:val="22"/>
                <w:szCs w:val="22"/>
              </w:rPr>
            </w:pPr>
            <w:r>
              <w:rPr>
                <w:rFonts w:ascii="Calibri" w:hAnsi="Calibri" w:cs="Calibri"/>
                <w:b/>
                <w:bCs/>
                <w:color w:val="000000"/>
                <w:sz w:val="22"/>
                <w:szCs w:val="22"/>
              </w:rPr>
              <w:t>3.78</w:t>
            </w:r>
          </w:p>
        </w:tc>
        <w:tc>
          <w:tcPr>
            <w:tcW w:w="427" w:type="pct"/>
            <w:shd w:val="clear" w:color="auto" w:fill="DBE5F1" w:themeFill="accent1" w:themeFillTint="33"/>
            <w:noWrap/>
            <w:vAlign w:val="center"/>
            <w:hideMark/>
          </w:tcPr>
          <w:p w:rsidR="00752006" w:rsidRDefault="00752006" w:rsidP="00752006">
            <w:pPr>
              <w:jc w:val="center"/>
              <w:rPr>
                <w:rFonts w:ascii="Calibri" w:hAnsi="Calibri" w:cs="Calibri"/>
                <w:b/>
                <w:bCs/>
                <w:color w:val="000000"/>
                <w:sz w:val="22"/>
                <w:szCs w:val="22"/>
              </w:rPr>
            </w:pPr>
            <w:r>
              <w:rPr>
                <w:rFonts w:ascii="Calibri" w:hAnsi="Calibri" w:cs="Calibri"/>
                <w:b/>
                <w:bCs/>
                <w:color w:val="000000"/>
                <w:sz w:val="22"/>
                <w:szCs w:val="22"/>
              </w:rPr>
              <w:t>3.96</w:t>
            </w:r>
          </w:p>
        </w:tc>
        <w:tc>
          <w:tcPr>
            <w:tcW w:w="426" w:type="pct"/>
            <w:shd w:val="clear" w:color="auto" w:fill="DBE5F1" w:themeFill="accent1" w:themeFillTint="33"/>
            <w:noWrap/>
            <w:vAlign w:val="center"/>
            <w:hideMark/>
          </w:tcPr>
          <w:p w:rsidR="00752006" w:rsidRDefault="00752006" w:rsidP="00752006">
            <w:pPr>
              <w:jc w:val="center"/>
              <w:rPr>
                <w:rFonts w:ascii="Calibri" w:hAnsi="Calibri" w:cs="Calibri"/>
                <w:b/>
                <w:bCs/>
                <w:color w:val="000000"/>
                <w:sz w:val="22"/>
                <w:szCs w:val="22"/>
              </w:rPr>
            </w:pPr>
            <w:r>
              <w:rPr>
                <w:rFonts w:ascii="Calibri" w:hAnsi="Calibri" w:cs="Calibri"/>
                <w:b/>
                <w:bCs/>
                <w:color w:val="000000"/>
                <w:sz w:val="22"/>
                <w:szCs w:val="22"/>
              </w:rPr>
              <w:t>4.15</w:t>
            </w:r>
          </w:p>
        </w:tc>
        <w:tc>
          <w:tcPr>
            <w:tcW w:w="393" w:type="pct"/>
            <w:shd w:val="clear" w:color="auto" w:fill="DBE5F1" w:themeFill="accent1" w:themeFillTint="33"/>
            <w:noWrap/>
            <w:vAlign w:val="center"/>
            <w:hideMark/>
          </w:tcPr>
          <w:p w:rsidR="00752006" w:rsidRDefault="00752006" w:rsidP="00752006">
            <w:pPr>
              <w:jc w:val="center"/>
              <w:rPr>
                <w:rFonts w:ascii="Calibri" w:hAnsi="Calibri" w:cs="Calibri"/>
                <w:b/>
                <w:bCs/>
                <w:color w:val="000000"/>
                <w:sz w:val="22"/>
                <w:szCs w:val="22"/>
              </w:rPr>
            </w:pPr>
            <w:r>
              <w:rPr>
                <w:rFonts w:ascii="Calibri" w:hAnsi="Calibri" w:cs="Calibri"/>
                <w:b/>
                <w:bCs/>
                <w:color w:val="000000"/>
                <w:sz w:val="22"/>
                <w:szCs w:val="22"/>
              </w:rPr>
              <w:t>4.36</w:t>
            </w:r>
          </w:p>
        </w:tc>
      </w:tr>
      <w:tr w:rsidR="00752006" w:rsidRPr="00391DCC" w:rsidTr="0070070B">
        <w:trPr>
          <w:trHeight w:val="360"/>
        </w:trPr>
        <w:tc>
          <w:tcPr>
            <w:tcW w:w="764" w:type="pct"/>
            <w:shd w:val="clear" w:color="auto" w:fill="auto"/>
            <w:noWrap/>
            <w:vAlign w:val="center"/>
            <w:hideMark/>
          </w:tcPr>
          <w:p w:rsidR="00752006" w:rsidRPr="00391DCC" w:rsidRDefault="00752006" w:rsidP="00752006">
            <w:pPr>
              <w:spacing w:line="276" w:lineRule="auto"/>
              <w:rPr>
                <w:rFonts w:asciiTheme="minorHAnsi" w:hAnsiTheme="minorHAnsi" w:cstheme="minorHAnsi"/>
                <w:sz w:val="22"/>
                <w:szCs w:val="22"/>
              </w:rPr>
            </w:pPr>
            <w:r w:rsidRPr="00391DCC">
              <w:rPr>
                <w:rFonts w:asciiTheme="minorHAnsi" w:hAnsiTheme="minorHAnsi" w:cstheme="minorHAnsi"/>
                <w:sz w:val="22"/>
                <w:szCs w:val="22"/>
              </w:rPr>
              <w:t>Margin @25%</w:t>
            </w:r>
          </w:p>
        </w:tc>
        <w:tc>
          <w:tcPr>
            <w:tcW w:w="428" w:type="pct"/>
            <w:shd w:val="clear" w:color="auto" w:fill="auto"/>
            <w:noWrap/>
            <w:vAlign w:val="center"/>
            <w:hideMark/>
          </w:tcPr>
          <w:p w:rsidR="00752006" w:rsidRPr="00752006" w:rsidRDefault="00752006" w:rsidP="00752006">
            <w:pPr>
              <w:jc w:val="center"/>
              <w:rPr>
                <w:rFonts w:ascii="Calibri" w:hAnsi="Calibri" w:cs="Calibri"/>
                <w:sz w:val="22"/>
                <w:szCs w:val="22"/>
              </w:rPr>
            </w:pPr>
            <w:r w:rsidRPr="00752006">
              <w:rPr>
                <w:rFonts w:ascii="Calibri" w:hAnsi="Calibri" w:cs="Calibri"/>
                <w:sz w:val="22"/>
                <w:szCs w:val="22"/>
              </w:rPr>
              <w:t>0.71</w:t>
            </w:r>
          </w:p>
        </w:tc>
        <w:tc>
          <w:tcPr>
            <w:tcW w:w="427" w:type="pct"/>
            <w:shd w:val="clear" w:color="auto" w:fill="auto"/>
            <w:noWrap/>
            <w:vAlign w:val="center"/>
            <w:hideMark/>
          </w:tcPr>
          <w:p w:rsidR="00752006" w:rsidRPr="00752006" w:rsidRDefault="00752006" w:rsidP="00752006">
            <w:pPr>
              <w:jc w:val="center"/>
              <w:rPr>
                <w:rFonts w:ascii="Calibri" w:hAnsi="Calibri" w:cs="Calibri"/>
                <w:sz w:val="22"/>
                <w:szCs w:val="22"/>
              </w:rPr>
            </w:pPr>
            <w:r w:rsidRPr="00752006">
              <w:rPr>
                <w:rFonts w:ascii="Calibri" w:hAnsi="Calibri" w:cs="Calibri"/>
                <w:sz w:val="22"/>
                <w:szCs w:val="22"/>
              </w:rPr>
              <w:t>0.77</w:t>
            </w:r>
          </w:p>
        </w:tc>
        <w:tc>
          <w:tcPr>
            <w:tcW w:w="427" w:type="pct"/>
            <w:shd w:val="clear" w:color="auto" w:fill="auto"/>
            <w:noWrap/>
            <w:vAlign w:val="center"/>
            <w:hideMark/>
          </w:tcPr>
          <w:p w:rsidR="00752006" w:rsidRPr="00752006" w:rsidRDefault="00752006" w:rsidP="00752006">
            <w:pPr>
              <w:jc w:val="center"/>
              <w:rPr>
                <w:rFonts w:ascii="Calibri" w:hAnsi="Calibri" w:cs="Calibri"/>
                <w:sz w:val="22"/>
                <w:szCs w:val="22"/>
              </w:rPr>
            </w:pPr>
            <w:r w:rsidRPr="00752006">
              <w:rPr>
                <w:rFonts w:ascii="Calibri" w:hAnsi="Calibri" w:cs="Calibri"/>
                <w:sz w:val="22"/>
                <w:szCs w:val="22"/>
              </w:rPr>
              <w:t>0.80</w:t>
            </w:r>
          </w:p>
        </w:tc>
        <w:tc>
          <w:tcPr>
            <w:tcW w:w="427" w:type="pct"/>
            <w:shd w:val="clear" w:color="auto" w:fill="auto"/>
            <w:noWrap/>
            <w:vAlign w:val="center"/>
            <w:hideMark/>
          </w:tcPr>
          <w:p w:rsidR="00752006" w:rsidRPr="00752006" w:rsidRDefault="00752006" w:rsidP="00752006">
            <w:pPr>
              <w:jc w:val="center"/>
              <w:rPr>
                <w:rFonts w:ascii="Calibri" w:hAnsi="Calibri" w:cs="Calibri"/>
                <w:sz w:val="22"/>
                <w:szCs w:val="22"/>
              </w:rPr>
            </w:pPr>
            <w:r w:rsidRPr="00752006">
              <w:rPr>
                <w:rFonts w:ascii="Calibri" w:hAnsi="Calibri" w:cs="Calibri"/>
                <w:sz w:val="22"/>
                <w:szCs w:val="22"/>
              </w:rPr>
              <w:t>0.84</w:t>
            </w:r>
          </w:p>
        </w:tc>
        <w:tc>
          <w:tcPr>
            <w:tcW w:w="427" w:type="pct"/>
            <w:shd w:val="clear" w:color="auto" w:fill="auto"/>
            <w:noWrap/>
            <w:vAlign w:val="center"/>
            <w:hideMark/>
          </w:tcPr>
          <w:p w:rsidR="00752006" w:rsidRPr="00752006" w:rsidRDefault="00752006" w:rsidP="00752006">
            <w:pPr>
              <w:jc w:val="center"/>
              <w:rPr>
                <w:rFonts w:ascii="Calibri" w:hAnsi="Calibri" w:cs="Calibri"/>
                <w:sz w:val="22"/>
                <w:szCs w:val="22"/>
              </w:rPr>
            </w:pPr>
            <w:r w:rsidRPr="00752006">
              <w:rPr>
                <w:rFonts w:ascii="Calibri" w:hAnsi="Calibri" w:cs="Calibri"/>
                <w:sz w:val="22"/>
                <w:szCs w:val="22"/>
              </w:rPr>
              <w:t>0.86</w:t>
            </w:r>
          </w:p>
        </w:tc>
        <w:tc>
          <w:tcPr>
            <w:tcW w:w="427" w:type="pct"/>
            <w:shd w:val="clear" w:color="auto" w:fill="auto"/>
            <w:noWrap/>
            <w:vAlign w:val="center"/>
            <w:hideMark/>
          </w:tcPr>
          <w:p w:rsidR="00752006" w:rsidRPr="00752006" w:rsidRDefault="00752006" w:rsidP="00752006">
            <w:pPr>
              <w:jc w:val="center"/>
              <w:rPr>
                <w:rFonts w:ascii="Calibri" w:hAnsi="Calibri" w:cs="Calibri"/>
                <w:sz w:val="22"/>
                <w:szCs w:val="22"/>
              </w:rPr>
            </w:pPr>
            <w:r w:rsidRPr="00752006">
              <w:rPr>
                <w:rFonts w:ascii="Calibri" w:hAnsi="Calibri" w:cs="Calibri"/>
                <w:sz w:val="22"/>
                <w:szCs w:val="22"/>
              </w:rPr>
              <w:t>0.90</w:t>
            </w:r>
          </w:p>
        </w:tc>
        <w:tc>
          <w:tcPr>
            <w:tcW w:w="427" w:type="pct"/>
            <w:shd w:val="clear" w:color="auto" w:fill="auto"/>
            <w:noWrap/>
            <w:vAlign w:val="center"/>
            <w:hideMark/>
          </w:tcPr>
          <w:p w:rsidR="00752006" w:rsidRPr="00752006" w:rsidRDefault="00752006" w:rsidP="00752006">
            <w:pPr>
              <w:jc w:val="center"/>
              <w:rPr>
                <w:rFonts w:ascii="Calibri" w:hAnsi="Calibri" w:cs="Calibri"/>
                <w:sz w:val="22"/>
                <w:szCs w:val="22"/>
              </w:rPr>
            </w:pPr>
            <w:r w:rsidRPr="00752006">
              <w:rPr>
                <w:rFonts w:ascii="Calibri" w:hAnsi="Calibri" w:cs="Calibri"/>
                <w:sz w:val="22"/>
                <w:szCs w:val="22"/>
              </w:rPr>
              <w:t>0.94</w:t>
            </w:r>
          </w:p>
        </w:tc>
        <w:tc>
          <w:tcPr>
            <w:tcW w:w="427" w:type="pct"/>
            <w:shd w:val="clear" w:color="auto" w:fill="auto"/>
            <w:noWrap/>
            <w:vAlign w:val="center"/>
            <w:hideMark/>
          </w:tcPr>
          <w:p w:rsidR="00752006" w:rsidRPr="00752006" w:rsidRDefault="00752006" w:rsidP="00752006">
            <w:pPr>
              <w:jc w:val="center"/>
              <w:rPr>
                <w:rFonts w:ascii="Calibri" w:hAnsi="Calibri" w:cs="Calibri"/>
                <w:sz w:val="22"/>
                <w:szCs w:val="22"/>
              </w:rPr>
            </w:pPr>
            <w:r w:rsidRPr="00752006">
              <w:rPr>
                <w:rFonts w:ascii="Calibri" w:hAnsi="Calibri" w:cs="Calibri"/>
                <w:sz w:val="22"/>
                <w:szCs w:val="22"/>
              </w:rPr>
              <w:t>0.99</w:t>
            </w:r>
          </w:p>
        </w:tc>
        <w:tc>
          <w:tcPr>
            <w:tcW w:w="426" w:type="pct"/>
            <w:shd w:val="clear" w:color="auto" w:fill="auto"/>
            <w:noWrap/>
            <w:vAlign w:val="center"/>
            <w:hideMark/>
          </w:tcPr>
          <w:p w:rsidR="00752006" w:rsidRPr="00752006" w:rsidRDefault="00752006" w:rsidP="00752006">
            <w:pPr>
              <w:jc w:val="center"/>
              <w:rPr>
                <w:rFonts w:ascii="Calibri" w:hAnsi="Calibri" w:cs="Calibri"/>
                <w:sz w:val="22"/>
                <w:szCs w:val="22"/>
              </w:rPr>
            </w:pPr>
            <w:r w:rsidRPr="00752006">
              <w:rPr>
                <w:rFonts w:ascii="Calibri" w:hAnsi="Calibri" w:cs="Calibri"/>
                <w:sz w:val="22"/>
                <w:szCs w:val="22"/>
              </w:rPr>
              <w:t>1.04</w:t>
            </w:r>
          </w:p>
        </w:tc>
        <w:tc>
          <w:tcPr>
            <w:tcW w:w="393" w:type="pct"/>
            <w:shd w:val="clear" w:color="auto" w:fill="auto"/>
            <w:noWrap/>
            <w:vAlign w:val="center"/>
            <w:hideMark/>
          </w:tcPr>
          <w:p w:rsidR="00752006" w:rsidRPr="00752006" w:rsidRDefault="00752006" w:rsidP="00752006">
            <w:pPr>
              <w:jc w:val="center"/>
              <w:rPr>
                <w:rFonts w:ascii="Calibri" w:hAnsi="Calibri" w:cs="Calibri"/>
                <w:sz w:val="22"/>
                <w:szCs w:val="22"/>
              </w:rPr>
            </w:pPr>
            <w:r w:rsidRPr="00752006">
              <w:rPr>
                <w:rFonts w:ascii="Calibri" w:hAnsi="Calibri" w:cs="Calibri"/>
                <w:sz w:val="22"/>
                <w:szCs w:val="22"/>
              </w:rPr>
              <w:t>1.09</w:t>
            </w:r>
          </w:p>
        </w:tc>
      </w:tr>
      <w:tr w:rsidR="00752006" w:rsidRPr="00391DCC" w:rsidTr="0070070B">
        <w:trPr>
          <w:trHeight w:val="360"/>
        </w:trPr>
        <w:tc>
          <w:tcPr>
            <w:tcW w:w="764" w:type="pct"/>
            <w:shd w:val="clear" w:color="auto" w:fill="auto"/>
            <w:noWrap/>
            <w:vAlign w:val="center"/>
            <w:hideMark/>
          </w:tcPr>
          <w:p w:rsidR="00752006" w:rsidRPr="00391DCC" w:rsidRDefault="00752006" w:rsidP="00752006">
            <w:pPr>
              <w:spacing w:line="276" w:lineRule="auto"/>
              <w:rPr>
                <w:rFonts w:asciiTheme="minorHAnsi" w:hAnsiTheme="minorHAnsi" w:cstheme="minorHAnsi"/>
                <w:sz w:val="22"/>
                <w:szCs w:val="22"/>
              </w:rPr>
            </w:pPr>
            <w:r w:rsidRPr="00391DCC">
              <w:rPr>
                <w:rFonts w:asciiTheme="minorHAnsi" w:hAnsiTheme="minorHAnsi" w:cstheme="minorHAnsi"/>
                <w:sz w:val="22"/>
                <w:szCs w:val="22"/>
              </w:rPr>
              <w:t>Working Capital gap</w:t>
            </w:r>
          </w:p>
        </w:tc>
        <w:tc>
          <w:tcPr>
            <w:tcW w:w="428" w:type="pct"/>
            <w:shd w:val="clear" w:color="auto" w:fill="auto"/>
            <w:noWrap/>
            <w:vAlign w:val="center"/>
            <w:hideMark/>
          </w:tcPr>
          <w:p w:rsidR="00752006" w:rsidRPr="00752006" w:rsidRDefault="00752006" w:rsidP="00752006">
            <w:pPr>
              <w:jc w:val="center"/>
              <w:rPr>
                <w:rFonts w:ascii="Calibri" w:hAnsi="Calibri" w:cs="Calibri"/>
                <w:sz w:val="22"/>
                <w:szCs w:val="22"/>
              </w:rPr>
            </w:pPr>
            <w:r w:rsidRPr="00752006">
              <w:rPr>
                <w:rFonts w:ascii="Calibri" w:hAnsi="Calibri" w:cs="Calibri"/>
                <w:sz w:val="22"/>
                <w:szCs w:val="22"/>
              </w:rPr>
              <w:t>2.12</w:t>
            </w:r>
          </w:p>
        </w:tc>
        <w:tc>
          <w:tcPr>
            <w:tcW w:w="427" w:type="pct"/>
            <w:shd w:val="clear" w:color="auto" w:fill="auto"/>
            <w:noWrap/>
            <w:vAlign w:val="center"/>
            <w:hideMark/>
          </w:tcPr>
          <w:p w:rsidR="00752006" w:rsidRPr="00752006" w:rsidRDefault="00752006" w:rsidP="00752006">
            <w:pPr>
              <w:jc w:val="center"/>
              <w:rPr>
                <w:rFonts w:ascii="Calibri" w:hAnsi="Calibri" w:cs="Calibri"/>
                <w:sz w:val="22"/>
                <w:szCs w:val="22"/>
              </w:rPr>
            </w:pPr>
            <w:r w:rsidRPr="00752006">
              <w:rPr>
                <w:rFonts w:ascii="Calibri" w:hAnsi="Calibri" w:cs="Calibri"/>
                <w:sz w:val="22"/>
                <w:szCs w:val="22"/>
              </w:rPr>
              <w:t>2.30</w:t>
            </w:r>
          </w:p>
        </w:tc>
        <w:tc>
          <w:tcPr>
            <w:tcW w:w="427" w:type="pct"/>
            <w:shd w:val="clear" w:color="auto" w:fill="auto"/>
            <w:noWrap/>
            <w:vAlign w:val="center"/>
            <w:hideMark/>
          </w:tcPr>
          <w:p w:rsidR="00752006" w:rsidRPr="00752006" w:rsidRDefault="00752006" w:rsidP="00752006">
            <w:pPr>
              <w:jc w:val="center"/>
              <w:rPr>
                <w:rFonts w:ascii="Calibri" w:hAnsi="Calibri" w:cs="Calibri"/>
                <w:sz w:val="22"/>
                <w:szCs w:val="22"/>
              </w:rPr>
            </w:pPr>
            <w:r w:rsidRPr="00752006">
              <w:rPr>
                <w:rFonts w:ascii="Calibri" w:hAnsi="Calibri" w:cs="Calibri"/>
                <w:sz w:val="22"/>
                <w:szCs w:val="22"/>
              </w:rPr>
              <w:t>2.41</w:t>
            </w:r>
          </w:p>
        </w:tc>
        <w:tc>
          <w:tcPr>
            <w:tcW w:w="427" w:type="pct"/>
            <w:shd w:val="clear" w:color="auto" w:fill="auto"/>
            <w:noWrap/>
            <w:vAlign w:val="center"/>
            <w:hideMark/>
          </w:tcPr>
          <w:p w:rsidR="00752006" w:rsidRPr="00752006" w:rsidRDefault="00752006" w:rsidP="00752006">
            <w:pPr>
              <w:jc w:val="center"/>
              <w:rPr>
                <w:rFonts w:ascii="Calibri" w:hAnsi="Calibri" w:cs="Calibri"/>
                <w:sz w:val="22"/>
                <w:szCs w:val="22"/>
              </w:rPr>
            </w:pPr>
            <w:r w:rsidRPr="00752006">
              <w:rPr>
                <w:rFonts w:ascii="Calibri" w:hAnsi="Calibri" w:cs="Calibri"/>
                <w:sz w:val="22"/>
                <w:szCs w:val="22"/>
              </w:rPr>
              <w:t>2.53</w:t>
            </w:r>
          </w:p>
        </w:tc>
        <w:tc>
          <w:tcPr>
            <w:tcW w:w="427" w:type="pct"/>
            <w:shd w:val="clear" w:color="auto" w:fill="auto"/>
            <w:noWrap/>
            <w:vAlign w:val="center"/>
            <w:hideMark/>
          </w:tcPr>
          <w:p w:rsidR="00752006" w:rsidRPr="00752006" w:rsidRDefault="00752006" w:rsidP="00752006">
            <w:pPr>
              <w:jc w:val="center"/>
              <w:rPr>
                <w:rFonts w:ascii="Calibri" w:hAnsi="Calibri" w:cs="Calibri"/>
                <w:sz w:val="22"/>
                <w:szCs w:val="22"/>
              </w:rPr>
            </w:pPr>
            <w:r w:rsidRPr="00752006">
              <w:rPr>
                <w:rFonts w:ascii="Calibri" w:hAnsi="Calibri" w:cs="Calibri"/>
                <w:sz w:val="22"/>
                <w:szCs w:val="22"/>
              </w:rPr>
              <w:t>2.58</w:t>
            </w:r>
          </w:p>
        </w:tc>
        <w:tc>
          <w:tcPr>
            <w:tcW w:w="427" w:type="pct"/>
            <w:shd w:val="clear" w:color="auto" w:fill="auto"/>
            <w:noWrap/>
            <w:vAlign w:val="center"/>
            <w:hideMark/>
          </w:tcPr>
          <w:p w:rsidR="00752006" w:rsidRPr="00752006" w:rsidRDefault="00752006" w:rsidP="00752006">
            <w:pPr>
              <w:jc w:val="center"/>
              <w:rPr>
                <w:rFonts w:ascii="Calibri" w:hAnsi="Calibri" w:cs="Calibri"/>
                <w:sz w:val="22"/>
                <w:szCs w:val="22"/>
              </w:rPr>
            </w:pPr>
            <w:r w:rsidRPr="00752006">
              <w:rPr>
                <w:rFonts w:ascii="Calibri" w:hAnsi="Calibri" w:cs="Calibri"/>
                <w:sz w:val="22"/>
                <w:szCs w:val="22"/>
              </w:rPr>
              <w:t>2.70</w:t>
            </w:r>
          </w:p>
        </w:tc>
        <w:tc>
          <w:tcPr>
            <w:tcW w:w="427" w:type="pct"/>
            <w:shd w:val="clear" w:color="auto" w:fill="auto"/>
            <w:noWrap/>
            <w:vAlign w:val="center"/>
            <w:hideMark/>
          </w:tcPr>
          <w:p w:rsidR="00752006" w:rsidRPr="00752006" w:rsidRDefault="00752006" w:rsidP="00752006">
            <w:pPr>
              <w:jc w:val="center"/>
              <w:rPr>
                <w:rFonts w:ascii="Calibri" w:hAnsi="Calibri" w:cs="Calibri"/>
                <w:sz w:val="22"/>
                <w:szCs w:val="22"/>
              </w:rPr>
            </w:pPr>
            <w:r w:rsidRPr="00752006">
              <w:rPr>
                <w:rFonts w:ascii="Calibri" w:hAnsi="Calibri" w:cs="Calibri"/>
                <w:sz w:val="22"/>
                <w:szCs w:val="22"/>
              </w:rPr>
              <w:t>2.83</w:t>
            </w:r>
          </w:p>
        </w:tc>
        <w:tc>
          <w:tcPr>
            <w:tcW w:w="427" w:type="pct"/>
            <w:shd w:val="clear" w:color="auto" w:fill="auto"/>
            <w:noWrap/>
            <w:vAlign w:val="center"/>
            <w:hideMark/>
          </w:tcPr>
          <w:p w:rsidR="00752006" w:rsidRPr="00752006" w:rsidRDefault="00752006" w:rsidP="00752006">
            <w:pPr>
              <w:jc w:val="center"/>
              <w:rPr>
                <w:rFonts w:ascii="Calibri" w:hAnsi="Calibri" w:cs="Calibri"/>
                <w:sz w:val="22"/>
                <w:szCs w:val="22"/>
              </w:rPr>
            </w:pPr>
            <w:r w:rsidRPr="00752006">
              <w:rPr>
                <w:rFonts w:ascii="Calibri" w:hAnsi="Calibri" w:cs="Calibri"/>
                <w:sz w:val="22"/>
                <w:szCs w:val="22"/>
              </w:rPr>
              <w:t>2.97</w:t>
            </w:r>
          </w:p>
        </w:tc>
        <w:tc>
          <w:tcPr>
            <w:tcW w:w="426" w:type="pct"/>
            <w:shd w:val="clear" w:color="auto" w:fill="auto"/>
            <w:noWrap/>
            <w:vAlign w:val="center"/>
            <w:hideMark/>
          </w:tcPr>
          <w:p w:rsidR="00752006" w:rsidRPr="00752006" w:rsidRDefault="00752006" w:rsidP="00752006">
            <w:pPr>
              <w:jc w:val="center"/>
              <w:rPr>
                <w:rFonts w:ascii="Calibri" w:hAnsi="Calibri" w:cs="Calibri"/>
                <w:sz w:val="22"/>
                <w:szCs w:val="22"/>
              </w:rPr>
            </w:pPr>
            <w:r w:rsidRPr="00752006">
              <w:rPr>
                <w:rFonts w:ascii="Calibri" w:hAnsi="Calibri" w:cs="Calibri"/>
                <w:sz w:val="22"/>
                <w:szCs w:val="22"/>
              </w:rPr>
              <w:t>3.12</w:t>
            </w:r>
          </w:p>
        </w:tc>
        <w:tc>
          <w:tcPr>
            <w:tcW w:w="393" w:type="pct"/>
            <w:shd w:val="clear" w:color="auto" w:fill="auto"/>
            <w:noWrap/>
            <w:vAlign w:val="center"/>
            <w:hideMark/>
          </w:tcPr>
          <w:p w:rsidR="00752006" w:rsidRPr="00752006" w:rsidRDefault="00752006" w:rsidP="00752006">
            <w:pPr>
              <w:jc w:val="center"/>
              <w:rPr>
                <w:rFonts w:ascii="Calibri" w:hAnsi="Calibri" w:cs="Calibri"/>
                <w:sz w:val="22"/>
                <w:szCs w:val="22"/>
              </w:rPr>
            </w:pPr>
            <w:r w:rsidRPr="00752006">
              <w:rPr>
                <w:rFonts w:ascii="Calibri" w:hAnsi="Calibri" w:cs="Calibri"/>
                <w:sz w:val="22"/>
                <w:szCs w:val="22"/>
              </w:rPr>
              <w:t>3.27</w:t>
            </w:r>
          </w:p>
        </w:tc>
      </w:tr>
      <w:tr w:rsidR="00752006" w:rsidRPr="00391DCC" w:rsidTr="0070070B">
        <w:trPr>
          <w:trHeight w:val="360"/>
        </w:trPr>
        <w:tc>
          <w:tcPr>
            <w:tcW w:w="764" w:type="pct"/>
            <w:shd w:val="clear" w:color="auto" w:fill="002060"/>
            <w:noWrap/>
            <w:vAlign w:val="center"/>
            <w:hideMark/>
          </w:tcPr>
          <w:p w:rsidR="00752006" w:rsidRPr="00391DCC" w:rsidRDefault="00752006" w:rsidP="00752006">
            <w:pPr>
              <w:spacing w:line="276" w:lineRule="auto"/>
              <w:rPr>
                <w:rFonts w:asciiTheme="minorHAnsi" w:hAnsiTheme="minorHAnsi" w:cstheme="minorHAnsi"/>
                <w:b/>
                <w:bCs/>
                <w:sz w:val="22"/>
                <w:szCs w:val="22"/>
              </w:rPr>
            </w:pPr>
            <w:r w:rsidRPr="00391DCC">
              <w:rPr>
                <w:rFonts w:asciiTheme="minorHAnsi" w:hAnsiTheme="minorHAnsi" w:cstheme="minorHAnsi"/>
                <w:b/>
                <w:bCs/>
                <w:sz w:val="22"/>
                <w:szCs w:val="22"/>
              </w:rPr>
              <w:t>CC Limit</w:t>
            </w:r>
          </w:p>
        </w:tc>
        <w:tc>
          <w:tcPr>
            <w:tcW w:w="428" w:type="pct"/>
            <w:shd w:val="clear" w:color="auto" w:fill="002060"/>
            <w:noWrap/>
            <w:vAlign w:val="center"/>
            <w:hideMark/>
          </w:tcPr>
          <w:p w:rsidR="00752006" w:rsidRPr="00752006" w:rsidRDefault="00752006" w:rsidP="00752006">
            <w:pPr>
              <w:jc w:val="center"/>
              <w:rPr>
                <w:rFonts w:ascii="Calibri" w:hAnsi="Calibri" w:cs="Calibri"/>
                <w:b/>
                <w:bCs/>
                <w:sz w:val="22"/>
                <w:szCs w:val="22"/>
              </w:rPr>
            </w:pPr>
            <w:r w:rsidRPr="00752006">
              <w:rPr>
                <w:rFonts w:ascii="Calibri" w:hAnsi="Calibri" w:cs="Calibri"/>
                <w:b/>
                <w:bCs/>
                <w:sz w:val="22"/>
                <w:szCs w:val="22"/>
              </w:rPr>
              <w:t>1.50</w:t>
            </w:r>
          </w:p>
        </w:tc>
        <w:tc>
          <w:tcPr>
            <w:tcW w:w="427" w:type="pct"/>
            <w:shd w:val="clear" w:color="auto" w:fill="002060"/>
            <w:noWrap/>
            <w:vAlign w:val="center"/>
            <w:hideMark/>
          </w:tcPr>
          <w:p w:rsidR="00752006" w:rsidRPr="00752006" w:rsidRDefault="00752006" w:rsidP="00752006">
            <w:pPr>
              <w:jc w:val="center"/>
              <w:rPr>
                <w:rFonts w:ascii="Calibri" w:hAnsi="Calibri" w:cs="Calibri"/>
                <w:b/>
                <w:bCs/>
                <w:sz w:val="22"/>
                <w:szCs w:val="22"/>
              </w:rPr>
            </w:pPr>
            <w:r w:rsidRPr="00752006">
              <w:rPr>
                <w:rFonts w:ascii="Calibri" w:hAnsi="Calibri" w:cs="Calibri"/>
                <w:b/>
                <w:bCs/>
                <w:sz w:val="22"/>
                <w:szCs w:val="22"/>
              </w:rPr>
              <w:t>1.50</w:t>
            </w:r>
          </w:p>
        </w:tc>
        <w:tc>
          <w:tcPr>
            <w:tcW w:w="427" w:type="pct"/>
            <w:shd w:val="clear" w:color="auto" w:fill="002060"/>
            <w:noWrap/>
            <w:vAlign w:val="center"/>
            <w:hideMark/>
          </w:tcPr>
          <w:p w:rsidR="00752006" w:rsidRPr="00752006" w:rsidRDefault="00752006" w:rsidP="00752006">
            <w:pPr>
              <w:jc w:val="center"/>
              <w:rPr>
                <w:rFonts w:ascii="Calibri" w:hAnsi="Calibri" w:cs="Calibri"/>
                <w:b/>
                <w:bCs/>
                <w:sz w:val="22"/>
                <w:szCs w:val="22"/>
              </w:rPr>
            </w:pPr>
            <w:r w:rsidRPr="00752006">
              <w:rPr>
                <w:rFonts w:ascii="Calibri" w:hAnsi="Calibri" w:cs="Calibri"/>
                <w:b/>
                <w:bCs/>
                <w:sz w:val="22"/>
                <w:szCs w:val="22"/>
              </w:rPr>
              <w:t>1.50</w:t>
            </w:r>
          </w:p>
        </w:tc>
        <w:tc>
          <w:tcPr>
            <w:tcW w:w="427" w:type="pct"/>
            <w:shd w:val="clear" w:color="auto" w:fill="002060"/>
            <w:noWrap/>
            <w:vAlign w:val="center"/>
            <w:hideMark/>
          </w:tcPr>
          <w:p w:rsidR="00752006" w:rsidRPr="00752006" w:rsidRDefault="00752006" w:rsidP="00752006">
            <w:pPr>
              <w:jc w:val="center"/>
              <w:rPr>
                <w:rFonts w:ascii="Calibri" w:hAnsi="Calibri" w:cs="Calibri"/>
                <w:b/>
                <w:bCs/>
                <w:sz w:val="22"/>
                <w:szCs w:val="22"/>
              </w:rPr>
            </w:pPr>
            <w:r w:rsidRPr="00752006">
              <w:rPr>
                <w:rFonts w:ascii="Calibri" w:hAnsi="Calibri" w:cs="Calibri"/>
                <w:b/>
                <w:bCs/>
                <w:sz w:val="22"/>
                <w:szCs w:val="22"/>
              </w:rPr>
              <w:t>1.50</w:t>
            </w:r>
          </w:p>
        </w:tc>
        <w:tc>
          <w:tcPr>
            <w:tcW w:w="427" w:type="pct"/>
            <w:shd w:val="clear" w:color="auto" w:fill="002060"/>
            <w:noWrap/>
            <w:vAlign w:val="center"/>
            <w:hideMark/>
          </w:tcPr>
          <w:p w:rsidR="00752006" w:rsidRPr="00752006" w:rsidRDefault="00752006" w:rsidP="00752006">
            <w:pPr>
              <w:jc w:val="center"/>
              <w:rPr>
                <w:rFonts w:ascii="Calibri" w:hAnsi="Calibri" w:cs="Calibri"/>
                <w:b/>
                <w:bCs/>
                <w:sz w:val="22"/>
                <w:szCs w:val="22"/>
              </w:rPr>
            </w:pPr>
            <w:r w:rsidRPr="00752006">
              <w:rPr>
                <w:rFonts w:ascii="Calibri" w:hAnsi="Calibri" w:cs="Calibri"/>
                <w:b/>
                <w:bCs/>
                <w:sz w:val="22"/>
                <w:szCs w:val="22"/>
              </w:rPr>
              <w:t>1.50</w:t>
            </w:r>
          </w:p>
        </w:tc>
        <w:tc>
          <w:tcPr>
            <w:tcW w:w="427" w:type="pct"/>
            <w:shd w:val="clear" w:color="auto" w:fill="002060"/>
            <w:noWrap/>
            <w:vAlign w:val="center"/>
            <w:hideMark/>
          </w:tcPr>
          <w:p w:rsidR="00752006" w:rsidRPr="00752006" w:rsidRDefault="00752006" w:rsidP="00752006">
            <w:pPr>
              <w:jc w:val="center"/>
              <w:rPr>
                <w:rFonts w:ascii="Calibri" w:hAnsi="Calibri" w:cs="Calibri"/>
                <w:b/>
                <w:bCs/>
                <w:sz w:val="22"/>
                <w:szCs w:val="22"/>
              </w:rPr>
            </w:pPr>
            <w:r w:rsidRPr="00752006">
              <w:rPr>
                <w:rFonts w:ascii="Calibri" w:hAnsi="Calibri" w:cs="Calibri"/>
                <w:b/>
                <w:bCs/>
                <w:sz w:val="22"/>
                <w:szCs w:val="22"/>
              </w:rPr>
              <w:t>1.50</w:t>
            </w:r>
          </w:p>
        </w:tc>
        <w:tc>
          <w:tcPr>
            <w:tcW w:w="427" w:type="pct"/>
            <w:shd w:val="clear" w:color="auto" w:fill="002060"/>
            <w:noWrap/>
            <w:vAlign w:val="center"/>
            <w:hideMark/>
          </w:tcPr>
          <w:p w:rsidR="00752006" w:rsidRPr="00752006" w:rsidRDefault="00752006" w:rsidP="00752006">
            <w:pPr>
              <w:jc w:val="center"/>
              <w:rPr>
                <w:rFonts w:ascii="Calibri" w:hAnsi="Calibri" w:cs="Calibri"/>
                <w:b/>
                <w:bCs/>
                <w:sz w:val="22"/>
                <w:szCs w:val="22"/>
              </w:rPr>
            </w:pPr>
            <w:r w:rsidRPr="00752006">
              <w:rPr>
                <w:rFonts w:ascii="Calibri" w:hAnsi="Calibri" w:cs="Calibri"/>
                <w:b/>
                <w:bCs/>
                <w:sz w:val="22"/>
                <w:szCs w:val="22"/>
              </w:rPr>
              <w:t>1.50</w:t>
            </w:r>
          </w:p>
        </w:tc>
        <w:tc>
          <w:tcPr>
            <w:tcW w:w="427" w:type="pct"/>
            <w:shd w:val="clear" w:color="auto" w:fill="002060"/>
            <w:noWrap/>
            <w:vAlign w:val="center"/>
            <w:hideMark/>
          </w:tcPr>
          <w:p w:rsidR="00752006" w:rsidRPr="00752006" w:rsidRDefault="00752006" w:rsidP="00752006">
            <w:pPr>
              <w:jc w:val="center"/>
              <w:rPr>
                <w:rFonts w:ascii="Calibri" w:hAnsi="Calibri" w:cs="Calibri"/>
                <w:b/>
                <w:bCs/>
                <w:sz w:val="22"/>
                <w:szCs w:val="22"/>
              </w:rPr>
            </w:pPr>
            <w:r w:rsidRPr="00752006">
              <w:rPr>
                <w:rFonts w:ascii="Calibri" w:hAnsi="Calibri" w:cs="Calibri"/>
                <w:b/>
                <w:bCs/>
                <w:sz w:val="22"/>
                <w:szCs w:val="22"/>
              </w:rPr>
              <w:t>1.50</w:t>
            </w:r>
          </w:p>
        </w:tc>
        <w:tc>
          <w:tcPr>
            <w:tcW w:w="426" w:type="pct"/>
            <w:shd w:val="clear" w:color="auto" w:fill="002060"/>
            <w:noWrap/>
            <w:vAlign w:val="center"/>
            <w:hideMark/>
          </w:tcPr>
          <w:p w:rsidR="00752006" w:rsidRPr="00752006" w:rsidRDefault="00752006" w:rsidP="00752006">
            <w:pPr>
              <w:jc w:val="center"/>
              <w:rPr>
                <w:rFonts w:ascii="Calibri" w:hAnsi="Calibri" w:cs="Calibri"/>
                <w:b/>
                <w:bCs/>
                <w:sz w:val="22"/>
                <w:szCs w:val="22"/>
              </w:rPr>
            </w:pPr>
            <w:r w:rsidRPr="00752006">
              <w:rPr>
                <w:rFonts w:ascii="Calibri" w:hAnsi="Calibri" w:cs="Calibri"/>
                <w:b/>
                <w:bCs/>
                <w:sz w:val="22"/>
                <w:szCs w:val="22"/>
              </w:rPr>
              <w:t>1.50</w:t>
            </w:r>
          </w:p>
        </w:tc>
        <w:tc>
          <w:tcPr>
            <w:tcW w:w="393" w:type="pct"/>
            <w:shd w:val="clear" w:color="auto" w:fill="002060"/>
            <w:noWrap/>
            <w:vAlign w:val="center"/>
            <w:hideMark/>
          </w:tcPr>
          <w:p w:rsidR="00752006" w:rsidRPr="00752006" w:rsidRDefault="00752006" w:rsidP="00752006">
            <w:pPr>
              <w:jc w:val="center"/>
              <w:rPr>
                <w:rFonts w:ascii="Calibri" w:hAnsi="Calibri" w:cs="Calibri"/>
                <w:b/>
                <w:bCs/>
                <w:sz w:val="22"/>
                <w:szCs w:val="22"/>
              </w:rPr>
            </w:pPr>
            <w:r w:rsidRPr="00752006">
              <w:rPr>
                <w:rFonts w:ascii="Calibri" w:hAnsi="Calibri" w:cs="Calibri"/>
                <w:b/>
                <w:bCs/>
                <w:sz w:val="22"/>
                <w:szCs w:val="22"/>
              </w:rPr>
              <w:t>1.50</w:t>
            </w:r>
          </w:p>
        </w:tc>
      </w:tr>
    </w:tbl>
    <w:p w:rsidR="001C29AD" w:rsidRDefault="001C29AD" w:rsidP="001C29AD">
      <w:pPr>
        <w:pStyle w:val="ListParagraph"/>
        <w:autoSpaceDE w:val="0"/>
        <w:autoSpaceDN w:val="0"/>
        <w:adjustRightInd w:val="0"/>
        <w:spacing w:after="240" w:line="360" w:lineRule="auto"/>
        <w:ind w:left="709" w:right="-71"/>
        <w:jc w:val="both"/>
        <w:rPr>
          <w:rFonts w:ascii="Arial" w:hAnsi="Arial" w:cs="Arial"/>
          <w:b/>
          <w:noProof/>
          <w:sz w:val="22"/>
          <w:szCs w:val="22"/>
          <w:lang w:eastAsia="en-IN"/>
        </w:rPr>
      </w:pPr>
    </w:p>
    <w:p w:rsidR="00D803D4" w:rsidRDefault="00B32A94" w:rsidP="00391DCC">
      <w:pPr>
        <w:pStyle w:val="ListParagraph"/>
        <w:numPr>
          <w:ilvl w:val="0"/>
          <w:numId w:val="23"/>
        </w:numPr>
        <w:autoSpaceDE w:val="0"/>
        <w:autoSpaceDN w:val="0"/>
        <w:adjustRightInd w:val="0"/>
        <w:spacing w:after="240" w:line="360" w:lineRule="auto"/>
        <w:ind w:left="709" w:right="-71"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tbl>
      <w:tblPr>
        <w:tblStyle w:val="TableGrid"/>
        <w:tblW w:w="4683" w:type="pct"/>
        <w:tblInd w:w="817" w:type="dxa"/>
        <w:tblLayout w:type="fixed"/>
        <w:tblLook w:val="04A0" w:firstRow="1" w:lastRow="0" w:firstColumn="1" w:lastColumn="0" w:noHBand="0" w:noVBand="1"/>
      </w:tblPr>
      <w:tblGrid>
        <w:gridCol w:w="992"/>
        <w:gridCol w:w="1843"/>
        <w:gridCol w:w="6521"/>
      </w:tblGrid>
      <w:tr w:rsidR="00AA58AA" w:rsidRPr="004574B2" w:rsidTr="00736D66">
        <w:trPr>
          <w:trHeight w:val="20"/>
        </w:trPr>
        <w:tc>
          <w:tcPr>
            <w:tcW w:w="530" w:type="pct"/>
            <w:shd w:val="clear" w:color="auto" w:fill="002060"/>
            <w:vAlign w:val="center"/>
          </w:tcPr>
          <w:p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985" w:type="pct"/>
            <w:shd w:val="clear" w:color="auto" w:fill="002060"/>
            <w:vAlign w:val="center"/>
          </w:tcPr>
          <w:p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485" w:type="pct"/>
            <w:shd w:val="clear" w:color="auto" w:fill="002060"/>
            <w:vAlign w:val="center"/>
          </w:tcPr>
          <w:p w:rsidR="00276589" w:rsidRPr="004574B2" w:rsidRDefault="00276589" w:rsidP="00AA58AA">
            <w:pPr>
              <w:spacing w:line="360" w:lineRule="auto"/>
              <w:jc w:val="center"/>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AA58AA" w:rsidRPr="004574B2" w:rsidTr="00ED6256">
        <w:trPr>
          <w:trHeight w:val="277"/>
        </w:trPr>
        <w:tc>
          <w:tcPr>
            <w:tcW w:w="530" w:type="pct"/>
            <w:shd w:val="clear" w:color="auto" w:fill="auto"/>
            <w:vAlign w:val="center"/>
          </w:tcPr>
          <w:p w:rsidR="00276589" w:rsidRPr="004574B2" w:rsidRDefault="00276589" w:rsidP="00DD66F6">
            <w:pPr>
              <w:pStyle w:val="ListParagraph"/>
              <w:numPr>
                <w:ilvl w:val="0"/>
                <w:numId w:val="6"/>
              </w:numPr>
              <w:spacing w:after="160" w:line="360" w:lineRule="auto"/>
              <w:jc w:val="center"/>
              <w:rPr>
                <w:rFonts w:asciiTheme="minorHAnsi" w:hAnsiTheme="minorHAnsi" w:cstheme="minorHAnsi"/>
                <w:b/>
                <w:bCs/>
                <w:sz w:val="22"/>
                <w:szCs w:val="22"/>
              </w:rPr>
            </w:pPr>
          </w:p>
        </w:tc>
        <w:tc>
          <w:tcPr>
            <w:tcW w:w="985" w:type="pct"/>
            <w:shd w:val="clear" w:color="auto" w:fill="auto"/>
            <w:vAlign w:val="center"/>
          </w:tcPr>
          <w:p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485" w:type="pct"/>
            <w:shd w:val="clear" w:color="auto" w:fill="auto"/>
          </w:tcPr>
          <w:p w:rsidR="00A73660" w:rsidRPr="00AA057B"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AA057B">
              <w:rPr>
                <w:rFonts w:asciiTheme="minorHAnsi" w:hAnsiTheme="minorHAnsi" w:cstheme="minorHAnsi"/>
                <w:sz w:val="22"/>
                <w:szCs w:val="22"/>
              </w:rPr>
              <w:t xml:space="preserve">The projections of the firm are done for the period from FY </w:t>
            </w:r>
            <w:r w:rsidR="00205B97" w:rsidRPr="00AA057B">
              <w:rPr>
                <w:rFonts w:asciiTheme="minorHAnsi" w:hAnsiTheme="minorHAnsi" w:cstheme="minorHAnsi"/>
                <w:sz w:val="22"/>
                <w:szCs w:val="22"/>
              </w:rPr>
              <w:t>2026 to FY 20</w:t>
            </w:r>
            <w:r w:rsidR="00AA057B">
              <w:rPr>
                <w:rFonts w:asciiTheme="minorHAnsi" w:hAnsiTheme="minorHAnsi" w:cstheme="minorHAnsi"/>
                <w:sz w:val="22"/>
                <w:szCs w:val="22"/>
              </w:rPr>
              <w:t>35</w:t>
            </w:r>
            <w:r w:rsidR="00205B97" w:rsidRPr="00AA057B">
              <w:rPr>
                <w:rFonts w:asciiTheme="minorHAnsi" w:hAnsiTheme="minorHAnsi" w:cstheme="minorHAnsi"/>
                <w:sz w:val="22"/>
                <w:szCs w:val="22"/>
              </w:rPr>
              <w:t xml:space="preserve">, </w:t>
            </w:r>
            <w:r w:rsidR="00AA057B">
              <w:rPr>
                <w:rFonts w:asciiTheme="minorHAnsi" w:hAnsiTheme="minorHAnsi" w:cstheme="minorHAnsi"/>
                <w:sz w:val="22"/>
                <w:szCs w:val="22"/>
              </w:rPr>
              <w:t>9</w:t>
            </w:r>
            <w:r w:rsidR="00A73660" w:rsidRPr="00AA057B">
              <w:rPr>
                <w:rFonts w:asciiTheme="minorHAnsi" w:hAnsiTheme="minorHAnsi" w:cstheme="minorHAnsi"/>
                <w:sz w:val="22"/>
                <w:szCs w:val="22"/>
              </w:rPr>
              <w:t xml:space="preserve"> </w:t>
            </w:r>
            <w:r w:rsidRPr="00AA057B">
              <w:rPr>
                <w:rFonts w:asciiTheme="minorHAnsi" w:hAnsiTheme="minorHAnsi" w:cstheme="minorHAnsi"/>
                <w:sz w:val="22"/>
                <w:szCs w:val="22"/>
              </w:rPr>
              <w:t xml:space="preserve">years, to cover the term loan period as per the industry best practices. It is assumed that the plant will be achieving COD </w:t>
            </w:r>
            <w:r w:rsidR="00A73660" w:rsidRPr="00AA057B">
              <w:rPr>
                <w:rFonts w:asciiTheme="minorHAnsi" w:hAnsiTheme="minorHAnsi" w:cstheme="minorHAnsi"/>
                <w:sz w:val="22"/>
                <w:szCs w:val="22"/>
              </w:rPr>
              <w:t xml:space="preserve">on </w:t>
            </w:r>
            <w:r w:rsidRPr="00AA057B">
              <w:rPr>
                <w:rFonts w:asciiTheme="minorHAnsi" w:hAnsiTheme="minorHAnsi" w:cstheme="minorHAnsi"/>
                <w:sz w:val="22"/>
                <w:szCs w:val="22"/>
              </w:rPr>
              <w:t>1</w:t>
            </w:r>
            <w:r w:rsidRPr="00AA057B">
              <w:rPr>
                <w:rFonts w:asciiTheme="minorHAnsi" w:hAnsiTheme="minorHAnsi" w:cstheme="minorHAnsi"/>
                <w:sz w:val="22"/>
                <w:szCs w:val="22"/>
                <w:vertAlign w:val="superscript"/>
              </w:rPr>
              <w:t>st</w:t>
            </w:r>
            <w:r w:rsidR="00205B97" w:rsidRPr="00AA057B">
              <w:rPr>
                <w:rFonts w:asciiTheme="minorHAnsi" w:hAnsiTheme="minorHAnsi" w:cstheme="minorHAnsi"/>
                <w:sz w:val="22"/>
                <w:szCs w:val="22"/>
              </w:rPr>
              <w:t xml:space="preserve"> </w:t>
            </w:r>
            <w:r w:rsidR="00AA057B">
              <w:rPr>
                <w:rFonts w:asciiTheme="minorHAnsi" w:hAnsiTheme="minorHAnsi" w:cstheme="minorHAnsi"/>
                <w:sz w:val="22"/>
                <w:szCs w:val="22"/>
              </w:rPr>
              <w:t>October</w:t>
            </w:r>
            <w:r w:rsidRPr="00AA057B">
              <w:rPr>
                <w:rFonts w:asciiTheme="minorHAnsi" w:hAnsiTheme="minorHAnsi" w:cstheme="minorHAnsi"/>
                <w:sz w:val="22"/>
                <w:szCs w:val="22"/>
              </w:rPr>
              <w:t xml:space="preserve"> 2025.</w:t>
            </w:r>
          </w:p>
          <w:p w:rsidR="00A73660" w:rsidRPr="00AA057B" w:rsidRDefault="00A73660" w:rsidP="00A73660">
            <w:pPr>
              <w:pStyle w:val="ListParagraph"/>
              <w:numPr>
                <w:ilvl w:val="1"/>
                <w:numId w:val="6"/>
              </w:numPr>
              <w:spacing w:before="240" w:line="360" w:lineRule="auto"/>
              <w:ind w:left="333"/>
              <w:jc w:val="both"/>
              <w:rPr>
                <w:rFonts w:asciiTheme="minorHAnsi" w:hAnsiTheme="minorHAnsi" w:cstheme="minorHAnsi"/>
                <w:sz w:val="22"/>
                <w:szCs w:val="22"/>
              </w:rPr>
            </w:pPr>
            <w:r w:rsidRPr="00AA057B">
              <w:rPr>
                <w:rFonts w:asciiTheme="minorHAnsi" w:hAnsiTheme="minorHAnsi" w:cstheme="minorHAnsi"/>
                <w:sz w:val="22"/>
                <w:szCs w:val="22"/>
              </w:rPr>
              <w:lastRenderedPageBreak/>
              <w:t>We have considered both Revenue &amp; cost based model (top to bottom approach) while making the future financial projections.</w:t>
            </w:r>
          </w:p>
          <w:p w:rsidR="00AA057B" w:rsidRDefault="00FF7AD4" w:rsidP="00A73660">
            <w:pPr>
              <w:pStyle w:val="ListParagraph"/>
              <w:numPr>
                <w:ilvl w:val="1"/>
                <w:numId w:val="6"/>
              </w:numPr>
              <w:spacing w:before="240" w:line="360" w:lineRule="auto"/>
              <w:ind w:left="333"/>
              <w:jc w:val="both"/>
              <w:rPr>
                <w:rFonts w:asciiTheme="minorHAnsi" w:hAnsiTheme="minorHAnsi" w:cstheme="minorHAnsi"/>
                <w:sz w:val="22"/>
                <w:szCs w:val="22"/>
              </w:rPr>
            </w:pPr>
            <w:r w:rsidRPr="00AA057B">
              <w:rPr>
                <w:rFonts w:asciiTheme="minorHAnsi" w:hAnsiTheme="minorHAnsi" w:cstheme="minorHAnsi"/>
                <w:sz w:val="22"/>
                <w:szCs w:val="22"/>
              </w:rPr>
              <w:t xml:space="preserve">Revenue </w:t>
            </w:r>
            <w:r w:rsidR="00A73660" w:rsidRPr="00AA057B">
              <w:rPr>
                <w:rFonts w:asciiTheme="minorHAnsi" w:hAnsiTheme="minorHAnsi" w:cstheme="minorHAnsi"/>
                <w:sz w:val="22"/>
                <w:szCs w:val="22"/>
              </w:rPr>
              <w:t xml:space="preserve">modelling has been done based on </w:t>
            </w:r>
            <w:r w:rsidR="00E21F4C">
              <w:rPr>
                <w:rFonts w:asciiTheme="minorHAnsi" w:hAnsiTheme="minorHAnsi" w:cstheme="minorHAnsi"/>
                <w:sz w:val="22"/>
                <w:szCs w:val="22"/>
              </w:rPr>
              <w:t>the quantity of the proposed</w:t>
            </w:r>
            <w:r w:rsidR="00A73660" w:rsidRPr="00AA057B">
              <w:rPr>
                <w:rFonts w:asciiTheme="minorHAnsi" w:hAnsiTheme="minorHAnsi" w:cstheme="minorHAnsi"/>
                <w:sz w:val="22"/>
                <w:szCs w:val="22"/>
              </w:rPr>
              <w:t xml:space="preserve"> production as per the </w:t>
            </w:r>
            <w:r w:rsidR="00E21F4C">
              <w:rPr>
                <w:rFonts w:asciiTheme="minorHAnsi" w:hAnsiTheme="minorHAnsi" w:cstheme="minorHAnsi"/>
                <w:sz w:val="22"/>
                <w:szCs w:val="22"/>
              </w:rPr>
              <w:t>letter of intent (</w:t>
            </w:r>
            <w:r w:rsidR="00A73660" w:rsidRPr="00AA057B">
              <w:rPr>
                <w:rFonts w:asciiTheme="minorHAnsi" w:hAnsiTheme="minorHAnsi" w:cstheme="minorHAnsi"/>
                <w:sz w:val="22"/>
                <w:szCs w:val="22"/>
              </w:rPr>
              <w:t>LOI</w:t>
            </w:r>
            <w:r w:rsidR="00E21F4C">
              <w:rPr>
                <w:rFonts w:asciiTheme="minorHAnsi" w:hAnsiTheme="minorHAnsi" w:cstheme="minorHAnsi"/>
                <w:sz w:val="22"/>
                <w:szCs w:val="22"/>
              </w:rPr>
              <w:t>)</w:t>
            </w:r>
            <w:r w:rsidR="00A73660" w:rsidRPr="00AA057B">
              <w:rPr>
                <w:rFonts w:asciiTheme="minorHAnsi" w:hAnsiTheme="minorHAnsi" w:cstheme="minorHAnsi"/>
                <w:sz w:val="22"/>
                <w:szCs w:val="22"/>
              </w:rPr>
              <w:t xml:space="preserve"> with the </w:t>
            </w:r>
            <w:r w:rsidR="00AA057B">
              <w:rPr>
                <w:rFonts w:asciiTheme="minorHAnsi" w:hAnsiTheme="minorHAnsi" w:cstheme="minorHAnsi"/>
                <w:sz w:val="22"/>
                <w:szCs w:val="22"/>
              </w:rPr>
              <w:t>OMC (</w:t>
            </w:r>
            <w:r w:rsidR="00A73660" w:rsidRPr="00AA057B">
              <w:rPr>
                <w:rFonts w:asciiTheme="minorHAnsi" w:hAnsiTheme="minorHAnsi" w:cstheme="minorHAnsi"/>
                <w:sz w:val="22"/>
                <w:szCs w:val="22"/>
              </w:rPr>
              <w:t>IOCL</w:t>
            </w:r>
            <w:r w:rsidR="00AA057B">
              <w:rPr>
                <w:rFonts w:asciiTheme="minorHAnsi" w:hAnsiTheme="minorHAnsi" w:cstheme="minorHAnsi"/>
                <w:sz w:val="22"/>
                <w:szCs w:val="22"/>
              </w:rPr>
              <w:t>)</w:t>
            </w:r>
            <w:r w:rsidR="00E21F4C">
              <w:rPr>
                <w:rFonts w:asciiTheme="minorHAnsi" w:hAnsiTheme="minorHAnsi" w:cstheme="minorHAnsi"/>
                <w:sz w:val="22"/>
                <w:szCs w:val="22"/>
              </w:rPr>
              <w:t xml:space="preserve"> and pricing circular of Compressed Bio Gas under SATAT scheme </w:t>
            </w:r>
            <w:r w:rsidR="00765829" w:rsidRPr="00765829">
              <w:rPr>
                <w:rFonts w:asciiTheme="minorHAnsi" w:hAnsiTheme="minorHAnsi" w:cstheme="minorHAnsi"/>
                <w:i/>
                <w:sz w:val="22"/>
                <w:szCs w:val="22"/>
              </w:rPr>
              <w:t>CO/AE&amp;SD/01 dated 20</w:t>
            </w:r>
            <w:r w:rsidR="00765829" w:rsidRPr="00765829">
              <w:rPr>
                <w:rFonts w:asciiTheme="minorHAnsi" w:hAnsiTheme="minorHAnsi" w:cstheme="minorHAnsi"/>
                <w:i/>
                <w:sz w:val="22"/>
                <w:szCs w:val="22"/>
                <w:vertAlign w:val="superscript"/>
              </w:rPr>
              <w:t>th</w:t>
            </w:r>
            <w:r w:rsidR="00765829" w:rsidRPr="00765829">
              <w:rPr>
                <w:rFonts w:asciiTheme="minorHAnsi" w:hAnsiTheme="minorHAnsi" w:cstheme="minorHAnsi"/>
                <w:i/>
                <w:sz w:val="22"/>
                <w:szCs w:val="22"/>
              </w:rPr>
              <w:t xml:space="preserve"> May 2022</w:t>
            </w:r>
            <w:r w:rsidR="00A73660" w:rsidRPr="00AA057B">
              <w:rPr>
                <w:rFonts w:asciiTheme="minorHAnsi" w:hAnsiTheme="minorHAnsi" w:cstheme="minorHAnsi"/>
                <w:sz w:val="22"/>
                <w:szCs w:val="22"/>
              </w:rPr>
              <w:t xml:space="preserve">. </w:t>
            </w:r>
          </w:p>
          <w:p w:rsidR="00FF7AD4" w:rsidRDefault="00A73660" w:rsidP="0044684D">
            <w:pPr>
              <w:pStyle w:val="ListParagraph"/>
              <w:numPr>
                <w:ilvl w:val="1"/>
                <w:numId w:val="6"/>
              </w:numPr>
              <w:spacing w:before="240" w:line="360" w:lineRule="auto"/>
              <w:ind w:left="333"/>
              <w:jc w:val="both"/>
              <w:rPr>
                <w:rFonts w:asciiTheme="minorHAnsi" w:hAnsiTheme="minorHAnsi" w:cstheme="minorHAnsi"/>
                <w:sz w:val="22"/>
                <w:szCs w:val="22"/>
              </w:rPr>
            </w:pPr>
            <w:r w:rsidRPr="00AA057B">
              <w:rPr>
                <w:rFonts w:asciiTheme="minorHAnsi" w:hAnsiTheme="minorHAnsi" w:cstheme="minorHAnsi"/>
                <w:sz w:val="22"/>
                <w:szCs w:val="22"/>
              </w:rPr>
              <w:t>E</w:t>
            </w:r>
            <w:r w:rsidR="00FF7AD4" w:rsidRPr="00AA057B">
              <w:rPr>
                <w:rFonts w:asciiTheme="minorHAnsi" w:hAnsiTheme="minorHAnsi" w:cstheme="minorHAnsi"/>
                <w:sz w:val="22"/>
                <w:szCs w:val="22"/>
              </w:rPr>
              <w:t xml:space="preserve">xpense modelling has been done based on the </w:t>
            </w:r>
            <w:r w:rsidR="0044684D">
              <w:rPr>
                <w:rFonts w:asciiTheme="minorHAnsi" w:hAnsiTheme="minorHAnsi" w:cstheme="minorHAnsi"/>
                <w:sz w:val="22"/>
                <w:szCs w:val="22"/>
              </w:rPr>
              <w:t>required resources and current market inputs such as cost, supply etc. and few expenses projected as % of sales as per the best practice of the industry.</w:t>
            </w:r>
          </w:p>
          <w:p w:rsidR="00467117" w:rsidRPr="00467117" w:rsidRDefault="00467117" w:rsidP="001F5319">
            <w:pPr>
              <w:pStyle w:val="ListParagraph"/>
              <w:numPr>
                <w:ilvl w:val="1"/>
                <w:numId w:val="6"/>
              </w:numPr>
              <w:spacing w:before="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t xml:space="preserve">The plant is assumed to be operational for </w:t>
            </w:r>
            <w:r>
              <w:rPr>
                <w:rFonts w:asciiTheme="minorHAnsi" w:hAnsiTheme="minorHAnsi" w:cstheme="minorHAnsi"/>
                <w:sz w:val="22"/>
                <w:szCs w:val="22"/>
              </w:rPr>
              <w:t>350 days for 24 hours annually, while operation days are 182 in FY 2026 due to implementation period till September 2025.</w:t>
            </w:r>
          </w:p>
        </w:tc>
      </w:tr>
      <w:tr w:rsidR="00AA58AA" w:rsidRPr="004574B2" w:rsidTr="00302620">
        <w:trPr>
          <w:trHeight w:val="2262"/>
        </w:trPr>
        <w:tc>
          <w:tcPr>
            <w:tcW w:w="530" w:type="pct"/>
            <w:shd w:val="clear" w:color="auto" w:fill="auto"/>
            <w:vAlign w:val="center"/>
          </w:tcPr>
          <w:p w:rsidR="00A23FC2" w:rsidRPr="004574B2" w:rsidRDefault="00A23FC2" w:rsidP="00A23FC2">
            <w:pPr>
              <w:pStyle w:val="ListParagraph"/>
              <w:numPr>
                <w:ilvl w:val="0"/>
                <w:numId w:val="6"/>
              </w:numPr>
              <w:spacing w:after="160" w:line="360" w:lineRule="auto"/>
              <w:jc w:val="center"/>
              <w:rPr>
                <w:rFonts w:asciiTheme="minorHAnsi" w:hAnsiTheme="minorHAnsi" w:cstheme="minorHAnsi"/>
                <w:b/>
                <w:bCs/>
                <w:sz w:val="22"/>
                <w:szCs w:val="22"/>
              </w:rPr>
            </w:pPr>
          </w:p>
        </w:tc>
        <w:tc>
          <w:tcPr>
            <w:tcW w:w="985" w:type="pct"/>
            <w:shd w:val="clear" w:color="auto" w:fill="auto"/>
            <w:vAlign w:val="center"/>
          </w:tcPr>
          <w:p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Revenue Build up</w:t>
            </w:r>
          </w:p>
        </w:tc>
        <w:tc>
          <w:tcPr>
            <w:tcW w:w="3485" w:type="pct"/>
            <w:shd w:val="clear" w:color="auto" w:fill="auto"/>
          </w:tcPr>
          <w:p w:rsidR="00A23FC2" w:rsidRPr="00B35790" w:rsidRDefault="00D6521F" w:rsidP="00B35790">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Project</w:t>
            </w:r>
            <w:r w:rsidR="00A23FC2">
              <w:rPr>
                <w:rFonts w:asciiTheme="minorHAnsi" w:hAnsiTheme="minorHAnsi" w:cstheme="minorHAnsi"/>
                <w:sz w:val="22"/>
                <w:szCs w:val="22"/>
              </w:rPr>
              <w:t xml:space="preserve"> will be </w:t>
            </w:r>
            <w:r w:rsidR="00A23FC2" w:rsidRPr="00A73660">
              <w:rPr>
                <w:rFonts w:asciiTheme="minorHAnsi" w:hAnsiTheme="minorHAnsi" w:cstheme="minorHAnsi"/>
                <w:sz w:val="22"/>
                <w:szCs w:val="22"/>
              </w:rPr>
              <w:t xml:space="preserve">generating </w:t>
            </w:r>
            <w:r w:rsidR="00BD49DB">
              <w:rPr>
                <w:rFonts w:asciiTheme="minorHAnsi" w:hAnsiTheme="minorHAnsi" w:cstheme="minorHAnsi"/>
                <w:sz w:val="22"/>
                <w:szCs w:val="22"/>
              </w:rPr>
              <w:t>the revenue by selling 6</w:t>
            </w:r>
            <w:r w:rsidR="005B4E32">
              <w:rPr>
                <w:rFonts w:asciiTheme="minorHAnsi" w:hAnsiTheme="minorHAnsi" w:cstheme="minorHAnsi"/>
                <w:sz w:val="22"/>
                <w:szCs w:val="22"/>
              </w:rPr>
              <w:t xml:space="preserve"> </w:t>
            </w:r>
            <w:r w:rsidR="00A23FC2">
              <w:rPr>
                <w:rFonts w:asciiTheme="minorHAnsi" w:hAnsiTheme="minorHAnsi" w:cstheme="minorHAnsi"/>
                <w:sz w:val="22"/>
                <w:szCs w:val="22"/>
              </w:rPr>
              <w:t xml:space="preserve">TPD </w:t>
            </w:r>
            <w:r w:rsidR="00A23FC2" w:rsidRPr="00A73660">
              <w:rPr>
                <w:rFonts w:asciiTheme="minorHAnsi" w:hAnsiTheme="minorHAnsi" w:cstheme="minorHAnsi"/>
                <w:sz w:val="22"/>
                <w:szCs w:val="22"/>
              </w:rPr>
              <w:t>Bio-CNG</w:t>
            </w:r>
            <w:r w:rsidR="00A23FC2">
              <w:rPr>
                <w:rFonts w:asciiTheme="minorHAnsi" w:hAnsiTheme="minorHAnsi" w:cstheme="minorHAnsi"/>
                <w:sz w:val="22"/>
                <w:szCs w:val="22"/>
              </w:rPr>
              <w:t xml:space="preserve"> to IOCL as per LOI </w:t>
            </w:r>
            <w:r w:rsidR="00BD49DB">
              <w:rPr>
                <w:rFonts w:asciiTheme="minorHAnsi" w:hAnsiTheme="minorHAnsi" w:cstheme="minorHAnsi"/>
                <w:sz w:val="22"/>
                <w:szCs w:val="22"/>
              </w:rPr>
              <w:t>with</w:t>
            </w:r>
            <w:r w:rsidR="00A23FC2">
              <w:rPr>
                <w:rFonts w:asciiTheme="minorHAnsi" w:hAnsiTheme="minorHAnsi" w:cstheme="minorHAnsi"/>
                <w:sz w:val="22"/>
                <w:szCs w:val="22"/>
              </w:rPr>
              <w:t xml:space="preserve"> OMC</w:t>
            </w:r>
            <w:r w:rsidR="00763924">
              <w:rPr>
                <w:rFonts w:asciiTheme="minorHAnsi" w:hAnsiTheme="minorHAnsi" w:cstheme="minorHAnsi"/>
                <w:sz w:val="22"/>
                <w:szCs w:val="22"/>
              </w:rPr>
              <w:t xml:space="preserve"> dated </w:t>
            </w:r>
            <w:r w:rsidR="00ED6256">
              <w:rPr>
                <w:rFonts w:asciiTheme="minorHAnsi" w:hAnsiTheme="minorHAnsi" w:cstheme="minorHAnsi"/>
                <w:sz w:val="22"/>
                <w:szCs w:val="22"/>
              </w:rPr>
              <w:t>16</w:t>
            </w:r>
            <w:r w:rsidR="00ED6256" w:rsidRPr="00ED6256">
              <w:rPr>
                <w:rFonts w:asciiTheme="minorHAnsi" w:hAnsiTheme="minorHAnsi" w:cstheme="minorHAnsi"/>
                <w:sz w:val="22"/>
                <w:szCs w:val="22"/>
                <w:vertAlign w:val="superscript"/>
              </w:rPr>
              <w:t>th</w:t>
            </w:r>
            <w:r w:rsidR="00ED6256">
              <w:rPr>
                <w:rFonts w:asciiTheme="minorHAnsi" w:hAnsiTheme="minorHAnsi" w:cstheme="minorHAnsi"/>
                <w:sz w:val="22"/>
                <w:szCs w:val="22"/>
              </w:rPr>
              <w:t xml:space="preserve"> May 2024</w:t>
            </w:r>
            <w:r w:rsidR="00A23FC2">
              <w:rPr>
                <w:rFonts w:asciiTheme="minorHAnsi" w:hAnsiTheme="minorHAnsi" w:cstheme="minorHAnsi"/>
                <w:sz w:val="22"/>
                <w:szCs w:val="22"/>
              </w:rPr>
              <w:t xml:space="preserve"> </w:t>
            </w:r>
            <w:r w:rsidR="00BD49DB">
              <w:rPr>
                <w:rFonts w:asciiTheme="minorHAnsi" w:hAnsiTheme="minorHAnsi" w:cstheme="minorHAnsi"/>
                <w:sz w:val="22"/>
                <w:szCs w:val="22"/>
              </w:rPr>
              <w:t>(</w:t>
            </w:r>
            <w:r w:rsidR="00ED6256">
              <w:rPr>
                <w:rFonts w:asciiTheme="minorHAnsi" w:hAnsiTheme="minorHAnsi" w:cstheme="minorHAnsi"/>
                <w:i/>
                <w:sz w:val="22"/>
                <w:szCs w:val="22"/>
              </w:rPr>
              <w:t>Ref: IndianOil/SATAT/01/3810</w:t>
            </w:r>
            <w:r w:rsidR="00B35790">
              <w:rPr>
                <w:rFonts w:asciiTheme="minorHAnsi" w:hAnsiTheme="minorHAnsi" w:cstheme="minorHAnsi"/>
                <w:sz w:val="22"/>
                <w:szCs w:val="22"/>
              </w:rPr>
              <w:t xml:space="preserve">), </w:t>
            </w:r>
            <w:r w:rsidR="005B4E32">
              <w:rPr>
                <w:rFonts w:asciiTheme="minorHAnsi" w:hAnsiTheme="minorHAnsi" w:cstheme="minorHAnsi"/>
                <w:sz w:val="22"/>
                <w:szCs w:val="22"/>
              </w:rPr>
              <w:t>20</w:t>
            </w:r>
            <w:r w:rsidR="00763924">
              <w:rPr>
                <w:rFonts w:asciiTheme="minorHAnsi" w:hAnsiTheme="minorHAnsi" w:cstheme="minorHAnsi"/>
                <w:sz w:val="22"/>
                <w:szCs w:val="22"/>
              </w:rPr>
              <w:t xml:space="preserve"> TPD </w:t>
            </w:r>
            <w:r w:rsidR="005B4E32" w:rsidRPr="005B4E32">
              <w:rPr>
                <w:rFonts w:asciiTheme="minorHAnsi" w:hAnsiTheme="minorHAnsi" w:cstheme="minorHAnsi"/>
                <w:sz w:val="22"/>
                <w:szCs w:val="22"/>
              </w:rPr>
              <w:t>PROM (Phosphate Rich Organic Manure)</w:t>
            </w:r>
            <w:r w:rsidR="00B35790">
              <w:rPr>
                <w:rFonts w:asciiTheme="minorHAnsi" w:hAnsiTheme="minorHAnsi" w:cstheme="minorHAnsi"/>
                <w:sz w:val="22"/>
                <w:szCs w:val="22"/>
              </w:rPr>
              <w:t xml:space="preserve"> </w:t>
            </w:r>
            <w:r w:rsidR="00B35790" w:rsidRPr="00B36B16">
              <w:rPr>
                <w:rFonts w:asciiTheme="minorHAnsi" w:hAnsiTheme="minorHAnsi" w:cstheme="minorHAnsi"/>
                <w:sz w:val="22"/>
                <w:szCs w:val="22"/>
              </w:rPr>
              <w:t>as its by-products</w:t>
            </w:r>
            <w:r w:rsidR="00B35790">
              <w:rPr>
                <w:rFonts w:asciiTheme="minorHAnsi" w:hAnsiTheme="minorHAnsi" w:cstheme="minorHAnsi"/>
                <w:sz w:val="22"/>
                <w:szCs w:val="22"/>
              </w:rPr>
              <w:t xml:space="preserve"> and 10 TPD Bio Mass pellet. </w:t>
            </w:r>
            <w:r w:rsidR="00A23FC2" w:rsidRPr="00B35790">
              <w:rPr>
                <w:rFonts w:asciiTheme="minorHAnsi" w:hAnsiTheme="minorHAnsi" w:cstheme="minorHAnsi"/>
                <w:sz w:val="22"/>
                <w:szCs w:val="22"/>
              </w:rPr>
              <w:t xml:space="preserve">Below table shows the Revenue of the </w:t>
            </w:r>
            <w:r>
              <w:rPr>
                <w:rFonts w:asciiTheme="minorHAnsi" w:hAnsiTheme="minorHAnsi" w:cstheme="minorHAnsi"/>
                <w:sz w:val="22"/>
                <w:szCs w:val="22"/>
              </w:rPr>
              <w:t>LLP</w:t>
            </w:r>
            <w:r w:rsidR="00A23FC2" w:rsidRPr="00B35790">
              <w:rPr>
                <w:rFonts w:asciiTheme="minorHAnsi" w:hAnsiTheme="minorHAnsi" w:cstheme="minorHAnsi"/>
                <w:sz w:val="22"/>
                <w:szCs w:val="22"/>
              </w:rPr>
              <w:t xml:space="preserve"> </w:t>
            </w:r>
            <w:r w:rsidR="00B36B16" w:rsidRPr="00B35790">
              <w:rPr>
                <w:rFonts w:asciiTheme="minorHAnsi" w:hAnsiTheme="minorHAnsi" w:cstheme="minorHAnsi"/>
                <w:sz w:val="22"/>
                <w:szCs w:val="22"/>
              </w:rPr>
              <w:t xml:space="preserve"> </w:t>
            </w:r>
            <w:r w:rsidR="0067257C" w:rsidRPr="00B35790">
              <w:rPr>
                <w:rFonts w:asciiTheme="minorHAnsi" w:hAnsiTheme="minorHAnsi" w:cstheme="minorHAnsi"/>
                <w:sz w:val="22"/>
                <w:szCs w:val="22"/>
              </w:rPr>
              <w:t>@ 100% capacity:</w:t>
            </w:r>
          </w:p>
          <w:tbl>
            <w:tblPr>
              <w:tblW w:w="0" w:type="auto"/>
              <w:tblInd w:w="335" w:type="dxa"/>
              <w:tblLayout w:type="fixed"/>
              <w:tblLook w:val="04A0" w:firstRow="1" w:lastRow="0" w:firstColumn="1" w:lastColumn="0" w:noHBand="0" w:noVBand="1"/>
            </w:tblPr>
            <w:tblGrid>
              <w:gridCol w:w="1395"/>
              <w:gridCol w:w="1417"/>
              <w:gridCol w:w="1701"/>
              <w:gridCol w:w="1418"/>
            </w:tblGrid>
            <w:tr w:rsidR="00A23FC2" w:rsidRPr="00A93BB1" w:rsidTr="00736D66">
              <w:trPr>
                <w:trHeight w:val="322"/>
              </w:trPr>
              <w:tc>
                <w:tcPr>
                  <w:tcW w:w="5931" w:type="dxa"/>
                  <w:gridSpan w:val="4"/>
                  <w:tcBorders>
                    <w:top w:val="single" w:sz="4" w:space="0" w:color="auto"/>
                    <w:left w:val="single" w:sz="4" w:space="0" w:color="auto"/>
                    <w:bottom w:val="single" w:sz="4" w:space="0" w:color="auto"/>
                    <w:right w:val="single" w:sz="4" w:space="0" w:color="auto"/>
                  </w:tcBorders>
                  <w:shd w:val="clear" w:color="auto" w:fill="002060"/>
                  <w:vAlign w:val="center"/>
                </w:tcPr>
                <w:p w:rsidR="00A23FC2" w:rsidRPr="00A93BB1" w:rsidRDefault="00A23FC2" w:rsidP="00B36B16">
                  <w:pPr>
                    <w:spacing w:line="276" w:lineRule="auto"/>
                    <w:ind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Revenue @</w:t>
                  </w:r>
                  <w:r w:rsidR="0067257C">
                    <w:rPr>
                      <w:rFonts w:asciiTheme="minorHAnsi" w:hAnsiTheme="minorHAnsi" w:cstheme="minorHAnsi"/>
                      <w:b/>
                      <w:sz w:val="22"/>
                      <w:szCs w:val="22"/>
                    </w:rPr>
                    <w:t>100</w:t>
                  </w:r>
                  <w:r w:rsidRPr="00A93BB1">
                    <w:rPr>
                      <w:rFonts w:asciiTheme="minorHAnsi" w:hAnsiTheme="minorHAnsi" w:cstheme="minorHAnsi"/>
                      <w:b/>
                      <w:sz w:val="22"/>
                      <w:szCs w:val="22"/>
                    </w:rPr>
                    <w:t>% capacity</w:t>
                  </w:r>
                </w:p>
              </w:tc>
            </w:tr>
            <w:tr w:rsidR="00A23FC2" w:rsidRPr="00A93BB1" w:rsidTr="00736D66">
              <w:trPr>
                <w:trHeight w:val="270"/>
              </w:trPr>
              <w:tc>
                <w:tcPr>
                  <w:tcW w:w="139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23FC2" w:rsidRPr="00A93BB1" w:rsidRDefault="00A23FC2" w:rsidP="00A23FC2">
                  <w:pPr>
                    <w:tabs>
                      <w:tab w:val="left" w:pos="3638"/>
                    </w:tabs>
                    <w:spacing w:line="276" w:lineRule="auto"/>
                    <w:ind w:right="-108"/>
                    <w:rPr>
                      <w:rFonts w:asciiTheme="minorHAnsi" w:hAnsiTheme="minorHAnsi" w:cstheme="minorHAnsi"/>
                      <w:b/>
                      <w:sz w:val="22"/>
                      <w:szCs w:val="22"/>
                    </w:rPr>
                  </w:pPr>
                  <w:r w:rsidRPr="00A93BB1">
                    <w:rPr>
                      <w:rFonts w:asciiTheme="minorHAnsi" w:hAnsiTheme="minorHAnsi" w:cstheme="minorHAnsi"/>
                      <w:b/>
                      <w:sz w:val="22"/>
                      <w:szCs w:val="22"/>
                    </w:rPr>
                    <w:t>Products</w:t>
                  </w:r>
                </w:p>
              </w:tc>
              <w:tc>
                <w:tcPr>
                  <w:tcW w:w="1417"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A23FC2" w:rsidRPr="00A93BB1" w:rsidRDefault="00A23FC2" w:rsidP="00A23FC2">
                  <w:pPr>
                    <w:spacing w:line="276" w:lineRule="auto"/>
                    <w:ind w:left="-108" w:right="-81"/>
                    <w:jc w:val="center"/>
                    <w:rPr>
                      <w:rFonts w:asciiTheme="minorHAnsi" w:hAnsiTheme="minorHAnsi" w:cstheme="minorHAnsi"/>
                      <w:b/>
                      <w:sz w:val="22"/>
                      <w:szCs w:val="22"/>
                    </w:rPr>
                  </w:pPr>
                  <w:r w:rsidRPr="00A93BB1">
                    <w:rPr>
                      <w:rFonts w:asciiTheme="minorHAnsi" w:hAnsiTheme="minorHAnsi" w:cstheme="minorHAnsi"/>
                      <w:b/>
                      <w:sz w:val="22"/>
                      <w:szCs w:val="22"/>
                    </w:rPr>
                    <w:t xml:space="preserve">Unit Price </w:t>
                  </w:r>
                </w:p>
              </w:tc>
              <w:tc>
                <w:tcPr>
                  <w:tcW w:w="1701"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rsidR="00A23FC2" w:rsidRPr="00A93BB1" w:rsidRDefault="00A23FC2" w:rsidP="00A23FC2">
                  <w:pPr>
                    <w:spacing w:line="276" w:lineRule="auto"/>
                    <w:ind w:left="-135" w:right="-81"/>
                    <w:jc w:val="center"/>
                    <w:rPr>
                      <w:rFonts w:asciiTheme="minorHAnsi" w:hAnsiTheme="minorHAnsi" w:cstheme="minorHAnsi"/>
                      <w:b/>
                      <w:sz w:val="22"/>
                      <w:szCs w:val="22"/>
                    </w:rPr>
                  </w:pPr>
                  <w:r w:rsidRPr="00A93BB1">
                    <w:rPr>
                      <w:rFonts w:asciiTheme="minorHAnsi" w:hAnsiTheme="minorHAnsi" w:cstheme="minorHAnsi"/>
                      <w:b/>
                      <w:sz w:val="22"/>
                      <w:szCs w:val="22"/>
                    </w:rPr>
                    <w:t>Annual Quantity</w:t>
                  </w:r>
                </w:p>
              </w:tc>
              <w:tc>
                <w:tcPr>
                  <w:tcW w:w="1418"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rsidR="00A23FC2" w:rsidRPr="00A93BB1" w:rsidRDefault="00A23FC2" w:rsidP="0010167B">
                  <w:pPr>
                    <w:spacing w:line="276" w:lineRule="auto"/>
                    <w:ind w:left="-135" w:right="-81" w:firstLineChars="12" w:firstLine="26"/>
                    <w:jc w:val="center"/>
                    <w:rPr>
                      <w:rFonts w:asciiTheme="minorHAnsi" w:hAnsiTheme="minorHAnsi" w:cstheme="minorHAnsi"/>
                      <w:b/>
                      <w:sz w:val="22"/>
                      <w:szCs w:val="22"/>
                    </w:rPr>
                  </w:pPr>
                  <w:r w:rsidRPr="00A93BB1">
                    <w:rPr>
                      <w:rFonts w:asciiTheme="minorHAnsi" w:hAnsiTheme="minorHAnsi" w:cstheme="minorHAnsi"/>
                      <w:b/>
                      <w:sz w:val="22"/>
                      <w:szCs w:val="22"/>
                    </w:rPr>
                    <w:t>Amount (INR)</w:t>
                  </w:r>
                </w:p>
              </w:tc>
            </w:tr>
            <w:tr w:rsidR="00654D57" w:rsidRPr="00A93BB1" w:rsidTr="00654D57">
              <w:trPr>
                <w:trHeight w:val="420"/>
              </w:trPr>
              <w:tc>
                <w:tcPr>
                  <w:tcW w:w="13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54D57" w:rsidRPr="00A93BB1" w:rsidRDefault="00654D57" w:rsidP="00654D57">
                  <w:pPr>
                    <w:tabs>
                      <w:tab w:val="left" w:pos="3638"/>
                    </w:tabs>
                    <w:spacing w:line="276" w:lineRule="auto"/>
                    <w:ind w:right="-108"/>
                    <w:rPr>
                      <w:rFonts w:asciiTheme="minorHAnsi" w:hAnsiTheme="minorHAnsi" w:cstheme="minorHAnsi"/>
                      <w:color w:val="000000"/>
                      <w:sz w:val="22"/>
                      <w:szCs w:val="22"/>
                    </w:rPr>
                  </w:pPr>
                  <w:r w:rsidRPr="00A93BB1">
                    <w:rPr>
                      <w:rFonts w:asciiTheme="minorHAnsi" w:hAnsiTheme="minorHAnsi" w:cstheme="minorHAnsi"/>
                      <w:color w:val="000000"/>
                      <w:sz w:val="22"/>
                      <w:szCs w:val="22"/>
                    </w:rPr>
                    <w:t>Bio-CNG</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654D57" w:rsidRPr="00A93BB1" w:rsidRDefault="00654D57" w:rsidP="00654D57">
                  <w:pPr>
                    <w:spacing w:line="276" w:lineRule="auto"/>
                    <w:ind w:left="-108" w:right="-108"/>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70.48 </w:t>
                  </w:r>
                  <w:r w:rsidRPr="00A93BB1">
                    <w:rPr>
                      <w:rFonts w:asciiTheme="minorHAnsi" w:hAnsiTheme="minorHAnsi" w:cstheme="minorHAnsi"/>
                      <w:color w:val="000000"/>
                      <w:sz w:val="22"/>
                      <w:szCs w:val="22"/>
                    </w:rPr>
                    <w:t>INR/Kg</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654D57" w:rsidRDefault="00654D57" w:rsidP="00654D57">
                  <w:pPr>
                    <w:jc w:val="center"/>
                    <w:rPr>
                      <w:rFonts w:ascii="Calibri" w:hAnsi="Calibri" w:cs="Calibri"/>
                      <w:color w:val="000000"/>
                      <w:sz w:val="22"/>
                      <w:szCs w:val="22"/>
                    </w:rPr>
                  </w:pPr>
                  <w:r>
                    <w:rPr>
                      <w:rFonts w:ascii="Calibri" w:hAnsi="Calibri" w:cs="Calibri"/>
                      <w:color w:val="000000"/>
                      <w:sz w:val="22"/>
                      <w:szCs w:val="22"/>
                    </w:rPr>
                    <w:t>21,00,000 kg</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654D57" w:rsidRDefault="00654D57" w:rsidP="00654D57">
                  <w:pPr>
                    <w:jc w:val="center"/>
                    <w:rPr>
                      <w:rFonts w:ascii="Calibri" w:hAnsi="Calibri" w:cs="Calibri"/>
                      <w:color w:val="000000"/>
                      <w:sz w:val="22"/>
                      <w:szCs w:val="22"/>
                    </w:rPr>
                  </w:pPr>
                  <w:r>
                    <w:rPr>
                      <w:rFonts w:ascii="Calibri" w:hAnsi="Calibri" w:cs="Calibri"/>
                      <w:color w:val="000000"/>
                      <w:sz w:val="22"/>
                      <w:szCs w:val="22"/>
                    </w:rPr>
                    <w:t>14,80,08,000</w:t>
                  </w:r>
                </w:p>
              </w:tc>
            </w:tr>
            <w:tr w:rsidR="00654D57" w:rsidRPr="00A93BB1" w:rsidTr="00654D57">
              <w:trPr>
                <w:trHeight w:val="420"/>
              </w:trPr>
              <w:tc>
                <w:tcPr>
                  <w:tcW w:w="1395" w:type="dxa"/>
                  <w:tcBorders>
                    <w:top w:val="nil"/>
                    <w:left w:val="single" w:sz="4" w:space="0" w:color="auto"/>
                    <w:bottom w:val="single" w:sz="4" w:space="0" w:color="auto"/>
                    <w:right w:val="single" w:sz="4" w:space="0" w:color="auto"/>
                  </w:tcBorders>
                  <w:shd w:val="clear" w:color="auto" w:fill="auto"/>
                  <w:vAlign w:val="center"/>
                  <w:hideMark/>
                </w:tcPr>
                <w:p w:rsidR="00654D57" w:rsidRPr="00A93BB1" w:rsidRDefault="00654D57" w:rsidP="00654D57">
                  <w:pPr>
                    <w:tabs>
                      <w:tab w:val="left" w:pos="3638"/>
                    </w:tabs>
                    <w:spacing w:line="276" w:lineRule="auto"/>
                    <w:ind w:right="-108"/>
                    <w:rPr>
                      <w:rFonts w:asciiTheme="minorHAnsi" w:hAnsiTheme="minorHAnsi" w:cstheme="minorHAnsi"/>
                      <w:color w:val="000000"/>
                      <w:sz w:val="22"/>
                      <w:szCs w:val="22"/>
                    </w:rPr>
                  </w:pPr>
                  <w:r>
                    <w:rPr>
                      <w:rFonts w:asciiTheme="minorHAnsi" w:hAnsiTheme="minorHAnsi" w:cstheme="minorHAnsi"/>
                      <w:color w:val="000000"/>
                      <w:sz w:val="22"/>
                      <w:szCs w:val="22"/>
                    </w:rPr>
                    <w:t>PROM</w:t>
                  </w:r>
                  <w:r w:rsidRPr="00A93BB1">
                    <w:rPr>
                      <w:rFonts w:asciiTheme="minorHAnsi" w:hAnsiTheme="minorHAnsi" w:cstheme="minorHAnsi"/>
                      <w:color w:val="000000"/>
                      <w:sz w:val="22"/>
                      <w:szCs w:val="22"/>
                    </w:rPr>
                    <w:t xml:space="preserve">  </w:t>
                  </w:r>
                </w:p>
              </w:tc>
              <w:tc>
                <w:tcPr>
                  <w:tcW w:w="1417" w:type="dxa"/>
                  <w:tcBorders>
                    <w:top w:val="nil"/>
                    <w:left w:val="nil"/>
                    <w:bottom w:val="single" w:sz="4" w:space="0" w:color="auto"/>
                    <w:right w:val="single" w:sz="4" w:space="0" w:color="auto"/>
                  </w:tcBorders>
                  <w:shd w:val="clear" w:color="auto" w:fill="auto"/>
                  <w:vAlign w:val="center"/>
                  <w:hideMark/>
                </w:tcPr>
                <w:p w:rsidR="00654D57" w:rsidRPr="00A93BB1" w:rsidRDefault="00654D57" w:rsidP="00654D57">
                  <w:pPr>
                    <w:spacing w:line="276" w:lineRule="auto"/>
                    <w:ind w:left="-108" w:right="-108"/>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r w:rsidRPr="00A93BB1">
                    <w:rPr>
                      <w:rFonts w:asciiTheme="minorHAnsi" w:hAnsiTheme="minorHAnsi" w:cstheme="minorHAnsi"/>
                      <w:color w:val="000000"/>
                      <w:sz w:val="22"/>
                      <w:szCs w:val="22"/>
                    </w:rPr>
                    <w:t>.00</w:t>
                  </w:r>
                  <w:r>
                    <w:rPr>
                      <w:rFonts w:asciiTheme="minorHAnsi" w:hAnsiTheme="minorHAnsi" w:cstheme="minorHAnsi"/>
                      <w:color w:val="000000"/>
                      <w:sz w:val="22"/>
                      <w:szCs w:val="22"/>
                    </w:rPr>
                    <w:t xml:space="preserve"> </w:t>
                  </w:r>
                  <w:r w:rsidRPr="00A93BB1">
                    <w:rPr>
                      <w:rFonts w:asciiTheme="minorHAnsi" w:hAnsiTheme="minorHAnsi" w:cstheme="minorHAnsi"/>
                      <w:color w:val="000000"/>
                      <w:sz w:val="22"/>
                      <w:szCs w:val="22"/>
                    </w:rPr>
                    <w:t>INR/Kg</w:t>
                  </w:r>
                </w:p>
              </w:tc>
              <w:tc>
                <w:tcPr>
                  <w:tcW w:w="1701" w:type="dxa"/>
                  <w:tcBorders>
                    <w:top w:val="nil"/>
                    <w:left w:val="nil"/>
                    <w:bottom w:val="single" w:sz="4" w:space="0" w:color="auto"/>
                    <w:right w:val="single" w:sz="4" w:space="0" w:color="auto"/>
                  </w:tcBorders>
                  <w:shd w:val="clear" w:color="auto" w:fill="auto"/>
                  <w:noWrap/>
                  <w:vAlign w:val="center"/>
                  <w:hideMark/>
                </w:tcPr>
                <w:p w:rsidR="00654D57" w:rsidRDefault="00654D57" w:rsidP="00654D57">
                  <w:pPr>
                    <w:jc w:val="center"/>
                    <w:rPr>
                      <w:rFonts w:ascii="Calibri" w:hAnsi="Calibri" w:cs="Calibri"/>
                      <w:color w:val="000000"/>
                      <w:sz w:val="22"/>
                      <w:szCs w:val="22"/>
                    </w:rPr>
                  </w:pPr>
                  <w:r>
                    <w:rPr>
                      <w:rFonts w:ascii="Calibri" w:hAnsi="Calibri" w:cs="Calibri"/>
                      <w:color w:val="000000"/>
                      <w:sz w:val="22"/>
                      <w:szCs w:val="22"/>
                    </w:rPr>
                    <w:t>70,00,000 kg</w:t>
                  </w:r>
                </w:p>
              </w:tc>
              <w:tc>
                <w:tcPr>
                  <w:tcW w:w="1418" w:type="dxa"/>
                  <w:tcBorders>
                    <w:top w:val="nil"/>
                    <w:left w:val="nil"/>
                    <w:bottom w:val="single" w:sz="4" w:space="0" w:color="auto"/>
                    <w:right w:val="single" w:sz="4" w:space="0" w:color="auto"/>
                  </w:tcBorders>
                  <w:shd w:val="clear" w:color="auto" w:fill="auto"/>
                  <w:noWrap/>
                  <w:vAlign w:val="center"/>
                  <w:hideMark/>
                </w:tcPr>
                <w:p w:rsidR="00654D57" w:rsidRDefault="00654D57" w:rsidP="00654D57">
                  <w:pPr>
                    <w:jc w:val="center"/>
                    <w:rPr>
                      <w:rFonts w:ascii="Calibri" w:hAnsi="Calibri" w:cs="Calibri"/>
                      <w:color w:val="000000"/>
                      <w:sz w:val="22"/>
                      <w:szCs w:val="22"/>
                    </w:rPr>
                  </w:pPr>
                  <w:r>
                    <w:rPr>
                      <w:rFonts w:ascii="Calibri" w:hAnsi="Calibri" w:cs="Calibri"/>
                      <w:color w:val="000000"/>
                      <w:sz w:val="22"/>
                      <w:szCs w:val="22"/>
                    </w:rPr>
                    <w:t>7,00,00,000</w:t>
                  </w:r>
                </w:p>
              </w:tc>
            </w:tr>
            <w:tr w:rsidR="00654D57" w:rsidRPr="00A93BB1" w:rsidTr="00654D57">
              <w:trPr>
                <w:trHeight w:val="420"/>
              </w:trPr>
              <w:tc>
                <w:tcPr>
                  <w:tcW w:w="1395" w:type="dxa"/>
                  <w:tcBorders>
                    <w:top w:val="nil"/>
                    <w:left w:val="single" w:sz="4" w:space="0" w:color="auto"/>
                    <w:bottom w:val="single" w:sz="4" w:space="0" w:color="auto"/>
                    <w:right w:val="single" w:sz="4" w:space="0" w:color="auto"/>
                  </w:tcBorders>
                  <w:shd w:val="clear" w:color="auto" w:fill="auto"/>
                  <w:vAlign w:val="center"/>
                </w:tcPr>
                <w:p w:rsidR="00654D57" w:rsidRDefault="00654D57" w:rsidP="00654D57">
                  <w:pPr>
                    <w:tabs>
                      <w:tab w:val="left" w:pos="3638"/>
                    </w:tabs>
                    <w:spacing w:line="276" w:lineRule="auto"/>
                    <w:ind w:right="-108"/>
                    <w:rPr>
                      <w:rFonts w:asciiTheme="minorHAnsi" w:hAnsiTheme="minorHAnsi" w:cstheme="minorHAnsi"/>
                      <w:color w:val="000000"/>
                      <w:sz w:val="22"/>
                      <w:szCs w:val="22"/>
                    </w:rPr>
                  </w:pPr>
                  <w:r>
                    <w:rPr>
                      <w:rFonts w:asciiTheme="minorHAnsi" w:hAnsiTheme="minorHAnsi" w:cstheme="minorHAnsi"/>
                      <w:color w:val="000000"/>
                      <w:sz w:val="22"/>
                      <w:szCs w:val="22"/>
                    </w:rPr>
                    <w:t>Bio Pellet</w:t>
                  </w:r>
                </w:p>
              </w:tc>
              <w:tc>
                <w:tcPr>
                  <w:tcW w:w="1417" w:type="dxa"/>
                  <w:tcBorders>
                    <w:top w:val="nil"/>
                    <w:left w:val="nil"/>
                    <w:bottom w:val="single" w:sz="4" w:space="0" w:color="auto"/>
                    <w:right w:val="single" w:sz="4" w:space="0" w:color="auto"/>
                  </w:tcBorders>
                  <w:shd w:val="clear" w:color="auto" w:fill="auto"/>
                  <w:vAlign w:val="center"/>
                </w:tcPr>
                <w:p w:rsidR="00654D57" w:rsidRDefault="00654D57" w:rsidP="00654D57">
                  <w:pPr>
                    <w:spacing w:line="276" w:lineRule="auto"/>
                    <w:ind w:left="-108" w:right="-108"/>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7.50 </w:t>
                  </w:r>
                  <w:r w:rsidRPr="00A93BB1">
                    <w:rPr>
                      <w:rFonts w:asciiTheme="minorHAnsi" w:hAnsiTheme="minorHAnsi" w:cstheme="minorHAnsi"/>
                      <w:color w:val="000000"/>
                      <w:sz w:val="22"/>
                      <w:szCs w:val="22"/>
                    </w:rPr>
                    <w:t>INR/Kg</w:t>
                  </w:r>
                </w:p>
              </w:tc>
              <w:tc>
                <w:tcPr>
                  <w:tcW w:w="1701" w:type="dxa"/>
                  <w:tcBorders>
                    <w:top w:val="nil"/>
                    <w:left w:val="nil"/>
                    <w:bottom w:val="single" w:sz="4" w:space="0" w:color="auto"/>
                    <w:right w:val="single" w:sz="4" w:space="0" w:color="auto"/>
                  </w:tcBorders>
                  <w:shd w:val="clear" w:color="auto" w:fill="auto"/>
                  <w:noWrap/>
                  <w:vAlign w:val="center"/>
                </w:tcPr>
                <w:p w:rsidR="00654D57" w:rsidRDefault="00654D57" w:rsidP="00654D57">
                  <w:pPr>
                    <w:jc w:val="center"/>
                    <w:rPr>
                      <w:rFonts w:ascii="Calibri" w:hAnsi="Calibri" w:cs="Calibri"/>
                      <w:color w:val="000000"/>
                      <w:sz w:val="22"/>
                      <w:szCs w:val="22"/>
                    </w:rPr>
                  </w:pPr>
                  <w:r>
                    <w:rPr>
                      <w:rFonts w:ascii="Calibri" w:hAnsi="Calibri" w:cs="Calibri"/>
                      <w:color w:val="000000"/>
                      <w:sz w:val="22"/>
                      <w:szCs w:val="22"/>
                    </w:rPr>
                    <w:t>35,00,000 kg</w:t>
                  </w:r>
                </w:p>
              </w:tc>
              <w:tc>
                <w:tcPr>
                  <w:tcW w:w="1418" w:type="dxa"/>
                  <w:tcBorders>
                    <w:top w:val="nil"/>
                    <w:left w:val="nil"/>
                    <w:bottom w:val="single" w:sz="4" w:space="0" w:color="auto"/>
                    <w:right w:val="single" w:sz="4" w:space="0" w:color="auto"/>
                  </w:tcBorders>
                  <w:shd w:val="clear" w:color="auto" w:fill="auto"/>
                  <w:noWrap/>
                  <w:vAlign w:val="center"/>
                </w:tcPr>
                <w:p w:rsidR="00654D57" w:rsidRDefault="00654D57" w:rsidP="00654D57">
                  <w:pPr>
                    <w:jc w:val="center"/>
                    <w:rPr>
                      <w:rFonts w:ascii="Calibri" w:hAnsi="Calibri" w:cs="Calibri"/>
                      <w:color w:val="000000"/>
                      <w:sz w:val="22"/>
                      <w:szCs w:val="22"/>
                    </w:rPr>
                  </w:pPr>
                  <w:r>
                    <w:rPr>
                      <w:rFonts w:ascii="Calibri" w:hAnsi="Calibri" w:cs="Calibri"/>
                      <w:color w:val="000000"/>
                      <w:sz w:val="22"/>
                      <w:szCs w:val="22"/>
                    </w:rPr>
                    <w:t>2,62,50,000</w:t>
                  </w:r>
                </w:p>
              </w:tc>
            </w:tr>
            <w:tr w:rsidR="00654D57" w:rsidRPr="00A93BB1" w:rsidTr="00654D57">
              <w:trPr>
                <w:trHeight w:val="358"/>
              </w:trPr>
              <w:tc>
                <w:tcPr>
                  <w:tcW w:w="4513" w:type="dxa"/>
                  <w:gridSpan w:val="3"/>
                  <w:tcBorders>
                    <w:top w:val="nil"/>
                    <w:left w:val="single" w:sz="4" w:space="0" w:color="auto"/>
                    <w:bottom w:val="single" w:sz="4" w:space="0" w:color="auto"/>
                    <w:right w:val="single" w:sz="4" w:space="0" w:color="auto"/>
                  </w:tcBorders>
                  <w:shd w:val="clear" w:color="auto" w:fill="DBE5F1" w:themeFill="accent1" w:themeFillTint="33"/>
                  <w:vAlign w:val="center"/>
                  <w:hideMark/>
                </w:tcPr>
                <w:p w:rsidR="00654D57" w:rsidRPr="00A93BB1" w:rsidRDefault="00654D57" w:rsidP="00654D57">
                  <w:pPr>
                    <w:tabs>
                      <w:tab w:val="left" w:pos="3638"/>
                    </w:tabs>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Total Revenue (INR)</w:t>
                  </w:r>
                </w:p>
              </w:tc>
              <w:tc>
                <w:tcPr>
                  <w:tcW w:w="1418" w:type="dxa"/>
                  <w:tcBorders>
                    <w:top w:val="nil"/>
                    <w:left w:val="nil"/>
                    <w:bottom w:val="single" w:sz="4" w:space="0" w:color="auto"/>
                    <w:right w:val="single" w:sz="4" w:space="0" w:color="auto"/>
                  </w:tcBorders>
                  <w:shd w:val="clear" w:color="auto" w:fill="DBE5F1" w:themeFill="accent1" w:themeFillTint="33"/>
                  <w:noWrap/>
                  <w:vAlign w:val="center"/>
                  <w:hideMark/>
                </w:tcPr>
                <w:p w:rsidR="00654D57" w:rsidRPr="00654D57" w:rsidRDefault="00654D57" w:rsidP="00654D57">
                  <w:pPr>
                    <w:rPr>
                      <w:rFonts w:ascii="Calibri" w:hAnsi="Calibri" w:cs="Calibri"/>
                      <w:b/>
                      <w:color w:val="000000"/>
                      <w:sz w:val="22"/>
                      <w:szCs w:val="22"/>
                    </w:rPr>
                  </w:pPr>
                  <w:r w:rsidRPr="00654D57">
                    <w:rPr>
                      <w:rFonts w:ascii="Calibri" w:hAnsi="Calibri" w:cs="Calibri"/>
                      <w:b/>
                      <w:color w:val="000000"/>
                      <w:sz w:val="22"/>
                      <w:szCs w:val="22"/>
                    </w:rPr>
                    <w:t>24,42,58,000</w:t>
                  </w:r>
                </w:p>
              </w:tc>
            </w:tr>
          </w:tbl>
          <w:p w:rsidR="00A23FC2" w:rsidRPr="00A67C64" w:rsidRDefault="00A23FC2" w:rsidP="00A67C64">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Thus the </w:t>
            </w:r>
            <w:r w:rsidR="00D6521F">
              <w:rPr>
                <w:rFonts w:asciiTheme="minorHAnsi" w:hAnsiTheme="minorHAnsi" w:cstheme="minorHAnsi"/>
                <w:sz w:val="22"/>
                <w:szCs w:val="22"/>
              </w:rPr>
              <w:t>LLP</w:t>
            </w:r>
            <w:r w:rsidRPr="004574B2">
              <w:rPr>
                <w:rFonts w:asciiTheme="minorHAnsi" w:hAnsiTheme="minorHAnsi" w:cstheme="minorHAnsi"/>
                <w:sz w:val="22"/>
                <w:szCs w:val="22"/>
              </w:rPr>
              <w:t xml:space="preserve"> </w:t>
            </w:r>
            <w:r>
              <w:rPr>
                <w:rFonts w:asciiTheme="minorHAnsi" w:hAnsiTheme="minorHAnsi" w:cstheme="minorHAnsi"/>
                <w:sz w:val="22"/>
                <w:szCs w:val="22"/>
              </w:rPr>
              <w:t>is expected to generate</w:t>
            </w:r>
            <w:r w:rsidRPr="004574B2">
              <w:rPr>
                <w:rFonts w:asciiTheme="minorHAnsi" w:hAnsiTheme="minorHAnsi" w:cstheme="minorHAnsi"/>
                <w:sz w:val="22"/>
                <w:szCs w:val="22"/>
              </w:rPr>
              <w:t xml:space="preserve"> INR </w:t>
            </w:r>
            <w:r w:rsidR="00654D57">
              <w:rPr>
                <w:rFonts w:asciiTheme="minorHAnsi" w:hAnsiTheme="minorHAnsi" w:cstheme="minorHAnsi"/>
                <w:sz w:val="22"/>
                <w:szCs w:val="22"/>
              </w:rPr>
              <w:t>24.42</w:t>
            </w:r>
            <w:r w:rsidR="00AE01B2">
              <w:rPr>
                <w:rFonts w:asciiTheme="minorHAnsi" w:hAnsiTheme="minorHAnsi" w:cstheme="minorHAnsi"/>
                <w:sz w:val="22"/>
                <w:szCs w:val="22"/>
              </w:rPr>
              <w:t xml:space="preserve"> Crore</w:t>
            </w:r>
            <w:r w:rsidR="00A67C64">
              <w:rPr>
                <w:rFonts w:asciiTheme="minorHAnsi" w:hAnsiTheme="minorHAnsi" w:cstheme="minorHAnsi"/>
                <w:sz w:val="22"/>
                <w:szCs w:val="22"/>
              </w:rPr>
              <w:t xml:space="preserve"> annual revenue.</w:t>
            </w:r>
            <w:r w:rsidRPr="004574B2">
              <w:rPr>
                <w:rFonts w:asciiTheme="minorHAnsi" w:hAnsiTheme="minorHAnsi" w:cstheme="minorHAnsi"/>
                <w:sz w:val="22"/>
                <w:szCs w:val="22"/>
              </w:rPr>
              <w:t xml:space="preserve"> </w:t>
            </w:r>
            <w:r w:rsidR="00A67C64">
              <w:rPr>
                <w:rFonts w:asciiTheme="minorHAnsi" w:hAnsiTheme="minorHAnsi" w:cstheme="minorHAnsi"/>
                <w:sz w:val="22"/>
                <w:szCs w:val="22"/>
              </w:rPr>
              <w:t>I</w:t>
            </w:r>
            <w:r w:rsidRPr="004574B2">
              <w:rPr>
                <w:rFonts w:asciiTheme="minorHAnsi" w:hAnsiTheme="minorHAnsi" w:cstheme="minorHAnsi"/>
                <w:sz w:val="22"/>
                <w:szCs w:val="22"/>
              </w:rPr>
              <w:t>n the initial year</w:t>
            </w:r>
            <w:r w:rsidR="00AE01B2">
              <w:rPr>
                <w:rFonts w:asciiTheme="minorHAnsi" w:hAnsiTheme="minorHAnsi" w:cstheme="minorHAnsi"/>
                <w:sz w:val="22"/>
                <w:szCs w:val="22"/>
              </w:rPr>
              <w:t xml:space="preserve"> </w:t>
            </w:r>
            <w:r w:rsidR="00A67C64">
              <w:rPr>
                <w:rFonts w:asciiTheme="minorHAnsi" w:hAnsiTheme="minorHAnsi" w:cstheme="minorHAnsi"/>
                <w:sz w:val="22"/>
                <w:szCs w:val="22"/>
              </w:rPr>
              <w:t xml:space="preserve">there are 182 operating days </w:t>
            </w:r>
            <w:r w:rsidR="00AE01B2">
              <w:rPr>
                <w:rFonts w:asciiTheme="minorHAnsi" w:hAnsiTheme="minorHAnsi" w:cstheme="minorHAnsi"/>
                <w:sz w:val="22"/>
                <w:szCs w:val="22"/>
              </w:rPr>
              <w:t xml:space="preserve">and </w:t>
            </w:r>
            <w:r w:rsidR="00A67C64">
              <w:rPr>
                <w:rFonts w:asciiTheme="minorHAnsi" w:hAnsiTheme="minorHAnsi" w:cstheme="minorHAnsi"/>
                <w:sz w:val="22"/>
                <w:szCs w:val="22"/>
              </w:rPr>
              <w:t>projecte</w:t>
            </w:r>
            <w:r w:rsidR="00D6521F">
              <w:rPr>
                <w:rFonts w:asciiTheme="minorHAnsi" w:hAnsiTheme="minorHAnsi" w:cstheme="minorHAnsi"/>
                <w:sz w:val="22"/>
                <w:szCs w:val="22"/>
              </w:rPr>
              <w:t>d revenue of the LLP</w:t>
            </w:r>
            <w:r w:rsidR="00654D57">
              <w:rPr>
                <w:rFonts w:asciiTheme="minorHAnsi" w:hAnsiTheme="minorHAnsi" w:cstheme="minorHAnsi"/>
                <w:sz w:val="22"/>
                <w:szCs w:val="22"/>
              </w:rPr>
              <w:t xml:space="preserve"> is 13.34</w:t>
            </w:r>
            <w:r w:rsidR="00A67C64">
              <w:rPr>
                <w:rFonts w:asciiTheme="minorHAnsi" w:hAnsiTheme="minorHAnsi" w:cstheme="minorHAnsi"/>
                <w:sz w:val="22"/>
                <w:szCs w:val="22"/>
              </w:rPr>
              <w:t xml:space="preserve"> Cr. which </w:t>
            </w:r>
            <w:r w:rsidRPr="00A67C64">
              <w:rPr>
                <w:rFonts w:asciiTheme="minorHAnsi" w:hAnsiTheme="minorHAnsi" w:cstheme="minorHAnsi"/>
                <w:sz w:val="22"/>
                <w:szCs w:val="22"/>
              </w:rPr>
              <w:t xml:space="preserve">is expected to increase up to INR </w:t>
            </w:r>
            <w:r w:rsidR="00654D57">
              <w:rPr>
                <w:rFonts w:asciiTheme="minorHAnsi" w:hAnsiTheme="minorHAnsi" w:cstheme="minorHAnsi"/>
                <w:sz w:val="22"/>
                <w:szCs w:val="22"/>
              </w:rPr>
              <w:t>37.89</w:t>
            </w:r>
            <w:r w:rsidR="00AE01B2" w:rsidRPr="00A67C64">
              <w:rPr>
                <w:rFonts w:asciiTheme="minorHAnsi" w:hAnsiTheme="minorHAnsi" w:cstheme="minorHAnsi"/>
                <w:sz w:val="22"/>
                <w:szCs w:val="22"/>
              </w:rPr>
              <w:t xml:space="preserve"> Crore</w:t>
            </w:r>
            <w:r w:rsidRPr="00A67C64">
              <w:rPr>
                <w:rFonts w:asciiTheme="minorHAnsi" w:hAnsiTheme="minorHAnsi" w:cstheme="minorHAnsi"/>
                <w:sz w:val="22"/>
                <w:szCs w:val="22"/>
              </w:rPr>
              <w:t xml:space="preserve"> till FY 203</w:t>
            </w:r>
            <w:r w:rsidR="00AE01B2" w:rsidRPr="00A67C64">
              <w:rPr>
                <w:rFonts w:asciiTheme="minorHAnsi" w:hAnsiTheme="minorHAnsi" w:cstheme="minorHAnsi"/>
                <w:sz w:val="22"/>
                <w:szCs w:val="22"/>
              </w:rPr>
              <w:t>5</w:t>
            </w:r>
            <w:r w:rsidRPr="00A67C64">
              <w:rPr>
                <w:rFonts w:asciiTheme="minorHAnsi" w:hAnsiTheme="minorHAnsi" w:cstheme="minorHAnsi"/>
                <w:sz w:val="22"/>
                <w:szCs w:val="22"/>
              </w:rPr>
              <w:t>.</w:t>
            </w:r>
          </w:p>
          <w:p w:rsidR="00057CAD" w:rsidRDefault="00057CAD" w:rsidP="00057CAD">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Revenue of the </w:t>
            </w:r>
            <w:r w:rsidR="00D6521F">
              <w:rPr>
                <w:rFonts w:asciiTheme="minorHAnsi" w:hAnsiTheme="minorHAnsi" w:cstheme="minorHAnsi"/>
                <w:sz w:val="22"/>
                <w:szCs w:val="22"/>
              </w:rPr>
              <w:t>LLP</w:t>
            </w:r>
            <w:r w:rsidR="00A23FC2">
              <w:rPr>
                <w:rFonts w:asciiTheme="minorHAnsi" w:hAnsiTheme="minorHAnsi" w:cstheme="minorHAnsi"/>
                <w:sz w:val="22"/>
                <w:szCs w:val="22"/>
              </w:rPr>
              <w:t xml:space="preserve"> is </w:t>
            </w:r>
            <w:r>
              <w:rPr>
                <w:rFonts w:asciiTheme="minorHAnsi" w:hAnsiTheme="minorHAnsi" w:cstheme="minorHAnsi"/>
                <w:sz w:val="22"/>
                <w:szCs w:val="22"/>
              </w:rPr>
              <w:t xml:space="preserve">expected to </w:t>
            </w:r>
            <w:r w:rsidR="00A23FC2" w:rsidRPr="004574B2">
              <w:rPr>
                <w:rFonts w:asciiTheme="minorHAnsi" w:hAnsiTheme="minorHAnsi" w:cstheme="minorHAnsi"/>
                <w:sz w:val="22"/>
                <w:szCs w:val="22"/>
              </w:rPr>
              <w:t>g</w:t>
            </w:r>
            <w:r w:rsidR="00A23FC2">
              <w:rPr>
                <w:rFonts w:asciiTheme="minorHAnsi" w:hAnsiTheme="minorHAnsi" w:cstheme="minorHAnsi"/>
                <w:sz w:val="22"/>
                <w:szCs w:val="22"/>
              </w:rPr>
              <w:t>row</w:t>
            </w:r>
            <w:r>
              <w:rPr>
                <w:rFonts w:asciiTheme="minorHAnsi" w:hAnsiTheme="minorHAnsi" w:cstheme="minorHAnsi"/>
                <w:sz w:val="22"/>
                <w:szCs w:val="22"/>
              </w:rPr>
              <w:t xml:space="preserve"> at the</w:t>
            </w:r>
            <w:r w:rsidR="00A23FC2">
              <w:rPr>
                <w:rFonts w:asciiTheme="minorHAnsi" w:hAnsiTheme="minorHAnsi" w:cstheme="minorHAnsi"/>
                <w:sz w:val="22"/>
                <w:szCs w:val="22"/>
              </w:rPr>
              <w:t xml:space="preserve"> rate of 5</w:t>
            </w:r>
            <w:r w:rsidR="00A23FC2" w:rsidRPr="004574B2">
              <w:rPr>
                <w:rFonts w:asciiTheme="minorHAnsi" w:hAnsiTheme="minorHAnsi" w:cstheme="minorHAnsi"/>
                <w:sz w:val="22"/>
                <w:szCs w:val="22"/>
              </w:rPr>
              <w:t xml:space="preserve">% Y-o-Y </w:t>
            </w:r>
            <w:r w:rsidR="00A23FC2" w:rsidRPr="004574B2">
              <w:rPr>
                <w:rFonts w:asciiTheme="minorHAnsi" w:hAnsiTheme="minorHAnsi" w:cstheme="minorHAnsi"/>
                <w:sz w:val="22"/>
                <w:szCs w:val="22"/>
              </w:rPr>
              <w:lastRenderedPageBreak/>
              <w:t xml:space="preserve">basis </w:t>
            </w:r>
            <w:r w:rsidR="00A23FC2">
              <w:rPr>
                <w:rFonts w:asciiTheme="minorHAnsi" w:hAnsiTheme="minorHAnsi" w:cstheme="minorHAnsi"/>
                <w:sz w:val="22"/>
                <w:szCs w:val="22"/>
              </w:rPr>
              <w:t>from FY 202</w:t>
            </w:r>
            <w:r>
              <w:rPr>
                <w:rFonts w:asciiTheme="minorHAnsi" w:hAnsiTheme="minorHAnsi" w:cstheme="minorHAnsi"/>
                <w:sz w:val="22"/>
                <w:szCs w:val="22"/>
              </w:rPr>
              <w:t xml:space="preserve">8, since selling price are assumed </w:t>
            </w:r>
            <w:r w:rsidR="00A23FC2">
              <w:rPr>
                <w:rFonts w:asciiTheme="minorHAnsi" w:hAnsiTheme="minorHAnsi" w:cstheme="minorHAnsi"/>
                <w:sz w:val="22"/>
                <w:szCs w:val="22"/>
              </w:rPr>
              <w:t xml:space="preserve">to </w:t>
            </w:r>
            <w:r>
              <w:rPr>
                <w:rFonts w:asciiTheme="minorHAnsi" w:hAnsiTheme="minorHAnsi" w:cstheme="minorHAnsi"/>
                <w:sz w:val="22"/>
                <w:szCs w:val="22"/>
              </w:rPr>
              <w:t>be inflated @</w:t>
            </w:r>
            <w:r w:rsidR="00A23FC2">
              <w:rPr>
                <w:rFonts w:asciiTheme="minorHAnsi" w:hAnsiTheme="minorHAnsi" w:cstheme="minorHAnsi"/>
                <w:sz w:val="22"/>
                <w:szCs w:val="22"/>
              </w:rPr>
              <w:t>5% during the forecasted period.</w:t>
            </w:r>
          </w:p>
          <w:p w:rsidR="00A23FC2" w:rsidRPr="00F153A2" w:rsidRDefault="00057CAD" w:rsidP="00D6521F">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Further, </w:t>
            </w:r>
            <w:r w:rsidR="00D6521F">
              <w:rPr>
                <w:rFonts w:asciiTheme="minorHAnsi" w:hAnsiTheme="minorHAnsi" w:cstheme="minorHAnsi"/>
                <w:sz w:val="22"/>
                <w:szCs w:val="22"/>
              </w:rPr>
              <w:t>LLP</w:t>
            </w:r>
            <w:r>
              <w:rPr>
                <w:rFonts w:asciiTheme="minorHAnsi" w:hAnsiTheme="minorHAnsi" w:cstheme="minorHAnsi"/>
                <w:sz w:val="22"/>
                <w:szCs w:val="22"/>
              </w:rPr>
              <w:t xml:space="preserve"> has paid a GST of INR </w:t>
            </w:r>
            <w:r w:rsidR="00654D57">
              <w:rPr>
                <w:rFonts w:asciiTheme="minorHAnsi" w:hAnsiTheme="minorHAnsi" w:cstheme="minorHAnsi"/>
                <w:sz w:val="22"/>
                <w:szCs w:val="22"/>
              </w:rPr>
              <w:t>4.71</w:t>
            </w:r>
            <w:r>
              <w:rPr>
                <w:rFonts w:asciiTheme="minorHAnsi" w:hAnsiTheme="minorHAnsi" w:cstheme="minorHAnsi"/>
                <w:sz w:val="22"/>
                <w:szCs w:val="22"/>
              </w:rPr>
              <w:t xml:space="preserve"> Crore to commission the proposed plant, which has been adjusted as GST input from FY 2026 to FY 2030 and considered as other income for the </w:t>
            </w:r>
            <w:r w:rsidR="00D6521F">
              <w:rPr>
                <w:rFonts w:asciiTheme="minorHAnsi" w:hAnsiTheme="minorHAnsi" w:cstheme="minorHAnsi"/>
                <w:sz w:val="22"/>
                <w:szCs w:val="22"/>
              </w:rPr>
              <w:t>LLP</w:t>
            </w:r>
            <w:r>
              <w:rPr>
                <w:rFonts w:asciiTheme="minorHAnsi" w:hAnsiTheme="minorHAnsi" w:cstheme="minorHAnsi"/>
                <w:sz w:val="22"/>
                <w:szCs w:val="22"/>
              </w:rPr>
              <w:t>.</w:t>
            </w:r>
          </w:p>
        </w:tc>
      </w:tr>
      <w:tr w:rsidR="00654D57" w:rsidRPr="004574B2" w:rsidTr="00302620">
        <w:trPr>
          <w:trHeight w:val="2262"/>
        </w:trPr>
        <w:tc>
          <w:tcPr>
            <w:tcW w:w="530" w:type="pct"/>
            <w:shd w:val="clear" w:color="auto" w:fill="auto"/>
            <w:vAlign w:val="center"/>
          </w:tcPr>
          <w:p w:rsidR="00654D57" w:rsidRPr="004574B2" w:rsidRDefault="00654D57" w:rsidP="00654D57">
            <w:pPr>
              <w:pStyle w:val="ListParagraph"/>
              <w:numPr>
                <w:ilvl w:val="0"/>
                <w:numId w:val="6"/>
              </w:numPr>
              <w:spacing w:after="160" w:line="360" w:lineRule="auto"/>
              <w:jc w:val="center"/>
              <w:rPr>
                <w:rFonts w:asciiTheme="minorHAnsi" w:hAnsiTheme="minorHAnsi" w:cstheme="minorHAnsi"/>
                <w:b/>
                <w:bCs/>
                <w:sz w:val="22"/>
                <w:szCs w:val="22"/>
              </w:rPr>
            </w:pPr>
          </w:p>
        </w:tc>
        <w:tc>
          <w:tcPr>
            <w:tcW w:w="985" w:type="pct"/>
            <w:shd w:val="clear" w:color="auto" w:fill="auto"/>
            <w:vAlign w:val="center"/>
          </w:tcPr>
          <w:p w:rsidR="00654D57" w:rsidRPr="004574B2" w:rsidRDefault="00654D57" w:rsidP="00654D57">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Pricing (Average Price Per Unit)</w:t>
            </w:r>
          </w:p>
        </w:tc>
        <w:tc>
          <w:tcPr>
            <w:tcW w:w="3485" w:type="pct"/>
            <w:shd w:val="clear" w:color="auto" w:fill="auto"/>
          </w:tcPr>
          <w:p w:rsidR="00654D57" w:rsidRPr="004574B2" w:rsidRDefault="00654D57" w:rsidP="00654D57">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Proposed selling price per unit of CBG and by-products are shown in the below table:</w:t>
            </w:r>
          </w:p>
          <w:tbl>
            <w:tblPr>
              <w:tblW w:w="0" w:type="auto"/>
              <w:tblInd w:w="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2"/>
              <w:gridCol w:w="2400"/>
            </w:tblGrid>
            <w:tr w:rsidR="00654D57" w:rsidRPr="00B76727" w:rsidTr="00654D57">
              <w:trPr>
                <w:trHeight w:val="322"/>
              </w:trPr>
              <w:tc>
                <w:tcPr>
                  <w:tcW w:w="5932" w:type="dxa"/>
                  <w:gridSpan w:val="2"/>
                  <w:shd w:val="clear" w:color="auto" w:fill="002060"/>
                  <w:vAlign w:val="center"/>
                </w:tcPr>
                <w:p w:rsidR="00654D57" w:rsidRPr="00B76727" w:rsidRDefault="00654D57" w:rsidP="00654D57">
                  <w:pPr>
                    <w:spacing w:line="276" w:lineRule="auto"/>
                    <w:ind w:left="-134" w:right="-108"/>
                    <w:jc w:val="center"/>
                    <w:rPr>
                      <w:rFonts w:asciiTheme="minorHAnsi" w:hAnsiTheme="minorHAnsi" w:cstheme="minorHAnsi"/>
                      <w:b/>
                      <w:bCs/>
                      <w:color w:val="FFFFFF" w:themeColor="background1"/>
                      <w:sz w:val="22"/>
                      <w:szCs w:val="22"/>
                    </w:rPr>
                  </w:pPr>
                  <w:r w:rsidRPr="00B76727">
                    <w:rPr>
                      <w:rFonts w:asciiTheme="minorHAnsi" w:hAnsiTheme="minorHAnsi" w:cstheme="minorHAnsi"/>
                      <w:b/>
                      <w:bCs/>
                      <w:color w:val="FFFFFF" w:themeColor="background1"/>
                      <w:sz w:val="22"/>
                      <w:szCs w:val="22"/>
                    </w:rPr>
                    <w:t>Selling price per unit</w:t>
                  </w:r>
                </w:p>
              </w:tc>
            </w:tr>
            <w:tr w:rsidR="00654D57" w:rsidRPr="00B76727" w:rsidTr="00654D57">
              <w:trPr>
                <w:trHeight w:val="314"/>
              </w:trPr>
              <w:tc>
                <w:tcPr>
                  <w:tcW w:w="3532" w:type="dxa"/>
                  <w:shd w:val="clear" w:color="auto" w:fill="DBE5F1" w:themeFill="accent1" w:themeFillTint="33"/>
                  <w:vAlign w:val="center"/>
                  <w:hideMark/>
                </w:tcPr>
                <w:p w:rsidR="00654D57" w:rsidRPr="00B76727" w:rsidRDefault="00654D57" w:rsidP="00654D57">
                  <w:pPr>
                    <w:spacing w:line="276" w:lineRule="auto"/>
                    <w:ind w:right="-82"/>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Products</w:t>
                  </w:r>
                </w:p>
              </w:tc>
              <w:tc>
                <w:tcPr>
                  <w:tcW w:w="2400" w:type="dxa"/>
                  <w:shd w:val="clear" w:color="auto" w:fill="DBE5F1" w:themeFill="accent1" w:themeFillTint="33"/>
                  <w:noWrap/>
                  <w:vAlign w:val="center"/>
                  <w:hideMark/>
                </w:tcPr>
                <w:p w:rsidR="00654D57" w:rsidRPr="00B76727" w:rsidRDefault="00654D57" w:rsidP="00654D57">
                  <w:pPr>
                    <w:spacing w:line="276" w:lineRule="auto"/>
                    <w:ind w:left="-134" w:right="-108"/>
                    <w:jc w:val="center"/>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Unit prices</w:t>
                  </w:r>
                </w:p>
              </w:tc>
            </w:tr>
            <w:tr w:rsidR="00654D57" w:rsidRPr="00B76727" w:rsidTr="00654D57">
              <w:trPr>
                <w:trHeight w:val="350"/>
              </w:trPr>
              <w:tc>
                <w:tcPr>
                  <w:tcW w:w="3532" w:type="dxa"/>
                  <w:shd w:val="clear" w:color="auto" w:fill="auto"/>
                  <w:vAlign w:val="center"/>
                  <w:hideMark/>
                </w:tcPr>
                <w:p w:rsidR="00654D57" w:rsidRPr="00B76727" w:rsidRDefault="00654D57" w:rsidP="00654D57">
                  <w:pPr>
                    <w:spacing w:line="276" w:lineRule="auto"/>
                    <w:ind w:right="-82"/>
                    <w:rPr>
                      <w:rFonts w:asciiTheme="minorHAnsi" w:hAnsiTheme="minorHAnsi" w:cstheme="minorHAnsi"/>
                      <w:color w:val="000000"/>
                      <w:sz w:val="22"/>
                      <w:szCs w:val="22"/>
                    </w:rPr>
                  </w:pPr>
                  <w:r w:rsidRPr="00B76727">
                    <w:rPr>
                      <w:rFonts w:asciiTheme="minorHAnsi" w:hAnsiTheme="minorHAnsi" w:cstheme="minorHAnsi"/>
                      <w:color w:val="000000"/>
                      <w:sz w:val="22"/>
                      <w:szCs w:val="22"/>
                    </w:rPr>
                    <w:t xml:space="preserve">Selling price of Bio-CNG </w:t>
                  </w:r>
                </w:p>
              </w:tc>
              <w:tc>
                <w:tcPr>
                  <w:tcW w:w="2400" w:type="dxa"/>
                  <w:shd w:val="clear" w:color="auto" w:fill="auto"/>
                  <w:noWrap/>
                  <w:vAlign w:val="center"/>
                  <w:hideMark/>
                </w:tcPr>
                <w:p w:rsidR="00654D57" w:rsidRPr="00B76727" w:rsidRDefault="00654D57" w:rsidP="00654D57">
                  <w:pPr>
                    <w:spacing w:line="276" w:lineRule="auto"/>
                    <w:ind w:left="-134" w:right="-108"/>
                    <w:jc w:val="center"/>
                    <w:rPr>
                      <w:rFonts w:asciiTheme="minorHAnsi" w:hAnsiTheme="minorHAnsi" w:cstheme="minorHAnsi"/>
                      <w:color w:val="000000"/>
                      <w:sz w:val="22"/>
                      <w:szCs w:val="22"/>
                    </w:rPr>
                  </w:pPr>
                  <w:r w:rsidRPr="00B76727">
                    <w:rPr>
                      <w:rFonts w:asciiTheme="minorHAnsi" w:hAnsiTheme="minorHAnsi" w:cstheme="minorHAnsi"/>
                      <w:color w:val="000000"/>
                      <w:sz w:val="22"/>
                      <w:szCs w:val="22"/>
                    </w:rPr>
                    <w:t xml:space="preserve">INR </w:t>
                  </w:r>
                  <w:r>
                    <w:rPr>
                      <w:rFonts w:asciiTheme="minorHAnsi" w:hAnsiTheme="minorHAnsi" w:cstheme="minorHAnsi"/>
                      <w:color w:val="000000"/>
                      <w:sz w:val="22"/>
                      <w:szCs w:val="22"/>
                    </w:rPr>
                    <w:t>70.48</w:t>
                  </w:r>
                  <w:r w:rsidRPr="00B76727">
                    <w:rPr>
                      <w:rFonts w:asciiTheme="minorHAnsi" w:hAnsiTheme="minorHAnsi" w:cstheme="minorHAnsi"/>
                      <w:color w:val="000000"/>
                      <w:sz w:val="22"/>
                      <w:szCs w:val="22"/>
                    </w:rPr>
                    <w:t xml:space="preserve"> per kg</w:t>
                  </w:r>
                </w:p>
              </w:tc>
            </w:tr>
            <w:tr w:rsidR="00654D57" w:rsidRPr="00B76727" w:rsidTr="00654D57">
              <w:trPr>
                <w:trHeight w:val="420"/>
              </w:trPr>
              <w:tc>
                <w:tcPr>
                  <w:tcW w:w="3532" w:type="dxa"/>
                  <w:shd w:val="clear" w:color="auto" w:fill="auto"/>
                  <w:vAlign w:val="center"/>
                  <w:hideMark/>
                </w:tcPr>
                <w:p w:rsidR="00654D57" w:rsidRPr="00B76727" w:rsidRDefault="00654D57" w:rsidP="00654D57">
                  <w:pPr>
                    <w:spacing w:line="276" w:lineRule="auto"/>
                    <w:ind w:right="-82"/>
                    <w:rPr>
                      <w:rFonts w:asciiTheme="minorHAnsi" w:hAnsiTheme="minorHAnsi" w:cstheme="minorHAnsi"/>
                      <w:color w:val="000000"/>
                      <w:sz w:val="22"/>
                      <w:szCs w:val="22"/>
                    </w:rPr>
                  </w:pPr>
                  <w:r w:rsidRPr="00B76727">
                    <w:rPr>
                      <w:rFonts w:asciiTheme="minorHAnsi" w:hAnsiTheme="minorHAnsi" w:cstheme="minorHAnsi"/>
                      <w:color w:val="000000"/>
                      <w:sz w:val="22"/>
                      <w:szCs w:val="22"/>
                    </w:rPr>
                    <w:t xml:space="preserve">Selling price of </w:t>
                  </w:r>
                  <w:r>
                    <w:rPr>
                      <w:rFonts w:asciiTheme="minorHAnsi" w:hAnsiTheme="minorHAnsi" w:cstheme="minorHAnsi"/>
                      <w:color w:val="000000"/>
                      <w:sz w:val="22"/>
                      <w:szCs w:val="22"/>
                    </w:rPr>
                    <w:t>PROM</w:t>
                  </w:r>
                  <w:r w:rsidRPr="00B76727">
                    <w:rPr>
                      <w:rFonts w:asciiTheme="minorHAnsi" w:hAnsiTheme="minorHAnsi" w:cstheme="minorHAnsi"/>
                      <w:color w:val="000000"/>
                      <w:sz w:val="22"/>
                      <w:szCs w:val="22"/>
                    </w:rPr>
                    <w:t xml:space="preserve"> </w:t>
                  </w:r>
                </w:p>
              </w:tc>
              <w:tc>
                <w:tcPr>
                  <w:tcW w:w="2400" w:type="dxa"/>
                  <w:shd w:val="clear" w:color="auto" w:fill="auto"/>
                  <w:noWrap/>
                  <w:vAlign w:val="center"/>
                  <w:hideMark/>
                </w:tcPr>
                <w:p w:rsidR="00654D57" w:rsidRPr="00B76727" w:rsidRDefault="00654D57" w:rsidP="00654D57">
                  <w:pPr>
                    <w:spacing w:line="276" w:lineRule="auto"/>
                    <w:ind w:left="-134" w:right="-108"/>
                    <w:jc w:val="center"/>
                    <w:rPr>
                      <w:rFonts w:asciiTheme="minorHAnsi" w:hAnsiTheme="minorHAnsi" w:cstheme="minorHAnsi"/>
                      <w:color w:val="000000"/>
                      <w:sz w:val="22"/>
                      <w:szCs w:val="22"/>
                    </w:rPr>
                  </w:pPr>
                  <w:r>
                    <w:rPr>
                      <w:rFonts w:asciiTheme="minorHAnsi" w:hAnsiTheme="minorHAnsi" w:cstheme="minorHAnsi"/>
                      <w:color w:val="000000"/>
                      <w:sz w:val="22"/>
                      <w:szCs w:val="22"/>
                    </w:rPr>
                    <w:t>INR 10.00</w:t>
                  </w:r>
                  <w:r w:rsidRPr="00B76727">
                    <w:rPr>
                      <w:rFonts w:asciiTheme="minorHAnsi" w:hAnsiTheme="minorHAnsi" w:cstheme="minorHAnsi"/>
                      <w:color w:val="000000"/>
                      <w:sz w:val="22"/>
                      <w:szCs w:val="22"/>
                    </w:rPr>
                    <w:t xml:space="preserve"> per kg</w:t>
                  </w:r>
                </w:p>
              </w:tc>
            </w:tr>
            <w:tr w:rsidR="00654D57" w:rsidRPr="00B76727" w:rsidTr="00654D57">
              <w:trPr>
                <w:trHeight w:val="420"/>
              </w:trPr>
              <w:tc>
                <w:tcPr>
                  <w:tcW w:w="3532" w:type="dxa"/>
                  <w:shd w:val="clear" w:color="auto" w:fill="auto"/>
                  <w:vAlign w:val="center"/>
                </w:tcPr>
                <w:p w:rsidR="00654D57" w:rsidRPr="00B76727" w:rsidRDefault="00654D57" w:rsidP="00654D57">
                  <w:pPr>
                    <w:spacing w:line="276" w:lineRule="auto"/>
                    <w:ind w:right="-82"/>
                    <w:rPr>
                      <w:rFonts w:asciiTheme="minorHAnsi" w:hAnsiTheme="minorHAnsi" w:cstheme="minorHAnsi"/>
                      <w:color w:val="000000"/>
                      <w:sz w:val="22"/>
                      <w:szCs w:val="22"/>
                    </w:rPr>
                  </w:pPr>
                  <w:r w:rsidRPr="00B76727">
                    <w:rPr>
                      <w:rFonts w:asciiTheme="minorHAnsi" w:hAnsiTheme="minorHAnsi" w:cstheme="minorHAnsi"/>
                      <w:color w:val="000000"/>
                      <w:sz w:val="22"/>
                      <w:szCs w:val="22"/>
                    </w:rPr>
                    <w:t xml:space="preserve">Selling price of </w:t>
                  </w:r>
                  <w:r>
                    <w:rPr>
                      <w:rFonts w:asciiTheme="minorHAnsi" w:hAnsiTheme="minorHAnsi" w:cstheme="minorHAnsi"/>
                      <w:color w:val="000000"/>
                      <w:sz w:val="22"/>
                      <w:szCs w:val="22"/>
                    </w:rPr>
                    <w:t>Biomass Pellet</w:t>
                  </w:r>
                </w:p>
              </w:tc>
              <w:tc>
                <w:tcPr>
                  <w:tcW w:w="2400" w:type="dxa"/>
                  <w:shd w:val="clear" w:color="auto" w:fill="auto"/>
                  <w:noWrap/>
                  <w:vAlign w:val="center"/>
                </w:tcPr>
                <w:p w:rsidR="00654D57" w:rsidRDefault="00654D57" w:rsidP="00654D57">
                  <w:pPr>
                    <w:spacing w:line="276" w:lineRule="auto"/>
                    <w:ind w:left="-134" w:right="-108"/>
                    <w:jc w:val="center"/>
                    <w:rPr>
                      <w:rFonts w:asciiTheme="minorHAnsi" w:hAnsiTheme="minorHAnsi" w:cstheme="minorHAnsi"/>
                      <w:color w:val="000000"/>
                      <w:sz w:val="22"/>
                      <w:szCs w:val="22"/>
                    </w:rPr>
                  </w:pPr>
                  <w:r>
                    <w:rPr>
                      <w:rFonts w:asciiTheme="minorHAnsi" w:hAnsiTheme="minorHAnsi" w:cstheme="minorHAnsi"/>
                      <w:color w:val="000000"/>
                      <w:sz w:val="22"/>
                      <w:szCs w:val="22"/>
                    </w:rPr>
                    <w:t>INR 7.50</w:t>
                  </w:r>
                  <w:r w:rsidRPr="00B76727">
                    <w:rPr>
                      <w:rFonts w:asciiTheme="minorHAnsi" w:hAnsiTheme="minorHAnsi" w:cstheme="minorHAnsi"/>
                      <w:color w:val="000000"/>
                      <w:sz w:val="22"/>
                      <w:szCs w:val="22"/>
                    </w:rPr>
                    <w:t xml:space="preserve"> per kg</w:t>
                  </w:r>
                </w:p>
              </w:tc>
            </w:tr>
          </w:tbl>
          <w:p w:rsidR="00654D57" w:rsidRPr="00576CB6" w:rsidRDefault="00654D57" w:rsidP="00654D57">
            <w:pPr>
              <w:pStyle w:val="ListParagraph"/>
              <w:tabs>
                <w:tab w:val="left" w:pos="1920"/>
              </w:tabs>
              <w:spacing w:line="360" w:lineRule="auto"/>
              <w:ind w:left="333"/>
              <w:jc w:val="both"/>
              <w:rPr>
                <w:rFonts w:asciiTheme="minorHAnsi" w:hAnsiTheme="minorHAnsi" w:cstheme="minorHAnsi"/>
                <w:sz w:val="18"/>
                <w:szCs w:val="22"/>
              </w:rPr>
            </w:pPr>
            <w:r>
              <w:rPr>
                <w:rFonts w:asciiTheme="minorHAnsi" w:hAnsiTheme="minorHAnsi" w:cstheme="minorHAnsi"/>
                <w:sz w:val="18"/>
                <w:szCs w:val="22"/>
              </w:rPr>
              <w:tab/>
            </w:r>
          </w:p>
          <w:p w:rsidR="00F87140" w:rsidRDefault="00D6521F" w:rsidP="00F87140">
            <w:pPr>
              <w:pStyle w:val="ListParagraph"/>
              <w:numPr>
                <w:ilvl w:val="1"/>
                <w:numId w:val="6"/>
              </w:numPr>
              <w:spacing w:line="360" w:lineRule="auto"/>
              <w:ind w:left="333"/>
              <w:jc w:val="both"/>
              <w:rPr>
                <w:rFonts w:asciiTheme="minorHAnsi" w:hAnsiTheme="minorHAnsi" w:cstheme="minorHAnsi"/>
                <w:sz w:val="22"/>
                <w:szCs w:val="22"/>
              </w:rPr>
            </w:pPr>
            <w:r>
              <w:rPr>
                <w:rFonts w:asciiTheme="minorHAnsi" w:hAnsiTheme="minorHAnsi" w:cstheme="minorHAnsi"/>
                <w:sz w:val="22"/>
                <w:szCs w:val="22"/>
              </w:rPr>
              <w:t>LLP</w:t>
            </w:r>
            <w:r w:rsidR="00654D57" w:rsidRPr="00243581">
              <w:rPr>
                <w:rFonts w:asciiTheme="minorHAnsi" w:hAnsiTheme="minorHAnsi" w:cstheme="minorHAnsi"/>
                <w:sz w:val="22"/>
                <w:szCs w:val="22"/>
              </w:rPr>
              <w:t xml:space="preserve"> has already signed a LOI with Indian Oil Corporation Ltd </w:t>
            </w:r>
            <w:r w:rsidR="00654D57">
              <w:rPr>
                <w:rFonts w:asciiTheme="minorHAnsi" w:hAnsiTheme="minorHAnsi" w:cstheme="minorHAnsi"/>
                <w:sz w:val="22"/>
                <w:szCs w:val="22"/>
              </w:rPr>
              <w:t>dated 16</w:t>
            </w:r>
            <w:r w:rsidR="00654D57" w:rsidRPr="00654D57">
              <w:rPr>
                <w:rFonts w:asciiTheme="minorHAnsi" w:hAnsiTheme="minorHAnsi" w:cstheme="minorHAnsi"/>
                <w:sz w:val="22"/>
                <w:szCs w:val="22"/>
                <w:vertAlign w:val="superscript"/>
              </w:rPr>
              <w:t>th</w:t>
            </w:r>
            <w:r w:rsidR="00654D57">
              <w:rPr>
                <w:rFonts w:asciiTheme="minorHAnsi" w:hAnsiTheme="minorHAnsi" w:cstheme="minorHAnsi"/>
                <w:sz w:val="22"/>
                <w:szCs w:val="22"/>
              </w:rPr>
              <w:t xml:space="preserve"> May 2024 (</w:t>
            </w:r>
            <w:r w:rsidR="00654D57">
              <w:rPr>
                <w:rFonts w:asciiTheme="minorHAnsi" w:hAnsiTheme="minorHAnsi" w:cstheme="minorHAnsi"/>
                <w:i/>
                <w:sz w:val="22"/>
                <w:szCs w:val="22"/>
              </w:rPr>
              <w:t>Ref: IndianOil/SATAT/01/3810</w:t>
            </w:r>
            <w:r w:rsidR="00654D57">
              <w:rPr>
                <w:rFonts w:asciiTheme="minorHAnsi" w:hAnsiTheme="minorHAnsi" w:cstheme="minorHAnsi"/>
                <w:sz w:val="22"/>
                <w:szCs w:val="22"/>
              </w:rPr>
              <w:t>)</w:t>
            </w:r>
            <w:r w:rsidR="00654D57" w:rsidRPr="00243581">
              <w:rPr>
                <w:rFonts w:asciiTheme="minorHAnsi" w:hAnsiTheme="minorHAnsi" w:cstheme="minorHAnsi"/>
                <w:sz w:val="22"/>
                <w:szCs w:val="22"/>
              </w:rPr>
              <w:t xml:space="preserve">. However </w:t>
            </w:r>
            <w:r w:rsidR="00654D57">
              <w:rPr>
                <w:rFonts w:asciiTheme="minorHAnsi" w:hAnsiTheme="minorHAnsi" w:cstheme="minorHAnsi"/>
                <w:sz w:val="22"/>
                <w:szCs w:val="22"/>
              </w:rPr>
              <w:t>signing commercial</w:t>
            </w:r>
            <w:r w:rsidR="00654D57" w:rsidRPr="00243581">
              <w:rPr>
                <w:rFonts w:asciiTheme="minorHAnsi" w:hAnsiTheme="minorHAnsi" w:cstheme="minorHAnsi"/>
                <w:sz w:val="22"/>
                <w:szCs w:val="22"/>
              </w:rPr>
              <w:t xml:space="preserve"> agreement between IOCL &amp; </w:t>
            </w:r>
            <w:r>
              <w:rPr>
                <w:rFonts w:asciiTheme="minorHAnsi" w:hAnsiTheme="minorHAnsi" w:cstheme="minorHAnsi"/>
                <w:sz w:val="22"/>
                <w:szCs w:val="22"/>
              </w:rPr>
              <w:t>LLP</w:t>
            </w:r>
            <w:r w:rsidR="00654D57" w:rsidRPr="00243581">
              <w:rPr>
                <w:rFonts w:asciiTheme="minorHAnsi" w:hAnsiTheme="minorHAnsi" w:cstheme="minorHAnsi"/>
                <w:sz w:val="22"/>
                <w:szCs w:val="22"/>
              </w:rPr>
              <w:t xml:space="preserve"> is in the process</w:t>
            </w:r>
            <w:r w:rsidR="00654D57">
              <w:rPr>
                <w:rFonts w:asciiTheme="minorHAnsi" w:hAnsiTheme="minorHAnsi" w:cstheme="minorHAnsi"/>
                <w:sz w:val="22"/>
                <w:szCs w:val="22"/>
              </w:rPr>
              <w:t xml:space="preserve"> and Retail outlet for procurement will be allocated before C.O.D.</w:t>
            </w:r>
          </w:p>
          <w:p w:rsidR="00654D57" w:rsidRPr="00F87140" w:rsidRDefault="00654D57" w:rsidP="00F87140">
            <w:pPr>
              <w:pStyle w:val="ListParagraph"/>
              <w:numPr>
                <w:ilvl w:val="1"/>
                <w:numId w:val="6"/>
              </w:numPr>
              <w:spacing w:line="360" w:lineRule="auto"/>
              <w:ind w:left="333"/>
              <w:jc w:val="both"/>
              <w:rPr>
                <w:rFonts w:asciiTheme="minorHAnsi" w:hAnsiTheme="minorHAnsi" w:cstheme="minorHAnsi"/>
                <w:sz w:val="22"/>
                <w:szCs w:val="22"/>
              </w:rPr>
            </w:pPr>
            <w:r w:rsidRPr="00F87140">
              <w:rPr>
                <w:rFonts w:asciiTheme="minorHAnsi" w:hAnsiTheme="minorHAnsi" w:cstheme="minorHAnsi"/>
                <w:sz w:val="22"/>
                <w:szCs w:val="22"/>
              </w:rPr>
              <w:t xml:space="preserve">As informed by the client, </w:t>
            </w:r>
            <w:r w:rsidR="00D6521F">
              <w:rPr>
                <w:rFonts w:asciiTheme="minorHAnsi" w:hAnsiTheme="minorHAnsi" w:cstheme="minorHAnsi"/>
                <w:sz w:val="22"/>
                <w:szCs w:val="22"/>
              </w:rPr>
              <w:t>LLP</w:t>
            </w:r>
            <w:r w:rsidRPr="00F87140">
              <w:rPr>
                <w:rFonts w:asciiTheme="minorHAnsi" w:hAnsiTheme="minorHAnsi" w:cstheme="minorHAnsi"/>
                <w:sz w:val="22"/>
                <w:szCs w:val="22"/>
              </w:rPr>
              <w:t xml:space="preserve"> has planned to sell its Bio CNG at Retail Outlets of IOCL in Saharanpur. The current retail selling price of CNG at OMC outlets in Saharanpur is around INR 93.96</w:t>
            </w:r>
            <w:r w:rsidR="00F87140" w:rsidRPr="00F87140">
              <w:rPr>
                <w:rFonts w:asciiTheme="minorHAnsi" w:hAnsiTheme="minorHAnsi" w:cstheme="minorHAnsi"/>
                <w:sz w:val="22"/>
                <w:szCs w:val="22"/>
              </w:rPr>
              <w:t xml:space="preserve"> per kg in August </w:t>
            </w:r>
            <w:r w:rsidRPr="00F87140">
              <w:rPr>
                <w:rFonts w:asciiTheme="minorHAnsi" w:hAnsiTheme="minorHAnsi" w:cstheme="minorHAnsi"/>
                <w:sz w:val="22"/>
                <w:szCs w:val="22"/>
              </w:rPr>
              <w:t>2024. (</w:t>
            </w:r>
            <w:r w:rsidR="00F87140" w:rsidRPr="00F87140">
              <w:rPr>
                <w:rStyle w:val="Hyperlink"/>
                <w:rFonts w:asciiTheme="minorHAnsi" w:hAnsiTheme="minorHAnsi" w:cstheme="minorHAnsi"/>
                <w:i/>
                <w:sz w:val="22"/>
                <w:szCs w:val="22"/>
              </w:rPr>
              <w:t>https://www.v3cars.com/uttar-pradesh/cng-price-in-saharanpur</w:t>
            </w:r>
            <w:r w:rsidRPr="00F87140">
              <w:rPr>
                <w:rFonts w:asciiTheme="minorHAnsi" w:hAnsiTheme="minorHAnsi" w:cstheme="minorHAnsi"/>
                <w:sz w:val="22"/>
                <w:szCs w:val="22"/>
              </w:rPr>
              <w:t>), however the procurement price of Bio-CNG at Indian Oil as per the SATAT Scheme f</w:t>
            </w:r>
            <w:r w:rsidR="00F87140">
              <w:rPr>
                <w:rFonts w:asciiTheme="minorHAnsi" w:hAnsiTheme="minorHAnsi" w:cstheme="minorHAnsi"/>
                <w:sz w:val="22"/>
                <w:szCs w:val="22"/>
              </w:rPr>
              <w:t>alls under the slab of INR 70.48</w:t>
            </w:r>
            <w:r w:rsidRPr="00F87140">
              <w:rPr>
                <w:rFonts w:asciiTheme="minorHAnsi" w:hAnsiTheme="minorHAnsi" w:cstheme="minorHAnsi"/>
                <w:sz w:val="22"/>
                <w:szCs w:val="22"/>
              </w:rPr>
              <w:t xml:space="preserve"> per kg without GST. Kindly refer “Section F” of the report for detailed proposed pricing arrangements.</w:t>
            </w:r>
          </w:p>
          <w:p w:rsidR="00654D57" w:rsidRDefault="00654D57" w:rsidP="00654D57">
            <w:pPr>
              <w:pStyle w:val="ListParagraph"/>
              <w:numPr>
                <w:ilvl w:val="1"/>
                <w:numId w:val="6"/>
              </w:numPr>
              <w:spacing w:before="240" w:line="360" w:lineRule="auto"/>
              <w:ind w:left="333"/>
              <w:jc w:val="both"/>
              <w:rPr>
                <w:rFonts w:asciiTheme="minorHAnsi" w:hAnsiTheme="minorHAnsi" w:cstheme="minorHAnsi"/>
                <w:sz w:val="22"/>
                <w:szCs w:val="22"/>
              </w:rPr>
            </w:pPr>
            <w:r w:rsidRPr="00A67C64">
              <w:rPr>
                <w:rFonts w:asciiTheme="minorHAnsi" w:hAnsiTheme="minorHAnsi" w:cstheme="minorHAnsi"/>
                <w:sz w:val="22"/>
                <w:szCs w:val="22"/>
              </w:rPr>
              <w:t xml:space="preserve">As per the shared agreement dated </w:t>
            </w:r>
            <w:r w:rsidR="00F87140">
              <w:rPr>
                <w:rFonts w:asciiTheme="minorHAnsi" w:hAnsiTheme="minorHAnsi" w:cstheme="minorHAnsi"/>
                <w:sz w:val="22"/>
                <w:szCs w:val="22"/>
              </w:rPr>
              <w:t>1</w:t>
            </w:r>
            <w:r w:rsidR="00F87140" w:rsidRPr="00F87140">
              <w:rPr>
                <w:rFonts w:asciiTheme="minorHAnsi" w:hAnsiTheme="minorHAnsi" w:cstheme="minorHAnsi"/>
                <w:sz w:val="22"/>
                <w:szCs w:val="22"/>
                <w:vertAlign w:val="superscript"/>
              </w:rPr>
              <w:t>st</w:t>
            </w:r>
            <w:r w:rsidR="00F87140">
              <w:rPr>
                <w:rFonts w:asciiTheme="minorHAnsi" w:hAnsiTheme="minorHAnsi" w:cstheme="minorHAnsi"/>
                <w:sz w:val="22"/>
                <w:szCs w:val="22"/>
              </w:rPr>
              <w:t xml:space="preserve"> June</w:t>
            </w:r>
            <w:r w:rsidRPr="00A67C64">
              <w:rPr>
                <w:rFonts w:asciiTheme="minorHAnsi" w:hAnsiTheme="minorHAnsi" w:cstheme="minorHAnsi"/>
                <w:sz w:val="22"/>
                <w:szCs w:val="22"/>
              </w:rPr>
              <w:t xml:space="preserve"> 2024 with M/s Anagram Development and farmers producers Private Ltd (FPO) for sale/handling of Bio-fertilizer produced at the proposed unit, Bio fertilizer</w:t>
            </w:r>
            <w:r w:rsidR="00970CA7">
              <w:rPr>
                <w:rFonts w:asciiTheme="minorHAnsi" w:hAnsiTheme="minorHAnsi" w:cstheme="minorHAnsi"/>
                <w:sz w:val="22"/>
                <w:szCs w:val="22"/>
              </w:rPr>
              <w:t xml:space="preserve"> (PROM)</w:t>
            </w:r>
            <w:r w:rsidRPr="00A67C64">
              <w:rPr>
                <w:rFonts w:asciiTheme="minorHAnsi" w:hAnsiTheme="minorHAnsi" w:cstheme="minorHAnsi"/>
                <w:sz w:val="22"/>
                <w:szCs w:val="22"/>
              </w:rPr>
              <w:t xml:space="preserve"> will be selling</w:t>
            </w:r>
            <w:r w:rsidR="00F87140">
              <w:rPr>
                <w:rFonts w:asciiTheme="minorHAnsi" w:hAnsiTheme="minorHAnsi" w:cstheme="minorHAnsi"/>
                <w:sz w:val="22"/>
                <w:szCs w:val="22"/>
              </w:rPr>
              <w:t xml:space="preserve"> out at an agreed price of INR 10</w:t>
            </w:r>
            <w:r w:rsidRPr="00A67C64">
              <w:rPr>
                <w:rFonts w:asciiTheme="minorHAnsi" w:hAnsiTheme="minorHAnsi" w:cstheme="minorHAnsi"/>
                <w:sz w:val="22"/>
                <w:szCs w:val="22"/>
              </w:rPr>
              <w:t xml:space="preserve">.00 per kg which is reasonable and competitive rate of the market. For reference, IPL Rohana CBG Plant is </w:t>
            </w:r>
            <w:r w:rsidR="00F87140">
              <w:rPr>
                <w:rFonts w:asciiTheme="minorHAnsi" w:hAnsiTheme="minorHAnsi" w:cstheme="minorHAnsi"/>
                <w:sz w:val="22"/>
                <w:szCs w:val="22"/>
              </w:rPr>
              <w:t xml:space="preserve">selling FOM @ INR </w:t>
            </w:r>
            <w:r w:rsidR="00F87140">
              <w:rPr>
                <w:rFonts w:asciiTheme="minorHAnsi" w:hAnsiTheme="minorHAnsi" w:cstheme="minorHAnsi"/>
                <w:sz w:val="22"/>
                <w:szCs w:val="22"/>
              </w:rPr>
              <w:lastRenderedPageBreak/>
              <w:t>10 per kg in 2</w:t>
            </w:r>
            <w:r w:rsidRPr="00A67C64">
              <w:rPr>
                <w:rFonts w:asciiTheme="minorHAnsi" w:hAnsiTheme="minorHAnsi" w:cstheme="minorHAnsi"/>
                <w:sz w:val="22"/>
                <w:szCs w:val="22"/>
              </w:rPr>
              <w:t>0 kg bags at present.</w:t>
            </w:r>
          </w:p>
          <w:p w:rsidR="00F87140" w:rsidRDefault="00F87140" w:rsidP="00654D57">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Biomass pellet will be sold to nearest thermal power plant in INR 7.50 per kg.</w:t>
            </w:r>
          </w:p>
          <w:p w:rsidR="00654D57" w:rsidRPr="00A67C64" w:rsidRDefault="00654D57" w:rsidP="00654D57">
            <w:pPr>
              <w:pStyle w:val="ListParagraph"/>
              <w:numPr>
                <w:ilvl w:val="1"/>
                <w:numId w:val="6"/>
              </w:numPr>
              <w:spacing w:before="240" w:line="360" w:lineRule="auto"/>
              <w:ind w:left="333"/>
              <w:jc w:val="both"/>
              <w:rPr>
                <w:rFonts w:asciiTheme="minorHAnsi" w:hAnsiTheme="minorHAnsi" w:cstheme="minorHAnsi"/>
                <w:sz w:val="22"/>
                <w:szCs w:val="22"/>
              </w:rPr>
            </w:pPr>
            <w:r w:rsidRPr="00A67C64">
              <w:rPr>
                <w:rFonts w:asciiTheme="minorHAnsi" w:hAnsiTheme="minorHAnsi" w:cstheme="minorHAnsi"/>
                <w:sz w:val="22"/>
                <w:szCs w:val="22"/>
              </w:rPr>
              <w:t>An escalation factor of 5% has been considered in the prices of the sellable products during the forecasted periods considering the micro and macro-economic factors.</w:t>
            </w:r>
          </w:p>
        </w:tc>
      </w:tr>
      <w:tr w:rsidR="00AA58AA" w:rsidRPr="004574B2" w:rsidTr="00A67C64">
        <w:trPr>
          <w:trHeight w:val="2287"/>
        </w:trPr>
        <w:tc>
          <w:tcPr>
            <w:tcW w:w="530" w:type="pct"/>
            <w:shd w:val="clear" w:color="auto" w:fill="auto"/>
            <w:vAlign w:val="center"/>
          </w:tcPr>
          <w:p w:rsidR="00A23FC2" w:rsidRPr="004574B2" w:rsidRDefault="00A23FC2" w:rsidP="00A23FC2">
            <w:pPr>
              <w:pStyle w:val="ListParagraph"/>
              <w:numPr>
                <w:ilvl w:val="0"/>
                <w:numId w:val="6"/>
              </w:numPr>
              <w:spacing w:after="160" w:line="360" w:lineRule="auto"/>
              <w:jc w:val="center"/>
              <w:rPr>
                <w:rFonts w:asciiTheme="minorHAnsi" w:hAnsiTheme="minorHAnsi" w:cstheme="minorHAnsi"/>
                <w:b/>
                <w:bCs/>
                <w:sz w:val="22"/>
                <w:szCs w:val="22"/>
              </w:rPr>
            </w:pPr>
          </w:p>
        </w:tc>
        <w:tc>
          <w:tcPr>
            <w:tcW w:w="985" w:type="pct"/>
            <w:shd w:val="clear" w:color="auto" w:fill="auto"/>
            <w:vAlign w:val="center"/>
          </w:tcPr>
          <w:p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485" w:type="pct"/>
            <w:shd w:val="clear" w:color="auto" w:fill="auto"/>
          </w:tcPr>
          <w:p w:rsidR="00F84C74" w:rsidRPr="004B7ED8" w:rsidRDefault="00A23FC2" w:rsidP="00D6521F">
            <w:pPr>
              <w:pStyle w:val="ListParagraph"/>
              <w:numPr>
                <w:ilvl w:val="1"/>
                <w:numId w:val="6"/>
              </w:numPr>
              <w:spacing w:before="240" w:after="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proposed </w:t>
            </w:r>
            <w:r>
              <w:rPr>
                <w:rFonts w:asciiTheme="minorHAnsi" w:hAnsiTheme="minorHAnsi" w:cstheme="minorHAnsi"/>
                <w:sz w:val="22"/>
                <w:szCs w:val="22"/>
              </w:rPr>
              <w:t>CBG generating</w:t>
            </w:r>
            <w:r w:rsidRPr="004574B2">
              <w:rPr>
                <w:rFonts w:asciiTheme="minorHAnsi" w:hAnsiTheme="minorHAnsi" w:cstheme="minorHAnsi"/>
                <w:sz w:val="22"/>
                <w:szCs w:val="22"/>
              </w:rPr>
              <w:t xml:space="preserve"> plant will be </w:t>
            </w:r>
            <w:r>
              <w:rPr>
                <w:rFonts w:asciiTheme="minorHAnsi" w:hAnsiTheme="minorHAnsi" w:cstheme="minorHAnsi"/>
                <w:sz w:val="22"/>
                <w:szCs w:val="22"/>
              </w:rPr>
              <w:t>commissioned</w:t>
            </w:r>
            <w:r w:rsidR="00A67C64">
              <w:rPr>
                <w:rFonts w:asciiTheme="minorHAnsi" w:hAnsiTheme="minorHAnsi" w:cstheme="minorHAnsi"/>
                <w:sz w:val="22"/>
                <w:szCs w:val="22"/>
              </w:rPr>
              <w:t xml:space="preserve"> with a Design capacity of 14</w:t>
            </w:r>
            <w:r w:rsidR="00F84C74">
              <w:rPr>
                <w:rFonts w:asciiTheme="minorHAnsi" w:hAnsiTheme="minorHAnsi" w:cstheme="minorHAnsi"/>
                <w:sz w:val="22"/>
                <w:szCs w:val="22"/>
              </w:rPr>
              <w:t>,5</w:t>
            </w:r>
            <w:r w:rsidRPr="004574B2">
              <w:rPr>
                <w:rFonts w:asciiTheme="minorHAnsi" w:hAnsiTheme="minorHAnsi" w:cstheme="minorHAnsi"/>
                <w:sz w:val="22"/>
                <w:szCs w:val="22"/>
              </w:rPr>
              <w:t>00 M3/Day</w:t>
            </w:r>
            <w:r w:rsidR="00A67C64">
              <w:rPr>
                <w:rFonts w:asciiTheme="minorHAnsi" w:hAnsiTheme="minorHAnsi" w:cstheme="minorHAnsi"/>
                <w:sz w:val="22"/>
                <w:szCs w:val="22"/>
              </w:rPr>
              <w:t xml:space="preserve"> which can generate ~6</w:t>
            </w:r>
            <w:r w:rsidR="00F84C74">
              <w:rPr>
                <w:rFonts w:asciiTheme="minorHAnsi" w:hAnsiTheme="minorHAnsi" w:cstheme="minorHAnsi"/>
                <w:sz w:val="22"/>
                <w:szCs w:val="22"/>
              </w:rPr>
              <w:t xml:space="preserve"> TPD Bio CNG per day, </w:t>
            </w:r>
            <w:r w:rsidR="00D6521F">
              <w:rPr>
                <w:rFonts w:asciiTheme="minorHAnsi" w:hAnsiTheme="minorHAnsi" w:cstheme="minorHAnsi"/>
                <w:sz w:val="22"/>
                <w:szCs w:val="22"/>
              </w:rPr>
              <w:t>LLP</w:t>
            </w:r>
            <w:r w:rsidR="00F84C74">
              <w:rPr>
                <w:rFonts w:asciiTheme="minorHAnsi" w:hAnsiTheme="minorHAnsi" w:cstheme="minorHAnsi"/>
                <w:sz w:val="22"/>
                <w:szCs w:val="22"/>
              </w:rPr>
              <w:t xml:space="preserve"> has proposed to </w:t>
            </w:r>
            <w:r w:rsidRPr="00F84C74">
              <w:rPr>
                <w:rFonts w:asciiTheme="minorHAnsi" w:hAnsiTheme="minorHAnsi" w:cstheme="minorHAnsi"/>
                <w:sz w:val="22"/>
                <w:szCs w:val="22"/>
              </w:rPr>
              <w:t>operat</w:t>
            </w:r>
            <w:r w:rsidR="00F84C74">
              <w:rPr>
                <w:rFonts w:asciiTheme="minorHAnsi" w:hAnsiTheme="minorHAnsi" w:cstheme="minorHAnsi"/>
                <w:sz w:val="22"/>
                <w:szCs w:val="22"/>
              </w:rPr>
              <w:t>e the plant</w:t>
            </w:r>
            <w:r w:rsidRPr="00F84C74">
              <w:rPr>
                <w:rFonts w:asciiTheme="minorHAnsi" w:hAnsiTheme="minorHAnsi" w:cstheme="minorHAnsi"/>
                <w:sz w:val="22"/>
                <w:szCs w:val="22"/>
              </w:rPr>
              <w:t xml:space="preserve"> at </w:t>
            </w:r>
            <w:r w:rsidR="00B35790">
              <w:rPr>
                <w:rFonts w:asciiTheme="minorHAnsi" w:hAnsiTheme="minorHAnsi" w:cstheme="minorHAnsi"/>
                <w:sz w:val="22"/>
                <w:szCs w:val="22"/>
              </w:rPr>
              <w:t>85</w:t>
            </w:r>
            <w:r w:rsidR="00A67C64">
              <w:rPr>
                <w:rFonts w:asciiTheme="minorHAnsi" w:hAnsiTheme="minorHAnsi" w:cstheme="minorHAnsi"/>
                <w:sz w:val="22"/>
                <w:szCs w:val="22"/>
              </w:rPr>
              <w:t xml:space="preserve">% </w:t>
            </w:r>
            <w:r w:rsidR="00F84C74" w:rsidRPr="00F84C74">
              <w:rPr>
                <w:rFonts w:asciiTheme="minorHAnsi" w:hAnsiTheme="minorHAnsi" w:cstheme="minorHAnsi"/>
                <w:sz w:val="22"/>
                <w:szCs w:val="22"/>
              </w:rPr>
              <w:t>of the designed capacity to generate</w:t>
            </w:r>
            <w:r w:rsidR="00F84C74">
              <w:rPr>
                <w:rFonts w:asciiTheme="minorHAnsi" w:hAnsiTheme="minorHAnsi" w:cstheme="minorHAnsi"/>
                <w:sz w:val="22"/>
                <w:szCs w:val="22"/>
              </w:rPr>
              <w:t xml:space="preserve"> 6</w:t>
            </w:r>
            <w:r w:rsidR="00F84C74" w:rsidRPr="00F84C74">
              <w:rPr>
                <w:rFonts w:asciiTheme="minorHAnsi" w:hAnsiTheme="minorHAnsi" w:cstheme="minorHAnsi"/>
                <w:sz w:val="22"/>
                <w:szCs w:val="22"/>
              </w:rPr>
              <w:t>000 Kg Bio-CNG per day as per letter of Intent (LOI) with Indian Oil under SATAT scheme</w:t>
            </w:r>
            <w:r w:rsidR="00F84C74">
              <w:rPr>
                <w:rFonts w:asciiTheme="minorHAnsi" w:hAnsiTheme="minorHAnsi" w:cstheme="minorHAnsi"/>
                <w:sz w:val="22"/>
                <w:szCs w:val="22"/>
              </w:rPr>
              <w:t>.</w:t>
            </w:r>
          </w:p>
        </w:tc>
      </w:tr>
      <w:tr w:rsidR="00AA58AA" w:rsidRPr="004574B2" w:rsidTr="00736D66">
        <w:trPr>
          <w:trHeight w:val="2682"/>
        </w:trPr>
        <w:tc>
          <w:tcPr>
            <w:tcW w:w="530" w:type="pct"/>
            <w:shd w:val="clear" w:color="auto" w:fill="auto"/>
            <w:vAlign w:val="center"/>
          </w:tcPr>
          <w:p w:rsidR="00AA58AA" w:rsidRPr="004574B2" w:rsidRDefault="00AA58AA" w:rsidP="00AA58AA">
            <w:pPr>
              <w:pStyle w:val="ListParagraph"/>
              <w:numPr>
                <w:ilvl w:val="0"/>
                <w:numId w:val="6"/>
              </w:numPr>
              <w:spacing w:after="160" w:line="360" w:lineRule="auto"/>
              <w:jc w:val="center"/>
              <w:rPr>
                <w:rFonts w:asciiTheme="minorHAnsi" w:hAnsiTheme="minorHAnsi" w:cstheme="minorHAnsi"/>
                <w:b/>
                <w:bCs/>
                <w:sz w:val="22"/>
                <w:szCs w:val="22"/>
              </w:rPr>
            </w:pPr>
          </w:p>
        </w:tc>
        <w:tc>
          <w:tcPr>
            <w:tcW w:w="985" w:type="pct"/>
            <w:shd w:val="clear" w:color="auto" w:fill="auto"/>
            <w:vAlign w:val="center"/>
          </w:tcPr>
          <w:p w:rsidR="00AA58AA" w:rsidRPr="004574B2" w:rsidRDefault="00AA58AA" w:rsidP="00AA58AA">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Capital Expenditure</w:t>
            </w:r>
          </w:p>
        </w:tc>
        <w:tc>
          <w:tcPr>
            <w:tcW w:w="3485" w:type="pct"/>
            <w:shd w:val="clear" w:color="auto" w:fill="auto"/>
          </w:tcPr>
          <w:p w:rsidR="00F87140" w:rsidRDefault="00F87140" w:rsidP="00F87140">
            <w:pPr>
              <w:pStyle w:val="ListParagraph"/>
              <w:numPr>
                <w:ilvl w:val="1"/>
                <w:numId w:val="27"/>
              </w:numPr>
              <w:spacing w:before="240" w:line="360" w:lineRule="auto"/>
              <w:ind w:left="333"/>
              <w:jc w:val="both"/>
              <w:rPr>
                <w:rFonts w:asciiTheme="minorHAnsi" w:hAnsiTheme="minorHAnsi" w:cstheme="minorHAnsi"/>
                <w:sz w:val="22"/>
                <w:szCs w:val="22"/>
              </w:rPr>
            </w:pPr>
            <w:r w:rsidRPr="00F87140">
              <w:rPr>
                <w:rFonts w:asciiTheme="minorHAnsi" w:hAnsiTheme="minorHAnsi" w:cstheme="minorHAnsi"/>
                <w:sz w:val="22"/>
                <w:szCs w:val="22"/>
              </w:rPr>
              <w:t>As per the land registry executed on 16th July 2024, partners of the LLP has purchased a 5.42 Acre (2.1960 Hectare) agricultural land at  Khasra No, 725, 728, 727 &amp; 729,, Vill - Faizabad, Pargana- Faizabad, Tehsil- Behat, Dist - Saharanpur -247122, Faizabad, Saharanpur, Taluka: Behat, District: Saharanpur, State, Uttar Pradesh, 247122. Total cost of the land registration would be INR 0.91 Crore including INR 10 lakhs for Change of land use (CLU) and other charges.</w:t>
            </w:r>
          </w:p>
          <w:p w:rsidR="00F87140" w:rsidRDefault="00F87140" w:rsidP="00F87140">
            <w:pPr>
              <w:pStyle w:val="ListParagraph"/>
              <w:numPr>
                <w:ilvl w:val="1"/>
                <w:numId w:val="27"/>
              </w:numPr>
              <w:spacing w:before="240" w:line="360" w:lineRule="auto"/>
              <w:ind w:left="333"/>
              <w:jc w:val="both"/>
              <w:rPr>
                <w:rFonts w:asciiTheme="minorHAnsi" w:hAnsiTheme="minorHAnsi" w:cstheme="minorHAnsi"/>
                <w:sz w:val="22"/>
                <w:szCs w:val="22"/>
              </w:rPr>
            </w:pPr>
            <w:r w:rsidRPr="00F87140">
              <w:rPr>
                <w:rFonts w:asciiTheme="minorHAnsi" w:hAnsiTheme="minorHAnsi" w:cstheme="minorHAnsi"/>
                <w:sz w:val="22"/>
                <w:szCs w:val="22"/>
              </w:rPr>
              <w:t xml:space="preserve">As per the above table, the estimated cost of the Building &amp; Civil works is ~INR 914.28 lakhs including applicable GST and 5% EPC consultant cost as per the signed agreement. Cost of the Building &amp; Civil works has been considered on the basis of shared details/EPC contract provided to us by the client. </w:t>
            </w:r>
            <w:r w:rsidR="00A67C64" w:rsidRPr="00F87140">
              <w:rPr>
                <w:rFonts w:asciiTheme="minorHAnsi" w:hAnsiTheme="minorHAnsi" w:cstheme="minorHAnsi"/>
                <w:sz w:val="22"/>
                <w:szCs w:val="22"/>
              </w:rPr>
              <w:t>As a TEV consultant we have checked major unit cost considered in EPC contract which we found in permissible range.</w:t>
            </w:r>
          </w:p>
          <w:p w:rsidR="00F87140" w:rsidRDefault="00F87140" w:rsidP="00F87140">
            <w:pPr>
              <w:pStyle w:val="ListParagraph"/>
              <w:numPr>
                <w:ilvl w:val="1"/>
                <w:numId w:val="27"/>
              </w:numPr>
              <w:spacing w:before="240" w:line="360" w:lineRule="auto"/>
              <w:ind w:left="333"/>
              <w:jc w:val="both"/>
              <w:rPr>
                <w:rFonts w:asciiTheme="minorHAnsi" w:hAnsiTheme="minorHAnsi" w:cstheme="minorHAnsi"/>
                <w:sz w:val="22"/>
                <w:szCs w:val="22"/>
              </w:rPr>
            </w:pPr>
            <w:r w:rsidRPr="00F87140">
              <w:rPr>
                <w:rFonts w:asciiTheme="minorHAnsi" w:hAnsiTheme="minorHAnsi" w:cstheme="minorHAnsi"/>
                <w:sz w:val="22"/>
                <w:szCs w:val="22"/>
              </w:rPr>
              <w:t xml:space="preserve">The estimated cost for plant &amp; machinery will be ~INR </w:t>
            </w:r>
            <w:r w:rsidR="00B05EFE">
              <w:rPr>
                <w:rFonts w:asciiTheme="minorHAnsi" w:hAnsiTheme="minorHAnsi" w:cstheme="minorHAnsi"/>
                <w:sz w:val="22"/>
                <w:szCs w:val="22"/>
              </w:rPr>
              <w:t>2189.58</w:t>
            </w:r>
            <w:r w:rsidRPr="00F87140">
              <w:rPr>
                <w:rFonts w:asciiTheme="minorHAnsi" w:hAnsiTheme="minorHAnsi" w:cstheme="minorHAnsi"/>
                <w:sz w:val="22"/>
                <w:szCs w:val="22"/>
              </w:rPr>
              <w:t xml:space="preserve"> lakhs including applicable GST and 5% EPC fees. ~53% of TPC is the cost Plant &amp; Machinery The estimated cost of the Plant &amp; </w:t>
            </w:r>
            <w:r w:rsidRPr="00F87140">
              <w:rPr>
                <w:rFonts w:asciiTheme="minorHAnsi" w:hAnsiTheme="minorHAnsi" w:cstheme="minorHAnsi"/>
                <w:sz w:val="22"/>
                <w:szCs w:val="22"/>
              </w:rPr>
              <w:lastRenderedPageBreak/>
              <w:t xml:space="preserve">Machinery has been provided to us by the client as per EPC agreement. However, as a TEV consultant, the cost of major plant &amp; machinery has been verified by us independently, which we found reasonable &amp; in the permissible range although the cost may change as per specifications &amp; brand. </w:t>
            </w:r>
            <w:r w:rsidR="00B05EFE">
              <w:rPr>
                <w:rFonts w:asciiTheme="minorHAnsi" w:hAnsiTheme="minorHAnsi" w:cstheme="minorHAnsi"/>
                <w:sz w:val="22"/>
                <w:szCs w:val="22"/>
              </w:rPr>
              <w:t xml:space="preserve">It is to be noted here that </w:t>
            </w:r>
            <w:r w:rsidRPr="00F87140">
              <w:rPr>
                <w:rFonts w:asciiTheme="minorHAnsi" w:hAnsiTheme="minorHAnsi" w:cstheme="minorHAnsi"/>
                <w:sz w:val="22"/>
                <w:szCs w:val="22"/>
              </w:rPr>
              <w:t xml:space="preserve">PROM Plant (150 TPD) and Biomass Pallet Plant (2 TPH) is out of scope of EPC </w:t>
            </w:r>
            <w:r w:rsidR="00B05EFE">
              <w:rPr>
                <w:rFonts w:asciiTheme="minorHAnsi" w:hAnsiTheme="minorHAnsi" w:cstheme="minorHAnsi"/>
                <w:sz w:val="22"/>
                <w:szCs w:val="22"/>
              </w:rPr>
              <w:t xml:space="preserve">agreement </w:t>
            </w:r>
            <w:r w:rsidRPr="00F87140">
              <w:rPr>
                <w:rFonts w:asciiTheme="minorHAnsi" w:hAnsiTheme="minorHAnsi" w:cstheme="minorHAnsi"/>
                <w:sz w:val="22"/>
                <w:szCs w:val="22"/>
              </w:rPr>
              <w:t xml:space="preserve">and cost of these items are considered based on the quotations shared by the client separately. </w:t>
            </w:r>
          </w:p>
          <w:p w:rsidR="002D3F4D" w:rsidRDefault="00F87140" w:rsidP="002D3F4D">
            <w:pPr>
              <w:pStyle w:val="ListParagraph"/>
              <w:numPr>
                <w:ilvl w:val="1"/>
                <w:numId w:val="27"/>
              </w:numPr>
              <w:spacing w:before="240" w:line="360" w:lineRule="auto"/>
              <w:ind w:left="333"/>
              <w:jc w:val="both"/>
              <w:rPr>
                <w:rFonts w:asciiTheme="minorHAnsi" w:hAnsiTheme="minorHAnsi" w:cstheme="minorHAnsi"/>
                <w:sz w:val="22"/>
                <w:szCs w:val="22"/>
              </w:rPr>
            </w:pPr>
            <w:r w:rsidRPr="00F87140">
              <w:rPr>
                <w:rFonts w:asciiTheme="minorHAnsi" w:hAnsiTheme="minorHAnsi" w:cstheme="minorHAnsi"/>
                <w:sz w:val="22"/>
                <w:szCs w:val="22"/>
              </w:rPr>
              <w:t>The cost of Electrical, Instrumentation, PLC, data collection is INR 396.48 lakhs including GST &amp; 5% EPC fess. Tentative cost of Off-site Facilities</w:t>
            </w:r>
            <w:r w:rsidR="00B05EFE">
              <w:rPr>
                <w:rFonts w:asciiTheme="minorHAnsi" w:hAnsiTheme="minorHAnsi" w:cstheme="minorHAnsi"/>
                <w:sz w:val="22"/>
                <w:szCs w:val="22"/>
              </w:rPr>
              <w:t>, vehicles</w:t>
            </w:r>
            <w:r w:rsidRPr="00F87140">
              <w:rPr>
                <w:rFonts w:asciiTheme="minorHAnsi" w:hAnsiTheme="minorHAnsi" w:cstheme="minorHAnsi"/>
                <w:sz w:val="22"/>
                <w:szCs w:val="22"/>
              </w:rPr>
              <w:t xml:space="preserve"> and office equipment is INR 114.66 lakhs including applicable GST. We found that the costs are in the line with prevailing market standard.</w:t>
            </w:r>
          </w:p>
          <w:p w:rsidR="002D3F4D" w:rsidRDefault="002D3F4D" w:rsidP="002D3F4D">
            <w:pPr>
              <w:pStyle w:val="ListParagraph"/>
              <w:numPr>
                <w:ilvl w:val="1"/>
                <w:numId w:val="27"/>
              </w:numPr>
              <w:spacing w:before="240" w:line="360" w:lineRule="auto"/>
              <w:ind w:left="333"/>
              <w:jc w:val="both"/>
              <w:rPr>
                <w:rFonts w:asciiTheme="minorHAnsi" w:hAnsiTheme="minorHAnsi" w:cstheme="minorHAnsi"/>
                <w:sz w:val="22"/>
                <w:szCs w:val="22"/>
              </w:rPr>
            </w:pPr>
            <w:r w:rsidRPr="002D3F4D">
              <w:rPr>
                <w:rFonts w:asciiTheme="minorHAnsi" w:hAnsiTheme="minorHAnsi" w:cstheme="minorHAnsi"/>
                <w:sz w:val="22"/>
                <w:szCs w:val="22"/>
              </w:rPr>
              <w:t>Cost of Misc. Fixed Asset is considered in the form of contingencies as INR 70 lakhs which is ~2% of Total hard cost. We recommend that the bank/financial institutions advice the company</w:t>
            </w:r>
            <w:r w:rsidR="00D6521F">
              <w:rPr>
                <w:rFonts w:asciiTheme="minorHAnsi" w:hAnsiTheme="minorHAnsi" w:cstheme="minorHAnsi"/>
                <w:sz w:val="22"/>
                <w:szCs w:val="22"/>
              </w:rPr>
              <w:t>/LLP</w:t>
            </w:r>
            <w:r w:rsidRPr="002D3F4D">
              <w:rPr>
                <w:rFonts w:asciiTheme="minorHAnsi" w:hAnsiTheme="minorHAnsi" w:cstheme="minorHAnsi"/>
                <w:sz w:val="22"/>
                <w:szCs w:val="22"/>
              </w:rPr>
              <w:t xml:space="preserve"> to submit actual cost based on the final quotations/invoices/bills. This will help validate the assertion of different costs considered by the client.</w:t>
            </w:r>
          </w:p>
          <w:p w:rsidR="002D3F4D" w:rsidRDefault="002D3F4D" w:rsidP="002D3F4D">
            <w:pPr>
              <w:pStyle w:val="ListParagraph"/>
              <w:numPr>
                <w:ilvl w:val="1"/>
                <w:numId w:val="27"/>
              </w:numPr>
              <w:spacing w:before="240" w:line="360" w:lineRule="auto"/>
              <w:ind w:left="333"/>
              <w:jc w:val="both"/>
              <w:rPr>
                <w:rFonts w:asciiTheme="minorHAnsi" w:hAnsiTheme="minorHAnsi" w:cstheme="minorHAnsi"/>
                <w:sz w:val="22"/>
                <w:szCs w:val="22"/>
              </w:rPr>
            </w:pPr>
            <w:r w:rsidRPr="002D3F4D">
              <w:rPr>
                <w:rFonts w:asciiTheme="minorHAnsi" w:hAnsiTheme="minorHAnsi" w:cstheme="minorHAnsi"/>
                <w:sz w:val="22"/>
                <w:szCs w:val="22"/>
              </w:rPr>
              <w:t xml:space="preserve">As per the data/information provided by the Bank/client, applicable Interest rate during Construction (IDC) is 9.50% and </w:t>
            </w:r>
            <w:r w:rsidR="00D6521F">
              <w:rPr>
                <w:rFonts w:asciiTheme="minorHAnsi" w:hAnsiTheme="minorHAnsi" w:cstheme="minorHAnsi"/>
                <w:sz w:val="22"/>
                <w:szCs w:val="22"/>
              </w:rPr>
              <w:t>LLP</w:t>
            </w:r>
            <w:r w:rsidRPr="002D3F4D">
              <w:rPr>
                <w:rFonts w:asciiTheme="minorHAnsi" w:hAnsiTheme="minorHAnsi" w:cstheme="minorHAnsi"/>
                <w:sz w:val="22"/>
                <w:szCs w:val="22"/>
              </w:rPr>
              <w:t xml:space="preserve"> is required to pay INR 1.63 Crore as IDC from November 2024 till September 2025 (11 months) as per the proposed Loan repayment schedule.</w:t>
            </w:r>
          </w:p>
          <w:p w:rsidR="002D3F4D" w:rsidRDefault="00F87140" w:rsidP="002D3F4D">
            <w:pPr>
              <w:pStyle w:val="ListParagraph"/>
              <w:numPr>
                <w:ilvl w:val="1"/>
                <w:numId w:val="27"/>
              </w:numPr>
              <w:spacing w:before="240" w:line="360" w:lineRule="auto"/>
              <w:ind w:left="333"/>
              <w:jc w:val="both"/>
              <w:rPr>
                <w:rFonts w:asciiTheme="minorHAnsi" w:hAnsiTheme="minorHAnsi" w:cstheme="minorHAnsi"/>
                <w:sz w:val="22"/>
                <w:szCs w:val="22"/>
              </w:rPr>
            </w:pPr>
            <w:r w:rsidRPr="002D3F4D">
              <w:rPr>
                <w:rFonts w:asciiTheme="minorHAnsi" w:hAnsiTheme="minorHAnsi" w:cstheme="minorHAnsi"/>
                <w:sz w:val="22"/>
                <w:szCs w:val="22"/>
              </w:rPr>
              <w:t xml:space="preserve">Preliminary &amp; Pre-Operative Expenses has been considered based on the estimate of </w:t>
            </w:r>
            <w:r w:rsidR="00D6521F">
              <w:rPr>
                <w:rFonts w:asciiTheme="minorHAnsi" w:hAnsiTheme="minorHAnsi" w:cstheme="minorHAnsi"/>
                <w:sz w:val="22"/>
                <w:szCs w:val="22"/>
              </w:rPr>
              <w:t>Project</w:t>
            </w:r>
            <w:r w:rsidRPr="002D3F4D">
              <w:rPr>
                <w:rFonts w:asciiTheme="minorHAnsi" w:hAnsiTheme="minorHAnsi" w:cstheme="minorHAnsi"/>
                <w:sz w:val="22"/>
                <w:szCs w:val="22"/>
              </w:rPr>
              <w:t xml:space="preserve">’s resources involvement as INR 1.90 Crore. However, </w:t>
            </w:r>
            <w:r w:rsidR="00D6521F">
              <w:rPr>
                <w:rFonts w:asciiTheme="minorHAnsi" w:hAnsiTheme="minorHAnsi" w:cstheme="minorHAnsi"/>
                <w:sz w:val="22"/>
                <w:szCs w:val="22"/>
              </w:rPr>
              <w:t>LLP</w:t>
            </w:r>
            <w:r w:rsidRPr="002D3F4D">
              <w:rPr>
                <w:rFonts w:asciiTheme="minorHAnsi" w:hAnsiTheme="minorHAnsi" w:cstheme="minorHAnsi"/>
                <w:sz w:val="22"/>
                <w:szCs w:val="22"/>
              </w:rPr>
              <w:t xml:space="preserve"> did not provide us any invoices/bills against these tentative costs considered. We recommend that the bank/financial institutions advice the </w:t>
            </w:r>
            <w:r w:rsidR="00D6521F">
              <w:rPr>
                <w:rFonts w:asciiTheme="minorHAnsi" w:hAnsiTheme="minorHAnsi" w:cstheme="minorHAnsi"/>
                <w:sz w:val="22"/>
                <w:szCs w:val="22"/>
              </w:rPr>
              <w:t>LLP</w:t>
            </w:r>
            <w:r w:rsidRPr="002D3F4D">
              <w:rPr>
                <w:rFonts w:asciiTheme="minorHAnsi" w:hAnsiTheme="minorHAnsi" w:cstheme="minorHAnsi"/>
                <w:sz w:val="22"/>
                <w:szCs w:val="22"/>
              </w:rPr>
              <w:t xml:space="preserve"> to submit actual cost based on the final quotations/invoices/bills. This will help validate the assertion of different costs considered by the client.</w:t>
            </w:r>
          </w:p>
          <w:p w:rsidR="002D3F4D" w:rsidRPr="002D3F4D" w:rsidRDefault="002D3F4D" w:rsidP="002D3F4D">
            <w:pPr>
              <w:pStyle w:val="ListParagraph"/>
              <w:numPr>
                <w:ilvl w:val="1"/>
                <w:numId w:val="27"/>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lastRenderedPageBreak/>
              <w:t xml:space="preserve">Therefore, </w:t>
            </w:r>
            <w:r w:rsidRPr="002D3F4D">
              <w:rPr>
                <w:rFonts w:asciiTheme="minorHAnsi" w:hAnsiTheme="minorHAnsi" w:cstheme="minorHAnsi"/>
                <w:sz w:val="22"/>
                <w:szCs w:val="22"/>
              </w:rPr>
              <w:t xml:space="preserve">TPC of the proposed project is </w:t>
            </w:r>
            <w:r>
              <w:rPr>
                <w:rFonts w:asciiTheme="minorHAnsi" w:hAnsiTheme="minorHAnsi" w:cstheme="minorHAnsi"/>
                <w:sz w:val="22"/>
                <w:szCs w:val="22"/>
              </w:rPr>
              <w:t>INR 41.27 Cr. including Biomass pellet plant and PROM plant. T</w:t>
            </w:r>
            <w:r w:rsidRPr="002D3F4D">
              <w:rPr>
                <w:rFonts w:asciiTheme="minorHAnsi" w:hAnsiTheme="minorHAnsi" w:cstheme="minorHAnsi"/>
                <w:sz w:val="22"/>
                <w:szCs w:val="22"/>
              </w:rPr>
              <w:t>he project is proposed to be funded through a term loan of INR 28.43 crores and promoter’s Equity of INR 12.84 crores.</w:t>
            </w:r>
          </w:p>
          <w:p w:rsidR="00AA58AA" w:rsidRPr="00F87140" w:rsidRDefault="00AA58AA" w:rsidP="00F87140">
            <w:pPr>
              <w:pStyle w:val="ListParagraph"/>
              <w:numPr>
                <w:ilvl w:val="1"/>
                <w:numId w:val="27"/>
              </w:numPr>
              <w:spacing w:before="240" w:line="360" w:lineRule="auto"/>
              <w:ind w:left="333"/>
              <w:jc w:val="both"/>
              <w:rPr>
                <w:rFonts w:asciiTheme="minorHAnsi" w:hAnsiTheme="minorHAnsi" w:cstheme="minorHAnsi"/>
                <w:sz w:val="22"/>
                <w:szCs w:val="22"/>
              </w:rPr>
            </w:pPr>
            <w:r w:rsidRPr="00F87140">
              <w:rPr>
                <w:rFonts w:asciiTheme="minorHAnsi" w:hAnsiTheme="minorHAnsi" w:cstheme="minorHAnsi"/>
                <w:sz w:val="22"/>
                <w:szCs w:val="22"/>
              </w:rPr>
              <w:t>H</w:t>
            </w:r>
            <w:r w:rsidR="002D3F4D">
              <w:rPr>
                <w:rFonts w:asciiTheme="minorHAnsi" w:hAnsiTheme="minorHAnsi" w:cstheme="minorHAnsi"/>
                <w:sz w:val="22"/>
                <w:szCs w:val="22"/>
              </w:rPr>
              <w:t>ence, INR 6.88</w:t>
            </w:r>
            <w:r w:rsidRPr="00F87140">
              <w:rPr>
                <w:rFonts w:asciiTheme="minorHAnsi" w:hAnsiTheme="minorHAnsi" w:cstheme="minorHAnsi"/>
                <w:sz w:val="22"/>
                <w:szCs w:val="22"/>
              </w:rPr>
              <w:t xml:space="preserve"> Crore per ton including land, GST, transportation IDC, pre-operative and preliminary expenses etc. will be the capex for this proposed plant, which </w:t>
            </w:r>
            <w:r w:rsidR="002D3F4D">
              <w:rPr>
                <w:rFonts w:asciiTheme="minorHAnsi" w:hAnsiTheme="minorHAnsi" w:cstheme="minorHAnsi"/>
                <w:sz w:val="22"/>
                <w:szCs w:val="22"/>
              </w:rPr>
              <w:t>seems reasonable and</w:t>
            </w:r>
            <w:r w:rsidRPr="00F87140">
              <w:rPr>
                <w:rFonts w:asciiTheme="minorHAnsi" w:hAnsiTheme="minorHAnsi" w:cstheme="minorHAnsi"/>
                <w:sz w:val="22"/>
                <w:szCs w:val="22"/>
              </w:rPr>
              <w:t xml:space="preserve"> in the line with indu</w:t>
            </w:r>
            <w:r w:rsidR="002D3F4D">
              <w:rPr>
                <w:rFonts w:asciiTheme="minorHAnsi" w:hAnsiTheme="minorHAnsi" w:cstheme="minorHAnsi"/>
                <w:sz w:val="22"/>
                <w:szCs w:val="22"/>
              </w:rPr>
              <w:t>strial and sectoral benchmarks after considering the fact that client is setting up PROM pla</w:t>
            </w:r>
            <w:r w:rsidR="00931F95">
              <w:rPr>
                <w:rFonts w:asciiTheme="minorHAnsi" w:hAnsiTheme="minorHAnsi" w:cstheme="minorHAnsi"/>
                <w:sz w:val="22"/>
                <w:szCs w:val="22"/>
              </w:rPr>
              <w:t>nt and Biomass pellet plant to customize its by-products.</w:t>
            </w:r>
          </w:p>
          <w:p w:rsidR="00AA58AA" w:rsidRPr="00990594" w:rsidRDefault="00AA58AA" w:rsidP="003B79AF">
            <w:pPr>
              <w:pStyle w:val="ListParagraph"/>
              <w:spacing w:before="240" w:line="360" w:lineRule="auto"/>
              <w:ind w:left="333"/>
              <w:jc w:val="both"/>
              <w:rPr>
                <w:rFonts w:asciiTheme="minorHAnsi" w:hAnsiTheme="minorHAnsi" w:cstheme="minorHAnsi"/>
                <w:sz w:val="22"/>
                <w:szCs w:val="22"/>
              </w:rPr>
            </w:pPr>
            <w:r w:rsidRPr="001A6477">
              <w:rPr>
                <w:rFonts w:asciiTheme="minorHAnsi" w:hAnsiTheme="minorHAnsi" w:cstheme="minorHAnsi"/>
                <w:sz w:val="22"/>
                <w:szCs w:val="22"/>
              </w:rPr>
              <w:t>As per Ministry of New and Renewable energy, the approx. CAPEX of installing a 5 TPD capacity CBG plant is estimated between INR 20-25 crore and ~75 80% of the CAPEX cost is for purchasing plant machinery.</w:t>
            </w:r>
            <w:r>
              <w:rPr>
                <w:rFonts w:asciiTheme="minorHAnsi" w:hAnsiTheme="minorHAnsi" w:cstheme="minorHAnsi"/>
                <w:sz w:val="22"/>
                <w:szCs w:val="22"/>
              </w:rPr>
              <w:t xml:space="preserve"> </w:t>
            </w:r>
            <w:r w:rsidRPr="00990594">
              <w:rPr>
                <w:rFonts w:asciiTheme="minorHAnsi" w:hAnsiTheme="minorHAnsi" w:cstheme="minorHAnsi"/>
                <w:i/>
                <w:sz w:val="22"/>
                <w:szCs w:val="22"/>
              </w:rPr>
              <w:t>(</w:t>
            </w:r>
            <w:hyperlink r:id="rId57" w:history="1">
              <w:r w:rsidRPr="00990594">
                <w:rPr>
                  <w:rStyle w:val="Hyperlink"/>
                  <w:rFonts w:asciiTheme="minorHAnsi" w:hAnsiTheme="minorHAnsi" w:cstheme="minorHAnsi"/>
                  <w:i/>
                  <w:sz w:val="22"/>
                  <w:szCs w:val="22"/>
                </w:rPr>
                <w:t>https://cdn.cseindia.org/attachments/0.11235300_1687759489_cse---overview-and-current-status-of--cbg-in-india.pdf</w:t>
              </w:r>
            </w:hyperlink>
            <w:r w:rsidRPr="00990594">
              <w:rPr>
                <w:rFonts w:asciiTheme="minorHAnsi" w:hAnsiTheme="minorHAnsi" w:cstheme="minorHAnsi"/>
                <w:i/>
                <w:sz w:val="22"/>
                <w:szCs w:val="22"/>
              </w:rPr>
              <w:t>)</w:t>
            </w:r>
            <w:r>
              <w:rPr>
                <w:rFonts w:asciiTheme="minorHAnsi" w:hAnsiTheme="minorHAnsi" w:cstheme="minorHAnsi"/>
                <w:sz w:val="22"/>
                <w:szCs w:val="22"/>
              </w:rPr>
              <w:t xml:space="preserve"> </w:t>
            </w:r>
          </w:p>
        </w:tc>
      </w:tr>
      <w:tr w:rsidR="00AA58AA" w:rsidRPr="004574B2" w:rsidTr="00302BFA">
        <w:trPr>
          <w:trHeight w:val="1269"/>
        </w:trPr>
        <w:tc>
          <w:tcPr>
            <w:tcW w:w="530" w:type="pct"/>
            <w:shd w:val="clear" w:color="auto" w:fill="auto"/>
            <w:vAlign w:val="center"/>
          </w:tcPr>
          <w:p w:rsidR="00AA58AA" w:rsidRPr="004574B2" w:rsidRDefault="00AA58AA" w:rsidP="00AA58AA">
            <w:pPr>
              <w:pStyle w:val="ListParagraph"/>
              <w:numPr>
                <w:ilvl w:val="0"/>
                <w:numId w:val="6"/>
              </w:numPr>
              <w:spacing w:after="160" w:line="360" w:lineRule="auto"/>
              <w:jc w:val="center"/>
              <w:rPr>
                <w:rFonts w:asciiTheme="minorHAnsi" w:hAnsiTheme="minorHAnsi" w:cstheme="minorHAnsi"/>
                <w:b/>
                <w:bCs/>
                <w:sz w:val="22"/>
                <w:szCs w:val="22"/>
              </w:rPr>
            </w:pPr>
          </w:p>
        </w:tc>
        <w:tc>
          <w:tcPr>
            <w:tcW w:w="985" w:type="pct"/>
            <w:shd w:val="clear" w:color="auto" w:fill="auto"/>
            <w:vAlign w:val="center"/>
          </w:tcPr>
          <w:p w:rsidR="00AA58AA" w:rsidRPr="004574B2" w:rsidRDefault="00AA58AA" w:rsidP="00AA58AA">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Expenses</w:t>
            </w:r>
          </w:p>
        </w:tc>
        <w:tc>
          <w:tcPr>
            <w:tcW w:w="3485" w:type="pct"/>
            <w:shd w:val="clear" w:color="auto" w:fill="auto"/>
          </w:tcPr>
          <w:p w:rsidR="00D25CFA" w:rsidRDefault="00AA58AA" w:rsidP="00D25CFA">
            <w:pPr>
              <w:pStyle w:val="ListParagraph"/>
              <w:numPr>
                <w:ilvl w:val="1"/>
                <w:numId w:val="57"/>
              </w:numPr>
              <w:spacing w:before="240" w:after="240" w:line="360" w:lineRule="auto"/>
              <w:ind w:left="339"/>
              <w:jc w:val="both"/>
              <w:rPr>
                <w:rFonts w:asciiTheme="minorHAnsi" w:hAnsiTheme="minorHAnsi" w:cstheme="minorHAnsi"/>
                <w:sz w:val="22"/>
                <w:szCs w:val="22"/>
              </w:rPr>
            </w:pPr>
            <w:r w:rsidRPr="005627C1">
              <w:rPr>
                <w:rFonts w:asciiTheme="minorHAnsi" w:hAnsiTheme="minorHAnsi" w:cstheme="minorHAnsi"/>
                <w:sz w:val="22"/>
                <w:szCs w:val="22"/>
              </w:rPr>
              <w:t xml:space="preserve">As per the agreement with </w:t>
            </w:r>
            <w:r w:rsidR="00736D66" w:rsidRPr="00736D66">
              <w:rPr>
                <w:rFonts w:asciiTheme="minorHAnsi" w:hAnsiTheme="minorHAnsi" w:cstheme="minorHAnsi"/>
                <w:sz w:val="22"/>
                <w:szCs w:val="22"/>
              </w:rPr>
              <w:t xml:space="preserve">M/s. Anagram Development and Farmer Producer Company Limited (FPO) on </w:t>
            </w:r>
            <w:r w:rsidR="00F87140">
              <w:rPr>
                <w:rFonts w:asciiTheme="minorHAnsi" w:hAnsiTheme="minorHAnsi" w:cstheme="minorHAnsi"/>
                <w:sz w:val="22"/>
                <w:szCs w:val="22"/>
              </w:rPr>
              <w:t>1</w:t>
            </w:r>
            <w:r w:rsidR="00F87140" w:rsidRPr="00F87140">
              <w:rPr>
                <w:rFonts w:asciiTheme="minorHAnsi" w:hAnsiTheme="minorHAnsi" w:cstheme="minorHAnsi"/>
                <w:sz w:val="22"/>
                <w:szCs w:val="22"/>
                <w:vertAlign w:val="superscript"/>
              </w:rPr>
              <w:t>st</w:t>
            </w:r>
            <w:r w:rsidR="00F87140">
              <w:rPr>
                <w:rFonts w:asciiTheme="minorHAnsi" w:hAnsiTheme="minorHAnsi" w:cstheme="minorHAnsi"/>
                <w:sz w:val="22"/>
                <w:szCs w:val="22"/>
              </w:rPr>
              <w:t xml:space="preserve"> June</w:t>
            </w:r>
            <w:r w:rsidR="00736D66" w:rsidRPr="00736D66">
              <w:rPr>
                <w:rFonts w:asciiTheme="minorHAnsi" w:hAnsiTheme="minorHAnsi" w:cstheme="minorHAnsi"/>
                <w:sz w:val="22"/>
                <w:szCs w:val="22"/>
              </w:rPr>
              <w:t xml:space="preserve"> 2024</w:t>
            </w:r>
            <w:r w:rsidRPr="005627C1">
              <w:rPr>
                <w:rFonts w:asciiTheme="minorHAnsi" w:hAnsiTheme="minorHAnsi" w:cstheme="minorHAnsi"/>
                <w:sz w:val="22"/>
                <w:szCs w:val="22"/>
              </w:rPr>
              <w:t xml:space="preserve"> shared by the client, </w:t>
            </w:r>
            <w:r w:rsidR="002D7B86">
              <w:rPr>
                <w:rFonts w:asciiTheme="minorHAnsi" w:hAnsiTheme="minorHAnsi" w:cstheme="minorHAnsi"/>
                <w:sz w:val="22"/>
                <w:szCs w:val="22"/>
              </w:rPr>
              <w:t xml:space="preserve">FPO </w:t>
            </w:r>
            <w:r w:rsidR="00D67CA6">
              <w:rPr>
                <w:rFonts w:asciiTheme="minorHAnsi" w:hAnsiTheme="minorHAnsi" w:cstheme="minorHAnsi"/>
                <w:sz w:val="22"/>
                <w:szCs w:val="22"/>
              </w:rPr>
              <w:t xml:space="preserve">will supply </w:t>
            </w:r>
            <w:r w:rsidR="002D7B86" w:rsidRPr="002D7B86">
              <w:rPr>
                <w:rFonts w:asciiTheme="minorHAnsi" w:hAnsiTheme="minorHAnsi" w:cstheme="minorHAnsi"/>
                <w:sz w:val="22"/>
                <w:szCs w:val="22"/>
              </w:rPr>
              <w:t xml:space="preserve">100 ton per day </w:t>
            </w:r>
            <w:r w:rsidR="00D67CA6">
              <w:rPr>
                <w:rFonts w:asciiTheme="minorHAnsi" w:hAnsiTheme="minorHAnsi" w:cstheme="minorHAnsi"/>
                <w:sz w:val="22"/>
                <w:szCs w:val="22"/>
              </w:rPr>
              <w:t>Agriculture Residual/</w:t>
            </w:r>
            <w:r w:rsidR="002D7B86" w:rsidRPr="002D7B86">
              <w:rPr>
                <w:rFonts w:asciiTheme="minorHAnsi" w:hAnsiTheme="minorHAnsi" w:cstheme="minorHAnsi"/>
                <w:sz w:val="22"/>
                <w:szCs w:val="22"/>
              </w:rPr>
              <w:t xml:space="preserve">Napier grass and 40-50 </w:t>
            </w:r>
            <w:r w:rsidR="002D7B86">
              <w:rPr>
                <w:rFonts w:asciiTheme="minorHAnsi" w:hAnsiTheme="minorHAnsi" w:cstheme="minorHAnsi"/>
                <w:sz w:val="22"/>
                <w:szCs w:val="22"/>
              </w:rPr>
              <w:t xml:space="preserve">ton per day Sugarcane press mud. </w:t>
            </w:r>
            <w:r w:rsidR="002D7B86" w:rsidRPr="002D7B86">
              <w:rPr>
                <w:rFonts w:asciiTheme="minorHAnsi" w:hAnsiTheme="minorHAnsi" w:cstheme="minorHAnsi"/>
                <w:sz w:val="22"/>
                <w:szCs w:val="22"/>
              </w:rPr>
              <w:t>However, Sugarcane press mud supply is depending on the availability</w:t>
            </w:r>
            <w:r w:rsidR="00D67CA6">
              <w:rPr>
                <w:rFonts w:asciiTheme="minorHAnsi" w:hAnsiTheme="minorHAnsi" w:cstheme="minorHAnsi"/>
                <w:sz w:val="22"/>
                <w:szCs w:val="22"/>
              </w:rPr>
              <w:t xml:space="preserve"> and requirement of </w:t>
            </w:r>
            <w:r w:rsidR="00D6521F">
              <w:rPr>
                <w:rFonts w:asciiTheme="minorHAnsi" w:hAnsiTheme="minorHAnsi" w:cstheme="minorHAnsi"/>
                <w:sz w:val="22"/>
                <w:szCs w:val="22"/>
              </w:rPr>
              <w:t>LLP</w:t>
            </w:r>
            <w:r w:rsidR="002D7B86" w:rsidRPr="002D7B86">
              <w:rPr>
                <w:rFonts w:asciiTheme="minorHAnsi" w:hAnsiTheme="minorHAnsi" w:cstheme="minorHAnsi"/>
                <w:sz w:val="22"/>
                <w:szCs w:val="22"/>
              </w:rPr>
              <w:t xml:space="preserve">. </w:t>
            </w:r>
          </w:p>
          <w:p w:rsidR="00AA58AA" w:rsidRPr="00D25CFA" w:rsidRDefault="002D7B86" w:rsidP="00D25CFA">
            <w:pPr>
              <w:pStyle w:val="ListParagraph"/>
              <w:numPr>
                <w:ilvl w:val="1"/>
                <w:numId w:val="57"/>
              </w:numPr>
              <w:spacing w:before="240" w:after="240" w:line="360" w:lineRule="auto"/>
              <w:ind w:left="339"/>
              <w:jc w:val="both"/>
              <w:rPr>
                <w:rFonts w:asciiTheme="minorHAnsi" w:hAnsiTheme="minorHAnsi" w:cstheme="minorHAnsi"/>
                <w:sz w:val="22"/>
                <w:szCs w:val="22"/>
              </w:rPr>
            </w:pPr>
            <w:r w:rsidRPr="00D25CFA">
              <w:rPr>
                <w:rFonts w:asciiTheme="minorHAnsi" w:hAnsiTheme="minorHAnsi" w:cstheme="minorHAnsi"/>
                <w:sz w:val="22"/>
                <w:szCs w:val="22"/>
              </w:rPr>
              <w:t xml:space="preserve">As per the agreement, </w:t>
            </w:r>
            <w:r w:rsidR="00AA58AA" w:rsidRPr="00D25CFA">
              <w:rPr>
                <w:rFonts w:asciiTheme="minorHAnsi" w:hAnsiTheme="minorHAnsi" w:cstheme="minorHAnsi"/>
                <w:sz w:val="22"/>
                <w:szCs w:val="22"/>
              </w:rPr>
              <w:t xml:space="preserve">rate of chopped Napier grass has been considered as INR 100 per quintals i.e. INR 1.00 per kg. </w:t>
            </w:r>
            <w:r w:rsidR="00D25CFA" w:rsidRPr="00D25CFA">
              <w:rPr>
                <w:rFonts w:asciiTheme="minorHAnsi" w:hAnsiTheme="minorHAnsi" w:cstheme="minorHAnsi"/>
                <w:sz w:val="22"/>
                <w:szCs w:val="22"/>
              </w:rPr>
              <w:t>Excluding INR 60 per ton for diesel expenses and promotional incentive of INR 20 per quintal to farmer for first year crop to compensate the yields.</w:t>
            </w:r>
            <w:r w:rsidR="00931F95">
              <w:rPr>
                <w:rFonts w:asciiTheme="minorHAnsi" w:hAnsiTheme="minorHAnsi" w:cstheme="minorHAnsi"/>
                <w:sz w:val="22"/>
                <w:szCs w:val="22"/>
              </w:rPr>
              <w:t xml:space="preserve"> Thus the cost comes ~INR 1.</w:t>
            </w:r>
            <w:r w:rsidR="00D25CFA">
              <w:rPr>
                <w:rFonts w:asciiTheme="minorHAnsi" w:hAnsiTheme="minorHAnsi" w:cstheme="minorHAnsi"/>
                <w:sz w:val="22"/>
                <w:szCs w:val="22"/>
              </w:rPr>
              <w:t>5</w:t>
            </w:r>
            <w:r w:rsidR="00931F95">
              <w:rPr>
                <w:rFonts w:asciiTheme="minorHAnsi" w:hAnsiTheme="minorHAnsi" w:cstheme="minorHAnsi"/>
                <w:sz w:val="22"/>
                <w:szCs w:val="22"/>
              </w:rPr>
              <w:t>0</w:t>
            </w:r>
            <w:r w:rsidR="00D25CFA">
              <w:rPr>
                <w:rFonts w:asciiTheme="minorHAnsi" w:hAnsiTheme="minorHAnsi" w:cstheme="minorHAnsi"/>
                <w:sz w:val="22"/>
                <w:szCs w:val="22"/>
              </w:rPr>
              <w:t xml:space="preserve"> per kg </w:t>
            </w:r>
            <w:r w:rsidR="00AA58AA" w:rsidRPr="00D25CFA">
              <w:rPr>
                <w:rFonts w:asciiTheme="minorHAnsi" w:hAnsiTheme="minorHAnsi" w:cstheme="minorHAnsi"/>
                <w:sz w:val="22"/>
                <w:szCs w:val="22"/>
              </w:rPr>
              <w:t>Escalation of 5% is considered during forecasted period.</w:t>
            </w:r>
          </w:p>
          <w:p w:rsidR="00AA58AA" w:rsidRPr="002D7B86" w:rsidRDefault="00AA58AA" w:rsidP="00327929">
            <w:pPr>
              <w:pStyle w:val="ListParagraph"/>
              <w:numPr>
                <w:ilvl w:val="1"/>
                <w:numId w:val="57"/>
              </w:numPr>
              <w:spacing w:before="240" w:after="240" w:line="360" w:lineRule="auto"/>
              <w:ind w:left="339"/>
              <w:jc w:val="both"/>
              <w:rPr>
                <w:rFonts w:asciiTheme="minorHAnsi" w:hAnsiTheme="minorHAnsi" w:cstheme="minorHAnsi"/>
                <w:sz w:val="22"/>
                <w:szCs w:val="22"/>
              </w:rPr>
            </w:pPr>
            <w:r w:rsidRPr="002D7B86">
              <w:rPr>
                <w:rFonts w:asciiTheme="minorHAnsi" w:hAnsiTheme="minorHAnsi" w:cstheme="minorHAnsi"/>
                <w:sz w:val="22"/>
                <w:szCs w:val="22"/>
              </w:rPr>
              <w:t xml:space="preserve">As per information provided by the client, estimated annual consumption of the power will be </w:t>
            </w:r>
            <w:r w:rsidR="00D25CFA">
              <w:rPr>
                <w:rFonts w:ascii="Calibri" w:hAnsi="Calibri" w:cs="Calibri"/>
                <w:color w:val="000000"/>
                <w:sz w:val="22"/>
                <w:szCs w:val="22"/>
              </w:rPr>
              <w:t>~6,000</w:t>
            </w:r>
            <w:r w:rsidRPr="002D7B86">
              <w:rPr>
                <w:rFonts w:ascii="Calibri" w:hAnsi="Calibri" w:cs="Calibri"/>
                <w:color w:val="000000"/>
                <w:sz w:val="22"/>
                <w:szCs w:val="22"/>
              </w:rPr>
              <w:t xml:space="preserve"> </w:t>
            </w:r>
            <w:r w:rsidRPr="002D7B86">
              <w:rPr>
                <w:rFonts w:asciiTheme="minorHAnsi" w:hAnsiTheme="minorHAnsi" w:cstheme="minorHAnsi"/>
                <w:sz w:val="22"/>
                <w:szCs w:val="22"/>
              </w:rPr>
              <w:t>Kwh</w:t>
            </w:r>
            <w:r w:rsidR="002D7B86">
              <w:rPr>
                <w:rFonts w:asciiTheme="minorHAnsi" w:hAnsiTheme="minorHAnsi" w:cstheme="minorHAnsi"/>
                <w:sz w:val="22"/>
                <w:szCs w:val="22"/>
              </w:rPr>
              <w:t xml:space="preserve"> per day. Applicable </w:t>
            </w:r>
            <w:r w:rsidR="002D7B86">
              <w:rPr>
                <w:rFonts w:asciiTheme="minorHAnsi" w:hAnsiTheme="minorHAnsi" w:cstheme="minorHAnsi"/>
                <w:sz w:val="22"/>
                <w:szCs w:val="22"/>
              </w:rPr>
              <w:lastRenderedPageBreak/>
              <w:t xml:space="preserve">tariff in Uttara Pradesh is </w:t>
            </w:r>
            <w:r w:rsidR="00D25CFA">
              <w:rPr>
                <w:rFonts w:asciiTheme="minorHAnsi" w:hAnsiTheme="minorHAnsi" w:cstheme="minorHAnsi"/>
                <w:sz w:val="22"/>
                <w:szCs w:val="22"/>
              </w:rPr>
              <w:t>INR 10</w:t>
            </w:r>
            <w:r w:rsidRPr="002D7B86">
              <w:rPr>
                <w:rFonts w:asciiTheme="minorHAnsi" w:hAnsiTheme="minorHAnsi" w:cstheme="minorHAnsi"/>
                <w:sz w:val="22"/>
                <w:szCs w:val="22"/>
              </w:rPr>
              <w:t xml:space="preserve"> per Kwh. </w:t>
            </w:r>
            <w:r w:rsidRPr="002D7B86">
              <w:rPr>
                <w:rFonts w:ascii="Calibri" w:hAnsi="Calibri" w:cs="Calibri"/>
                <w:color w:val="000000"/>
                <w:sz w:val="22"/>
                <w:szCs w:val="22"/>
              </w:rPr>
              <w:t>An e</w:t>
            </w:r>
            <w:r w:rsidRPr="002D7B86">
              <w:rPr>
                <w:rFonts w:asciiTheme="minorHAnsi" w:hAnsiTheme="minorHAnsi" w:cstheme="minorHAnsi"/>
                <w:sz w:val="22"/>
                <w:szCs w:val="22"/>
              </w:rPr>
              <w:t>scalation rate of 5% is assumed on it.</w:t>
            </w:r>
          </w:p>
          <w:p w:rsidR="00931F95" w:rsidRDefault="001F6F1F" w:rsidP="00931F95">
            <w:pPr>
              <w:pStyle w:val="ListParagraph"/>
              <w:numPr>
                <w:ilvl w:val="1"/>
                <w:numId w:val="57"/>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As per the data/information provided by the client, ~28 employees will be deployed initially based on the requirement.</w:t>
            </w:r>
            <w:r w:rsidR="00D67CA6">
              <w:rPr>
                <w:rFonts w:asciiTheme="minorHAnsi" w:hAnsiTheme="minorHAnsi" w:cstheme="minorHAnsi"/>
                <w:sz w:val="22"/>
                <w:szCs w:val="22"/>
              </w:rPr>
              <w:t xml:space="preserve"> 10</w:t>
            </w:r>
            <w:r w:rsidR="00AA58AA">
              <w:rPr>
                <w:rFonts w:asciiTheme="minorHAnsi" w:hAnsiTheme="minorHAnsi" w:cstheme="minorHAnsi"/>
                <w:sz w:val="22"/>
                <w:szCs w:val="22"/>
              </w:rPr>
              <w:t>% escalation rate has been considered</w:t>
            </w:r>
            <w:r>
              <w:rPr>
                <w:rFonts w:asciiTheme="minorHAnsi" w:hAnsiTheme="minorHAnsi" w:cstheme="minorHAnsi"/>
                <w:sz w:val="22"/>
                <w:szCs w:val="22"/>
              </w:rPr>
              <w:t xml:space="preserve"> </w:t>
            </w:r>
            <w:r w:rsidR="00AA58AA">
              <w:rPr>
                <w:rFonts w:asciiTheme="minorHAnsi" w:hAnsiTheme="minorHAnsi" w:cstheme="minorHAnsi"/>
                <w:sz w:val="22"/>
                <w:szCs w:val="22"/>
              </w:rPr>
              <w:t xml:space="preserve">on the salary &amp; wages of the proposed manpower. </w:t>
            </w:r>
          </w:p>
          <w:p w:rsidR="00931F95" w:rsidRPr="00931F95" w:rsidRDefault="00931F95" w:rsidP="00931F95">
            <w:pPr>
              <w:pStyle w:val="ListParagraph"/>
              <w:numPr>
                <w:ilvl w:val="1"/>
                <w:numId w:val="57"/>
              </w:numPr>
              <w:spacing w:before="240" w:after="240" w:line="360" w:lineRule="auto"/>
              <w:ind w:left="339"/>
              <w:jc w:val="both"/>
              <w:rPr>
                <w:rFonts w:asciiTheme="minorHAnsi" w:hAnsiTheme="minorHAnsi" w:cstheme="minorHAnsi"/>
                <w:sz w:val="22"/>
                <w:szCs w:val="22"/>
              </w:rPr>
            </w:pPr>
            <w:r w:rsidRPr="00931F95">
              <w:rPr>
                <w:rFonts w:asciiTheme="minorHAnsi" w:hAnsiTheme="minorHAnsi" w:cstheme="minorHAnsi"/>
                <w:sz w:val="22"/>
                <w:szCs w:val="22"/>
              </w:rPr>
              <w:t xml:space="preserve">Biomass Pellet Processing Charges and PROM Processing Charges are considered as </w:t>
            </w:r>
            <w:r>
              <w:rPr>
                <w:rFonts w:asciiTheme="minorHAnsi" w:hAnsiTheme="minorHAnsi" w:cstheme="minorHAnsi"/>
                <w:sz w:val="22"/>
                <w:szCs w:val="22"/>
              </w:rPr>
              <w:t xml:space="preserve">INR 2.25 per kg and INR 6.50 per kg respectively as per the input provided by the management. </w:t>
            </w:r>
          </w:p>
          <w:p w:rsidR="00AA58AA" w:rsidRDefault="00286918" w:rsidP="00327929">
            <w:pPr>
              <w:pStyle w:val="ListParagraph"/>
              <w:numPr>
                <w:ilvl w:val="1"/>
                <w:numId w:val="57"/>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As per informed by the client, Packaging cost of FOM is considered as </w:t>
            </w:r>
            <w:r w:rsidR="00D25CFA">
              <w:rPr>
                <w:rFonts w:asciiTheme="minorHAnsi" w:hAnsiTheme="minorHAnsi" w:cstheme="minorHAnsi"/>
                <w:sz w:val="22"/>
                <w:szCs w:val="22"/>
              </w:rPr>
              <w:t>INR 20 per 20 kg bag i.e. 1.00</w:t>
            </w:r>
            <w:r>
              <w:rPr>
                <w:rFonts w:asciiTheme="minorHAnsi" w:hAnsiTheme="minorHAnsi" w:cstheme="minorHAnsi"/>
                <w:sz w:val="22"/>
                <w:szCs w:val="22"/>
              </w:rPr>
              <w:t xml:space="preserve"> per kg for</w:t>
            </w:r>
            <w:r w:rsidR="00D25CFA">
              <w:rPr>
                <w:rFonts w:asciiTheme="minorHAnsi" w:hAnsiTheme="minorHAnsi" w:cstheme="minorHAnsi"/>
                <w:sz w:val="22"/>
                <w:szCs w:val="22"/>
              </w:rPr>
              <w:t xml:space="preserve"> PROM and INR 20 per 50 kg bag i.e. 0.40 per kg for Biomass pellet during projected</w:t>
            </w:r>
            <w:r>
              <w:rPr>
                <w:rFonts w:asciiTheme="minorHAnsi" w:hAnsiTheme="minorHAnsi" w:cstheme="minorHAnsi"/>
                <w:sz w:val="22"/>
                <w:szCs w:val="22"/>
              </w:rPr>
              <w:t xml:space="preserve"> period.</w:t>
            </w:r>
          </w:p>
          <w:p w:rsidR="00302BFA" w:rsidRPr="00302BFA" w:rsidRDefault="00302BFA" w:rsidP="00327929">
            <w:pPr>
              <w:pStyle w:val="ListParagraph"/>
              <w:numPr>
                <w:ilvl w:val="1"/>
                <w:numId w:val="57"/>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Transportation cost has been considered as 3% of the total revenue after assessing the distance of proposed IOCL’s RO from the project location. </w:t>
            </w:r>
            <w:r w:rsidRPr="00302BFA">
              <w:rPr>
                <w:rFonts w:asciiTheme="minorHAnsi" w:hAnsiTheme="minorHAnsi" w:cstheme="minorHAnsi"/>
                <w:sz w:val="22"/>
                <w:szCs w:val="22"/>
              </w:rPr>
              <w:t>Marketing &amp; Selling &amp; Distribution expenses has been considered as 1</w:t>
            </w:r>
            <w:r w:rsidR="00D67CA6">
              <w:rPr>
                <w:rFonts w:asciiTheme="minorHAnsi" w:hAnsiTheme="minorHAnsi" w:cstheme="minorHAnsi"/>
                <w:sz w:val="22"/>
                <w:szCs w:val="22"/>
              </w:rPr>
              <w:t>.50</w:t>
            </w:r>
            <w:r w:rsidRPr="00302BFA">
              <w:rPr>
                <w:rFonts w:asciiTheme="minorHAnsi" w:hAnsiTheme="minorHAnsi" w:cstheme="minorHAnsi"/>
                <w:sz w:val="22"/>
                <w:szCs w:val="22"/>
              </w:rPr>
              <w:t>% of the revenue.</w:t>
            </w:r>
          </w:p>
          <w:p w:rsidR="00302BFA" w:rsidRDefault="00302BFA" w:rsidP="00327929">
            <w:pPr>
              <w:pStyle w:val="ListParagraph"/>
              <w:numPr>
                <w:ilvl w:val="1"/>
                <w:numId w:val="57"/>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Maintenance of the plant has been considered as per the industrial trends as shown in the below table:</w:t>
            </w:r>
          </w:p>
          <w:tbl>
            <w:tblPr>
              <w:tblW w:w="5954" w:type="dxa"/>
              <w:tblInd w:w="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2693"/>
            </w:tblGrid>
            <w:tr w:rsidR="00302BFA" w:rsidTr="00302BFA">
              <w:trPr>
                <w:trHeight w:val="246"/>
              </w:trPr>
              <w:tc>
                <w:tcPr>
                  <w:tcW w:w="5954" w:type="dxa"/>
                  <w:gridSpan w:val="2"/>
                  <w:shd w:val="clear" w:color="auto" w:fill="002060"/>
                  <w:noWrap/>
                  <w:vAlign w:val="center"/>
                  <w:hideMark/>
                </w:tcPr>
                <w:p w:rsidR="00302BFA" w:rsidRPr="00302BFA" w:rsidRDefault="00302BFA" w:rsidP="00302BFA">
                  <w:pPr>
                    <w:spacing w:line="276" w:lineRule="auto"/>
                    <w:jc w:val="center"/>
                    <w:rPr>
                      <w:rFonts w:ascii="Calibri" w:hAnsi="Calibri" w:cs="Calibri"/>
                      <w:b/>
                      <w:bCs/>
                      <w:color w:val="FFFFFF" w:themeColor="background1"/>
                      <w:sz w:val="22"/>
                      <w:szCs w:val="22"/>
                      <w:u w:val="single"/>
                    </w:rPr>
                  </w:pPr>
                  <w:r w:rsidRPr="00302BFA">
                    <w:rPr>
                      <w:rFonts w:ascii="Calibri" w:hAnsi="Calibri" w:cs="Calibri"/>
                      <w:b/>
                      <w:bCs/>
                      <w:color w:val="FFFFFF" w:themeColor="background1"/>
                      <w:sz w:val="22"/>
                      <w:szCs w:val="22"/>
                      <w:u w:val="single"/>
                    </w:rPr>
                    <w:t>Maintenance on Plant (% of Gross Block)</w:t>
                  </w:r>
                </w:p>
              </w:tc>
            </w:tr>
            <w:tr w:rsidR="00302BFA" w:rsidTr="00FC1E6F">
              <w:trPr>
                <w:trHeight w:val="336"/>
              </w:trPr>
              <w:tc>
                <w:tcPr>
                  <w:tcW w:w="3261" w:type="dxa"/>
                  <w:shd w:val="clear" w:color="auto" w:fill="auto"/>
                  <w:noWrap/>
                  <w:vAlign w:val="center"/>
                  <w:hideMark/>
                </w:tcPr>
                <w:p w:rsidR="00302BFA" w:rsidRDefault="00302BFA" w:rsidP="00302BFA">
                  <w:pPr>
                    <w:spacing w:line="276" w:lineRule="auto"/>
                    <w:rPr>
                      <w:rFonts w:ascii="Calibri" w:hAnsi="Calibri" w:cs="Calibri"/>
                      <w:color w:val="000000"/>
                      <w:sz w:val="22"/>
                      <w:szCs w:val="22"/>
                    </w:rPr>
                  </w:pPr>
                  <w:r>
                    <w:rPr>
                      <w:rFonts w:ascii="Calibri" w:hAnsi="Calibri" w:cs="Calibri"/>
                      <w:color w:val="000000"/>
                      <w:sz w:val="22"/>
                      <w:szCs w:val="22"/>
                    </w:rPr>
                    <w:t>Civil</w:t>
                  </w:r>
                </w:p>
              </w:tc>
              <w:tc>
                <w:tcPr>
                  <w:tcW w:w="2693" w:type="dxa"/>
                  <w:shd w:val="clear" w:color="auto" w:fill="auto"/>
                  <w:noWrap/>
                  <w:vAlign w:val="center"/>
                  <w:hideMark/>
                </w:tcPr>
                <w:p w:rsidR="00302BFA" w:rsidRDefault="00302BFA" w:rsidP="00302BFA">
                  <w:pPr>
                    <w:spacing w:line="276" w:lineRule="auto"/>
                    <w:jc w:val="center"/>
                    <w:rPr>
                      <w:rFonts w:ascii="Calibri" w:hAnsi="Calibri" w:cs="Calibri"/>
                      <w:color w:val="000000"/>
                      <w:sz w:val="22"/>
                      <w:szCs w:val="22"/>
                    </w:rPr>
                  </w:pPr>
                  <w:r>
                    <w:rPr>
                      <w:rFonts w:ascii="Calibri" w:hAnsi="Calibri" w:cs="Calibri"/>
                      <w:color w:val="000000"/>
                      <w:sz w:val="22"/>
                      <w:szCs w:val="22"/>
                    </w:rPr>
                    <w:t>0.50%</w:t>
                  </w:r>
                </w:p>
              </w:tc>
            </w:tr>
            <w:tr w:rsidR="00302BFA" w:rsidTr="00FC1E6F">
              <w:trPr>
                <w:trHeight w:val="271"/>
              </w:trPr>
              <w:tc>
                <w:tcPr>
                  <w:tcW w:w="3261" w:type="dxa"/>
                  <w:shd w:val="clear" w:color="auto" w:fill="auto"/>
                  <w:noWrap/>
                  <w:vAlign w:val="center"/>
                  <w:hideMark/>
                </w:tcPr>
                <w:p w:rsidR="00302BFA" w:rsidRDefault="00302BFA" w:rsidP="00302BFA">
                  <w:pPr>
                    <w:spacing w:line="276" w:lineRule="auto"/>
                    <w:rPr>
                      <w:rFonts w:ascii="Calibri" w:hAnsi="Calibri" w:cs="Calibri"/>
                      <w:color w:val="000000"/>
                      <w:sz w:val="22"/>
                      <w:szCs w:val="22"/>
                    </w:rPr>
                  </w:pPr>
                  <w:r>
                    <w:rPr>
                      <w:rFonts w:ascii="Calibri" w:hAnsi="Calibri" w:cs="Calibri"/>
                      <w:color w:val="000000"/>
                      <w:sz w:val="22"/>
                      <w:szCs w:val="22"/>
                    </w:rPr>
                    <w:t>P&amp;M</w:t>
                  </w:r>
                </w:p>
              </w:tc>
              <w:tc>
                <w:tcPr>
                  <w:tcW w:w="2693" w:type="dxa"/>
                  <w:shd w:val="clear" w:color="auto" w:fill="auto"/>
                  <w:noWrap/>
                  <w:vAlign w:val="center"/>
                  <w:hideMark/>
                </w:tcPr>
                <w:p w:rsidR="00302BFA" w:rsidRDefault="00302BFA" w:rsidP="00302BFA">
                  <w:pPr>
                    <w:spacing w:line="276" w:lineRule="auto"/>
                    <w:jc w:val="center"/>
                    <w:rPr>
                      <w:rFonts w:ascii="Calibri" w:hAnsi="Calibri" w:cs="Calibri"/>
                      <w:color w:val="000000"/>
                      <w:sz w:val="22"/>
                      <w:szCs w:val="22"/>
                    </w:rPr>
                  </w:pPr>
                  <w:r>
                    <w:rPr>
                      <w:rFonts w:ascii="Calibri" w:hAnsi="Calibri" w:cs="Calibri"/>
                      <w:color w:val="000000"/>
                      <w:sz w:val="22"/>
                      <w:szCs w:val="22"/>
                    </w:rPr>
                    <w:t>0.50%</w:t>
                  </w:r>
                </w:p>
              </w:tc>
            </w:tr>
            <w:tr w:rsidR="00302BFA" w:rsidTr="00302BFA">
              <w:trPr>
                <w:trHeight w:val="360"/>
              </w:trPr>
              <w:tc>
                <w:tcPr>
                  <w:tcW w:w="3261" w:type="dxa"/>
                  <w:shd w:val="clear" w:color="auto" w:fill="auto"/>
                  <w:noWrap/>
                  <w:vAlign w:val="center"/>
                  <w:hideMark/>
                </w:tcPr>
                <w:p w:rsidR="00302BFA" w:rsidRDefault="00302BFA" w:rsidP="00302BFA">
                  <w:pPr>
                    <w:spacing w:line="276" w:lineRule="auto"/>
                    <w:rPr>
                      <w:rFonts w:ascii="Calibri" w:hAnsi="Calibri" w:cs="Calibri"/>
                      <w:color w:val="000000"/>
                      <w:sz w:val="22"/>
                      <w:szCs w:val="22"/>
                    </w:rPr>
                  </w:pPr>
                  <w:r>
                    <w:rPr>
                      <w:rFonts w:ascii="Calibri" w:hAnsi="Calibri" w:cs="Calibri"/>
                      <w:color w:val="000000"/>
                      <w:sz w:val="22"/>
                      <w:szCs w:val="22"/>
                    </w:rPr>
                    <w:t>Electricity Infrastructure</w:t>
                  </w:r>
                </w:p>
              </w:tc>
              <w:tc>
                <w:tcPr>
                  <w:tcW w:w="2693" w:type="dxa"/>
                  <w:shd w:val="clear" w:color="auto" w:fill="auto"/>
                  <w:noWrap/>
                  <w:vAlign w:val="center"/>
                  <w:hideMark/>
                </w:tcPr>
                <w:p w:rsidR="00302BFA" w:rsidRDefault="00302BFA" w:rsidP="00302BFA">
                  <w:pPr>
                    <w:spacing w:line="276" w:lineRule="auto"/>
                    <w:jc w:val="center"/>
                    <w:rPr>
                      <w:rFonts w:ascii="Calibri" w:hAnsi="Calibri" w:cs="Calibri"/>
                      <w:color w:val="000000"/>
                      <w:sz w:val="22"/>
                      <w:szCs w:val="22"/>
                    </w:rPr>
                  </w:pPr>
                  <w:r>
                    <w:rPr>
                      <w:rFonts w:ascii="Calibri" w:hAnsi="Calibri" w:cs="Calibri"/>
                      <w:color w:val="000000"/>
                      <w:sz w:val="22"/>
                      <w:szCs w:val="22"/>
                    </w:rPr>
                    <w:t>0.50%</w:t>
                  </w:r>
                </w:p>
              </w:tc>
            </w:tr>
            <w:tr w:rsidR="00302BFA" w:rsidTr="00FC1E6F">
              <w:trPr>
                <w:trHeight w:val="295"/>
              </w:trPr>
              <w:tc>
                <w:tcPr>
                  <w:tcW w:w="3261" w:type="dxa"/>
                  <w:shd w:val="clear" w:color="auto" w:fill="auto"/>
                  <w:noWrap/>
                  <w:vAlign w:val="center"/>
                  <w:hideMark/>
                </w:tcPr>
                <w:p w:rsidR="00302BFA" w:rsidRDefault="00302BFA" w:rsidP="00302BFA">
                  <w:pPr>
                    <w:spacing w:line="276" w:lineRule="auto"/>
                    <w:rPr>
                      <w:rFonts w:ascii="Calibri" w:hAnsi="Calibri" w:cs="Calibri"/>
                      <w:color w:val="000000"/>
                      <w:sz w:val="22"/>
                      <w:szCs w:val="22"/>
                    </w:rPr>
                  </w:pPr>
                  <w:r>
                    <w:rPr>
                      <w:rFonts w:ascii="Calibri" w:hAnsi="Calibri" w:cs="Calibri"/>
                      <w:color w:val="000000"/>
                      <w:sz w:val="22"/>
                      <w:szCs w:val="22"/>
                    </w:rPr>
                    <w:t>Vehicles</w:t>
                  </w:r>
                </w:p>
              </w:tc>
              <w:tc>
                <w:tcPr>
                  <w:tcW w:w="2693" w:type="dxa"/>
                  <w:shd w:val="clear" w:color="auto" w:fill="auto"/>
                  <w:noWrap/>
                  <w:vAlign w:val="center"/>
                  <w:hideMark/>
                </w:tcPr>
                <w:p w:rsidR="00302BFA" w:rsidRDefault="00302BFA" w:rsidP="00302BFA">
                  <w:pPr>
                    <w:spacing w:line="276" w:lineRule="auto"/>
                    <w:jc w:val="center"/>
                    <w:rPr>
                      <w:rFonts w:ascii="Calibri" w:hAnsi="Calibri" w:cs="Calibri"/>
                      <w:color w:val="000000"/>
                      <w:sz w:val="22"/>
                      <w:szCs w:val="22"/>
                    </w:rPr>
                  </w:pPr>
                  <w:r>
                    <w:rPr>
                      <w:rFonts w:ascii="Calibri" w:hAnsi="Calibri" w:cs="Calibri"/>
                      <w:color w:val="000000"/>
                      <w:sz w:val="22"/>
                      <w:szCs w:val="22"/>
                    </w:rPr>
                    <w:t>0.25%</w:t>
                  </w:r>
                </w:p>
              </w:tc>
            </w:tr>
            <w:tr w:rsidR="00302BFA" w:rsidTr="00FC1E6F">
              <w:trPr>
                <w:trHeight w:val="243"/>
              </w:trPr>
              <w:tc>
                <w:tcPr>
                  <w:tcW w:w="3261" w:type="dxa"/>
                  <w:shd w:val="clear" w:color="auto" w:fill="auto"/>
                  <w:noWrap/>
                  <w:vAlign w:val="center"/>
                  <w:hideMark/>
                </w:tcPr>
                <w:p w:rsidR="00302BFA" w:rsidRDefault="00302BFA" w:rsidP="00302BFA">
                  <w:pPr>
                    <w:spacing w:line="276" w:lineRule="auto"/>
                    <w:rPr>
                      <w:rFonts w:ascii="Calibri" w:hAnsi="Calibri" w:cs="Calibri"/>
                      <w:color w:val="000000"/>
                      <w:sz w:val="22"/>
                      <w:szCs w:val="22"/>
                    </w:rPr>
                  </w:pPr>
                  <w:r>
                    <w:rPr>
                      <w:rFonts w:ascii="Calibri" w:hAnsi="Calibri" w:cs="Calibri"/>
                      <w:color w:val="000000"/>
                      <w:sz w:val="22"/>
                      <w:szCs w:val="22"/>
                    </w:rPr>
                    <w:t>Office equipment</w:t>
                  </w:r>
                </w:p>
              </w:tc>
              <w:tc>
                <w:tcPr>
                  <w:tcW w:w="2693" w:type="dxa"/>
                  <w:shd w:val="clear" w:color="auto" w:fill="auto"/>
                  <w:noWrap/>
                  <w:vAlign w:val="center"/>
                  <w:hideMark/>
                </w:tcPr>
                <w:p w:rsidR="00302BFA" w:rsidRDefault="00302BFA" w:rsidP="00302BFA">
                  <w:pPr>
                    <w:spacing w:line="276" w:lineRule="auto"/>
                    <w:jc w:val="center"/>
                    <w:rPr>
                      <w:rFonts w:ascii="Calibri" w:hAnsi="Calibri" w:cs="Calibri"/>
                      <w:color w:val="000000"/>
                      <w:sz w:val="22"/>
                      <w:szCs w:val="22"/>
                    </w:rPr>
                  </w:pPr>
                  <w:r>
                    <w:rPr>
                      <w:rFonts w:ascii="Calibri" w:hAnsi="Calibri" w:cs="Calibri"/>
                      <w:color w:val="000000"/>
                      <w:sz w:val="22"/>
                      <w:szCs w:val="22"/>
                    </w:rPr>
                    <w:t>0.25%</w:t>
                  </w:r>
                </w:p>
              </w:tc>
            </w:tr>
            <w:tr w:rsidR="00931F95" w:rsidTr="00FC1E6F">
              <w:trPr>
                <w:trHeight w:val="243"/>
              </w:trPr>
              <w:tc>
                <w:tcPr>
                  <w:tcW w:w="3261" w:type="dxa"/>
                  <w:shd w:val="clear" w:color="auto" w:fill="auto"/>
                  <w:noWrap/>
                  <w:vAlign w:val="center"/>
                </w:tcPr>
                <w:p w:rsidR="00931F95" w:rsidRDefault="00931F95" w:rsidP="00302BFA">
                  <w:pPr>
                    <w:spacing w:line="276" w:lineRule="auto"/>
                    <w:rPr>
                      <w:rFonts w:ascii="Calibri" w:hAnsi="Calibri" w:cs="Calibri"/>
                      <w:color w:val="000000"/>
                      <w:sz w:val="22"/>
                      <w:szCs w:val="22"/>
                    </w:rPr>
                  </w:pPr>
                  <w:r>
                    <w:rPr>
                      <w:rFonts w:ascii="Calibri" w:hAnsi="Calibri" w:cs="Calibri"/>
                      <w:color w:val="000000"/>
                      <w:sz w:val="22"/>
                      <w:szCs w:val="22"/>
                    </w:rPr>
                    <w:t>Misc. Fixed Assets</w:t>
                  </w:r>
                </w:p>
              </w:tc>
              <w:tc>
                <w:tcPr>
                  <w:tcW w:w="2693" w:type="dxa"/>
                  <w:shd w:val="clear" w:color="auto" w:fill="auto"/>
                  <w:noWrap/>
                  <w:vAlign w:val="center"/>
                </w:tcPr>
                <w:p w:rsidR="00931F95" w:rsidRDefault="00931F95" w:rsidP="00302BFA">
                  <w:pPr>
                    <w:spacing w:line="276" w:lineRule="auto"/>
                    <w:jc w:val="center"/>
                    <w:rPr>
                      <w:rFonts w:ascii="Calibri" w:hAnsi="Calibri" w:cs="Calibri"/>
                      <w:color w:val="000000"/>
                      <w:sz w:val="22"/>
                      <w:szCs w:val="22"/>
                    </w:rPr>
                  </w:pPr>
                  <w:r>
                    <w:rPr>
                      <w:rFonts w:ascii="Calibri" w:hAnsi="Calibri" w:cs="Calibri"/>
                      <w:color w:val="000000"/>
                      <w:sz w:val="22"/>
                      <w:szCs w:val="22"/>
                    </w:rPr>
                    <w:t>0.50%</w:t>
                  </w:r>
                </w:p>
              </w:tc>
            </w:tr>
          </w:tbl>
          <w:p w:rsidR="00302BFA" w:rsidRDefault="001869AC" w:rsidP="00327929">
            <w:pPr>
              <w:pStyle w:val="ListParagraph"/>
              <w:numPr>
                <w:ilvl w:val="1"/>
                <w:numId w:val="57"/>
              </w:numPr>
              <w:spacing w:before="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Plant &amp; </w:t>
            </w:r>
            <w:r w:rsidR="00B60C7C" w:rsidRPr="00B60C7C">
              <w:rPr>
                <w:rFonts w:asciiTheme="minorHAnsi" w:hAnsiTheme="minorHAnsi" w:cstheme="minorHAnsi"/>
                <w:sz w:val="22"/>
                <w:szCs w:val="22"/>
              </w:rPr>
              <w:t>Administrative Overhead Expenses</w:t>
            </w:r>
            <w:r w:rsidR="00B60C7C">
              <w:rPr>
                <w:rFonts w:asciiTheme="minorHAnsi" w:hAnsiTheme="minorHAnsi" w:cstheme="minorHAnsi"/>
                <w:sz w:val="22"/>
                <w:szCs w:val="22"/>
              </w:rPr>
              <w:t xml:space="preserve"> and </w:t>
            </w:r>
            <w:r w:rsidR="00B60C7C" w:rsidRPr="00B60C7C">
              <w:rPr>
                <w:rFonts w:asciiTheme="minorHAnsi" w:hAnsiTheme="minorHAnsi" w:cstheme="minorHAnsi"/>
                <w:sz w:val="22"/>
                <w:szCs w:val="22"/>
              </w:rPr>
              <w:t>Insurance Expenses</w:t>
            </w:r>
            <w:r w:rsidR="00B60C7C">
              <w:rPr>
                <w:rFonts w:asciiTheme="minorHAnsi" w:hAnsiTheme="minorHAnsi" w:cstheme="minorHAnsi"/>
                <w:sz w:val="22"/>
                <w:szCs w:val="22"/>
              </w:rPr>
              <w:t xml:space="preserve"> are considered as 1.50% of revenue and 0.25% of net block respectively during the projected period. </w:t>
            </w:r>
          </w:p>
          <w:p w:rsidR="001869AC" w:rsidRDefault="00D67CA6" w:rsidP="001869AC">
            <w:pPr>
              <w:pStyle w:val="ListParagraph"/>
              <w:numPr>
                <w:ilvl w:val="1"/>
                <w:numId w:val="57"/>
              </w:numPr>
              <w:spacing w:before="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Other manufacturing expenses are considered as 1.50% of </w:t>
            </w:r>
            <w:r>
              <w:rPr>
                <w:rFonts w:asciiTheme="minorHAnsi" w:hAnsiTheme="minorHAnsi" w:cstheme="minorHAnsi"/>
                <w:sz w:val="22"/>
                <w:szCs w:val="22"/>
              </w:rPr>
              <w:lastRenderedPageBreak/>
              <w:t xml:space="preserve">Revenue. </w:t>
            </w:r>
          </w:p>
          <w:p w:rsidR="001869AC" w:rsidRPr="001869AC" w:rsidRDefault="001869AC" w:rsidP="001869AC">
            <w:pPr>
              <w:pStyle w:val="ListParagraph"/>
              <w:numPr>
                <w:ilvl w:val="1"/>
                <w:numId w:val="57"/>
              </w:numPr>
              <w:spacing w:before="240" w:line="360" w:lineRule="auto"/>
              <w:ind w:left="339"/>
              <w:jc w:val="both"/>
              <w:rPr>
                <w:rFonts w:asciiTheme="minorHAnsi" w:hAnsiTheme="minorHAnsi" w:cstheme="minorHAnsi"/>
                <w:sz w:val="22"/>
                <w:szCs w:val="22"/>
              </w:rPr>
            </w:pPr>
            <w:r w:rsidRPr="001869AC">
              <w:rPr>
                <w:rFonts w:asciiTheme="minorHAnsi" w:hAnsiTheme="minorHAnsi" w:cstheme="minorHAnsi"/>
                <w:sz w:val="22"/>
                <w:szCs w:val="22"/>
              </w:rPr>
              <w:t>Expenses for Occupational Health and Safety</w:t>
            </w:r>
            <w:r>
              <w:rPr>
                <w:rFonts w:asciiTheme="minorHAnsi" w:hAnsiTheme="minorHAnsi" w:cstheme="minorHAnsi"/>
                <w:sz w:val="22"/>
                <w:szCs w:val="22"/>
              </w:rPr>
              <w:t xml:space="preserve"> are considered as INR 10 lakhs annually after considering expected occurrence of hazardous situation.</w:t>
            </w:r>
          </w:p>
        </w:tc>
      </w:tr>
      <w:tr w:rsidR="00AA58AA" w:rsidRPr="004574B2" w:rsidTr="00736D66">
        <w:trPr>
          <w:trHeight w:val="1008"/>
        </w:trPr>
        <w:tc>
          <w:tcPr>
            <w:tcW w:w="530" w:type="pct"/>
            <w:shd w:val="clear" w:color="auto" w:fill="auto"/>
            <w:vAlign w:val="center"/>
          </w:tcPr>
          <w:p w:rsidR="00AA58AA" w:rsidRPr="004574B2" w:rsidRDefault="00AA58AA" w:rsidP="00AA58AA">
            <w:pPr>
              <w:pStyle w:val="ListParagraph"/>
              <w:numPr>
                <w:ilvl w:val="0"/>
                <w:numId w:val="6"/>
              </w:numPr>
              <w:spacing w:after="160" w:line="360" w:lineRule="auto"/>
              <w:jc w:val="center"/>
              <w:rPr>
                <w:rFonts w:asciiTheme="minorHAnsi" w:hAnsiTheme="minorHAnsi" w:cstheme="minorHAnsi"/>
                <w:b/>
                <w:bCs/>
                <w:sz w:val="22"/>
                <w:szCs w:val="22"/>
              </w:rPr>
            </w:pPr>
          </w:p>
        </w:tc>
        <w:tc>
          <w:tcPr>
            <w:tcW w:w="985" w:type="pct"/>
            <w:shd w:val="clear" w:color="auto" w:fill="auto"/>
            <w:vAlign w:val="center"/>
          </w:tcPr>
          <w:p w:rsidR="00AA58AA" w:rsidRPr="004574B2" w:rsidRDefault="007F62E0" w:rsidP="00AA58AA">
            <w:pPr>
              <w:spacing w:line="360" w:lineRule="auto"/>
              <w:rPr>
                <w:rFonts w:asciiTheme="minorHAnsi" w:hAnsiTheme="minorHAnsi" w:cstheme="minorHAnsi"/>
                <w:b/>
                <w:bCs/>
                <w:sz w:val="22"/>
                <w:szCs w:val="22"/>
              </w:rPr>
            </w:pPr>
            <w:r>
              <w:rPr>
                <w:rFonts w:asciiTheme="minorHAnsi" w:hAnsiTheme="minorHAnsi" w:cstheme="minorHAnsi"/>
                <w:b/>
                <w:bCs/>
                <w:sz w:val="22"/>
                <w:szCs w:val="22"/>
              </w:rPr>
              <w:t xml:space="preserve">Term </w:t>
            </w:r>
            <w:r w:rsidR="00AA58AA" w:rsidRPr="004574B2">
              <w:rPr>
                <w:rFonts w:asciiTheme="minorHAnsi" w:hAnsiTheme="minorHAnsi" w:cstheme="minorHAnsi"/>
                <w:b/>
                <w:bCs/>
                <w:sz w:val="22"/>
                <w:szCs w:val="22"/>
              </w:rPr>
              <w:t>Loan</w:t>
            </w:r>
          </w:p>
        </w:tc>
        <w:tc>
          <w:tcPr>
            <w:tcW w:w="3485" w:type="pct"/>
            <w:shd w:val="clear" w:color="auto" w:fill="auto"/>
          </w:tcPr>
          <w:p w:rsidR="00262BF2" w:rsidRPr="00262BF2" w:rsidRDefault="00262BF2" w:rsidP="00327929">
            <w:pPr>
              <w:pStyle w:val="ListParagraph"/>
              <w:numPr>
                <w:ilvl w:val="1"/>
                <w:numId w:val="48"/>
              </w:numPr>
              <w:spacing w:before="240" w:after="240" w:line="360" w:lineRule="auto"/>
              <w:ind w:left="339"/>
              <w:jc w:val="both"/>
              <w:rPr>
                <w:rFonts w:asciiTheme="minorHAnsi" w:hAnsiTheme="minorHAnsi" w:cstheme="minorHAnsi"/>
                <w:sz w:val="22"/>
                <w:szCs w:val="22"/>
              </w:rPr>
            </w:pPr>
            <w:r w:rsidRPr="00262BF2">
              <w:rPr>
                <w:rFonts w:asciiTheme="minorHAnsi" w:hAnsiTheme="minorHAnsi" w:cstheme="minorHAnsi"/>
                <w:sz w:val="22"/>
                <w:szCs w:val="22"/>
              </w:rPr>
              <w:t>The project is proposed to be funded through a term loan</w:t>
            </w:r>
            <w:r w:rsidR="00D25CFA">
              <w:rPr>
                <w:rFonts w:asciiTheme="minorHAnsi" w:hAnsiTheme="minorHAnsi" w:cstheme="minorHAnsi"/>
                <w:sz w:val="22"/>
                <w:szCs w:val="22"/>
              </w:rPr>
              <w:t xml:space="preserve"> of INR </w:t>
            </w:r>
            <w:r w:rsidR="001869AC">
              <w:rPr>
                <w:rFonts w:asciiTheme="minorHAnsi" w:hAnsiTheme="minorHAnsi" w:cstheme="minorHAnsi"/>
                <w:sz w:val="22"/>
                <w:szCs w:val="22"/>
              </w:rPr>
              <w:t>28.43</w:t>
            </w:r>
            <w:r w:rsidRPr="00262BF2">
              <w:rPr>
                <w:rFonts w:asciiTheme="minorHAnsi" w:hAnsiTheme="minorHAnsi" w:cstheme="minorHAnsi"/>
                <w:sz w:val="22"/>
                <w:szCs w:val="22"/>
              </w:rPr>
              <w:t xml:space="preserve"> crores an</w:t>
            </w:r>
            <w:r w:rsidR="00D25CFA">
              <w:rPr>
                <w:rFonts w:asciiTheme="minorHAnsi" w:hAnsiTheme="minorHAnsi" w:cstheme="minorHAnsi"/>
                <w:sz w:val="22"/>
                <w:szCs w:val="22"/>
              </w:rPr>
              <w:t xml:space="preserve">d </w:t>
            </w:r>
            <w:r w:rsidR="001869AC">
              <w:rPr>
                <w:rFonts w:asciiTheme="minorHAnsi" w:hAnsiTheme="minorHAnsi" w:cstheme="minorHAnsi"/>
                <w:sz w:val="22"/>
                <w:szCs w:val="22"/>
              </w:rPr>
              <w:t>promoter’s margin of INR 12.</w:t>
            </w:r>
            <w:r w:rsidR="00D25CFA">
              <w:rPr>
                <w:rFonts w:asciiTheme="minorHAnsi" w:hAnsiTheme="minorHAnsi" w:cstheme="minorHAnsi"/>
                <w:sz w:val="22"/>
                <w:szCs w:val="22"/>
              </w:rPr>
              <w:t>8</w:t>
            </w:r>
            <w:r w:rsidR="001869AC">
              <w:rPr>
                <w:rFonts w:asciiTheme="minorHAnsi" w:hAnsiTheme="minorHAnsi" w:cstheme="minorHAnsi"/>
                <w:sz w:val="22"/>
                <w:szCs w:val="22"/>
              </w:rPr>
              <w:t>4</w:t>
            </w:r>
            <w:r w:rsidRPr="00262BF2">
              <w:rPr>
                <w:rFonts w:asciiTheme="minorHAnsi" w:hAnsiTheme="minorHAnsi" w:cstheme="minorHAnsi"/>
                <w:sz w:val="22"/>
                <w:szCs w:val="22"/>
              </w:rPr>
              <w:t xml:space="preserve"> crores. </w:t>
            </w:r>
          </w:p>
          <w:p w:rsidR="00AA58AA" w:rsidRDefault="00AA58AA" w:rsidP="00327929">
            <w:pPr>
              <w:pStyle w:val="ListParagraph"/>
              <w:numPr>
                <w:ilvl w:val="1"/>
                <w:numId w:val="48"/>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 xml:space="preserve">Interest rate has been considered as </w:t>
            </w:r>
            <w:r w:rsidR="00D25CFA">
              <w:rPr>
                <w:rFonts w:asciiTheme="minorHAnsi" w:hAnsiTheme="minorHAnsi" w:cstheme="minorHAnsi"/>
                <w:sz w:val="22"/>
                <w:szCs w:val="22"/>
              </w:rPr>
              <w:t>9</w:t>
            </w:r>
            <w:r w:rsidR="001869AC">
              <w:rPr>
                <w:rFonts w:asciiTheme="minorHAnsi" w:hAnsiTheme="minorHAnsi" w:cstheme="minorHAnsi"/>
                <w:sz w:val="22"/>
                <w:szCs w:val="22"/>
              </w:rPr>
              <w:t>.50</w:t>
            </w:r>
            <w:r w:rsidR="007F62E0">
              <w:rPr>
                <w:rFonts w:asciiTheme="minorHAnsi" w:hAnsiTheme="minorHAnsi" w:cstheme="minorHAnsi"/>
                <w:sz w:val="22"/>
                <w:szCs w:val="22"/>
              </w:rPr>
              <w:t>% on the term loan.</w:t>
            </w:r>
          </w:p>
          <w:p w:rsidR="00AA58AA" w:rsidRPr="00262BF2" w:rsidRDefault="00262BF2" w:rsidP="001869AC">
            <w:pPr>
              <w:pStyle w:val="ListParagraph"/>
              <w:numPr>
                <w:ilvl w:val="1"/>
                <w:numId w:val="48"/>
              </w:numPr>
              <w:spacing w:before="240" w:after="240" w:line="360" w:lineRule="auto"/>
              <w:ind w:left="339"/>
              <w:jc w:val="both"/>
              <w:rPr>
                <w:rFonts w:asciiTheme="minorHAnsi" w:hAnsiTheme="minorHAnsi" w:cstheme="minorHAnsi"/>
                <w:sz w:val="22"/>
                <w:szCs w:val="22"/>
              </w:rPr>
            </w:pPr>
            <w:r w:rsidRPr="00262BF2">
              <w:rPr>
                <w:rFonts w:asciiTheme="minorHAnsi" w:hAnsiTheme="minorHAnsi" w:cstheme="minorHAnsi"/>
                <w:sz w:val="22"/>
                <w:szCs w:val="22"/>
              </w:rPr>
              <w:t xml:space="preserve">Further, as per the working capital assessment, the working </w:t>
            </w:r>
            <w:r w:rsidR="00D25CFA">
              <w:rPr>
                <w:rFonts w:asciiTheme="minorHAnsi" w:hAnsiTheme="minorHAnsi" w:cstheme="minorHAnsi"/>
                <w:sz w:val="22"/>
                <w:szCs w:val="22"/>
              </w:rPr>
              <w:t>capital will require as INR 2.00</w:t>
            </w:r>
            <w:r w:rsidRPr="00262BF2">
              <w:rPr>
                <w:rFonts w:asciiTheme="minorHAnsi" w:hAnsiTheme="minorHAnsi" w:cstheme="minorHAnsi"/>
                <w:sz w:val="22"/>
                <w:szCs w:val="22"/>
              </w:rPr>
              <w:t xml:space="preserve"> Crore, which will be funded through WC loan of INR 1.50 Cr</w:t>
            </w:r>
            <w:r w:rsidR="00D25CFA">
              <w:rPr>
                <w:rFonts w:asciiTheme="minorHAnsi" w:hAnsiTheme="minorHAnsi" w:cstheme="minorHAnsi"/>
                <w:sz w:val="22"/>
                <w:szCs w:val="22"/>
              </w:rPr>
              <w:t xml:space="preserve">. and promoter’s margin of INR </w:t>
            </w:r>
            <w:r w:rsidR="001869AC">
              <w:rPr>
                <w:rFonts w:asciiTheme="minorHAnsi" w:hAnsiTheme="minorHAnsi" w:cstheme="minorHAnsi"/>
                <w:sz w:val="22"/>
                <w:szCs w:val="22"/>
              </w:rPr>
              <w:t>71</w:t>
            </w:r>
            <w:r w:rsidRPr="00262BF2">
              <w:rPr>
                <w:rFonts w:asciiTheme="minorHAnsi" w:hAnsiTheme="minorHAnsi" w:cstheme="minorHAnsi"/>
                <w:sz w:val="22"/>
                <w:szCs w:val="22"/>
              </w:rPr>
              <w:t xml:space="preserve"> lakhs (~25% of required WC).</w:t>
            </w:r>
          </w:p>
        </w:tc>
      </w:tr>
    </w:tbl>
    <w:p w:rsidR="006D1656" w:rsidRDefault="006D1656" w:rsidP="006D1656">
      <w:pPr>
        <w:autoSpaceDE w:val="0"/>
        <w:autoSpaceDN w:val="0"/>
        <w:adjustRightInd w:val="0"/>
        <w:spacing w:line="276" w:lineRule="auto"/>
        <w:ind w:left="709" w:right="57"/>
        <w:rPr>
          <w:rFonts w:ascii="Arial" w:hAnsi="Arial" w:cs="Arial"/>
          <w:b/>
          <w:sz w:val="22"/>
          <w:szCs w:val="22"/>
          <w:lang w:eastAsia="en-IN"/>
        </w:rPr>
      </w:pPr>
    </w:p>
    <w:p w:rsidR="001360B6" w:rsidRDefault="004617A3" w:rsidP="006D1656">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t>Key Findings</w:t>
      </w:r>
      <w:r w:rsidR="00A22FE5">
        <w:rPr>
          <w:rFonts w:ascii="Arial" w:hAnsi="Arial" w:cs="Arial"/>
          <w:b/>
          <w:sz w:val="22"/>
          <w:szCs w:val="22"/>
          <w:lang w:eastAsia="en-IN"/>
        </w:rPr>
        <w:t>:</w:t>
      </w:r>
    </w:p>
    <w:p w:rsidR="00B1069C" w:rsidRDefault="009817E0" w:rsidP="009D776F">
      <w:pPr>
        <w:pStyle w:val="ListParagraph"/>
        <w:numPr>
          <w:ilvl w:val="3"/>
          <w:numId w:val="6"/>
        </w:numPr>
        <w:autoSpaceDE w:val="0"/>
        <w:autoSpaceDN w:val="0"/>
        <w:adjustRightInd w:val="0"/>
        <w:spacing w:before="240" w:line="360" w:lineRule="auto"/>
        <w:ind w:left="1134" w:right="-8" w:hanging="425"/>
        <w:jc w:val="both"/>
        <w:rPr>
          <w:rFonts w:ascii="Arial" w:hAnsi="Arial" w:cs="Arial"/>
          <w:sz w:val="22"/>
          <w:szCs w:val="22"/>
          <w:lang w:eastAsia="en-IN"/>
        </w:rPr>
      </w:pPr>
      <w:r w:rsidRPr="00393BF3">
        <w:rPr>
          <w:rFonts w:ascii="Arial" w:hAnsi="Arial" w:cs="Arial"/>
          <w:sz w:val="22"/>
          <w:szCs w:val="22"/>
          <w:lang w:eastAsia="en-IN"/>
        </w:rPr>
        <w:t xml:space="preserve">Average </w:t>
      </w:r>
      <w:r w:rsidR="004C26E9" w:rsidRPr="00393BF3">
        <w:rPr>
          <w:rFonts w:ascii="Arial" w:hAnsi="Arial" w:cs="Arial"/>
          <w:sz w:val="22"/>
          <w:szCs w:val="22"/>
          <w:lang w:eastAsia="en-IN"/>
        </w:rPr>
        <w:t xml:space="preserve">DSCR, </w:t>
      </w:r>
      <w:r w:rsidRPr="00393BF3">
        <w:rPr>
          <w:rFonts w:ascii="Arial" w:hAnsi="Arial" w:cs="Arial"/>
          <w:sz w:val="22"/>
          <w:szCs w:val="22"/>
          <w:lang w:eastAsia="en-IN"/>
        </w:rPr>
        <w:t>EBIDTA margin</w:t>
      </w:r>
      <w:r w:rsidR="004C26E9" w:rsidRPr="00393BF3">
        <w:rPr>
          <w:rFonts w:ascii="Arial" w:hAnsi="Arial" w:cs="Arial"/>
          <w:sz w:val="22"/>
          <w:szCs w:val="22"/>
          <w:lang w:eastAsia="en-IN"/>
        </w:rPr>
        <w:t>, EBIT margin is</w:t>
      </w:r>
      <w:r w:rsidRPr="00393BF3">
        <w:rPr>
          <w:rFonts w:ascii="Arial" w:hAnsi="Arial" w:cs="Arial"/>
          <w:sz w:val="22"/>
          <w:szCs w:val="22"/>
          <w:lang w:eastAsia="en-IN"/>
        </w:rPr>
        <w:t xml:space="preserve"> </w:t>
      </w:r>
      <w:r w:rsidR="00466B70">
        <w:rPr>
          <w:rFonts w:ascii="Arial" w:hAnsi="Arial" w:cs="Arial"/>
          <w:sz w:val="22"/>
          <w:szCs w:val="22"/>
          <w:lang w:eastAsia="en-IN"/>
        </w:rPr>
        <w:t>2.12</w:t>
      </w:r>
      <w:r w:rsidRPr="00393BF3">
        <w:rPr>
          <w:rFonts w:ascii="Arial" w:hAnsi="Arial" w:cs="Arial"/>
          <w:sz w:val="22"/>
          <w:szCs w:val="22"/>
          <w:lang w:eastAsia="en-IN"/>
        </w:rPr>
        <w:t xml:space="preserve">, </w:t>
      </w:r>
      <w:r w:rsidR="00466B70">
        <w:rPr>
          <w:rFonts w:ascii="Arial" w:hAnsi="Arial" w:cs="Arial"/>
          <w:sz w:val="22"/>
          <w:szCs w:val="22"/>
          <w:lang w:eastAsia="en-IN"/>
        </w:rPr>
        <w:t>30.8</w:t>
      </w:r>
      <w:r w:rsidR="00302620">
        <w:rPr>
          <w:rFonts w:ascii="Arial" w:hAnsi="Arial" w:cs="Arial"/>
          <w:sz w:val="22"/>
          <w:szCs w:val="22"/>
          <w:lang w:eastAsia="en-IN"/>
        </w:rPr>
        <w:t>3</w:t>
      </w:r>
      <w:r w:rsidR="004C26E9" w:rsidRPr="00393BF3">
        <w:rPr>
          <w:rFonts w:ascii="Arial" w:hAnsi="Arial" w:cs="Arial"/>
          <w:sz w:val="22"/>
          <w:szCs w:val="22"/>
          <w:lang w:eastAsia="en-IN"/>
        </w:rPr>
        <w:t>%</w:t>
      </w:r>
      <w:r w:rsidRPr="00393BF3">
        <w:rPr>
          <w:rFonts w:ascii="Arial" w:hAnsi="Arial" w:cs="Arial"/>
          <w:sz w:val="22"/>
          <w:szCs w:val="22"/>
          <w:lang w:eastAsia="en-IN"/>
        </w:rPr>
        <w:t xml:space="preserve">, and </w:t>
      </w:r>
      <w:r w:rsidR="00466B70">
        <w:rPr>
          <w:rFonts w:ascii="Arial" w:hAnsi="Arial" w:cs="Arial"/>
          <w:sz w:val="22"/>
          <w:szCs w:val="22"/>
          <w:lang w:eastAsia="en-IN"/>
        </w:rPr>
        <w:t>23.46</w:t>
      </w:r>
      <w:r w:rsidRPr="00393BF3">
        <w:rPr>
          <w:rFonts w:ascii="Arial" w:hAnsi="Arial" w:cs="Arial"/>
          <w:sz w:val="22"/>
          <w:szCs w:val="22"/>
          <w:lang w:eastAsia="en-IN"/>
        </w:rPr>
        <w:t>% respectively</w:t>
      </w:r>
      <w:r w:rsidR="004C26E9" w:rsidRPr="00393BF3">
        <w:rPr>
          <w:rFonts w:ascii="Arial" w:hAnsi="Arial" w:cs="Arial"/>
          <w:sz w:val="22"/>
          <w:szCs w:val="22"/>
          <w:lang w:eastAsia="en-IN"/>
        </w:rPr>
        <w:t xml:space="preserve"> during the estimated period</w:t>
      </w:r>
      <w:r w:rsidRPr="00393BF3">
        <w:rPr>
          <w:rFonts w:ascii="Arial" w:hAnsi="Arial" w:cs="Arial"/>
          <w:sz w:val="22"/>
          <w:szCs w:val="22"/>
          <w:lang w:eastAsia="en-IN"/>
        </w:rPr>
        <w:t>.</w:t>
      </w:r>
    </w:p>
    <w:p w:rsidR="00261901" w:rsidRPr="00393BF3" w:rsidRDefault="00261901" w:rsidP="009D776F">
      <w:pPr>
        <w:pStyle w:val="ListParagraph"/>
        <w:numPr>
          <w:ilvl w:val="3"/>
          <w:numId w:val="6"/>
        </w:numPr>
        <w:autoSpaceDE w:val="0"/>
        <w:autoSpaceDN w:val="0"/>
        <w:adjustRightInd w:val="0"/>
        <w:spacing w:line="360" w:lineRule="auto"/>
        <w:ind w:left="1134" w:right="-8" w:hanging="425"/>
        <w:jc w:val="both"/>
        <w:rPr>
          <w:rFonts w:ascii="Arial" w:hAnsi="Arial" w:cs="Arial"/>
          <w:sz w:val="22"/>
          <w:szCs w:val="22"/>
          <w:lang w:eastAsia="en-IN"/>
        </w:rPr>
      </w:pPr>
      <w:r>
        <w:rPr>
          <w:rFonts w:ascii="Arial" w:hAnsi="Arial" w:cs="Arial"/>
          <w:sz w:val="22"/>
          <w:szCs w:val="22"/>
          <w:lang w:eastAsia="en-IN"/>
        </w:rPr>
        <w:t xml:space="preserve">D.S.C.R of the proposed Bio CBG plant is found highly sensitive with respect to </w:t>
      </w:r>
      <w:r w:rsidR="00C40910">
        <w:rPr>
          <w:rFonts w:ascii="Arial" w:hAnsi="Arial" w:cs="Arial"/>
          <w:sz w:val="22"/>
          <w:szCs w:val="22"/>
          <w:lang w:eastAsia="en-IN"/>
        </w:rPr>
        <w:t>any downside fluctuation in the projected revenue.</w:t>
      </w:r>
    </w:p>
    <w:p w:rsidR="00BC1411" w:rsidRPr="0098187A" w:rsidRDefault="004C26E9" w:rsidP="009D776F">
      <w:pPr>
        <w:pStyle w:val="ListParagraph"/>
        <w:numPr>
          <w:ilvl w:val="3"/>
          <w:numId w:val="6"/>
        </w:numPr>
        <w:autoSpaceDE w:val="0"/>
        <w:autoSpaceDN w:val="0"/>
        <w:adjustRightInd w:val="0"/>
        <w:spacing w:line="360" w:lineRule="auto"/>
        <w:ind w:left="1134" w:right="-8" w:hanging="425"/>
        <w:jc w:val="both"/>
        <w:rPr>
          <w:rFonts w:ascii="Arial" w:hAnsi="Arial" w:cs="Arial"/>
          <w:sz w:val="22"/>
          <w:szCs w:val="22"/>
          <w:lang w:eastAsia="en-IN"/>
        </w:rPr>
      </w:pPr>
      <w:r w:rsidRPr="0098187A">
        <w:rPr>
          <w:rFonts w:ascii="Arial" w:hAnsi="Arial" w:cs="Arial"/>
          <w:sz w:val="22"/>
          <w:szCs w:val="22"/>
          <w:lang w:eastAsia="en-IN"/>
        </w:rPr>
        <w:t xml:space="preserve">The </w:t>
      </w:r>
      <w:r w:rsidR="00D6521F">
        <w:rPr>
          <w:rFonts w:ascii="Arial" w:hAnsi="Arial" w:cs="Arial"/>
          <w:sz w:val="22"/>
          <w:szCs w:val="22"/>
          <w:lang w:eastAsia="en-IN"/>
        </w:rPr>
        <w:t>project</w:t>
      </w:r>
      <w:r w:rsidRPr="0098187A">
        <w:rPr>
          <w:rFonts w:ascii="Arial" w:hAnsi="Arial" w:cs="Arial"/>
          <w:sz w:val="22"/>
          <w:szCs w:val="22"/>
          <w:lang w:eastAsia="en-IN"/>
        </w:rPr>
        <w:t xml:space="preserve"> is having a positive NPV and IRR</w:t>
      </w:r>
      <w:r w:rsidR="00393BF3" w:rsidRPr="0098187A">
        <w:rPr>
          <w:rFonts w:ascii="Arial" w:hAnsi="Arial" w:cs="Arial"/>
          <w:sz w:val="22"/>
          <w:szCs w:val="22"/>
          <w:lang w:eastAsia="en-IN"/>
        </w:rPr>
        <w:t xml:space="preserve"> </w:t>
      </w:r>
      <w:r w:rsidRPr="0098187A">
        <w:rPr>
          <w:rFonts w:ascii="Arial" w:hAnsi="Arial" w:cs="Arial"/>
          <w:sz w:val="22"/>
          <w:szCs w:val="22"/>
          <w:lang w:eastAsia="en-IN"/>
        </w:rPr>
        <w:t xml:space="preserve">of </w:t>
      </w:r>
      <w:r w:rsidR="00A141CC" w:rsidRPr="0098187A">
        <w:rPr>
          <w:rFonts w:ascii="Arial" w:hAnsi="Arial" w:cs="Arial"/>
          <w:sz w:val="22"/>
          <w:szCs w:val="22"/>
          <w:lang w:eastAsia="en-IN"/>
        </w:rPr>
        <w:t xml:space="preserve">INR </w:t>
      </w:r>
      <w:r w:rsidR="00466B70">
        <w:rPr>
          <w:rFonts w:ascii="Arial" w:hAnsi="Arial" w:cs="Arial"/>
          <w:sz w:val="22"/>
          <w:szCs w:val="22"/>
          <w:lang w:eastAsia="en-IN"/>
        </w:rPr>
        <w:t xml:space="preserve">5.53 </w:t>
      </w:r>
      <w:r w:rsidR="00261901">
        <w:rPr>
          <w:rFonts w:ascii="Arial" w:hAnsi="Arial" w:cs="Arial"/>
          <w:sz w:val="22"/>
          <w:szCs w:val="22"/>
          <w:lang w:eastAsia="en-IN"/>
        </w:rPr>
        <w:t>Crore</w:t>
      </w:r>
      <w:r w:rsidRPr="0098187A">
        <w:rPr>
          <w:rFonts w:ascii="Arial" w:hAnsi="Arial" w:cs="Arial"/>
          <w:sz w:val="22"/>
          <w:szCs w:val="22"/>
          <w:lang w:eastAsia="en-IN"/>
        </w:rPr>
        <w:t xml:space="preserve"> and </w:t>
      </w:r>
      <w:r w:rsidR="00466B70">
        <w:rPr>
          <w:rFonts w:ascii="Arial" w:hAnsi="Arial" w:cs="Arial"/>
          <w:sz w:val="22"/>
          <w:szCs w:val="22"/>
          <w:lang w:eastAsia="en-IN"/>
        </w:rPr>
        <w:t>13.55</w:t>
      </w:r>
      <w:r w:rsidRPr="0098187A">
        <w:rPr>
          <w:rFonts w:ascii="Arial" w:hAnsi="Arial" w:cs="Arial"/>
          <w:sz w:val="22"/>
          <w:szCs w:val="22"/>
          <w:lang w:eastAsia="en-IN"/>
        </w:rPr>
        <w:t xml:space="preserve">% respectively </w:t>
      </w:r>
      <w:r w:rsidR="00936A75">
        <w:rPr>
          <w:rFonts w:ascii="Arial" w:hAnsi="Arial" w:cs="Arial"/>
          <w:sz w:val="22"/>
          <w:szCs w:val="22"/>
          <w:lang w:eastAsia="en-IN"/>
        </w:rPr>
        <w:t>from C.OD to loan repayment period</w:t>
      </w:r>
      <w:r w:rsidRPr="0098187A">
        <w:rPr>
          <w:rFonts w:ascii="Arial" w:hAnsi="Arial" w:cs="Arial"/>
          <w:sz w:val="22"/>
          <w:szCs w:val="22"/>
          <w:lang w:eastAsia="en-IN"/>
        </w:rPr>
        <w:t xml:space="preserve"> while</w:t>
      </w:r>
      <w:r w:rsidR="000D70B3" w:rsidRPr="0098187A">
        <w:rPr>
          <w:rFonts w:ascii="Arial" w:hAnsi="Arial" w:cs="Arial"/>
          <w:sz w:val="22"/>
          <w:szCs w:val="22"/>
          <w:lang w:eastAsia="en-IN"/>
        </w:rPr>
        <w:t xml:space="preserve"> it may vary with changes in the assumptions &amp; micro and macro-economic trends considered as on date</w:t>
      </w:r>
      <w:r w:rsidR="00BC1411" w:rsidRPr="0098187A">
        <w:rPr>
          <w:rFonts w:ascii="Arial" w:hAnsi="Arial" w:cs="Arial"/>
          <w:sz w:val="22"/>
          <w:szCs w:val="22"/>
          <w:lang w:eastAsia="en-IN"/>
        </w:rPr>
        <w:t>.</w:t>
      </w:r>
    </w:p>
    <w:p w:rsidR="00BC1411" w:rsidRPr="0098187A" w:rsidRDefault="00BC1411" w:rsidP="009D776F">
      <w:pPr>
        <w:pStyle w:val="ListParagraph"/>
        <w:numPr>
          <w:ilvl w:val="3"/>
          <w:numId w:val="6"/>
        </w:numPr>
        <w:autoSpaceDE w:val="0"/>
        <w:autoSpaceDN w:val="0"/>
        <w:adjustRightInd w:val="0"/>
        <w:spacing w:line="360" w:lineRule="auto"/>
        <w:ind w:left="1134" w:right="-8" w:hanging="425"/>
        <w:jc w:val="both"/>
        <w:rPr>
          <w:rFonts w:ascii="Arial" w:hAnsi="Arial" w:cs="Arial"/>
          <w:sz w:val="22"/>
          <w:szCs w:val="22"/>
          <w:lang w:eastAsia="en-IN"/>
        </w:rPr>
      </w:pPr>
      <w:r w:rsidRPr="0098187A">
        <w:rPr>
          <w:rFonts w:ascii="Arial" w:hAnsi="Arial" w:cs="Arial"/>
          <w:sz w:val="22"/>
          <w:szCs w:val="22"/>
          <w:lang w:eastAsia="en-IN"/>
        </w:rPr>
        <w:t xml:space="preserve">The proposed project is having a payback period of </w:t>
      </w:r>
      <w:r w:rsidR="00466B70">
        <w:rPr>
          <w:rFonts w:ascii="Arial" w:hAnsi="Arial" w:cs="Arial"/>
          <w:sz w:val="22"/>
          <w:szCs w:val="22"/>
          <w:lang w:eastAsia="en-IN"/>
        </w:rPr>
        <w:t>6.28</w:t>
      </w:r>
      <w:r w:rsidRPr="0098187A">
        <w:rPr>
          <w:rFonts w:ascii="Arial" w:hAnsi="Arial" w:cs="Arial"/>
          <w:sz w:val="22"/>
          <w:szCs w:val="22"/>
          <w:lang w:eastAsia="en-IN"/>
        </w:rPr>
        <w:t xml:space="preserve"> years.</w:t>
      </w:r>
    </w:p>
    <w:p w:rsidR="00EB5704" w:rsidRPr="0098187A" w:rsidRDefault="004617A3" w:rsidP="009D776F">
      <w:pPr>
        <w:pStyle w:val="ListParagraph"/>
        <w:numPr>
          <w:ilvl w:val="3"/>
          <w:numId w:val="6"/>
        </w:numPr>
        <w:autoSpaceDE w:val="0"/>
        <w:autoSpaceDN w:val="0"/>
        <w:adjustRightInd w:val="0"/>
        <w:spacing w:line="360" w:lineRule="auto"/>
        <w:ind w:left="1134" w:right="-8" w:hanging="425"/>
        <w:jc w:val="both"/>
        <w:rPr>
          <w:rFonts w:ascii="Arial" w:hAnsi="Arial" w:cs="Arial"/>
          <w:sz w:val="22"/>
          <w:szCs w:val="22"/>
          <w:lang w:eastAsia="en-IN"/>
        </w:rPr>
      </w:pPr>
      <w:r w:rsidRPr="00BC1411">
        <w:rPr>
          <w:rFonts w:ascii="Arial" w:hAnsi="Arial" w:cs="Arial"/>
          <w:sz w:val="22"/>
          <w:szCs w:val="22"/>
          <w:lang w:eastAsia="en-IN"/>
        </w:rPr>
        <w:t xml:space="preserve">Based on the above key financial ratios of the proposed Project during the forecasted period shows that the project appears financially viable if the promoters </w:t>
      </w:r>
      <w:r w:rsidR="00BC1411">
        <w:rPr>
          <w:rFonts w:ascii="Arial" w:hAnsi="Arial" w:cs="Arial"/>
          <w:sz w:val="22"/>
          <w:szCs w:val="22"/>
          <w:lang w:eastAsia="en-IN"/>
        </w:rPr>
        <w:t xml:space="preserve">of the project </w:t>
      </w:r>
      <w:r w:rsidRPr="00BC1411">
        <w:rPr>
          <w:rFonts w:ascii="Arial" w:hAnsi="Arial" w:cs="Arial"/>
          <w:sz w:val="22"/>
          <w:szCs w:val="22"/>
          <w:lang w:eastAsia="en-IN"/>
        </w:rPr>
        <w:t>are able to maintain assumed capacity utilization, revenue and can contain cost as assumed above in the calculation.</w:t>
      </w:r>
    </w:p>
    <w:p w:rsidR="00A23FC2" w:rsidRDefault="00A23FC2">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rsidTr="00BA4982">
        <w:trPr>
          <w:trHeight w:val="20"/>
        </w:trPr>
        <w:tc>
          <w:tcPr>
            <w:tcW w:w="1512" w:type="dxa"/>
            <w:shd w:val="clear" w:color="auto" w:fill="002060"/>
            <w:vAlign w:val="center"/>
          </w:tcPr>
          <w:p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355C12">
              <w:rPr>
                <w:rFonts w:ascii="Arial" w:hAnsi="Arial" w:cs="Arial"/>
                <w:b/>
                <w:sz w:val="22"/>
                <w:szCs w:val="22"/>
              </w:rPr>
              <w:t>N</w:t>
            </w:r>
          </w:p>
        </w:tc>
        <w:tc>
          <w:tcPr>
            <w:tcW w:w="7985" w:type="dxa"/>
            <w:shd w:val="clear" w:color="auto" w:fill="DBE5F1" w:themeFill="accent1" w:themeFillTint="33"/>
            <w:vAlign w:val="center"/>
          </w:tcPr>
          <w:p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rsidR="00DF0584" w:rsidRDefault="002620F0" w:rsidP="009D776F">
      <w:pPr>
        <w:spacing w:line="360" w:lineRule="auto"/>
        <w:ind w:left="284" w:right="-8"/>
        <w:jc w:val="both"/>
        <w:rPr>
          <w:rFonts w:ascii="Arial" w:hAnsi="Arial" w:cs="Arial"/>
          <w:sz w:val="22"/>
          <w:szCs w:val="22"/>
          <w:lang w:eastAsia="en-IN"/>
        </w:rPr>
      </w:pPr>
      <w:r w:rsidRPr="00AB6D01">
        <w:rPr>
          <w:rFonts w:ascii="Arial" w:hAnsi="Arial" w:cs="Arial"/>
          <w:sz w:val="22"/>
          <w:szCs w:val="22"/>
          <w:lang w:eastAsia="en-IN"/>
        </w:rPr>
        <w:t xml:space="preserve">Based on the technological, economical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w:t>
      </w:r>
      <w:r w:rsidR="00D6521F">
        <w:rPr>
          <w:rFonts w:ascii="Arial" w:hAnsi="Arial" w:cs="Arial"/>
          <w:sz w:val="22"/>
          <w:szCs w:val="22"/>
          <w:lang w:eastAsia="en-IN"/>
        </w:rPr>
        <w:t>/LLP</w:t>
      </w:r>
      <w:r w:rsidRPr="00AB6D01">
        <w:rPr>
          <w:rFonts w:ascii="Arial" w:hAnsi="Arial" w:cs="Arial"/>
          <w:sz w:val="22"/>
          <w:szCs w:val="22"/>
          <w:lang w:eastAsia="en-IN"/>
        </w:rPr>
        <w:t>, the Project appears to be Techno-commercially viable subject to the risks, threats, weaknesses, limitations of the product as detailed previously.</w:t>
      </w:r>
    </w:p>
    <w:p w:rsidR="00DF0584" w:rsidRDefault="002620F0" w:rsidP="009D776F">
      <w:pPr>
        <w:spacing w:before="240" w:line="360" w:lineRule="auto"/>
        <w:ind w:left="284" w:right="-8"/>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B25668">
        <w:rPr>
          <w:rFonts w:ascii="Arial" w:hAnsi="Arial" w:cs="Arial"/>
          <w:b/>
          <w:sz w:val="22"/>
          <w:szCs w:val="22"/>
          <w:lang w:eastAsia="en-IN"/>
        </w:rPr>
        <w:t>2.12</w:t>
      </w:r>
      <w:r w:rsidR="001360B6" w:rsidRPr="00152D60">
        <w:rPr>
          <w:rFonts w:ascii="Arial" w:hAnsi="Arial" w:cs="Arial"/>
          <w:b/>
          <w:sz w:val="22"/>
          <w:szCs w:val="22"/>
          <w:lang w:eastAsia="en-IN"/>
        </w:rPr>
        <w:t>,</w:t>
      </w:r>
      <w:r w:rsidR="00E64DE8">
        <w:rPr>
          <w:rFonts w:ascii="Arial" w:hAnsi="Arial" w:cs="Arial"/>
          <w:b/>
          <w:sz w:val="22"/>
          <w:szCs w:val="22"/>
          <w:lang w:eastAsia="en-IN"/>
        </w:rPr>
        <w:t xml:space="preserve"> </w:t>
      </w:r>
      <w:r w:rsidR="00B25668">
        <w:rPr>
          <w:rFonts w:ascii="Arial" w:hAnsi="Arial" w:cs="Arial"/>
          <w:b/>
          <w:sz w:val="22"/>
          <w:szCs w:val="22"/>
          <w:lang w:eastAsia="en-IN"/>
        </w:rPr>
        <w:t>30.83</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w:t>
      </w:r>
      <w:r w:rsidR="002F3FF1">
        <w:rPr>
          <w:rFonts w:ascii="Arial" w:hAnsi="Arial" w:cs="Arial"/>
          <w:sz w:val="22"/>
          <w:szCs w:val="22"/>
          <w:lang w:eastAsia="en-IN"/>
        </w:rPr>
        <w:t xml:space="preserve">and </w:t>
      </w:r>
      <w:r w:rsidR="00B25668">
        <w:rPr>
          <w:rFonts w:ascii="Arial" w:hAnsi="Arial" w:cs="Arial"/>
          <w:b/>
          <w:sz w:val="22"/>
          <w:szCs w:val="22"/>
          <w:lang w:eastAsia="en-IN"/>
        </w:rPr>
        <w:t>23.46</w:t>
      </w:r>
      <w:r w:rsidR="002F3FF1" w:rsidRPr="00AB6D01">
        <w:rPr>
          <w:rFonts w:ascii="Arial" w:hAnsi="Arial" w:cs="Arial"/>
          <w:b/>
          <w:sz w:val="22"/>
          <w:szCs w:val="22"/>
          <w:lang w:eastAsia="en-IN"/>
        </w:rPr>
        <w:t>%</w:t>
      </w:r>
      <w:r w:rsidR="002F3FF1" w:rsidRPr="00AB6D01">
        <w:rPr>
          <w:rFonts w:ascii="Arial" w:hAnsi="Arial" w:cs="Arial"/>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526B85">
        <w:rPr>
          <w:rFonts w:ascii="Arial" w:hAnsi="Arial" w:cs="Arial"/>
          <w:sz w:val="22"/>
          <w:szCs w:val="22"/>
          <w:lang w:eastAsia="en-IN"/>
        </w:rPr>
        <w:t xml:space="preserve">Also the project is having the payback period </w:t>
      </w:r>
      <w:r w:rsidR="00526B85" w:rsidRPr="00152D60">
        <w:rPr>
          <w:rFonts w:ascii="Arial" w:hAnsi="Arial" w:cs="Arial"/>
          <w:sz w:val="22"/>
          <w:szCs w:val="22"/>
          <w:lang w:eastAsia="en-IN"/>
        </w:rPr>
        <w:t xml:space="preserve">of </w:t>
      </w:r>
      <w:r w:rsidR="00B25668">
        <w:rPr>
          <w:rFonts w:ascii="Arial" w:hAnsi="Arial" w:cs="Arial"/>
          <w:b/>
          <w:sz w:val="22"/>
          <w:szCs w:val="22"/>
          <w:lang w:eastAsia="en-IN"/>
        </w:rPr>
        <w:t>6.28</w:t>
      </w:r>
      <w:r w:rsidR="00526B85" w:rsidRPr="00152D60">
        <w:rPr>
          <w:rFonts w:ascii="Arial" w:hAnsi="Arial" w:cs="Arial"/>
          <w:b/>
          <w:sz w:val="22"/>
          <w:szCs w:val="22"/>
          <w:lang w:eastAsia="en-IN"/>
        </w:rPr>
        <w:t xml:space="preserve"> Years</w:t>
      </w:r>
      <w:r w:rsidR="00526B85">
        <w:rPr>
          <w:rFonts w:ascii="Arial" w:hAnsi="Arial" w:cs="Arial"/>
          <w:sz w:val="22"/>
          <w:szCs w:val="22"/>
          <w:lang w:eastAsia="en-IN"/>
        </w:rPr>
        <w:t xml:space="preserve"> in the line with sectoral trends.</w:t>
      </w:r>
    </w:p>
    <w:p w:rsidR="00DF0584" w:rsidRDefault="00363957" w:rsidP="009D776F">
      <w:pPr>
        <w:spacing w:before="240" w:line="360" w:lineRule="auto"/>
        <w:ind w:left="284" w:right="-8"/>
        <w:jc w:val="both"/>
        <w:rPr>
          <w:rFonts w:ascii="Arial" w:hAnsi="Arial" w:cs="Arial"/>
          <w:sz w:val="22"/>
          <w:szCs w:val="22"/>
          <w:lang w:eastAsia="en-IN"/>
        </w:rPr>
      </w:pPr>
      <w:r w:rsidRPr="00AB6D01">
        <w:rPr>
          <w:rFonts w:ascii="Arial" w:hAnsi="Arial" w:cs="Arial"/>
          <w:sz w:val="22"/>
          <w:szCs w:val="22"/>
          <w:lang w:eastAsia="en-IN"/>
        </w:rPr>
        <w:t xml:space="preserve">The </w:t>
      </w:r>
      <w:r w:rsidR="004574B2">
        <w:rPr>
          <w:rFonts w:ascii="Arial" w:hAnsi="Arial" w:cs="Arial"/>
          <w:sz w:val="22"/>
          <w:szCs w:val="22"/>
          <w:lang w:eastAsia="en-IN"/>
        </w:rPr>
        <w:t>proposed Bio-CNG generating</w:t>
      </w:r>
      <w:r w:rsidR="002F3FF1">
        <w:rPr>
          <w:rFonts w:ascii="Arial" w:hAnsi="Arial" w:cs="Arial"/>
          <w:sz w:val="22"/>
          <w:szCs w:val="22"/>
          <w:lang w:eastAsia="en-IN"/>
        </w:rPr>
        <w:t xml:space="preserve"> facility</w:t>
      </w:r>
      <w:r w:rsidRPr="00AB6D01">
        <w:rPr>
          <w:rFonts w:ascii="Arial" w:hAnsi="Arial" w:cs="Arial"/>
          <w:sz w:val="22"/>
          <w:szCs w:val="22"/>
          <w:lang w:eastAsia="en-IN"/>
        </w:rPr>
        <w:t xml:space="preserve"> is having a positive </w:t>
      </w:r>
      <w:r w:rsidRPr="00152D60">
        <w:rPr>
          <w:rFonts w:ascii="Arial" w:hAnsi="Arial" w:cs="Arial"/>
          <w:b/>
          <w:sz w:val="22"/>
          <w:szCs w:val="22"/>
          <w:lang w:eastAsia="en-IN"/>
        </w:rPr>
        <w:t>NPV and IRR</w:t>
      </w:r>
      <w:r w:rsidR="00AB6D01" w:rsidRPr="00152D60">
        <w:rPr>
          <w:rFonts w:ascii="Arial" w:hAnsi="Arial" w:cs="Arial"/>
          <w:b/>
          <w:sz w:val="22"/>
          <w:szCs w:val="22"/>
          <w:lang w:eastAsia="en-IN"/>
        </w:rPr>
        <w:t xml:space="preserve"> </w:t>
      </w:r>
      <w:r w:rsidR="00AB6D01" w:rsidRPr="00152D60">
        <w:rPr>
          <w:rFonts w:ascii="Arial" w:hAnsi="Arial" w:cs="Arial"/>
          <w:sz w:val="22"/>
          <w:szCs w:val="22"/>
          <w:lang w:eastAsia="en-IN"/>
        </w:rPr>
        <w:t xml:space="preserve">as </w:t>
      </w:r>
      <w:r w:rsidR="00AB6D01" w:rsidRPr="00152D60">
        <w:rPr>
          <w:rFonts w:ascii="Arial" w:hAnsi="Arial" w:cs="Arial"/>
          <w:b/>
          <w:sz w:val="22"/>
          <w:szCs w:val="22"/>
          <w:lang w:eastAsia="en-IN"/>
        </w:rPr>
        <w:t xml:space="preserve">INR </w:t>
      </w:r>
      <w:r w:rsidR="00B25668">
        <w:rPr>
          <w:rFonts w:ascii="Arial" w:hAnsi="Arial" w:cs="Arial"/>
          <w:b/>
          <w:sz w:val="22"/>
          <w:szCs w:val="22"/>
          <w:lang w:eastAsia="en-IN"/>
        </w:rPr>
        <w:t>5.53</w:t>
      </w:r>
      <w:r w:rsidR="00E64DE8">
        <w:rPr>
          <w:rFonts w:ascii="Arial" w:hAnsi="Arial" w:cs="Arial"/>
          <w:b/>
          <w:sz w:val="22"/>
          <w:szCs w:val="22"/>
          <w:lang w:eastAsia="en-IN"/>
        </w:rPr>
        <w:t xml:space="preserve"> Crore </w:t>
      </w:r>
      <w:r w:rsidR="00AB6D01" w:rsidRPr="00152D60">
        <w:rPr>
          <w:rFonts w:ascii="Arial" w:hAnsi="Arial" w:cs="Arial"/>
          <w:sz w:val="22"/>
          <w:szCs w:val="22"/>
          <w:lang w:eastAsia="en-IN"/>
        </w:rPr>
        <w:t>and</w:t>
      </w:r>
      <w:r w:rsidR="00AB6D01" w:rsidRPr="00152D60">
        <w:rPr>
          <w:rFonts w:ascii="Arial" w:hAnsi="Arial" w:cs="Arial"/>
          <w:b/>
          <w:sz w:val="22"/>
          <w:szCs w:val="22"/>
          <w:lang w:eastAsia="en-IN"/>
        </w:rPr>
        <w:t xml:space="preserve"> </w:t>
      </w:r>
      <w:r w:rsidR="00B25668">
        <w:rPr>
          <w:rFonts w:ascii="Arial" w:hAnsi="Arial" w:cs="Arial"/>
          <w:b/>
          <w:sz w:val="22"/>
          <w:szCs w:val="22"/>
          <w:lang w:eastAsia="en-IN"/>
        </w:rPr>
        <w:t>13.55</w:t>
      </w:r>
      <w:r w:rsidR="00AB6D01" w:rsidRPr="00152D60">
        <w:rPr>
          <w:rFonts w:ascii="Arial" w:hAnsi="Arial" w:cs="Arial"/>
          <w:b/>
          <w:sz w:val="22"/>
          <w:szCs w:val="22"/>
          <w:lang w:eastAsia="en-IN"/>
        </w:rPr>
        <w:t>%</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936A75">
        <w:rPr>
          <w:rFonts w:ascii="Arial" w:hAnsi="Arial" w:cs="Arial"/>
          <w:sz w:val="22"/>
          <w:szCs w:val="22"/>
          <w:lang w:eastAsia="en-IN"/>
        </w:rPr>
        <w:t xml:space="preserve">from C.O.D till loan repayment period </w:t>
      </w:r>
      <w:r w:rsidRPr="00AB6D01">
        <w:rPr>
          <w:rFonts w:ascii="Arial" w:hAnsi="Arial" w:cs="Arial"/>
          <w:sz w:val="22"/>
          <w:szCs w:val="22"/>
          <w:lang w:eastAsia="en-IN"/>
        </w:rPr>
        <w:t xml:space="preserve">as the industry is expectedly growing at a CAGR of </w:t>
      </w:r>
      <w:r w:rsidR="00CC1242">
        <w:rPr>
          <w:rFonts w:ascii="Arial" w:hAnsi="Arial" w:cs="Arial"/>
          <w:sz w:val="22"/>
          <w:szCs w:val="22"/>
          <w:lang w:eastAsia="en-IN"/>
        </w:rPr>
        <w:t>6.34</w:t>
      </w:r>
      <w:r w:rsidR="003425D9" w:rsidRPr="00AB6D01">
        <w:rPr>
          <w:rFonts w:ascii="Arial" w:hAnsi="Arial" w:cs="Arial"/>
          <w:sz w:val="22"/>
          <w:szCs w:val="22"/>
          <w:lang w:eastAsia="en-IN"/>
        </w:rPr>
        <w:t>% during 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rsidR="00DF0584" w:rsidRDefault="00FC3EC9" w:rsidP="009D776F">
      <w:pPr>
        <w:spacing w:before="240" w:line="360" w:lineRule="auto"/>
        <w:ind w:left="284" w:right="-8"/>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w:t>
      </w:r>
      <w:r w:rsidR="00D6521F">
        <w:rPr>
          <w:rFonts w:ascii="Arial" w:hAnsi="Arial" w:cs="Arial"/>
          <w:bCs/>
          <w:sz w:val="22"/>
          <w:szCs w:val="22"/>
          <w:lang w:eastAsia="en-IN"/>
        </w:rPr>
        <w:t>promoters</w:t>
      </w:r>
      <w:r w:rsidR="00B71B43" w:rsidRPr="00AB6D01">
        <w:rPr>
          <w:rFonts w:ascii="Arial" w:hAnsi="Arial" w:cs="Arial"/>
          <w:bCs/>
          <w:sz w:val="22"/>
          <w:szCs w:val="22"/>
          <w:lang w:eastAsia="en-IN"/>
        </w:rPr>
        <w:t xml:space="preserve">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foreseen </w:t>
      </w:r>
      <w:r w:rsidR="002620F0" w:rsidRPr="00AB6D01">
        <w:rPr>
          <w:rFonts w:ascii="Arial" w:hAnsi="Arial" w:cs="Arial"/>
          <w:sz w:val="22"/>
          <w:szCs w:val="22"/>
          <w:lang w:eastAsia="en-IN"/>
        </w:rPr>
        <w:t xml:space="preserve">demand of the </w:t>
      </w:r>
      <w:r w:rsidR="00BC1411">
        <w:rPr>
          <w:rFonts w:ascii="Arial" w:hAnsi="Arial" w:cs="Arial"/>
          <w:sz w:val="22"/>
          <w:szCs w:val="22"/>
          <w:lang w:eastAsia="en-IN"/>
        </w:rPr>
        <w:t xml:space="preserve">Bio CNG </w:t>
      </w:r>
      <w:r w:rsidR="002F3FF1">
        <w:rPr>
          <w:rFonts w:ascii="Arial" w:hAnsi="Arial" w:cs="Arial"/>
          <w:sz w:val="22"/>
          <w:szCs w:val="22"/>
          <w:lang w:eastAsia="en-IN"/>
        </w:rPr>
        <w:t xml:space="preserve">and </w:t>
      </w:r>
      <w:r w:rsidR="00BC1411">
        <w:rPr>
          <w:rFonts w:ascii="Arial" w:hAnsi="Arial" w:cs="Arial"/>
          <w:sz w:val="22"/>
          <w:szCs w:val="22"/>
          <w:lang w:eastAsia="en-IN"/>
        </w:rPr>
        <w:t xml:space="preserve">its </w:t>
      </w:r>
      <w:r w:rsidR="002F3FF1">
        <w:rPr>
          <w:rFonts w:ascii="Arial" w:hAnsi="Arial" w:cs="Arial"/>
          <w:sz w:val="22"/>
          <w:szCs w:val="22"/>
          <w:lang w:eastAsia="en-IN"/>
        </w:rPr>
        <w:t>by-products</w:t>
      </w:r>
      <w:r w:rsidR="001E2CE2">
        <w:rPr>
          <w:rFonts w:ascii="Arial" w:hAnsi="Arial" w:cs="Arial"/>
          <w:sz w:val="22"/>
          <w:szCs w:val="22"/>
          <w:lang w:eastAsia="en-IN"/>
        </w:rPr>
        <w:t xml:space="preserve"> domestically and globally, </w:t>
      </w:r>
      <w:r w:rsidR="00147818" w:rsidRPr="00AB6D01">
        <w:rPr>
          <w:rFonts w:ascii="Arial" w:hAnsi="Arial" w:cs="Arial"/>
          <w:sz w:val="22"/>
          <w:szCs w:val="22"/>
          <w:lang w:eastAsia="en-IN"/>
        </w:rPr>
        <w:t xml:space="preserve">various initiatives taken by </w:t>
      </w:r>
      <w:r w:rsidR="001E2CE2">
        <w:rPr>
          <w:rFonts w:ascii="Arial" w:hAnsi="Arial" w:cs="Arial"/>
          <w:sz w:val="22"/>
          <w:szCs w:val="22"/>
          <w:lang w:eastAsia="en-IN"/>
        </w:rPr>
        <w:t xml:space="preserve">the </w:t>
      </w:r>
      <w:r w:rsidR="00147818" w:rsidRPr="00AB6D01">
        <w:rPr>
          <w:rFonts w:ascii="Arial" w:hAnsi="Arial" w:cs="Arial"/>
          <w:sz w:val="22"/>
          <w:szCs w:val="22"/>
          <w:lang w:eastAsia="en-IN"/>
        </w:rPr>
        <w:t>government</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rsidR="003C3F12" w:rsidRDefault="00BC1411" w:rsidP="009D776F">
      <w:pPr>
        <w:spacing w:before="240" w:line="360" w:lineRule="auto"/>
        <w:ind w:left="284" w:right="-8"/>
        <w:jc w:val="both"/>
        <w:rPr>
          <w:rFonts w:ascii="Arial" w:hAnsi="Arial" w:cs="Arial"/>
          <w:sz w:val="22"/>
          <w:szCs w:val="20"/>
        </w:rPr>
      </w:pPr>
      <w:r w:rsidRPr="00AB6D01">
        <w:rPr>
          <w:rFonts w:ascii="Arial" w:hAnsi="Arial" w:cs="Arial"/>
          <w:sz w:val="22"/>
          <w:szCs w:val="22"/>
          <w:lang w:eastAsia="en-IN"/>
        </w:rPr>
        <w:t>We have tried our level best to analyse the Project techno-economic feasibility of the Project based on the Industry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However achieving the financial milestones depends on the ability, </w:t>
      </w:r>
      <w:r w:rsidRPr="00AB6D01">
        <w:rPr>
          <w:rFonts w:ascii="Arial" w:hAnsi="Arial" w:cs="Arial"/>
          <w:sz w:val="22"/>
          <w:szCs w:val="20"/>
        </w:rPr>
        <w:t xml:space="preserve">sincerity and efforts of the </w:t>
      </w:r>
      <w:r w:rsidR="00D6521F">
        <w:rPr>
          <w:rFonts w:ascii="Arial" w:hAnsi="Arial" w:cs="Arial"/>
          <w:sz w:val="22"/>
          <w:szCs w:val="20"/>
        </w:rPr>
        <w:t>LLP</w:t>
      </w:r>
      <w:r w:rsidRPr="00AB6D01">
        <w:rPr>
          <w:rFonts w:ascii="Arial" w:hAnsi="Arial" w:cs="Arial"/>
          <w:sz w:val="22"/>
          <w:szCs w:val="20"/>
        </w:rPr>
        <w:t>, promoters and its key manage</w:t>
      </w:r>
      <w:r>
        <w:rPr>
          <w:rFonts w:ascii="Arial" w:hAnsi="Arial" w:cs="Arial"/>
          <w:sz w:val="22"/>
          <w:szCs w:val="20"/>
        </w:rPr>
        <w:t xml:space="preserve">ment to maintain the projected revenue level Y-o-Y basis keeping the fact in mind that the project is found sensitive with respect to the down side fluctuation in the revenue. </w:t>
      </w:r>
    </w:p>
    <w:p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155"/>
        <w:gridCol w:w="7472"/>
      </w:tblGrid>
      <w:tr w:rsidR="005540DC" w:rsidRPr="0083576B" w:rsidTr="00D56AF5">
        <w:trPr>
          <w:trHeight w:val="18"/>
        </w:trPr>
        <w:tc>
          <w:tcPr>
            <w:tcW w:w="1119" w:type="pct"/>
            <w:vAlign w:val="center"/>
          </w:tcPr>
          <w:p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881" w:type="pct"/>
          </w:tcPr>
          <w:p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00D6521F">
              <w:rPr>
                <w:rFonts w:ascii="Arial" w:hAnsi="Arial" w:cs="Arial"/>
                <w:sz w:val="22"/>
                <w:szCs w:val="22"/>
              </w:rPr>
              <w:t>/LLP</w:t>
            </w:r>
            <w:r w:rsidRPr="0083576B">
              <w:rPr>
                <w:rFonts w:ascii="Arial" w:hAnsi="Arial" w:cs="Arial"/>
                <w:sz w:val="22"/>
                <w:szCs w:val="22"/>
              </w:rPr>
              <w:t>.</w:t>
            </w:r>
          </w:p>
          <w:p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rsidR="005540DC" w:rsidRPr="0083576B" w:rsidRDefault="005540DC" w:rsidP="00E64DE8">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 xml:space="preserve">This TEV Report is carried out by our Financial Analyst team on the request from </w:t>
            </w:r>
            <w:r w:rsidR="00E64DE8" w:rsidRPr="00E64DE8">
              <w:rPr>
                <w:rFonts w:ascii="Arial" w:hAnsi="Arial" w:cs="Arial"/>
                <w:sz w:val="22"/>
                <w:szCs w:val="22"/>
              </w:rPr>
              <w:t xml:space="preserve">M/s </w:t>
            </w:r>
            <w:r w:rsidR="00D25CFA">
              <w:rPr>
                <w:rFonts w:ascii="Arial" w:hAnsi="Arial" w:cs="Arial"/>
                <w:sz w:val="22"/>
                <w:szCs w:val="22"/>
              </w:rPr>
              <w:t>NRS Biofuels Energies LLP</w:t>
            </w:r>
            <w:r w:rsidRPr="0083576B">
              <w:rPr>
                <w:rFonts w:ascii="Arial" w:hAnsi="Arial" w:cs="Arial"/>
                <w:sz w:val="22"/>
                <w:szCs w:val="22"/>
              </w:rPr>
              <w:t>.</w:t>
            </w:r>
          </w:p>
          <w:p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rsidR="005540DC" w:rsidRPr="0083576B" w:rsidRDefault="005540DC" w:rsidP="00D25CFA">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 xml:space="preserve">bmitted TEV report to </w:t>
            </w:r>
            <w:r w:rsidR="00E64DE8" w:rsidRPr="00E64DE8">
              <w:rPr>
                <w:rFonts w:ascii="Arial" w:hAnsi="Arial" w:cs="Arial"/>
                <w:sz w:val="22"/>
                <w:szCs w:val="22"/>
              </w:rPr>
              <w:t xml:space="preserve">M/s </w:t>
            </w:r>
            <w:r w:rsidR="00D25CFA">
              <w:rPr>
                <w:rFonts w:ascii="Arial" w:hAnsi="Arial" w:cs="Arial"/>
                <w:sz w:val="22"/>
                <w:szCs w:val="22"/>
              </w:rPr>
              <w:t>NRS Biofuels Energies LLP.</w:t>
            </w:r>
          </w:p>
        </w:tc>
      </w:tr>
      <w:tr w:rsidR="005540DC" w:rsidRPr="0083576B" w:rsidTr="00D56AF5">
        <w:trPr>
          <w:trHeight w:val="18"/>
        </w:trPr>
        <w:tc>
          <w:tcPr>
            <w:tcW w:w="1119" w:type="pct"/>
            <w:vAlign w:val="center"/>
          </w:tcPr>
          <w:p w:rsidR="005540DC" w:rsidRPr="0083576B" w:rsidRDefault="00CD180F" w:rsidP="00D56AF5">
            <w:pPr>
              <w:tabs>
                <w:tab w:val="left" w:pos="360"/>
              </w:tabs>
              <w:spacing w:line="360" w:lineRule="auto"/>
              <w:rPr>
                <w:rFonts w:ascii="Arial" w:hAnsi="Arial" w:cs="Arial"/>
                <w:b/>
                <w:sz w:val="22"/>
                <w:szCs w:val="22"/>
              </w:rPr>
            </w:pPr>
            <w:r>
              <w:rPr>
                <w:rFonts w:ascii="Arial" w:hAnsi="Arial" w:cs="Arial"/>
                <w:b/>
                <w:sz w:val="22"/>
                <w:szCs w:val="22"/>
              </w:rPr>
              <w:t>Number of Pages in the Repor</w:t>
            </w:r>
            <w:r w:rsidR="005540DC" w:rsidRPr="0083576B">
              <w:rPr>
                <w:rFonts w:ascii="Arial" w:hAnsi="Arial" w:cs="Arial"/>
                <w:b/>
                <w:sz w:val="22"/>
                <w:szCs w:val="22"/>
              </w:rPr>
              <w:t>t</w:t>
            </w:r>
          </w:p>
        </w:tc>
        <w:tc>
          <w:tcPr>
            <w:tcW w:w="3881" w:type="pct"/>
            <w:vAlign w:val="center"/>
          </w:tcPr>
          <w:p w:rsidR="005540DC" w:rsidRPr="0083576B" w:rsidRDefault="00D25CFA" w:rsidP="00D56AF5">
            <w:pPr>
              <w:spacing w:line="360" w:lineRule="auto"/>
              <w:ind w:left="45"/>
              <w:rPr>
                <w:rFonts w:ascii="Arial" w:hAnsi="Arial" w:cs="Arial"/>
                <w:sz w:val="22"/>
                <w:szCs w:val="22"/>
              </w:rPr>
            </w:pPr>
            <w:r>
              <w:rPr>
                <w:rFonts w:ascii="Arial" w:hAnsi="Arial" w:cs="Arial"/>
                <w:sz w:val="22"/>
                <w:szCs w:val="22"/>
              </w:rPr>
              <w:t>10</w:t>
            </w:r>
            <w:r w:rsidR="00C61400">
              <w:rPr>
                <w:rFonts w:ascii="Arial" w:hAnsi="Arial" w:cs="Arial"/>
                <w:sz w:val="22"/>
                <w:szCs w:val="22"/>
              </w:rPr>
              <w:t>2</w:t>
            </w:r>
          </w:p>
        </w:tc>
      </w:tr>
      <w:tr w:rsidR="005540DC" w:rsidRPr="0083576B" w:rsidTr="00D56AF5">
        <w:trPr>
          <w:trHeight w:val="18"/>
        </w:trPr>
        <w:tc>
          <w:tcPr>
            <w:tcW w:w="1119" w:type="pct"/>
            <w:vAlign w:val="center"/>
          </w:tcPr>
          <w:p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881" w:type="pct"/>
            <w:vAlign w:val="center"/>
          </w:tcPr>
          <w:p w:rsidR="005540DC" w:rsidRPr="0083576B" w:rsidRDefault="00C61400" w:rsidP="00E32B37">
            <w:pPr>
              <w:spacing w:line="360" w:lineRule="auto"/>
              <w:ind w:left="45"/>
              <w:rPr>
                <w:rFonts w:ascii="Arial" w:hAnsi="Arial" w:cs="Arial"/>
                <w:sz w:val="22"/>
                <w:szCs w:val="22"/>
              </w:rPr>
            </w:pPr>
            <w:r>
              <w:rPr>
                <w:rFonts w:ascii="Arial" w:hAnsi="Arial" w:cs="Arial"/>
                <w:sz w:val="22"/>
                <w:szCs w:val="22"/>
              </w:rPr>
              <w:t>Disclaimer &amp; Remarks 96</w:t>
            </w:r>
            <w:r w:rsidR="005540DC">
              <w:rPr>
                <w:rFonts w:ascii="Arial" w:hAnsi="Arial" w:cs="Arial"/>
                <w:sz w:val="22"/>
                <w:szCs w:val="22"/>
              </w:rPr>
              <w:t>-9</w:t>
            </w:r>
            <w:r>
              <w:rPr>
                <w:rFonts w:ascii="Arial" w:hAnsi="Arial" w:cs="Arial"/>
                <w:sz w:val="22"/>
                <w:szCs w:val="22"/>
              </w:rPr>
              <w:t>9</w:t>
            </w:r>
          </w:p>
        </w:tc>
      </w:tr>
      <w:tr w:rsidR="005540DC" w:rsidRPr="0083576B" w:rsidTr="00D56AF5">
        <w:trPr>
          <w:trHeight w:val="18"/>
        </w:trPr>
        <w:tc>
          <w:tcPr>
            <w:tcW w:w="1119" w:type="pct"/>
            <w:vAlign w:val="center"/>
          </w:tcPr>
          <w:p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rsidTr="00D56AF5">
        <w:trPr>
          <w:trHeight w:val="18"/>
        </w:trPr>
        <w:tc>
          <w:tcPr>
            <w:tcW w:w="1119" w:type="pct"/>
            <w:vAlign w:val="center"/>
          </w:tcPr>
          <w:p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rsidR="005540DC" w:rsidRPr="0083576B" w:rsidRDefault="00B25668" w:rsidP="00D56AF5">
            <w:pPr>
              <w:spacing w:line="360" w:lineRule="auto"/>
              <w:ind w:left="45"/>
              <w:rPr>
                <w:rFonts w:ascii="Arial" w:hAnsi="Arial" w:cs="Arial"/>
                <w:sz w:val="22"/>
                <w:szCs w:val="22"/>
              </w:rPr>
            </w:pPr>
            <w:r>
              <w:rPr>
                <w:rFonts w:ascii="Arial" w:hAnsi="Arial" w:cs="Arial"/>
                <w:sz w:val="22"/>
                <w:szCs w:val="22"/>
              </w:rPr>
              <w:t>20</w:t>
            </w:r>
            <w:r w:rsidRPr="00B25668">
              <w:rPr>
                <w:rFonts w:ascii="Arial" w:hAnsi="Arial" w:cs="Arial"/>
                <w:sz w:val="22"/>
                <w:szCs w:val="22"/>
                <w:vertAlign w:val="superscript"/>
              </w:rPr>
              <w:t>th</w:t>
            </w:r>
            <w:r>
              <w:rPr>
                <w:rFonts w:ascii="Arial" w:hAnsi="Arial" w:cs="Arial"/>
                <w:sz w:val="22"/>
                <w:szCs w:val="22"/>
              </w:rPr>
              <w:t xml:space="preserve"> October</w:t>
            </w:r>
            <w:r w:rsidR="005540DC" w:rsidRPr="00C31A65">
              <w:rPr>
                <w:rFonts w:ascii="Arial" w:hAnsi="Arial" w:cs="Arial"/>
                <w:sz w:val="22"/>
                <w:szCs w:val="22"/>
              </w:rPr>
              <w:t xml:space="preserve"> 2024</w:t>
            </w:r>
          </w:p>
        </w:tc>
      </w:tr>
    </w:tbl>
    <w:p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162"/>
        <w:gridCol w:w="3450"/>
        <w:gridCol w:w="3015"/>
      </w:tblGrid>
      <w:tr w:rsidR="005540DC" w:rsidRPr="0083576B" w:rsidTr="00D56AF5">
        <w:trPr>
          <w:trHeight w:val="18"/>
        </w:trPr>
        <w:tc>
          <w:tcPr>
            <w:tcW w:w="5000" w:type="pct"/>
            <w:gridSpan w:val="3"/>
            <w:shd w:val="clear" w:color="auto" w:fill="002060"/>
            <w:vAlign w:val="center"/>
          </w:tcPr>
          <w:p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rsidTr="00D56AF5">
        <w:trPr>
          <w:trHeight w:val="18"/>
        </w:trPr>
        <w:tc>
          <w:tcPr>
            <w:tcW w:w="1642" w:type="pct"/>
            <w:shd w:val="clear" w:color="auto" w:fill="DBE5F1" w:themeFill="accent1" w:themeFillTint="33"/>
            <w:vAlign w:val="center"/>
          </w:tcPr>
          <w:p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rsidTr="00D56AF5">
        <w:trPr>
          <w:trHeight w:val="520"/>
        </w:trPr>
        <w:tc>
          <w:tcPr>
            <w:tcW w:w="1642" w:type="pct"/>
            <w:vAlign w:val="center"/>
          </w:tcPr>
          <w:p w:rsidR="005540DC" w:rsidRPr="0083576B" w:rsidRDefault="005540DC" w:rsidP="00E64DE8">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E64DE8">
              <w:rPr>
                <w:rFonts w:ascii="Arial" w:hAnsi="Arial" w:cs="Arial"/>
                <w:b/>
                <w:sz w:val="22"/>
                <w:szCs w:val="22"/>
              </w:rPr>
              <w:t>Sachin Pandey</w:t>
            </w:r>
          </w:p>
        </w:tc>
        <w:tc>
          <w:tcPr>
            <w:tcW w:w="1792" w:type="pct"/>
            <w:vAlign w:val="center"/>
          </w:tcPr>
          <w:p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Gaurav Kumar</w:t>
            </w:r>
          </w:p>
        </w:tc>
        <w:tc>
          <w:tcPr>
            <w:tcW w:w="1566" w:type="pct"/>
            <w:vAlign w:val="center"/>
          </w:tcPr>
          <w:p w:rsidR="005540DC" w:rsidRPr="0083576B" w:rsidRDefault="005540DC" w:rsidP="005540DC">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Rachit Gupta</w:t>
            </w:r>
          </w:p>
        </w:tc>
      </w:tr>
      <w:tr w:rsidR="005540DC" w:rsidRPr="0083576B" w:rsidTr="00D56AF5">
        <w:trPr>
          <w:trHeight w:val="1168"/>
        </w:trPr>
        <w:tc>
          <w:tcPr>
            <w:tcW w:w="1642" w:type="pct"/>
            <w:vAlign w:val="center"/>
          </w:tcPr>
          <w:p w:rsidR="005540DC" w:rsidRPr="0083576B" w:rsidRDefault="005540DC" w:rsidP="00D56AF5">
            <w:pPr>
              <w:tabs>
                <w:tab w:val="left" w:pos="360"/>
              </w:tabs>
              <w:spacing w:before="240" w:line="360" w:lineRule="auto"/>
              <w:jc w:val="center"/>
              <w:rPr>
                <w:rFonts w:ascii="Arial" w:hAnsi="Arial" w:cs="Arial"/>
                <w:b/>
                <w:sz w:val="22"/>
                <w:szCs w:val="22"/>
              </w:rPr>
            </w:pPr>
          </w:p>
        </w:tc>
        <w:tc>
          <w:tcPr>
            <w:tcW w:w="1792" w:type="pct"/>
            <w:vAlign w:val="center"/>
          </w:tcPr>
          <w:p w:rsidR="005540DC" w:rsidRPr="0083576B" w:rsidRDefault="005540DC" w:rsidP="00D56AF5">
            <w:pPr>
              <w:tabs>
                <w:tab w:val="left" w:pos="360"/>
              </w:tabs>
              <w:spacing w:before="240" w:line="360" w:lineRule="auto"/>
              <w:jc w:val="center"/>
              <w:rPr>
                <w:rFonts w:ascii="Arial" w:hAnsi="Arial" w:cs="Arial"/>
                <w:b/>
                <w:sz w:val="22"/>
                <w:szCs w:val="22"/>
              </w:rPr>
            </w:pPr>
          </w:p>
        </w:tc>
        <w:tc>
          <w:tcPr>
            <w:tcW w:w="1566" w:type="pct"/>
            <w:vAlign w:val="center"/>
          </w:tcPr>
          <w:p w:rsidR="005540DC" w:rsidRPr="0083576B" w:rsidRDefault="005540DC" w:rsidP="00D56AF5">
            <w:pPr>
              <w:spacing w:before="240" w:line="360" w:lineRule="auto"/>
              <w:ind w:left="45" w:right="-108"/>
              <w:jc w:val="center"/>
              <w:rPr>
                <w:rFonts w:ascii="Arial" w:hAnsi="Arial" w:cs="Arial"/>
                <w:b/>
                <w:sz w:val="22"/>
                <w:szCs w:val="22"/>
              </w:rPr>
            </w:pPr>
          </w:p>
        </w:tc>
      </w:tr>
    </w:tbl>
    <w:p w:rsidR="005540DC" w:rsidRDefault="005540DC" w:rsidP="005540DC"/>
    <w:p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rsidTr="008E703C">
        <w:trPr>
          <w:trHeight w:val="20"/>
        </w:trPr>
        <w:tc>
          <w:tcPr>
            <w:tcW w:w="1701" w:type="dxa"/>
            <w:shd w:val="clear" w:color="auto" w:fill="002060"/>
            <w:vAlign w:val="center"/>
          </w:tcPr>
          <w:p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Pr>
                <w:rFonts w:ascii="Arial" w:hAnsi="Arial" w:cs="Arial"/>
                <w:b/>
                <w:sz w:val="22"/>
                <w:szCs w:val="22"/>
              </w:rPr>
              <w:t>O</w:t>
            </w:r>
          </w:p>
        </w:tc>
        <w:tc>
          <w:tcPr>
            <w:tcW w:w="7796" w:type="dxa"/>
            <w:shd w:val="clear" w:color="auto" w:fill="DBE5F1" w:themeFill="accent1" w:themeFillTint="33"/>
            <w:vAlign w:val="center"/>
          </w:tcPr>
          <w:p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rsidR="008E703C" w:rsidRDefault="008E703C">
      <w:pPr>
        <w:rPr>
          <w:rFonts w:ascii="Arial" w:hAnsi="Arial" w:cs="Arial"/>
          <w:b/>
          <w:sz w:val="22"/>
          <w:szCs w:val="22"/>
          <w:highlight w:val="yellow"/>
          <w:u w:val="single"/>
        </w:rPr>
      </w:pPr>
    </w:p>
    <w:p w:rsidR="008E703C" w:rsidRDefault="008E703C">
      <w:pPr>
        <w:rPr>
          <w:rFonts w:ascii="Arial" w:hAnsi="Arial" w:cs="Arial"/>
          <w:b/>
          <w:sz w:val="22"/>
          <w:szCs w:val="22"/>
          <w:highlight w:val="yellow"/>
          <w:u w:val="single"/>
        </w:rPr>
      </w:pPr>
    </w:p>
    <w:p w:rsidR="00DF0584" w:rsidRDefault="00A22FE5" w:rsidP="009D776F">
      <w:pPr>
        <w:numPr>
          <w:ilvl w:val="3"/>
          <w:numId w:val="4"/>
        </w:numPr>
        <w:spacing w:line="360" w:lineRule="auto"/>
        <w:ind w:left="709" w:right="-8"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rsidR="00DF0584" w:rsidRDefault="00E00A16"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rsidR="00DF0584" w:rsidRDefault="00F367A7"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rsidR="00DF0584" w:rsidRDefault="00F367A7"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rsidR="00DF0584" w:rsidRDefault="00096351"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rsidR="00DF0584" w:rsidRPr="00DF0584" w:rsidRDefault="00095899"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rsidR="00317C8D" w:rsidRDefault="000F2A82"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rsidR="00317C8D" w:rsidRPr="00317C8D" w:rsidRDefault="00317C8D" w:rsidP="009D776F">
      <w:pPr>
        <w:numPr>
          <w:ilvl w:val="3"/>
          <w:numId w:val="4"/>
        </w:numPr>
        <w:spacing w:before="240" w:line="360" w:lineRule="auto"/>
        <w:ind w:left="709" w:right="-8"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rsidR="00DF0584" w:rsidRDefault="0044207D"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rsidR="00DF0584" w:rsidRDefault="00363900"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rsidR="00DF0584" w:rsidRDefault="00363900"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rsidR="00DF0584" w:rsidRDefault="00363900"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rsidR="00DF0584" w:rsidRDefault="00363900"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lastRenderedPageBreak/>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rsidR="00DF0584" w:rsidRDefault="00363900"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rsidR="00DF0584" w:rsidRDefault="00363900"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rsidR="00DF0584" w:rsidRDefault="00363900"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rsidR="00DF0584" w:rsidRDefault="00363900"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rsidR="00DF0584" w:rsidRDefault="00363900"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rsidR="00DF0584" w:rsidRDefault="005D555D"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lastRenderedPageBreak/>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rsidR="00DF0584" w:rsidRDefault="005D555D"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rsidR="00DF0584" w:rsidRDefault="005D555D"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rsidR="00DF0584" w:rsidRDefault="005D555D" w:rsidP="009D776F">
      <w:pPr>
        <w:numPr>
          <w:ilvl w:val="3"/>
          <w:numId w:val="4"/>
        </w:numPr>
        <w:spacing w:before="240" w:line="360" w:lineRule="auto"/>
        <w:ind w:left="709" w:right="-8"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rsidR="00EB5704" w:rsidRPr="00FE44E2" w:rsidRDefault="00A22FE5" w:rsidP="009D776F">
      <w:pPr>
        <w:numPr>
          <w:ilvl w:val="3"/>
          <w:numId w:val="4"/>
        </w:numPr>
        <w:spacing w:before="240" w:line="360" w:lineRule="auto"/>
        <w:ind w:left="709" w:right="-8" w:hanging="426"/>
        <w:jc w:val="both"/>
        <w:rPr>
          <w:sz w:val="36"/>
        </w:rPr>
      </w:pPr>
      <w:r w:rsidRPr="00D26258">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26258">
        <w:rPr>
          <w:rFonts w:ascii="Arial" w:hAnsi="Arial" w:cs="Arial"/>
          <w:sz w:val="22"/>
          <w:szCs w:val="20"/>
        </w:rPr>
        <w:t>.</w:t>
      </w:r>
    </w:p>
    <w:p w:rsidR="00FE44E2" w:rsidRDefault="00FE44E2" w:rsidP="00FE44E2">
      <w:pPr>
        <w:tabs>
          <w:tab w:val="left" w:pos="360"/>
        </w:tabs>
        <w:spacing w:before="240" w:line="360" w:lineRule="auto"/>
        <w:ind w:right="-143"/>
        <w:jc w:val="both"/>
        <w:rPr>
          <w:rFonts w:ascii="Arial" w:hAnsi="Arial" w:cs="Arial"/>
          <w:sz w:val="22"/>
          <w:szCs w:val="20"/>
        </w:rPr>
      </w:pPr>
    </w:p>
    <w:p w:rsidR="00FE44E2" w:rsidRDefault="00FE44E2" w:rsidP="00FE44E2">
      <w:pPr>
        <w:tabs>
          <w:tab w:val="left" w:pos="360"/>
        </w:tabs>
        <w:spacing w:before="240" w:line="360" w:lineRule="auto"/>
        <w:ind w:right="-143"/>
        <w:jc w:val="both"/>
        <w:rPr>
          <w:rFonts w:ascii="Arial" w:hAnsi="Arial" w:cs="Arial"/>
          <w:sz w:val="22"/>
          <w:szCs w:val="20"/>
        </w:rPr>
      </w:pPr>
    </w:p>
    <w:p w:rsidR="00FE44E2" w:rsidRDefault="00FE44E2" w:rsidP="00FE44E2">
      <w:pPr>
        <w:tabs>
          <w:tab w:val="left" w:pos="360"/>
        </w:tabs>
        <w:spacing w:before="240" w:line="360" w:lineRule="auto"/>
        <w:ind w:right="-143"/>
        <w:jc w:val="both"/>
        <w:rPr>
          <w:rFonts w:ascii="Arial" w:hAnsi="Arial" w:cs="Arial"/>
          <w:sz w:val="22"/>
          <w:szCs w:val="20"/>
        </w:rPr>
      </w:pPr>
    </w:p>
    <w:p w:rsidR="002A7374" w:rsidRDefault="002A7374" w:rsidP="00FE44E2">
      <w:pPr>
        <w:tabs>
          <w:tab w:val="left" w:pos="360"/>
        </w:tabs>
        <w:spacing w:before="240" w:line="360" w:lineRule="auto"/>
        <w:ind w:right="-143"/>
        <w:jc w:val="both"/>
        <w:rPr>
          <w:rFonts w:ascii="Arial" w:hAnsi="Arial" w:cs="Arial"/>
          <w:sz w:val="22"/>
          <w:szCs w:val="20"/>
        </w:rPr>
      </w:pPr>
    </w:p>
    <w:p w:rsidR="002A7374" w:rsidRDefault="002A7374" w:rsidP="00FE44E2">
      <w:pPr>
        <w:tabs>
          <w:tab w:val="left" w:pos="360"/>
        </w:tabs>
        <w:spacing w:before="240" w:line="360" w:lineRule="auto"/>
        <w:ind w:right="-143"/>
        <w:jc w:val="both"/>
        <w:rPr>
          <w:rFonts w:ascii="Arial" w:hAnsi="Arial" w:cs="Arial"/>
          <w:sz w:val="22"/>
          <w:szCs w:val="20"/>
        </w:rPr>
      </w:pPr>
    </w:p>
    <w:p w:rsidR="00FE44E2" w:rsidRPr="000318A7" w:rsidRDefault="00FE44E2" w:rsidP="000318A7">
      <w:pPr>
        <w:spacing w:before="240" w:line="360" w:lineRule="auto"/>
        <w:ind w:left="284" w:right="-143"/>
        <w:jc w:val="center"/>
        <w:rPr>
          <w:rFonts w:ascii="Arial" w:hAnsi="Arial" w:cs="Arial"/>
          <w:b/>
          <w:bCs/>
          <w:sz w:val="22"/>
          <w:szCs w:val="20"/>
        </w:rPr>
      </w:pPr>
      <w:r>
        <w:rPr>
          <w:b/>
          <w:bCs/>
          <w:noProof/>
          <w:lang w:eastAsia="en-IN"/>
        </w:rPr>
        <w:lastRenderedPageBreak/>
        <mc:AlternateContent>
          <mc:Choice Requires="wps">
            <w:drawing>
              <wp:anchor distT="4294967295" distB="4294967295" distL="114300" distR="114300" simplePos="0" relativeHeight="251677184" behindDoc="0" locked="0" layoutInCell="1" allowOverlap="1">
                <wp:simplePos x="0" y="0"/>
                <wp:positionH relativeFrom="column">
                  <wp:posOffset>269874</wp:posOffset>
                </wp:positionH>
                <wp:positionV relativeFrom="paragraph">
                  <wp:posOffset>224154</wp:posOffset>
                </wp:positionV>
                <wp:extent cx="5894705" cy="0"/>
                <wp:effectExtent l="0" t="19050" r="29845"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64C8F6B" id="Straight Connector 26" o:spid="_x0000_s1026" style="position:absolute;flip:y;z-index:251677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" strokecolor="#8db3e2 [1311]" strokeweight="3pt">
                <v:shadow color="#243f60 [1604]" opacity=".5" offset="1pt"/>
                <o:lock v:ext="edit" shapetype="f"/>
              </v:line>
            </w:pict>
          </mc:Fallback>
        </mc:AlternateContent>
      </w:r>
      <w:r w:rsidR="009B6A35">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rsidR="0029086D" w:rsidRDefault="0029086D">
      <w:pPr>
        <w:tabs>
          <w:tab w:val="left" w:pos="1440"/>
        </w:tabs>
        <w:spacing w:line="360" w:lineRule="auto"/>
        <w:ind w:right="16"/>
        <w:jc w:val="both"/>
        <w:rPr>
          <w:rFonts w:ascii="Arial" w:hAnsi="Arial" w:cs="Arial"/>
          <w:sz w:val="22"/>
        </w:rPr>
      </w:pPr>
    </w:p>
    <w:p w:rsidR="00147F5F" w:rsidRDefault="00302620" w:rsidP="00147F5F">
      <w:pPr>
        <w:tabs>
          <w:tab w:val="left" w:pos="1440"/>
        </w:tabs>
        <w:spacing w:line="360" w:lineRule="auto"/>
        <w:ind w:left="426" w:right="16"/>
        <w:jc w:val="both"/>
        <w:rPr>
          <w:rFonts w:ascii="Arial" w:hAnsi="Arial" w:cs="Arial"/>
          <w:sz w:val="22"/>
        </w:rPr>
      </w:pPr>
      <w:r>
        <w:rPr>
          <w:rFonts w:ascii="Arial" w:hAnsi="Arial" w:cs="Arial"/>
          <w:noProof/>
          <w:sz w:val="22"/>
          <w:lang w:eastAsia="en-IN"/>
        </w:rPr>
        <w:drawing>
          <wp:inline distT="0" distB="0" distL="0" distR="0">
            <wp:extent cx="6205855" cy="3571875"/>
            <wp:effectExtent l="19050" t="19050" r="23495"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EC3D3C.tmp"/>
                    <pic:cNvPicPr/>
                  </pic:nvPicPr>
                  <pic:blipFill>
                    <a:blip r:embed="rId58">
                      <a:extLst>
                        <a:ext uri="{BEBA8EAE-BF5A-486C-A8C5-ECC9F3942E4B}">
                          <a14:imgProps xmlns:a14="http://schemas.microsoft.com/office/drawing/2010/main">
                            <a14:imgLayer r:embed="rId5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205855" cy="3571875"/>
                    </a:xfrm>
                    <a:prstGeom prst="rect">
                      <a:avLst/>
                    </a:prstGeom>
                    <a:ln>
                      <a:solidFill>
                        <a:schemeClr val="tx1"/>
                      </a:solidFill>
                    </a:ln>
                  </pic:spPr>
                </pic:pic>
              </a:graphicData>
            </a:graphic>
          </wp:inline>
        </w:drawing>
      </w:r>
    </w:p>
    <w:p w:rsidR="00147F5F" w:rsidRDefault="00302620" w:rsidP="00147F5F">
      <w:pPr>
        <w:tabs>
          <w:tab w:val="left" w:pos="1440"/>
        </w:tabs>
        <w:spacing w:line="360" w:lineRule="auto"/>
        <w:ind w:left="426" w:right="16"/>
        <w:jc w:val="both"/>
        <w:rPr>
          <w:rFonts w:ascii="Arial" w:hAnsi="Arial" w:cs="Arial"/>
          <w:sz w:val="22"/>
        </w:rPr>
      </w:pPr>
      <w:r>
        <w:rPr>
          <w:rFonts w:ascii="Arial" w:hAnsi="Arial" w:cs="Arial"/>
          <w:noProof/>
          <w:sz w:val="22"/>
          <w:lang w:eastAsia="en-IN"/>
        </w:rPr>
        <w:drawing>
          <wp:inline distT="0" distB="0" distL="0" distR="0">
            <wp:extent cx="6180455" cy="4333875"/>
            <wp:effectExtent l="19050" t="19050" r="10795" b="285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ECA9D1.tmp"/>
                    <pic:cNvPicPr/>
                  </pic:nvPicPr>
                  <pic:blipFill>
                    <a:blip r:embed="rId60">
                      <a:extLst>
                        <a:ext uri="{BEBA8EAE-BF5A-486C-A8C5-ECC9F3942E4B}">
                          <a14:imgProps xmlns:a14="http://schemas.microsoft.com/office/drawing/2010/main">
                            <a14:imgLayer r:embed="rId6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216766" cy="4359337"/>
                    </a:xfrm>
                    <a:prstGeom prst="rect">
                      <a:avLst/>
                    </a:prstGeom>
                    <a:ln>
                      <a:solidFill>
                        <a:schemeClr val="tx1"/>
                      </a:solidFill>
                    </a:ln>
                  </pic:spPr>
                </pic:pic>
              </a:graphicData>
            </a:graphic>
          </wp:inline>
        </w:drawing>
      </w:r>
    </w:p>
    <w:p w:rsidR="00147F5F" w:rsidRDefault="00147F5F" w:rsidP="00147F5F">
      <w:pPr>
        <w:tabs>
          <w:tab w:val="left" w:pos="1440"/>
        </w:tabs>
        <w:spacing w:line="360" w:lineRule="auto"/>
        <w:ind w:left="426" w:right="16"/>
        <w:jc w:val="both"/>
        <w:rPr>
          <w:rFonts w:ascii="Arial" w:hAnsi="Arial" w:cs="Arial"/>
          <w:sz w:val="22"/>
        </w:rPr>
      </w:pPr>
    </w:p>
    <w:p w:rsidR="00147F5F" w:rsidRDefault="00302620" w:rsidP="00147F5F">
      <w:pPr>
        <w:tabs>
          <w:tab w:val="left" w:pos="1440"/>
        </w:tabs>
        <w:spacing w:line="360" w:lineRule="auto"/>
        <w:ind w:left="426" w:right="16"/>
        <w:jc w:val="both"/>
        <w:rPr>
          <w:rFonts w:ascii="Arial" w:hAnsi="Arial" w:cs="Arial"/>
          <w:sz w:val="22"/>
        </w:rPr>
      </w:pPr>
      <w:r>
        <w:rPr>
          <w:rFonts w:ascii="Arial" w:hAnsi="Arial" w:cs="Arial"/>
          <w:noProof/>
          <w:sz w:val="22"/>
          <w:lang w:eastAsia="en-IN"/>
        </w:rPr>
        <w:drawing>
          <wp:inline distT="0" distB="0" distL="0" distR="0">
            <wp:extent cx="6134100" cy="223837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ECA8.tmp"/>
                    <pic:cNvPicPr/>
                  </pic:nvPicPr>
                  <pic:blipFill>
                    <a:blip r:embed="rId62">
                      <a:extLst>
                        <a:ext uri="{BEBA8EAE-BF5A-486C-A8C5-ECC9F3942E4B}">
                          <a14:imgProps xmlns:a14="http://schemas.microsoft.com/office/drawing/2010/main">
                            <a14:imgLayer r:embed="rId6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134971" cy="2238693"/>
                    </a:xfrm>
                    <a:prstGeom prst="rect">
                      <a:avLst/>
                    </a:prstGeom>
                    <a:ln>
                      <a:solidFill>
                        <a:schemeClr val="tx1"/>
                      </a:solidFill>
                    </a:ln>
                  </pic:spPr>
                </pic:pic>
              </a:graphicData>
            </a:graphic>
          </wp:inline>
        </w:drawing>
      </w:r>
    </w:p>
    <w:p w:rsidR="00CD180F" w:rsidRDefault="00302620" w:rsidP="00147F5F">
      <w:pPr>
        <w:tabs>
          <w:tab w:val="left" w:pos="1440"/>
        </w:tabs>
        <w:spacing w:line="360" w:lineRule="auto"/>
        <w:ind w:left="426" w:right="16"/>
        <w:jc w:val="both"/>
        <w:rPr>
          <w:rFonts w:ascii="Arial" w:hAnsi="Arial" w:cs="Arial"/>
          <w:sz w:val="22"/>
        </w:rPr>
      </w:pPr>
      <w:r>
        <w:rPr>
          <w:rFonts w:ascii="Arial" w:hAnsi="Arial" w:cs="Arial"/>
          <w:noProof/>
          <w:sz w:val="22"/>
          <w:lang w:eastAsia="en-IN"/>
        </w:rPr>
        <w:drawing>
          <wp:inline distT="0" distB="0" distL="0" distR="0">
            <wp:extent cx="5820410" cy="5905500"/>
            <wp:effectExtent l="19050" t="19050" r="2794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EC8F9B.tmp"/>
                    <pic:cNvPicPr/>
                  </pic:nvPicPr>
                  <pic:blipFill>
                    <a:blip r:embed="rId64">
                      <a:extLst>
                        <a:ext uri="{BEBA8EAE-BF5A-486C-A8C5-ECC9F3942E4B}">
                          <a14:imgProps xmlns:a14="http://schemas.microsoft.com/office/drawing/2010/main">
                            <a14:imgLayer r:embed="rId6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20592" cy="5905685"/>
                    </a:xfrm>
                    <a:prstGeom prst="rect">
                      <a:avLst/>
                    </a:prstGeom>
                    <a:ln>
                      <a:solidFill>
                        <a:schemeClr val="tx1"/>
                      </a:solidFill>
                    </a:ln>
                  </pic:spPr>
                </pic:pic>
              </a:graphicData>
            </a:graphic>
          </wp:inline>
        </w:drawing>
      </w:r>
    </w:p>
    <w:p w:rsidR="00302620" w:rsidRDefault="00302620" w:rsidP="005667DD">
      <w:pPr>
        <w:tabs>
          <w:tab w:val="left" w:pos="1440"/>
        </w:tabs>
        <w:spacing w:line="360" w:lineRule="auto"/>
        <w:ind w:left="426" w:right="134"/>
        <w:jc w:val="both"/>
        <w:rPr>
          <w:rFonts w:ascii="Arial" w:hAnsi="Arial" w:cs="Arial"/>
          <w:sz w:val="22"/>
        </w:rPr>
      </w:pPr>
      <w:r>
        <w:rPr>
          <w:rFonts w:ascii="Arial" w:hAnsi="Arial" w:cs="Arial"/>
          <w:noProof/>
          <w:sz w:val="22"/>
          <w:lang w:eastAsia="en-IN"/>
        </w:rPr>
        <w:lastRenderedPageBreak/>
        <w:drawing>
          <wp:inline distT="0" distB="0" distL="0" distR="0">
            <wp:extent cx="5848350" cy="3409950"/>
            <wp:effectExtent l="19050" t="19050" r="19050"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EC1EEB.tmp"/>
                    <pic:cNvPicPr/>
                  </pic:nvPicPr>
                  <pic:blipFill>
                    <a:blip r:embed="rId66">
                      <a:extLst>
                        <a:ext uri="{BEBA8EAE-BF5A-486C-A8C5-ECC9F3942E4B}">
                          <a14:imgProps xmlns:a14="http://schemas.microsoft.com/office/drawing/2010/main">
                            <a14:imgLayer r:embed="rId6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48592" cy="3410091"/>
                    </a:xfrm>
                    <a:prstGeom prst="rect">
                      <a:avLst/>
                    </a:prstGeom>
                    <a:ln>
                      <a:solidFill>
                        <a:schemeClr val="tx1"/>
                      </a:solidFill>
                    </a:ln>
                  </pic:spPr>
                </pic:pic>
              </a:graphicData>
            </a:graphic>
          </wp:inline>
        </w:drawing>
      </w:r>
    </w:p>
    <w:p w:rsidR="00302620" w:rsidRDefault="00302620" w:rsidP="00147F5F">
      <w:pPr>
        <w:tabs>
          <w:tab w:val="left" w:pos="1440"/>
        </w:tabs>
        <w:spacing w:line="360" w:lineRule="auto"/>
        <w:ind w:left="426" w:right="16"/>
        <w:jc w:val="both"/>
        <w:rPr>
          <w:rFonts w:ascii="Arial" w:hAnsi="Arial" w:cs="Arial"/>
          <w:sz w:val="22"/>
        </w:rPr>
      </w:pPr>
      <w:r>
        <w:rPr>
          <w:rFonts w:ascii="Arial" w:hAnsi="Arial" w:cs="Arial"/>
          <w:noProof/>
          <w:sz w:val="22"/>
          <w:lang w:eastAsia="en-IN"/>
        </w:rPr>
        <w:drawing>
          <wp:inline distT="0" distB="0" distL="0" distR="0">
            <wp:extent cx="6106160" cy="2352675"/>
            <wp:effectExtent l="19050" t="19050" r="2794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ECF41E.tmp"/>
                    <pic:cNvPicPr/>
                  </pic:nvPicPr>
                  <pic:blipFill>
                    <a:blip r:embed="rId68">
                      <a:extLst>
                        <a:ext uri="{BEBA8EAE-BF5A-486C-A8C5-ECC9F3942E4B}">
                          <a14:imgProps xmlns:a14="http://schemas.microsoft.com/office/drawing/2010/main">
                            <a14:imgLayer r:embed="rId6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106378" cy="2352759"/>
                    </a:xfrm>
                    <a:prstGeom prst="rect">
                      <a:avLst/>
                    </a:prstGeom>
                    <a:ln>
                      <a:solidFill>
                        <a:schemeClr val="tx1"/>
                      </a:solidFill>
                    </a:ln>
                  </pic:spPr>
                </pic:pic>
              </a:graphicData>
            </a:graphic>
          </wp:inline>
        </w:drawing>
      </w:r>
    </w:p>
    <w:p w:rsidR="00302620" w:rsidRPr="000318A7" w:rsidRDefault="00302620" w:rsidP="00147F5F">
      <w:pPr>
        <w:tabs>
          <w:tab w:val="left" w:pos="1440"/>
        </w:tabs>
        <w:spacing w:line="360" w:lineRule="auto"/>
        <w:ind w:left="426" w:right="16"/>
        <w:jc w:val="both"/>
        <w:rPr>
          <w:rFonts w:ascii="Arial" w:hAnsi="Arial" w:cs="Arial"/>
          <w:sz w:val="22"/>
        </w:rPr>
      </w:pPr>
      <w:r>
        <w:rPr>
          <w:rFonts w:ascii="Arial" w:hAnsi="Arial" w:cs="Arial"/>
          <w:noProof/>
          <w:sz w:val="22"/>
          <w:lang w:eastAsia="en-IN"/>
        </w:rPr>
        <w:drawing>
          <wp:inline distT="0" distB="0" distL="0" distR="0">
            <wp:extent cx="6106160" cy="2533650"/>
            <wp:effectExtent l="19050" t="19050" r="27940"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EC60E3.tmp"/>
                    <pic:cNvPicPr/>
                  </pic:nvPicPr>
                  <pic:blipFill>
                    <a:blip r:embed="rId70">
                      <a:extLst>
                        <a:ext uri="{BEBA8EAE-BF5A-486C-A8C5-ECC9F3942E4B}">
                          <a14:imgProps xmlns:a14="http://schemas.microsoft.com/office/drawing/2010/main">
                            <a14:imgLayer r:embed="rId7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106160" cy="2533650"/>
                    </a:xfrm>
                    <a:prstGeom prst="rect">
                      <a:avLst/>
                    </a:prstGeom>
                    <a:ln>
                      <a:solidFill>
                        <a:schemeClr val="tx1"/>
                      </a:solidFill>
                    </a:ln>
                  </pic:spPr>
                </pic:pic>
              </a:graphicData>
            </a:graphic>
          </wp:inline>
        </w:drawing>
      </w:r>
    </w:p>
    <w:sectPr w:rsidR="00302620" w:rsidRPr="000318A7" w:rsidSect="00B1418B">
      <w:headerReference w:type="even" r:id="rId72"/>
      <w:headerReference w:type="default" r:id="rId73"/>
      <w:footerReference w:type="even" r:id="rId74"/>
      <w:footerReference w:type="default" r:id="rId75"/>
      <w:headerReference w:type="first" r:id="rId76"/>
      <w:footerReference w:type="first" r:id="rId77"/>
      <w:type w:val="continuous"/>
      <w:pgSz w:w="11910" w:h="16840"/>
      <w:pgMar w:top="1702" w:right="1137" w:bottom="1220" w:left="1000" w:header="454" w:footer="144"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F11ED" w:rsidRDefault="006F11ED" w:rsidP="00EB5704">
      <w:r>
        <w:separator/>
      </w:r>
    </w:p>
  </w:endnote>
  <w:endnote w:type="continuationSeparator" w:id="0">
    <w:p w:rsidR="006F11ED" w:rsidRDefault="006F11ED"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63AC" w:rsidRDefault="001D63AC">
    <w:pPr>
      <w:pStyle w:val="Footer"/>
      <w:tabs>
        <w:tab w:val="clear" w:pos="4320"/>
        <w:tab w:val="clear" w:pos="8640"/>
      </w:tabs>
      <w:rPr>
        <w:rFonts w:ascii="Arial" w:hAnsi="Arial" w:cs="Arial"/>
        <w:b/>
        <w:color w:val="002060"/>
        <w:sz w:val="22"/>
      </w:rPr>
    </w:pPr>
    <w:r>
      <w:rPr>
        <w:rFonts w:ascii="Arial" w:hAnsi="Arial" w:cs="Arial"/>
        <w:b/>
        <w:color w:val="002060"/>
        <w:sz w:val="22"/>
      </w:rPr>
      <w:tab/>
    </w:r>
  </w:p>
  <w:p w:rsidR="001D63AC" w:rsidRDefault="001D63AC">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3120" behindDoc="0" locked="0" layoutInCell="1" allowOverlap="1" wp14:anchorId="47C55A8F" wp14:editId="792FF284">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99B464D" id="4099" o:spid="_x0000_s1026" style="position:absolute;flip:y;z-index:2516531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rsidR="001D63AC" w:rsidRDefault="001D63AC">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rsidR="001D63AC" w:rsidRDefault="001D63A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63AC" w:rsidRDefault="001D63AC" w:rsidP="00454082">
    <w:r>
      <w:rPr>
        <w:noProof/>
        <w:color w:val="0F243E"/>
        <w:lang w:eastAsia="en-IN"/>
      </w:rPr>
      <mc:AlternateContent>
        <mc:Choice Requires="wps">
          <w:drawing>
            <wp:anchor distT="0" distB="0" distL="0" distR="0" simplePos="0" relativeHeight="251657216" behindDoc="0" locked="0" layoutInCell="1" allowOverlap="1" wp14:anchorId="3F77B89A" wp14:editId="6EF1AF27">
              <wp:simplePos x="0" y="0"/>
              <wp:positionH relativeFrom="column">
                <wp:posOffset>-25401</wp:posOffset>
              </wp:positionH>
              <wp:positionV relativeFrom="paragraph">
                <wp:posOffset>88900</wp:posOffset>
              </wp:positionV>
              <wp:extent cx="6048375" cy="9525"/>
              <wp:effectExtent l="19050" t="19050" r="28575" b="28575"/>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48375"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7401099" id="4100" o:spid="_x0000_s1026" style="position:absolute;z-index:2516572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pt,7pt" to="474.2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" strokecolor="#4579b8" strokeweight="2.25pt"/>
          </w:pict>
        </mc:Fallback>
      </mc:AlternateContent>
    </w:r>
  </w:p>
  <w:p w:rsidR="001D63AC" w:rsidRDefault="001D63AC" w:rsidP="00454082">
    <w:pPr>
      <w:pStyle w:val="Footer"/>
      <w:tabs>
        <w:tab w:val="clear" w:pos="4320"/>
        <w:tab w:val="clear" w:pos="8640"/>
      </w:tabs>
      <w:rPr>
        <w:caps/>
        <w:noProof/>
        <w:color w:val="002060"/>
      </w:rPr>
    </w:pPr>
    <w:r>
      <w:rPr>
        <w:rFonts w:ascii="Cambria" w:hAnsi="Cambria" w:cs="Arial"/>
        <w:b/>
        <w:color w:val="0F243E"/>
      </w:rPr>
      <w:t>FILE NO.: VIS (2024-25) –</w:t>
    </w:r>
    <w:r w:rsidRPr="00BD62D6">
      <w:t xml:space="preserve"> </w:t>
    </w:r>
    <w:r>
      <w:rPr>
        <w:rFonts w:ascii="Cambria" w:hAnsi="Cambria" w:cs="Arial"/>
        <w:b/>
        <w:color w:val="0F243E"/>
      </w:rPr>
      <w:t>PL041</w:t>
    </w:r>
    <w:r w:rsidRPr="00BD62D6">
      <w:rPr>
        <w:rFonts w:ascii="Cambria" w:hAnsi="Cambria" w:cs="Arial"/>
        <w:b/>
        <w:color w:val="0F243E"/>
      </w:rPr>
      <w:t>-</w:t>
    </w:r>
    <w:r>
      <w:rPr>
        <w:rFonts w:ascii="Cambria" w:hAnsi="Cambria" w:cs="Arial"/>
        <w:b/>
        <w:color w:val="0F243E"/>
      </w:rPr>
      <w:t>039-051</w:t>
    </w:r>
    <w:r>
      <w:rPr>
        <w:rFonts w:ascii="Cambria" w:hAnsi="Cambria" w:cs="Arial"/>
        <w:b/>
        <w:color w:val="0F243E"/>
      </w:rPr>
      <w:tab/>
    </w:r>
    <w:r>
      <w:rPr>
        <w:rFonts w:ascii="Cambria" w:hAnsi="Cambria" w:cs="Arial"/>
        <w:b/>
        <w:color w:val="0F243E"/>
      </w:rPr>
      <w:tab/>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11066D">
      <w:rPr>
        <w:rFonts w:ascii="Arial" w:hAnsi="Arial" w:cs="Arial"/>
        <w:b/>
        <w:bCs/>
        <w:noProof/>
        <w:sz w:val="22"/>
      </w:rPr>
      <w:t>0</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Pr>
        <w:rFonts w:hAnsi="Cambria"/>
        <w:b/>
        <w:bCs/>
        <w:lang w:val="en-US"/>
      </w:rPr>
      <w:t>102</w:t>
    </w:r>
  </w:p>
  <w:p w:rsidR="001D63AC" w:rsidRDefault="001D63AC">
    <w:pPr>
      <w:pStyle w:val="Footer"/>
      <w:tabs>
        <w:tab w:val="clear" w:pos="4320"/>
        <w:tab w:val="clear" w:pos="8640"/>
      </w:tabs>
    </w:pPr>
  </w:p>
  <w:p w:rsidR="001D63AC" w:rsidRPr="007735FD" w:rsidRDefault="001D63AC" w:rsidP="000A5856">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rsidR="001D63AC" w:rsidRPr="00607CA9" w:rsidRDefault="001D63AC" w:rsidP="000A5856">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63AC" w:rsidRDefault="001D63AC">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rsidR="001D63AC" w:rsidRDefault="001D63AC">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63AC" w:rsidRDefault="001D63AC" w:rsidP="000318A7">
    <w:pPr>
      <w:pStyle w:val="Header"/>
      <w:tabs>
        <w:tab w:val="clear" w:pos="4320"/>
        <w:tab w:val="clear" w:pos="8640"/>
        <w:tab w:val="left" w:pos="1515"/>
      </w:tabs>
    </w:pPr>
    <w:r>
      <w:tab/>
    </w:r>
  </w:p>
  <w:p w:rsidR="001D63AC" w:rsidRDefault="001D63AC" w:rsidP="000318A7">
    <w:r>
      <w:rPr>
        <w:noProof/>
        <w:color w:val="0F243E"/>
        <w:lang w:eastAsia="en-IN"/>
      </w:rPr>
      <mc:AlternateContent>
        <mc:Choice Requires="wps">
          <w:drawing>
            <wp:anchor distT="0" distB="0" distL="0" distR="0" simplePos="0" relativeHeight="251658240" behindDoc="0" locked="0" layoutInCell="1" allowOverlap="1" wp14:anchorId="17F196F9" wp14:editId="2A398D19">
              <wp:simplePos x="0" y="0"/>
              <wp:positionH relativeFrom="column">
                <wp:posOffset>174625</wp:posOffset>
              </wp:positionH>
              <wp:positionV relativeFrom="paragraph">
                <wp:posOffset>91440</wp:posOffset>
              </wp:positionV>
              <wp:extent cx="5819775" cy="0"/>
              <wp:effectExtent l="0" t="19050" r="28575" b="19050"/>
              <wp:wrapNone/>
              <wp:docPr id="4174"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E76C55D" id="4100" o:spid="_x0000_s1026" style="position:absolute;z-index:2516582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3.75pt,7.2pt" to="472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" strokecolor="#4579b8" strokeweight="2.25pt"/>
          </w:pict>
        </mc:Fallback>
      </mc:AlternateContent>
    </w:r>
  </w:p>
  <w:p w:rsidR="001D63AC" w:rsidRDefault="001D63AC" w:rsidP="000318A7">
    <w:pPr>
      <w:pStyle w:val="Footer"/>
      <w:tabs>
        <w:tab w:val="clear" w:pos="4320"/>
        <w:tab w:val="clear" w:pos="8640"/>
      </w:tabs>
      <w:ind w:left="284"/>
      <w:rPr>
        <w:caps/>
        <w:noProof/>
        <w:color w:val="002060"/>
      </w:rPr>
    </w:pPr>
    <w:r w:rsidRPr="00864A60">
      <w:rPr>
        <w:rFonts w:ascii="Cambria" w:hAnsi="Cambria" w:cs="Arial"/>
        <w:b/>
        <w:color w:val="0F243E"/>
      </w:rPr>
      <w:t>F</w:t>
    </w:r>
    <w:r>
      <w:rPr>
        <w:rFonts w:ascii="Cambria" w:hAnsi="Cambria" w:cs="Arial"/>
        <w:b/>
        <w:color w:val="0F243E"/>
      </w:rPr>
      <w:t>ILE NO.: VIS (2024-25</w:t>
    </w:r>
    <w:r w:rsidRPr="00C03345">
      <w:rPr>
        <w:rFonts w:ascii="Cambria" w:hAnsi="Cambria" w:cs="Arial"/>
        <w:b/>
        <w:color w:val="0F243E"/>
      </w:rPr>
      <w:t>)-PL</w:t>
    </w:r>
    <w:r>
      <w:rPr>
        <w:rFonts w:ascii="Cambria" w:hAnsi="Cambria" w:cs="Arial"/>
        <w:b/>
        <w:color w:val="0F243E"/>
      </w:rPr>
      <w:t>041</w:t>
    </w:r>
    <w:r w:rsidRPr="00C03345">
      <w:rPr>
        <w:rFonts w:ascii="Cambria" w:hAnsi="Cambria" w:cs="Arial"/>
        <w:b/>
        <w:color w:val="0F243E"/>
      </w:rPr>
      <w:t>-</w:t>
    </w:r>
    <w:r>
      <w:rPr>
        <w:rFonts w:ascii="Cambria" w:hAnsi="Cambria" w:cs="Arial"/>
        <w:b/>
        <w:color w:val="0F243E"/>
      </w:rPr>
      <w:t>039</w:t>
    </w:r>
    <w:r w:rsidRPr="00C03345">
      <w:rPr>
        <w:rFonts w:ascii="Cambria" w:hAnsi="Cambria" w:cs="Arial"/>
        <w:b/>
        <w:color w:val="0F243E"/>
      </w:rPr>
      <w:t>-</w:t>
    </w:r>
    <w:r>
      <w:rPr>
        <w:rFonts w:ascii="Cambria" w:hAnsi="Cambria" w:cs="Arial"/>
        <w:b/>
        <w:color w:val="0F243E"/>
      </w:rPr>
      <w:t>051</w:t>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sidR="0011066D">
      <w:rPr>
        <w:rFonts w:ascii="Cambria" w:hAnsi="Cambria" w:cs="Arial"/>
        <w:b/>
        <w:noProof/>
        <w:color w:val="002060"/>
      </w:rPr>
      <w:t>2</w:t>
    </w:r>
    <w:r w:rsidRPr="000318A7">
      <w:rPr>
        <w:rFonts w:ascii="Cambria" w:hAnsi="Cambria" w:cs="Arial"/>
        <w:b/>
        <w:color w:val="002060"/>
      </w:rPr>
      <w:fldChar w:fldCharType="end"/>
    </w:r>
    <w:r w:rsidRPr="005E2BA6">
      <w:rPr>
        <w:rFonts w:ascii="Cambria" w:hAnsi="Cambria" w:cs="Arial"/>
        <w:b/>
        <w:color w:val="002060"/>
      </w:rPr>
      <w:t xml:space="preserve"> of </w:t>
    </w:r>
    <w:r>
      <w:rPr>
        <w:rFonts w:ascii="Cambria" w:hAnsi="Cambria" w:cs="Arial"/>
        <w:b/>
        <w:color w:val="002060"/>
      </w:rPr>
      <w:t>102</w:t>
    </w:r>
  </w:p>
  <w:p w:rsidR="001D63AC" w:rsidRDefault="001D63AC" w:rsidP="000318A7">
    <w:pPr>
      <w:pStyle w:val="Footer"/>
      <w:jc w:val="center"/>
      <w:rPr>
        <w:rFonts w:ascii="Cambria" w:hAnsi="Cambria"/>
        <w:b/>
        <w:color w:val="548DD4"/>
        <w:sz w:val="16"/>
      </w:rPr>
    </w:pPr>
  </w:p>
  <w:p w:rsidR="001D63AC" w:rsidRPr="007735FD" w:rsidRDefault="001D63AC" w:rsidP="000318A7">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rsidR="001D63AC" w:rsidRPr="000318A7" w:rsidRDefault="001D63AC" w:rsidP="000318A7">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63AC" w:rsidRDefault="001D63AC">
    <w:pPr>
      <w:pStyle w:val="Footer"/>
      <w:tabs>
        <w:tab w:val="clear" w:pos="8640"/>
      </w:tabs>
      <w:rPr>
        <w:color w:val="0F243E"/>
        <w:sz w:val="22"/>
        <w:szCs w:val="22"/>
      </w:rPr>
    </w:pPr>
    <w:r>
      <w:rPr>
        <w:color w:val="0F243E"/>
        <w:sz w:val="22"/>
        <w:szCs w:val="22"/>
      </w:rPr>
      <w:t xml:space="preserve">          </w:t>
    </w:r>
  </w:p>
  <w:p w:rsidR="001D63AC" w:rsidRDefault="001D63AC">
    <w:pPr>
      <w:pStyle w:val="Footer"/>
      <w:ind w:right="360"/>
      <w:rPr>
        <w:rFonts w:ascii="Calibri" w:hAnsi="Calibri" w:cs="Calibri"/>
      </w:rPr>
    </w:pPr>
  </w:p>
  <w:p w:rsidR="001D63AC" w:rsidRDefault="001D63AC">
    <w:pPr>
      <w:pStyle w:val="Footer"/>
      <w:tabs>
        <w:tab w:val="clear" w:pos="8640"/>
      </w:tabs>
    </w:pPr>
    <w:r>
      <w:rPr>
        <w:noProof/>
        <w:color w:val="0F243E"/>
        <w:lang w:eastAsia="en-IN"/>
      </w:rPr>
      <mc:AlternateContent>
        <mc:Choice Requires="wps">
          <w:drawing>
            <wp:anchor distT="4294967295" distB="4294967295" distL="0" distR="0" simplePos="0" relativeHeight="251656192" behindDoc="0" locked="0" layoutInCell="1" allowOverlap="1">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0AA4354" id="4105" o:spid="_x0000_s1026" style="position:absolute;z-index:251656192;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11066D">
      <w:rPr>
        <w:rFonts w:ascii="Cambria" w:hAnsi="Cambria"/>
        <w:b/>
        <w:bCs/>
        <w:noProof/>
      </w:rPr>
      <w:t>103</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F11ED" w:rsidRDefault="006F11ED" w:rsidP="00EB5704">
      <w:r>
        <w:separator/>
      </w:r>
    </w:p>
  </w:footnote>
  <w:footnote w:type="continuationSeparator" w:id="0">
    <w:p w:rsidR="006F11ED" w:rsidRDefault="006F11ED"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63AC" w:rsidRDefault="001D63AC">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4" o:spid="_x0000_s2059" type="#_x0000_t75" style="position:absolute;margin-left:0;margin-top:0;width:481.65pt;height:154.3pt;z-index:-251656192;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63AC" w:rsidRDefault="001D63AC" w:rsidP="001433DA">
    <w:pPr>
      <w:pStyle w:val="Header"/>
      <w:tabs>
        <w:tab w:val="clear" w:pos="8640"/>
      </w:tabs>
      <w:ind w:right="-46"/>
      <w:rPr>
        <w:rFonts w:ascii="Arial" w:hAnsi="Arial" w:cs="Arial"/>
        <w:bCs/>
        <w:color w:val="17365D"/>
        <w:sz w:val="28"/>
        <w:szCs w:val="28"/>
      </w:rPr>
    </w:pPr>
    <w:r>
      <w:rPr>
        <w:noProof/>
        <w:color w:val="4F81BD"/>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5" o:spid="_x0000_s2060" type="#_x0000_t75" style="position:absolute;margin-left:0;margin-top:0;width:481.65pt;height:154.3pt;z-index:-251655168;mso-position-horizontal:center;mso-position-horizontal-relative:margin;mso-position-vertical:center;mso-position-vertical-relative:margin" o:allowincell="f">
          <v:imagedata r:id="rId1" o:title="1" gain="19661f" blacklevel="22938f"/>
          <w10:wrap anchorx="margin" anchory="margin"/>
        </v:shape>
      </w:pict>
    </w:r>
    <w:r>
      <w:rPr>
        <w:noProof/>
        <w:color w:val="4F81BD"/>
        <w:lang w:eastAsia="en-IN"/>
      </w:rPr>
      <w:drawing>
        <wp:anchor distT="0" distB="0" distL="114300" distR="114300" simplePos="0" relativeHeight="251654144" behindDoc="0" locked="0" layoutInCell="1" allowOverlap="1">
          <wp:simplePos x="0" y="0"/>
          <wp:positionH relativeFrom="column">
            <wp:posOffset>4169411</wp:posOffset>
          </wp:positionH>
          <wp:positionV relativeFrom="paragraph">
            <wp:posOffset>-223520</wp:posOffset>
          </wp:positionV>
          <wp:extent cx="2294804" cy="664845"/>
          <wp:effectExtent l="0" t="0" r="0" b="190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p>
  <w:p w:rsidR="001D63AC" w:rsidRDefault="001D63AC"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63AC" w:rsidRDefault="001D63AC">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3" o:spid="_x0000_s2058" type="#_x0000_t75" style="position:absolute;margin-left:0;margin-top:0;width:481.65pt;height:154.3pt;z-index:-251657216;mso-position-horizontal:center;mso-position-horizontal-relative:margin;mso-position-vertical:center;mso-position-vertical-relative:margin" o:allowincell="f">
          <v:imagedata r:id="rId1" o:title="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63AC" w:rsidRDefault="001D63AC">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100" o:spid="_x0000_s2065" type="#_x0000_t75" style="position:absolute;margin-left:0;margin-top:0;width:481.65pt;height:154.3pt;z-index:-251653120;mso-position-horizontal:center;mso-position-horizontal-relative:margin;mso-position-vertical:center;mso-position-vertical-relative:margin" o:allowincell="f">
          <v:imagedata r:id="rId1" o:title="1"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63AC" w:rsidRPr="009F7DDC" w:rsidRDefault="001D63AC" w:rsidP="000318A7">
    <w:pPr>
      <w:pStyle w:val="Header"/>
      <w:tabs>
        <w:tab w:val="clear" w:pos="8640"/>
        <w:tab w:val="right" w:pos="9638"/>
      </w:tabs>
      <w:rPr>
        <w:noProof/>
        <w:lang w:eastAsia="en-IN"/>
      </w:rPr>
    </w:pPr>
    <w:r>
      <w:rPr>
        <w:noProof/>
        <w:lang w:eastAsia="en-IN"/>
      </w:rPr>
      <w:drawing>
        <wp:anchor distT="0" distB="0" distL="114300" distR="114300" simplePos="0" relativeHeight="251655168" behindDoc="1" locked="0" layoutInCell="1" allowOverlap="1" wp14:anchorId="7A586D23" wp14:editId="2D5FDFF0">
          <wp:simplePos x="0" y="0"/>
          <wp:positionH relativeFrom="column">
            <wp:posOffset>4870450</wp:posOffset>
          </wp:positionH>
          <wp:positionV relativeFrom="paragraph">
            <wp:posOffset>-59690</wp:posOffset>
          </wp:positionV>
          <wp:extent cx="1876425" cy="647700"/>
          <wp:effectExtent l="0" t="0" r="9525" b="0"/>
          <wp:wrapThrough wrapText="bothSides">
            <wp:wrapPolygon edited="0">
              <wp:start x="0" y="0"/>
              <wp:lineTo x="0" y="20965"/>
              <wp:lineTo x="21490" y="20965"/>
              <wp:lineTo x="21490" y="0"/>
              <wp:lineTo x="0" y="0"/>
            </wp:wrapPolygon>
          </wp:wrapThrough>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6425"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eastAsia="en-IN"/>
      </w:rPr>
      <w:drawing>
        <wp:anchor distT="0" distB="0" distL="114300" distR="114300" simplePos="0" relativeHeight="251652096" behindDoc="1" locked="0" layoutInCell="1" allowOverlap="1" wp14:anchorId="6DDE7725" wp14:editId="0A8DBB55">
          <wp:simplePos x="0" y="0"/>
          <wp:positionH relativeFrom="column">
            <wp:posOffset>-425450</wp:posOffset>
          </wp:positionH>
          <wp:positionV relativeFrom="topMargin">
            <wp:posOffset>257175</wp:posOffset>
          </wp:positionV>
          <wp:extent cx="1409700" cy="629285"/>
          <wp:effectExtent l="0" t="0" r="0" b="0"/>
          <wp:wrapThrough wrapText="bothSides">
            <wp:wrapPolygon edited="0">
              <wp:start x="0" y="0"/>
              <wp:lineTo x="0" y="20924"/>
              <wp:lineTo x="21308" y="20924"/>
              <wp:lineTo x="21308" y="0"/>
              <wp:lineTo x="0" y="0"/>
            </wp:wrapPolygon>
          </wp:wrapThrough>
          <wp:docPr id="31" name="Picture 3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b/>
        <w:bCs/>
        <w:color w:val="17365D" w:themeColor="text2" w:themeShade="BF"/>
        <w:sz w:val="28"/>
        <w:szCs w:val="28"/>
      </w:rPr>
      <w:t xml:space="preserve">                         TECHNO-ECONOMIC VIABILITY</w:t>
    </w:r>
    <w:r w:rsidRPr="009F7DDC">
      <w:rPr>
        <w:b/>
        <w:bCs/>
        <w:color w:val="17365D" w:themeColor="text2" w:themeShade="BF"/>
        <w:sz w:val="28"/>
        <w:szCs w:val="28"/>
      </w:rPr>
      <w:t xml:space="preserve"> REPORT</w:t>
    </w:r>
    <w:r w:rsidRPr="009F7DDC">
      <w:rPr>
        <w:noProof/>
        <w:lang w:eastAsia="en-IN"/>
      </w:rPr>
      <w:t xml:space="preserve"> </w:t>
    </w:r>
    <w:r>
      <w:rPr>
        <w:noProof/>
        <w:lang w:eastAsia="en-IN"/>
      </w:rPr>
      <w:tab/>
    </w:r>
  </w:p>
  <w:p w:rsidR="001D63AC" w:rsidRPr="00E362CC" w:rsidRDefault="001D63AC" w:rsidP="00E362CC">
    <w:pPr>
      <w:pStyle w:val="Header"/>
      <w:spacing w:after="240"/>
      <w:ind w:left="2552"/>
    </w:pPr>
    <w:r w:rsidRPr="00E362CC">
      <w:rPr>
        <w:rFonts w:ascii="Cambria" w:hAnsi="Cambria" w:cstheme="majorHAnsi"/>
        <w:b/>
        <w:bCs/>
        <w:color w:val="4F81BD" w:themeColor="accent1"/>
      </w:rPr>
      <w:t>M/S NRSBIOFUELS ENERGIES LLP</w:t>
    </w:r>
  </w:p>
  <w:p w:rsidR="001D63AC" w:rsidRDefault="001D63AC">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63AC" w:rsidRDefault="001D63AC">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9" o:spid="_x0000_s2064" type="#_x0000_t75" style="position:absolute;left:0;text-align:left;margin-left:0;margin-top:0;width:481.65pt;height:154.3pt;z-index:-251654144;mso-position-horizontal:center;mso-position-horizontal-relative:margin;mso-position-vertical:center;mso-position-vertical-relative:margin" o:allowincell="f">
          <v:imagedata r:id="rId1" o:title="1" gain="19661f" blacklevel="22938f"/>
          <w10:wrap anchorx="margin" anchory="margin"/>
        </v:shape>
      </w:pict>
    </w:r>
    <w:r>
      <w:rPr>
        <w:rFonts w:ascii="Calibri" w:hAnsi="Calibri" w:cs="Calibri"/>
        <w:b/>
        <w:bCs/>
        <w:color w:val="17365D"/>
        <w:szCs w:val="20"/>
      </w:rPr>
      <w:t xml:space="preserve">     </w:t>
    </w:r>
    <w:r>
      <w:rPr>
        <w:b/>
        <w:bCs/>
        <w:color w:val="1F497D"/>
        <w:sz w:val="28"/>
        <w:szCs w:val="28"/>
      </w:rPr>
      <w:tab/>
      <w:t xml:space="preserve">                                                   </w:t>
    </w:r>
    <w:r>
      <w:rPr>
        <w:b/>
        <w:bCs/>
        <w:color w:val="1F497D"/>
        <w:sz w:val="28"/>
        <w:szCs w:val="28"/>
      </w:rPr>
      <w:tab/>
      <w:t xml:space="preserve">      </w:t>
    </w:r>
    <w:r>
      <w:rPr>
        <w:noProof/>
        <w:color w:val="4F81BD"/>
        <w:lang w:eastAsia="en-IN"/>
      </w:rPr>
      <w:drawing>
        <wp:inline distT="0" distB="0" distL="0" distR="0">
          <wp:extent cx="1771650" cy="262296"/>
          <wp:effectExtent l="0" t="0" r="0" b="4445"/>
          <wp:docPr id="32"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Pr>
        <w:b/>
        <w:bCs/>
        <w:color w:val="1F497D"/>
        <w:sz w:val="28"/>
        <w:szCs w:val="28"/>
      </w:rPr>
      <w:t xml:space="preserve">       </w:t>
    </w:r>
    <w:r>
      <w:rPr>
        <w:rFonts w:ascii="Calibri" w:hAnsi="Calibri" w:cs="Calibri"/>
        <w:b/>
        <w:bCs/>
        <w:color w:val="17365D"/>
        <w:sz w:val="20"/>
        <w:szCs w:val="20"/>
      </w:rPr>
      <w:t>Palm Resort- Project of MRJVPatanjali Food &amp; Herbal Park Nagpur 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100050B"/>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B6C53ED"/>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7"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2EE6676"/>
    <w:multiLevelType w:val="hybridMultilevel"/>
    <w:tmpl w:val="7820D7BE"/>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9" w15:restartNumberingAfterBreak="0">
    <w:nsid w:val="143B4CE9"/>
    <w:multiLevelType w:val="multilevel"/>
    <w:tmpl w:val="118A316E"/>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rPr>
        <w:b/>
      </w:r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10" w15:restartNumberingAfterBreak="0">
    <w:nsid w:val="1718254C"/>
    <w:multiLevelType w:val="hybridMultilevel"/>
    <w:tmpl w:val="02224532"/>
    <w:lvl w:ilvl="0" w:tplc="A06A960E">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8B05819"/>
    <w:multiLevelType w:val="multilevel"/>
    <w:tmpl w:val="840C458A"/>
    <w:lvl w:ilvl="0">
      <w:start w:val="1"/>
      <w:numFmt w:val="decimal"/>
      <w:lvlText w:val="%1."/>
      <w:lvlJc w:val="left"/>
      <w:pPr>
        <w:ind w:left="862" w:hanging="360"/>
      </w:pPr>
    </w:lvl>
    <w:lvl w:ilvl="1">
      <w:start w:val="5"/>
      <w:numFmt w:val="decimal"/>
      <w:isLgl/>
      <w:lvlText w:val="%1.%2"/>
      <w:lvlJc w:val="left"/>
      <w:pPr>
        <w:ind w:left="1190" w:hanging="360"/>
      </w:pPr>
      <w:rPr>
        <w:rFonts w:hint="default"/>
      </w:rPr>
    </w:lvl>
    <w:lvl w:ilvl="2">
      <w:start w:val="1"/>
      <w:numFmt w:val="decimal"/>
      <w:isLgl/>
      <w:lvlText w:val="%1.%2.%3"/>
      <w:lvlJc w:val="left"/>
      <w:pPr>
        <w:ind w:left="1878" w:hanging="720"/>
      </w:pPr>
      <w:rPr>
        <w:rFonts w:hint="default"/>
      </w:rPr>
    </w:lvl>
    <w:lvl w:ilvl="3">
      <w:start w:val="1"/>
      <w:numFmt w:val="decimal"/>
      <w:isLgl/>
      <w:lvlText w:val="%1.%2.%3.%4"/>
      <w:lvlJc w:val="left"/>
      <w:pPr>
        <w:ind w:left="2206" w:hanging="720"/>
      </w:pPr>
      <w:rPr>
        <w:rFonts w:hint="default"/>
      </w:rPr>
    </w:lvl>
    <w:lvl w:ilvl="4">
      <w:start w:val="1"/>
      <w:numFmt w:val="decimal"/>
      <w:isLgl/>
      <w:lvlText w:val="%1.%2.%3.%4.%5"/>
      <w:lvlJc w:val="left"/>
      <w:pPr>
        <w:ind w:left="2894" w:hanging="1080"/>
      </w:pPr>
      <w:rPr>
        <w:rFonts w:hint="default"/>
      </w:rPr>
    </w:lvl>
    <w:lvl w:ilvl="5">
      <w:start w:val="1"/>
      <w:numFmt w:val="decimal"/>
      <w:isLgl/>
      <w:lvlText w:val="%1.%2.%3.%4.%5.%6"/>
      <w:lvlJc w:val="left"/>
      <w:pPr>
        <w:ind w:left="3222" w:hanging="1080"/>
      </w:pPr>
      <w:rPr>
        <w:rFonts w:hint="default"/>
      </w:rPr>
    </w:lvl>
    <w:lvl w:ilvl="6">
      <w:start w:val="1"/>
      <w:numFmt w:val="decimal"/>
      <w:isLgl/>
      <w:lvlText w:val="%1.%2.%3.%4.%5.%6.%7"/>
      <w:lvlJc w:val="left"/>
      <w:pPr>
        <w:ind w:left="3910" w:hanging="1440"/>
      </w:pPr>
      <w:rPr>
        <w:rFonts w:hint="default"/>
      </w:rPr>
    </w:lvl>
    <w:lvl w:ilvl="7">
      <w:start w:val="1"/>
      <w:numFmt w:val="decimal"/>
      <w:isLgl/>
      <w:lvlText w:val="%1.%2.%3.%4.%5.%6.%7.%8"/>
      <w:lvlJc w:val="left"/>
      <w:pPr>
        <w:ind w:left="4238" w:hanging="1440"/>
      </w:pPr>
      <w:rPr>
        <w:rFonts w:hint="default"/>
      </w:rPr>
    </w:lvl>
    <w:lvl w:ilvl="8">
      <w:start w:val="1"/>
      <w:numFmt w:val="decimal"/>
      <w:isLgl/>
      <w:lvlText w:val="%1.%2.%3.%4.%5.%6.%7.%8.%9"/>
      <w:lvlJc w:val="left"/>
      <w:pPr>
        <w:ind w:left="4926" w:hanging="1800"/>
      </w:pPr>
      <w:rPr>
        <w:rFonts w:hint="default"/>
      </w:rPr>
    </w:lvl>
  </w:abstractNum>
  <w:abstractNum w:abstractNumId="12"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B472A7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 w15:restartNumberingAfterBreak="0">
    <w:nsid w:val="1C1F05AD"/>
    <w:multiLevelType w:val="hybridMultilevel"/>
    <w:tmpl w:val="F2FE9A8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15"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6" w15:restartNumberingAfterBreak="0">
    <w:nsid w:val="1DBC7382"/>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927"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F773F6C"/>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19" w15:restartNumberingAfterBreak="0">
    <w:nsid w:val="20896B15"/>
    <w:multiLevelType w:val="hybridMultilevel"/>
    <w:tmpl w:val="5EDA5F3E"/>
    <w:lvl w:ilvl="0" w:tplc="40090001">
      <w:start w:val="1"/>
      <w:numFmt w:val="bullet"/>
      <w:lvlText w:val=""/>
      <w:lvlJc w:val="left"/>
      <w:pPr>
        <w:ind w:left="754" w:hanging="360"/>
      </w:pPr>
      <w:rPr>
        <w:rFonts w:ascii="Symbol" w:hAnsi="Symbol" w:hint="default"/>
      </w:rPr>
    </w:lvl>
    <w:lvl w:ilvl="1" w:tplc="40090003" w:tentative="1">
      <w:start w:val="1"/>
      <w:numFmt w:val="bullet"/>
      <w:lvlText w:val="o"/>
      <w:lvlJc w:val="left"/>
      <w:pPr>
        <w:ind w:left="1474" w:hanging="360"/>
      </w:pPr>
      <w:rPr>
        <w:rFonts w:ascii="Courier New" w:hAnsi="Courier New" w:cs="Courier New" w:hint="default"/>
      </w:rPr>
    </w:lvl>
    <w:lvl w:ilvl="2" w:tplc="40090005" w:tentative="1">
      <w:start w:val="1"/>
      <w:numFmt w:val="bullet"/>
      <w:lvlText w:val=""/>
      <w:lvlJc w:val="left"/>
      <w:pPr>
        <w:ind w:left="2194" w:hanging="360"/>
      </w:pPr>
      <w:rPr>
        <w:rFonts w:ascii="Wingdings" w:hAnsi="Wingdings" w:hint="default"/>
      </w:rPr>
    </w:lvl>
    <w:lvl w:ilvl="3" w:tplc="40090001" w:tentative="1">
      <w:start w:val="1"/>
      <w:numFmt w:val="bullet"/>
      <w:lvlText w:val=""/>
      <w:lvlJc w:val="left"/>
      <w:pPr>
        <w:ind w:left="2914" w:hanging="360"/>
      </w:pPr>
      <w:rPr>
        <w:rFonts w:ascii="Symbol" w:hAnsi="Symbol" w:hint="default"/>
      </w:rPr>
    </w:lvl>
    <w:lvl w:ilvl="4" w:tplc="40090003" w:tentative="1">
      <w:start w:val="1"/>
      <w:numFmt w:val="bullet"/>
      <w:lvlText w:val="o"/>
      <w:lvlJc w:val="left"/>
      <w:pPr>
        <w:ind w:left="3634" w:hanging="360"/>
      </w:pPr>
      <w:rPr>
        <w:rFonts w:ascii="Courier New" w:hAnsi="Courier New" w:cs="Courier New" w:hint="default"/>
      </w:rPr>
    </w:lvl>
    <w:lvl w:ilvl="5" w:tplc="40090005" w:tentative="1">
      <w:start w:val="1"/>
      <w:numFmt w:val="bullet"/>
      <w:lvlText w:val=""/>
      <w:lvlJc w:val="left"/>
      <w:pPr>
        <w:ind w:left="4354" w:hanging="360"/>
      </w:pPr>
      <w:rPr>
        <w:rFonts w:ascii="Wingdings" w:hAnsi="Wingdings" w:hint="default"/>
      </w:rPr>
    </w:lvl>
    <w:lvl w:ilvl="6" w:tplc="40090001" w:tentative="1">
      <w:start w:val="1"/>
      <w:numFmt w:val="bullet"/>
      <w:lvlText w:val=""/>
      <w:lvlJc w:val="left"/>
      <w:pPr>
        <w:ind w:left="5074" w:hanging="360"/>
      </w:pPr>
      <w:rPr>
        <w:rFonts w:ascii="Symbol" w:hAnsi="Symbol" w:hint="default"/>
      </w:rPr>
    </w:lvl>
    <w:lvl w:ilvl="7" w:tplc="40090003" w:tentative="1">
      <w:start w:val="1"/>
      <w:numFmt w:val="bullet"/>
      <w:lvlText w:val="o"/>
      <w:lvlJc w:val="left"/>
      <w:pPr>
        <w:ind w:left="5794" w:hanging="360"/>
      </w:pPr>
      <w:rPr>
        <w:rFonts w:ascii="Courier New" w:hAnsi="Courier New" w:cs="Courier New" w:hint="default"/>
      </w:rPr>
    </w:lvl>
    <w:lvl w:ilvl="8" w:tplc="40090005" w:tentative="1">
      <w:start w:val="1"/>
      <w:numFmt w:val="bullet"/>
      <w:lvlText w:val=""/>
      <w:lvlJc w:val="left"/>
      <w:pPr>
        <w:ind w:left="6514" w:hanging="360"/>
      </w:pPr>
      <w:rPr>
        <w:rFonts w:ascii="Wingdings" w:hAnsi="Wingdings" w:hint="default"/>
      </w:rPr>
    </w:lvl>
  </w:abstractNum>
  <w:abstractNum w:abstractNumId="20" w15:restartNumberingAfterBreak="0">
    <w:nsid w:val="24283F5C"/>
    <w:multiLevelType w:val="hybridMultilevel"/>
    <w:tmpl w:val="4512225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4D06C6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2" w15:restartNumberingAfterBreak="0">
    <w:nsid w:val="25491951"/>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25A97FA4"/>
    <w:multiLevelType w:val="hybridMultilevel"/>
    <w:tmpl w:val="A574E5A2"/>
    <w:lvl w:ilvl="0" w:tplc="330CD608">
      <w:start w:val="1"/>
      <w:numFmt w:val="lowerLetter"/>
      <w:lvlText w:val="%1)"/>
      <w:lvlJc w:val="left"/>
      <w:pPr>
        <w:ind w:left="1571" w:hanging="360"/>
      </w:pPr>
      <w:rPr>
        <w:b/>
        <w:color w:val="auto"/>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24" w15:restartNumberingAfterBreak="0">
    <w:nsid w:val="25C3672F"/>
    <w:multiLevelType w:val="hybridMultilevel"/>
    <w:tmpl w:val="850448E4"/>
    <w:lvl w:ilvl="0" w:tplc="CD641F30">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6"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9" w15:restartNumberingAfterBreak="0">
    <w:nsid w:val="307C50F8"/>
    <w:multiLevelType w:val="hybridMultilevel"/>
    <w:tmpl w:val="9796F67A"/>
    <w:lvl w:ilvl="0" w:tplc="01485DBE">
      <w:start w:val="1"/>
      <w:numFmt w:val="upperLetter"/>
      <w:lvlText w:val="%1."/>
      <w:lvlJc w:val="left"/>
      <w:pPr>
        <w:ind w:left="720" w:hanging="360"/>
      </w:pPr>
      <w:rPr>
        <w:rFonts w:hint="default"/>
        <w:b/>
        <w:color w:val="00000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31"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3A0212DC"/>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3"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4" w15:restartNumberingAfterBreak="0">
    <w:nsid w:val="3BFE3F21"/>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3DC1517A"/>
    <w:multiLevelType w:val="hybridMultilevel"/>
    <w:tmpl w:val="B98CB70A"/>
    <w:lvl w:ilvl="0" w:tplc="40090019">
      <w:start w:val="1"/>
      <w:numFmt w:val="lowerLetter"/>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6"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7"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9"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1"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42"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3" w15:restartNumberingAfterBreak="0">
    <w:nsid w:val="4DDD4E7E"/>
    <w:multiLevelType w:val="hybridMultilevel"/>
    <w:tmpl w:val="7820D7BE"/>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4"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0081908"/>
    <w:multiLevelType w:val="hybridMultilevel"/>
    <w:tmpl w:val="EA4C0A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1E50F10"/>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7" w15:restartNumberingAfterBreak="0">
    <w:nsid w:val="52206D36"/>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48"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93D3582"/>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C4D2E1D"/>
    <w:multiLevelType w:val="hybridMultilevel"/>
    <w:tmpl w:val="A94A13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15:restartNumberingAfterBreak="0">
    <w:nsid w:val="5EE706C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52"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3"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4" w15:restartNumberingAfterBreak="0">
    <w:nsid w:val="6CEA22A8"/>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5" w15:restartNumberingAfterBreak="0">
    <w:nsid w:val="7010647A"/>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79627D68"/>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7A6D6CC9"/>
    <w:multiLevelType w:val="hybridMultilevel"/>
    <w:tmpl w:val="6C325D4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 w15:restartNumberingAfterBreak="0">
    <w:nsid w:val="7AE14AE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num w:numId="1">
    <w:abstractNumId w:val="3"/>
  </w:num>
  <w:num w:numId="2">
    <w:abstractNumId w:val="15"/>
  </w:num>
  <w:num w:numId="3">
    <w:abstractNumId w:val="1"/>
  </w:num>
  <w:num w:numId="4">
    <w:abstractNumId w:val="2"/>
  </w:num>
  <w:num w:numId="5">
    <w:abstractNumId w:val="0"/>
  </w:num>
  <w:num w:numId="6">
    <w:abstractNumId w:val="4"/>
  </w:num>
  <w:num w:numId="7">
    <w:abstractNumId w:val="38"/>
  </w:num>
  <w:num w:numId="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4"/>
  </w:num>
  <w:num w:numId="10">
    <w:abstractNumId w:val="24"/>
  </w:num>
  <w:num w:numId="11">
    <w:abstractNumId w:val="26"/>
  </w:num>
  <w:num w:numId="12">
    <w:abstractNumId w:val="39"/>
  </w:num>
  <w:num w:numId="13">
    <w:abstractNumId w:val="41"/>
  </w:num>
  <w:num w:numId="14">
    <w:abstractNumId w:val="48"/>
  </w:num>
  <w:num w:numId="15">
    <w:abstractNumId w:val="49"/>
  </w:num>
  <w:num w:numId="16">
    <w:abstractNumId w:val="17"/>
  </w:num>
  <w:num w:numId="1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5"/>
  </w:num>
  <w:num w:numId="23">
    <w:abstractNumId w:val="33"/>
  </w:num>
  <w:num w:numId="24">
    <w:abstractNumId w:val="11"/>
  </w:num>
  <w:num w:numId="25">
    <w:abstractNumId w:val="23"/>
  </w:num>
  <w:num w:numId="26">
    <w:abstractNumId w:val="47"/>
  </w:num>
  <w:num w:numId="27">
    <w:abstractNumId w:val="32"/>
  </w:num>
  <w:num w:numId="28">
    <w:abstractNumId w:val="58"/>
  </w:num>
  <w:num w:numId="29">
    <w:abstractNumId w:val="35"/>
  </w:num>
  <w:num w:numId="30">
    <w:abstractNumId w:val="40"/>
  </w:num>
  <w:num w:numId="31">
    <w:abstractNumId w:val="52"/>
  </w:num>
  <w:num w:numId="32">
    <w:abstractNumId w:val="53"/>
  </w:num>
  <w:num w:numId="33">
    <w:abstractNumId w:val="28"/>
  </w:num>
  <w:num w:numId="34">
    <w:abstractNumId w:val="30"/>
  </w:num>
  <w:num w:numId="35">
    <w:abstractNumId w:val="43"/>
  </w:num>
  <w:num w:numId="36">
    <w:abstractNumId w:val="42"/>
  </w:num>
  <w:num w:numId="37">
    <w:abstractNumId w:val="19"/>
  </w:num>
  <w:num w:numId="38">
    <w:abstractNumId w:val="59"/>
  </w:num>
  <w:num w:numId="39">
    <w:abstractNumId w:val="18"/>
  </w:num>
  <w:num w:numId="40">
    <w:abstractNumId w:val="6"/>
  </w:num>
  <w:num w:numId="41">
    <w:abstractNumId w:val="8"/>
  </w:num>
  <w:num w:numId="42">
    <w:abstractNumId w:val="21"/>
  </w:num>
  <w:num w:numId="43">
    <w:abstractNumId w:val="51"/>
  </w:num>
  <w:num w:numId="44">
    <w:abstractNumId w:val="54"/>
  </w:num>
  <w:num w:numId="45">
    <w:abstractNumId w:val="14"/>
  </w:num>
  <w:num w:numId="46">
    <w:abstractNumId w:val="50"/>
  </w:num>
  <w:num w:numId="47">
    <w:abstractNumId w:val="55"/>
  </w:num>
  <w:num w:numId="48">
    <w:abstractNumId w:val="13"/>
  </w:num>
  <w:num w:numId="49">
    <w:abstractNumId w:val="9"/>
  </w:num>
  <w:num w:numId="50">
    <w:abstractNumId w:val="34"/>
  </w:num>
  <w:num w:numId="51">
    <w:abstractNumId w:val="20"/>
  </w:num>
  <w:num w:numId="52">
    <w:abstractNumId w:val="22"/>
  </w:num>
  <w:num w:numId="53">
    <w:abstractNumId w:val="5"/>
  </w:num>
  <w:num w:numId="54">
    <w:abstractNumId w:val="29"/>
  </w:num>
  <w:num w:numId="55">
    <w:abstractNumId w:val="16"/>
  </w:num>
  <w:num w:numId="56">
    <w:abstractNumId w:val="57"/>
  </w:num>
  <w:num w:numId="57">
    <w:abstractNumId w:val="46"/>
  </w:num>
  <w:num w:numId="58">
    <w:abstractNumId w:val="10"/>
  </w:num>
  <w:num w:numId="59">
    <w:abstractNumId w:val="37"/>
  </w:num>
  <w:num w:numId="60">
    <w:abstractNumId w:val="45"/>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704"/>
    <w:rsid w:val="00000172"/>
    <w:rsid w:val="000005FC"/>
    <w:rsid w:val="000007A9"/>
    <w:rsid w:val="00000B46"/>
    <w:rsid w:val="00000C23"/>
    <w:rsid w:val="00001213"/>
    <w:rsid w:val="00001CDF"/>
    <w:rsid w:val="0000243C"/>
    <w:rsid w:val="000037A2"/>
    <w:rsid w:val="00003B58"/>
    <w:rsid w:val="00003DB7"/>
    <w:rsid w:val="000046C2"/>
    <w:rsid w:val="00004922"/>
    <w:rsid w:val="00004970"/>
    <w:rsid w:val="000049F7"/>
    <w:rsid w:val="00004FFB"/>
    <w:rsid w:val="00005762"/>
    <w:rsid w:val="000057EB"/>
    <w:rsid w:val="00005930"/>
    <w:rsid w:val="00005E50"/>
    <w:rsid w:val="000067A9"/>
    <w:rsid w:val="0000682B"/>
    <w:rsid w:val="000073FF"/>
    <w:rsid w:val="00007874"/>
    <w:rsid w:val="00007DC6"/>
    <w:rsid w:val="00010323"/>
    <w:rsid w:val="00011624"/>
    <w:rsid w:val="000116F1"/>
    <w:rsid w:val="000123F5"/>
    <w:rsid w:val="00015193"/>
    <w:rsid w:val="000155F7"/>
    <w:rsid w:val="00015A68"/>
    <w:rsid w:val="00015F08"/>
    <w:rsid w:val="000160C3"/>
    <w:rsid w:val="00016CC0"/>
    <w:rsid w:val="00017C20"/>
    <w:rsid w:val="000202C1"/>
    <w:rsid w:val="000209EC"/>
    <w:rsid w:val="00020DE5"/>
    <w:rsid w:val="00021DBC"/>
    <w:rsid w:val="000228B1"/>
    <w:rsid w:val="00022E7C"/>
    <w:rsid w:val="00023686"/>
    <w:rsid w:val="0002484D"/>
    <w:rsid w:val="0002501E"/>
    <w:rsid w:val="00025055"/>
    <w:rsid w:val="000250DA"/>
    <w:rsid w:val="000253F8"/>
    <w:rsid w:val="0002556D"/>
    <w:rsid w:val="000259AF"/>
    <w:rsid w:val="00025A88"/>
    <w:rsid w:val="00025BFF"/>
    <w:rsid w:val="000266F8"/>
    <w:rsid w:val="00026C0F"/>
    <w:rsid w:val="00027EC7"/>
    <w:rsid w:val="000303A0"/>
    <w:rsid w:val="00030AE3"/>
    <w:rsid w:val="00030C77"/>
    <w:rsid w:val="000310B6"/>
    <w:rsid w:val="000318A7"/>
    <w:rsid w:val="00032E7E"/>
    <w:rsid w:val="0003347F"/>
    <w:rsid w:val="000345D4"/>
    <w:rsid w:val="00034B01"/>
    <w:rsid w:val="00035285"/>
    <w:rsid w:val="00035667"/>
    <w:rsid w:val="00035DAF"/>
    <w:rsid w:val="00036E69"/>
    <w:rsid w:val="00036F81"/>
    <w:rsid w:val="000378CD"/>
    <w:rsid w:val="00037C00"/>
    <w:rsid w:val="00037D9E"/>
    <w:rsid w:val="00041E80"/>
    <w:rsid w:val="0004312B"/>
    <w:rsid w:val="00043A4A"/>
    <w:rsid w:val="000449BE"/>
    <w:rsid w:val="00044E54"/>
    <w:rsid w:val="000452D2"/>
    <w:rsid w:val="000455E9"/>
    <w:rsid w:val="0004582C"/>
    <w:rsid w:val="000460EF"/>
    <w:rsid w:val="00046985"/>
    <w:rsid w:val="000473E8"/>
    <w:rsid w:val="00047995"/>
    <w:rsid w:val="0005094C"/>
    <w:rsid w:val="00050DC6"/>
    <w:rsid w:val="0005191F"/>
    <w:rsid w:val="00051AF3"/>
    <w:rsid w:val="00051C53"/>
    <w:rsid w:val="00051CDE"/>
    <w:rsid w:val="00051F10"/>
    <w:rsid w:val="0005226E"/>
    <w:rsid w:val="00052408"/>
    <w:rsid w:val="00053C53"/>
    <w:rsid w:val="0005480F"/>
    <w:rsid w:val="00055290"/>
    <w:rsid w:val="00055B77"/>
    <w:rsid w:val="00055BEC"/>
    <w:rsid w:val="00056457"/>
    <w:rsid w:val="00056558"/>
    <w:rsid w:val="0005693A"/>
    <w:rsid w:val="00056E54"/>
    <w:rsid w:val="00057049"/>
    <w:rsid w:val="00057733"/>
    <w:rsid w:val="00057CAD"/>
    <w:rsid w:val="00057FCC"/>
    <w:rsid w:val="0006064A"/>
    <w:rsid w:val="00060B1B"/>
    <w:rsid w:val="00060B23"/>
    <w:rsid w:val="00060C70"/>
    <w:rsid w:val="00061CC6"/>
    <w:rsid w:val="00061D8D"/>
    <w:rsid w:val="00062BD5"/>
    <w:rsid w:val="00063BAE"/>
    <w:rsid w:val="00063E75"/>
    <w:rsid w:val="00063E95"/>
    <w:rsid w:val="00064124"/>
    <w:rsid w:val="000641B9"/>
    <w:rsid w:val="000644FC"/>
    <w:rsid w:val="00064745"/>
    <w:rsid w:val="00065543"/>
    <w:rsid w:val="000657F8"/>
    <w:rsid w:val="000661EA"/>
    <w:rsid w:val="000667CE"/>
    <w:rsid w:val="000719B9"/>
    <w:rsid w:val="00071BBE"/>
    <w:rsid w:val="000723DE"/>
    <w:rsid w:val="000727DD"/>
    <w:rsid w:val="00072A48"/>
    <w:rsid w:val="00072BF1"/>
    <w:rsid w:val="00074874"/>
    <w:rsid w:val="00074F0B"/>
    <w:rsid w:val="00074F31"/>
    <w:rsid w:val="00075145"/>
    <w:rsid w:val="00075204"/>
    <w:rsid w:val="00075A9E"/>
    <w:rsid w:val="00076B03"/>
    <w:rsid w:val="00076EA5"/>
    <w:rsid w:val="00077247"/>
    <w:rsid w:val="0007757A"/>
    <w:rsid w:val="00077792"/>
    <w:rsid w:val="00077D15"/>
    <w:rsid w:val="0008011B"/>
    <w:rsid w:val="000811E9"/>
    <w:rsid w:val="000821CA"/>
    <w:rsid w:val="0008288D"/>
    <w:rsid w:val="00082B66"/>
    <w:rsid w:val="00083790"/>
    <w:rsid w:val="000838AB"/>
    <w:rsid w:val="00083B33"/>
    <w:rsid w:val="000844C5"/>
    <w:rsid w:val="0008494B"/>
    <w:rsid w:val="00084999"/>
    <w:rsid w:val="000853BC"/>
    <w:rsid w:val="0008580E"/>
    <w:rsid w:val="00085B61"/>
    <w:rsid w:val="00085E68"/>
    <w:rsid w:val="0008641C"/>
    <w:rsid w:val="00086695"/>
    <w:rsid w:val="00086A89"/>
    <w:rsid w:val="00087F27"/>
    <w:rsid w:val="00087F50"/>
    <w:rsid w:val="00087F9F"/>
    <w:rsid w:val="00090050"/>
    <w:rsid w:val="00090D00"/>
    <w:rsid w:val="00090D6C"/>
    <w:rsid w:val="00091578"/>
    <w:rsid w:val="000915EE"/>
    <w:rsid w:val="000917EB"/>
    <w:rsid w:val="00091DAE"/>
    <w:rsid w:val="00092CA9"/>
    <w:rsid w:val="00093913"/>
    <w:rsid w:val="00093C0D"/>
    <w:rsid w:val="00093E0C"/>
    <w:rsid w:val="00093F58"/>
    <w:rsid w:val="00094792"/>
    <w:rsid w:val="00094D60"/>
    <w:rsid w:val="000953AE"/>
    <w:rsid w:val="00095899"/>
    <w:rsid w:val="00095D33"/>
    <w:rsid w:val="000960D9"/>
    <w:rsid w:val="00096351"/>
    <w:rsid w:val="0009678B"/>
    <w:rsid w:val="00097457"/>
    <w:rsid w:val="000A0385"/>
    <w:rsid w:val="000A05A7"/>
    <w:rsid w:val="000A07BA"/>
    <w:rsid w:val="000A0CC5"/>
    <w:rsid w:val="000A0D87"/>
    <w:rsid w:val="000A1F2B"/>
    <w:rsid w:val="000A203C"/>
    <w:rsid w:val="000A2049"/>
    <w:rsid w:val="000A3DDB"/>
    <w:rsid w:val="000A5176"/>
    <w:rsid w:val="000A5248"/>
    <w:rsid w:val="000A52AA"/>
    <w:rsid w:val="000A5856"/>
    <w:rsid w:val="000A5A13"/>
    <w:rsid w:val="000A61DF"/>
    <w:rsid w:val="000A6418"/>
    <w:rsid w:val="000A6525"/>
    <w:rsid w:val="000A683B"/>
    <w:rsid w:val="000A6E8A"/>
    <w:rsid w:val="000B0E2F"/>
    <w:rsid w:val="000B0EF1"/>
    <w:rsid w:val="000B1B5F"/>
    <w:rsid w:val="000B1F55"/>
    <w:rsid w:val="000B207E"/>
    <w:rsid w:val="000B2533"/>
    <w:rsid w:val="000B2608"/>
    <w:rsid w:val="000B28B8"/>
    <w:rsid w:val="000B305A"/>
    <w:rsid w:val="000B32DD"/>
    <w:rsid w:val="000B3931"/>
    <w:rsid w:val="000B398F"/>
    <w:rsid w:val="000B4389"/>
    <w:rsid w:val="000B4413"/>
    <w:rsid w:val="000B4425"/>
    <w:rsid w:val="000B52D2"/>
    <w:rsid w:val="000B6FBD"/>
    <w:rsid w:val="000B7152"/>
    <w:rsid w:val="000B76A4"/>
    <w:rsid w:val="000C028C"/>
    <w:rsid w:val="000C08B7"/>
    <w:rsid w:val="000C0A40"/>
    <w:rsid w:val="000C0D7B"/>
    <w:rsid w:val="000C1549"/>
    <w:rsid w:val="000C1741"/>
    <w:rsid w:val="000C1FA7"/>
    <w:rsid w:val="000C21DC"/>
    <w:rsid w:val="000C2A87"/>
    <w:rsid w:val="000C2F07"/>
    <w:rsid w:val="000C2FE2"/>
    <w:rsid w:val="000C306E"/>
    <w:rsid w:val="000C3345"/>
    <w:rsid w:val="000C3CC5"/>
    <w:rsid w:val="000C4FDC"/>
    <w:rsid w:val="000C5D9D"/>
    <w:rsid w:val="000C6BA7"/>
    <w:rsid w:val="000C7300"/>
    <w:rsid w:val="000D04EF"/>
    <w:rsid w:val="000D05AB"/>
    <w:rsid w:val="000D1427"/>
    <w:rsid w:val="000D1A8A"/>
    <w:rsid w:val="000D2E80"/>
    <w:rsid w:val="000D32C9"/>
    <w:rsid w:val="000D37CF"/>
    <w:rsid w:val="000D42F7"/>
    <w:rsid w:val="000D46A3"/>
    <w:rsid w:val="000D4AAA"/>
    <w:rsid w:val="000D4B1A"/>
    <w:rsid w:val="000D65DE"/>
    <w:rsid w:val="000D6838"/>
    <w:rsid w:val="000D70B3"/>
    <w:rsid w:val="000D73B0"/>
    <w:rsid w:val="000D746A"/>
    <w:rsid w:val="000D7ADE"/>
    <w:rsid w:val="000D7E46"/>
    <w:rsid w:val="000E1594"/>
    <w:rsid w:val="000E230C"/>
    <w:rsid w:val="000E2F55"/>
    <w:rsid w:val="000E30B3"/>
    <w:rsid w:val="000E36E5"/>
    <w:rsid w:val="000E398D"/>
    <w:rsid w:val="000E3DDD"/>
    <w:rsid w:val="000E4E46"/>
    <w:rsid w:val="000E5B45"/>
    <w:rsid w:val="000E60A4"/>
    <w:rsid w:val="000E690F"/>
    <w:rsid w:val="000E6A97"/>
    <w:rsid w:val="000E7309"/>
    <w:rsid w:val="000E76DC"/>
    <w:rsid w:val="000E7723"/>
    <w:rsid w:val="000E7878"/>
    <w:rsid w:val="000E7FDA"/>
    <w:rsid w:val="000F0248"/>
    <w:rsid w:val="000F02E4"/>
    <w:rsid w:val="000F0BF6"/>
    <w:rsid w:val="000F10D4"/>
    <w:rsid w:val="000F135E"/>
    <w:rsid w:val="000F1484"/>
    <w:rsid w:val="000F19A2"/>
    <w:rsid w:val="000F1E69"/>
    <w:rsid w:val="000F20F7"/>
    <w:rsid w:val="000F236F"/>
    <w:rsid w:val="000F2403"/>
    <w:rsid w:val="000F2522"/>
    <w:rsid w:val="000F2661"/>
    <w:rsid w:val="000F2828"/>
    <w:rsid w:val="000F2A82"/>
    <w:rsid w:val="000F2DF2"/>
    <w:rsid w:val="000F3531"/>
    <w:rsid w:val="000F3983"/>
    <w:rsid w:val="000F56E0"/>
    <w:rsid w:val="000F58C6"/>
    <w:rsid w:val="000F5A15"/>
    <w:rsid w:val="000F65B4"/>
    <w:rsid w:val="000F67EA"/>
    <w:rsid w:val="000F6A9C"/>
    <w:rsid w:val="000F6E45"/>
    <w:rsid w:val="000F738E"/>
    <w:rsid w:val="001004AD"/>
    <w:rsid w:val="00100973"/>
    <w:rsid w:val="00100EB9"/>
    <w:rsid w:val="0010167B"/>
    <w:rsid w:val="00101FA0"/>
    <w:rsid w:val="00102FEB"/>
    <w:rsid w:val="00102FF1"/>
    <w:rsid w:val="001045DF"/>
    <w:rsid w:val="001048DF"/>
    <w:rsid w:val="00105755"/>
    <w:rsid w:val="0010597C"/>
    <w:rsid w:val="00105DF2"/>
    <w:rsid w:val="0010623E"/>
    <w:rsid w:val="0010744F"/>
    <w:rsid w:val="00107C1D"/>
    <w:rsid w:val="00107D9F"/>
    <w:rsid w:val="00107F72"/>
    <w:rsid w:val="0011023D"/>
    <w:rsid w:val="00110631"/>
    <w:rsid w:val="0011066D"/>
    <w:rsid w:val="00111D49"/>
    <w:rsid w:val="001131AB"/>
    <w:rsid w:val="001138C3"/>
    <w:rsid w:val="00113B90"/>
    <w:rsid w:val="00113EF8"/>
    <w:rsid w:val="00113F4B"/>
    <w:rsid w:val="001150CF"/>
    <w:rsid w:val="0011691E"/>
    <w:rsid w:val="001207EC"/>
    <w:rsid w:val="0012251A"/>
    <w:rsid w:val="0012284E"/>
    <w:rsid w:val="001229E4"/>
    <w:rsid w:val="00123397"/>
    <w:rsid w:val="001233A8"/>
    <w:rsid w:val="00123637"/>
    <w:rsid w:val="001238A3"/>
    <w:rsid w:val="00123F4E"/>
    <w:rsid w:val="00123F7D"/>
    <w:rsid w:val="00123FC6"/>
    <w:rsid w:val="00124B80"/>
    <w:rsid w:val="00124C65"/>
    <w:rsid w:val="00125619"/>
    <w:rsid w:val="00126588"/>
    <w:rsid w:val="00126E86"/>
    <w:rsid w:val="00127068"/>
    <w:rsid w:val="00127CE3"/>
    <w:rsid w:val="001301DC"/>
    <w:rsid w:val="00131575"/>
    <w:rsid w:val="001322C0"/>
    <w:rsid w:val="00132636"/>
    <w:rsid w:val="00132C3E"/>
    <w:rsid w:val="00133542"/>
    <w:rsid w:val="001337D4"/>
    <w:rsid w:val="00133A0F"/>
    <w:rsid w:val="001343F1"/>
    <w:rsid w:val="00134A78"/>
    <w:rsid w:val="00134DE2"/>
    <w:rsid w:val="00134FC4"/>
    <w:rsid w:val="00135152"/>
    <w:rsid w:val="001352DA"/>
    <w:rsid w:val="001356FA"/>
    <w:rsid w:val="00135F4F"/>
    <w:rsid w:val="001360B6"/>
    <w:rsid w:val="00136834"/>
    <w:rsid w:val="00136AB2"/>
    <w:rsid w:val="001371D9"/>
    <w:rsid w:val="00140179"/>
    <w:rsid w:val="00140455"/>
    <w:rsid w:val="0014094E"/>
    <w:rsid w:val="00140A91"/>
    <w:rsid w:val="00140CD1"/>
    <w:rsid w:val="00141793"/>
    <w:rsid w:val="00141B9D"/>
    <w:rsid w:val="00142BC2"/>
    <w:rsid w:val="001433DA"/>
    <w:rsid w:val="00143C01"/>
    <w:rsid w:val="0014481A"/>
    <w:rsid w:val="00144DB9"/>
    <w:rsid w:val="00145343"/>
    <w:rsid w:val="00145F6A"/>
    <w:rsid w:val="00145F9C"/>
    <w:rsid w:val="00146460"/>
    <w:rsid w:val="00146527"/>
    <w:rsid w:val="00146CC5"/>
    <w:rsid w:val="001472C2"/>
    <w:rsid w:val="0014756E"/>
    <w:rsid w:val="00147818"/>
    <w:rsid w:val="001479C9"/>
    <w:rsid w:val="00147F5F"/>
    <w:rsid w:val="00150A25"/>
    <w:rsid w:val="00150E1F"/>
    <w:rsid w:val="0015112A"/>
    <w:rsid w:val="00151BF1"/>
    <w:rsid w:val="00151E84"/>
    <w:rsid w:val="00152D60"/>
    <w:rsid w:val="00153011"/>
    <w:rsid w:val="0015313A"/>
    <w:rsid w:val="00153D4C"/>
    <w:rsid w:val="00155434"/>
    <w:rsid w:val="001562C0"/>
    <w:rsid w:val="0015667F"/>
    <w:rsid w:val="00160792"/>
    <w:rsid w:val="001617C6"/>
    <w:rsid w:val="001620CC"/>
    <w:rsid w:val="00162785"/>
    <w:rsid w:val="001632D5"/>
    <w:rsid w:val="00163BA8"/>
    <w:rsid w:val="00163C57"/>
    <w:rsid w:val="00163CD6"/>
    <w:rsid w:val="00163FB4"/>
    <w:rsid w:val="0016406D"/>
    <w:rsid w:val="00164204"/>
    <w:rsid w:val="00164407"/>
    <w:rsid w:val="00164D83"/>
    <w:rsid w:val="00165A65"/>
    <w:rsid w:val="00165C0A"/>
    <w:rsid w:val="00166662"/>
    <w:rsid w:val="00166EF2"/>
    <w:rsid w:val="0016703E"/>
    <w:rsid w:val="001672FE"/>
    <w:rsid w:val="0016773B"/>
    <w:rsid w:val="0016799B"/>
    <w:rsid w:val="00170BC8"/>
    <w:rsid w:val="001717B3"/>
    <w:rsid w:val="00171DD1"/>
    <w:rsid w:val="00171EF9"/>
    <w:rsid w:val="0017245A"/>
    <w:rsid w:val="001727C8"/>
    <w:rsid w:val="0017328E"/>
    <w:rsid w:val="00173DB2"/>
    <w:rsid w:val="0017403D"/>
    <w:rsid w:val="001747E2"/>
    <w:rsid w:val="00175063"/>
    <w:rsid w:val="001755DF"/>
    <w:rsid w:val="00176BD8"/>
    <w:rsid w:val="00177721"/>
    <w:rsid w:val="0018014F"/>
    <w:rsid w:val="00180CB2"/>
    <w:rsid w:val="0018134F"/>
    <w:rsid w:val="001815DF"/>
    <w:rsid w:val="0018173D"/>
    <w:rsid w:val="00181791"/>
    <w:rsid w:val="00181DA0"/>
    <w:rsid w:val="0018226D"/>
    <w:rsid w:val="00182417"/>
    <w:rsid w:val="0018253B"/>
    <w:rsid w:val="001831E2"/>
    <w:rsid w:val="00183843"/>
    <w:rsid w:val="00184A4E"/>
    <w:rsid w:val="001869AC"/>
    <w:rsid w:val="00187267"/>
    <w:rsid w:val="00187834"/>
    <w:rsid w:val="00187863"/>
    <w:rsid w:val="00187891"/>
    <w:rsid w:val="001900CC"/>
    <w:rsid w:val="00190551"/>
    <w:rsid w:val="001912C7"/>
    <w:rsid w:val="00191830"/>
    <w:rsid w:val="001922B5"/>
    <w:rsid w:val="001924EE"/>
    <w:rsid w:val="00193108"/>
    <w:rsid w:val="001933B7"/>
    <w:rsid w:val="001936A7"/>
    <w:rsid w:val="00193F83"/>
    <w:rsid w:val="00195181"/>
    <w:rsid w:val="001954C6"/>
    <w:rsid w:val="00195FFF"/>
    <w:rsid w:val="00196973"/>
    <w:rsid w:val="00196A47"/>
    <w:rsid w:val="00196EE7"/>
    <w:rsid w:val="001971CD"/>
    <w:rsid w:val="00197295"/>
    <w:rsid w:val="001A0206"/>
    <w:rsid w:val="001A05AC"/>
    <w:rsid w:val="001A1891"/>
    <w:rsid w:val="001A19F1"/>
    <w:rsid w:val="001A28C4"/>
    <w:rsid w:val="001A3A41"/>
    <w:rsid w:val="001A3ACB"/>
    <w:rsid w:val="001A4A3C"/>
    <w:rsid w:val="001A4F5A"/>
    <w:rsid w:val="001A5082"/>
    <w:rsid w:val="001A60AA"/>
    <w:rsid w:val="001A6477"/>
    <w:rsid w:val="001A6BD4"/>
    <w:rsid w:val="001A6F14"/>
    <w:rsid w:val="001A73A1"/>
    <w:rsid w:val="001B0663"/>
    <w:rsid w:val="001B0BD7"/>
    <w:rsid w:val="001B0F1B"/>
    <w:rsid w:val="001B1370"/>
    <w:rsid w:val="001B1955"/>
    <w:rsid w:val="001B2D0E"/>
    <w:rsid w:val="001B3BEB"/>
    <w:rsid w:val="001B41EF"/>
    <w:rsid w:val="001B4259"/>
    <w:rsid w:val="001B470B"/>
    <w:rsid w:val="001B4D0B"/>
    <w:rsid w:val="001B4E49"/>
    <w:rsid w:val="001B5414"/>
    <w:rsid w:val="001B574F"/>
    <w:rsid w:val="001B57F2"/>
    <w:rsid w:val="001B6AD4"/>
    <w:rsid w:val="001C007F"/>
    <w:rsid w:val="001C02F7"/>
    <w:rsid w:val="001C080C"/>
    <w:rsid w:val="001C0CCD"/>
    <w:rsid w:val="001C1325"/>
    <w:rsid w:val="001C1E68"/>
    <w:rsid w:val="001C29AD"/>
    <w:rsid w:val="001C3257"/>
    <w:rsid w:val="001C3841"/>
    <w:rsid w:val="001C3911"/>
    <w:rsid w:val="001C3B2C"/>
    <w:rsid w:val="001C3C14"/>
    <w:rsid w:val="001C44E8"/>
    <w:rsid w:val="001C45E0"/>
    <w:rsid w:val="001C57E4"/>
    <w:rsid w:val="001C5CA2"/>
    <w:rsid w:val="001C69A1"/>
    <w:rsid w:val="001C7162"/>
    <w:rsid w:val="001C7FD0"/>
    <w:rsid w:val="001D01EF"/>
    <w:rsid w:val="001D096B"/>
    <w:rsid w:val="001D0BE3"/>
    <w:rsid w:val="001D1183"/>
    <w:rsid w:val="001D12AA"/>
    <w:rsid w:val="001D1559"/>
    <w:rsid w:val="001D16F9"/>
    <w:rsid w:val="001D1AA2"/>
    <w:rsid w:val="001D22B4"/>
    <w:rsid w:val="001D2F0E"/>
    <w:rsid w:val="001D37CD"/>
    <w:rsid w:val="001D404D"/>
    <w:rsid w:val="001D4248"/>
    <w:rsid w:val="001D4647"/>
    <w:rsid w:val="001D63AC"/>
    <w:rsid w:val="001D6458"/>
    <w:rsid w:val="001D6C59"/>
    <w:rsid w:val="001E1A16"/>
    <w:rsid w:val="001E2CE2"/>
    <w:rsid w:val="001E312C"/>
    <w:rsid w:val="001E32B5"/>
    <w:rsid w:val="001E4125"/>
    <w:rsid w:val="001E4418"/>
    <w:rsid w:val="001E4B8A"/>
    <w:rsid w:val="001E4C8E"/>
    <w:rsid w:val="001E4E32"/>
    <w:rsid w:val="001E519E"/>
    <w:rsid w:val="001E5AC1"/>
    <w:rsid w:val="001E6A4C"/>
    <w:rsid w:val="001E71EF"/>
    <w:rsid w:val="001E75F8"/>
    <w:rsid w:val="001F073B"/>
    <w:rsid w:val="001F1399"/>
    <w:rsid w:val="001F151D"/>
    <w:rsid w:val="001F1842"/>
    <w:rsid w:val="001F224B"/>
    <w:rsid w:val="001F22B5"/>
    <w:rsid w:val="001F24D3"/>
    <w:rsid w:val="001F254B"/>
    <w:rsid w:val="001F2E90"/>
    <w:rsid w:val="001F3AB1"/>
    <w:rsid w:val="001F3C98"/>
    <w:rsid w:val="001F3FD9"/>
    <w:rsid w:val="001F4448"/>
    <w:rsid w:val="001F4FEF"/>
    <w:rsid w:val="001F5319"/>
    <w:rsid w:val="001F5681"/>
    <w:rsid w:val="001F6E1F"/>
    <w:rsid w:val="001F6F1F"/>
    <w:rsid w:val="001F7287"/>
    <w:rsid w:val="001F7470"/>
    <w:rsid w:val="001F7A0C"/>
    <w:rsid w:val="001F7AF9"/>
    <w:rsid w:val="001F7B69"/>
    <w:rsid w:val="00200211"/>
    <w:rsid w:val="00200B50"/>
    <w:rsid w:val="0020166F"/>
    <w:rsid w:val="002018C9"/>
    <w:rsid w:val="00201909"/>
    <w:rsid w:val="002019E7"/>
    <w:rsid w:val="00201B38"/>
    <w:rsid w:val="00202A9A"/>
    <w:rsid w:val="00202AD6"/>
    <w:rsid w:val="00203498"/>
    <w:rsid w:val="00203A08"/>
    <w:rsid w:val="00203FE5"/>
    <w:rsid w:val="002043A9"/>
    <w:rsid w:val="002051E0"/>
    <w:rsid w:val="0020527F"/>
    <w:rsid w:val="002053F0"/>
    <w:rsid w:val="00205A10"/>
    <w:rsid w:val="00205B97"/>
    <w:rsid w:val="002063BF"/>
    <w:rsid w:val="00210184"/>
    <w:rsid w:val="002104F1"/>
    <w:rsid w:val="00210B37"/>
    <w:rsid w:val="0021154A"/>
    <w:rsid w:val="002115C3"/>
    <w:rsid w:val="00211839"/>
    <w:rsid w:val="00211FDA"/>
    <w:rsid w:val="00212237"/>
    <w:rsid w:val="002128D3"/>
    <w:rsid w:val="00212CA7"/>
    <w:rsid w:val="0021319A"/>
    <w:rsid w:val="002138B8"/>
    <w:rsid w:val="0021410C"/>
    <w:rsid w:val="002141AC"/>
    <w:rsid w:val="00214206"/>
    <w:rsid w:val="0021465A"/>
    <w:rsid w:val="002152BF"/>
    <w:rsid w:val="00215C27"/>
    <w:rsid w:val="0021616C"/>
    <w:rsid w:val="0021708A"/>
    <w:rsid w:val="0021772D"/>
    <w:rsid w:val="002178C5"/>
    <w:rsid w:val="0022147B"/>
    <w:rsid w:val="00222B99"/>
    <w:rsid w:val="00222CDC"/>
    <w:rsid w:val="00223230"/>
    <w:rsid w:val="00223CB7"/>
    <w:rsid w:val="00225362"/>
    <w:rsid w:val="002257D9"/>
    <w:rsid w:val="00225E1D"/>
    <w:rsid w:val="0022607D"/>
    <w:rsid w:val="0022727E"/>
    <w:rsid w:val="0022795F"/>
    <w:rsid w:val="00230C63"/>
    <w:rsid w:val="0023110C"/>
    <w:rsid w:val="00232850"/>
    <w:rsid w:val="00232B22"/>
    <w:rsid w:val="00232F9B"/>
    <w:rsid w:val="00233EFB"/>
    <w:rsid w:val="00235361"/>
    <w:rsid w:val="00236AB9"/>
    <w:rsid w:val="00236CB0"/>
    <w:rsid w:val="00237419"/>
    <w:rsid w:val="002376B8"/>
    <w:rsid w:val="00237938"/>
    <w:rsid w:val="00237BBB"/>
    <w:rsid w:val="00237CC9"/>
    <w:rsid w:val="00237ED0"/>
    <w:rsid w:val="00240952"/>
    <w:rsid w:val="002419CF"/>
    <w:rsid w:val="00241C65"/>
    <w:rsid w:val="00242672"/>
    <w:rsid w:val="002428D7"/>
    <w:rsid w:val="002429B7"/>
    <w:rsid w:val="00242E81"/>
    <w:rsid w:val="00242EC3"/>
    <w:rsid w:val="00243581"/>
    <w:rsid w:val="00243767"/>
    <w:rsid w:val="00244D0B"/>
    <w:rsid w:val="00244D99"/>
    <w:rsid w:val="00245948"/>
    <w:rsid w:val="0024649C"/>
    <w:rsid w:val="0024773D"/>
    <w:rsid w:val="00247D92"/>
    <w:rsid w:val="002505E3"/>
    <w:rsid w:val="0025091E"/>
    <w:rsid w:val="00251950"/>
    <w:rsid w:val="00252BC1"/>
    <w:rsid w:val="0025435C"/>
    <w:rsid w:val="002545F9"/>
    <w:rsid w:val="002548D4"/>
    <w:rsid w:val="0025510D"/>
    <w:rsid w:val="002551BA"/>
    <w:rsid w:val="00255941"/>
    <w:rsid w:val="00255D99"/>
    <w:rsid w:val="002564C1"/>
    <w:rsid w:val="00256B93"/>
    <w:rsid w:val="00257155"/>
    <w:rsid w:val="00257661"/>
    <w:rsid w:val="00257775"/>
    <w:rsid w:val="002578CD"/>
    <w:rsid w:val="002602F8"/>
    <w:rsid w:val="00260D86"/>
    <w:rsid w:val="00261901"/>
    <w:rsid w:val="00261C52"/>
    <w:rsid w:val="00261F56"/>
    <w:rsid w:val="002620F0"/>
    <w:rsid w:val="00262B05"/>
    <w:rsid w:val="00262BF2"/>
    <w:rsid w:val="00262DB8"/>
    <w:rsid w:val="00262DD8"/>
    <w:rsid w:val="00263015"/>
    <w:rsid w:val="00263B74"/>
    <w:rsid w:val="00263F1D"/>
    <w:rsid w:val="00264035"/>
    <w:rsid w:val="00265017"/>
    <w:rsid w:val="002655C0"/>
    <w:rsid w:val="002660E5"/>
    <w:rsid w:val="00267063"/>
    <w:rsid w:val="0026731B"/>
    <w:rsid w:val="00270086"/>
    <w:rsid w:val="002702A5"/>
    <w:rsid w:val="0027056D"/>
    <w:rsid w:val="0027172C"/>
    <w:rsid w:val="002717F7"/>
    <w:rsid w:val="00271DE1"/>
    <w:rsid w:val="00271FFB"/>
    <w:rsid w:val="0027244F"/>
    <w:rsid w:val="00272D8F"/>
    <w:rsid w:val="0027409E"/>
    <w:rsid w:val="002759BA"/>
    <w:rsid w:val="00275C8E"/>
    <w:rsid w:val="00275D45"/>
    <w:rsid w:val="00275F52"/>
    <w:rsid w:val="00276589"/>
    <w:rsid w:val="00277AB8"/>
    <w:rsid w:val="00277C8C"/>
    <w:rsid w:val="00280352"/>
    <w:rsid w:val="00281F1E"/>
    <w:rsid w:val="00282477"/>
    <w:rsid w:val="002824BA"/>
    <w:rsid w:val="00282E11"/>
    <w:rsid w:val="0028309A"/>
    <w:rsid w:val="00283661"/>
    <w:rsid w:val="00283777"/>
    <w:rsid w:val="00283DAC"/>
    <w:rsid w:val="00283DB6"/>
    <w:rsid w:val="0028427D"/>
    <w:rsid w:val="00284E5F"/>
    <w:rsid w:val="00284ED2"/>
    <w:rsid w:val="00285332"/>
    <w:rsid w:val="002863F3"/>
    <w:rsid w:val="00286417"/>
    <w:rsid w:val="00286918"/>
    <w:rsid w:val="00286D10"/>
    <w:rsid w:val="00290347"/>
    <w:rsid w:val="00290850"/>
    <w:rsid w:val="0029086D"/>
    <w:rsid w:val="0029100C"/>
    <w:rsid w:val="0029133A"/>
    <w:rsid w:val="0029135F"/>
    <w:rsid w:val="00291502"/>
    <w:rsid w:val="002919B1"/>
    <w:rsid w:val="00292023"/>
    <w:rsid w:val="0029229C"/>
    <w:rsid w:val="0029251A"/>
    <w:rsid w:val="0029294E"/>
    <w:rsid w:val="00294B5E"/>
    <w:rsid w:val="00295B6B"/>
    <w:rsid w:val="00295F6F"/>
    <w:rsid w:val="00295FA7"/>
    <w:rsid w:val="00296DA4"/>
    <w:rsid w:val="00296F7C"/>
    <w:rsid w:val="002A02A5"/>
    <w:rsid w:val="002A0513"/>
    <w:rsid w:val="002A18A8"/>
    <w:rsid w:val="002A2258"/>
    <w:rsid w:val="002A36B1"/>
    <w:rsid w:val="002A3905"/>
    <w:rsid w:val="002A3A52"/>
    <w:rsid w:val="002A42A2"/>
    <w:rsid w:val="002A4A6B"/>
    <w:rsid w:val="002A56E2"/>
    <w:rsid w:val="002A60C9"/>
    <w:rsid w:val="002A7374"/>
    <w:rsid w:val="002A77F1"/>
    <w:rsid w:val="002A7E30"/>
    <w:rsid w:val="002A7FFD"/>
    <w:rsid w:val="002B0FCE"/>
    <w:rsid w:val="002B1A51"/>
    <w:rsid w:val="002B1C72"/>
    <w:rsid w:val="002B2C85"/>
    <w:rsid w:val="002B2E5D"/>
    <w:rsid w:val="002B45AF"/>
    <w:rsid w:val="002B4E9A"/>
    <w:rsid w:val="002B531B"/>
    <w:rsid w:val="002B586F"/>
    <w:rsid w:val="002B5B88"/>
    <w:rsid w:val="002B68FC"/>
    <w:rsid w:val="002B6BE8"/>
    <w:rsid w:val="002B6FCF"/>
    <w:rsid w:val="002B77C5"/>
    <w:rsid w:val="002C0217"/>
    <w:rsid w:val="002C06F3"/>
    <w:rsid w:val="002C14D9"/>
    <w:rsid w:val="002C1BB4"/>
    <w:rsid w:val="002C2356"/>
    <w:rsid w:val="002C2CEA"/>
    <w:rsid w:val="002C3982"/>
    <w:rsid w:val="002C3B38"/>
    <w:rsid w:val="002C3F5C"/>
    <w:rsid w:val="002C408F"/>
    <w:rsid w:val="002C4189"/>
    <w:rsid w:val="002C42AC"/>
    <w:rsid w:val="002C4B78"/>
    <w:rsid w:val="002C4DF4"/>
    <w:rsid w:val="002C5997"/>
    <w:rsid w:val="002C60C1"/>
    <w:rsid w:val="002C64F0"/>
    <w:rsid w:val="002C682E"/>
    <w:rsid w:val="002C78E6"/>
    <w:rsid w:val="002C7B5F"/>
    <w:rsid w:val="002D0620"/>
    <w:rsid w:val="002D0B7A"/>
    <w:rsid w:val="002D15B7"/>
    <w:rsid w:val="002D1713"/>
    <w:rsid w:val="002D1ECD"/>
    <w:rsid w:val="002D1FB2"/>
    <w:rsid w:val="002D1FD2"/>
    <w:rsid w:val="002D2C9A"/>
    <w:rsid w:val="002D3349"/>
    <w:rsid w:val="002D3F4D"/>
    <w:rsid w:val="002D4CC2"/>
    <w:rsid w:val="002D4E11"/>
    <w:rsid w:val="002D4E88"/>
    <w:rsid w:val="002D5013"/>
    <w:rsid w:val="002D5825"/>
    <w:rsid w:val="002D6108"/>
    <w:rsid w:val="002D718A"/>
    <w:rsid w:val="002D77DC"/>
    <w:rsid w:val="002D7B86"/>
    <w:rsid w:val="002E0035"/>
    <w:rsid w:val="002E007F"/>
    <w:rsid w:val="002E03CC"/>
    <w:rsid w:val="002E0722"/>
    <w:rsid w:val="002E08FB"/>
    <w:rsid w:val="002E0A13"/>
    <w:rsid w:val="002E0BFD"/>
    <w:rsid w:val="002E0F1F"/>
    <w:rsid w:val="002E143B"/>
    <w:rsid w:val="002E2F77"/>
    <w:rsid w:val="002E38F0"/>
    <w:rsid w:val="002E3C87"/>
    <w:rsid w:val="002E4512"/>
    <w:rsid w:val="002E4BAF"/>
    <w:rsid w:val="002E52E3"/>
    <w:rsid w:val="002E5BC5"/>
    <w:rsid w:val="002E6D8F"/>
    <w:rsid w:val="002E6DD3"/>
    <w:rsid w:val="002F029A"/>
    <w:rsid w:val="002F0538"/>
    <w:rsid w:val="002F10C4"/>
    <w:rsid w:val="002F1F03"/>
    <w:rsid w:val="002F2568"/>
    <w:rsid w:val="002F2914"/>
    <w:rsid w:val="002F298E"/>
    <w:rsid w:val="002F31C6"/>
    <w:rsid w:val="002F34E2"/>
    <w:rsid w:val="002F354E"/>
    <w:rsid w:val="002F397D"/>
    <w:rsid w:val="002F39E8"/>
    <w:rsid w:val="002F3FF1"/>
    <w:rsid w:val="002F458F"/>
    <w:rsid w:val="002F4A98"/>
    <w:rsid w:val="002F5A55"/>
    <w:rsid w:val="002F6D0E"/>
    <w:rsid w:val="002F7771"/>
    <w:rsid w:val="002F7A32"/>
    <w:rsid w:val="00300CA7"/>
    <w:rsid w:val="00301537"/>
    <w:rsid w:val="0030162A"/>
    <w:rsid w:val="00301681"/>
    <w:rsid w:val="0030189D"/>
    <w:rsid w:val="00302620"/>
    <w:rsid w:val="00302BFA"/>
    <w:rsid w:val="00302EBF"/>
    <w:rsid w:val="0030435B"/>
    <w:rsid w:val="003048FB"/>
    <w:rsid w:val="0030592B"/>
    <w:rsid w:val="00305A1E"/>
    <w:rsid w:val="003067E0"/>
    <w:rsid w:val="00306FBB"/>
    <w:rsid w:val="00306FE5"/>
    <w:rsid w:val="00307E99"/>
    <w:rsid w:val="003103F5"/>
    <w:rsid w:val="003105B3"/>
    <w:rsid w:val="003106DA"/>
    <w:rsid w:val="00312355"/>
    <w:rsid w:val="003126BA"/>
    <w:rsid w:val="00312956"/>
    <w:rsid w:val="00313526"/>
    <w:rsid w:val="00313DA0"/>
    <w:rsid w:val="0031407A"/>
    <w:rsid w:val="00314133"/>
    <w:rsid w:val="00315EFC"/>
    <w:rsid w:val="0031766B"/>
    <w:rsid w:val="00317C8D"/>
    <w:rsid w:val="00320757"/>
    <w:rsid w:val="00320D75"/>
    <w:rsid w:val="00320E7B"/>
    <w:rsid w:val="0032144D"/>
    <w:rsid w:val="003220FD"/>
    <w:rsid w:val="00322464"/>
    <w:rsid w:val="00322519"/>
    <w:rsid w:val="003227F6"/>
    <w:rsid w:val="00323B75"/>
    <w:rsid w:val="00323E11"/>
    <w:rsid w:val="00324F8E"/>
    <w:rsid w:val="00325319"/>
    <w:rsid w:val="00325B73"/>
    <w:rsid w:val="00327571"/>
    <w:rsid w:val="00327929"/>
    <w:rsid w:val="00327C08"/>
    <w:rsid w:val="003310A2"/>
    <w:rsid w:val="00331C59"/>
    <w:rsid w:val="00331E36"/>
    <w:rsid w:val="003327AE"/>
    <w:rsid w:val="00333C42"/>
    <w:rsid w:val="00334468"/>
    <w:rsid w:val="00334FF6"/>
    <w:rsid w:val="00335796"/>
    <w:rsid w:val="0033633E"/>
    <w:rsid w:val="00336447"/>
    <w:rsid w:val="00336851"/>
    <w:rsid w:val="00337832"/>
    <w:rsid w:val="00340E56"/>
    <w:rsid w:val="003413B3"/>
    <w:rsid w:val="003419C7"/>
    <w:rsid w:val="00341FEC"/>
    <w:rsid w:val="00342267"/>
    <w:rsid w:val="00342498"/>
    <w:rsid w:val="003425D9"/>
    <w:rsid w:val="003426B0"/>
    <w:rsid w:val="00343915"/>
    <w:rsid w:val="003457B8"/>
    <w:rsid w:val="003460F8"/>
    <w:rsid w:val="00346270"/>
    <w:rsid w:val="0034655A"/>
    <w:rsid w:val="00346749"/>
    <w:rsid w:val="0034793F"/>
    <w:rsid w:val="00347C44"/>
    <w:rsid w:val="0035031F"/>
    <w:rsid w:val="00350601"/>
    <w:rsid w:val="00350C31"/>
    <w:rsid w:val="00351A67"/>
    <w:rsid w:val="00351D97"/>
    <w:rsid w:val="003523E2"/>
    <w:rsid w:val="00352519"/>
    <w:rsid w:val="00352903"/>
    <w:rsid w:val="003531AB"/>
    <w:rsid w:val="00353212"/>
    <w:rsid w:val="00353354"/>
    <w:rsid w:val="00353453"/>
    <w:rsid w:val="003535FE"/>
    <w:rsid w:val="0035382F"/>
    <w:rsid w:val="00353C0B"/>
    <w:rsid w:val="00354382"/>
    <w:rsid w:val="00354E08"/>
    <w:rsid w:val="00355231"/>
    <w:rsid w:val="00355C12"/>
    <w:rsid w:val="0035612E"/>
    <w:rsid w:val="003563E1"/>
    <w:rsid w:val="00357A18"/>
    <w:rsid w:val="00360481"/>
    <w:rsid w:val="00360A6A"/>
    <w:rsid w:val="00360EC9"/>
    <w:rsid w:val="00360F08"/>
    <w:rsid w:val="003618FE"/>
    <w:rsid w:val="00362AD2"/>
    <w:rsid w:val="00362D32"/>
    <w:rsid w:val="00362ED2"/>
    <w:rsid w:val="0036318D"/>
    <w:rsid w:val="0036330D"/>
    <w:rsid w:val="00363900"/>
    <w:rsid w:val="00363957"/>
    <w:rsid w:val="003644FD"/>
    <w:rsid w:val="003646E3"/>
    <w:rsid w:val="00364F8C"/>
    <w:rsid w:val="00365C16"/>
    <w:rsid w:val="00365CC0"/>
    <w:rsid w:val="00366272"/>
    <w:rsid w:val="003667FE"/>
    <w:rsid w:val="0036723F"/>
    <w:rsid w:val="00367406"/>
    <w:rsid w:val="00371506"/>
    <w:rsid w:val="0037153F"/>
    <w:rsid w:val="00372372"/>
    <w:rsid w:val="003726A7"/>
    <w:rsid w:val="0037299E"/>
    <w:rsid w:val="00372DDE"/>
    <w:rsid w:val="00372E7C"/>
    <w:rsid w:val="00373395"/>
    <w:rsid w:val="0037379E"/>
    <w:rsid w:val="00373BB7"/>
    <w:rsid w:val="00373C19"/>
    <w:rsid w:val="00373C52"/>
    <w:rsid w:val="00373DAC"/>
    <w:rsid w:val="00373E9F"/>
    <w:rsid w:val="00374A11"/>
    <w:rsid w:val="003751A8"/>
    <w:rsid w:val="0037583A"/>
    <w:rsid w:val="00375AC5"/>
    <w:rsid w:val="00375D4B"/>
    <w:rsid w:val="00375F7D"/>
    <w:rsid w:val="00376316"/>
    <w:rsid w:val="003764E1"/>
    <w:rsid w:val="003768A2"/>
    <w:rsid w:val="00376CE8"/>
    <w:rsid w:val="00377071"/>
    <w:rsid w:val="0037733F"/>
    <w:rsid w:val="003800B1"/>
    <w:rsid w:val="00380A44"/>
    <w:rsid w:val="00381E8B"/>
    <w:rsid w:val="00381F6C"/>
    <w:rsid w:val="00381FB2"/>
    <w:rsid w:val="00382270"/>
    <w:rsid w:val="00382791"/>
    <w:rsid w:val="00382B8C"/>
    <w:rsid w:val="0038394F"/>
    <w:rsid w:val="00383FDD"/>
    <w:rsid w:val="00384817"/>
    <w:rsid w:val="00385293"/>
    <w:rsid w:val="00385396"/>
    <w:rsid w:val="0038590C"/>
    <w:rsid w:val="003860E6"/>
    <w:rsid w:val="00386E9E"/>
    <w:rsid w:val="003877AD"/>
    <w:rsid w:val="00387912"/>
    <w:rsid w:val="00387BC2"/>
    <w:rsid w:val="00387D59"/>
    <w:rsid w:val="00387E3C"/>
    <w:rsid w:val="00391581"/>
    <w:rsid w:val="003918B0"/>
    <w:rsid w:val="003918F6"/>
    <w:rsid w:val="00391D30"/>
    <w:rsid w:val="00391DCC"/>
    <w:rsid w:val="00391F43"/>
    <w:rsid w:val="00393191"/>
    <w:rsid w:val="00393403"/>
    <w:rsid w:val="00393533"/>
    <w:rsid w:val="00393838"/>
    <w:rsid w:val="00393BF3"/>
    <w:rsid w:val="0039405E"/>
    <w:rsid w:val="00394C23"/>
    <w:rsid w:val="00395441"/>
    <w:rsid w:val="00395A7D"/>
    <w:rsid w:val="00395C32"/>
    <w:rsid w:val="00395E12"/>
    <w:rsid w:val="0039611E"/>
    <w:rsid w:val="00396832"/>
    <w:rsid w:val="0039690B"/>
    <w:rsid w:val="00396C63"/>
    <w:rsid w:val="00397D9E"/>
    <w:rsid w:val="003A0010"/>
    <w:rsid w:val="003A0545"/>
    <w:rsid w:val="003A0578"/>
    <w:rsid w:val="003A076D"/>
    <w:rsid w:val="003A0A06"/>
    <w:rsid w:val="003A0F7D"/>
    <w:rsid w:val="003A0F94"/>
    <w:rsid w:val="003A2241"/>
    <w:rsid w:val="003A2460"/>
    <w:rsid w:val="003A2A50"/>
    <w:rsid w:val="003A2A61"/>
    <w:rsid w:val="003A37BD"/>
    <w:rsid w:val="003A4791"/>
    <w:rsid w:val="003A4D87"/>
    <w:rsid w:val="003A4E9F"/>
    <w:rsid w:val="003A5104"/>
    <w:rsid w:val="003A56BF"/>
    <w:rsid w:val="003A603C"/>
    <w:rsid w:val="003A6162"/>
    <w:rsid w:val="003A68F8"/>
    <w:rsid w:val="003A69AE"/>
    <w:rsid w:val="003A6B80"/>
    <w:rsid w:val="003A7136"/>
    <w:rsid w:val="003A73AF"/>
    <w:rsid w:val="003A7911"/>
    <w:rsid w:val="003A7A9D"/>
    <w:rsid w:val="003B009B"/>
    <w:rsid w:val="003B01A8"/>
    <w:rsid w:val="003B06BF"/>
    <w:rsid w:val="003B103F"/>
    <w:rsid w:val="003B1129"/>
    <w:rsid w:val="003B1601"/>
    <w:rsid w:val="003B1BDA"/>
    <w:rsid w:val="003B3B46"/>
    <w:rsid w:val="003B3E84"/>
    <w:rsid w:val="003B4111"/>
    <w:rsid w:val="003B616F"/>
    <w:rsid w:val="003B6C70"/>
    <w:rsid w:val="003B6F0E"/>
    <w:rsid w:val="003B6F94"/>
    <w:rsid w:val="003B7294"/>
    <w:rsid w:val="003B79AF"/>
    <w:rsid w:val="003B7F59"/>
    <w:rsid w:val="003C077E"/>
    <w:rsid w:val="003C0869"/>
    <w:rsid w:val="003C0D5B"/>
    <w:rsid w:val="003C0ED1"/>
    <w:rsid w:val="003C1399"/>
    <w:rsid w:val="003C1BA3"/>
    <w:rsid w:val="003C1E38"/>
    <w:rsid w:val="003C21B3"/>
    <w:rsid w:val="003C225C"/>
    <w:rsid w:val="003C254F"/>
    <w:rsid w:val="003C324E"/>
    <w:rsid w:val="003C3A6E"/>
    <w:rsid w:val="003C3BA3"/>
    <w:rsid w:val="003C3C7D"/>
    <w:rsid w:val="003C3CF7"/>
    <w:rsid w:val="003C3F12"/>
    <w:rsid w:val="003C48C5"/>
    <w:rsid w:val="003C516E"/>
    <w:rsid w:val="003C582E"/>
    <w:rsid w:val="003C6648"/>
    <w:rsid w:val="003C6687"/>
    <w:rsid w:val="003C6924"/>
    <w:rsid w:val="003C6B22"/>
    <w:rsid w:val="003C6BCB"/>
    <w:rsid w:val="003C707F"/>
    <w:rsid w:val="003C7913"/>
    <w:rsid w:val="003C7B3D"/>
    <w:rsid w:val="003D0443"/>
    <w:rsid w:val="003D0772"/>
    <w:rsid w:val="003D0BCB"/>
    <w:rsid w:val="003D0BE2"/>
    <w:rsid w:val="003D129C"/>
    <w:rsid w:val="003D1496"/>
    <w:rsid w:val="003D1B8A"/>
    <w:rsid w:val="003D2155"/>
    <w:rsid w:val="003D2250"/>
    <w:rsid w:val="003D2A66"/>
    <w:rsid w:val="003D2C2C"/>
    <w:rsid w:val="003D36B5"/>
    <w:rsid w:val="003D3D19"/>
    <w:rsid w:val="003D4D1C"/>
    <w:rsid w:val="003D5585"/>
    <w:rsid w:val="003D5939"/>
    <w:rsid w:val="003D6A36"/>
    <w:rsid w:val="003D6A94"/>
    <w:rsid w:val="003D6CF6"/>
    <w:rsid w:val="003E082F"/>
    <w:rsid w:val="003E09E3"/>
    <w:rsid w:val="003E1800"/>
    <w:rsid w:val="003E19C9"/>
    <w:rsid w:val="003E1EF5"/>
    <w:rsid w:val="003E2850"/>
    <w:rsid w:val="003E2C5B"/>
    <w:rsid w:val="003E2F94"/>
    <w:rsid w:val="003E3449"/>
    <w:rsid w:val="003E4090"/>
    <w:rsid w:val="003E4103"/>
    <w:rsid w:val="003E41A2"/>
    <w:rsid w:val="003E45EE"/>
    <w:rsid w:val="003E6825"/>
    <w:rsid w:val="003E6E76"/>
    <w:rsid w:val="003E73A9"/>
    <w:rsid w:val="003E796F"/>
    <w:rsid w:val="003E7CAA"/>
    <w:rsid w:val="003E7EEB"/>
    <w:rsid w:val="003E7FF9"/>
    <w:rsid w:val="003F144C"/>
    <w:rsid w:val="003F1578"/>
    <w:rsid w:val="003F18E9"/>
    <w:rsid w:val="003F1D26"/>
    <w:rsid w:val="003F233C"/>
    <w:rsid w:val="003F25D5"/>
    <w:rsid w:val="003F2A12"/>
    <w:rsid w:val="003F2EDD"/>
    <w:rsid w:val="003F32DD"/>
    <w:rsid w:val="003F37DB"/>
    <w:rsid w:val="003F42AB"/>
    <w:rsid w:val="003F5A16"/>
    <w:rsid w:val="003F5AC3"/>
    <w:rsid w:val="003F6F2C"/>
    <w:rsid w:val="003F78CA"/>
    <w:rsid w:val="003F7F5D"/>
    <w:rsid w:val="00401252"/>
    <w:rsid w:val="0040183C"/>
    <w:rsid w:val="00404589"/>
    <w:rsid w:val="0040538A"/>
    <w:rsid w:val="00405FF7"/>
    <w:rsid w:val="00406128"/>
    <w:rsid w:val="0040634D"/>
    <w:rsid w:val="00407083"/>
    <w:rsid w:val="0040793C"/>
    <w:rsid w:val="00407AF5"/>
    <w:rsid w:val="00411895"/>
    <w:rsid w:val="0041210C"/>
    <w:rsid w:val="00412825"/>
    <w:rsid w:val="0041293B"/>
    <w:rsid w:val="00413182"/>
    <w:rsid w:val="00413D70"/>
    <w:rsid w:val="00414320"/>
    <w:rsid w:val="004143CE"/>
    <w:rsid w:val="00414408"/>
    <w:rsid w:val="00414E3D"/>
    <w:rsid w:val="00415A35"/>
    <w:rsid w:val="00415D7E"/>
    <w:rsid w:val="00415F76"/>
    <w:rsid w:val="00416CC5"/>
    <w:rsid w:val="00416D10"/>
    <w:rsid w:val="00416EBE"/>
    <w:rsid w:val="00416F55"/>
    <w:rsid w:val="00420809"/>
    <w:rsid w:val="00421079"/>
    <w:rsid w:val="004217A7"/>
    <w:rsid w:val="00421C4F"/>
    <w:rsid w:val="0042253A"/>
    <w:rsid w:val="00423331"/>
    <w:rsid w:val="00423879"/>
    <w:rsid w:val="004243FE"/>
    <w:rsid w:val="00424A77"/>
    <w:rsid w:val="00424F1C"/>
    <w:rsid w:val="004259FC"/>
    <w:rsid w:val="004264B4"/>
    <w:rsid w:val="00426903"/>
    <w:rsid w:val="004271DE"/>
    <w:rsid w:val="004278E1"/>
    <w:rsid w:val="004279E0"/>
    <w:rsid w:val="00430294"/>
    <w:rsid w:val="0043070E"/>
    <w:rsid w:val="00430CE6"/>
    <w:rsid w:val="0043124A"/>
    <w:rsid w:val="00431391"/>
    <w:rsid w:val="00432417"/>
    <w:rsid w:val="00432617"/>
    <w:rsid w:val="00432B3E"/>
    <w:rsid w:val="00436CD3"/>
    <w:rsid w:val="00436ED4"/>
    <w:rsid w:val="0043743C"/>
    <w:rsid w:val="00437879"/>
    <w:rsid w:val="00437CEF"/>
    <w:rsid w:val="00440510"/>
    <w:rsid w:val="004407FC"/>
    <w:rsid w:val="004413BF"/>
    <w:rsid w:val="004413F3"/>
    <w:rsid w:val="004414A9"/>
    <w:rsid w:val="00441789"/>
    <w:rsid w:val="00441F12"/>
    <w:rsid w:val="0044207D"/>
    <w:rsid w:val="004420D5"/>
    <w:rsid w:val="00442DD8"/>
    <w:rsid w:val="0044339C"/>
    <w:rsid w:val="00443E16"/>
    <w:rsid w:val="00444D94"/>
    <w:rsid w:val="00445385"/>
    <w:rsid w:val="00445429"/>
    <w:rsid w:val="00445F65"/>
    <w:rsid w:val="00446330"/>
    <w:rsid w:val="0044684D"/>
    <w:rsid w:val="00447710"/>
    <w:rsid w:val="0045194B"/>
    <w:rsid w:val="00451EB1"/>
    <w:rsid w:val="00452373"/>
    <w:rsid w:val="00452BD5"/>
    <w:rsid w:val="00453BA8"/>
    <w:rsid w:val="00454082"/>
    <w:rsid w:val="0045415E"/>
    <w:rsid w:val="00454204"/>
    <w:rsid w:val="0045469C"/>
    <w:rsid w:val="0045480E"/>
    <w:rsid w:val="0045487A"/>
    <w:rsid w:val="00454A37"/>
    <w:rsid w:val="00454AD0"/>
    <w:rsid w:val="00454BCB"/>
    <w:rsid w:val="00454CA9"/>
    <w:rsid w:val="004555C1"/>
    <w:rsid w:val="004557BC"/>
    <w:rsid w:val="0045731A"/>
    <w:rsid w:val="004574B2"/>
    <w:rsid w:val="0045751E"/>
    <w:rsid w:val="00457525"/>
    <w:rsid w:val="00457646"/>
    <w:rsid w:val="00457D22"/>
    <w:rsid w:val="00457EE6"/>
    <w:rsid w:val="004607DA"/>
    <w:rsid w:val="004617A3"/>
    <w:rsid w:val="00462917"/>
    <w:rsid w:val="00462AA5"/>
    <w:rsid w:val="00463580"/>
    <w:rsid w:val="004635A7"/>
    <w:rsid w:val="00464661"/>
    <w:rsid w:val="00464FC7"/>
    <w:rsid w:val="004653B3"/>
    <w:rsid w:val="00466A04"/>
    <w:rsid w:val="00466B70"/>
    <w:rsid w:val="00466BA9"/>
    <w:rsid w:val="00466CEC"/>
    <w:rsid w:val="00466FF2"/>
    <w:rsid w:val="00467117"/>
    <w:rsid w:val="0046718A"/>
    <w:rsid w:val="0046727F"/>
    <w:rsid w:val="00470617"/>
    <w:rsid w:val="00470D04"/>
    <w:rsid w:val="0047104D"/>
    <w:rsid w:val="0047107D"/>
    <w:rsid w:val="00471159"/>
    <w:rsid w:val="00472D80"/>
    <w:rsid w:val="00473996"/>
    <w:rsid w:val="00474060"/>
    <w:rsid w:val="004746BD"/>
    <w:rsid w:val="00475304"/>
    <w:rsid w:val="0047599B"/>
    <w:rsid w:val="00475A78"/>
    <w:rsid w:val="00475C90"/>
    <w:rsid w:val="00477297"/>
    <w:rsid w:val="004778F0"/>
    <w:rsid w:val="00477E7A"/>
    <w:rsid w:val="00477EDB"/>
    <w:rsid w:val="00480671"/>
    <w:rsid w:val="00480CC5"/>
    <w:rsid w:val="00480D5C"/>
    <w:rsid w:val="00481116"/>
    <w:rsid w:val="00481BB0"/>
    <w:rsid w:val="004823C0"/>
    <w:rsid w:val="004829E5"/>
    <w:rsid w:val="00482F79"/>
    <w:rsid w:val="00483038"/>
    <w:rsid w:val="004847D2"/>
    <w:rsid w:val="00485888"/>
    <w:rsid w:val="00485AF1"/>
    <w:rsid w:val="00485D40"/>
    <w:rsid w:val="00486017"/>
    <w:rsid w:val="0048605F"/>
    <w:rsid w:val="004866FF"/>
    <w:rsid w:val="00486B22"/>
    <w:rsid w:val="00487787"/>
    <w:rsid w:val="00487A57"/>
    <w:rsid w:val="00487AAE"/>
    <w:rsid w:val="00487ECB"/>
    <w:rsid w:val="0049064A"/>
    <w:rsid w:val="00490D14"/>
    <w:rsid w:val="00490F97"/>
    <w:rsid w:val="004910CB"/>
    <w:rsid w:val="0049179B"/>
    <w:rsid w:val="0049264D"/>
    <w:rsid w:val="00492CA4"/>
    <w:rsid w:val="004934C4"/>
    <w:rsid w:val="004939E5"/>
    <w:rsid w:val="00493ACA"/>
    <w:rsid w:val="00493ECD"/>
    <w:rsid w:val="004954B9"/>
    <w:rsid w:val="004960B7"/>
    <w:rsid w:val="00496135"/>
    <w:rsid w:val="00496881"/>
    <w:rsid w:val="00496BFD"/>
    <w:rsid w:val="00496D1F"/>
    <w:rsid w:val="00496DF2"/>
    <w:rsid w:val="004972CE"/>
    <w:rsid w:val="00497B70"/>
    <w:rsid w:val="00497F15"/>
    <w:rsid w:val="004A0911"/>
    <w:rsid w:val="004A18E0"/>
    <w:rsid w:val="004A227D"/>
    <w:rsid w:val="004A48F6"/>
    <w:rsid w:val="004A5B84"/>
    <w:rsid w:val="004A6A85"/>
    <w:rsid w:val="004A6FCA"/>
    <w:rsid w:val="004A71FB"/>
    <w:rsid w:val="004B0573"/>
    <w:rsid w:val="004B082F"/>
    <w:rsid w:val="004B1488"/>
    <w:rsid w:val="004B1B67"/>
    <w:rsid w:val="004B1D14"/>
    <w:rsid w:val="004B28B7"/>
    <w:rsid w:val="004B31B8"/>
    <w:rsid w:val="004B379B"/>
    <w:rsid w:val="004B4058"/>
    <w:rsid w:val="004B432F"/>
    <w:rsid w:val="004B4A79"/>
    <w:rsid w:val="004B548B"/>
    <w:rsid w:val="004B558A"/>
    <w:rsid w:val="004B6F37"/>
    <w:rsid w:val="004B77D2"/>
    <w:rsid w:val="004B780B"/>
    <w:rsid w:val="004B7DCB"/>
    <w:rsid w:val="004B7ED8"/>
    <w:rsid w:val="004B7FB7"/>
    <w:rsid w:val="004C066C"/>
    <w:rsid w:val="004C0941"/>
    <w:rsid w:val="004C0D20"/>
    <w:rsid w:val="004C0EAA"/>
    <w:rsid w:val="004C0EDC"/>
    <w:rsid w:val="004C12A7"/>
    <w:rsid w:val="004C1869"/>
    <w:rsid w:val="004C1CE1"/>
    <w:rsid w:val="004C26E9"/>
    <w:rsid w:val="004C2E51"/>
    <w:rsid w:val="004C318D"/>
    <w:rsid w:val="004C374D"/>
    <w:rsid w:val="004C3A3C"/>
    <w:rsid w:val="004C4387"/>
    <w:rsid w:val="004C47C4"/>
    <w:rsid w:val="004C47EC"/>
    <w:rsid w:val="004C7156"/>
    <w:rsid w:val="004D1093"/>
    <w:rsid w:val="004D12FF"/>
    <w:rsid w:val="004D16F0"/>
    <w:rsid w:val="004D1982"/>
    <w:rsid w:val="004D1AB8"/>
    <w:rsid w:val="004D1ECC"/>
    <w:rsid w:val="004D2112"/>
    <w:rsid w:val="004D2696"/>
    <w:rsid w:val="004D26D5"/>
    <w:rsid w:val="004D2F5B"/>
    <w:rsid w:val="004D384B"/>
    <w:rsid w:val="004D49EC"/>
    <w:rsid w:val="004D54D3"/>
    <w:rsid w:val="004D5E37"/>
    <w:rsid w:val="004D704E"/>
    <w:rsid w:val="004D722E"/>
    <w:rsid w:val="004D730D"/>
    <w:rsid w:val="004E06AD"/>
    <w:rsid w:val="004E0B74"/>
    <w:rsid w:val="004E1524"/>
    <w:rsid w:val="004E24B1"/>
    <w:rsid w:val="004E3326"/>
    <w:rsid w:val="004E3335"/>
    <w:rsid w:val="004E37FB"/>
    <w:rsid w:val="004E3808"/>
    <w:rsid w:val="004E4AF2"/>
    <w:rsid w:val="004E4DA9"/>
    <w:rsid w:val="004E59A3"/>
    <w:rsid w:val="004E795E"/>
    <w:rsid w:val="004F0152"/>
    <w:rsid w:val="004F0215"/>
    <w:rsid w:val="004F0235"/>
    <w:rsid w:val="004F0999"/>
    <w:rsid w:val="004F0DD1"/>
    <w:rsid w:val="004F1B41"/>
    <w:rsid w:val="004F2ECA"/>
    <w:rsid w:val="004F2FBE"/>
    <w:rsid w:val="004F4598"/>
    <w:rsid w:val="004F4FC9"/>
    <w:rsid w:val="004F53E1"/>
    <w:rsid w:val="004F5881"/>
    <w:rsid w:val="004F5B04"/>
    <w:rsid w:val="004F5CCC"/>
    <w:rsid w:val="004F727C"/>
    <w:rsid w:val="004F73F2"/>
    <w:rsid w:val="004F7D1C"/>
    <w:rsid w:val="004F7E48"/>
    <w:rsid w:val="005009E4"/>
    <w:rsid w:val="00500CD2"/>
    <w:rsid w:val="005010C2"/>
    <w:rsid w:val="0050175A"/>
    <w:rsid w:val="00501B36"/>
    <w:rsid w:val="00501CDD"/>
    <w:rsid w:val="00501E14"/>
    <w:rsid w:val="005027BD"/>
    <w:rsid w:val="00502B9C"/>
    <w:rsid w:val="00502E51"/>
    <w:rsid w:val="00502EDC"/>
    <w:rsid w:val="0050301D"/>
    <w:rsid w:val="0050349D"/>
    <w:rsid w:val="0050388C"/>
    <w:rsid w:val="00503FC4"/>
    <w:rsid w:val="00504414"/>
    <w:rsid w:val="00504813"/>
    <w:rsid w:val="00504A25"/>
    <w:rsid w:val="00505161"/>
    <w:rsid w:val="00506398"/>
    <w:rsid w:val="005064B6"/>
    <w:rsid w:val="00506597"/>
    <w:rsid w:val="005074EC"/>
    <w:rsid w:val="005078F4"/>
    <w:rsid w:val="00510228"/>
    <w:rsid w:val="0051069E"/>
    <w:rsid w:val="00512A8A"/>
    <w:rsid w:val="00512EB4"/>
    <w:rsid w:val="00513575"/>
    <w:rsid w:val="00514071"/>
    <w:rsid w:val="0051464F"/>
    <w:rsid w:val="00514BBC"/>
    <w:rsid w:val="00516732"/>
    <w:rsid w:val="00516AC2"/>
    <w:rsid w:val="00516CDB"/>
    <w:rsid w:val="005172E7"/>
    <w:rsid w:val="0051788D"/>
    <w:rsid w:val="00517BB2"/>
    <w:rsid w:val="005200BE"/>
    <w:rsid w:val="005207B0"/>
    <w:rsid w:val="00520A96"/>
    <w:rsid w:val="00521914"/>
    <w:rsid w:val="00521D00"/>
    <w:rsid w:val="005220AB"/>
    <w:rsid w:val="00522456"/>
    <w:rsid w:val="005227B4"/>
    <w:rsid w:val="00522DCA"/>
    <w:rsid w:val="0052319A"/>
    <w:rsid w:val="00523323"/>
    <w:rsid w:val="0052345F"/>
    <w:rsid w:val="00525DD2"/>
    <w:rsid w:val="00525E93"/>
    <w:rsid w:val="00525F90"/>
    <w:rsid w:val="0052603C"/>
    <w:rsid w:val="0052607E"/>
    <w:rsid w:val="005262F7"/>
    <w:rsid w:val="0052650F"/>
    <w:rsid w:val="0052659C"/>
    <w:rsid w:val="005268C7"/>
    <w:rsid w:val="00526B85"/>
    <w:rsid w:val="005272E4"/>
    <w:rsid w:val="005273CD"/>
    <w:rsid w:val="00527BD0"/>
    <w:rsid w:val="005307F6"/>
    <w:rsid w:val="005312E2"/>
    <w:rsid w:val="00531C94"/>
    <w:rsid w:val="00532065"/>
    <w:rsid w:val="005326D5"/>
    <w:rsid w:val="0053285B"/>
    <w:rsid w:val="00532B6E"/>
    <w:rsid w:val="00532F9E"/>
    <w:rsid w:val="00533AFB"/>
    <w:rsid w:val="00534386"/>
    <w:rsid w:val="005353EA"/>
    <w:rsid w:val="00535DB8"/>
    <w:rsid w:val="005377F0"/>
    <w:rsid w:val="00537BF3"/>
    <w:rsid w:val="00537E43"/>
    <w:rsid w:val="00540045"/>
    <w:rsid w:val="00541E18"/>
    <w:rsid w:val="005426ED"/>
    <w:rsid w:val="00542994"/>
    <w:rsid w:val="00542B20"/>
    <w:rsid w:val="00542CF9"/>
    <w:rsid w:val="00543133"/>
    <w:rsid w:val="00543223"/>
    <w:rsid w:val="00543279"/>
    <w:rsid w:val="005436F5"/>
    <w:rsid w:val="0054380E"/>
    <w:rsid w:val="00544E85"/>
    <w:rsid w:val="00544EE1"/>
    <w:rsid w:val="005456B4"/>
    <w:rsid w:val="00545C6E"/>
    <w:rsid w:val="00545D52"/>
    <w:rsid w:val="00546AD2"/>
    <w:rsid w:val="0054726F"/>
    <w:rsid w:val="005473A3"/>
    <w:rsid w:val="00547958"/>
    <w:rsid w:val="00551A1A"/>
    <w:rsid w:val="00551B37"/>
    <w:rsid w:val="00551C6F"/>
    <w:rsid w:val="00552EF7"/>
    <w:rsid w:val="00553771"/>
    <w:rsid w:val="00553FC4"/>
    <w:rsid w:val="005540DC"/>
    <w:rsid w:val="005540F6"/>
    <w:rsid w:val="005542AE"/>
    <w:rsid w:val="0055637B"/>
    <w:rsid w:val="00557C7E"/>
    <w:rsid w:val="0056061C"/>
    <w:rsid w:val="005608BB"/>
    <w:rsid w:val="00560F72"/>
    <w:rsid w:val="00561B68"/>
    <w:rsid w:val="00562469"/>
    <w:rsid w:val="005627C1"/>
    <w:rsid w:val="00562FC3"/>
    <w:rsid w:val="00562FDB"/>
    <w:rsid w:val="00563485"/>
    <w:rsid w:val="00563944"/>
    <w:rsid w:val="005643C4"/>
    <w:rsid w:val="0056543C"/>
    <w:rsid w:val="005654DA"/>
    <w:rsid w:val="005659AB"/>
    <w:rsid w:val="005667DD"/>
    <w:rsid w:val="00566B65"/>
    <w:rsid w:val="0056779D"/>
    <w:rsid w:val="00567E79"/>
    <w:rsid w:val="0057037F"/>
    <w:rsid w:val="0057045A"/>
    <w:rsid w:val="005704C3"/>
    <w:rsid w:val="0057066F"/>
    <w:rsid w:val="00570B97"/>
    <w:rsid w:val="005715E5"/>
    <w:rsid w:val="0057245D"/>
    <w:rsid w:val="00572470"/>
    <w:rsid w:val="00572579"/>
    <w:rsid w:val="005725B1"/>
    <w:rsid w:val="0057381E"/>
    <w:rsid w:val="0057391F"/>
    <w:rsid w:val="00574107"/>
    <w:rsid w:val="00576CB6"/>
    <w:rsid w:val="00576DEC"/>
    <w:rsid w:val="0057722B"/>
    <w:rsid w:val="005773C1"/>
    <w:rsid w:val="00577AC3"/>
    <w:rsid w:val="00577F87"/>
    <w:rsid w:val="005802B6"/>
    <w:rsid w:val="00580618"/>
    <w:rsid w:val="00580648"/>
    <w:rsid w:val="00580C15"/>
    <w:rsid w:val="0058181B"/>
    <w:rsid w:val="00581A9D"/>
    <w:rsid w:val="0058262D"/>
    <w:rsid w:val="0058284D"/>
    <w:rsid w:val="00582A3F"/>
    <w:rsid w:val="005832E8"/>
    <w:rsid w:val="00583C17"/>
    <w:rsid w:val="00583C9E"/>
    <w:rsid w:val="00584114"/>
    <w:rsid w:val="00584707"/>
    <w:rsid w:val="00586288"/>
    <w:rsid w:val="00586459"/>
    <w:rsid w:val="00586A69"/>
    <w:rsid w:val="00586D93"/>
    <w:rsid w:val="005871E4"/>
    <w:rsid w:val="0058777F"/>
    <w:rsid w:val="00587BA6"/>
    <w:rsid w:val="00587DD4"/>
    <w:rsid w:val="0059007F"/>
    <w:rsid w:val="00590DB9"/>
    <w:rsid w:val="00590E38"/>
    <w:rsid w:val="0059149A"/>
    <w:rsid w:val="00591A81"/>
    <w:rsid w:val="00591C56"/>
    <w:rsid w:val="005923F6"/>
    <w:rsid w:val="00593B57"/>
    <w:rsid w:val="005947D1"/>
    <w:rsid w:val="00595308"/>
    <w:rsid w:val="0059567F"/>
    <w:rsid w:val="005956C5"/>
    <w:rsid w:val="00595704"/>
    <w:rsid w:val="005959FF"/>
    <w:rsid w:val="00595C2A"/>
    <w:rsid w:val="00596F71"/>
    <w:rsid w:val="00596FEC"/>
    <w:rsid w:val="00597495"/>
    <w:rsid w:val="00597E91"/>
    <w:rsid w:val="005A0327"/>
    <w:rsid w:val="005A162A"/>
    <w:rsid w:val="005A2241"/>
    <w:rsid w:val="005A2767"/>
    <w:rsid w:val="005A28EE"/>
    <w:rsid w:val="005A2B3F"/>
    <w:rsid w:val="005A30B7"/>
    <w:rsid w:val="005A4479"/>
    <w:rsid w:val="005A44E7"/>
    <w:rsid w:val="005A4825"/>
    <w:rsid w:val="005A492A"/>
    <w:rsid w:val="005A4AB1"/>
    <w:rsid w:val="005A4ECE"/>
    <w:rsid w:val="005A53DE"/>
    <w:rsid w:val="005A549A"/>
    <w:rsid w:val="005A55BF"/>
    <w:rsid w:val="005A5931"/>
    <w:rsid w:val="005A64DD"/>
    <w:rsid w:val="005A66DE"/>
    <w:rsid w:val="005A690C"/>
    <w:rsid w:val="005B13A7"/>
    <w:rsid w:val="005B1518"/>
    <w:rsid w:val="005B18BA"/>
    <w:rsid w:val="005B1EE5"/>
    <w:rsid w:val="005B2681"/>
    <w:rsid w:val="005B2781"/>
    <w:rsid w:val="005B28C5"/>
    <w:rsid w:val="005B2C4E"/>
    <w:rsid w:val="005B3ED9"/>
    <w:rsid w:val="005B4266"/>
    <w:rsid w:val="005B4542"/>
    <w:rsid w:val="005B4635"/>
    <w:rsid w:val="005B4E32"/>
    <w:rsid w:val="005B625F"/>
    <w:rsid w:val="005B6656"/>
    <w:rsid w:val="005B6DBC"/>
    <w:rsid w:val="005B750F"/>
    <w:rsid w:val="005B79A8"/>
    <w:rsid w:val="005C14EC"/>
    <w:rsid w:val="005C2C2F"/>
    <w:rsid w:val="005C2CE9"/>
    <w:rsid w:val="005C3914"/>
    <w:rsid w:val="005C43D0"/>
    <w:rsid w:val="005C488A"/>
    <w:rsid w:val="005C50D2"/>
    <w:rsid w:val="005C5532"/>
    <w:rsid w:val="005C55D3"/>
    <w:rsid w:val="005C5C84"/>
    <w:rsid w:val="005C63B3"/>
    <w:rsid w:val="005C667F"/>
    <w:rsid w:val="005C6750"/>
    <w:rsid w:val="005C6905"/>
    <w:rsid w:val="005C7466"/>
    <w:rsid w:val="005D02E6"/>
    <w:rsid w:val="005D0303"/>
    <w:rsid w:val="005D08E9"/>
    <w:rsid w:val="005D0F20"/>
    <w:rsid w:val="005D25C0"/>
    <w:rsid w:val="005D39CF"/>
    <w:rsid w:val="005D3DE6"/>
    <w:rsid w:val="005D483E"/>
    <w:rsid w:val="005D495F"/>
    <w:rsid w:val="005D4D88"/>
    <w:rsid w:val="005D4E12"/>
    <w:rsid w:val="005D555D"/>
    <w:rsid w:val="005D7436"/>
    <w:rsid w:val="005E0793"/>
    <w:rsid w:val="005E08DF"/>
    <w:rsid w:val="005E179C"/>
    <w:rsid w:val="005E1DB9"/>
    <w:rsid w:val="005E236B"/>
    <w:rsid w:val="005E25BD"/>
    <w:rsid w:val="005E25FA"/>
    <w:rsid w:val="005E2BA6"/>
    <w:rsid w:val="005E2F90"/>
    <w:rsid w:val="005E3CA2"/>
    <w:rsid w:val="005E3EC6"/>
    <w:rsid w:val="005E409F"/>
    <w:rsid w:val="005E4BC8"/>
    <w:rsid w:val="005E4EC9"/>
    <w:rsid w:val="005E5942"/>
    <w:rsid w:val="005E5BF6"/>
    <w:rsid w:val="005E616B"/>
    <w:rsid w:val="005E6F8C"/>
    <w:rsid w:val="005E6FE3"/>
    <w:rsid w:val="005E7381"/>
    <w:rsid w:val="005E7B3E"/>
    <w:rsid w:val="005F00DC"/>
    <w:rsid w:val="005F050C"/>
    <w:rsid w:val="005F082A"/>
    <w:rsid w:val="005F1458"/>
    <w:rsid w:val="005F2757"/>
    <w:rsid w:val="005F3B80"/>
    <w:rsid w:val="005F42F9"/>
    <w:rsid w:val="005F4593"/>
    <w:rsid w:val="005F506A"/>
    <w:rsid w:val="005F5404"/>
    <w:rsid w:val="005F5480"/>
    <w:rsid w:val="005F559F"/>
    <w:rsid w:val="005F55D5"/>
    <w:rsid w:val="005F58ED"/>
    <w:rsid w:val="005F5C3F"/>
    <w:rsid w:val="005F5C4A"/>
    <w:rsid w:val="005F5D74"/>
    <w:rsid w:val="005F623A"/>
    <w:rsid w:val="005F655D"/>
    <w:rsid w:val="005F6E94"/>
    <w:rsid w:val="005F7C88"/>
    <w:rsid w:val="005F7D88"/>
    <w:rsid w:val="006001C1"/>
    <w:rsid w:val="00600742"/>
    <w:rsid w:val="006017C7"/>
    <w:rsid w:val="006019C7"/>
    <w:rsid w:val="00601ECE"/>
    <w:rsid w:val="00602648"/>
    <w:rsid w:val="00602A7D"/>
    <w:rsid w:val="00602DF3"/>
    <w:rsid w:val="006031AC"/>
    <w:rsid w:val="00603F67"/>
    <w:rsid w:val="00604175"/>
    <w:rsid w:val="00604D16"/>
    <w:rsid w:val="00604F0E"/>
    <w:rsid w:val="0060566D"/>
    <w:rsid w:val="0060581F"/>
    <w:rsid w:val="00606116"/>
    <w:rsid w:val="00606BD8"/>
    <w:rsid w:val="0060742B"/>
    <w:rsid w:val="00607733"/>
    <w:rsid w:val="006117CA"/>
    <w:rsid w:val="00611E06"/>
    <w:rsid w:val="00612775"/>
    <w:rsid w:val="00613251"/>
    <w:rsid w:val="00613AE9"/>
    <w:rsid w:val="00613B6E"/>
    <w:rsid w:val="00613C2D"/>
    <w:rsid w:val="00613F25"/>
    <w:rsid w:val="00614209"/>
    <w:rsid w:val="00614357"/>
    <w:rsid w:val="00615045"/>
    <w:rsid w:val="006151EB"/>
    <w:rsid w:val="0061521A"/>
    <w:rsid w:val="006155D6"/>
    <w:rsid w:val="00615784"/>
    <w:rsid w:val="0061583E"/>
    <w:rsid w:val="00616EFE"/>
    <w:rsid w:val="00616FCF"/>
    <w:rsid w:val="00617F36"/>
    <w:rsid w:val="0062023F"/>
    <w:rsid w:val="0062114C"/>
    <w:rsid w:val="00621972"/>
    <w:rsid w:val="006223E6"/>
    <w:rsid w:val="006225CC"/>
    <w:rsid w:val="00622DEB"/>
    <w:rsid w:val="00623F78"/>
    <w:rsid w:val="00624B83"/>
    <w:rsid w:val="00624FAA"/>
    <w:rsid w:val="00625133"/>
    <w:rsid w:val="00625614"/>
    <w:rsid w:val="00625E54"/>
    <w:rsid w:val="00625E98"/>
    <w:rsid w:val="00625F82"/>
    <w:rsid w:val="0062735A"/>
    <w:rsid w:val="00627A0A"/>
    <w:rsid w:val="00630B00"/>
    <w:rsid w:val="006310CB"/>
    <w:rsid w:val="0063189C"/>
    <w:rsid w:val="0063198F"/>
    <w:rsid w:val="00632353"/>
    <w:rsid w:val="00632635"/>
    <w:rsid w:val="006335F2"/>
    <w:rsid w:val="00633795"/>
    <w:rsid w:val="00633AD9"/>
    <w:rsid w:val="006340AE"/>
    <w:rsid w:val="00634416"/>
    <w:rsid w:val="00635017"/>
    <w:rsid w:val="00637627"/>
    <w:rsid w:val="006377DF"/>
    <w:rsid w:val="0064130B"/>
    <w:rsid w:val="0064141F"/>
    <w:rsid w:val="00641B45"/>
    <w:rsid w:val="00641BA2"/>
    <w:rsid w:val="00641ED0"/>
    <w:rsid w:val="00641F56"/>
    <w:rsid w:val="006422A3"/>
    <w:rsid w:val="00642962"/>
    <w:rsid w:val="006429C7"/>
    <w:rsid w:val="00643AB3"/>
    <w:rsid w:val="00643F9D"/>
    <w:rsid w:val="00644180"/>
    <w:rsid w:val="0064433F"/>
    <w:rsid w:val="00644443"/>
    <w:rsid w:val="00644E13"/>
    <w:rsid w:val="00644EE3"/>
    <w:rsid w:val="00645452"/>
    <w:rsid w:val="00647EC4"/>
    <w:rsid w:val="00650427"/>
    <w:rsid w:val="006507BE"/>
    <w:rsid w:val="00651FF0"/>
    <w:rsid w:val="00653FB1"/>
    <w:rsid w:val="00654347"/>
    <w:rsid w:val="0065491C"/>
    <w:rsid w:val="00654D57"/>
    <w:rsid w:val="00654FF1"/>
    <w:rsid w:val="00655D1B"/>
    <w:rsid w:val="0065605A"/>
    <w:rsid w:val="006560C2"/>
    <w:rsid w:val="00656AE5"/>
    <w:rsid w:val="00656CC2"/>
    <w:rsid w:val="00657741"/>
    <w:rsid w:val="0066015C"/>
    <w:rsid w:val="00660515"/>
    <w:rsid w:val="00660881"/>
    <w:rsid w:val="006610FD"/>
    <w:rsid w:val="0066135E"/>
    <w:rsid w:val="00661452"/>
    <w:rsid w:val="00661D39"/>
    <w:rsid w:val="006638AA"/>
    <w:rsid w:val="00663C9F"/>
    <w:rsid w:val="00664094"/>
    <w:rsid w:val="00665324"/>
    <w:rsid w:val="00665952"/>
    <w:rsid w:val="00665CCD"/>
    <w:rsid w:val="00665D29"/>
    <w:rsid w:val="006660A6"/>
    <w:rsid w:val="006660D0"/>
    <w:rsid w:val="00666D78"/>
    <w:rsid w:val="0066708E"/>
    <w:rsid w:val="00667418"/>
    <w:rsid w:val="00667623"/>
    <w:rsid w:val="0067097A"/>
    <w:rsid w:val="00671474"/>
    <w:rsid w:val="006722D1"/>
    <w:rsid w:val="0067257C"/>
    <w:rsid w:val="006728EB"/>
    <w:rsid w:val="00672943"/>
    <w:rsid w:val="00672ADE"/>
    <w:rsid w:val="00672FE2"/>
    <w:rsid w:val="006730BF"/>
    <w:rsid w:val="00673F5A"/>
    <w:rsid w:val="00674166"/>
    <w:rsid w:val="00674B00"/>
    <w:rsid w:val="00675C08"/>
    <w:rsid w:val="00676A43"/>
    <w:rsid w:val="00676C11"/>
    <w:rsid w:val="006773B4"/>
    <w:rsid w:val="006774F3"/>
    <w:rsid w:val="00677ACD"/>
    <w:rsid w:val="00677E42"/>
    <w:rsid w:val="00680C75"/>
    <w:rsid w:val="006810D9"/>
    <w:rsid w:val="006815A4"/>
    <w:rsid w:val="00681992"/>
    <w:rsid w:val="00681FB0"/>
    <w:rsid w:val="006820A7"/>
    <w:rsid w:val="0068256F"/>
    <w:rsid w:val="00682DD7"/>
    <w:rsid w:val="006831A3"/>
    <w:rsid w:val="006837FC"/>
    <w:rsid w:val="00683999"/>
    <w:rsid w:val="0068451E"/>
    <w:rsid w:val="00684543"/>
    <w:rsid w:val="0068642C"/>
    <w:rsid w:val="00687B21"/>
    <w:rsid w:val="00690331"/>
    <w:rsid w:val="006903A0"/>
    <w:rsid w:val="0069087E"/>
    <w:rsid w:val="006914AF"/>
    <w:rsid w:val="00691CD8"/>
    <w:rsid w:val="00693A88"/>
    <w:rsid w:val="00693C7F"/>
    <w:rsid w:val="006954D8"/>
    <w:rsid w:val="00695A02"/>
    <w:rsid w:val="00695ABA"/>
    <w:rsid w:val="00695D2C"/>
    <w:rsid w:val="00695DA4"/>
    <w:rsid w:val="006960A3"/>
    <w:rsid w:val="006963A5"/>
    <w:rsid w:val="006967CA"/>
    <w:rsid w:val="00696D65"/>
    <w:rsid w:val="006973A1"/>
    <w:rsid w:val="00697AAC"/>
    <w:rsid w:val="006A05A2"/>
    <w:rsid w:val="006A07DD"/>
    <w:rsid w:val="006A0A10"/>
    <w:rsid w:val="006A0AB0"/>
    <w:rsid w:val="006A0BDD"/>
    <w:rsid w:val="006A0D78"/>
    <w:rsid w:val="006A264F"/>
    <w:rsid w:val="006A2B42"/>
    <w:rsid w:val="006A2BB7"/>
    <w:rsid w:val="006A3486"/>
    <w:rsid w:val="006A3BCC"/>
    <w:rsid w:val="006A3E06"/>
    <w:rsid w:val="006A4B2F"/>
    <w:rsid w:val="006A545C"/>
    <w:rsid w:val="006A55C9"/>
    <w:rsid w:val="006A6DCC"/>
    <w:rsid w:val="006A7A65"/>
    <w:rsid w:val="006B0250"/>
    <w:rsid w:val="006B0A2E"/>
    <w:rsid w:val="006B0F40"/>
    <w:rsid w:val="006B2023"/>
    <w:rsid w:val="006B2182"/>
    <w:rsid w:val="006B27D7"/>
    <w:rsid w:val="006B28C2"/>
    <w:rsid w:val="006B3773"/>
    <w:rsid w:val="006B3921"/>
    <w:rsid w:val="006B39C9"/>
    <w:rsid w:val="006B3B8D"/>
    <w:rsid w:val="006B3C97"/>
    <w:rsid w:val="006B4361"/>
    <w:rsid w:val="006B56B1"/>
    <w:rsid w:val="006B5739"/>
    <w:rsid w:val="006B5B0E"/>
    <w:rsid w:val="006B5F19"/>
    <w:rsid w:val="006B651B"/>
    <w:rsid w:val="006B67D1"/>
    <w:rsid w:val="006B6CD8"/>
    <w:rsid w:val="006B73BB"/>
    <w:rsid w:val="006B7933"/>
    <w:rsid w:val="006C162E"/>
    <w:rsid w:val="006C3111"/>
    <w:rsid w:val="006C3411"/>
    <w:rsid w:val="006C406F"/>
    <w:rsid w:val="006C4381"/>
    <w:rsid w:val="006C56CE"/>
    <w:rsid w:val="006C5771"/>
    <w:rsid w:val="006C6AB9"/>
    <w:rsid w:val="006C6C79"/>
    <w:rsid w:val="006C6C88"/>
    <w:rsid w:val="006C7614"/>
    <w:rsid w:val="006C7714"/>
    <w:rsid w:val="006D03AF"/>
    <w:rsid w:val="006D0A41"/>
    <w:rsid w:val="006D0FB3"/>
    <w:rsid w:val="006D1439"/>
    <w:rsid w:val="006D1656"/>
    <w:rsid w:val="006D1D1F"/>
    <w:rsid w:val="006D37EC"/>
    <w:rsid w:val="006D3EF6"/>
    <w:rsid w:val="006D402E"/>
    <w:rsid w:val="006D4032"/>
    <w:rsid w:val="006D403E"/>
    <w:rsid w:val="006D5173"/>
    <w:rsid w:val="006D58D2"/>
    <w:rsid w:val="006D5EF4"/>
    <w:rsid w:val="006D63FE"/>
    <w:rsid w:val="006D6CB9"/>
    <w:rsid w:val="006D7041"/>
    <w:rsid w:val="006D79C2"/>
    <w:rsid w:val="006D7AF7"/>
    <w:rsid w:val="006E00DA"/>
    <w:rsid w:val="006E0162"/>
    <w:rsid w:val="006E05C5"/>
    <w:rsid w:val="006E09A9"/>
    <w:rsid w:val="006E0EB2"/>
    <w:rsid w:val="006E0F88"/>
    <w:rsid w:val="006E1ED1"/>
    <w:rsid w:val="006E2598"/>
    <w:rsid w:val="006E2680"/>
    <w:rsid w:val="006E3679"/>
    <w:rsid w:val="006E5598"/>
    <w:rsid w:val="006E5D93"/>
    <w:rsid w:val="006E5E7A"/>
    <w:rsid w:val="006E6046"/>
    <w:rsid w:val="006E663A"/>
    <w:rsid w:val="006E6802"/>
    <w:rsid w:val="006E6C8E"/>
    <w:rsid w:val="006E79E3"/>
    <w:rsid w:val="006E7CF3"/>
    <w:rsid w:val="006E7F8D"/>
    <w:rsid w:val="006F11ED"/>
    <w:rsid w:val="006F1272"/>
    <w:rsid w:val="006F1B5C"/>
    <w:rsid w:val="006F294F"/>
    <w:rsid w:val="006F2B1B"/>
    <w:rsid w:val="006F3EF4"/>
    <w:rsid w:val="006F424A"/>
    <w:rsid w:val="006F4978"/>
    <w:rsid w:val="006F4DB9"/>
    <w:rsid w:val="006F65DF"/>
    <w:rsid w:val="006F70E9"/>
    <w:rsid w:val="0070070B"/>
    <w:rsid w:val="007007A2"/>
    <w:rsid w:val="00701452"/>
    <w:rsid w:val="00701BAF"/>
    <w:rsid w:val="007024B1"/>
    <w:rsid w:val="00702BE0"/>
    <w:rsid w:val="00702DD9"/>
    <w:rsid w:val="00703001"/>
    <w:rsid w:val="0070421B"/>
    <w:rsid w:val="00704384"/>
    <w:rsid w:val="007047C7"/>
    <w:rsid w:val="007048AB"/>
    <w:rsid w:val="00704A03"/>
    <w:rsid w:val="007056D1"/>
    <w:rsid w:val="00705A64"/>
    <w:rsid w:val="00705BD7"/>
    <w:rsid w:val="00705DDB"/>
    <w:rsid w:val="007062F1"/>
    <w:rsid w:val="0070666B"/>
    <w:rsid w:val="0070783F"/>
    <w:rsid w:val="00710465"/>
    <w:rsid w:val="00710AE4"/>
    <w:rsid w:val="007112AB"/>
    <w:rsid w:val="00711424"/>
    <w:rsid w:val="007122CA"/>
    <w:rsid w:val="007126BE"/>
    <w:rsid w:val="00712792"/>
    <w:rsid w:val="007129B8"/>
    <w:rsid w:val="00714328"/>
    <w:rsid w:val="00714A28"/>
    <w:rsid w:val="007151FF"/>
    <w:rsid w:val="00715723"/>
    <w:rsid w:val="00715D5D"/>
    <w:rsid w:val="0071633B"/>
    <w:rsid w:val="007179A0"/>
    <w:rsid w:val="00717B22"/>
    <w:rsid w:val="00717D41"/>
    <w:rsid w:val="00720044"/>
    <w:rsid w:val="0072008A"/>
    <w:rsid w:val="007209FA"/>
    <w:rsid w:val="00720B16"/>
    <w:rsid w:val="00720C5A"/>
    <w:rsid w:val="00720D32"/>
    <w:rsid w:val="00720FAC"/>
    <w:rsid w:val="0072149A"/>
    <w:rsid w:val="00721505"/>
    <w:rsid w:val="007217D1"/>
    <w:rsid w:val="00721A31"/>
    <w:rsid w:val="00721A33"/>
    <w:rsid w:val="00721D1E"/>
    <w:rsid w:val="00721E25"/>
    <w:rsid w:val="007222BE"/>
    <w:rsid w:val="00722823"/>
    <w:rsid w:val="00723DD7"/>
    <w:rsid w:val="0072414E"/>
    <w:rsid w:val="0072472E"/>
    <w:rsid w:val="00725BEA"/>
    <w:rsid w:val="00725D52"/>
    <w:rsid w:val="00726409"/>
    <w:rsid w:val="007275BD"/>
    <w:rsid w:val="007304B3"/>
    <w:rsid w:val="007304E2"/>
    <w:rsid w:val="00730A56"/>
    <w:rsid w:val="00732544"/>
    <w:rsid w:val="0073326D"/>
    <w:rsid w:val="00733274"/>
    <w:rsid w:val="0073385D"/>
    <w:rsid w:val="0073413E"/>
    <w:rsid w:val="0073447E"/>
    <w:rsid w:val="00734623"/>
    <w:rsid w:val="00735225"/>
    <w:rsid w:val="00735BE2"/>
    <w:rsid w:val="00736543"/>
    <w:rsid w:val="00736BF8"/>
    <w:rsid w:val="00736D66"/>
    <w:rsid w:val="0073737F"/>
    <w:rsid w:val="007375E3"/>
    <w:rsid w:val="007379F6"/>
    <w:rsid w:val="00740349"/>
    <w:rsid w:val="0074051D"/>
    <w:rsid w:val="0074090D"/>
    <w:rsid w:val="00740DF4"/>
    <w:rsid w:val="0074125C"/>
    <w:rsid w:val="007413D1"/>
    <w:rsid w:val="00741E66"/>
    <w:rsid w:val="00742671"/>
    <w:rsid w:val="007435E5"/>
    <w:rsid w:val="007446C4"/>
    <w:rsid w:val="00745CFF"/>
    <w:rsid w:val="00746152"/>
    <w:rsid w:val="007464FF"/>
    <w:rsid w:val="007473F5"/>
    <w:rsid w:val="00747524"/>
    <w:rsid w:val="00750A63"/>
    <w:rsid w:val="00752006"/>
    <w:rsid w:val="007527B7"/>
    <w:rsid w:val="007528FB"/>
    <w:rsid w:val="00752CD7"/>
    <w:rsid w:val="007530CC"/>
    <w:rsid w:val="00753511"/>
    <w:rsid w:val="00755D98"/>
    <w:rsid w:val="00755E93"/>
    <w:rsid w:val="007560C3"/>
    <w:rsid w:val="00756281"/>
    <w:rsid w:val="0075761A"/>
    <w:rsid w:val="0075779D"/>
    <w:rsid w:val="00757E0C"/>
    <w:rsid w:val="00760130"/>
    <w:rsid w:val="00760648"/>
    <w:rsid w:val="00760712"/>
    <w:rsid w:val="00760FF5"/>
    <w:rsid w:val="00761B22"/>
    <w:rsid w:val="00761F02"/>
    <w:rsid w:val="0076249D"/>
    <w:rsid w:val="007624E5"/>
    <w:rsid w:val="007628C9"/>
    <w:rsid w:val="00762A43"/>
    <w:rsid w:val="00762F19"/>
    <w:rsid w:val="00763181"/>
    <w:rsid w:val="0076328C"/>
    <w:rsid w:val="00763924"/>
    <w:rsid w:val="00763A77"/>
    <w:rsid w:val="00764A78"/>
    <w:rsid w:val="00764AB3"/>
    <w:rsid w:val="00764AC3"/>
    <w:rsid w:val="00764D75"/>
    <w:rsid w:val="00764EA1"/>
    <w:rsid w:val="0076529F"/>
    <w:rsid w:val="007657CC"/>
    <w:rsid w:val="00765829"/>
    <w:rsid w:val="00765D1B"/>
    <w:rsid w:val="00766218"/>
    <w:rsid w:val="00766396"/>
    <w:rsid w:val="00766F7F"/>
    <w:rsid w:val="007671A3"/>
    <w:rsid w:val="00767EEA"/>
    <w:rsid w:val="00770593"/>
    <w:rsid w:val="00771BB3"/>
    <w:rsid w:val="00771DCA"/>
    <w:rsid w:val="00771F45"/>
    <w:rsid w:val="007720BE"/>
    <w:rsid w:val="00773FD9"/>
    <w:rsid w:val="00774750"/>
    <w:rsid w:val="00774C2F"/>
    <w:rsid w:val="00774F0A"/>
    <w:rsid w:val="00775168"/>
    <w:rsid w:val="0077540C"/>
    <w:rsid w:val="007754E0"/>
    <w:rsid w:val="00775608"/>
    <w:rsid w:val="00775670"/>
    <w:rsid w:val="00775E18"/>
    <w:rsid w:val="00776C1C"/>
    <w:rsid w:val="007803F8"/>
    <w:rsid w:val="00780A1C"/>
    <w:rsid w:val="00781F13"/>
    <w:rsid w:val="007821F2"/>
    <w:rsid w:val="00782CD6"/>
    <w:rsid w:val="00782D07"/>
    <w:rsid w:val="00782FCC"/>
    <w:rsid w:val="0078358F"/>
    <w:rsid w:val="007848BD"/>
    <w:rsid w:val="00786204"/>
    <w:rsid w:val="007864D7"/>
    <w:rsid w:val="0078690C"/>
    <w:rsid w:val="0078738B"/>
    <w:rsid w:val="00787856"/>
    <w:rsid w:val="00787937"/>
    <w:rsid w:val="007908F0"/>
    <w:rsid w:val="00790C7D"/>
    <w:rsid w:val="00791C4E"/>
    <w:rsid w:val="00791D98"/>
    <w:rsid w:val="00792AC9"/>
    <w:rsid w:val="0079395A"/>
    <w:rsid w:val="007943E6"/>
    <w:rsid w:val="007944D7"/>
    <w:rsid w:val="00794659"/>
    <w:rsid w:val="007951EB"/>
    <w:rsid w:val="00795B89"/>
    <w:rsid w:val="00795F34"/>
    <w:rsid w:val="0079622A"/>
    <w:rsid w:val="007965C2"/>
    <w:rsid w:val="007965E7"/>
    <w:rsid w:val="00796809"/>
    <w:rsid w:val="007968B0"/>
    <w:rsid w:val="0079766C"/>
    <w:rsid w:val="00797895"/>
    <w:rsid w:val="007979C4"/>
    <w:rsid w:val="007A0534"/>
    <w:rsid w:val="007A095F"/>
    <w:rsid w:val="007A159A"/>
    <w:rsid w:val="007A1BCD"/>
    <w:rsid w:val="007A218D"/>
    <w:rsid w:val="007A3873"/>
    <w:rsid w:val="007A3BB3"/>
    <w:rsid w:val="007A3F9C"/>
    <w:rsid w:val="007A43B0"/>
    <w:rsid w:val="007A46DC"/>
    <w:rsid w:val="007A4BCF"/>
    <w:rsid w:val="007A56AD"/>
    <w:rsid w:val="007A5CCC"/>
    <w:rsid w:val="007A6513"/>
    <w:rsid w:val="007A66E1"/>
    <w:rsid w:val="007A6821"/>
    <w:rsid w:val="007A6853"/>
    <w:rsid w:val="007A69E9"/>
    <w:rsid w:val="007A7E2E"/>
    <w:rsid w:val="007A7F97"/>
    <w:rsid w:val="007B0014"/>
    <w:rsid w:val="007B0240"/>
    <w:rsid w:val="007B0E90"/>
    <w:rsid w:val="007B170C"/>
    <w:rsid w:val="007B1A18"/>
    <w:rsid w:val="007B28FF"/>
    <w:rsid w:val="007B2D81"/>
    <w:rsid w:val="007B2E78"/>
    <w:rsid w:val="007B2FC7"/>
    <w:rsid w:val="007B3801"/>
    <w:rsid w:val="007B3EC0"/>
    <w:rsid w:val="007B44FD"/>
    <w:rsid w:val="007B604E"/>
    <w:rsid w:val="007B6A13"/>
    <w:rsid w:val="007B72A1"/>
    <w:rsid w:val="007B7D2B"/>
    <w:rsid w:val="007C07E0"/>
    <w:rsid w:val="007C0F8D"/>
    <w:rsid w:val="007C10C2"/>
    <w:rsid w:val="007C13C2"/>
    <w:rsid w:val="007C1426"/>
    <w:rsid w:val="007C1E31"/>
    <w:rsid w:val="007C205B"/>
    <w:rsid w:val="007C2ECA"/>
    <w:rsid w:val="007C36A9"/>
    <w:rsid w:val="007C3944"/>
    <w:rsid w:val="007C3A7D"/>
    <w:rsid w:val="007C411F"/>
    <w:rsid w:val="007C42C4"/>
    <w:rsid w:val="007C459F"/>
    <w:rsid w:val="007C4941"/>
    <w:rsid w:val="007C518A"/>
    <w:rsid w:val="007C5837"/>
    <w:rsid w:val="007C5BC3"/>
    <w:rsid w:val="007C5BF2"/>
    <w:rsid w:val="007C5DE0"/>
    <w:rsid w:val="007C6A59"/>
    <w:rsid w:val="007D0882"/>
    <w:rsid w:val="007D10D6"/>
    <w:rsid w:val="007D18E1"/>
    <w:rsid w:val="007D1A60"/>
    <w:rsid w:val="007D3D2D"/>
    <w:rsid w:val="007D3E2A"/>
    <w:rsid w:val="007D4082"/>
    <w:rsid w:val="007D4A63"/>
    <w:rsid w:val="007D4C3E"/>
    <w:rsid w:val="007D4DCA"/>
    <w:rsid w:val="007D5619"/>
    <w:rsid w:val="007D6CD1"/>
    <w:rsid w:val="007D7695"/>
    <w:rsid w:val="007D7B6F"/>
    <w:rsid w:val="007E066E"/>
    <w:rsid w:val="007E1EE5"/>
    <w:rsid w:val="007E25D4"/>
    <w:rsid w:val="007E2831"/>
    <w:rsid w:val="007E3AA7"/>
    <w:rsid w:val="007E4188"/>
    <w:rsid w:val="007E4357"/>
    <w:rsid w:val="007E49B5"/>
    <w:rsid w:val="007E5592"/>
    <w:rsid w:val="007E59AE"/>
    <w:rsid w:val="007E5C54"/>
    <w:rsid w:val="007E669E"/>
    <w:rsid w:val="007E78AB"/>
    <w:rsid w:val="007E7AE6"/>
    <w:rsid w:val="007E7C58"/>
    <w:rsid w:val="007F04B2"/>
    <w:rsid w:val="007F0FD0"/>
    <w:rsid w:val="007F155A"/>
    <w:rsid w:val="007F185E"/>
    <w:rsid w:val="007F22B9"/>
    <w:rsid w:val="007F2A81"/>
    <w:rsid w:val="007F32E5"/>
    <w:rsid w:val="007F4109"/>
    <w:rsid w:val="007F4DBB"/>
    <w:rsid w:val="007F58C3"/>
    <w:rsid w:val="007F62BF"/>
    <w:rsid w:val="007F62E0"/>
    <w:rsid w:val="007F6CA4"/>
    <w:rsid w:val="007F74F0"/>
    <w:rsid w:val="00800C9E"/>
    <w:rsid w:val="00801533"/>
    <w:rsid w:val="00801A0A"/>
    <w:rsid w:val="00801D84"/>
    <w:rsid w:val="0080284C"/>
    <w:rsid w:val="0080332D"/>
    <w:rsid w:val="00803606"/>
    <w:rsid w:val="00803683"/>
    <w:rsid w:val="008039C4"/>
    <w:rsid w:val="00803E76"/>
    <w:rsid w:val="008043AE"/>
    <w:rsid w:val="008045BE"/>
    <w:rsid w:val="0080630D"/>
    <w:rsid w:val="00806470"/>
    <w:rsid w:val="0080653C"/>
    <w:rsid w:val="008068E7"/>
    <w:rsid w:val="00806C20"/>
    <w:rsid w:val="00806FE2"/>
    <w:rsid w:val="00806FFD"/>
    <w:rsid w:val="008074C4"/>
    <w:rsid w:val="008108B1"/>
    <w:rsid w:val="00811EDE"/>
    <w:rsid w:val="00811FDC"/>
    <w:rsid w:val="00812689"/>
    <w:rsid w:val="00812B2F"/>
    <w:rsid w:val="0081328B"/>
    <w:rsid w:val="00813B73"/>
    <w:rsid w:val="00814A3B"/>
    <w:rsid w:val="00814C56"/>
    <w:rsid w:val="0081754A"/>
    <w:rsid w:val="008208F8"/>
    <w:rsid w:val="00820CA0"/>
    <w:rsid w:val="00821698"/>
    <w:rsid w:val="00822AFA"/>
    <w:rsid w:val="0082460D"/>
    <w:rsid w:val="00824BD3"/>
    <w:rsid w:val="00825143"/>
    <w:rsid w:val="008266BC"/>
    <w:rsid w:val="008266C9"/>
    <w:rsid w:val="00827218"/>
    <w:rsid w:val="008272F9"/>
    <w:rsid w:val="008274B3"/>
    <w:rsid w:val="00827B31"/>
    <w:rsid w:val="00827FAF"/>
    <w:rsid w:val="008310B4"/>
    <w:rsid w:val="00831534"/>
    <w:rsid w:val="00831BCE"/>
    <w:rsid w:val="00832CEA"/>
    <w:rsid w:val="0083303D"/>
    <w:rsid w:val="008337F6"/>
    <w:rsid w:val="00833D22"/>
    <w:rsid w:val="008341EC"/>
    <w:rsid w:val="008348C4"/>
    <w:rsid w:val="00834F66"/>
    <w:rsid w:val="0083542C"/>
    <w:rsid w:val="00835BCA"/>
    <w:rsid w:val="00836615"/>
    <w:rsid w:val="00837072"/>
    <w:rsid w:val="00837447"/>
    <w:rsid w:val="0083744E"/>
    <w:rsid w:val="008377DE"/>
    <w:rsid w:val="008403C8"/>
    <w:rsid w:val="00840E33"/>
    <w:rsid w:val="0084176E"/>
    <w:rsid w:val="008422DE"/>
    <w:rsid w:val="0084245F"/>
    <w:rsid w:val="008426EA"/>
    <w:rsid w:val="00842FF2"/>
    <w:rsid w:val="00843788"/>
    <w:rsid w:val="00844458"/>
    <w:rsid w:val="00845C66"/>
    <w:rsid w:val="00845EAC"/>
    <w:rsid w:val="00846840"/>
    <w:rsid w:val="00847408"/>
    <w:rsid w:val="008476E9"/>
    <w:rsid w:val="008479F1"/>
    <w:rsid w:val="00847A8B"/>
    <w:rsid w:val="00850BDD"/>
    <w:rsid w:val="00851220"/>
    <w:rsid w:val="0085146B"/>
    <w:rsid w:val="008518B8"/>
    <w:rsid w:val="00851FEE"/>
    <w:rsid w:val="00853397"/>
    <w:rsid w:val="0085376F"/>
    <w:rsid w:val="0085411B"/>
    <w:rsid w:val="00855222"/>
    <w:rsid w:val="00855F72"/>
    <w:rsid w:val="0085657E"/>
    <w:rsid w:val="008568F1"/>
    <w:rsid w:val="008575FD"/>
    <w:rsid w:val="0086183A"/>
    <w:rsid w:val="00861EB4"/>
    <w:rsid w:val="008622D4"/>
    <w:rsid w:val="0086268B"/>
    <w:rsid w:val="00862E86"/>
    <w:rsid w:val="008631C1"/>
    <w:rsid w:val="008638F0"/>
    <w:rsid w:val="00863F87"/>
    <w:rsid w:val="00864051"/>
    <w:rsid w:val="008641E3"/>
    <w:rsid w:val="00864433"/>
    <w:rsid w:val="00864A60"/>
    <w:rsid w:val="00865955"/>
    <w:rsid w:val="00865F17"/>
    <w:rsid w:val="00866507"/>
    <w:rsid w:val="00866B20"/>
    <w:rsid w:val="00866EC8"/>
    <w:rsid w:val="008673FD"/>
    <w:rsid w:val="00867737"/>
    <w:rsid w:val="00870605"/>
    <w:rsid w:val="00870CE2"/>
    <w:rsid w:val="00871F75"/>
    <w:rsid w:val="0087219B"/>
    <w:rsid w:val="00872807"/>
    <w:rsid w:val="00872A1B"/>
    <w:rsid w:val="00872BD6"/>
    <w:rsid w:val="00872DB8"/>
    <w:rsid w:val="008734B3"/>
    <w:rsid w:val="00874666"/>
    <w:rsid w:val="00874753"/>
    <w:rsid w:val="008748BA"/>
    <w:rsid w:val="00874902"/>
    <w:rsid w:val="00874B9C"/>
    <w:rsid w:val="00874CD5"/>
    <w:rsid w:val="008751AE"/>
    <w:rsid w:val="0087688B"/>
    <w:rsid w:val="00877991"/>
    <w:rsid w:val="00880867"/>
    <w:rsid w:val="0088124B"/>
    <w:rsid w:val="00881850"/>
    <w:rsid w:val="00881E84"/>
    <w:rsid w:val="008823BB"/>
    <w:rsid w:val="008828A5"/>
    <w:rsid w:val="00882A1B"/>
    <w:rsid w:val="00884330"/>
    <w:rsid w:val="00884D48"/>
    <w:rsid w:val="00884E18"/>
    <w:rsid w:val="0088602E"/>
    <w:rsid w:val="008867B9"/>
    <w:rsid w:val="00886A6E"/>
    <w:rsid w:val="008873D6"/>
    <w:rsid w:val="00887891"/>
    <w:rsid w:val="008879C6"/>
    <w:rsid w:val="008900F2"/>
    <w:rsid w:val="00890CEF"/>
    <w:rsid w:val="00890F5F"/>
    <w:rsid w:val="00890F99"/>
    <w:rsid w:val="00891575"/>
    <w:rsid w:val="0089363D"/>
    <w:rsid w:val="008937CF"/>
    <w:rsid w:val="00894D31"/>
    <w:rsid w:val="008954C3"/>
    <w:rsid w:val="00896070"/>
    <w:rsid w:val="00896313"/>
    <w:rsid w:val="008963A0"/>
    <w:rsid w:val="00896701"/>
    <w:rsid w:val="008972BF"/>
    <w:rsid w:val="008A0488"/>
    <w:rsid w:val="008A0945"/>
    <w:rsid w:val="008A0E8C"/>
    <w:rsid w:val="008A146F"/>
    <w:rsid w:val="008A1A83"/>
    <w:rsid w:val="008A1B2E"/>
    <w:rsid w:val="008A1B30"/>
    <w:rsid w:val="008A287E"/>
    <w:rsid w:val="008A2AB1"/>
    <w:rsid w:val="008A3C5F"/>
    <w:rsid w:val="008A4A7A"/>
    <w:rsid w:val="008A5352"/>
    <w:rsid w:val="008A5386"/>
    <w:rsid w:val="008A58D5"/>
    <w:rsid w:val="008A677E"/>
    <w:rsid w:val="008A6E62"/>
    <w:rsid w:val="008A71EA"/>
    <w:rsid w:val="008B0715"/>
    <w:rsid w:val="008B0911"/>
    <w:rsid w:val="008B0A0C"/>
    <w:rsid w:val="008B20C7"/>
    <w:rsid w:val="008B4BEE"/>
    <w:rsid w:val="008B4CB7"/>
    <w:rsid w:val="008B5A79"/>
    <w:rsid w:val="008B5F64"/>
    <w:rsid w:val="008B6585"/>
    <w:rsid w:val="008B6E2D"/>
    <w:rsid w:val="008C00C0"/>
    <w:rsid w:val="008C1295"/>
    <w:rsid w:val="008C174E"/>
    <w:rsid w:val="008C1B4E"/>
    <w:rsid w:val="008C23CD"/>
    <w:rsid w:val="008C29C0"/>
    <w:rsid w:val="008C2A64"/>
    <w:rsid w:val="008C3B0E"/>
    <w:rsid w:val="008C496C"/>
    <w:rsid w:val="008C5072"/>
    <w:rsid w:val="008C51BC"/>
    <w:rsid w:val="008C5A99"/>
    <w:rsid w:val="008C5D73"/>
    <w:rsid w:val="008C5F31"/>
    <w:rsid w:val="008C7ADF"/>
    <w:rsid w:val="008D03FA"/>
    <w:rsid w:val="008D072A"/>
    <w:rsid w:val="008D0762"/>
    <w:rsid w:val="008D09E7"/>
    <w:rsid w:val="008D15ED"/>
    <w:rsid w:val="008D1E42"/>
    <w:rsid w:val="008D2094"/>
    <w:rsid w:val="008D29BB"/>
    <w:rsid w:val="008D2D8E"/>
    <w:rsid w:val="008D31BA"/>
    <w:rsid w:val="008D35C8"/>
    <w:rsid w:val="008D38BE"/>
    <w:rsid w:val="008D3A86"/>
    <w:rsid w:val="008D3B3B"/>
    <w:rsid w:val="008D452B"/>
    <w:rsid w:val="008D45BB"/>
    <w:rsid w:val="008D4988"/>
    <w:rsid w:val="008D49B5"/>
    <w:rsid w:val="008D50BC"/>
    <w:rsid w:val="008D5436"/>
    <w:rsid w:val="008D6188"/>
    <w:rsid w:val="008D6237"/>
    <w:rsid w:val="008D624A"/>
    <w:rsid w:val="008D67FD"/>
    <w:rsid w:val="008D6B53"/>
    <w:rsid w:val="008D73ED"/>
    <w:rsid w:val="008D7542"/>
    <w:rsid w:val="008E0EE9"/>
    <w:rsid w:val="008E1030"/>
    <w:rsid w:val="008E193E"/>
    <w:rsid w:val="008E20C0"/>
    <w:rsid w:val="008E3B1E"/>
    <w:rsid w:val="008E3C08"/>
    <w:rsid w:val="008E4236"/>
    <w:rsid w:val="008E4A92"/>
    <w:rsid w:val="008E5F70"/>
    <w:rsid w:val="008E6265"/>
    <w:rsid w:val="008E6734"/>
    <w:rsid w:val="008E6907"/>
    <w:rsid w:val="008E6941"/>
    <w:rsid w:val="008E6DC4"/>
    <w:rsid w:val="008E703C"/>
    <w:rsid w:val="008E7CD4"/>
    <w:rsid w:val="008E7D70"/>
    <w:rsid w:val="008F0ACC"/>
    <w:rsid w:val="008F0C80"/>
    <w:rsid w:val="008F0CBA"/>
    <w:rsid w:val="008F1046"/>
    <w:rsid w:val="008F16E7"/>
    <w:rsid w:val="008F292A"/>
    <w:rsid w:val="008F2C5B"/>
    <w:rsid w:val="008F3327"/>
    <w:rsid w:val="008F424B"/>
    <w:rsid w:val="008F450A"/>
    <w:rsid w:val="008F4914"/>
    <w:rsid w:val="008F4996"/>
    <w:rsid w:val="008F58A1"/>
    <w:rsid w:val="008F63EA"/>
    <w:rsid w:val="008F66B6"/>
    <w:rsid w:val="008F670C"/>
    <w:rsid w:val="008F67C7"/>
    <w:rsid w:val="008F6A39"/>
    <w:rsid w:val="008F6C8B"/>
    <w:rsid w:val="008F6F28"/>
    <w:rsid w:val="008F75A1"/>
    <w:rsid w:val="008F7F8E"/>
    <w:rsid w:val="00900121"/>
    <w:rsid w:val="00900F38"/>
    <w:rsid w:val="009018CC"/>
    <w:rsid w:val="00901D21"/>
    <w:rsid w:val="00902148"/>
    <w:rsid w:val="00903D80"/>
    <w:rsid w:val="00904FBE"/>
    <w:rsid w:val="00905389"/>
    <w:rsid w:val="009057E5"/>
    <w:rsid w:val="00906016"/>
    <w:rsid w:val="00906018"/>
    <w:rsid w:val="0090793D"/>
    <w:rsid w:val="00907D56"/>
    <w:rsid w:val="00907FF2"/>
    <w:rsid w:val="00910476"/>
    <w:rsid w:val="009105AC"/>
    <w:rsid w:val="009105F5"/>
    <w:rsid w:val="00910A2B"/>
    <w:rsid w:val="00910C94"/>
    <w:rsid w:val="00912E27"/>
    <w:rsid w:val="00912EED"/>
    <w:rsid w:val="00913698"/>
    <w:rsid w:val="00914599"/>
    <w:rsid w:val="00914B3F"/>
    <w:rsid w:val="00915909"/>
    <w:rsid w:val="00915A1F"/>
    <w:rsid w:val="00915C10"/>
    <w:rsid w:val="00915F51"/>
    <w:rsid w:val="00916C9D"/>
    <w:rsid w:val="009179FC"/>
    <w:rsid w:val="009201FB"/>
    <w:rsid w:val="00921191"/>
    <w:rsid w:val="00922D9C"/>
    <w:rsid w:val="009231E7"/>
    <w:rsid w:val="00923209"/>
    <w:rsid w:val="00923581"/>
    <w:rsid w:val="00923D96"/>
    <w:rsid w:val="00923FF7"/>
    <w:rsid w:val="009243A5"/>
    <w:rsid w:val="00924B87"/>
    <w:rsid w:val="00924B94"/>
    <w:rsid w:val="00924CB1"/>
    <w:rsid w:val="00924F75"/>
    <w:rsid w:val="0092546A"/>
    <w:rsid w:val="009259B7"/>
    <w:rsid w:val="00926B5B"/>
    <w:rsid w:val="009270A2"/>
    <w:rsid w:val="00927FD6"/>
    <w:rsid w:val="00931F95"/>
    <w:rsid w:val="0093207B"/>
    <w:rsid w:val="00932C13"/>
    <w:rsid w:val="00933AB6"/>
    <w:rsid w:val="00933EA9"/>
    <w:rsid w:val="00935E2F"/>
    <w:rsid w:val="00936A75"/>
    <w:rsid w:val="00936DA1"/>
    <w:rsid w:val="00937161"/>
    <w:rsid w:val="0093768A"/>
    <w:rsid w:val="00941494"/>
    <w:rsid w:val="00941990"/>
    <w:rsid w:val="00941A32"/>
    <w:rsid w:val="00942831"/>
    <w:rsid w:val="00942B37"/>
    <w:rsid w:val="0094412D"/>
    <w:rsid w:val="00944E9E"/>
    <w:rsid w:val="00944EC3"/>
    <w:rsid w:val="009450AE"/>
    <w:rsid w:val="00945B5C"/>
    <w:rsid w:val="00945BA2"/>
    <w:rsid w:val="00945C08"/>
    <w:rsid w:val="00946EC7"/>
    <w:rsid w:val="0094712C"/>
    <w:rsid w:val="009471D7"/>
    <w:rsid w:val="009477FC"/>
    <w:rsid w:val="00947AB7"/>
    <w:rsid w:val="00947E59"/>
    <w:rsid w:val="009501BE"/>
    <w:rsid w:val="009518FA"/>
    <w:rsid w:val="00951B66"/>
    <w:rsid w:val="009523E8"/>
    <w:rsid w:val="009524D7"/>
    <w:rsid w:val="00954A1F"/>
    <w:rsid w:val="00954A71"/>
    <w:rsid w:val="00954B7B"/>
    <w:rsid w:val="0095588F"/>
    <w:rsid w:val="009558CE"/>
    <w:rsid w:val="00955FF3"/>
    <w:rsid w:val="00956F09"/>
    <w:rsid w:val="00956FD2"/>
    <w:rsid w:val="0096049D"/>
    <w:rsid w:val="0096130B"/>
    <w:rsid w:val="00961AFE"/>
    <w:rsid w:val="00961D6D"/>
    <w:rsid w:val="009628BB"/>
    <w:rsid w:val="00963938"/>
    <w:rsid w:val="00964140"/>
    <w:rsid w:val="00964B84"/>
    <w:rsid w:val="00964E69"/>
    <w:rsid w:val="0096537E"/>
    <w:rsid w:val="0096554E"/>
    <w:rsid w:val="009656DC"/>
    <w:rsid w:val="00965A6D"/>
    <w:rsid w:val="009663EA"/>
    <w:rsid w:val="00967767"/>
    <w:rsid w:val="009679BB"/>
    <w:rsid w:val="00970AB6"/>
    <w:rsid w:val="00970CA7"/>
    <w:rsid w:val="0097150C"/>
    <w:rsid w:val="00972318"/>
    <w:rsid w:val="00972754"/>
    <w:rsid w:val="00972B98"/>
    <w:rsid w:val="00972FD0"/>
    <w:rsid w:val="00973623"/>
    <w:rsid w:val="00973B25"/>
    <w:rsid w:val="00973E7B"/>
    <w:rsid w:val="00974439"/>
    <w:rsid w:val="00974F85"/>
    <w:rsid w:val="0097564F"/>
    <w:rsid w:val="00975758"/>
    <w:rsid w:val="0097638D"/>
    <w:rsid w:val="00977DAF"/>
    <w:rsid w:val="00977E54"/>
    <w:rsid w:val="00980478"/>
    <w:rsid w:val="009807F3"/>
    <w:rsid w:val="0098135B"/>
    <w:rsid w:val="009817E0"/>
    <w:rsid w:val="0098187A"/>
    <w:rsid w:val="009820AD"/>
    <w:rsid w:val="00982508"/>
    <w:rsid w:val="00982657"/>
    <w:rsid w:val="00983455"/>
    <w:rsid w:val="00983AEF"/>
    <w:rsid w:val="00983DB2"/>
    <w:rsid w:val="00983DDD"/>
    <w:rsid w:val="009841F1"/>
    <w:rsid w:val="0098444A"/>
    <w:rsid w:val="009845D9"/>
    <w:rsid w:val="009855BF"/>
    <w:rsid w:val="00985A2D"/>
    <w:rsid w:val="00985DFF"/>
    <w:rsid w:val="00985E60"/>
    <w:rsid w:val="00985FA8"/>
    <w:rsid w:val="009866DB"/>
    <w:rsid w:val="0098742E"/>
    <w:rsid w:val="009879FC"/>
    <w:rsid w:val="00987DEC"/>
    <w:rsid w:val="00990518"/>
    <w:rsid w:val="00990594"/>
    <w:rsid w:val="00990DE2"/>
    <w:rsid w:val="00990F99"/>
    <w:rsid w:val="0099203C"/>
    <w:rsid w:val="009937EB"/>
    <w:rsid w:val="009939C4"/>
    <w:rsid w:val="00993CA7"/>
    <w:rsid w:val="00994204"/>
    <w:rsid w:val="00994660"/>
    <w:rsid w:val="00995270"/>
    <w:rsid w:val="009952BD"/>
    <w:rsid w:val="00996B0D"/>
    <w:rsid w:val="00996C15"/>
    <w:rsid w:val="00996EAD"/>
    <w:rsid w:val="00997A74"/>
    <w:rsid w:val="009A00E8"/>
    <w:rsid w:val="009A0EFC"/>
    <w:rsid w:val="009A1018"/>
    <w:rsid w:val="009A1966"/>
    <w:rsid w:val="009A26C1"/>
    <w:rsid w:val="009A2BEE"/>
    <w:rsid w:val="009A3B6F"/>
    <w:rsid w:val="009A4318"/>
    <w:rsid w:val="009A4923"/>
    <w:rsid w:val="009A54E9"/>
    <w:rsid w:val="009A5C33"/>
    <w:rsid w:val="009A6CE8"/>
    <w:rsid w:val="009A7319"/>
    <w:rsid w:val="009A73A6"/>
    <w:rsid w:val="009A76FA"/>
    <w:rsid w:val="009A7746"/>
    <w:rsid w:val="009A78AE"/>
    <w:rsid w:val="009B0B00"/>
    <w:rsid w:val="009B0E8B"/>
    <w:rsid w:val="009B12DB"/>
    <w:rsid w:val="009B12E1"/>
    <w:rsid w:val="009B1491"/>
    <w:rsid w:val="009B2E18"/>
    <w:rsid w:val="009B2FD5"/>
    <w:rsid w:val="009B3757"/>
    <w:rsid w:val="009B3D12"/>
    <w:rsid w:val="009B4EE5"/>
    <w:rsid w:val="009B538A"/>
    <w:rsid w:val="009B6371"/>
    <w:rsid w:val="009B68A9"/>
    <w:rsid w:val="009B6A35"/>
    <w:rsid w:val="009B785B"/>
    <w:rsid w:val="009B7B9A"/>
    <w:rsid w:val="009B7EAB"/>
    <w:rsid w:val="009C0084"/>
    <w:rsid w:val="009C0191"/>
    <w:rsid w:val="009C055E"/>
    <w:rsid w:val="009C05C6"/>
    <w:rsid w:val="009C088F"/>
    <w:rsid w:val="009C0BD8"/>
    <w:rsid w:val="009C10CD"/>
    <w:rsid w:val="009C1BCD"/>
    <w:rsid w:val="009C2535"/>
    <w:rsid w:val="009C2AA7"/>
    <w:rsid w:val="009C30EE"/>
    <w:rsid w:val="009C3709"/>
    <w:rsid w:val="009C3754"/>
    <w:rsid w:val="009C375C"/>
    <w:rsid w:val="009C3A20"/>
    <w:rsid w:val="009C4731"/>
    <w:rsid w:val="009C4A81"/>
    <w:rsid w:val="009C4C51"/>
    <w:rsid w:val="009C4E37"/>
    <w:rsid w:val="009C5172"/>
    <w:rsid w:val="009C5AFB"/>
    <w:rsid w:val="009C5D83"/>
    <w:rsid w:val="009C62CE"/>
    <w:rsid w:val="009C700D"/>
    <w:rsid w:val="009C7245"/>
    <w:rsid w:val="009C773D"/>
    <w:rsid w:val="009D0BA2"/>
    <w:rsid w:val="009D139C"/>
    <w:rsid w:val="009D30E1"/>
    <w:rsid w:val="009D31F7"/>
    <w:rsid w:val="009D3471"/>
    <w:rsid w:val="009D4876"/>
    <w:rsid w:val="009D487F"/>
    <w:rsid w:val="009D4C32"/>
    <w:rsid w:val="009D776F"/>
    <w:rsid w:val="009D77AD"/>
    <w:rsid w:val="009E1196"/>
    <w:rsid w:val="009E1BB0"/>
    <w:rsid w:val="009E2231"/>
    <w:rsid w:val="009E31E0"/>
    <w:rsid w:val="009E339F"/>
    <w:rsid w:val="009E3468"/>
    <w:rsid w:val="009E3B7C"/>
    <w:rsid w:val="009E4558"/>
    <w:rsid w:val="009E46D4"/>
    <w:rsid w:val="009E53B3"/>
    <w:rsid w:val="009E56BC"/>
    <w:rsid w:val="009E61CB"/>
    <w:rsid w:val="009E6892"/>
    <w:rsid w:val="009E707A"/>
    <w:rsid w:val="009E71D3"/>
    <w:rsid w:val="009F0586"/>
    <w:rsid w:val="009F062A"/>
    <w:rsid w:val="009F0645"/>
    <w:rsid w:val="009F0861"/>
    <w:rsid w:val="009F0C1A"/>
    <w:rsid w:val="009F0ECE"/>
    <w:rsid w:val="009F2153"/>
    <w:rsid w:val="009F21D7"/>
    <w:rsid w:val="009F2520"/>
    <w:rsid w:val="009F2893"/>
    <w:rsid w:val="009F2BF0"/>
    <w:rsid w:val="009F2C3D"/>
    <w:rsid w:val="009F2CF0"/>
    <w:rsid w:val="009F3BCA"/>
    <w:rsid w:val="009F4BE0"/>
    <w:rsid w:val="009F72FF"/>
    <w:rsid w:val="009F7F64"/>
    <w:rsid w:val="00A001CA"/>
    <w:rsid w:val="00A007F3"/>
    <w:rsid w:val="00A00D5A"/>
    <w:rsid w:val="00A01C3B"/>
    <w:rsid w:val="00A03290"/>
    <w:rsid w:val="00A032BE"/>
    <w:rsid w:val="00A034AC"/>
    <w:rsid w:val="00A03A1E"/>
    <w:rsid w:val="00A03D68"/>
    <w:rsid w:val="00A047E4"/>
    <w:rsid w:val="00A04B35"/>
    <w:rsid w:val="00A04BE2"/>
    <w:rsid w:val="00A0560D"/>
    <w:rsid w:val="00A05E80"/>
    <w:rsid w:val="00A06285"/>
    <w:rsid w:val="00A063EB"/>
    <w:rsid w:val="00A0653F"/>
    <w:rsid w:val="00A06DDE"/>
    <w:rsid w:val="00A07ACB"/>
    <w:rsid w:val="00A107C0"/>
    <w:rsid w:val="00A11569"/>
    <w:rsid w:val="00A11A5E"/>
    <w:rsid w:val="00A11FAE"/>
    <w:rsid w:val="00A12125"/>
    <w:rsid w:val="00A12289"/>
    <w:rsid w:val="00A124AA"/>
    <w:rsid w:val="00A127DB"/>
    <w:rsid w:val="00A130CD"/>
    <w:rsid w:val="00A1327F"/>
    <w:rsid w:val="00A13A3E"/>
    <w:rsid w:val="00A141CC"/>
    <w:rsid w:val="00A14A82"/>
    <w:rsid w:val="00A14DE8"/>
    <w:rsid w:val="00A15570"/>
    <w:rsid w:val="00A15631"/>
    <w:rsid w:val="00A157CF"/>
    <w:rsid w:val="00A158BE"/>
    <w:rsid w:val="00A15961"/>
    <w:rsid w:val="00A160A4"/>
    <w:rsid w:val="00A162B6"/>
    <w:rsid w:val="00A165DF"/>
    <w:rsid w:val="00A16EAE"/>
    <w:rsid w:val="00A20336"/>
    <w:rsid w:val="00A21995"/>
    <w:rsid w:val="00A2296D"/>
    <w:rsid w:val="00A22BF4"/>
    <w:rsid w:val="00A22FE5"/>
    <w:rsid w:val="00A23FC2"/>
    <w:rsid w:val="00A24360"/>
    <w:rsid w:val="00A24B05"/>
    <w:rsid w:val="00A24CD6"/>
    <w:rsid w:val="00A24FE8"/>
    <w:rsid w:val="00A25167"/>
    <w:rsid w:val="00A25D1B"/>
    <w:rsid w:val="00A264EC"/>
    <w:rsid w:val="00A26A36"/>
    <w:rsid w:val="00A26ECD"/>
    <w:rsid w:val="00A27015"/>
    <w:rsid w:val="00A272CC"/>
    <w:rsid w:val="00A306ED"/>
    <w:rsid w:val="00A30766"/>
    <w:rsid w:val="00A308B6"/>
    <w:rsid w:val="00A30A62"/>
    <w:rsid w:val="00A30F9B"/>
    <w:rsid w:val="00A3105E"/>
    <w:rsid w:val="00A31350"/>
    <w:rsid w:val="00A323AE"/>
    <w:rsid w:val="00A3290C"/>
    <w:rsid w:val="00A32BE4"/>
    <w:rsid w:val="00A3319F"/>
    <w:rsid w:val="00A33553"/>
    <w:rsid w:val="00A3414F"/>
    <w:rsid w:val="00A350FE"/>
    <w:rsid w:val="00A353E8"/>
    <w:rsid w:val="00A3634B"/>
    <w:rsid w:val="00A364C0"/>
    <w:rsid w:val="00A378A5"/>
    <w:rsid w:val="00A37D0A"/>
    <w:rsid w:val="00A4036A"/>
    <w:rsid w:val="00A40A72"/>
    <w:rsid w:val="00A41736"/>
    <w:rsid w:val="00A42221"/>
    <w:rsid w:val="00A429A8"/>
    <w:rsid w:val="00A42C5A"/>
    <w:rsid w:val="00A42E14"/>
    <w:rsid w:val="00A43C00"/>
    <w:rsid w:val="00A4449D"/>
    <w:rsid w:val="00A44DA1"/>
    <w:rsid w:val="00A45566"/>
    <w:rsid w:val="00A45932"/>
    <w:rsid w:val="00A4700D"/>
    <w:rsid w:val="00A47762"/>
    <w:rsid w:val="00A47982"/>
    <w:rsid w:val="00A47D56"/>
    <w:rsid w:val="00A47F31"/>
    <w:rsid w:val="00A509F3"/>
    <w:rsid w:val="00A51805"/>
    <w:rsid w:val="00A51A32"/>
    <w:rsid w:val="00A51BF6"/>
    <w:rsid w:val="00A51E12"/>
    <w:rsid w:val="00A5242E"/>
    <w:rsid w:val="00A5272E"/>
    <w:rsid w:val="00A53094"/>
    <w:rsid w:val="00A532BF"/>
    <w:rsid w:val="00A53656"/>
    <w:rsid w:val="00A53B6A"/>
    <w:rsid w:val="00A54165"/>
    <w:rsid w:val="00A56F4C"/>
    <w:rsid w:val="00A57ABB"/>
    <w:rsid w:val="00A57D83"/>
    <w:rsid w:val="00A60209"/>
    <w:rsid w:val="00A604B4"/>
    <w:rsid w:val="00A608D2"/>
    <w:rsid w:val="00A60AE1"/>
    <w:rsid w:val="00A61053"/>
    <w:rsid w:val="00A61C44"/>
    <w:rsid w:val="00A61CBF"/>
    <w:rsid w:val="00A62E67"/>
    <w:rsid w:val="00A6443F"/>
    <w:rsid w:val="00A647CF"/>
    <w:rsid w:val="00A64ED1"/>
    <w:rsid w:val="00A650BE"/>
    <w:rsid w:val="00A651F2"/>
    <w:rsid w:val="00A65981"/>
    <w:rsid w:val="00A65A2B"/>
    <w:rsid w:val="00A65A51"/>
    <w:rsid w:val="00A6634C"/>
    <w:rsid w:val="00A67C64"/>
    <w:rsid w:val="00A70688"/>
    <w:rsid w:val="00A7086E"/>
    <w:rsid w:val="00A719DA"/>
    <w:rsid w:val="00A71F90"/>
    <w:rsid w:val="00A724F2"/>
    <w:rsid w:val="00A72837"/>
    <w:rsid w:val="00A7292A"/>
    <w:rsid w:val="00A73660"/>
    <w:rsid w:val="00A73BA2"/>
    <w:rsid w:val="00A74E64"/>
    <w:rsid w:val="00A74EBE"/>
    <w:rsid w:val="00A75456"/>
    <w:rsid w:val="00A75D0D"/>
    <w:rsid w:val="00A76519"/>
    <w:rsid w:val="00A76A70"/>
    <w:rsid w:val="00A76E68"/>
    <w:rsid w:val="00A76FB8"/>
    <w:rsid w:val="00A777D1"/>
    <w:rsid w:val="00A778E8"/>
    <w:rsid w:val="00A77E95"/>
    <w:rsid w:val="00A80C60"/>
    <w:rsid w:val="00A80D67"/>
    <w:rsid w:val="00A80EE1"/>
    <w:rsid w:val="00A8100F"/>
    <w:rsid w:val="00A83C00"/>
    <w:rsid w:val="00A83EFB"/>
    <w:rsid w:val="00A84CFA"/>
    <w:rsid w:val="00A8569E"/>
    <w:rsid w:val="00A856CF"/>
    <w:rsid w:val="00A86010"/>
    <w:rsid w:val="00A86370"/>
    <w:rsid w:val="00A86A24"/>
    <w:rsid w:val="00A86C6E"/>
    <w:rsid w:val="00A8799F"/>
    <w:rsid w:val="00A900FE"/>
    <w:rsid w:val="00A90336"/>
    <w:rsid w:val="00A9340D"/>
    <w:rsid w:val="00A9386B"/>
    <w:rsid w:val="00A939A0"/>
    <w:rsid w:val="00A93BB1"/>
    <w:rsid w:val="00A9436A"/>
    <w:rsid w:val="00A94452"/>
    <w:rsid w:val="00A945FC"/>
    <w:rsid w:val="00A95751"/>
    <w:rsid w:val="00A95780"/>
    <w:rsid w:val="00A95A4C"/>
    <w:rsid w:val="00A96EA8"/>
    <w:rsid w:val="00A97EE4"/>
    <w:rsid w:val="00A97F64"/>
    <w:rsid w:val="00AA057B"/>
    <w:rsid w:val="00AA0F21"/>
    <w:rsid w:val="00AA11A1"/>
    <w:rsid w:val="00AA15E6"/>
    <w:rsid w:val="00AA15FD"/>
    <w:rsid w:val="00AA2083"/>
    <w:rsid w:val="00AA2888"/>
    <w:rsid w:val="00AA2A9A"/>
    <w:rsid w:val="00AA34F1"/>
    <w:rsid w:val="00AA3632"/>
    <w:rsid w:val="00AA4833"/>
    <w:rsid w:val="00AA499D"/>
    <w:rsid w:val="00AA4DA4"/>
    <w:rsid w:val="00AA58AA"/>
    <w:rsid w:val="00AA6348"/>
    <w:rsid w:val="00AA6748"/>
    <w:rsid w:val="00AA6ACE"/>
    <w:rsid w:val="00AA6CFB"/>
    <w:rsid w:val="00AA77DF"/>
    <w:rsid w:val="00AA7D33"/>
    <w:rsid w:val="00AB0A25"/>
    <w:rsid w:val="00AB0A83"/>
    <w:rsid w:val="00AB0CD3"/>
    <w:rsid w:val="00AB0DE3"/>
    <w:rsid w:val="00AB0F14"/>
    <w:rsid w:val="00AB2131"/>
    <w:rsid w:val="00AB263B"/>
    <w:rsid w:val="00AB2EF4"/>
    <w:rsid w:val="00AB4262"/>
    <w:rsid w:val="00AB500C"/>
    <w:rsid w:val="00AB615D"/>
    <w:rsid w:val="00AB6A42"/>
    <w:rsid w:val="00AB6D01"/>
    <w:rsid w:val="00AB7442"/>
    <w:rsid w:val="00AC0604"/>
    <w:rsid w:val="00AC0751"/>
    <w:rsid w:val="00AC25E5"/>
    <w:rsid w:val="00AC2F0E"/>
    <w:rsid w:val="00AC3301"/>
    <w:rsid w:val="00AC37C7"/>
    <w:rsid w:val="00AC5430"/>
    <w:rsid w:val="00AC5599"/>
    <w:rsid w:val="00AC6787"/>
    <w:rsid w:val="00AC6B69"/>
    <w:rsid w:val="00AC6BD9"/>
    <w:rsid w:val="00AC7247"/>
    <w:rsid w:val="00AC7860"/>
    <w:rsid w:val="00AC79CB"/>
    <w:rsid w:val="00AC7A33"/>
    <w:rsid w:val="00AC7B54"/>
    <w:rsid w:val="00AC7C4F"/>
    <w:rsid w:val="00AD018E"/>
    <w:rsid w:val="00AD06EF"/>
    <w:rsid w:val="00AD0901"/>
    <w:rsid w:val="00AD09D1"/>
    <w:rsid w:val="00AD1180"/>
    <w:rsid w:val="00AD1BA0"/>
    <w:rsid w:val="00AD2915"/>
    <w:rsid w:val="00AD2DB9"/>
    <w:rsid w:val="00AD3990"/>
    <w:rsid w:val="00AD3A1F"/>
    <w:rsid w:val="00AD51E3"/>
    <w:rsid w:val="00AD52C6"/>
    <w:rsid w:val="00AD5B23"/>
    <w:rsid w:val="00AD5CFC"/>
    <w:rsid w:val="00AD5D32"/>
    <w:rsid w:val="00AD75D9"/>
    <w:rsid w:val="00AD78EB"/>
    <w:rsid w:val="00AD7ABB"/>
    <w:rsid w:val="00AE01B2"/>
    <w:rsid w:val="00AE0877"/>
    <w:rsid w:val="00AE134F"/>
    <w:rsid w:val="00AE2768"/>
    <w:rsid w:val="00AE309A"/>
    <w:rsid w:val="00AE34F3"/>
    <w:rsid w:val="00AE3F85"/>
    <w:rsid w:val="00AE4BED"/>
    <w:rsid w:val="00AE539E"/>
    <w:rsid w:val="00AE5760"/>
    <w:rsid w:val="00AE59EB"/>
    <w:rsid w:val="00AE6108"/>
    <w:rsid w:val="00AE6718"/>
    <w:rsid w:val="00AE67C9"/>
    <w:rsid w:val="00AE67E9"/>
    <w:rsid w:val="00AE6EEA"/>
    <w:rsid w:val="00AE7DCD"/>
    <w:rsid w:val="00AF037C"/>
    <w:rsid w:val="00AF09D3"/>
    <w:rsid w:val="00AF09D4"/>
    <w:rsid w:val="00AF0F53"/>
    <w:rsid w:val="00AF114F"/>
    <w:rsid w:val="00AF11AD"/>
    <w:rsid w:val="00AF1774"/>
    <w:rsid w:val="00AF1835"/>
    <w:rsid w:val="00AF2653"/>
    <w:rsid w:val="00AF26A7"/>
    <w:rsid w:val="00AF2794"/>
    <w:rsid w:val="00AF399D"/>
    <w:rsid w:val="00AF3B0A"/>
    <w:rsid w:val="00AF3CE6"/>
    <w:rsid w:val="00AF3F12"/>
    <w:rsid w:val="00AF6843"/>
    <w:rsid w:val="00AF6ED3"/>
    <w:rsid w:val="00AF737F"/>
    <w:rsid w:val="00B00221"/>
    <w:rsid w:val="00B002FA"/>
    <w:rsid w:val="00B00E36"/>
    <w:rsid w:val="00B01C24"/>
    <w:rsid w:val="00B025D5"/>
    <w:rsid w:val="00B02D69"/>
    <w:rsid w:val="00B03C1E"/>
    <w:rsid w:val="00B040B7"/>
    <w:rsid w:val="00B04152"/>
    <w:rsid w:val="00B04BA8"/>
    <w:rsid w:val="00B057E5"/>
    <w:rsid w:val="00B05E18"/>
    <w:rsid w:val="00B05EFE"/>
    <w:rsid w:val="00B06CDE"/>
    <w:rsid w:val="00B070A5"/>
    <w:rsid w:val="00B10513"/>
    <w:rsid w:val="00B1069C"/>
    <w:rsid w:val="00B10A95"/>
    <w:rsid w:val="00B110F6"/>
    <w:rsid w:val="00B11F85"/>
    <w:rsid w:val="00B1418B"/>
    <w:rsid w:val="00B143C4"/>
    <w:rsid w:val="00B1443D"/>
    <w:rsid w:val="00B147BF"/>
    <w:rsid w:val="00B148EC"/>
    <w:rsid w:val="00B149D9"/>
    <w:rsid w:val="00B14F06"/>
    <w:rsid w:val="00B1511F"/>
    <w:rsid w:val="00B159FD"/>
    <w:rsid w:val="00B1617D"/>
    <w:rsid w:val="00B16D31"/>
    <w:rsid w:val="00B1720C"/>
    <w:rsid w:val="00B20B27"/>
    <w:rsid w:val="00B20ECB"/>
    <w:rsid w:val="00B217ED"/>
    <w:rsid w:val="00B21B34"/>
    <w:rsid w:val="00B233DC"/>
    <w:rsid w:val="00B23B7E"/>
    <w:rsid w:val="00B24FF7"/>
    <w:rsid w:val="00B25303"/>
    <w:rsid w:val="00B253D4"/>
    <w:rsid w:val="00B254D5"/>
    <w:rsid w:val="00B25668"/>
    <w:rsid w:val="00B2595A"/>
    <w:rsid w:val="00B25C56"/>
    <w:rsid w:val="00B261D8"/>
    <w:rsid w:val="00B264B8"/>
    <w:rsid w:val="00B267E5"/>
    <w:rsid w:val="00B2783E"/>
    <w:rsid w:val="00B31905"/>
    <w:rsid w:val="00B31B0E"/>
    <w:rsid w:val="00B31B7F"/>
    <w:rsid w:val="00B31E28"/>
    <w:rsid w:val="00B31EA4"/>
    <w:rsid w:val="00B32131"/>
    <w:rsid w:val="00B32752"/>
    <w:rsid w:val="00B32A94"/>
    <w:rsid w:val="00B32C51"/>
    <w:rsid w:val="00B32E01"/>
    <w:rsid w:val="00B3302A"/>
    <w:rsid w:val="00B33A30"/>
    <w:rsid w:val="00B33E60"/>
    <w:rsid w:val="00B3536B"/>
    <w:rsid w:val="00B3560E"/>
    <w:rsid w:val="00B35790"/>
    <w:rsid w:val="00B36158"/>
    <w:rsid w:val="00B363D6"/>
    <w:rsid w:val="00B36B16"/>
    <w:rsid w:val="00B3729B"/>
    <w:rsid w:val="00B405AC"/>
    <w:rsid w:val="00B40ED4"/>
    <w:rsid w:val="00B4124D"/>
    <w:rsid w:val="00B42DF9"/>
    <w:rsid w:val="00B43884"/>
    <w:rsid w:val="00B43C04"/>
    <w:rsid w:val="00B44E45"/>
    <w:rsid w:val="00B450F0"/>
    <w:rsid w:val="00B45552"/>
    <w:rsid w:val="00B45804"/>
    <w:rsid w:val="00B4620D"/>
    <w:rsid w:val="00B462A2"/>
    <w:rsid w:val="00B467AB"/>
    <w:rsid w:val="00B46E54"/>
    <w:rsid w:val="00B47205"/>
    <w:rsid w:val="00B476ED"/>
    <w:rsid w:val="00B479C5"/>
    <w:rsid w:val="00B50BB1"/>
    <w:rsid w:val="00B50BFB"/>
    <w:rsid w:val="00B5122D"/>
    <w:rsid w:val="00B51231"/>
    <w:rsid w:val="00B51C21"/>
    <w:rsid w:val="00B5264F"/>
    <w:rsid w:val="00B52B6F"/>
    <w:rsid w:val="00B52F5B"/>
    <w:rsid w:val="00B53204"/>
    <w:rsid w:val="00B53518"/>
    <w:rsid w:val="00B54106"/>
    <w:rsid w:val="00B54537"/>
    <w:rsid w:val="00B5463A"/>
    <w:rsid w:val="00B54719"/>
    <w:rsid w:val="00B5501F"/>
    <w:rsid w:val="00B559BC"/>
    <w:rsid w:val="00B55D22"/>
    <w:rsid w:val="00B5620F"/>
    <w:rsid w:val="00B56593"/>
    <w:rsid w:val="00B572DC"/>
    <w:rsid w:val="00B578C4"/>
    <w:rsid w:val="00B60026"/>
    <w:rsid w:val="00B605DB"/>
    <w:rsid w:val="00B60C7C"/>
    <w:rsid w:val="00B61144"/>
    <w:rsid w:val="00B6178F"/>
    <w:rsid w:val="00B61ADD"/>
    <w:rsid w:val="00B63A28"/>
    <w:rsid w:val="00B648A0"/>
    <w:rsid w:val="00B64EA5"/>
    <w:rsid w:val="00B65B6D"/>
    <w:rsid w:val="00B66CD2"/>
    <w:rsid w:val="00B67566"/>
    <w:rsid w:val="00B67873"/>
    <w:rsid w:val="00B67C33"/>
    <w:rsid w:val="00B702A7"/>
    <w:rsid w:val="00B70456"/>
    <w:rsid w:val="00B71330"/>
    <w:rsid w:val="00B71393"/>
    <w:rsid w:val="00B7166B"/>
    <w:rsid w:val="00B71A38"/>
    <w:rsid w:val="00B71B43"/>
    <w:rsid w:val="00B71C38"/>
    <w:rsid w:val="00B722D8"/>
    <w:rsid w:val="00B734C1"/>
    <w:rsid w:val="00B73EE0"/>
    <w:rsid w:val="00B75ABD"/>
    <w:rsid w:val="00B75AE1"/>
    <w:rsid w:val="00B76727"/>
    <w:rsid w:val="00B76CC5"/>
    <w:rsid w:val="00B77123"/>
    <w:rsid w:val="00B7753B"/>
    <w:rsid w:val="00B77A52"/>
    <w:rsid w:val="00B77AEB"/>
    <w:rsid w:val="00B806BB"/>
    <w:rsid w:val="00B80CDB"/>
    <w:rsid w:val="00B80CF1"/>
    <w:rsid w:val="00B80E65"/>
    <w:rsid w:val="00B81E51"/>
    <w:rsid w:val="00B821B1"/>
    <w:rsid w:val="00B8299F"/>
    <w:rsid w:val="00B83282"/>
    <w:rsid w:val="00B8409F"/>
    <w:rsid w:val="00B84C9E"/>
    <w:rsid w:val="00B850A7"/>
    <w:rsid w:val="00B850FE"/>
    <w:rsid w:val="00B85A5A"/>
    <w:rsid w:val="00B86381"/>
    <w:rsid w:val="00B866B9"/>
    <w:rsid w:val="00B867FE"/>
    <w:rsid w:val="00B86802"/>
    <w:rsid w:val="00B87136"/>
    <w:rsid w:val="00B87266"/>
    <w:rsid w:val="00B87660"/>
    <w:rsid w:val="00B87666"/>
    <w:rsid w:val="00B9007D"/>
    <w:rsid w:val="00B904C7"/>
    <w:rsid w:val="00B915D2"/>
    <w:rsid w:val="00B92000"/>
    <w:rsid w:val="00B92A9E"/>
    <w:rsid w:val="00B92D3C"/>
    <w:rsid w:val="00B9499E"/>
    <w:rsid w:val="00B94D29"/>
    <w:rsid w:val="00B95B77"/>
    <w:rsid w:val="00B95D25"/>
    <w:rsid w:val="00B95F5F"/>
    <w:rsid w:val="00B96113"/>
    <w:rsid w:val="00B9613C"/>
    <w:rsid w:val="00B968DB"/>
    <w:rsid w:val="00B96E86"/>
    <w:rsid w:val="00B97579"/>
    <w:rsid w:val="00B9781C"/>
    <w:rsid w:val="00BA0149"/>
    <w:rsid w:val="00BA0224"/>
    <w:rsid w:val="00BA04B4"/>
    <w:rsid w:val="00BA1149"/>
    <w:rsid w:val="00BA1EE0"/>
    <w:rsid w:val="00BA341D"/>
    <w:rsid w:val="00BA37C7"/>
    <w:rsid w:val="00BA3D1F"/>
    <w:rsid w:val="00BA4982"/>
    <w:rsid w:val="00BA593C"/>
    <w:rsid w:val="00BA6839"/>
    <w:rsid w:val="00BA6D1A"/>
    <w:rsid w:val="00BA7540"/>
    <w:rsid w:val="00BA79A9"/>
    <w:rsid w:val="00BB010B"/>
    <w:rsid w:val="00BB0B10"/>
    <w:rsid w:val="00BB0B7B"/>
    <w:rsid w:val="00BB2D49"/>
    <w:rsid w:val="00BB2FEF"/>
    <w:rsid w:val="00BB316D"/>
    <w:rsid w:val="00BB3F90"/>
    <w:rsid w:val="00BB6736"/>
    <w:rsid w:val="00BB7674"/>
    <w:rsid w:val="00BC0461"/>
    <w:rsid w:val="00BC0C0D"/>
    <w:rsid w:val="00BC117C"/>
    <w:rsid w:val="00BC1411"/>
    <w:rsid w:val="00BC1E1F"/>
    <w:rsid w:val="00BC1F4C"/>
    <w:rsid w:val="00BC2185"/>
    <w:rsid w:val="00BC276E"/>
    <w:rsid w:val="00BC347A"/>
    <w:rsid w:val="00BC3CBE"/>
    <w:rsid w:val="00BC643E"/>
    <w:rsid w:val="00BC6A9C"/>
    <w:rsid w:val="00BC6B1F"/>
    <w:rsid w:val="00BC6B2B"/>
    <w:rsid w:val="00BC7023"/>
    <w:rsid w:val="00BD01EA"/>
    <w:rsid w:val="00BD0B08"/>
    <w:rsid w:val="00BD15D7"/>
    <w:rsid w:val="00BD2A1D"/>
    <w:rsid w:val="00BD2DB4"/>
    <w:rsid w:val="00BD2E20"/>
    <w:rsid w:val="00BD3666"/>
    <w:rsid w:val="00BD3726"/>
    <w:rsid w:val="00BD3DC5"/>
    <w:rsid w:val="00BD49DB"/>
    <w:rsid w:val="00BD4A9F"/>
    <w:rsid w:val="00BD4C1C"/>
    <w:rsid w:val="00BD6166"/>
    <w:rsid w:val="00BD62D6"/>
    <w:rsid w:val="00BD6C0F"/>
    <w:rsid w:val="00BD7AB4"/>
    <w:rsid w:val="00BD7CFF"/>
    <w:rsid w:val="00BD7D67"/>
    <w:rsid w:val="00BE0FCD"/>
    <w:rsid w:val="00BE20B0"/>
    <w:rsid w:val="00BE20C1"/>
    <w:rsid w:val="00BE21B1"/>
    <w:rsid w:val="00BE2263"/>
    <w:rsid w:val="00BE2DB6"/>
    <w:rsid w:val="00BE2EAB"/>
    <w:rsid w:val="00BE3148"/>
    <w:rsid w:val="00BE3567"/>
    <w:rsid w:val="00BE3AEF"/>
    <w:rsid w:val="00BE3F28"/>
    <w:rsid w:val="00BE5A9E"/>
    <w:rsid w:val="00BE6956"/>
    <w:rsid w:val="00BE6DAF"/>
    <w:rsid w:val="00BE726E"/>
    <w:rsid w:val="00BE7A30"/>
    <w:rsid w:val="00BE7FAD"/>
    <w:rsid w:val="00BF0488"/>
    <w:rsid w:val="00BF07DA"/>
    <w:rsid w:val="00BF1537"/>
    <w:rsid w:val="00BF1C27"/>
    <w:rsid w:val="00BF21AF"/>
    <w:rsid w:val="00BF2469"/>
    <w:rsid w:val="00BF2680"/>
    <w:rsid w:val="00BF2BA5"/>
    <w:rsid w:val="00BF307D"/>
    <w:rsid w:val="00BF4062"/>
    <w:rsid w:val="00BF4563"/>
    <w:rsid w:val="00BF5126"/>
    <w:rsid w:val="00BF5140"/>
    <w:rsid w:val="00BF5F52"/>
    <w:rsid w:val="00BF6650"/>
    <w:rsid w:val="00BF6F87"/>
    <w:rsid w:val="00BF712A"/>
    <w:rsid w:val="00BF71CD"/>
    <w:rsid w:val="00BF7313"/>
    <w:rsid w:val="00C00A5B"/>
    <w:rsid w:val="00C011A1"/>
    <w:rsid w:val="00C0264A"/>
    <w:rsid w:val="00C0309E"/>
    <w:rsid w:val="00C03345"/>
    <w:rsid w:val="00C034D1"/>
    <w:rsid w:val="00C03A9A"/>
    <w:rsid w:val="00C03C6A"/>
    <w:rsid w:val="00C03FB3"/>
    <w:rsid w:val="00C04EA6"/>
    <w:rsid w:val="00C04EDE"/>
    <w:rsid w:val="00C05F20"/>
    <w:rsid w:val="00C05F9B"/>
    <w:rsid w:val="00C062ED"/>
    <w:rsid w:val="00C063BF"/>
    <w:rsid w:val="00C063D6"/>
    <w:rsid w:val="00C0790E"/>
    <w:rsid w:val="00C07F09"/>
    <w:rsid w:val="00C10253"/>
    <w:rsid w:val="00C10534"/>
    <w:rsid w:val="00C10C13"/>
    <w:rsid w:val="00C10CEB"/>
    <w:rsid w:val="00C1235E"/>
    <w:rsid w:val="00C133DC"/>
    <w:rsid w:val="00C13469"/>
    <w:rsid w:val="00C140A4"/>
    <w:rsid w:val="00C140F4"/>
    <w:rsid w:val="00C14A28"/>
    <w:rsid w:val="00C14C7D"/>
    <w:rsid w:val="00C14CBD"/>
    <w:rsid w:val="00C15C54"/>
    <w:rsid w:val="00C16AF7"/>
    <w:rsid w:val="00C16F2C"/>
    <w:rsid w:val="00C17174"/>
    <w:rsid w:val="00C175D1"/>
    <w:rsid w:val="00C17C75"/>
    <w:rsid w:val="00C17C89"/>
    <w:rsid w:val="00C2067D"/>
    <w:rsid w:val="00C21AA9"/>
    <w:rsid w:val="00C21FFB"/>
    <w:rsid w:val="00C222A2"/>
    <w:rsid w:val="00C2257C"/>
    <w:rsid w:val="00C230D1"/>
    <w:rsid w:val="00C23118"/>
    <w:rsid w:val="00C237F1"/>
    <w:rsid w:val="00C24739"/>
    <w:rsid w:val="00C24BCC"/>
    <w:rsid w:val="00C2503D"/>
    <w:rsid w:val="00C2596B"/>
    <w:rsid w:val="00C25B0D"/>
    <w:rsid w:val="00C25F9F"/>
    <w:rsid w:val="00C26176"/>
    <w:rsid w:val="00C27739"/>
    <w:rsid w:val="00C27858"/>
    <w:rsid w:val="00C27911"/>
    <w:rsid w:val="00C30CB9"/>
    <w:rsid w:val="00C31D81"/>
    <w:rsid w:val="00C32CB1"/>
    <w:rsid w:val="00C32EEA"/>
    <w:rsid w:val="00C331F6"/>
    <w:rsid w:val="00C346C7"/>
    <w:rsid w:val="00C34DD8"/>
    <w:rsid w:val="00C3519D"/>
    <w:rsid w:val="00C353D4"/>
    <w:rsid w:val="00C35AF5"/>
    <w:rsid w:val="00C3621F"/>
    <w:rsid w:val="00C367BF"/>
    <w:rsid w:val="00C402AD"/>
    <w:rsid w:val="00C40910"/>
    <w:rsid w:val="00C40D43"/>
    <w:rsid w:val="00C40E5A"/>
    <w:rsid w:val="00C41117"/>
    <w:rsid w:val="00C417B0"/>
    <w:rsid w:val="00C42894"/>
    <w:rsid w:val="00C428EE"/>
    <w:rsid w:val="00C42A2A"/>
    <w:rsid w:val="00C42BB4"/>
    <w:rsid w:val="00C42D12"/>
    <w:rsid w:val="00C42E3B"/>
    <w:rsid w:val="00C4340D"/>
    <w:rsid w:val="00C43DAE"/>
    <w:rsid w:val="00C44BB0"/>
    <w:rsid w:val="00C45918"/>
    <w:rsid w:val="00C45A8D"/>
    <w:rsid w:val="00C45E85"/>
    <w:rsid w:val="00C473F3"/>
    <w:rsid w:val="00C47D40"/>
    <w:rsid w:val="00C504F1"/>
    <w:rsid w:val="00C50ABE"/>
    <w:rsid w:val="00C50AD9"/>
    <w:rsid w:val="00C515B4"/>
    <w:rsid w:val="00C526F9"/>
    <w:rsid w:val="00C52E53"/>
    <w:rsid w:val="00C52FE4"/>
    <w:rsid w:val="00C54165"/>
    <w:rsid w:val="00C544D1"/>
    <w:rsid w:val="00C5462B"/>
    <w:rsid w:val="00C54B93"/>
    <w:rsid w:val="00C5532E"/>
    <w:rsid w:val="00C558AB"/>
    <w:rsid w:val="00C55C8F"/>
    <w:rsid w:val="00C5716E"/>
    <w:rsid w:val="00C576A9"/>
    <w:rsid w:val="00C60E68"/>
    <w:rsid w:val="00C61400"/>
    <w:rsid w:val="00C61795"/>
    <w:rsid w:val="00C63983"/>
    <w:rsid w:val="00C63CFC"/>
    <w:rsid w:val="00C6490B"/>
    <w:rsid w:val="00C64BEA"/>
    <w:rsid w:val="00C653D1"/>
    <w:rsid w:val="00C66ED2"/>
    <w:rsid w:val="00C67126"/>
    <w:rsid w:val="00C6757F"/>
    <w:rsid w:val="00C70E6A"/>
    <w:rsid w:val="00C70EFB"/>
    <w:rsid w:val="00C71868"/>
    <w:rsid w:val="00C71F59"/>
    <w:rsid w:val="00C71FED"/>
    <w:rsid w:val="00C729AB"/>
    <w:rsid w:val="00C72CFA"/>
    <w:rsid w:val="00C72EB8"/>
    <w:rsid w:val="00C73B51"/>
    <w:rsid w:val="00C74132"/>
    <w:rsid w:val="00C74CBB"/>
    <w:rsid w:val="00C7526E"/>
    <w:rsid w:val="00C7582B"/>
    <w:rsid w:val="00C761C9"/>
    <w:rsid w:val="00C764CC"/>
    <w:rsid w:val="00C76940"/>
    <w:rsid w:val="00C76C50"/>
    <w:rsid w:val="00C77093"/>
    <w:rsid w:val="00C80470"/>
    <w:rsid w:val="00C80ACC"/>
    <w:rsid w:val="00C80BA7"/>
    <w:rsid w:val="00C815C4"/>
    <w:rsid w:val="00C817C1"/>
    <w:rsid w:val="00C8366D"/>
    <w:rsid w:val="00C8369D"/>
    <w:rsid w:val="00C83882"/>
    <w:rsid w:val="00C838DC"/>
    <w:rsid w:val="00C83D5B"/>
    <w:rsid w:val="00C84D23"/>
    <w:rsid w:val="00C8552E"/>
    <w:rsid w:val="00C85AFF"/>
    <w:rsid w:val="00C91270"/>
    <w:rsid w:val="00C9144D"/>
    <w:rsid w:val="00C9173C"/>
    <w:rsid w:val="00C91A23"/>
    <w:rsid w:val="00C91F5B"/>
    <w:rsid w:val="00C91F6D"/>
    <w:rsid w:val="00C92114"/>
    <w:rsid w:val="00C92BCB"/>
    <w:rsid w:val="00C9327B"/>
    <w:rsid w:val="00C93341"/>
    <w:rsid w:val="00C937F3"/>
    <w:rsid w:val="00C94527"/>
    <w:rsid w:val="00C94A0E"/>
    <w:rsid w:val="00C95C8B"/>
    <w:rsid w:val="00C9600A"/>
    <w:rsid w:val="00C9617A"/>
    <w:rsid w:val="00C96777"/>
    <w:rsid w:val="00C96CC6"/>
    <w:rsid w:val="00C97114"/>
    <w:rsid w:val="00C975FC"/>
    <w:rsid w:val="00C976A6"/>
    <w:rsid w:val="00CA0998"/>
    <w:rsid w:val="00CA0CAE"/>
    <w:rsid w:val="00CA1200"/>
    <w:rsid w:val="00CA1FED"/>
    <w:rsid w:val="00CA3073"/>
    <w:rsid w:val="00CA5477"/>
    <w:rsid w:val="00CA55D8"/>
    <w:rsid w:val="00CA5C45"/>
    <w:rsid w:val="00CA6262"/>
    <w:rsid w:val="00CB17B3"/>
    <w:rsid w:val="00CB1EE1"/>
    <w:rsid w:val="00CB1F0E"/>
    <w:rsid w:val="00CB261A"/>
    <w:rsid w:val="00CB27B8"/>
    <w:rsid w:val="00CB2D14"/>
    <w:rsid w:val="00CB32C1"/>
    <w:rsid w:val="00CB3827"/>
    <w:rsid w:val="00CB38E9"/>
    <w:rsid w:val="00CB3FF1"/>
    <w:rsid w:val="00CB410D"/>
    <w:rsid w:val="00CB5AD7"/>
    <w:rsid w:val="00CB5EE9"/>
    <w:rsid w:val="00CB6AD1"/>
    <w:rsid w:val="00CB77D1"/>
    <w:rsid w:val="00CB7AA7"/>
    <w:rsid w:val="00CB7C24"/>
    <w:rsid w:val="00CB7F2C"/>
    <w:rsid w:val="00CC0EE8"/>
    <w:rsid w:val="00CC1242"/>
    <w:rsid w:val="00CC1BCC"/>
    <w:rsid w:val="00CC1C7C"/>
    <w:rsid w:val="00CC24DE"/>
    <w:rsid w:val="00CC2801"/>
    <w:rsid w:val="00CC289F"/>
    <w:rsid w:val="00CC2ABD"/>
    <w:rsid w:val="00CC2CC5"/>
    <w:rsid w:val="00CC3447"/>
    <w:rsid w:val="00CC3A39"/>
    <w:rsid w:val="00CC4550"/>
    <w:rsid w:val="00CC4897"/>
    <w:rsid w:val="00CC54C8"/>
    <w:rsid w:val="00CC69CC"/>
    <w:rsid w:val="00CC6D0B"/>
    <w:rsid w:val="00CC73C9"/>
    <w:rsid w:val="00CC7B70"/>
    <w:rsid w:val="00CC7BF8"/>
    <w:rsid w:val="00CC7C3C"/>
    <w:rsid w:val="00CD0411"/>
    <w:rsid w:val="00CD1455"/>
    <w:rsid w:val="00CD180F"/>
    <w:rsid w:val="00CD2313"/>
    <w:rsid w:val="00CD2626"/>
    <w:rsid w:val="00CD2C87"/>
    <w:rsid w:val="00CD400D"/>
    <w:rsid w:val="00CD401D"/>
    <w:rsid w:val="00CD45BE"/>
    <w:rsid w:val="00CD463E"/>
    <w:rsid w:val="00CD4DB0"/>
    <w:rsid w:val="00CD57ED"/>
    <w:rsid w:val="00CD5AD6"/>
    <w:rsid w:val="00CD6029"/>
    <w:rsid w:val="00CD68C2"/>
    <w:rsid w:val="00CD73DF"/>
    <w:rsid w:val="00CD767D"/>
    <w:rsid w:val="00CD775C"/>
    <w:rsid w:val="00CD79B7"/>
    <w:rsid w:val="00CE0E4F"/>
    <w:rsid w:val="00CE1577"/>
    <w:rsid w:val="00CE1F3D"/>
    <w:rsid w:val="00CE3BB6"/>
    <w:rsid w:val="00CE4683"/>
    <w:rsid w:val="00CE47F0"/>
    <w:rsid w:val="00CE60A7"/>
    <w:rsid w:val="00CE6114"/>
    <w:rsid w:val="00CE7A46"/>
    <w:rsid w:val="00CF0231"/>
    <w:rsid w:val="00CF07D5"/>
    <w:rsid w:val="00CF0A1B"/>
    <w:rsid w:val="00CF0A56"/>
    <w:rsid w:val="00CF0C50"/>
    <w:rsid w:val="00CF27E9"/>
    <w:rsid w:val="00CF286D"/>
    <w:rsid w:val="00CF2D65"/>
    <w:rsid w:val="00CF3933"/>
    <w:rsid w:val="00CF4935"/>
    <w:rsid w:val="00CF5667"/>
    <w:rsid w:val="00CF5CC4"/>
    <w:rsid w:val="00CF5D2F"/>
    <w:rsid w:val="00CF5F52"/>
    <w:rsid w:val="00CF606F"/>
    <w:rsid w:val="00CF6322"/>
    <w:rsid w:val="00D00327"/>
    <w:rsid w:val="00D00A3D"/>
    <w:rsid w:val="00D00A6A"/>
    <w:rsid w:val="00D00EFF"/>
    <w:rsid w:val="00D0185A"/>
    <w:rsid w:val="00D021D1"/>
    <w:rsid w:val="00D02ADC"/>
    <w:rsid w:val="00D02D22"/>
    <w:rsid w:val="00D02F9F"/>
    <w:rsid w:val="00D0307B"/>
    <w:rsid w:val="00D03A44"/>
    <w:rsid w:val="00D03C90"/>
    <w:rsid w:val="00D03D27"/>
    <w:rsid w:val="00D05D16"/>
    <w:rsid w:val="00D0629F"/>
    <w:rsid w:val="00D06692"/>
    <w:rsid w:val="00D06ACE"/>
    <w:rsid w:val="00D06C99"/>
    <w:rsid w:val="00D10E1D"/>
    <w:rsid w:val="00D11094"/>
    <w:rsid w:val="00D11B70"/>
    <w:rsid w:val="00D123E3"/>
    <w:rsid w:val="00D12C3C"/>
    <w:rsid w:val="00D14ABC"/>
    <w:rsid w:val="00D1687B"/>
    <w:rsid w:val="00D16A6B"/>
    <w:rsid w:val="00D16BB3"/>
    <w:rsid w:val="00D22DB7"/>
    <w:rsid w:val="00D246A6"/>
    <w:rsid w:val="00D25AAF"/>
    <w:rsid w:val="00D25CFA"/>
    <w:rsid w:val="00D26258"/>
    <w:rsid w:val="00D2719D"/>
    <w:rsid w:val="00D3024E"/>
    <w:rsid w:val="00D307F6"/>
    <w:rsid w:val="00D308CB"/>
    <w:rsid w:val="00D30908"/>
    <w:rsid w:val="00D30ADC"/>
    <w:rsid w:val="00D30E9C"/>
    <w:rsid w:val="00D310B3"/>
    <w:rsid w:val="00D31915"/>
    <w:rsid w:val="00D3207E"/>
    <w:rsid w:val="00D32533"/>
    <w:rsid w:val="00D33842"/>
    <w:rsid w:val="00D339E4"/>
    <w:rsid w:val="00D344F9"/>
    <w:rsid w:val="00D34B30"/>
    <w:rsid w:val="00D35327"/>
    <w:rsid w:val="00D35DAA"/>
    <w:rsid w:val="00D36175"/>
    <w:rsid w:val="00D37600"/>
    <w:rsid w:val="00D37D2F"/>
    <w:rsid w:val="00D37EE1"/>
    <w:rsid w:val="00D37F27"/>
    <w:rsid w:val="00D40014"/>
    <w:rsid w:val="00D40316"/>
    <w:rsid w:val="00D406A4"/>
    <w:rsid w:val="00D41863"/>
    <w:rsid w:val="00D41D53"/>
    <w:rsid w:val="00D431A5"/>
    <w:rsid w:val="00D43455"/>
    <w:rsid w:val="00D438FF"/>
    <w:rsid w:val="00D44267"/>
    <w:rsid w:val="00D446C4"/>
    <w:rsid w:val="00D4496C"/>
    <w:rsid w:val="00D44B1E"/>
    <w:rsid w:val="00D44CF5"/>
    <w:rsid w:val="00D45560"/>
    <w:rsid w:val="00D45728"/>
    <w:rsid w:val="00D45866"/>
    <w:rsid w:val="00D46DB1"/>
    <w:rsid w:val="00D46ED5"/>
    <w:rsid w:val="00D47559"/>
    <w:rsid w:val="00D47C7C"/>
    <w:rsid w:val="00D47FC0"/>
    <w:rsid w:val="00D50F68"/>
    <w:rsid w:val="00D51092"/>
    <w:rsid w:val="00D5136F"/>
    <w:rsid w:val="00D51974"/>
    <w:rsid w:val="00D51AC4"/>
    <w:rsid w:val="00D520E9"/>
    <w:rsid w:val="00D52A43"/>
    <w:rsid w:val="00D53A3D"/>
    <w:rsid w:val="00D55082"/>
    <w:rsid w:val="00D55320"/>
    <w:rsid w:val="00D55D64"/>
    <w:rsid w:val="00D55F70"/>
    <w:rsid w:val="00D55FD8"/>
    <w:rsid w:val="00D56AF5"/>
    <w:rsid w:val="00D56ED1"/>
    <w:rsid w:val="00D57E38"/>
    <w:rsid w:val="00D6011E"/>
    <w:rsid w:val="00D60196"/>
    <w:rsid w:val="00D61FAB"/>
    <w:rsid w:val="00D62B24"/>
    <w:rsid w:val="00D62EA8"/>
    <w:rsid w:val="00D63490"/>
    <w:rsid w:val="00D64534"/>
    <w:rsid w:val="00D64B54"/>
    <w:rsid w:val="00D64C05"/>
    <w:rsid w:val="00D65033"/>
    <w:rsid w:val="00D651F6"/>
    <w:rsid w:val="00D6521F"/>
    <w:rsid w:val="00D67CA6"/>
    <w:rsid w:val="00D7074C"/>
    <w:rsid w:val="00D708CD"/>
    <w:rsid w:val="00D71430"/>
    <w:rsid w:val="00D714CC"/>
    <w:rsid w:val="00D718B6"/>
    <w:rsid w:val="00D71AF8"/>
    <w:rsid w:val="00D726CC"/>
    <w:rsid w:val="00D729B7"/>
    <w:rsid w:val="00D73695"/>
    <w:rsid w:val="00D73FB3"/>
    <w:rsid w:val="00D744BB"/>
    <w:rsid w:val="00D755EE"/>
    <w:rsid w:val="00D76385"/>
    <w:rsid w:val="00D76982"/>
    <w:rsid w:val="00D76BDC"/>
    <w:rsid w:val="00D76F85"/>
    <w:rsid w:val="00D77293"/>
    <w:rsid w:val="00D77566"/>
    <w:rsid w:val="00D77BEF"/>
    <w:rsid w:val="00D80388"/>
    <w:rsid w:val="00D803D4"/>
    <w:rsid w:val="00D8164F"/>
    <w:rsid w:val="00D81EAE"/>
    <w:rsid w:val="00D82000"/>
    <w:rsid w:val="00D8212D"/>
    <w:rsid w:val="00D82495"/>
    <w:rsid w:val="00D825EF"/>
    <w:rsid w:val="00D828A4"/>
    <w:rsid w:val="00D83A26"/>
    <w:rsid w:val="00D843F7"/>
    <w:rsid w:val="00D85E8C"/>
    <w:rsid w:val="00D85EE9"/>
    <w:rsid w:val="00D861CD"/>
    <w:rsid w:val="00D86774"/>
    <w:rsid w:val="00D87A53"/>
    <w:rsid w:val="00D87FC7"/>
    <w:rsid w:val="00D900C8"/>
    <w:rsid w:val="00D90119"/>
    <w:rsid w:val="00D902CA"/>
    <w:rsid w:val="00D9038E"/>
    <w:rsid w:val="00D90B55"/>
    <w:rsid w:val="00D90DB1"/>
    <w:rsid w:val="00D9158C"/>
    <w:rsid w:val="00D91B41"/>
    <w:rsid w:val="00D91F56"/>
    <w:rsid w:val="00D92CAC"/>
    <w:rsid w:val="00D94905"/>
    <w:rsid w:val="00D95B93"/>
    <w:rsid w:val="00D96586"/>
    <w:rsid w:val="00D966FE"/>
    <w:rsid w:val="00D96ABA"/>
    <w:rsid w:val="00D972AD"/>
    <w:rsid w:val="00D974AD"/>
    <w:rsid w:val="00DA0330"/>
    <w:rsid w:val="00DA0940"/>
    <w:rsid w:val="00DA296C"/>
    <w:rsid w:val="00DA2EA7"/>
    <w:rsid w:val="00DA4137"/>
    <w:rsid w:val="00DA5135"/>
    <w:rsid w:val="00DA51EA"/>
    <w:rsid w:val="00DA5232"/>
    <w:rsid w:val="00DA5811"/>
    <w:rsid w:val="00DA5A41"/>
    <w:rsid w:val="00DA5EBA"/>
    <w:rsid w:val="00DA5F4B"/>
    <w:rsid w:val="00DA6CB6"/>
    <w:rsid w:val="00DA6DF4"/>
    <w:rsid w:val="00DA70C5"/>
    <w:rsid w:val="00DA7427"/>
    <w:rsid w:val="00DA77E7"/>
    <w:rsid w:val="00DA7867"/>
    <w:rsid w:val="00DA7907"/>
    <w:rsid w:val="00DB0B37"/>
    <w:rsid w:val="00DB1ED7"/>
    <w:rsid w:val="00DB2439"/>
    <w:rsid w:val="00DB289D"/>
    <w:rsid w:val="00DB4537"/>
    <w:rsid w:val="00DB4763"/>
    <w:rsid w:val="00DB54B8"/>
    <w:rsid w:val="00DB5C6B"/>
    <w:rsid w:val="00DB686C"/>
    <w:rsid w:val="00DB6AE9"/>
    <w:rsid w:val="00DB7A4C"/>
    <w:rsid w:val="00DB7AB6"/>
    <w:rsid w:val="00DB7D38"/>
    <w:rsid w:val="00DC0A9C"/>
    <w:rsid w:val="00DC0F12"/>
    <w:rsid w:val="00DC0F17"/>
    <w:rsid w:val="00DC129A"/>
    <w:rsid w:val="00DC1756"/>
    <w:rsid w:val="00DC1A50"/>
    <w:rsid w:val="00DC1D85"/>
    <w:rsid w:val="00DC1F36"/>
    <w:rsid w:val="00DC23E1"/>
    <w:rsid w:val="00DC25A5"/>
    <w:rsid w:val="00DC2AAD"/>
    <w:rsid w:val="00DC2AFB"/>
    <w:rsid w:val="00DC30DD"/>
    <w:rsid w:val="00DC3852"/>
    <w:rsid w:val="00DC39F4"/>
    <w:rsid w:val="00DC3BB1"/>
    <w:rsid w:val="00DC3BEA"/>
    <w:rsid w:val="00DC42DC"/>
    <w:rsid w:val="00DC4561"/>
    <w:rsid w:val="00DC45F0"/>
    <w:rsid w:val="00DC51F5"/>
    <w:rsid w:val="00DC52C0"/>
    <w:rsid w:val="00DC5674"/>
    <w:rsid w:val="00DC5876"/>
    <w:rsid w:val="00DC59A2"/>
    <w:rsid w:val="00DC64D2"/>
    <w:rsid w:val="00DC6908"/>
    <w:rsid w:val="00DC6F45"/>
    <w:rsid w:val="00DC72E8"/>
    <w:rsid w:val="00DC7C36"/>
    <w:rsid w:val="00DC7E3D"/>
    <w:rsid w:val="00DD0890"/>
    <w:rsid w:val="00DD0D4F"/>
    <w:rsid w:val="00DD0DF6"/>
    <w:rsid w:val="00DD18D2"/>
    <w:rsid w:val="00DD1C11"/>
    <w:rsid w:val="00DD1CDC"/>
    <w:rsid w:val="00DD1DF0"/>
    <w:rsid w:val="00DD206C"/>
    <w:rsid w:val="00DD23EE"/>
    <w:rsid w:val="00DD2632"/>
    <w:rsid w:val="00DD2F5E"/>
    <w:rsid w:val="00DD2FA4"/>
    <w:rsid w:val="00DD311A"/>
    <w:rsid w:val="00DD3711"/>
    <w:rsid w:val="00DD4559"/>
    <w:rsid w:val="00DD66F6"/>
    <w:rsid w:val="00DD771F"/>
    <w:rsid w:val="00DD7D7A"/>
    <w:rsid w:val="00DE0128"/>
    <w:rsid w:val="00DE0721"/>
    <w:rsid w:val="00DE0DE4"/>
    <w:rsid w:val="00DE13E5"/>
    <w:rsid w:val="00DE2461"/>
    <w:rsid w:val="00DE26CD"/>
    <w:rsid w:val="00DE27A9"/>
    <w:rsid w:val="00DE2C4C"/>
    <w:rsid w:val="00DE3072"/>
    <w:rsid w:val="00DE309E"/>
    <w:rsid w:val="00DE3C86"/>
    <w:rsid w:val="00DE48DC"/>
    <w:rsid w:val="00DE4CCB"/>
    <w:rsid w:val="00DE52A3"/>
    <w:rsid w:val="00DE5FCA"/>
    <w:rsid w:val="00DE67F6"/>
    <w:rsid w:val="00DE68E9"/>
    <w:rsid w:val="00DE6F5C"/>
    <w:rsid w:val="00DE72A7"/>
    <w:rsid w:val="00DE7B36"/>
    <w:rsid w:val="00DE7CE9"/>
    <w:rsid w:val="00DF0584"/>
    <w:rsid w:val="00DF125C"/>
    <w:rsid w:val="00DF17BD"/>
    <w:rsid w:val="00DF22AF"/>
    <w:rsid w:val="00DF258E"/>
    <w:rsid w:val="00DF30E4"/>
    <w:rsid w:val="00DF37A4"/>
    <w:rsid w:val="00DF37F9"/>
    <w:rsid w:val="00DF3A3D"/>
    <w:rsid w:val="00DF449C"/>
    <w:rsid w:val="00DF4F65"/>
    <w:rsid w:val="00DF7EDA"/>
    <w:rsid w:val="00DF7F06"/>
    <w:rsid w:val="00E0034F"/>
    <w:rsid w:val="00E0045B"/>
    <w:rsid w:val="00E009A6"/>
    <w:rsid w:val="00E00A16"/>
    <w:rsid w:val="00E00A3C"/>
    <w:rsid w:val="00E00BE2"/>
    <w:rsid w:val="00E019AC"/>
    <w:rsid w:val="00E01A70"/>
    <w:rsid w:val="00E01AE8"/>
    <w:rsid w:val="00E01D8B"/>
    <w:rsid w:val="00E02CE7"/>
    <w:rsid w:val="00E039EA"/>
    <w:rsid w:val="00E04191"/>
    <w:rsid w:val="00E05097"/>
    <w:rsid w:val="00E05722"/>
    <w:rsid w:val="00E05B2F"/>
    <w:rsid w:val="00E05EC4"/>
    <w:rsid w:val="00E06677"/>
    <w:rsid w:val="00E07170"/>
    <w:rsid w:val="00E07502"/>
    <w:rsid w:val="00E075F0"/>
    <w:rsid w:val="00E078F8"/>
    <w:rsid w:val="00E07F95"/>
    <w:rsid w:val="00E108F7"/>
    <w:rsid w:val="00E12601"/>
    <w:rsid w:val="00E133F0"/>
    <w:rsid w:val="00E136B8"/>
    <w:rsid w:val="00E14594"/>
    <w:rsid w:val="00E159C8"/>
    <w:rsid w:val="00E15B61"/>
    <w:rsid w:val="00E15B69"/>
    <w:rsid w:val="00E15B8A"/>
    <w:rsid w:val="00E15C95"/>
    <w:rsid w:val="00E174B5"/>
    <w:rsid w:val="00E17EB1"/>
    <w:rsid w:val="00E2066C"/>
    <w:rsid w:val="00E20E13"/>
    <w:rsid w:val="00E21F4C"/>
    <w:rsid w:val="00E21F71"/>
    <w:rsid w:val="00E221CD"/>
    <w:rsid w:val="00E22239"/>
    <w:rsid w:val="00E22DC1"/>
    <w:rsid w:val="00E233E7"/>
    <w:rsid w:val="00E235A3"/>
    <w:rsid w:val="00E24B69"/>
    <w:rsid w:val="00E24CD3"/>
    <w:rsid w:val="00E254D8"/>
    <w:rsid w:val="00E2672F"/>
    <w:rsid w:val="00E26798"/>
    <w:rsid w:val="00E26D02"/>
    <w:rsid w:val="00E2709E"/>
    <w:rsid w:val="00E3072C"/>
    <w:rsid w:val="00E30DDB"/>
    <w:rsid w:val="00E31828"/>
    <w:rsid w:val="00E31D23"/>
    <w:rsid w:val="00E31E28"/>
    <w:rsid w:val="00E3246C"/>
    <w:rsid w:val="00E32B37"/>
    <w:rsid w:val="00E33B32"/>
    <w:rsid w:val="00E3464D"/>
    <w:rsid w:val="00E35036"/>
    <w:rsid w:val="00E35214"/>
    <w:rsid w:val="00E35840"/>
    <w:rsid w:val="00E35AB2"/>
    <w:rsid w:val="00E362CC"/>
    <w:rsid w:val="00E3650D"/>
    <w:rsid w:val="00E36674"/>
    <w:rsid w:val="00E37181"/>
    <w:rsid w:val="00E375FC"/>
    <w:rsid w:val="00E3784E"/>
    <w:rsid w:val="00E4040B"/>
    <w:rsid w:val="00E40822"/>
    <w:rsid w:val="00E41116"/>
    <w:rsid w:val="00E4198F"/>
    <w:rsid w:val="00E419FF"/>
    <w:rsid w:val="00E41C42"/>
    <w:rsid w:val="00E43F7D"/>
    <w:rsid w:val="00E44559"/>
    <w:rsid w:val="00E451A3"/>
    <w:rsid w:val="00E456F3"/>
    <w:rsid w:val="00E45D20"/>
    <w:rsid w:val="00E4621C"/>
    <w:rsid w:val="00E4624B"/>
    <w:rsid w:val="00E46759"/>
    <w:rsid w:val="00E46B5E"/>
    <w:rsid w:val="00E46D77"/>
    <w:rsid w:val="00E471E8"/>
    <w:rsid w:val="00E478A2"/>
    <w:rsid w:val="00E478BE"/>
    <w:rsid w:val="00E47AAE"/>
    <w:rsid w:val="00E50146"/>
    <w:rsid w:val="00E50AD8"/>
    <w:rsid w:val="00E50B4A"/>
    <w:rsid w:val="00E52623"/>
    <w:rsid w:val="00E52F63"/>
    <w:rsid w:val="00E53B21"/>
    <w:rsid w:val="00E5453C"/>
    <w:rsid w:val="00E54A1E"/>
    <w:rsid w:val="00E54CF5"/>
    <w:rsid w:val="00E54D6E"/>
    <w:rsid w:val="00E54EE3"/>
    <w:rsid w:val="00E56684"/>
    <w:rsid w:val="00E56C9C"/>
    <w:rsid w:val="00E6059B"/>
    <w:rsid w:val="00E60C98"/>
    <w:rsid w:val="00E61B73"/>
    <w:rsid w:val="00E61FD8"/>
    <w:rsid w:val="00E6208A"/>
    <w:rsid w:val="00E622D8"/>
    <w:rsid w:val="00E62A89"/>
    <w:rsid w:val="00E62B6C"/>
    <w:rsid w:val="00E62C39"/>
    <w:rsid w:val="00E64062"/>
    <w:rsid w:val="00E6485F"/>
    <w:rsid w:val="00E64A86"/>
    <w:rsid w:val="00E64DE8"/>
    <w:rsid w:val="00E659C6"/>
    <w:rsid w:val="00E661F7"/>
    <w:rsid w:val="00E675BC"/>
    <w:rsid w:val="00E67A36"/>
    <w:rsid w:val="00E70067"/>
    <w:rsid w:val="00E70638"/>
    <w:rsid w:val="00E70E74"/>
    <w:rsid w:val="00E70F51"/>
    <w:rsid w:val="00E71A3F"/>
    <w:rsid w:val="00E721F1"/>
    <w:rsid w:val="00E730C9"/>
    <w:rsid w:val="00E733B1"/>
    <w:rsid w:val="00E73595"/>
    <w:rsid w:val="00E738AB"/>
    <w:rsid w:val="00E73B41"/>
    <w:rsid w:val="00E74C3E"/>
    <w:rsid w:val="00E751F0"/>
    <w:rsid w:val="00E75E32"/>
    <w:rsid w:val="00E76510"/>
    <w:rsid w:val="00E767FE"/>
    <w:rsid w:val="00E77011"/>
    <w:rsid w:val="00E77892"/>
    <w:rsid w:val="00E7790E"/>
    <w:rsid w:val="00E80999"/>
    <w:rsid w:val="00E80B7C"/>
    <w:rsid w:val="00E82AF4"/>
    <w:rsid w:val="00E83170"/>
    <w:rsid w:val="00E83F61"/>
    <w:rsid w:val="00E850CC"/>
    <w:rsid w:val="00E85A23"/>
    <w:rsid w:val="00E86CD8"/>
    <w:rsid w:val="00E86EB0"/>
    <w:rsid w:val="00E8789F"/>
    <w:rsid w:val="00E878FE"/>
    <w:rsid w:val="00E87F47"/>
    <w:rsid w:val="00E9025F"/>
    <w:rsid w:val="00E90AEC"/>
    <w:rsid w:val="00E918DE"/>
    <w:rsid w:val="00E91E6E"/>
    <w:rsid w:val="00E92FED"/>
    <w:rsid w:val="00E93234"/>
    <w:rsid w:val="00E9372C"/>
    <w:rsid w:val="00E93C8C"/>
    <w:rsid w:val="00E93E6C"/>
    <w:rsid w:val="00E94DBA"/>
    <w:rsid w:val="00E960EF"/>
    <w:rsid w:val="00E971EF"/>
    <w:rsid w:val="00E976B9"/>
    <w:rsid w:val="00E978E4"/>
    <w:rsid w:val="00E97F58"/>
    <w:rsid w:val="00EA02DC"/>
    <w:rsid w:val="00EA0348"/>
    <w:rsid w:val="00EA043E"/>
    <w:rsid w:val="00EA07C9"/>
    <w:rsid w:val="00EA1039"/>
    <w:rsid w:val="00EA181C"/>
    <w:rsid w:val="00EA19FD"/>
    <w:rsid w:val="00EA2ADE"/>
    <w:rsid w:val="00EA3E11"/>
    <w:rsid w:val="00EA475E"/>
    <w:rsid w:val="00EA6178"/>
    <w:rsid w:val="00EA61DE"/>
    <w:rsid w:val="00EA7588"/>
    <w:rsid w:val="00EA7B3C"/>
    <w:rsid w:val="00EB086D"/>
    <w:rsid w:val="00EB105B"/>
    <w:rsid w:val="00EB1E32"/>
    <w:rsid w:val="00EB204E"/>
    <w:rsid w:val="00EB274C"/>
    <w:rsid w:val="00EB2FD0"/>
    <w:rsid w:val="00EB323B"/>
    <w:rsid w:val="00EB34B6"/>
    <w:rsid w:val="00EB358C"/>
    <w:rsid w:val="00EB3B6A"/>
    <w:rsid w:val="00EB405A"/>
    <w:rsid w:val="00EB4281"/>
    <w:rsid w:val="00EB5704"/>
    <w:rsid w:val="00EB5A04"/>
    <w:rsid w:val="00EB60FB"/>
    <w:rsid w:val="00EB6D4B"/>
    <w:rsid w:val="00EB78A9"/>
    <w:rsid w:val="00EB7A17"/>
    <w:rsid w:val="00EC07F6"/>
    <w:rsid w:val="00EC0B2D"/>
    <w:rsid w:val="00EC1250"/>
    <w:rsid w:val="00EC20C5"/>
    <w:rsid w:val="00EC2985"/>
    <w:rsid w:val="00EC2C05"/>
    <w:rsid w:val="00EC3231"/>
    <w:rsid w:val="00EC3EE2"/>
    <w:rsid w:val="00EC3FF2"/>
    <w:rsid w:val="00EC4571"/>
    <w:rsid w:val="00EC457D"/>
    <w:rsid w:val="00EC4CF4"/>
    <w:rsid w:val="00EC58E0"/>
    <w:rsid w:val="00EC5C3E"/>
    <w:rsid w:val="00EC6A8E"/>
    <w:rsid w:val="00ED0B3E"/>
    <w:rsid w:val="00ED1FB6"/>
    <w:rsid w:val="00ED30ED"/>
    <w:rsid w:val="00ED394C"/>
    <w:rsid w:val="00ED3B0B"/>
    <w:rsid w:val="00ED3B1B"/>
    <w:rsid w:val="00ED4BA0"/>
    <w:rsid w:val="00ED5042"/>
    <w:rsid w:val="00ED5DC0"/>
    <w:rsid w:val="00ED6256"/>
    <w:rsid w:val="00ED63ED"/>
    <w:rsid w:val="00ED6433"/>
    <w:rsid w:val="00ED6A06"/>
    <w:rsid w:val="00ED6B1D"/>
    <w:rsid w:val="00ED6D87"/>
    <w:rsid w:val="00EE0433"/>
    <w:rsid w:val="00EE1247"/>
    <w:rsid w:val="00EE22CA"/>
    <w:rsid w:val="00EE4F8B"/>
    <w:rsid w:val="00EE50D3"/>
    <w:rsid w:val="00EE517B"/>
    <w:rsid w:val="00EE600B"/>
    <w:rsid w:val="00EE640E"/>
    <w:rsid w:val="00EE6517"/>
    <w:rsid w:val="00EF0109"/>
    <w:rsid w:val="00EF09F7"/>
    <w:rsid w:val="00EF0D64"/>
    <w:rsid w:val="00EF110C"/>
    <w:rsid w:val="00EF1833"/>
    <w:rsid w:val="00EF1B7E"/>
    <w:rsid w:val="00EF1D19"/>
    <w:rsid w:val="00EF3437"/>
    <w:rsid w:val="00EF3C2F"/>
    <w:rsid w:val="00EF413B"/>
    <w:rsid w:val="00EF4501"/>
    <w:rsid w:val="00EF45B4"/>
    <w:rsid w:val="00EF4D10"/>
    <w:rsid w:val="00EF50CC"/>
    <w:rsid w:val="00EF525D"/>
    <w:rsid w:val="00EF7E56"/>
    <w:rsid w:val="00F00C18"/>
    <w:rsid w:val="00F016A1"/>
    <w:rsid w:val="00F0281F"/>
    <w:rsid w:val="00F030BF"/>
    <w:rsid w:val="00F038FD"/>
    <w:rsid w:val="00F044C6"/>
    <w:rsid w:val="00F054BB"/>
    <w:rsid w:val="00F058C0"/>
    <w:rsid w:val="00F05A6E"/>
    <w:rsid w:val="00F05BDF"/>
    <w:rsid w:val="00F06445"/>
    <w:rsid w:val="00F06AFE"/>
    <w:rsid w:val="00F06D99"/>
    <w:rsid w:val="00F06F8D"/>
    <w:rsid w:val="00F0737A"/>
    <w:rsid w:val="00F100E2"/>
    <w:rsid w:val="00F1058B"/>
    <w:rsid w:val="00F10C61"/>
    <w:rsid w:val="00F10E99"/>
    <w:rsid w:val="00F10F9D"/>
    <w:rsid w:val="00F1188D"/>
    <w:rsid w:val="00F11D25"/>
    <w:rsid w:val="00F1242C"/>
    <w:rsid w:val="00F1262B"/>
    <w:rsid w:val="00F1340C"/>
    <w:rsid w:val="00F139EB"/>
    <w:rsid w:val="00F14520"/>
    <w:rsid w:val="00F153A2"/>
    <w:rsid w:val="00F16574"/>
    <w:rsid w:val="00F203E8"/>
    <w:rsid w:val="00F20A75"/>
    <w:rsid w:val="00F210FE"/>
    <w:rsid w:val="00F2244F"/>
    <w:rsid w:val="00F2289E"/>
    <w:rsid w:val="00F228BC"/>
    <w:rsid w:val="00F2343A"/>
    <w:rsid w:val="00F23E38"/>
    <w:rsid w:val="00F23E7D"/>
    <w:rsid w:val="00F24096"/>
    <w:rsid w:val="00F25107"/>
    <w:rsid w:val="00F25127"/>
    <w:rsid w:val="00F25B69"/>
    <w:rsid w:val="00F276E3"/>
    <w:rsid w:val="00F305EC"/>
    <w:rsid w:val="00F31561"/>
    <w:rsid w:val="00F32082"/>
    <w:rsid w:val="00F3356F"/>
    <w:rsid w:val="00F33970"/>
    <w:rsid w:val="00F33A2E"/>
    <w:rsid w:val="00F33A50"/>
    <w:rsid w:val="00F340C4"/>
    <w:rsid w:val="00F34605"/>
    <w:rsid w:val="00F35542"/>
    <w:rsid w:val="00F355D1"/>
    <w:rsid w:val="00F358E7"/>
    <w:rsid w:val="00F35922"/>
    <w:rsid w:val="00F3628B"/>
    <w:rsid w:val="00F367A7"/>
    <w:rsid w:val="00F374E8"/>
    <w:rsid w:val="00F40108"/>
    <w:rsid w:val="00F40287"/>
    <w:rsid w:val="00F417CC"/>
    <w:rsid w:val="00F42563"/>
    <w:rsid w:val="00F43051"/>
    <w:rsid w:val="00F4324C"/>
    <w:rsid w:val="00F43B38"/>
    <w:rsid w:val="00F440DC"/>
    <w:rsid w:val="00F44CA0"/>
    <w:rsid w:val="00F45189"/>
    <w:rsid w:val="00F46EEC"/>
    <w:rsid w:val="00F47494"/>
    <w:rsid w:val="00F47647"/>
    <w:rsid w:val="00F47783"/>
    <w:rsid w:val="00F51EB8"/>
    <w:rsid w:val="00F51FC8"/>
    <w:rsid w:val="00F52A47"/>
    <w:rsid w:val="00F52B4C"/>
    <w:rsid w:val="00F53042"/>
    <w:rsid w:val="00F53650"/>
    <w:rsid w:val="00F53F82"/>
    <w:rsid w:val="00F542CC"/>
    <w:rsid w:val="00F54712"/>
    <w:rsid w:val="00F547A7"/>
    <w:rsid w:val="00F563B7"/>
    <w:rsid w:val="00F56DED"/>
    <w:rsid w:val="00F57CF8"/>
    <w:rsid w:val="00F600D2"/>
    <w:rsid w:val="00F60C9B"/>
    <w:rsid w:val="00F60EB3"/>
    <w:rsid w:val="00F62F03"/>
    <w:rsid w:val="00F637A0"/>
    <w:rsid w:val="00F63A4E"/>
    <w:rsid w:val="00F63A5D"/>
    <w:rsid w:val="00F64E54"/>
    <w:rsid w:val="00F65C92"/>
    <w:rsid w:val="00F65FEC"/>
    <w:rsid w:val="00F66120"/>
    <w:rsid w:val="00F661AD"/>
    <w:rsid w:val="00F66972"/>
    <w:rsid w:val="00F678F7"/>
    <w:rsid w:val="00F6795F"/>
    <w:rsid w:val="00F67D71"/>
    <w:rsid w:val="00F70897"/>
    <w:rsid w:val="00F710A5"/>
    <w:rsid w:val="00F718A8"/>
    <w:rsid w:val="00F7248D"/>
    <w:rsid w:val="00F7415B"/>
    <w:rsid w:val="00F75056"/>
    <w:rsid w:val="00F75485"/>
    <w:rsid w:val="00F75F68"/>
    <w:rsid w:val="00F75F6A"/>
    <w:rsid w:val="00F7685B"/>
    <w:rsid w:val="00F772D7"/>
    <w:rsid w:val="00F77910"/>
    <w:rsid w:val="00F8054E"/>
    <w:rsid w:val="00F8059C"/>
    <w:rsid w:val="00F80C95"/>
    <w:rsid w:val="00F81624"/>
    <w:rsid w:val="00F818E7"/>
    <w:rsid w:val="00F821B6"/>
    <w:rsid w:val="00F829F0"/>
    <w:rsid w:val="00F82AF0"/>
    <w:rsid w:val="00F83288"/>
    <w:rsid w:val="00F83F59"/>
    <w:rsid w:val="00F8415A"/>
    <w:rsid w:val="00F84572"/>
    <w:rsid w:val="00F84C74"/>
    <w:rsid w:val="00F84DF6"/>
    <w:rsid w:val="00F84E70"/>
    <w:rsid w:val="00F852CC"/>
    <w:rsid w:val="00F85DAC"/>
    <w:rsid w:val="00F860A4"/>
    <w:rsid w:val="00F867E2"/>
    <w:rsid w:val="00F86B0C"/>
    <w:rsid w:val="00F87140"/>
    <w:rsid w:val="00F87A07"/>
    <w:rsid w:val="00F9045D"/>
    <w:rsid w:val="00F90545"/>
    <w:rsid w:val="00F91B04"/>
    <w:rsid w:val="00F91FF5"/>
    <w:rsid w:val="00F9298F"/>
    <w:rsid w:val="00F92A95"/>
    <w:rsid w:val="00F92F82"/>
    <w:rsid w:val="00F9382A"/>
    <w:rsid w:val="00F943CF"/>
    <w:rsid w:val="00F95257"/>
    <w:rsid w:val="00F95BCB"/>
    <w:rsid w:val="00F96B7A"/>
    <w:rsid w:val="00F96B9B"/>
    <w:rsid w:val="00F9709C"/>
    <w:rsid w:val="00F97B26"/>
    <w:rsid w:val="00FA04A2"/>
    <w:rsid w:val="00FA100E"/>
    <w:rsid w:val="00FA10AC"/>
    <w:rsid w:val="00FA153D"/>
    <w:rsid w:val="00FA26CB"/>
    <w:rsid w:val="00FA2739"/>
    <w:rsid w:val="00FA2769"/>
    <w:rsid w:val="00FA2AC1"/>
    <w:rsid w:val="00FA2C9D"/>
    <w:rsid w:val="00FA2E12"/>
    <w:rsid w:val="00FA3009"/>
    <w:rsid w:val="00FA3551"/>
    <w:rsid w:val="00FA3A39"/>
    <w:rsid w:val="00FA3B41"/>
    <w:rsid w:val="00FA5E78"/>
    <w:rsid w:val="00FA60B4"/>
    <w:rsid w:val="00FA6690"/>
    <w:rsid w:val="00FA6C6B"/>
    <w:rsid w:val="00FA71BF"/>
    <w:rsid w:val="00FA72AC"/>
    <w:rsid w:val="00FB0603"/>
    <w:rsid w:val="00FB0C92"/>
    <w:rsid w:val="00FB0CCB"/>
    <w:rsid w:val="00FB1360"/>
    <w:rsid w:val="00FB1502"/>
    <w:rsid w:val="00FB18FA"/>
    <w:rsid w:val="00FB1930"/>
    <w:rsid w:val="00FB1D77"/>
    <w:rsid w:val="00FB1E2A"/>
    <w:rsid w:val="00FB210D"/>
    <w:rsid w:val="00FB2274"/>
    <w:rsid w:val="00FB2387"/>
    <w:rsid w:val="00FB2618"/>
    <w:rsid w:val="00FB3B98"/>
    <w:rsid w:val="00FB4EEF"/>
    <w:rsid w:val="00FB4F82"/>
    <w:rsid w:val="00FB5971"/>
    <w:rsid w:val="00FB5973"/>
    <w:rsid w:val="00FB5A6D"/>
    <w:rsid w:val="00FB6819"/>
    <w:rsid w:val="00FC07DC"/>
    <w:rsid w:val="00FC0EFD"/>
    <w:rsid w:val="00FC182B"/>
    <w:rsid w:val="00FC1B6B"/>
    <w:rsid w:val="00FC1DEE"/>
    <w:rsid w:val="00FC1E6E"/>
    <w:rsid w:val="00FC1E6F"/>
    <w:rsid w:val="00FC2529"/>
    <w:rsid w:val="00FC26F4"/>
    <w:rsid w:val="00FC3617"/>
    <w:rsid w:val="00FC3D00"/>
    <w:rsid w:val="00FC3EC9"/>
    <w:rsid w:val="00FC40F2"/>
    <w:rsid w:val="00FC4B27"/>
    <w:rsid w:val="00FC4C39"/>
    <w:rsid w:val="00FC5160"/>
    <w:rsid w:val="00FC668D"/>
    <w:rsid w:val="00FC73A2"/>
    <w:rsid w:val="00FC7DBD"/>
    <w:rsid w:val="00FC7E2F"/>
    <w:rsid w:val="00FD2327"/>
    <w:rsid w:val="00FD2590"/>
    <w:rsid w:val="00FD2687"/>
    <w:rsid w:val="00FD43DA"/>
    <w:rsid w:val="00FD4515"/>
    <w:rsid w:val="00FD4A12"/>
    <w:rsid w:val="00FD4D66"/>
    <w:rsid w:val="00FD51A9"/>
    <w:rsid w:val="00FD5F78"/>
    <w:rsid w:val="00FD6438"/>
    <w:rsid w:val="00FD6455"/>
    <w:rsid w:val="00FD6C82"/>
    <w:rsid w:val="00FD7B76"/>
    <w:rsid w:val="00FE062B"/>
    <w:rsid w:val="00FE17FC"/>
    <w:rsid w:val="00FE201C"/>
    <w:rsid w:val="00FE3408"/>
    <w:rsid w:val="00FE3C8D"/>
    <w:rsid w:val="00FE3DB9"/>
    <w:rsid w:val="00FE3F48"/>
    <w:rsid w:val="00FE3FF1"/>
    <w:rsid w:val="00FE421E"/>
    <w:rsid w:val="00FE44E2"/>
    <w:rsid w:val="00FE4CEA"/>
    <w:rsid w:val="00FE4D2A"/>
    <w:rsid w:val="00FE52A7"/>
    <w:rsid w:val="00FE575D"/>
    <w:rsid w:val="00FE62BC"/>
    <w:rsid w:val="00FE755B"/>
    <w:rsid w:val="00FE7D09"/>
    <w:rsid w:val="00FF19A0"/>
    <w:rsid w:val="00FF243E"/>
    <w:rsid w:val="00FF33F7"/>
    <w:rsid w:val="00FF369A"/>
    <w:rsid w:val="00FF3A9D"/>
    <w:rsid w:val="00FF3C26"/>
    <w:rsid w:val="00FF42AC"/>
    <w:rsid w:val="00FF4B9A"/>
    <w:rsid w:val="00FF628F"/>
    <w:rsid w:val="00FF64D2"/>
    <w:rsid w:val="00FF671F"/>
    <w:rsid w:val="00FF6D4C"/>
    <w:rsid w:val="00FF732D"/>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6"/>
    <o:shapelayout v:ext="edit">
      <o:idmap v:ext="edit" data="1"/>
    </o:shapelayout>
  </w:shapeDefaults>
  <w:decimalSymbol w:val="."/>
  <w:listSeparator w:val=","/>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79718107">
      <w:bodyDiv w:val="1"/>
      <w:marLeft w:val="0"/>
      <w:marRight w:val="0"/>
      <w:marTop w:val="0"/>
      <w:marBottom w:val="0"/>
      <w:divBdr>
        <w:top w:val="none" w:sz="0" w:space="0" w:color="auto"/>
        <w:left w:val="none" w:sz="0" w:space="0" w:color="auto"/>
        <w:bottom w:val="none" w:sz="0" w:space="0" w:color="auto"/>
        <w:right w:val="none" w:sz="0" w:space="0" w:color="auto"/>
      </w:divBdr>
    </w:div>
    <w:div w:id="79909678">
      <w:bodyDiv w:val="1"/>
      <w:marLeft w:val="0"/>
      <w:marRight w:val="0"/>
      <w:marTop w:val="0"/>
      <w:marBottom w:val="0"/>
      <w:divBdr>
        <w:top w:val="none" w:sz="0" w:space="0" w:color="auto"/>
        <w:left w:val="none" w:sz="0" w:space="0" w:color="auto"/>
        <w:bottom w:val="none" w:sz="0" w:space="0" w:color="auto"/>
        <w:right w:val="none" w:sz="0" w:space="0" w:color="auto"/>
      </w:divBdr>
    </w:div>
    <w:div w:id="84495799">
      <w:bodyDiv w:val="1"/>
      <w:marLeft w:val="0"/>
      <w:marRight w:val="0"/>
      <w:marTop w:val="0"/>
      <w:marBottom w:val="0"/>
      <w:divBdr>
        <w:top w:val="none" w:sz="0" w:space="0" w:color="auto"/>
        <w:left w:val="none" w:sz="0" w:space="0" w:color="auto"/>
        <w:bottom w:val="none" w:sz="0" w:space="0" w:color="auto"/>
        <w:right w:val="none" w:sz="0" w:space="0" w:color="auto"/>
      </w:divBdr>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75845232">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06182863">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03318932">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15496671">
      <w:bodyDiv w:val="1"/>
      <w:marLeft w:val="0"/>
      <w:marRight w:val="0"/>
      <w:marTop w:val="0"/>
      <w:marBottom w:val="0"/>
      <w:divBdr>
        <w:top w:val="none" w:sz="0" w:space="0" w:color="auto"/>
        <w:left w:val="none" w:sz="0" w:space="0" w:color="auto"/>
        <w:bottom w:val="none" w:sz="0" w:space="0" w:color="auto"/>
        <w:right w:val="none" w:sz="0" w:space="0" w:color="auto"/>
      </w:divBdr>
    </w:div>
    <w:div w:id="315689786">
      <w:bodyDiv w:val="1"/>
      <w:marLeft w:val="0"/>
      <w:marRight w:val="0"/>
      <w:marTop w:val="0"/>
      <w:marBottom w:val="0"/>
      <w:divBdr>
        <w:top w:val="none" w:sz="0" w:space="0" w:color="auto"/>
        <w:left w:val="none" w:sz="0" w:space="0" w:color="auto"/>
        <w:bottom w:val="none" w:sz="0" w:space="0" w:color="auto"/>
        <w:right w:val="none" w:sz="0" w:space="0" w:color="auto"/>
      </w:divBdr>
    </w:div>
    <w:div w:id="339622413">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8420283">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60675643">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1957590656">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sChild>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559579">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37035536">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09927031">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14266970">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1953480">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78235136">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13971198">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34520143">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6245453">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497763892">
      <w:bodyDiv w:val="1"/>
      <w:marLeft w:val="0"/>
      <w:marRight w:val="0"/>
      <w:marTop w:val="0"/>
      <w:marBottom w:val="0"/>
      <w:divBdr>
        <w:top w:val="none" w:sz="0" w:space="0" w:color="auto"/>
        <w:left w:val="none" w:sz="0" w:space="0" w:color="auto"/>
        <w:bottom w:val="none" w:sz="0" w:space="0" w:color="auto"/>
        <w:right w:val="none" w:sz="0" w:space="0" w:color="auto"/>
      </w:divBdr>
    </w:div>
    <w:div w:id="1523975804">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78904789">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03803605">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17322258">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70906908">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09061677">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42360849">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15763334">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47631526">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085954091">
      <w:bodyDiv w:val="1"/>
      <w:marLeft w:val="0"/>
      <w:marRight w:val="0"/>
      <w:marTop w:val="0"/>
      <w:marBottom w:val="0"/>
      <w:divBdr>
        <w:top w:val="none" w:sz="0" w:space="0" w:color="auto"/>
        <w:left w:val="none" w:sz="0" w:space="0" w:color="auto"/>
        <w:bottom w:val="none" w:sz="0" w:space="0" w:color="auto"/>
        <w:right w:val="none" w:sz="0" w:space="0" w:color="auto"/>
      </w:divBdr>
    </w:div>
    <w:div w:id="2091461376">
      <w:bodyDiv w:val="1"/>
      <w:marLeft w:val="0"/>
      <w:marRight w:val="0"/>
      <w:marTop w:val="0"/>
      <w:marBottom w:val="0"/>
      <w:divBdr>
        <w:top w:val="none" w:sz="0" w:space="0" w:color="auto"/>
        <w:left w:val="none" w:sz="0" w:space="0" w:color="auto"/>
        <w:bottom w:val="none" w:sz="0" w:space="0" w:color="auto"/>
        <w:right w:val="none" w:sz="0" w:space="0" w:color="auto"/>
      </w:divBdr>
    </w:div>
    <w:div w:id="2123498153">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naman.nrc@gmail.com" TargetMode="External"/><Relationship Id="rId18" Type="http://schemas.openxmlformats.org/officeDocument/2006/relationships/image" Target="media/image6.png"/><Relationship Id="rId26" Type="http://schemas.openxmlformats.org/officeDocument/2006/relationships/image" Target="media/image11.png"/><Relationship Id="rId39" Type="http://schemas.openxmlformats.org/officeDocument/2006/relationships/hyperlink" Target="https://pib.gov.in/PressReleasePage.aspx?PRID=1868887" TargetMode="External"/><Relationship Id="rId21" Type="http://schemas.microsoft.com/office/2007/relationships/hdphoto" Target="media/hdphoto2.wdp"/><Relationship Id="rId34" Type="http://schemas.openxmlformats.org/officeDocument/2006/relationships/image" Target="media/image15.tmp"/><Relationship Id="rId42" Type="http://schemas.openxmlformats.org/officeDocument/2006/relationships/hyperlink" Target="https://pib.gov.in/PressReleasePage.aspx?PRID=1935893" TargetMode="External"/><Relationship Id="rId47" Type="http://schemas.openxmlformats.org/officeDocument/2006/relationships/image" Target="media/image20.png"/><Relationship Id="rId50" Type="http://schemas.openxmlformats.org/officeDocument/2006/relationships/image" Target="media/image21.png"/><Relationship Id="rId55" Type="http://schemas.openxmlformats.org/officeDocument/2006/relationships/image" Target="media/image24.png"/><Relationship Id="rId63" Type="http://schemas.microsoft.com/office/2007/relationships/hdphoto" Target="media/hdphoto15.wdp"/><Relationship Id="rId68" Type="http://schemas.openxmlformats.org/officeDocument/2006/relationships/image" Target="media/image30.png"/><Relationship Id="rId76" Type="http://schemas.openxmlformats.org/officeDocument/2006/relationships/header" Target="header6.xml"/><Relationship Id="rId7" Type="http://schemas.openxmlformats.org/officeDocument/2006/relationships/endnotes" Target="endnotes.xml"/><Relationship Id="rId71" Type="http://schemas.microsoft.com/office/2007/relationships/hdphoto" Target="media/hdphoto19.wdp"/><Relationship Id="rId2" Type="http://schemas.openxmlformats.org/officeDocument/2006/relationships/numbering" Target="numbering.xml"/><Relationship Id="rId16" Type="http://schemas.openxmlformats.org/officeDocument/2006/relationships/image" Target="media/image5.png"/><Relationship Id="rId29" Type="http://schemas.microsoft.com/office/2007/relationships/hdphoto" Target="media/hdphoto6.wdp"/><Relationship Id="rId11" Type="http://schemas.openxmlformats.org/officeDocument/2006/relationships/header" Target="header3.xml"/><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image" Target="media/image16.png"/><Relationship Id="rId40" Type="http://schemas.openxmlformats.org/officeDocument/2006/relationships/image" Target="media/image17.png"/><Relationship Id="rId45" Type="http://schemas.openxmlformats.org/officeDocument/2006/relationships/image" Target="media/image19.png"/><Relationship Id="rId53" Type="http://schemas.openxmlformats.org/officeDocument/2006/relationships/image" Target="media/image23.png"/><Relationship Id="rId58" Type="http://schemas.openxmlformats.org/officeDocument/2006/relationships/image" Target="media/image25.png"/><Relationship Id="rId66" Type="http://schemas.openxmlformats.org/officeDocument/2006/relationships/image" Target="media/image29.png"/><Relationship Id="rId74" Type="http://schemas.openxmlformats.org/officeDocument/2006/relationships/footer" Target="footer3.xml"/><Relationship Id="rId79" Type="http://schemas.openxmlformats.org/officeDocument/2006/relationships/theme" Target="theme/theme1.xml"/><Relationship Id="rId5" Type="http://schemas.openxmlformats.org/officeDocument/2006/relationships/webSettings" Target="webSettings.xml"/><Relationship Id="rId61" Type="http://schemas.microsoft.com/office/2007/relationships/hdphoto" Target="media/hdphoto14.wdp"/><Relationship Id="rId10" Type="http://schemas.openxmlformats.org/officeDocument/2006/relationships/footer" Target="footer1.xml"/><Relationship Id="rId19" Type="http://schemas.openxmlformats.org/officeDocument/2006/relationships/image" Target="media/image7.png"/><Relationship Id="rId31" Type="http://schemas.microsoft.com/office/2007/relationships/hdphoto" Target="media/hdphoto7.wdp"/><Relationship Id="rId44" Type="http://schemas.openxmlformats.org/officeDocument/2006/relationships/hyperlink" Target="https://pib.gov.in/PressReleasePage.aspx?PRID=1935893" TargetMode="External"/><Relationship Id="rId52" Type="http://schemas.microsoft.com/office/2007/relationships/hdphoto" Target="media/hdphoto10.wdp"/><Relationship Id="rId60" Type="http://schemas.openxmlformats.org/officeDocument/2006/relationships/image" Target="media/image26.png"/><Relationship Id="rId65" Type="http://schemas.microsoft.com/office/2007/relationships/hdphoto" Target="media/hdphoto16.wdp"/><Relationship Id="rId73" Type="http://schemas.openxmlformats.org/officeDocument/2006/relationships/header" Target="header5.xm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9.png"/><Relationship Id="rId27" Type="http://schemas.microsoft.com/office/2007/relationships/hdphoto" Target="media/hdphoto5.wdp"/><Relationship Id="rId30" Type="http://schemas.openxmlformats.org/officeDocument/2006/relationships/image" Target="media/image13.png"/><Relationship Id="rId35" Type="http://schemas.openxmlformats.org/officeDocument/2006/relationships/hyperlink" Target="https://pib.gov.in/PressReleasePage.aspx?PRID=1868887" TargetMode="External"/><Relationship Id="rId43" Type="http://schemas.openxmlformats.org/officeDocument/2006/relationships/hyperlink" Target="https://economictimes.indiatimes.com/industry/indl-goods/svs/chem-/-fertilisers/fix-fair-remunerative-price-of-rs-5-5/kg-for-fermented-organic-manure-indian-biogas-association/articleshow/103100564.cms?from=mdr" TargetMode="External"/><Relationship Id="rId48" Type="http://schemas.openxmlformats.org/officeDocument/2006/relationships/hyperlink" Target="https://gobardhan.co.in/" TargetMode="External"/><Relationship Id="rId56" Type="http://schemas.microsoft.com/office/2007/relationships/hdphoto" Target="media/hdphoto12.wdp"/><Relationship Id="rId64" Type="http://schemas.openxmlformats.org/officeDocument/2006/relationships/image" Target="media/image28.png"/><Relationship Id="rId69" Type="http://schemas.microsoft.com/office/2007/relationships/hdphoto" Target="media/hdphoto18.wdp"/><Relationship Id="rId77" Type="http://schemas.openxmlformats.org/officeDocument/2006/relationships/footer" Target="footer5.xml"/><Relationship Id="rId8" Type="http://schemas.openxmlformats.org/officeDocument/2006/relationships/header" Target="header1.xml"/><Relationship Id="rId51" Type="http://schemas.openxmlformats.org/officeDocument/2006/relationships/image" Target="media/image22.png"/><Relationship Id="rId72" Type="http://schemas.openxmlformats.org/officeDocument/2006/relationships/header" Target="header4.xml"/><Relationship Id="rId3" Type="http://schemas.openxmlformats.org/officeDocument/2006/relationships/styles" Target="styles.xml"/><Relationship Id="rId12" Type="http://schemas.openxmlformats.org/officeDocument/2006/relationships/footer" Target="footer2.xml"/><Relationship Id="rId17" Type="http://schemas.microsoft.com/office/2007/relationships/hdphoto" Target="media/hdphoto1.wdp"/><Relationship Id="rId25" Type="http://schemas.microsoft.com/office/2007/relationships/hdphoto" Target="media/hdphoto4.wdp"/><Relationship Id="rId33" Type="http://schemas.microsoft.com/office/2007/relationships/hdphoto" Target="media/hdphoto8.wdp"/><Relationship Id="rId38" Type="http://schemas.openxmlformats.org/officeDocument/2006/relationships/hyperlink" Target="https://www.vimalorganics.com/" TargetMode="External"/><Relationship Id="rId46" Type="http://schemas.microsoft.com/office/2007/relationships/hdphoto" Target="media/hdphoto9.wdp"/><Relationship Id="rId59" Type="http://schemas.microsoft.com/office/2007/relationships/hdphoto" Target="media/hdphoto13.wdp"/><Relationship Id="rId67" Type="http://schemas.microsoft.com/office/2007/relationships/hdphoto" Target="media/hdphoto17.wdp"/><Relationship Id="rId20" Type="http://schemas.openxmlformats.org/officeDocument/2006/relationships/image" Target="media/image8.png"/><Relationship Id="rId41" Type="http://schemas.openxmlformats.org/officeDocument/2006/relationships/image" Target="media/image18.png"/><Relationship Id="rId54" Type="http://schemas.microsoft.com/office/2007/relationships/hdphoto" Target="media/hdphoto11.wdp"/><Relationship Id="rId62" Type="http://schemas.openxmlformats.org/officeDocument/2006/relationships/image" Target="media/image27.png"/><Relationship Id="rId70" Type="http://schemas.openxmlformats.org/officeDocument/2006/relationships/image" Target="media/image31.png"/><Relationship Id="rId75"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microsoft.com/office/2007/relationships/hdphoto" Target="media/hdphoto3.wdp"/><Relationship Id="rId28" Type="http://schemas.openxmlformats.org/officeDocument/2006/relationships/image" Target="media/image12.png"/><Relationship Id="rId36" Type="http://schemas.openxmlformats.org/officeDocument/2006/relationships/hyperlink" Target="mailto:info@jogwte.com" TargetMode="External"/><Relationship Id="rId49" Type="http://schemas.openxmlformats.org/officeDocument/2006/relationships/hyperlink" Target="https://www.autocarpro.in/analysis-sales/cng-vehicle-sales-surge-by-46-to-over-650000-units-in-fy2023-114656" TargetMode="External"/><Relationship Id="rId57" Type="http://schemas.openxmlformats.org/officeDocument/2006/relationships/hyperlink" Target="https://cdn.cseindia.org/attachments/0.11235300_1687759489_cse---overview-and-current-status-of--cbg-in-india.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33.jpeg"/><Relationship Id="rId1" Type="http://schemas.openxmlformats.org/officeDocument/2006/relationships/image" Target="media/image32.png"/></Relationships>
</file>

<file path=word/_rels/header6.xml.rels><?xml version="1.0" encoding="UTF-8" standalone="yes"?>
<Relationships xmlns="http://schemas.openxmlformats.org/package/2006/relationships"><Relationship Id="rId2" Type="http://schemas.openxmlformats.org/officeDocument/2006/relationships/image" Target="media/image34.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72DC02-DAB7-4A74-954E-C9EC9E6045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36339</TotalTime>
  <Pages>103</Pages>
  <Words>23275</Words>
  <Characters>132670</Characters>
  <Application>Microsoft Office Word</Application>
  <DocSecurity>0</DocSecurity>
  <Lines>1105</Lines>
  <Paragraphs>311</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155634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Gaurav Kumar</cp:lastModifiedBy>
  <cp:revision>1056</cp:revision>
  <cp:lastPrinted>2024-11-14T11:50:00Z</cp:lastPrinted>
  <dcterms:created xsi:type="dcterms:W3CDTF">2022-02-28T12:57:00Z</dcterms:created>
  <dcterms:modified xsi:type="dcterms:W3CDTF">2024-11-14T11:50:00Z</dcterms:modified>
</cp:coreProperties>
</file>