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5704" w:rsidRDefault="00A22FE5" w:rsidP="003E41A2">
      <w:pPr>
        <w:spacing w:line="360" w:lineRule="auto"/>
        <w:ind w:left="180"/>
        <w:rPr>
          <w:rFonts w:ascii="Arial" w:hAnsi="Arial" w:cs="Arial"/>
          <w:b/>
          <w:sz w:val="22"/>
          <w:szCs w:val="22"/>
        </w:rPr>
      </w:pPr>
      <w:r>
        <w:rPr>
          <w:rFonts w:ascii="Arial" w:hAnsi="Arial" w:cs="Arial"/>
          <w:b/>
          <w:sz w:val="22"/>
          <w:szCs w:val="22"/>
        </w:rPr>
        <w:t>File No.: RKA/FY21-22/</w:t>
      </w:r>
      <w:r w:rsidR="00701BAF">
        <w:rPr>
          <w:rFonts w:ascii="Arial" w:hAnsi="Arial" w:cs="Arial"/>
          <w:b/>
          <w:sz w:val="22"/>
          <w:szCs w:val="22"/>
        </w:rPr>
        <w:t>PL-175-158</w:t>
      </w:r>
      <w:r w:rsidR="00701BAF">
        <w:rPr>
          <w:rFonts w:ascii="Arial" w:hAnsi="Arial" w:cs="Arial"/>
          <w:b/>
          <w:sz w:val="22"/>
          <w:szCs w:val="22"/>
        </w:rPr>
        <w:tab/>
      </w:r>
      <w:r w:rsidR="00701BAF">
        <w:rPr>
          <w:rFonts w:ascii="Arial" w:hAnsi="Arial" w:cs="Arial"/>
          <w:b/>
          <w:sz w:val="22"/>
          <w:szCs w:val="22"/>
        </w:rPr>
        <w:tab/>
        <w:t xml:space="preserve">       </w:t>
      </w:r>
      <w:r w:rsidR="00701BAF">
        <w:rPr>
          <w:rFonts w:ascii="Arial" w:hAnsi="Arial" w:cs="Arial"/>
          <w:b/>
          <w:sz w:val="22"/>
          <w:szCs w:val="22"/>
        </w:rPr>
        <w:tab/>
        <w:t xml:space="preserve">        </w:t>
      </w:r>
      <w:r w:rsidR="00701BAF">
        <w:rPr>
          <w:rFonts w:ascii="Arial" w:hAnsi="Arial" w:cs="Arial"/>
          <w:b/>
          <w:sz w:val="22"/>
          <w:szCs w:val="22"/>
        </w:rPr>
        <w:tab/>
      </w:r>
      <w:r w:rsidR="00701BAF">
        <w:rPr>
          <w:rFonts w:ascii="Arial" w:hAnsi="Arial" w:cs="Arial"/>
          <w:b/>
          <w:sz w:val="22"/>
          <w:szCs w:val="22"/>
        </w:rPr>
        <w:tab/>
        <w:t xml:space="preserve">         </w:t>
      </w:r>
      <w:r w:rsidR="005F00DC">
        <w:rPr>
          <w:rFonts w:ascii="Arial" w:hAnsi="Arial" w:cs="Arial"/>
          <w:b/>
          <w:sz w:val="22"/>
          <w:szCs w:val="22"/>
        </w:rPr>
        <w:t>Dated: 17</w:t>
      </w:r>
      <w:r>
        <w:rPr>
          <w:rFonts w:ascii="Arial" w:hAnsi="Arial" w:cs="Arial"/>
          <w:b/>
          <w:sz w:val="22"/>
          <w:szCs w:val="22"/>
        </w:rPr>
        <w:t>.07.2021</w:t>
      </w:r>
    </w:p>
    <w:p w:rsidR="00EB5704" w:rsidRDefault="00EB5704" w:rsidP="003E41A2">
      <w:pPr>
        <w:spacing w:line="360" w:lineRule="auto"/>
        <w:ind w:left="180"/>
        <w:jc w:val="center"/>
        <w:rPr>
          <w:rFonts w:ascii="Arial" w:hAnsi="Arial" w:cs="Arial"/>
          <w:sz w:val="22"/>
          <w:szCs w:val="22"/>
        </w:rPr>
      </w:pPr>
    </w:p>
    <w:p w:rsidR="00EB5704" w:rsidRDefault="00EB5704" w:rsidP="003E41A2">
      <w:pPr>
        <w:spacing w:line="360" w:lineRule="auto"/>
        <w:ind w:left="180"/>
        <w:jc w:val="center"/>
        <w:rPr>
          <w:rFonts w:ascii="Arial" w:hAnsi="Arial" w:cs="Arial"/>
          <w:sz w:val="22"/>
          <w:szCs w:val="22"/>
        </w:rPr>
      </w:pPr>
    </w:p>
    <w:p w:rsidR="00EB5704" w:rsidRDefault="00A22FE5" w:rsidP="003E41A2">
      <w:pPr>
        <w:spacing w:line="360" w:lineRule="auto"/>
        <w:ind w:left="180"/>
        <w:jc w:val="center"/>
        <w:rPr>
          <w:rFonts w:ascii="Arial" w:hAnsi="Arial" w:cs="Arial"/>
          <w:b/>
          <w:sz w:val="48"/>
          <w:szCs w:val="48"/>
          <w:lang w:val="en-US"/>
        </w:rPr>
      </w:pPr>
      <w:r>
        <w:rPr>
          <w:rFonts w:ascii="Arial" w:hAnsi="Arial" w:cs="Arial"/>
          <w:b/>
          <w:sz w:val="48"/>
          <w:szCs w:val="48"/>
          <w:lang w:val="en-US"/>
        </w:rPr>
        <w:t xml:space="preserve">TECHNO-ECONOMIC </w:t>
      </w:r>
    </w:p>
    <w:p w:rsidR="00EB5704" w:rsidRDefault="00A22FE5" w:rsidP="003E41A2">
      <w:pPr>
        <w:spacing w:line="360" w:lineRule="auto"/>
        <w:ind w:left="180"/>
        <w:jc w:val="center"/>
        <w:rPr>
          <w:rFonts w:ascii="Arial" w:hAnsi="Arial" w:cs="Arial"/>
          <w:b/>
          <w:sz w:val="48"/>
          <w:szCs w:val="48"/>
          <w:lang w:val="en-US"/>
        </w:rPr>
      </w:pPr>
      <w:r>
        <w:rPr>
          <w:rFonts w:ascii="Arial" w:hAnsi="Arial" w:cs="Arial"/>
          <w:b/>
          <w:sz w:val="48"/>
          <w:szCs w:val="48"/>
          <w:lang w:val="en-US"/>
        </w:rPr>
        <w:t>VIABILITY STUDY REPORT</w:t>
      </w:r>
    </w:p>
    <w:p w:rsidR="00EB5704" w:rsidRDefault="00A22FE5" w:rsidP="003E41A2">
      <w:pPr>
        <w:spacing w:line="360" w:lineRule="auto"/>
        <w:ind w:left="180"/>
        <w:jc w:val="center"/>
        <w:rPr>
          <w:rFonts w:ascii="Arial" w:hAnsi="Arial" w:cs="Arial"/>
          <w:b/>
          <w:sz w:val="32"/>
          <w:szCs w:val="32"/>
          <w:lang w:val="en-US"/>
        </w:rPr>
      </w:pPr>
      <w:r>
        <w:rPr>
          <w:rFonts w:ascii="Arial" w:hAnsi="Arial" w:cs="Arial"/>
          <w:b/>
          <w:sz w:val="48"/>
          <w:szCs w:val="48"/>
          <w:lang w:val="en-US"/>
        </w:rPr>
        <w:t xml:space="preserve"> </w:t>
      </w:r>
    </w:p>
    <w:p w:rsidR="00EB5704" w:rsidRDefault="00A22FE5" w:rsidP="003E41A2">
      <w:pPr>
        <w:spacing w:line="360" w:lineRule="auto"/>
        <w:ind w:left="180"/>
        <w:jc w:val="center"/>
        <w:rPr>
          <w:rFonts w:ascii="Arial" w:hAnsi="Arial" w:cs="Arial"/>
          <w:b/>
          <w:sz w:val="48"/>
          <w:szCs w:val="48"/>
          <w:lang w:val="en-US"/>
        </w:rPr>
      </w:pPr>
      <w:r>
        <w:rPr>
          <w:rFonts w:ascii="Arial" w:hAnsi="Arial" w:cs="Arial"/>
          <w:b/>
          <w:sz w:val="48"/>
          <w:szCs w:val="48"/>
          <w:lang w:val="en-US"/>
        </w:rPr>
        <w:t>OF</w:t>
      </w:r>
    </w:p>
    <w:p w:rsidR="00EB5704" w:rsidRDefault="00EB5704" w:rsidP="003E41A2">
      <w:pPr>
        <w:spacing w:line="360" w:lineRule="auto"/>
        <w:ind w:left="180"/>
        <w:jc w:val="center"/>
        <w:rPr>
          <w:rFonts w:ascii="Arial" w:hAnsi="Arial" w:cs="Arial"/>
          <w:b/>
          <w:sz w:val="28"/>
          <w:szCs w:val="28"/>
          <w:lang w:val="en-US"/>
        </w:rPr>
      </w:pPr>
    </w:p>
    <w:p w:rsidR="00EB5704" w:rsidRDefault="00A22FE5" w:rsidP="003E41A2">
      <w:pPr>
        <w:spacing w:line="276" w:lineRule="auto"/>
        <w:ind w:left="180"/>
        <w:jc w:val="center"/>
        <w:rPr>
          <w:rFonts w:ascii="Arial" w:hAnsi="Arial" w:cs="Arial"/>
          <w:b/>
          <w:sz w:val="40"/>
          <w:szCs w:val="40"/>
          <w:lang w:val="en-US"/>
        </w:rPr>
      </w:pPr>
      <w:r>
        <w:rPr>
          <w:rFonts w:ascii="Arial" w:hAnsi="Arial" w:cs="Arial"/>
          <w:b/>
          <w:sz w:val="40"/>
          <w:szCs w:val="40"/>
          <w:lang w:val="en-US"/>
        </w:rPr>
        <w:t>AUTO COMPONENT MANUFACTURING COMPANY</w:t>
      </w:r>
    </w:p>
    <w:p w:rsidR="00EB5704" w:rsidRDefault="00EB5704" w:rsidP="003E41A2">
      <w:pPr>
        <w:spacing w:line="360" w:lineRule="auto"/>
        <w:ind w:left="180"/>
        <w:jc w:val="center"/>
        <w:rPr>
          <w:rFonts w:ascii="Arial" w:hAnsi="Arial" w:cs="Arial"/>
          <w:b/>
          <w:sz w:val="40"/>
          <w:szCs w:val="40"/>
        </w:rPr>
      </w:pPr>
    </w:p>
    <w:p w:rsidR="00EB5704" w:rsidRDefault="00A22FE5" w:rsidP="003E41A2">
      <w:pPr>
        <w:spacing w:line="360" w:lineRule="auto"/>
        <w:ind w:left="180"/>
        <w:jc w:val="center"/>
        <w:rPr>
          <w:rFonts w:ascii="Arial" w:hAnsi="Arial" w:cs="Arial"/>
          <w:b/>
        </w:rPr>
      </w:pPr>
      <w:r>
        <w:rPr>
          <w:rFonts w:ascii="Arial" w:hAnsi="Arial" w:cs="Arial"/>
          <w:b/>
        </w:rPr>
        <w:t>SITUATED AT</w:t>
      </w:r>
    </w:p>
    <w:p w:rsidR="00EB5704" w:rsidRDefault="00A22FE5" w:rsidP="003E41A2">
      <w:pPr>
        <w:spacing w:line="360" w:lineRule="auto"/>
        <w:ind w:left="180"/>
        <w:jc w:val="center"/>
        <w:rPr>
          <w:rFonts w:ascii="Arial" w:hAnsi="Arial" w:cs="Arial"/>
          <w:b/>
        </w:rPr>
      </w:pPr>
      <w:r>
        <w:rPr>
          <w:rFonts w:ascii="Arial" w:hAnsi="Arial" w:cs="Arial"/>
          <w:b/>
        </w:rPr>
        <w:t>G.S ESTATE, GT ROAD, LUDHIANA, PUNJAB-141010</w:t>
      </w:r>
    </w:p>
    <w:p w:rsidR="00EB5704" w:rsidRDefault="00EB5704" w:rsidP="003E41A2">
      <w:pPr>
        <w:spacing w:line="360" w:lineRule="auto"/>
        <w:ind w:left="180"/>
        <w:jc w:val="center"/>
        <w:rPr>
          <w:rFonts w:ascii="Arial" w:hAnsi="Arial" w:cs="Arial"/>
          <w:b/>
        </w:rPr>
      </w:pPr>
    </w:p>
    <w:p w:rsidR="00EB5704" w:rsidRDefault="00EB5704" w:rsidP="003E41A2">
      <w:pPr>
        <w:spacing w:line="360" w:lineRule="auto"/>
        <w:ind w:left="180"/>
        <w:jc w:val="center"/>
        <w:rPr>
          <w:rFonts w:ascii="Arial" w:hAnsi="Arial" w:cs="Arial"/>
          <w:b/>
        </w:rPr>
      </w:pPr>
    </w:p>
    <w:p w:rsidR="00EB5704" w:rsidRDefault="00A22FE5" w:rsidP="003E41A2">
      <w:pPr>
        <w:spacing w:line="360" w:lineRule="auto"/>
        <w:ind w:left="180"/>
        <w:jc w:val="center"/>
        <w:rPr>
          <w:rFonts w:ascii="Arial" w:hAnsi="Arial" w:cs="Arial"/>
          <w:b/>
        </w:rPr>
      </w:pPr>
      <w:r>
        <w:rPr>
          <w:rFonts w:ascii="Arial" w:hAnsi="Arial" w:cs="Arial"/>
          <w:b/>
        </w:rPr>
        <w:t>OWNERS/ PROMOTERS</w:t>
      </w:r>
    </w:p>
    <w:p w:rsidR="00EB5704" w:rsidRDefault="00A22FE5" w:rsidP="003E41A2">
      <w:pPr>
        <w:spacing w:line="360" w:lineRule="auto"/>
        <w:ind w:left="180"/>
        <w:jc w:val="center"/>
        <w:rPr>
          <w:rFonts w:ascii="Arial" w:hAnsi="Arial" w:cs="Arial"/>
          <w:b/>
        </w:rPr>
      </w:pPr>
      <w:r>
        <w:rPr>
          <w:rFonts w:ascii="Arial" w:hAnsi="Arial" w:cs="Arial"/>
          <w:b/>
        </w:rPr>
        <w:t>M/S G.S AUTO INTERNATIONAL LIMITED</w:t>
      </w:r>
    </w:p>
    <w:p w:rsidR="00EB5704" w:rsidRDefault="00EB5704" w:rsidP="003E41A2">
      <w:pPr>
        <w:spacing w:line="360" w:lineRule="auto"/>
        <w:ind w:left="180"/>
        <w:jc w:val="center"/>
        <w:rPr>
          <w:rFonts w:ascii="Arial" w:hAnsi="Arial" w:cs="Arial"/>
          <w:b/>
        </w:rPr>
      </w:pPr>
    </w:p>
    <w:p w:rsidR="00EB5704" w:rsidRDefault="00EB5704" w:rsidP="003E41A2">
      <w:pPr>
        <w:spacing w:line="360" w:lineRule="auto"/>
        <w:ind w:left="180"/>
        <w:jc w:val="center"/>
        <w:rPr>
          <w:rFonts w:ascii="Arial" w:hAnsi="Arial" w:cs="Arial"/>
          <w:b/>
        </w:rPr>
      </w:pPr>
    </w:p>
    <w:p w:rsidR="00EB5704" w:rsidRDefault="00EB5704" w:rsidP="003E41A2">
      <w:pPr>
        <w:spacing w:line="360" w:lineRule="auto"/>
        <w:ind w:left="180"/>
        <w:jc w:val="center"/>
        <w:rPr>
          <w:rFonts w:ascii="Arial" w:hAnsi="Arial" w:cs="Arial"/>
          <w:b/>
        </w:rPr>
      </w:pPr>
    </w:p>
    <w:p w:rsidR="00EB5704" w:rsidRDefault="00A22FE5" w:rsidP="003E41A2">
      <w:pPr>
        <w:spacing w:line="360" w:lineRule="auto"/>
        <w:ind w:left="180"/>
        <w:jc w:val="center"/>
        <w:rPr>
          <w:rFonts w:ascii="Arial" w:hAnsi="Arial" w:cs="Arial"/>
          <w:b/>
          <w:lang w:val="en-US"/>
        </w:rPr>
      </w:pPr>
      <w:r>
        <w:rPr>
          <w:rFonts w:ascii="Arial" w:hAnsi="Arial" w:cs="Arial"/>
          <w:b/>
          <w:lang w:val="en-US"/>
        </w:rPr>
        <w:t>REPORT PREPARED FOR</w:t>
      </w:r>
    </w:p>
    <w:p w:rsidR="00EB5704" w:rsidRDefault="00A22FE5" w:rsidP="003E41A2">
      <w:pPr>
        <w:spacing w:line="360" w:lineRule="auto"/>
        <w:ind w:left="180"/>
        <w:jc w:val="center"/>
        <w:rPr>
          <w:rFonts w:ascii="Arial" w:hAnsi="Arial" w:cs="Arial"/>
          <w:b/>
          <w:lang w:val="en-US"/>
        </w:rPr>
      </w:pPr>
      <w:r>
        <w:rPr>
          <w:rFonts w:ascii="Arial" w:hAnsi="Arial" w:cs="Arial"/>
          <w:b/>
          <w:lang w:val="en-US"/>
        </w:rPr>
        <w:t>M/S G.S AUTO INTERNATIONAL LIMITED</w:t>
      </w:r>
    </w:p>
    <w:p w:rsidR="00EB5704" w:rsidRDefault="00EB5704" w:rsidP="003E41A2">
      <w:pPr>
        <w:spacing w:line="360" w:lineRule="auto"/>
        <w:ind w:left="180"/>
        <w:jc w:val="center"/>
        <w:rPr>
          <w:rFonts w:ascii="Arial" w:hAnsi="Arial" w:cs="Arial"/>
          <w:b/>
          <w:sz w:val="22"/>
          <w:szCs w:val="22"/>
          <w:lang w:val="en-US"/>
        </w:rPr>
      </w:pPr>
      <w:bookmarkStart w:id="0" w:name="_Hlk529896177"/>
    </w:p>
    <w:p w:rsidR="00EB5704" w:rsidRDefault="00EB5704" w:rsidP="003E41A2">
      <w:pPr>
        <w:spacing w:line="360" w:lineRule="auto"/>
        <w:ind w:left="180"/>
        <w:jc w:val="center"/>
        <w:rPr>
          <w:rFonts w:ascii="Arial" w:hAnsi="Arial" w:cs="Arial"/>
          <w:b/>
          <w:sz w:val="22"/>
          <w:szCs w:val="22"/>
          <w:lang w:val="en-US"/>
        </w:rPr>
      </w:pPr>
    </w:p>
    <w:p w:rsidR="00EB5704" w:rsidRDefault="00EB5704" w:rsidP="003E41A2">
      <w:pPr>
        <w:spacing w:line="360" w:lineRule="auto"/>
        <w:rPr>
          <w:rFonts w:ascii="Arial" w:hAnsi="Arial" w:cs="Arial"/>
          <w:b/>
          <w:sz w:val="22"/>
          <w:szCs w:val="22"/>
          <w:lang w:val="en-US"/>
        </w:rPr>
      </w:pPr>
    </w:p>
    <w:p w:rsidR="00EB5704" w:rsidRDefault="00A22FE5" w:rsidP="003E41A2">
      <w:pPr>
        <w:spacing w:line="360" w:lineRule="auto"/>
        <w:ind w:left="180"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3E41A2">
      <w:pPr>
        <w:spacing w:line="360" w:lineRule="auto"/>
        <w:ind w:left="180"/>
        <w:jc w:val="center"/>
        <w:rPr>
          <w:rFonts w:ascii="Arial" w:hAnsi="Arial" w:cs="Arial"/>
          <w:b/>
          <w:bCs/>
          <w:sz w:val="22"/>
          <w:szCs w:val="22"/>
          <w:u w:val="single"/>
        </w:rPr>
      </w:pPr>
    </w:p>
    <w:p w:rsidR="00EB5704" w:rsidRDefault="00A22FE5" w:rsidP="003E41A2">
      <w:pPr>
        <w:spacing w:line="360" w:lineRule="auto"/>
        <w:ind w:left="180" w:right="779"/>
        <w:jc w:val="center"/>
        <w:rPr>
          <w:rFonts w:ascii="Arial" w:hAnsi="Arial" w:cs="Arial"/>
          <w:b/>
          <w:i/>
          <w:sz w:val="18"/>
          <w:szCs w:val="18"/>
        </w:rPr>
        <w:sectPr w:rsidR="00EB5704">
          <w:headerReference w:type="default" r:id="rId8"/>
          <w:footerReference w:type="default" r:id="rId9"/>
          <w:footerReference w:type="first" r:id="rId10"/>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p>
    <w:bookmarkEnd w:id="0"/>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lastRenderedPageBreak/>
        <w:t>IMPORTANT NOTICE</w:t>
      </w:r>
    </w:p>
    <w:p w:rsidR="00EB5704" w:rsidRDefault="00EB5704">
      <w:pPr>
        <w:tabs>
          <w:tab w:val="left" w:pos="0"/>
        </w:tabs>
        <w:spacing w:line="360" w:lineRule="auto"/>
        <w:jc w:val="center"/>
        <w:rPr>
          <w:rFonts w:ascii="Arial" w:hAnsi="Arial" w:cs="Arial"/>
          <w:b/>
          <w:i/>
          <w:sz w:val="22"/>
          <w:szCs w:val="22"/>
        </w:rPr>
      </w:pPr>
    </w:p>
    <w:p w:rsidR="00EB5704" w:rsidRDefault="00A22FE5">
      <w:pPr>
        <w:tabs>
          <w:tab w:val="left" w:pos="360"/>
        </w:tabs>
        <w:spacing w:line="360" w:lineRule="auto"/>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pPr>
        <w:tabs>
          <w:tab w:val="left" w:pos="360"/>
        </w:tabs>
        <w:spacing w:line="360" w:lineRule="auto"/>
        <w:jc w:val="center"/>
        <w:rPr>
          <w:rFonts w:ascii="Arial" w:hAnsi="Arial" w:cs="Arial"/>
          <w:i/>
          <w:sz w:val="22"/>
          <w:szCs w:val="22"/>
        </w:rPr>
      </w:pPr>
      <w:r>
        <w:rPr>
          <w:rFonts w:ascii="Arial" w:hAnsi="Arial" w:cs="Arial"/>
          <w:i/>
          <w:sz w:val="22"/>
          <w:szCs w:val="22"/>
        </w:rPr>
        <w:t>This report is intended for the sole use of the intended recipient/s and contains material that is STRICTLY CONFIDENTIAL AND PRIVATE.</w:t>
      </w:r>
    </w:p>
    <w:p w:rsidR="00EB5704" w:rsidRDefault="00EB5704">
      <w:pPr>
        <w:tabs>
          <w:tab w:val="left" w:pos="360"/>
        </w:tabs>
        <w:spacing w:line="360" w:lineRule="auto"/>
        <w:jc w:val="center"/>
        <w:rPr>
          <w:rFonts w:ascii="Arial" w:hAnsi="Arial" w:cs="Arial"/>
          <w:i/>
          <w:sz w:val="22"/>
          <w:szCs w:val="22"/>
        </w:rPr>
      </w:pPr>
    </w:p>
    <w:p w:rsidR="00EB5704" w:rsidRDefault="00A22FE5">
      <w:pPr>
        <w:spacing w:line="360" w:lineRule="auto"/>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bookmarkEnd w:id="1"/>
    </w:p>
    <w:p w:rsidR="00EB5704" w:rsidRDefault="00EB5704">
      <w:pPr>
        <w:spacing w:line="360" w:lineRule="auto"/>
        <w:rPr>
          <w:rFonts w:ascii="Arial" w:hAnsi="Arial" w:cs="Arial"/>
          <w:b/>
          <w:sz w:val="22"/>
          <w:szCs w:val="22"/>
          <w:u w:val="single"/>
        </w:rPr>
      </w:pPr>
    </w:p>
    <w:p w:rsidR="00EB5704" w:rsidRDefault="00EB5704">
      <w:pPr>
        <w:spacing w:line="360" w:lineRule="auto"/>
        <w:rPr>
          <w:rFonts w:ascii="Arial" w:hAnsi="Arial" w:cs="Arial"/>
          <w:b/>
          <w:sz w:val="22"/>
          <w:szCs w:val="22"/>
          <w:u w:val="single"/>
        </w:rPr>
      </w:pPr>
    </w:p>
    <w:p w:rsidR="00EB5704" w:rsidRDefault="00A22FE5">
      <w:pPr>
        <w:spacing w:line="360" w:lineRule="auto"/>
        <w:jc w:val="both"/>
        <w:rPr>
          <w:rFonts w:ascii="Arial" w:hAnsi="Arial" w:cs="Arial"/>
          <w:b/>
          <w:sz w:val="22"/>
          <w:szCs w:val="22"/>
          <w:u w:val="single"/>
        </w:rPr>
      </w:pPr>
      <w:r>
        <w:rPr>
          <w:rFonts w:ascii="Arial" w:hAnsi="Arial" w:cs="Arial"/>
          <w:b/>
          <w:i/>
          <w:sz w:val="22"/>
          <w:szCs w:val="22"/>
          <w:u w:val="single"/>
        </w:rPr>
        <w:t>Part L: R. K. Associates Important Disclaimer and Remarks</w:t>
      </w:r>
      <w:r>
        <w:rPr>
          <w:rFonts w:ascii="Arial" w:hAnsi="Arial" w:cs="Arial"/>
          <w:b/>
          <w:i/>
          <w:sz w:val="22"/>
          <w:szCs w:val="22"/>
        </w:rPr>
        <w:t xml:space="preserve"> </w:t>
      </w:r>
      <w:r>
        <w:rPr>
          <w:rFonts w:ascii="Arial" w:hAnsi="Arial" w:cs="Arial"/>
          <w:i/>
          <w:sz w:val="22"/>
          <w:szCs w:val="22"/>
        </w:rPr>
        <w:t>are integral part of this report and Feasibility assessment is subject to this section. Reader of the report is advised to read all the points mentioned in these sections carefully.</w:t>
      </w:r>
    </w:p>
    <w:p w:rsidR="00EB5704" w:rsidRDefault="00EB5704">
      <w:pPr>
        <w:spacing w:line="360" w:lineRule="auto"/>
        <w:jc w:val="both"/>
        <w:rPr>
          <w:rFonts w:ascii="Arial" w:hAnsi="Arial" w:cs="Arial"/>
          <w:b/>
          <w:sz w:val="22"/>
          <w:szCs w:val="22"/>
          <w:u w:val="single"/>
        </w:rPr>
      </w:pPr>
    </w:p>
    <w:p w:rsidR="00EB5704" w:rsidRDefault="00EB5704">
      <w:pPr>
        <w:spacing w:line="360" w:lineRule="auto"/>
        <w:jc w:val="center"/>
        <w:rPr>
          <w:rFonts w:ascii="Arial" w:hAnsi="Arial" w:cs="Arial"/>
          <w:b/>
          <w:sz w:val="22"/>
          <w:szCs w:val="22"/>
          <w:highlight w:val="yellow"/>
          <w:u w:val="single"/>
        </w:rPr>
      </w:pPr>
    </w:p>
    <w:p w:rsidR="00EB5704" w:rsidRDefault="00EB5704">
      <w:pPr>
        <w:spacing w:line="360" w:lineRule="auto"/>
        <w:jc w:val="center"/>
        <w:rPr>
          <w:rFonts w:ascii="Arial" w:hAnsi="Arial" w:cs="Arial"/>
          <w:b/>
          <w:sz w:val="22"/>
          <w:szCs w:val="22"/>
          <w:highlight w:val="yellow"/>
          <w:u w:val="single"/>
        </w:rPr>
      </w:pPr>
    </w:p>
    <w:p w:rsidR="00EB5704" w:rsidRDefault="00EB5704">
      <w:pPr>
        <w:spacing w:line="360" w:lineRule="auto"/>
        <w:jc w:val="center"/>
        <w:rPr>
          <w:rFonts w:ascii="Arial" w:hAnsi="Arial" w:cs="Arial"/>
          <w:b/>
          <w:sz w:val="22"/>
          <w:szCs w:val="22"/>
          <w:highlight w:val="yellow"/>
          <w:u w:val="single"/>
        </w:rPr>
      </w:pPr>
    </w:p>
    <w:p w:rsidR="00EB5704" w:rsidRDefault="00EB5704">
      <w:pPr>
        <w:spacing w:line="360" w:lineRule="auto"/>
        <w:jc w:val="center"/>
        <w:rPr>
          <w:rFonts w:ascii="Arial" w:hAnsi="Arial" w:cs="Arial"/>
          <w:b/>
          <w:sz w:val="22"/>
          <w:szCs w:val="22"/>
          <w:highlight w:val="yellow"/>
          <w:u w:val="single"/>
        </w:rPr>
      </w:pPr>
    </w:p>
    <w:p w:rsidR="00EB5704" w:rsidRDefault="00EB5704">
      <w:pPr>
        <w:spacing w:line="360" w:lineRule="auto"/>
        <w:jc w:val="center"/>
        <w:rPr>
          <w:rFonts w:ascii="Arial" w:hAnsi="Arial" w:cs="Arial"/>
          <w:b/>
          <w:sz w:val="22"/>
          <w:szCs w:val="22"/>
          <w:highlight w:val="yellow"/>
          <w:u w:val="single"/>
        </w:rPr>
        <w:sectPr w:rsidR="00EB5704">
          <w:footerReference w:type="default" r:id="rId11"/>
          <w:pgSz w:w="11910" w:h="16840"/>
          <w:pgMar w:top="1702" w:right="1200" w:bottom="1220" w:left="1000" w:header="567" w:footer="427" w:gutter="0"/>
          <w:pgNumType w:start="0"/>
          <w:cols w:space="720"/>
          <w:docGrid w:linePitch="326"/>
        </w:sectPr>
      </w:pPr>
    </w:p>
    <w:p w:rsidR="00EB5704" w:rsidRDefault="00EB5704">
      <w:pPr>
        <w:spacing w:line="360" w:lineRule="auto"/>
        <w:jc w:val="center"/>
        <w:rPr>
          <w:rFonts w:ascii="Arial" w:hAnsi="Arial" w:cs="Arial"/>
          <w:b/>
          <w:sz w:val="22"/>
          <w:szCs w:val="22"/>
          <w:highlight w:val="yellow"/>
          <w:u w:val="single"/>
        </w:rPr>
      </w:pPr>
    </w:p>
    <w:p w:rsidR="00EB5704" w:rsidRDefault="00EB5704"/>
    <w:tbl>
      <w:tblPr>
        <w:tblStyle w:val="TableGrid"/>
        <w:tblW w:w="0" w:type="auto"/>
        <w:jc w:val="center"/>
        <w:tblCellMar>
          <w:top w:w="142" w:type="dxa"/>
          <w:bottom w:w="142" w:type="dxa"/>
        </w:tblCellMar>
        <w:tblLook w:val="04A0"/>
      </w:tblPr>
      <w:tblGrid>
        <w:gridCol w:w="1620"/>
        <w:gridCol w:w="7756"/>
      </w:tblGrid>
      <w:tr w:rsidR="00EB5704">
        <w:trPr>
          <w:trHeight w:val="20"/>
          <w:jc w:val="center"/>
        </w:trPr>
        <w:tc>
          <w:tcPr>
            <w:tcW w:w="1620" w:type="dxa"/>
            <w:shd w:val="clear" w:color="auto" w:fill="17365D"/>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A</w:t>
            </w:r>
          </w:p>
        </w:tc>
        <w:tc>
          <w:tcPr>
            <w:tcW w:w="7756"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REPORT SUMMARY</w:t>
            </w:r>
          </w:p>
        </w:tc>
      </w:tr>
    </w:tbl>
    <w:p w:rsidR="00EB5704" w:rsidRDefault="00EB5704">
      <w:pPr>
        <w:tabs>
          <w:tab w:val="left" w:pos="567"/>
          <w:tab w:val="left" w:pos="4253"/>
        </w:tabs>
        <w:spacing w:line="360" w:lineRule="auto"/>
        <w:ind w:right="212"/>
        <w:jc w:val="both"/>
        <w:rPr>
          <w:rFonts w:ascii="Arial" w:hAnsi="Arial" w:cs="Arial"/>
          <w:b/>
          <w:sz w:val="22"/>
          <w:szCs w:val="22"/>
        </w:rPr>
      </w:pPr>
    </w:p>
    <w:p w:rsidR="00EB5704" w:rsidRDefault="00A22FE5" w:rsidP="00701BAF">
      <w:pPr>
        <w:numPr>
          <w:ilvl w:val="0"/>
          <w:numId w:val="4"/>
        </w:numPr>
        <w:tabs>
          <w:tab w:val="clear" w:pos="360"/>
        </w:tabs>
        <w:spacing w:line="360" w:lineRule="auto"/>
        <w:ind w:left="567" w:right="212" w:hanging="425"/>
        <w:jc w:val="both"/>
        <w:rPr>
          <w:rFonts w:ascii="Arial" w:hAnsi="Arial" w:cs="Arial"/>
          <w:sz w:val="22"/>
          <w:szCs w:val="22"/>
        </w:rPr>
      </w:pPr>
      <w:r>
        <w:rPr>
          <w:rFonts w:ascii="Arial" w:hAnsi="Arial" w:cs="Arial"/>
          <w:b/>
          <w:sz w:val="22"/>
          <w:szCs w:val="22"/>
        </w:rPr>
        <w:t>Name of the Company</w:t>
      </w:r>
      <w:r>
        <w:rPr>
          <w:rFonts w:ascii="Arial" w:hAnsi="Arial" w:cs="Arial"/>
          <w:b/>
          <w:sz w:val="22"/>
          <w:szCs w:val="22"/>
        </w:rPr>
        <w:tab/>
      </w:r>
      <w:r w:rsidR="00701BAF">
        <w:rPr>
          <w:rFonts w:ascii="Arial" w:hAnsi="Arial" w:cs="Arial"/>
          <w:b/>
          <w:sz w:val="22"/>
          <w:szCs w:val="22"/>
        </w:rPr>
        <w:tab/>
      </w:r>
      <w:r>
        <w:rPr>
          <w:rFonts w:ascii="Arial" w:hAnsi="Arial" w:cs="Arial"/>
          <w:b/>
          <w:sz w:val="22"/>
          <w:szCs w:val="22"/>
        </w:rPr>
        <w:t xml:space="preserve">: </w:t>
      </w:r>
      <w:r>
        <w:rPr>
          <w:rFonts w:ascii="Arial" w:hAnsi="Arial" w:cs="Arial"/>
          <w:sz w:val="22"/>
          <w:szCs w:val="22"/>
        </w:rPr>
        <w:t xml:space="preserve">          M/S G.S Auto International Limited</w:t>
      </w:r>
    </w:p>
    <w:p w:rsidR="00EB5704" w:rsidRDefault="00EB5704">
      <w:pPr>
        <w:tabs>
          <w:tab w:val="left" w:pos="567"/>
          <w:tab w:val="left" w:pos="4253"/>
        </w:tabs>
        <w:spacing w:line="360" w:lineRule="auto"/>
        <w:ind w:left="5103" w:right="212"/>
        <w:jc w:val="both"/>
        <w:rPr>
          <w:rFonts w:ascii="Arial" w:hAnsi="Arial" w:cs="Arial"/>
          <w:sz w:val="22"/>
          <w:szCs w:val="22"/>
        </w:rPr>
      </w:pPr>
    </w:p>
    <w:p w:rsidR="00EB5704" w:rsidRDefault="00A22FE5" w:rsidP="00701BAF">
      <w:pPr>
        <w:numPr>
          <w:ilvl w:val="0"/>
          <w:numId w:val="4"/>
        </w:numPr>
        <w:tabs>
          <w:tab w:val="clear" w:pos="360"/>
        </w:tabs>
        <w:spacing w:line="360" w:lineRule="auto"/>
        <w:ind w:left="567" w:hanging="425"/>
        <w:jc w:val="both"/>
        <w:rPr>
          <w:rFonts w:ascii="Arial" w:hAnsi="Arial" w:cs="Arial"/>
          <w:sz w:val="22"/>
          <w:szCs w:val="22"/>
        </w:rPr>
      </w:pPr>
      <w:r>
        <w:rPr>
          <w:rFonts w:ascii="Arial" w:hAnsi="Arial" w:cs="Arial"/>
          <w:b/>
          <w:sz w:val="22"/>
          <w:szCs w:val="22"/>
        </w:rPr>
        <w:t>Address of the Company</w:t>
      </w:r>
      <w:r>
        <w:rPr>
          <w:rFonts w:ascii="Arial" w:hAnsi="Arial" w:cs="Arial"/>
          <w:b/>
          <w:sz w:val="22"/>
          <w:szCs w:val="22"/>
        </w:rPr>
        <w:tab/>
      </w:r>
      <w:r w:rsidR="00701BAF">
        <w:rPr>
          <w:rFonts w:ascii="Arial" w:hAnsi="Arial" w:cs="Arial"/>
          <w:b/>
          <w:sz w:val="22"/>
          <w:szCs w:val="22"/>
        </w:rPr>
        <w:tab/>
      </w:r>
      <w:r>
        <w:rPr>
          <w:rFonts w:ascii="Arial" w:hAnsi="Arial" w:cs="Arial"/>
          <w:b/>
          <w:sz w:val="22"/>
          <w:szCs w:val="22"/>
        </w:rPr>
        <w:t>:</w:t>
      </w:r>
      <w:r w:rsidR="005B2781">
        <w:rPr>
          <w:rFonts w:ascii="Arial" w:hAnsi="Arial" w:cs="Arial"/>
          <w:sz w:val="22"/>
          <w:szCs w:val="22"/>
        </w:rPr>
        <w:t xml:space="preserve">       </w:t>
      </w:r>
      <w:r w:rsidR="005B2781">
        <w:rPr>
          <w:rFonts w:ascii="Arial" w:hAnsi="Arial" w:cs="Arial"/>
          <w:sz w:val="22"/>
          <w:szCs w:val="22"/>
        </w:rPr>
        <w:tab/>
        <w:t>G.S Estate, GT Road, Ludhiana,</w:t>
      </w:r>
      <w:r>
        <w:rPr>
          <w:rFonts w:ascii="Arial" w:hAnsi="Arial" w:cs="Arial"/>
          <w:sz w:val="22"/>
          <w:szCs w:val="22"/>
        </w:rPr>
        <w:t xml:space="preserve"> </w:t>
      </w:r>
      <w:r w:rsidR="005B2781">
        <w:rPr>
          <w:rFonts w:ascii="Arial" w:hAnsi="Arial" w:cs="Arial"/>
          <w:sz w:val="22"/>
          <w:szCs w:val="22"/>
        </w:rPr>
        <w:t>Punjab-</w:t>
      </w:r>
      <w:r w:rsidR="00701BAF">
        <w:rPr>
          <w:rFonts w:ascii="Arial" w:hAnsi="Arial" w:cs="Arial"/>
          <w:sz w:val="22"/>
          <w:szCs w:val="22"/>
        </w:rPr>
        <w:t xml:space="preserve">   </w:t>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t>141010</w:t>
      </w:r>
      <w:r w:rsidR="005B2781">
        <w:rPr>
          <w:rFonts w:ascii="Arial" w:hAnsi="Arial" w:cs="Arial"/>
          <w:sz w:val="22"/>
          <w:szCs w:val="22"/>
        </w:rPr>
        <w:t xml:space="preserve"> </w:t>
      </w:r>
      <w:r w:rsidR="00701BAF">
        <w:rPr>
          <w:rFonts w:ascii="Arial" w:hAnsi="Arial" w:cs="Arial"/>
          <w:sz w:val="22"/>
          <w:szCs w:val="22"/>
        </w:rPr>
        <w:tab/>
      </w:r>
    </w:p>
    <w:p w:rsidR="00EB5704" w:rsidRDefault="00EB5704">
      <w:pPr>
        <w:pStyle w:val="ListParagraph"/>
        <w:tabs>
          <w:tab w:val="left" w:pos="567"/>
        </w:tabs>
        <w:ind w:hanging="4961"/>
        <w:rPr>
          <w:rFonts w:ascii="Arial" w:hAnsi="Arial" w:cs="Arial"/>
          <w:sz w:val="22"/>
          <w:szCs w:val="22"/>
        </w:rPr>
      </w:pPr>
    </w:p>
    <w:p w:rsidR="00EB5704" w:rsidRDefault="00A22FE5" w:rsidP="00701BAF">
      <w:pPr>
        <w:numPr>
          <w:ilvl w:val="0"/>
          <w:numId w:val="4"/>
        </w:numPr>
        <w:tabs>
          <w:tab w:val="clear" w:pos="360"/>
        </w:tabs>
        <w:spacing w:line="360" w:lineRule="auto"/>
        <w:ind w:left="567" w:hanging="425"/>
        <w:jc w:val="both"/>
        <w:rPr>
          <w:rFonts w:ascii="Arial" w:hAnsi="Arial" w:cs="Arial"/>
          <w:sz w:val="22"/>
          <w:szCs w:val="22"/>
        </w:rPr>
      </w:pPr>
      <w:r>
        <w:rPr>
          <w:rFonts w:ascii="Arial" w:hAnsi="Arial" w:cs="Arial"/>
          <w:b/>
          <w:sz w:val="22"/>
          <w:szCs w:val="22"/>
        </w:rPr>
        <w:t>Project Name</w:t>
      </w:r>
      <w:r>
        <w:rPr>
          <w:rFonts w:ascii="Arial" w:hAnsi="Arial" w:cs="Arial"/>
          <w:sz w:val="22"/>
          <w:szCs w:val="22"/>
        </w:rPr>
        <w:t xml:space="preserve">                           </w:t>
      </w:r>
      <w:r w:rsidR="005B2781">
        <w:rPr>
          <w:rFonts w:ascii="Arial" w:hAnsi="Arial" w:cs="Arial"/>
          <w:sz w:val="22"/>
          <w:szCs w:val="22"/>
        </w:rPr>
        <w:t xml:space="preserve">         </w:t>
      </w:r>
      <w:r w:rsidR="005B2781">
        <w:rPr>
          <w:rFonts w:ascii="Arial" w:hAnsi="Arial" w:cs="Arial"/>
          <w:sz w:val="22"/>
          <w:szCs w:val="22"/>
        </w:rPr>
        <w:tab/>
      </w:r>
      <w:r>
        <w:rPr>
          <w:rFonts w:ascii="Arial" w:hAnsi="Arial" w:cs="Arial"/>
          <w:b/>
          <w:sz w:val="22"/>
          <w:szCs w:val="22"/>
        </w:rPr>
        <w:t xml:space="preserve">:           </w:t>
      </w:r>
      <w:r>
        <w:rPr>
          <w:rFonts w:ascii="Arial" w:hAnsi="Arial" w:cs="Arial"/>
          <w:sz w:val="22"/>
          <w:szCs w:val="22"/>
        </w:rPr>
        <w:t>G.S Auto International Limited</w:t>
      </w:r>
    </w:p>
    <w:p w:rsidR="00EB5704" w:rsidRDefault="00A22FE5">
      <w:pPr>
        <w:tabs>
          <w:tab w:val="left" w:pos="567"/>
          <w:tab w:val="left" w:pos="4253"/>
        </w:tabs>
        <w:spacing w:line="360" w:lineRule="auto"/>
        <w:ind w:left="5103" w:hanging="4961"/>
        <w:jc w:val="both"/>
        <w:rPr>
          <w:rFonts w:ascii="Arial" w:hAnsi="Arial" w:cs="Arial"/>
          <w:sz w:val="22"/>
          <w:szCs w:val="22"/>
        </w:rPr>
      </w:pPr>
      <w:r>
        <w:rPr>
          <w:rFonts w:ascii="Arial" w:hAnsi="Arial" w:cs="Arial"/>
          <w:sz w:val="22"/>
          <w:szCs w:val="22"/>
        </w:rPr>
        <w:tab/>
      </w:r>
    </w:p>
    <w:p w:rsidR="00EB5704" w:rsidRDefault="00A22FE5" w:rsidP="00701BAF">
      <w:pPr>
        <w:numPr>
          <w:ilvl w:val="0"/>
          <w:numId w:val="4"/>
        </w:numPr>
        <w:tabs>
          <w:tab w:val="clear" w:pos="360"/>
        </w:tabs>
        <w:spacing w:line="360" w:lineRule="auto"/>
        <w:ind w:left="567" w:hanging="423"/>
        <w:jc w:val="both"/>
        <w:rPr>
          <w:rFonts w:ascii="Arial" w:hAnsi="Arial" w:cs="Arial"/>
          <w:sz w:val="22"/>
          <w:szCs w:val="22"/>
        </w:rPr>
      </w:pPr>
      <w:r>
        <w:rPr>
          <w:rFonts w:ascii="Arial" w:hAnsi="Arial" w:cs="Arial"/>
          <w:b/>
          <w:sz w:val="22"/>
          <w:szCs w:val="22"/>
        </w:rPr>
        <w:t>Project Location</w:t>
      </w:r>
      <w:r>
        <w:rPr>
          <w:rFonts w:ascii="Arial" w:hAnsi="Arial" w:cs="Arial"/>
          <w:b/>
          <w:sz w:val="22"/>
          <w:szCs w:val="22"/>
        </w:rPr>
        <w:tab/>
      </w:r>
      <w:r w:rsidR="00701BAF">
        <w:rPr>
          <w:rFonts w:ascii="Arial" w:hAnsi="Arial" w:cs="Arial"/>
          <w:b/>
          <w:sz w:val="22"/>
          <w:szCs w:val="22"/>
        </w:rPr>
        <w:tab/>
      </w:r>
      <w:r w:rsidR="00701BAF">
        <w:rPr>
          <w:rFonts w:ascii="Arial" w:hAnsi="Arial" w:cs="Arial"/>
          <w:b/>
          <w:sz w:val="22"/>
          <w:szCs w:val="22"/>
        </w:rPr>
        <w:tab/>
      </w:r>
      <w:r>
        <w:rPr>
          <w:rFonts w:ascii="Arial" w:hAnsi="Arial" w:cs="Arial"/>
          <w:b/>
          <w:sz w:val="22"/>
          <w:szCs w:val="22"/>
        </w:rPr>
        <w:t>:</w:t>
      </w:r>
      <w:r w:rsidR="005B2781">
        <w:rPr>
          <w:rFonts w:ascii="Arial" w:hAnsi="Arial" w:cs="Arial"/>
          <w:sz w:val="22"/>
          <w:szCs w:val="22"/>
        </w:rPr>
        <w:t xml:space="preserve">         </w:t>
      </w:r>
      <w:r w:rsidR="005B2781">
        <w:rPr>
          <w:rFonts w:ascii="Arial" w:hAnsi="Arial" w:cs="Arial"/>
          <w:sz w:val="22"/>
          <w:szCs w:val="22"/>
        </w:rPr>
        <w:tab/>
      </w:r>
      <w:r>
        <w:rPr>
          <w:rFonts w:ascii="Arial" w:hAnsi="Arial" w:cs="Arial"/>
          <w:sz w:val="22"/>
          <w:szCs w:val="22"/>
        </w:rPr>
        <w:t>G.S Estate, GT Road, Ludhiana, Punjab-</w:t>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r>
      <w:r w:rsidR="00701BAF">
        <w:rPr>
          <w:rFonts w:ascii="Arial" w:hAnsi="Arial" w:cs="Arial"/>
          <w:sz w:val="22"/>
          <w:szCs w:val="22"/>
        </w:rPr>
        <w:tab/>
        <w:t>1</w:t>
      </w:r>
      <w:r>
        <w:rPr>
          <w:rFonts w:ascii="Arial" w:hAnsi="Arial" w:cs="Arial"/>
          <w:sz w:val="22"/>
          <w:szCs w:val="22"/>
        </w:rPr>
        <w:t>41010</w:t>
      </w:r>
    </w:p>
    <w:p w:rsidR="00EB5704" w:rsidRDefault="00EB5704">
      <w:pPr>
        <w:tabs>
          <w:tab w:val="left" w:pos="567"/>
          <w:tab w:val="left" w:pos="4253"/>
        </w:tabs>
        <w:spacing w:line="360" w:lineRule="auto"/>
        <w:jc w:val="both"/>
        <w:rPr>
          <w:rFonts w:ascii="Arial" w:hAnsi="Arial" w:cs="Arial"/>
          <w:sz w:val="22"/>
          <w:szCs w:val="22"/>
        </w:rPr>
      </w:pPr>
    </w:p>
    <w:p w:rsidR="00EB5704" w:rsidRDefault="00A22FE5" w:rsidP="00701BAF">
      <w:pPr>
        <w:numPr>
          <w:ilvl w:val="0"/>
          <w:numId w:val="4"/>
        </w:numPr>
        <w:tabs>
          <w:tab w:val="clear" w:pos="360"/>
        </w:tabs>
        <w:spacing w:line="360" w:lineRule="auto"/>
        <w:ind w:left="567" w:hanging="423"/>
        <w:jc w:val="both"/>
        <w:rPr>
          <w:rFonts w:ascii="Arial" w:hAnsi="Arial" w:cs="Arial"/>
          <w:sz w:val="22"/>
          <w:szCs w:val="22"/>
        </w:rPr>
      </w:pPr>
      <w:r>
        <w:rPr>
          <w:rFonts w:ascii="Arial" w:hAnsi="Arial" w:cs="Arial"/>
          <w:b/>
          <w:sz w:val="22"/>
          <w:szCs w:val="22"/>
        </w:rPr>
        <w:t>Project Type</w:t>
      </w:r>
      <w:r w:rsidR="005B2781">
        <w:rPr>
          <w:rFonts w:ascii="Arial" w:hAnsi="Arial" w:cs="Arial"/>
          <w:b/>
          <w:sz w:val="22"/>
          <w:szCs w:val="22"/>
        </w:rPr>
        <w:tab/>
      </w:r>
      <w:r w:rsidR="00701BAF">
        <w:rPr>
          <w:rFonts w:ascii="Arial" w:hAnsi="Arial" w:cs="Arial"/>
          <w:b/>
          <w:sz w:val="22"/>
          <w:szCs w:val="22"/>
        </w:rPr>
        <w:tab/>
      </w:r>
      <w:r w:rsidR="00701BAF">
        <w:rPr>
          <w:rFonts w:ascii="Arial" w:hAnsi="Arial" w:cs="Arial"/>
          <w:b/>
          <w:sz w:val="22"/>
          <w:szCs w:val="22"/>
        </w:rPr>
        <w:tab/>
      </w:r>
      <w:r w:rsidR="00701BAF">
        <w:rPr>
          <w:rFonts w:ascii="Arial" w:hAnsi="Arial" w:cs="Arial"/>
          <w:b/>
          <w:sz w:val="22"/>
          <w:szCs w:val="22"/>
        </w:rPr>
        <w:tab/>
      </w:r>
      <w:r>
        <w:rPr>
          <w:rFonts w:ascii="Arial" w:hAnsi="Arial" w:cs="Arial"/>
          <w:b/>
          <w:sz w:val="22"/>
          <w:szCs w:val="22"/>
        </w:rPr>
        <w:t>:</w:t>
      </w:r>
      <w:r w:rsidR="005B2781">
        <w:rPr>
          <w:rFonts w:ascii="Arial" w:hAnsi="Arial" w:cs="Arial"/>
          <w:sz w:val="22"/>
          <w:szCs w:val="22"/>
        </w:rPr>
        <w:tab/>
      </w:r>
      <w:r>
        <w:rPr>
          <w:rFonts w:ascii="Arial" w:hAnsi="Arial" w:cs="Arial"/>
          <w:sz w:val="22"/>
          <w:szCs w:val="22"/>
        </w:rPr>
        <w:t>Auto-parts Manufacturing Company</w:t>
      </w:r>
    </w:p>
    <w:p w:rsidR="00EB5704" w:rsidRDefault="00EB5704">
      <w:pPr>
        <w:pStyle w:val="ListParagraph"/>
        <w:tabs>
          <w:tab w:val="left" w:pos="567"/>
        </w:tabs>
        <w:spacing w:line="360" w:lineRule="auto"/>
        <w:ind w:hanging="4961"/>
        <w:rPr>
          <w:rFonts w:ascii="Arial" w:hAnsi="Arial" w:cs="Arial"/>
          <w:sz w:val="22"/>
          <w:szCs w:val="22"/>
        </w:rPr>
      </w:pPr>
    </w:p>
    <w:p w:rsidR="00EB5704" w:rsidRDefault="00A22FE5" w:rsidP="00701BAF">
      <w:pPr>
        <w:numPr>
          <w:ilvl w:val="0"/>
          <w:numId w:val="4"/>
        </w:numPr>
        <w:tabs>
          <w:tab w:val="clear" w:pos="360"/>
        </w:tabs>
        <w:spacing w:line="360" w:lineRule="auto"/>
        <w:ind w:left="567" w:hanging="423"/>
        <w:jc w:val="both"/>
        <w:rPr>
          <w:rFonts w:ascii="Arial" w:hAnsi="Arial" w:cs="Arial"/>
          <w:b/>
          <w:sz w:val="22"/>
          <w:szCs w:val="22"/>
        </w:rPr>
      </w:pPr>
      <w:r>
        <w:rPr>
          <w:rFonts w:ascii="Arial" w:hAnsi="Arial" w:cs="Arial"/>
          <w:b/>
          <w:sz w:val="22"/>
          <w:szCs w:val="22"/>
        </w:rPr>
        <w:t>Project Industry</w:t>
      </w:r>
      <w:r>
        <w:rPr>
          <w:rFonts w:ascii="Arial" w:hAnsi="Arial" w:cs="Arial"/>
          <w:b/>
          <w:sz w:val="22"/>
          <w:szCs w:val="22"/>
        </w:rPr>
        <w:tab/>
      </w:r>
      <w:r w:rsidR="00701BAF">
        <w:rPr>
          <w:rFonts w:ascii="Arial" w:hAnsi="Arial" w:cs="Arial"/>
          <w:b/>
          <w:sz w:val="22"/>
          <w:szCs w:val="22"/>
        </w:rPr>
        <w:tab/>
      </w:r>
      <w:r w:rsidR="00701BAF">
        <w:rPr>
          <w:rFonts w:ascii="Arial" w:hAnsi="Arial" w:cs="Arial"/>
          <w:b/>
          <w:sz w:val="22"/>
          <w:szCs w:val="22"/>
        </w:rPr>
        <w:tab/>
      </w:r>
      <w:r>
        <w:rPr>
          <w:rFonts w:ascii="Arial" w:hAnsi="Arial" w:cs="Arial"/>
          <w:b/>
          <w:sz w:val="22"/>
          <w:szCs w:val="22"/>
        </w:rPr>
        <w:t>:</w:t>
      </w:r>
      <w:r>
        <w:rPr>
          <w:rFonts w:ascii="Arial" w:hAnsi="Arial" w:cs="Arial"/>
          <w:sz w:val="22"/>
          <w:szCs w:val="22"/>
        </w:rPr>
        <w:tab/>
        <w:t>Manufacturing</w:t>
      </w:r>
    </w:p>
    <w:p w:rsidR="00EB5704" w:rsidRDefault="00EB5704">
      <w:pPr>
        <w:pStyle w:val="ListParagraph"/>
        <w:tabs>
          <w:tab w:val="left" w:pos="4962"/>
        </w:tabs>
        <w:spacing w:line="360" w:lineRule="auto"/>
        <w:ind w:right="212"/>
        <w:rPr>
          <w:rFonts w:ascii="Arial" w:hAnsi="Arial" w:cs="Arial"/>
          <w:b/>
          <w:sz w:val="22"/>
          <w:szCs w:val="22"/>
        </w:rPr>
      </w:pPr>
    </w:p>
    <w:p w:rsidR="00EB5704" w:rsidRDefault="00A22FE5" w:rsidP="00701BAF">
      <w:pPr>
        <w:numPr>
          <w:ilvl w:val="0"/>
          <w:numId w:val="4"/>
        </w:numPr>
        <w:tabs>
          <w:tab w:val="clear" w:pos="360"/>
        </w:tabs>
        <w:spacing w:line="360" w:lineRule="auto"/>
        <w:ind w:left="567" w:hanging="423"/>
        <w:jc w:val="both"/>
        <w:rPr>
          <w:rFonts w:ascii="Arial" w:hAnsi="Arial" w:cs="Arial"/>
          <w:b/>
          <w:sz w:val="22"/>
          <w:szCs w:val="22"/>
        </w:rPr>
      </w:pPr>
      <w:r>
        <w:rPr>
          <w:rFonts w:ascii="Arial" w:hAnsi="Arial" w:cs="Arial"/>
          <w:b/>
          <w:sz w:val="22"/>
          <w:szCs w:val="22"/>
        </w:rPr>
        <w:t>Product Type/ Deliverables</w:t>
      </w:r>
      <w:r w:rsidR="00701BAF">
        <w:rPr>
          <w:rFonts w:ascii="Arial" w:hAnsi="Arial" w:cs="Arial"/>
          <w:b/>
          <w:sz w:val="22"/>
          <w:szCs w:val="22"/>
        </w:rPr>
        <w:tab/>
      </w:r>
      <w:r>
        <w:rPr>
          <w:rFonts w:ascii="Arial" w:hAnsi="Arial" w:cs="Arial"/>
          <w:b/>
          <w:sz w:val="22"/>
          <w:szCs w:val="22"/>
        </w:rPr>
        <w:tab/>
        <w:t xml:space="preserve">: </w:t>
      </w:r>
      <w:r>
        <w:rPr>
          <w:rFonts w:ascii="Arial" w:hAnsi="Arial" w:cs="Arial"/>
          <w:b/>
          <w:sz w:val="22"/>
          <w:szCs w:val="22"/>
        </w:rPr>
        <w:tab/>
      </w:r>
      <w:r>
        <w:rPr>
          <w:rFonts w:ascii="Arial" w:hAnsi="Arial" w:cs="Arial"/>
          <w:sz w:val="22"/>
          <w:szCs w:val="22"/>
        </w:rPr>
        <w:t xml:space="preserve">Manufacturing of heavy and light automotive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p</w:t>
      </w:r>
      <w:r>
        <w:rPr>
          <w:rFonts w:ascii="Arial" w:hAnsi="Arial" w:cs="Arial"/>
          <w:sz w:val="22"/>
          <w:szCs w:val="22"/>
        </w:rPr>
        <w:t>arts</w:t>
      </w:r>
    </w:p>
    <w:p w:rsidR="00EB5704" w:rsidRDefault="00EB5704">
      <w:pPr>
        <w:tabs>
          <w:tab w:val="left" w:pos="4253"/>
        </w:tabs>
        <w:jc w:val="both"/>
        <w:rPr>
          <w:rFonts w:ascii="Arial" w:hAnsi="Arial" w:cs="Arial"/>
          <w:i/>
          <w:sz w:val="18"/>
          <w:szCs w:val="22"/>
          <w:lang w:eastAsia="en-IN"/>
        </w:rPr>
      </w:pPr>
    </w:p>
    <w:p w:rsidR="00EB5704" w:rsidRDefault="00A22FE5" w:rsidP="00B572DC">
      <w:pPr>
        <w:numPr>
          <w:ilvl w:val="0"/>
          <w:numId w:val="4"/>
        </w:numPr>
        <w:tabs>
          <w:tab w:val="clear" w:pos="360"/>
        </w:tabs>
        <w:spacing w:line="360" w:lineRule="auto"/>
        <w:ind w:left="567" w:hanging="423"/>
        <w:jc w:val="both"/>
        <w:rPr>
          <w:rFonts w:ascii="Arial" w:hAnsi="Arial" w:cs="Arial"/>
          <w:b/>
          <w:sz w:val="22"/>
          <w:szCs w:val="22"/>
        </w:rPr>
      </w:pPr>
      <w:r>
        <w:rPr>
          <w:rFonts w:ascii="Arial" w:hAnsi="Arial" w:cs="Arial"/>
          <w:b/>
          <w:sz w:val="22"/>
          <w:szCs w:val="22"/>
        </w:rPr>
        <w:t>Report Prepared for Organization</w:t>
      </w:r>
      <w:r>
        <w:rPr>
          <w:rFonts w:ascii="Arial" w:hAnsi="Arial" w:cs="Arial"/>
          <w:b/>
          <w:sz w:val="22"/>
          <w:szCs w:val="22"/>
        </w:rPr>
        <w:tab/>
        <w:t>:</w:t>
      </w:r>
      <w:r>
        <w:rPr>
          <w:rFonts w:ascii="Arial" w:hAnsi="Arial" w:cs="Arial"/>
          <w:b/>
          <w:sz w:val="22"/>
          <w:szCs w:val="22"/>
        </w:rPr>
        <w:tab/>
      </w:r>
      <w:r>
        <w:rPr>
          <w:rFonts w:ascii="Arial" w:hAnsi="Arial" w:cs="Arial"/>
          <w:sz w:val="22"/>
          <w:szCs w:val="22"/>
        </w:rPr>
        <w:t>G.S Auto International Limited</w:t>
      </w:r>
    </w:p>
    <w:p w:rsidR="00EB5704" w:rsidRDefault="00EB5704">
      <w:pPr>
        <w:tabs>
          <w:tab w:val="left" w:pos="567"/>
          <w:tab w:val="left" w:pos="4253"/>
        </w:tabs>
        <w:spacing w:line="360" w:lineRule="auto"/>
        <w:ind w:left="5040"/>
        <w:jc w:val="both"/>
        <w:rPr>
          <w:rFonts w:ascii="Arial" w:hAnsi="Arial" w:cs="Arial"/>
          <w:b/>
          <w:sz w:val="22"/>
          <w:szCs w:val="22"/>
        </w:rPr>
      </w:pPr>
    </w:p>
    <w:p w:rsidR="00EB5704" w:rsidRDefault="00A22FE5" w:rsidP="00B572DC">
      <w:pPr>
        <w:numPr>
          <w:ilvl w:val="0"/>
          <w:numId w:val="4"/>
        </w:numPr>
        <w:tabs>
          <w:tab w:val="clear" w:pos="360"/>
        </w:tabs>
        <w:spacing w:line="360" w:lineRule="auto"/>
        <w:ind w:left="567" w:hanging="423"/>
        <w:rPr>
          <w:rFonts w:ascii="Arial" w:hAnsi="Arial" w:cs="Arial"/>
          <w:sz w:val="22"/>
          <w:szCs w:val="22"/>
        </w:rPr>
      </w:pPr>
      <w:r>
        <w:rPr>
          <w:rFonts w:ascii="Arial" w:hAnsi="Arial" w:cs="Arial"/>
          <w:b/>
          <w:sz w:val="22"/>
          <w:szCs w:val="22"/>
        </w:rPr>
        <w:t>TEV Consultant Firm</w:t>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ab/>
        <w:t xml:space="preserve">:   </w:t>
      </w:r>
      <w:r>
        <w:rPr>
          <w:rFonts w:ascii="Arial" w:hAnsi="Arial" w:cs="Arial"/>
          <w:b/>
          <w:sz w:val="22"/>
          <w:szCs w:val="22"/>
        </w:rPr>
        <w:tab/>
      </w:r>
      <w:r>
        <w:rPr>
          <w:rFonts w:ascii="Arial" w:hAnsi="Arial" w:cs="Arial"/>
          <w:sz w:val="22"/>
          <w:szCs w:val="22"/>
        </w:rPr>
        <w:t xml:space="preserve">M/s. R.K Associates </w:t>
      </w:r>
      <w:r w:rsidR="00E456F3">
        <w:rPr>
          <w:rFonts w:ascii="Arial" w:hAnsi="Arial" w:cs="Arial"/>
          <w:sz w:val="22"/>
          <w:szCs w:val="22"/>
        </w:rPr>
        <w:t>Valuers</w:t>
      </w:r>
      <w:r>
        <w:rPr>
          <w:rFonts w:ascii="Arial" w:hAnsi="Arial" w:cs="Arial"/>
          <w:sz w:val="22"/>
          <w:szCs w:val="22"/>
        </w:rPr>
        <w:t xml:space="preserve"> &amp; Techno </w:t>
      </w:r>
    </w:p>
    <w:p w:rsidR="00EB5704" w:rsidRDefault="00A22FE5">
      <w:pPr>
        <w:tabs>
          <w:tab w:val="left" w:pos="567"/>
          <w:tab w:val="left" w:pos="4253"/>
        </w:tabs>
        <w:spacing w:line="360" w:lineRule="auto"/>
        <w:ind w:left="5040"/>
        <w:rPr>
          <w:rFonts w:ascii="Arial" w:hAnsi="Arial" w:cs="Arial"/>
          <w:sz w:val="22"/>
          <w:szCs w:val="22"/>
        </w:rPr>
      </w:pPr>
      <w:r>
        <w:rPr>
          <w:rFonts w:ascii="Arial" w:hAnsi="Arial" w:cs="Arial"/>
          <w:sz w:val="22"/>
          <w:szCs w:val="22"/>
        </w:rPr>
        <w:t>Engineering Consultants (P) Ltd.</w:t>
      </w:r>
    </w:p>
    <w:p w:rsidR="00EB5704" w:rsidRDefault="00EB5704">
      <w:pPr>
        <w:tabs>
          <w:tab w:val="left" w:pos="567"/>
          <w:tab w:val="left" w:pos="4253"/>
        </w:tabs>
        <w:spacing w:line="360" w:lineRule="auto"/>
        <w:ind w:left="5040"/>
        <w:jc w:val="both"/>
        <w:rPr>
          <w:rFonts w:ascii="Arial" w:hAnsi="Arial" w:cs="Arial"/>
          <w:b/>
          <w:sz w:val="22"/>
          <w:szCs w:val="22"/>
        </w:rPr>
      </w:pPr>
    </w:p>
    <w:p w:rsidR="00EB5704" w:rsidRDefault="00A22FE5" w:rsidP="00B572DC">
      <w:pPr>
        <w:numPr>
          <w:ilvl w:val="0"/>
          <w:numId w:val="4"/>
        </w:numPr>
        <w:tabs>
          <w:tab w:val="clear" w:pos="360"/>
        </w:tabs>
        <w:spacing w:line="360" w:lineRule="auto"/>
        <w:ind w:left="567" w:hanging="423"/>
        <w:jc w:val="both"/>
        <w:rPr>
          <w:rFonts w:ascii="Arial" w:hAnsi="Arial" w:cs="Arial"/>
          <w:b/>
          <w:sz w:val="22"/>
          <w:szCs w:val="22"/>
        </w:rPr>
      </w:pPr>
      <w:r>
        <w:rPr>
          <w:rFonts w:ascii="Arial" w:hAnsi="Arial" w:cs="Arial"/>
          <w:b/>
          <w:sz w:val="22"/>
          <w:szCs w:val="22"/>
        </w:rPr>
        <w:t>Report type</w:t>
      </w:r>
      <w:r>
        <w:rPr>
          <w:rFonts w:ascii="Arial" w:hAnsi="Arial" w:cs="Arial"/>
          <w:b/>
          <w:sz w:val="22"/>
          <w:szCs w:val="22"/>
        </w:rPr>
        <w:tab/>
      </w:r>
      <w:r w:rsidR="00B572DC">
        <w:rPr>
          <w:rFonts w:ascii="Arial" w:hAnsi="Arial" w:cs="Arial"/>
          <w:b/>
          <w:sz w:val="22"/>
          <w:szCs w:val="22"/>
        </w:rPr>
        <w:tab/>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 xml:space="preserve">:   </w:t>
      </w:r>
      <w:r>
        <w:rPr>
          <w:rFonts w:ascii="Arial" w:hAnsi="Arial" w:cs="Arial"/>
          <w:b/>
          <w:sz w:val="22"/>
          <w:szCs w:val="22"/>
        </w:rPr>
        <w:tab/>
      </w:r>
      <w:r>
        <w:rPr>
          <w:rFonts w:ascii="Arial" w:hAnsi="Arial" w:cs="Arial"/>
          <w:sz w:val="22"/>
          <w:szCs w:val="22"/>
        </w:rPr>
        <w:t>Techno-Economic</w:t>
      </w:r>
      <w:r>
        <w:rPr>
          <w:rFonts w:ascii="Arial" w:hAnsi="Arial" w:cs="Arial"/>
          <w:b/>
          <w:sz w:val="22"/>
          <w:szCs w:val="22"/>
        </w:rPr>
        <w:t xml:space="preserve"> </w:t>
      </w:r>
      <w:r>
        <w:rPr>
          <w:rFonts w:ascii="Arial" w:hAnsi="Arial" w:cs="Arial"/>
          <w:sz w:val="22"/>
          <w:szCs w:val="22"/>
        </w:rPr>
        <w:t>Viability Report</w:t>
      </w:r>
    </w:p>
    <w:p w:rsidR="00EB5704" w:rsidRDefault="00EB5704">
      <w:pPr>
        <w:tabs>
          <w:tab w:val="left" w:pos="567"/>
          <w:tab w:val="left" w:pos="4253"/>
        </w:tabs>
        <w:spacing w:line="360" w:lineRule="auto"/>
        <w:ind w:left="5042"/>
        <w:jc w:val="both"/>
        <w:rPr>
          <w:rFonts w:ascii="Arial" w:hAnsi="Arial" w:cs="Arial"/>
          <w:b/>
          <w:sz w:val="22"/>
          <w:szCs w:val="22"/>
        </w:rPr>
      </w:pPr>
    </w:p>
    <w:p w:rsidR="00EB5704" w:rsidRDefault="00A22FE5" w:rsidP="00B572DC">
      <w:pPr>
        <w:numPr>
          <w:ilvl w:val="0"/>
          <w:numId w:val="4"/>
        </w:numPr>
        <w:tabs>
          <w:tab w:val="clear" w:pos="360"/>
        </w:tabs>
        <w:spacing w:line="360" w:lineRule="auto"/>
        <w:ind w:left="567" w:hanging="423"/>
        <w:jc w:val="both"/>
        <w:rPr>
          <w:rFonts w:ascii="Arial" w:hAnsi="Arial" w:cs="Arial"/>
          <w:b/>
          <w:sz w:val="22"/>
          <w:szCs w:val="22"/>
        </w:rPr>
      </w:pPr>
      <w:r>
        <w:rPr>
          <w:rFonts w:ascii="Arial" w:hAnsi="Arial" w:cs="Arial"/>
          <w:b/>
          <w:sz w:val="22"/>
          <w:szCs w:val="22"/>
        </w:rPr>
        <w:t>Purpose of the Report</w:t>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ab/>
        <w:t xml:space="preserve">:   </w:t>
      </w:r>
      <w:r>
        <w:rPr>
          <w:rFonts w:ascii="Arial" w:hAnsi="Arial" w:cs="Arial"/>
          <w:b/>
          <w:sz w:val="22"/>
          <w:szCs w:val="22"/>
        </w:rPr>
        <w:tab/>
      </w:r>
      <w:r>
        <w:rPr>
          <w:rFonts w:ascii="Arial" w:hAnsi="Arial" w:cs="Arial"/>
          <w:sz w:val="22"/>
          <w:szCs w:val="22"/>
        </w:rPr>
        <w:t>To assess Project’s Techno Economic</w:t>
      </w:r>
      <w:r>
        <w:rPr>
          <w:rFonts w:ascii="Arial" w:hAnsi="Arial" w:cs="Arial"/>
          <w:b/>
          <w:sz w:val="22"/>
          <w:szCs w:val="22"/>
        </w:rPr>
        <w:t xml:space="preserve"> </w:t>
      </w:r>
      <w:r w:rsidR="00B572DC">
        <w:rPr>
          <w:rFonts w:ascii="Arial" w:hAnsi="Arial" w:cs="Arial"/>
          <w:sz w:val="22"/>
          <w:szCs w:val="22"/>
        </w:rPr>
        <w:t xml:space="preserve">Viability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t</w:t>
      </w:r>
      <w:r>
        <w:rPr>
          <w:rFonts w:ascii="Arial" w:hAnsi="Arial" w:cs="Arial"/>
          <w:sz w:val="22"/>
          <w:szCs w:val="22"/>
        </w:rPr>
        <w:t>o help lende</w:t>
      </w:r>
      <w:r w:rsidR="00B572DC">
        <w:rPr>
          <w:rFonts w:ascii="Arial" w:hAnsi="Arial" w:cs="Arial"/>
          <w:sz w:val="22"/>
          <w:szCs w:val="22"/>
        </w:rPr>
        <w:t xml:space="preserve">r/s to take financial exposure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d</w:t>
      </w:r>
      <w:r>
        <w:rPr>
          <w:rFonts w:ascii="Arial" w:hAnsi="Arial" w:cs="Arial"/>
          <w:sz w:val="22"/>
          <w:szCs w:val="22"/>
        </w:rPr>
        <w:t>ecision on the Project.</w:t>
      </w:r>
    </w:p>
    <w:p w:rsidR="00EB5704" w:rsidRDefault="00EB5704">
      <w:pPr>
        <w:tabs>
          <w:tab w:val="left" w:pos="567"/>
          <w:tab w:val="left" w:pos="4253"/>
        </w:tabs>
        <w:spacing w:line="360" w:lineRule="auto"/>
        <w:ind w:left="5040"/>
        <w:jc w:val="both"/>
        <w:rPr>
          <w:rFonts w:ascii="Arial" w:hAnsi="Arial" w:cs="Arial"/>
          <w:b/>
          <w:sz w:val="22"/>
          <w:szCs w:val="22"/>
        </w:rPr>
      </w:pPr>
    </w:p>
    <w:p w:rsidR="00EB5704" w:rsidRDefault="00A22FE5" w:rsidP="00B572DC">
      <w:pPr>
        <w:numPr>
          <w:ilvl w:val="0"/>
          <w:numId w:val="4"/>
        </w:numPr>
        <w:tabs>
          <w:tab w:val="clear" w:pos="360"/>
        </w:tabs>
        <w:spacing w:line="360" w:lineRule="auto"/>
        <w:ind w:left="567" w:hanging="488"/>
        <w:jc w:val="both"/>
        <w:rPr>
          <w:rFonts w:ascii="Arial" w:hAnsi="Arial" w:cs="Arial"/>
          <w:b/>
          <w:sz w:val="22"/>
          <w:szCs w:val="22"/>
        </w:rPr>
      </w:pPr>
      <w:r>
        <w:rPr>
          <w:rFonts w:ascii="Arial" w:hAnsi="Arial" w:cs="Arial"/>
          <w:b/>
          <w:sz w:val="22"/>
          <w:szCs w:val="22"/>
        </w:rPr>
        <w:t>Scope of the Report</w:t>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ab/>
        <w:t xml:space="preserve">:         </w:t>
      </w:r>
      <w:r>
        <w:rPr>
          <w:rFonts w:ascii="Arial" w:hAnsi="Arial" w:cs="Arial"/>
          <w:b/>
          <w:sz w:val="22"/>
          <w:szCs w:val="22"/>
        </w:rPr>
        <w:tab/>
      </w:r>
      <w:r>
        <w:rPr>
          <w:rFonts w:ascii="Arial" w:hAnsi="Arial" w:cs="Arial"/>
          <w:sz w:val="22"/>
          <w:szCs w:val="22"/>
        </w:rPr>
        <w:t>To assess, e</w:t>
      </w:r>
      <w:r w:rsidR="00B572DC">
        <w:rPr>
          <w:rFonts w:ascii="Arial" w:hAnsi="Arial" w:cs="Arial"/>
          <w:sz w:val="22"/>
          <w:szCs w:val="22"/>
        </w:rPr>
        <w:t xml:space="preserve">valuate &amp; comment on technical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a</w:t>
      </w:r>
      <w:r>
        <w:rPr>
          <w:rFonts w:ascii="Arial" w:hAnsi="Arial" w:cs="Arial"/>
          <w:sz w:val="22"/>
          <w:szCs w:val="22"/>
        </w:rPr>
        <w:t>nd financial viability of the Proje</w:t>
      </w:r>
      <w:r w:rsidR="00B572DC">
        <w:rPr>
          <w:rFonts w:ascii="Arial" w:hAnsi="Arial" w:cs="Arial"/>
          <w:sz w:val="22"/>
          <w:szCs w:val="22"/>
        </w:rPr>
        <w:t xml:space="preserve">ct as per the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d</w:t>
      </w:r>
      <w:r>
        <w:rPr>
          <w:rFonts w:ascii="Arial" w:hAnsi="Arial" w:cs="Arial"/>
          <w:sz w:val="22"/>
          <w:szCs w:val="22"/>
        </w:rPr>
        <w:t>etails pro</w:t>
      </w:r>
      <w:r w:rsidR="00B572DC">
        <w:rPr>
          <w:rFonts w:ascii="Arial" w:hAnsi="Arial" w:cs="Arial"/>
          <w:sz w:val="22"/>
          <w:szCs w:val="22"/>
        </w:rPr>
        <w:t xml:space="preserve">vided by the company about its </w:t>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r>
      <w:r w:rsidR="00B572DC">
        <w:rPr>
          <w:rFonts w:ascii="Arial" w:hAnsi="Arial" w:cs="Arial"/>
          <w:sz w:val="22"/>
          <w:szCs w:val="22"/>
        </w:rPr>
        <w:tab/>
        <w:t>p</w:t>
      </w:r>
      <w:r>
        <w:rPr>
          <w:rFonts w:ascii="Arial" w:hAnsi="Arial" w:cs="Arial"/>
          <w:sz w:val="22"/>
          <w:szCs w:val="22"/>
        </w:rPr>
        <w:t>rojections and Project.</w:t>
      </w:r>
    </w:p>
    <w:p w:rsidR="00EB5704" w:rsidRDefault="00EB5704">
      <w:pPr>
        <w:tabs>
          <w:tab w:val="left" w:pos="567"/>
          <w:tab w:val="left" w:pos="4253"/>
        </w:tabs>
        <w:spacing w:line="360" w:lineRule="auto"/>
        <w:jc w:val="both"/>
        <w:rPr>
          <w:rFonts w:ascii="Arial" w:hAnsi="Arial" w:cs="Arial"/>
          <w:sz w:val="22"/>
          <w:szCs w:val="22"/>
        </w:rPr>
      </w:pPr>
    </w:p>
    <w:p w:rsidR="00EB5704" w:rsidRDefault="00A22FE5" w:rsidP="00B572DC">
      <w:pPr>
        <w:numPr>
          <w:ilvl w:val="0"/>
          <w:numId w:val="4"/>
        </w:numPr>
        <w:tabs>
          <w:tab w:val="clear" w:pos="360"/>
        </w:tabs>
        <w:spacing w:line="360" w:lineRule="auto"/>
        <w:ind w:left="567" w:hanging="488"/>
        <w:jc w:val="both"/>
        <w:rPr>
          <w:rFonts w:ascii="Arial" w:hAnsi="Arial" w:cs="Arial"/>
          <w:sz w:val="22"/>
          <w:szCs w:val="22"/>
        </w:rPr>
      </w:pPr>
      <w:r>
        <w:rPr>
          <w:rFonts w:ascii="Arial" w:hAnsi="Arial" w:cs="Arial"/>
          <w:b/>
          <w:sz w:val="22"/>
          <w:szCs w:val="22"/>
        </w:rPr>
        <w:lastRenderedPageBreak/>
        <w:t>Date of Report</w:t>
      </w:r>
      <w:r>
        <w:rPr>
          <w:rFonts w:ascii="Arial" w:hAnsi="Arial" w:cs="Arial"/>
          <w:b/>
          <w:sz w:val="22"/>
          <w:szCs w:val="22"/>
        </w:rPr>
        <w:tab/>
      </w:r>
      <w:r w:rsidR="00B572DC">
        <w:rPr>
          <w:rFonts w:ascii="Arial" w:hAnsi="Arial" w:cs="Arial"/>
          <w:b/>
          <w:sz w:val="22"/>
          <w:szCs w:val="22"/>
        </w:rPr>
        <w:tab/>
      </w:r>
      <w:r w:rsidR="00B572DC">
        <w:rPr>
          <w:rFonts w:ascii="Arial" w:hAnsi="Arial" w:cs="Arial"/>
          <w:b/>
          <w:sz w:val="22"/>
          <w:szCs w:val="22"/>
        </w:rPr>
        <w:tab/>
      </w:r>
      <w:r w:rsidR="00B572DC">
        <w:rPr>
          <w:rFonts w:ascii="Arial" w:hAnsi="Arial" w:cs="Arial"/>
          <w:b/>
          <w:sz w:val="22"/>
          <w:szCs w:val="22"/>
        </w:rPr>
        <w:tab/>
        <w:t xml:space="preserve"> </w:t>
      </w:r>
      <w:r>
        <w:rPr>
          <w:rFonts w:ascii="Arial" w:hAnsi="Arial" w:cs="Arial"/>
          <w:b/>
          <w:sz w:val="22"/>
          <w:szCs w:val="22"/>
        </w:rPr>
        <w:t>:</w:t>
      </w:r>
      <w:r>
        <w:rPr>
          <w:rFonts w:ascii="Arial" w:hAnsi="Arial" w:cs="Arial"/>
          <w:sz w:val="22"/>
          <w:szCs w:val="22"/>
        </w:rPr>
        <w:t xml:space="preserve">   </w:t>
      </w:r>
      <w:r>
        <w:rPr>
          <w:rFonts w:ascii="Arial" w:hAnsi="Arial" w:cs="Arial"/>
          <w:sz w:val="22"/>
          <w:szCs w:val="22"/>
        </w:rPr>
        <w:tab/>
        <w:t>01</w:t>
      </w:r>
      <w:r>
        <w:rPr>
          <w:rFonts w:ascii="Arial" w:hAnsi="Arial" w:cs="Arial"/>
          <w:sz w:val="22"/>
          <w:szCs w:val="22"/>
          <w:vertAlign w:val="superscript"/>
        </w:rPr>
        <w:t>st</w:t>
      </w:r>
      <w:r>
        <w:rPr>
          <w:rFonts w:ascii="Arial" w:hAnsi="Arial" w:cs="Arial"/>
          <w:sz w:val="22"/>
          <w:szCs w:val="22"/>
        </w:rPr>
        <w:t>July, 2021</w:t>
      </w:r>
    </w:p>
    <w:p w:rsidR="00EB5704" w:rsidRDefault="00EB5704">
      <w:pPr>
        <w:spacing w:line="360" w:lineRule="auto"/>
        <w:jc w:val="both"/>
        <w:rPr>
          <w:rFonts w:ascii="Arial" w:hAnsi="Arial" w:cs="Arial"/>
          <w:sz w:val="22"/>
          <w:szCs w:val="22"/>
        </w:rPr>
      </w:pPr>
    </w:p>
    <w:p w:rsidR="00EB5704" w:rsidRDefault="00A22FE5">
      <w:pPr>
        <w:pStyle w:val="ListParagraph"/>
        <w:numPr>
          <w:ilvl w:val="0"/>
          <w:numId w:val="4"/>
        </w:numPr>
        <w:tabs>
          <w:tab w:val="left" w:pos="4395"/>
        </w:tabs>
        <w:spacing w:line="360" w:lineRule="auto"/>
        <w:jc w:val="both"/>
        <w:rPr>
          <w:rFonts w:ascii="Arial" w:hAnsi="Arial" w:cs="Arial"/>
          <w:b/>
          <w:sz w:val="22"/>
          <w:szCs w:val="22"/>
        </w:rPr>
      </w:pPr>
      <w:r>
        <w:rPr>
          <w:rFonts w:ascii="Arial" w:hAnsi="Arial" w:cs="Arial"/>
          <w:b/>
          <w:sz w:val="22"/>
          <w:szCs w:val="22"/>
        </w:rPr>
        <w:t xml:space="preserve">   Documents referred for the Project</w:t>
      </w:r>
      <w:r>
        <w:rPr>
          <w:rFonts w:ascii="Arial" w:hAnsi="Arial" w:cs="Arial"/>
          <w:b/>
          <w:sz w:val="22"/>
          <w:szCs w:val="22"/>
        </w:rPr>
        <w:tab/>
        <w:t>:</w:t>
      </w:r>
      <w:r>
        <w:rPr>
          <w:rFonts w:ascii="Arial" w:hAnsi="Arial" w:cs="Arial"/>
          <w:b/>
          <w:sz w:val="22"/>
          <w:szCs w:val="22"/>
        </w:rPr>
        <w:tab/>
        <w:t>A. PROJECT INITIATION DOCUMENTS:</w:t>
      </w:r>
    </w:p>
    <w:p w:rsidR="00EB5704" w:rsidRDefault="00A22FE5">
      <w:pPr>
        <w:pStyle w:val="ListParagraph"/>
        <w:numPr>
          <w:ilvl w:val="0"/>
          <w:numId w:val="7"/>
        </w:numPr>
        <w:tabs>
          <w:tab w:val="left" w:pos="5310"/>
        </w:tabs>
        <w:spacing w:line="360" w:lineRule="auto"/>
        <w:ind w:left="5760"/>
        <w:jc w:val="both"/>
        <w:rPr>
          <w:rFonts w:ascii="Arial" w:hAnsi="Arial" w:cs="Arial"/>
          <w:sz w:val="22"/>
          <w:szCs w:val="22"/>
        </w:rPr>
      </w:pPr>
      <w:r>
        <w:rPr>
          <w:rFonts w:ascii="Arial" w:hAnsi="Arial" w:cs="Arial"/>
          <w:sz w:val="22"/>
          <w:szCs w:val="22"/>
        </w:rPr>
        <w:t>Brief Write-up about the project</w:t>
      </w:r>
    </w:p>
    <w:p w:rsidR="00EB5704" w:rsidRDefault="00A22FE5">
      <w:pPr>
        <w:pStyle w:val="ListParagraph"/>
        <w:numPr>
          <w:ilvl w:val="0"/>
          <w:numId w:val="7"/>
        </w:numPr>
        <w:tabs>
          <w:tab w:val="left" w:pos="5310"/>
        </w:tabs>
        <w:spacing w:line="360" w:lineRule="auto"/>
        <w:ind w:left="5760"/>
        <w:jc w:val="both"/>
        <w:rPr>
          <w:rFonts w:ascii="Arial" w:hAnsi="Arial" w:cs="Arial"/>
          <w:sz w:val="22"/>
          <w:szCs w:val="22"/>
        </w:rPr>
      </w:pPr>
      <w:r>
        <w:rPr>
          <w:rFonts w:ascii="Arial" w:hAnsi="Arial" w:cs="Arial"/>
          <w:sz w:val="22"/>
          <w:szCs w:val="22"/>
        </w:rPr>
        <w:t>Financial Projections of the company</w:t>
      </w:r>
    </w:p>
    <w:p w:rsidR="00EB5704" w:rsidRDefault="00A22FE5">
      <w:pPr>
        <w:pStyle w:val="ListParagraph"/>
        <w:numPr>
          <w:ilvl w:val="0"/>
          <w:numId w:val="7"/>
        </w:numPr>
        <w:tabs>
          <w:tab w:val="left" w:pos="5310"/>
        </w:tabs>
        <w:spacing w:line="360" w:lineRule="auto"/>
        <w:ind w:left="5760"/>
        <w:jc w:val="both"/>
        <w:rPr>
          <w:rFonts w:ascii="Arial" w:hAnsi="Arial" w:cs="Arial"/>
          <w:sz w:val="22"/>
          <w:szCs w:val="22"/>
        </w:rPr>
      </w:pPr>
      <w:r>
        <w:rPr>
          <w:rFonts w:ascii="Arial" w:hAnsi="Arial" w:cs="Arial"/>
          <w:sz w:val="22"/>
          <w:szCs w:val="22"/>
        </w:rPr>
        <w:t xml:space="preserve">Write-up on Assumptions for Restructuring Proposals </w:t>
      </w:r>
    </w:p>
    <w:p w:rsidR="00EB5704" w:rsidRDefault="00A22FE5">
      <w:pPr>
        <w:pStyle w:val="ListParagraph"/>
        <w:numPr>
          <w:ilvl w:val="0"/>
          <w:numId w:val="7"/>
        </w:numPr>
        <w:tabs>
          <w:tab w:val="left" w:pos="5310"/>
        </w:tabs>
        <w:spacing w:line="360" w:lineRule="auto"/>
        <w:ind w:left="5760"/>
        <w:jc w:val="both"/>
        <w:rPr>
          <w:rFonts w:ascii="Arial" w:hAnsi="Arial" w:cs="Arial"/>
          <w:sz w:val="22"/>
          <w:szCs w:val="22"/>
        </w:rPr>
      </w:pPr>
      <w:r>
        <w:rPr>
          <w:rFonts w:ascii="Arial" w:hAnsi="Arial" w:cs="Arial"/>
          <w:sz w:val="22"/>
          <w:szCs w:val="22"/>
        </w:rPr>
        <w:t>Audited Financial Statements for last 5 years from BSE</w:t>
      </w:r>
    </w:p>
    <w:p w:rsidR="00EB5704" w:rsidRDefault="005C2C2F">
      <w:pPr>
        <w:pStyle w:val="ListParagraph"/>
        <w:tabs>
          <w:tab w:val="left" w:pos="5310"/>
        </w:tabs>
        <w:spacing w:line="360" w:lineRule="auto"/>
        <w:ind w:left="5040" w:hanging="862"/>
        <w:jc w:val="both"/>
        <w:rPr>
          <w:rFonts w:ascii="Arial" w:hAnsi="Arial" w:cs="Arial"/>
          <w:b/>
          <w:sz w:val="22"/>
          <w:szCs w:val="22"/>
        </w:rPr>
      </w:pPr>
      <w:r>
        <w:rPr>
          <w:rFonts w:ascii="Arial" w:hAnsi="Arial" w:cs="Arial"/>
          <w:b/>
          <w:sz w:val="22"/>
          <w:szCs w:val="22"/>
        </w:rPr>
        <w:tab/>
        <w:t xml:space="preserve"> B</w:t>
      </w:r>
      <w:r w:rsidR="00A22FE5">
        <w:rPr>
          <w:rFonts w:ascii="Arial" w:hAnsi="Arial" w:cs="Arial"/>
          <w:b/>
          <w:sz w:val="22"/>
          <w:szCs w:val="22"/>
        </w:rPr>
        <w:t>. PROCUREMEMNT DOCUMENTS:</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List of Plant &amp; Machinery along with acquisition costs for the same</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Product Segregation of three major categories</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List of Raw Material Suppliers</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List of major customers of the company</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Bank document of CECF Facility</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Process Flow document</w:t>
      </w:r>
    </w:p>
    <w:p w:rsidR="00EB5704" w:rsidRDefault="00A22FE5" w:rsidP="009C5172">
      <w:pPr>
        <w:pStyle w:val="ListParagraph"/>
        <w:numPr>
          <w:ilvl w:val="0"/>
          <w:numId w:val="13"/>
        </w:numPr>
        <w:tabs>
          <w:tab w:val="left" w:pos="5310"/>
        </w:tabs>
        <w:spacing w:line="360" w:lineRule="auto"/>
        <w:ind w:left="5760"/>
        <w:jc w:val="both"/>
        <w:rPr>
          <w:rFonts w:ascii="Arial" w:hAnsi="Arial" w:cs="Arial"/>
          <w:sz w:val="22"/>
          <w:szCs w:val="22"/>
        </w:rPr>
      </w:pPr>
      <w:r>
        <w:rPr>
          <w:rFonts w:ascii="Arial" w:hAnsi="Arial" w:cs="Arial"/>
          <w:sz w:val="22"/>
          <w:szCs w:val="22"/>
        </w:rPr>
        <w:t>Water Bill</w:t>
      </w:r>
    </w:p>
    <w:p w:rsidR="00EB5704" w:rsidRDefault="005C2C2F">
      <w:pPr>
        <w:pStyle w:val="ListParagraph"/>
        <w:tabs>
          <w:tab w:val="left" w:pos="5310"/>
        </w:tabs>
        <w:spacing w:line="360" w:lineRule="auto"/>
        <w:ind w:left="5040" w:hanging="862"/>
        <w:rPr>
          <w:rFonts w:ascii="Arial" w:hAnsi="Arial" w:cs="Arial"/>
          <w:b/>
          <w:sz w:val="22"/>
          <w:szCs w:val="22"/>
        </w:rPr>
      </w:pPr>
      <w:r>
        <w:rPr>
          <w:rFonts w:ascii="Arial" w:hAnsi="Arial" w:cs="Arial"/>
          <w:b/>
          <w:sz w:val="22"/>
          <w:szCs w:val="22"/>
        </w:rPr>
        <w:tab/>
        <w:t xml:space="preserve"> C</w:t>
      </w:r>
      <w:r w:rsidR="00A22FE5">
        <w:rPr>
          <w:rFonts w:ascii="Arial" w:hAnsi="Arial" w:cs="Arial"/>
          <w:b/>
          <w:sz w:val="22"/>
          <w:szCs w:val="22"/>
        </w:rPr>
        <w:t xml:space="preserve">. STATUTORY APPROVALS, </w:t>
      </w:r>
    </w:p>
    <w:p w:rsidR="00EB5704" w:rsidRDefault="00A22FE5">
      <w:pPr>
        <w:pStyle w:val="ListParagraph"/>
        <w:tabs>
          <w:tab w:val="left" w:pos="5387"/>
        </w:tabs>
        <w:spacing w:line="360" w:lineRule="auto"/>
        <w:ind w:left="5040" w:hanging="862"/>
        <w:rPr>
          <w:rFonts w:ascii="Arial" w:hAnsi="Arial" w:cs="Arial"/>
          <w:b/>
          <w:sz w:val="22"/>
          <w:szCs w:val="22"/>
        </w:rPr>
      </w:pPr>
      <w:r>
        <w:rPr>
          <w:rFonts w:ascii="Arial" w:hAnsi="Arial" w:cs="Arial"/>
          <w:b/>
          <w:sz w:val="22"/>
          <w:szCs w:val="22"/>
        </w:rPr>
        <w:tab/>
      </w:r>
      <w:r>
        <w:rPr>
          <w:rFonts w:ascii="Arial" w:hAnsi="Arial" w:cs="Arial"/>
          <w:b/>
          <w:sz w:val="22"/>
          <w:szCs w:val="22"/>
        </w:rPr>
        <w:tab/>
        <w:t>LICENCES &amp; NOCs:</w:t>
      </w:r>
    </w:p>
    <w:p w:rsidR="00EB5704" w:rsidRDefault="00A22FE5" w:rsidP="009C5172">
      <w:pPr>
        <w:pStyle w:val="ListParagraph"/>
        <w:numPr>
          <w:ilvl w:val="0"/>
          <w:numId w:val="12"/>
        </w:numPr>
        <w:tabs>
          <w:tab w:val="left" w:pos="5310"/>
          <w:tab w:val="left" w:pos="5670"/>
        </w:tabs>
        <w:spacing w:line="360" w:lineRule="auto"/>
        <w:ind w:hanging="13"/>
        <w:jc w:val="both"/>
        <w:rPr>
          <w:rFonts w:ascii="Arial" w:hAnsi="Arial" w:cs="Arial"/>
          <w:sz w:val="22"/>
          <w:szCs w:val="22"/>
        </w:rPr>
      </w:pPr>
      <w:r>
        <w:rPr>
          <w:rFonts w:ascii="Arial" w:hAnsi="Arial" w:cs="Arial"/>
          <w:sz w:val="22"/>
          <w:szCs w:val="22"/>
        </w:rPr>
        <w:t>MSME Udyam Certificate</w:t>
      </w:r>
    </w:p>
    <w:p w:rsidR="00EB5704" w:rsidRDefault="00A22FE5" w:rsidP="009C5172">
      <w:pPr>
        <w:pStyle w:val="ListParagraph"/>
        <w:numPr>
          <w:ilvl w:val="0"/>
          <w:numId w:val="12"/>
        </w:numPr>
        <w:tabs>
          <w:tab w:val="left" w:pos="5310"/>
          <w:tab w:val="left" w:pos="5670"/>
        </w:tabs>
        <w:spacing w:line="360" w:lineRule="auto"/>
        <w:ind w:hanging="13"/>
        <w:jc w:val="both"/>
        <w:rPr>
          <w:rFonts w:ascii="Arial" w:hAnsi="Arial" w:cs="Arial"/>
          <w:sz w:val="22"/>
          <w:szCs w:val="22"/>
        </w:rPr>
      </w:pPr>
      <w:r>
        <w:rPr>
          <w:rFonts w:ascii="Arial" w:hAnsi="Arial" w:cs="Arial"/>
          <w:sz w:val="22"/>
          <w:szCs w:val="22"/>
        </w:rPr>
        <w:t>Factory Permission Certificate</w:t>
      </w:r>
    </w:p>
    <w:p w:rsidR="00EB5704" w:rsidRDefault="00A22FE5" w:rsidP="009C5172">
      <w:pPr>
        <w:pStyle w:val="ListParagraph"/>
        <w:numPr>
          <w:ilvl w:val="0"/>
          <w:numId w:val="12"/>
        </w:numPr>
        <w:tabs>
          <w:tab w:val="left" w:pos="5310"/>
          <w:tab w:val="left" w:pos="5670"/>
        </w:tabs>
        <w:spacing w:line="360" w:lineRule="auto"/>
        <w:ind w:hanging="13"/>
        <w:jc w:val="both"/>
        <w:rPr>
          <w:rFonts w:ascii="Arial" w:hAnsi="Arial" w:cs="Arial"/>
          <w:sz w:val="22"/>
          <w:szCs w:val="22"/>
        </w:rPr>
      </w:pPr>
      <w:r>
        <w:rPr>
          <w:rFonts w:ascii="Arial" w:hAnsi="Arial" w:cs="Arial"/>
          <w:sz w:val="22"/>
          <w:szCs w:val="22"/>
        </w:rPr>
        <w:t>Punjab Pollution Control Certificate</w:t>
      </w:r>
    </w:p>
    <w:p w:rsidR="00EB5704" w:rsidRDefault="00EB5704">
      <w:pPr>
        <w:tabs>
          <w:tab w:val="left" w:pos="4395"/>
        </w:tabs>
        <w:spacing w:line="360" w:lineRule="auto"/>
        <w:jc w:val="both"/>
        <w:rPr>
          <w:rFonts w:ascii="Arial" w:hAnsi="Arial" w:cs="Arial"/>
          <w:b/>
          <w:sz w:val="22"/>
          <w:szCs w:val="22"/>
        </w:rPr>
      </w:pPr>
    </w:p>
    <w:p w:rsidR="00EB5704" w:rsidRDefault="00A22FE5" w:rsidP="00B572DC">
      <w:pPr>
        <w:numPr>
          <w:ilvl w:val="0"/>
          <w:numId w:val="4"/>
        </w:numPr>
        <w:tabs>
          <w:tab w:val="clear" w:pos="360"/>
        </w:tabs>
        <w:spacing w:line="360" w:lineRule="auto"/>
        <w:ind w:left="567" w:hanging="488"/>
        <w:jc w:val="both"/>
        <w:rPr>
          <w:rFonts w:ascii="Arial" w:hAnsi="Arial" w:cs="Arial"/>
          <w:b/>
          <w:sz w:val="22"/>
          <w:szCs w:val="22"/>
        </w:rPr>
      </w:pPr>
      <w:r>
        <w:rPr>
          <w:rFonts w:ascii="Arial" w:hAnsi="Arial" w:cs="Arial"/>
          <w:b/>
          <w:sz w:val="22"/>
          <w:szCs w:val="22"/>
        </w:rPr>
        <w:t>Means of Finance</w:t>
      </w:r>
      <w:r>
        <w:rPr>
          <w:rFonts w:ascii="Arial" w:hAnsi="Arial" w:cs="Arial"/>
          <w:b/>
          <w:sz w:val="22"/>
          <w:szCs w:val="22"/>
        </w:rPr>
        <w:tab/>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w:t>
      </w:r>
      <w:r>
        <w:rPr>
          <w:rFonts w:ascii="Arial" w:hAnsi="Arial" w:cs="Arial"/>
          <w:b/>
          <w:sz w:val="22"/>
          <w:szCs w:val="22"/>
        </w:rPr>
        <w:tab/>
      </w:r>
      <w:r>
        <w:rPr>
          <w:rFonts w:ascii="Arial" w:hAnsi="Arial" w:cs="Arial"/>
          <w:sz w:val="22"/>
          <w:szCs w:val="22"/>
        </w:rPr>
        <w:t>Debt</w:t>
      </w:r>
      <w:r w:rsidR="00FE4CEA">
        <w:rPr>
          <w:rFonts w:ascii="Arial" w:hAnsi="Arial" w:cs="Arial"/>
          <w:sz w:val="22"/>
          <w:szCs w:val="22"/>
        </w:rPr>
        <w:t xml:space="preserve"> Financing</w:t>
      </w:r>
    </w:p>
    <w:p w:rsidR="00EB5704" w:rsidRDefault="00A22FE5">
      <w:pPr>
        <w:tabs>
          <w:tab w:val="left" w:pos="4395"/>
        </w:tabs>
        <w:spacing w:line="360" w:lineRule="auto"/>
        <w:ind w:left="720"/>
        <w:jc w:val="both"/>
        <w:rPr>
          <w:rFonts w:ascii="Arial" w:hAnsi="Arial" w:cs="Arial"/>
          <w:b/>
          <w:sz w:val="22"/>
          <w:szCs w:val="22"/>
        </w:rPr>
      </w:pPr>
      <w:r>
        <w:rPr>
          <w:rFonts w:ascii="Arial" w:hAnsi="Arial" w:cs="Arial"/>
          <w:b/>
          <w:sz w:val="22"/>
          <w:szCs w:val="22"/>
        </w:rPr>
        <w:t xml:space="preserve">                                                                       </w:t>
      </w:r>
    </w:p>
    <w:p w:rsidR="00EB5704" w:rsidRDefault="00A22FE5" w:rsidP="00B572DC">
      <w:pPr>
        <w:numPr>
          <w:ilvl w:val="0"/>
          <w:numId w:val="4"/>
        </w:numPr>
        <w:tabs>
          <w:tab w:val="clear" w:pos="360"/>
        </w:tabs>
        <w:spacing w:line="360" w:lineRule="auto"/>
        <w:ind w:left="567" w:hanging="488"/>
        <w:jc w:val="both"/>
        <w:rPr>
          <w:rFonts w:ascii="Arial" w:hAnsi="Arial" w:cs="Arial"/>
          <w:b/>
          <w:sz w:val="22"/>
          <w:szCs w:val="22"/>
        </w:rPr>
      </w:pPr>
      <w:r>
        <w:rPr>
          <w:rFonts w:ascii="Arial" w:hAnsi="Arial" w:cs="Arial"/>
          <w:b/>
          <w:sz w:val="22"/>
          <w:szCs w:val="22"/>
        </w:rPr>
        <w:t>Funding Organization</w:t>
      </w:r>
      <w:r w:rsidR="00B572DC">
        <w:rPr>
          <w:rFonts w:ascii="Arial" w:hAnsi="Arial" w:cs="Arial"/>
          <w:b/>
          <w:sz w:val="22"/>
          <w:szCs w:val="22"/>
        </w:rPr>
        <w:tab/>
      </w:r>
      <w:r w:rsidR="00B572DC">
        <w:rPr>
          <w:rFonts w:ascii="Arial" w:hAnsi="Arial" w:cs="Arial"/>
          <w:b/>
          <w:sz w:val="22"/>
          <w:szCs w:val="22"/>
        </w:rPr>
        <w:tab/>
      </w:r>
      <w:r>
        <w:rPr>
          <w:rFonts w:ascii="Arial" w:hAnsi="Arial" w:cs="Arial"/>
          <w:b/>
          <w:sz w:val="22"/>
          <w:szCs w:val="22"/>
        </w:rPr>
        <w:tab/>
        <w:t xml:space="preserve">:         </w:t>
      </w:r>
      <w:r>
        <w:rPr>
          <w:rFonts w:ascii="Arial" w:hAnsi="Arial" w:cs="Arial"/>
          <w:b/>
          <w:sz w:val="22"/>
          <w:szCs w:val="22"/>
        </w:rPr>
        <w:tab/>
      </w:r>
      <w:r>
        <w:rPr>
          <w:rFonts w:ascii="Arial" w:hAnsi="Arial" w:cs="Arial"/>
          <w:sz w:val="22"/>
          <w:szCs w:val="22"/>
        </w:rPr>
        <w:t>Punjab National Bank</w:t>
      </w:r>
    </w:p>
    <w:p w:rsidR="00EB5704" w:rsidRDefault="00EB5704">
      <w:pPr>
        <w:tabs>
          <w:tab w:val="left" w:pos="4395"/>
        </w:tabs>
        <w:spacing w:line="276" w:lineRule="auto"/>
        <w:jc w:val="both"/>
        <w:rPr>
          <w:rFonts w:ascii="Arial" w:hAnsi="Arial" w:cs="Arial"/>
          <w:b/>
          <w:sz w:val="22"/>
          <w:szCs w:val="22"/>
        </w:rPr>
      </w:pPr>
    </w:p>
    <w:tbl>
      <w:tblPr>
        <w:tblStyle w:val="TableGrid"/>
        <w:tblpPr w:leftFromText="180" w:rightFromText="180" w:vertAnchor="text" w:horzAnchor="margin" w:tblpXSpec="right" w:tblpY="49"/>
        <w:tblW w:w="0" w:type="auto"/>
        <w:tblCellMar>
          <w:top w:w="28" w:type="dxa"/>
          <w:bottom w:w="28" w:type="dxa"/>
        </w:tblCellMar>
        <w:tblLook w:val="04A0"/>
      </w:tblPr>
      <w:tblGrid>
        <w:gridCol w:w="2329"/>
        <w:gridCol w:w="2405"/>
      </w:tblGrid>
      <w:tr w:rsidR="00EB5704" w:rsidRPr="00A856CF">
        <w:trPr>
          <w:trHeight w:val="20"/>
        </w:trPr>
        <w:tc>
          <w:tcPr>
            <w:tcW w:w="2329" w:type="dxa"/>
            <w:shd w:val="clear" w:color="auto" w:fill="002060"/>
            <w:vAlign w:val="center"/>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rPr>
                <w:rFonts w:asciiTheme="minorHAnsi" w:hAnsiTheme="minorHAnsi" w:cstheme="minorHAnsi"/>
                <w:b/>
                <w:sz w:val="22"/>
                <w:szCs w:val="22"/>
              </w:rPr>
            </w:pPr>
            <w:r w:rsidRPr="00A856CF">
              <w:rPr>
                <w:rFonts w:asciiTheme="minorHAnsi" w:hAnsiTheme="minorHAnsi" w:cstheme="minorHAnsi"/>
                <w:b/>
                <w:sz w:val="22"/>
                <w:szCs w:val="22"/>
              </w:rPr>
              <w:t>Key Indicators</w:t>
            </w:r>
          </w:p>
        </w:tc>
        <w:tc>
          <w:tcPr>
            <w:tcW w:w="2405" w:type="dxa"/>
            <w:shd w:val="clear" w:color="auto" w:fill="002060"/>
            <w:vAlign w:val="center"/>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jc w:val="center"/>
              <w:rPr>
                <w:rFonts w:asciiTheme="minorHAnsi" w:hAnsiTheme="minorHAnsi" w:cstheme="minorHAnsi"/>
                <w:b/>
                <w:sz w:val="22"/>
                <w:szCs w:val="22"/>
              </w:rPr>
            </w:pPr>
            <w:r w:rsidRPr="00A856CF">
              <w:rPr>
                <w:rFonts w:asciiTheme="minorHAnsi" w:hAnsiTheme="minorHAnsi" w:cstheme="minorHAnsi"/>
                <w:b/>
                <w:sz w:val="22"/>
                <w:szCs w:val="22"/>
              </w:rPr>
              <w:t>Ratios (Times)</w:t>
            </w:r>
          </w:p>
        </w:tc>
      </w:tr>
      <w:tr w:rsidR="00EB5704" w:rsidRPr="00A856CF">
        <w:trPr>
          <w:trHeight w:val="20"/>
        </w:trPr>
        <w:tc>
          <w:tcPr>
            <w:tcW w:w="2329"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rPr>
                <w:rFonts w:asciiTheme="minorHAnsi" w:hAnsiTheme="minorHAnsi" w:cstheme="minorHAnsi"/>
                <w:b/>
                <w:sz w:val="20"/>
                <w:szCs w:val="22"/>
              </w:rPr>
            </w:pPr>
            <w:r w:rsidRPr="00A856CF">
              <w:rPr>
                <w:rFonts w:asciiTheme="minorHAnsi" w:hAnsiTheme="minorHAnsi" w:cstheme="minorHAnsi"/>
                <w:b/>
                <w:sz w:val="20"/>
                <w:szCs w:val="22"/>
              </w:rPr>
              <w:t>Min. DSCR</w:t>
            </w:r>
          </w:p>
        </w:tc>
        <w:tc>
          <w:tcPr>
            <w:tcW w:w="2405"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jc w:val="center"/>
              <w:rPr>
                <w:rFonts w:asciiTheme="minorHAnsi" w:hAnsiTheme="minorHAnsi" w:cstheme="minorHAnsi"/>
                <w:b/>
                <w:sz w:val="20"/>
                <w:szCs w:val="22"/>
              </w:rPr>
            </w:pPr>
            <w:r w:rsidRPr="00A856CF">
              <w:rPr>
                <w:rFonts w:asciiTheme="minorHAnsi" w:hAnsiTheme="minorHAnsi" w:cstheme="minorHAnsi"/>
                <w:b/>
                <w:sz w:val="20"/>
                <w:szCs w:val="22"/>
              </w:rPr>
              <w:t>1.29</w:t>
            </w:r>
          </w:p>
        </w:tc>
      </w:tr>
      <w:tr w:rsidR="00EB5704" w:rsidRPr="00A856CF">
        <w:trPr>
          <w:trHeight w:val="20"/>
        </w:trPr>
        <w:tc>
          <w:tcPr>
            <w:tcW w:w="2329"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rPr>
                <w:rFonts w:asciiTheme="minorHAnsi" w:hAnsiTheme="minorHAnsi" w:cstheme="minorHAnsi"/>
                <w:b/>
                <w:sz w:val="20"/>
                <w:szCs w:val="22"/>
              </w:rPr>
            </w:pPr>
            <w:r w:rsidRPr="00A856CF">
              <w:rPr>
                <w:rFonts w:asciiTheme="minorHAnsi" w:hAnsiTheme="minorHAnsi" w:cstheme="minorHAnsi"/>
                <w:b/>
                <w:sz w:val="20"/>
                <w:szCs w:val="22"/>
              </w:rPr>
              <w:t>Average DSCR</w:t>
            </w:r>
          </w:p>
        </w:tc>
        <w:tc>
          <w:tcPr>
            <w:tcW w:w="2405"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jc w:val="center"/>
              <w:rPr>
                <w:rFonts w:asciiTheme="minorHAnsi" w:hAnsiTheme="minorHAnsi" w:cstheme="minorHAnsi"/>
                <w:b/>
                <w:color w:val="000000" w:themeColor="text1"/>
                <w:sz w:val="20"/>
                <w:szCs w:val="22"/>
              </w:rPr>
            </w:pPr>
            <w:r w:rsidRPr="00A856CF">
              <w:rPr>
                <w:rFonts w:asciiTheme="minorHAnsi" w:hAnsiTheme="minorHAnsi" w:cstheme="minorHAnsi"/>
                <w:b/>
                <w:color w:val="000000" w:themeColor="text1"/>
                <w:sz w:val="20"/>
                <w:szCs w:val="22"/>
              </w:rPr>
              <w:t>2.0</w:t>
            </w:r>
            <w:r w:rsidR="00604D16" w:rsidRPr="00A856CF">
              <w:rPr>
                <w:rFonts w:asciiTheme="minorHAnsi" w:hAnsiTheme="minorHAnsi" w:cstheme="minorHAnsi"/>
                <w:b/>
                <w:color w:val="000000" w:themeColor="text1"/>
                <w:sz w:val="20"/>
                <w:szCs w:val="22"/>
              </w:rPr>
              <w:t>1</w:t>
            </w:r>
          </w:p>
        </w:tc>
      </w:tr>
      <w:tr w:rsidR="00EB5704" w:rsidRPr="00A856CF">
        <w:trPr>
          <w:trHeight w:val="20"/>
        </w:trPr>
        <w:tc>
          <w:tcPr>
            <w:tcW w:w="2329"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rPr>
                <w:rFonts w:asciiTheme="minorHAnsi" w:hAnsiTheme="minorHAnsi" w:cstheme="minorHAnsi"/>
                <w:b/>
                <w:sz w:val="20"/>
                <w:szCs w:val="22"/>
              </w:rPr>
            </w:pPr>
            <w:r w:rsidRPr="00A856CF">
              <w:rPr>
                <w:rFonts w:asciiTheme="minorHAnsi" w:hAnsiTheme="minorHAnsi" w:cstheme="minorHAnsi"/>
                <w:b/>
                <w:sz w:val="20"/>
                <w:szCs w:val="22"/>
              </w:rPr>
              <w:t>Max DSCR</w:t>
            </w:r>
          </w:p>
        </w:tc>
        <w:tc>
          <w:tcPr>
            <w:tcW w:w="2405" w:type="dxa"/>
            <w:shd w:val="clear" w:color="auto" w:fill="auto"/>
          </w:tcPr>
          <w:p w:rsidR="00EB5704" w:rsidRPr="00A856CF" w:rsidRDefault="00A22FE5">
            <w:pPr>
              <w:pStyle w:val="m-3392079990541424390gmail-m2451097273815842028m9061249679906006563gmail-m-4938221032578033205gmail-msolistparagraph"/>
              <w:spacing w:before="0" w:beforeAutospacing="0" w:after="0" w:afterAutospacing="0"/>
              <w:ind w:left="720" w:hanging="720"/>
              <w:jc w:val="center"/>
              <w:rPr>
                <w:rFonts w:asciiTheme="minorHAnsi" w:hAnsiTheme="minorHAnsi" w:cstheme="minorHAnsi"/>
                <w:b/>
                <w:sz w:val="20"/>
                <w:szCs w:val="22"/>
              </w:rPr>
            </w:pPr>
            <w:r w:rsidRPr="00A856CF">
              <w:rPr>
                <w:rFonts w:asciiTheme="minorHAnsi" w:hAnsiTheme="minorHAnsi" w:cstheme="minorHAnsi"/>
                <w:b/>
                <w:sz w:val="20"/>
                <w:szCs w:val="22"/>
              </w:rPr>
              <w:t>4.19</w:t>
            </w:r>
          </w:p>
        </w:tc>
      </w:tr>
    </w:tbl>
    <w:p w:rsidR="00EB5704" w:rsidRDefault="00A22FE5" w:rsidP="00B572DC">
      <w:pPr>
        <w:numPr>
          <w:ilvl w:val="0"/>
          <w:numId w:val="4"/>
        </w:numPr>
        <w:tabs>
          <w:tab w:val="clear" w:pos="360"/>
        </w:tabs>
        <w:spacing w:line="360" w:lineRule="auto"/>
        <w:ind w:left="567" w:hanging="488"/>
        <w:jc w:val="both"/>
        <w:rPr>
          <w:rFonts w:ascii="Arial" w:hAnsi="Arial" w:cs="Arial"/>
          <w:sz w:val="22"/>
          <w:szCs w:val="22"/>
        </w:rPr>
      </w:pPr>
      <w:r>
        <w:rPr>
          <w:rFonts w:ascii="Arial" w:hAnsi="Arial" w:cs="Arial"/>
          <w:b/>
          <w:sz w:val="22"/>
          <w:szCs w:val="22"/>
        </w:rPr>
        <w:t>Key Financial Indicators</w:t>
      </w:r>
      <w:r>
        <w:rPr>
          <w:rFonts w:ascii="Arial" w:hAnsi="Arial" w:cs="Arial"/>
          <w:b/>
          <w:sz w:val="22"/>
          <w:szCs w:val="22"/>
        </w:rPr>
        <w:tab/>
      </w:r>
      <w:r w:rsidR="00B572DC">
        <w:rPr>
          <w:rFonts w:ascii="Arial" w:hAnsi="Arial" w:cs="Arial"/>
          <w:b/>
          <w:sz w:val="22"/>
          <w:szCs w:val="22"/>
        </w:rPr>
        <w:tab/>
      </w:r>
      <w:r>
        <w:rPr>
          <w:rFonts w:ascii="Arial" w:hAnsi="Arial" w:cs="Arial"/>
          <w:b/>
          <w:sz w:val="22"/>
          <w:szCs w:val="22"/>
        </w:rPr>
        <w:t>:</w:t>
      </w:r>
    </w:p>
    <w:p w:rsidR="00EB5704" w:rsidRDefault="00EB5704">
      <w:pPr>
        <w:pStyle w:val="ListParagraph"/>
        <w:rPr>
          <w:rFonts w:ascii="Arial" w:hAnsi="Arial" w:cs="Arial"/>
          <w:sz w:val="22"/>
          <w:szCs w:val="22"/>
        </w:rPr>
      </w:pPr>
    </w:p>
    <w:p w:rsidR="00EB5704" w:rsidRDefault="00EB5704">
      <w:pPr>
        <w:tabs>
          <w:tab w:val="left" w:pos="4253"/>
        </w:tabs>
        <w:spacing w:line="360" w:lineRule="auto"/>
        <w:jc w:val="both"/>
        <w:rPr>
          <w:rFonts w:ascii="Arial" w:hAnsi="Arial" w:cs="Arial"/>
          <w:b/>
          <w:sz w:val="22"/>
          <w:szCs w:val="22"/>
        </w:rPr>
      </w:pPr>
    </w:p>
    <w:p w:rsidR="00EB5704" w:rsidRDefault="00EB5704">
      <w:pPr>
        <w:spacing w:line="360" w:lineRule="auto"/>
        <w:ind w:right="-10"/>
        <w:jc w:val="both"/>
        <w:rPr>
          <w:rFonts w:ascii="Arial" w:hAnsi="Arial" w:cs="Arial"/>
          <w:b/>
          <w:sz w:val="22"/>
          <w:szCs w:val="22"/>
        </w:rPr>
      </w:pPr>
    </w:p>
    <w:p w:rsidR="00EB5704" w:rsidRDefault="00A22FE5">
      <w:pPr>
        <w:spacing w:line="360" w:lineRule="auto"/>
        <w:ind w:right="-10"/>
        <w:jc w:val="both"/>
        <w:rPr>
          <w:rFonts w:ascii="Arial" w:hAnsi="Arial" w:cs="Arial"/>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Pr>
          <w:rFonts w:ascii="Arial" w:hAnsi="Arial" w:cs="Arial"/>
          <w:sz w:val="22"/>
          <w:szCs w:val="22"/>
        </w:rPr>
        <w:t xml:space="preserve">Above financial indicators are based on the financial projections provided by the firm and assessment and analysis of the same done by us. </w:t>
      </w:r>
    </w:p>
    <w:tbl>
      <w:tblPr>
        <w:tblStyle w:val="TableGrid"/>
        <w:tblW w:w="0" w:type="auto"/>
        <w:jc w:val="center"/>
        <w:tblCellMar>
          <w:top w:w="142" w:type="dxa"/>
          <w:bottom w:w="142" w:type="dxa"/>
        </w:tblCellMar>
        <w:tblLook w:val="04A0"/>
      </w:tblPr>
      <w:tblGrid>
        <w:gridCol w:w="1620"/>
        <w:gridCol w:w="7756"/>
      </w:tblGrid>
      <w:tr w:rsidR="00EB5704">
        <w:trPr>
          <w:trHeight w:val="20"/>
          <w:jc w:val="center"/>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756"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EB5704" w:rsidRDefault="00EB5704">
      <w:pPr>
        <w:spacing w:line="360" w:lineRule="auto"/>
        <w:jc w:val="both"/>
        <w:rPr>
          <w:rFonts w:ascii="Arial" w:hAnsi="Arial" w:cs="Arial"/>
          <w:b/>
          <w:sz w:val="22"/>
          <w:szCs w:val="22"/>
        </w:rPr>
      </w:pPr>
    </w:p>
    <w:p w:rsidR="00EB5704" w:rsidRDefault="00A22FE5">
      <w:pPr>
        <w:pStyle w:val="ListParagraph"/>
        <w:numPr>
          <w:ilvl w:val="0"/>
          <w:numId w:val="9"/>
        </w:numPr>
        <w:spacing w:line="360" w:lineRule="auto"/>
        <w:ind w:left="567" w:right="212" w:hanging="349"/>
        <w:jc w:val="both"/>
        <w:rPr>
          <w:rFonts w:ascii="Arial" w:hAnsi="Arial" w:cs="Arial"/>
          <w:sz w:val="22"/>
          <w:szCs w:val="22"/>
          <w:lang w:eastAsia="en-IN"/>
        </w:rPr>
      </w:pPr>
      <w:r>
        <w:rPr>
          <w:rFonts w:ascii="Arial" w:hAnsi="Arial" w:cs="Arial"/>
          <w:b/>
          <w:sz w:val="22"/>
          <w:szCs w:val="22"/>
        </w:rPr>
        <w:t xml:space="preserve">ABOUT THE REPORT: </w:t>
      </w:r>
      <w:r>
        <w:rPr>
          <w:rFonts w:ascii="Arial" w:hAnsi="Arial" w:cs="Arial"/>
          <w:sz w:val="22"/>
          <w:szCs w:val="22"/>
        </w:rPr>
        <w:t>This is a Techno Economic Viability Study Report of the auto parts manufacturing company named M/s</w:t>
      </w:r>
      <w:r>
        <w:rPr>
          <w:rFonts w:ascii="Arial" w:hAnsi="Arial" w:cs="Arial"/>
          <w:b/>
          <w:sz w:val="22"/>
          <w:szCs w:val="22"/>
        </w:rPr>
        <w:t xml:space="preserve"> </w:t>
      </w:r>
      <w:r>
        <w:rPr>
          <w:rFonts w:ascii="Arial" w:hAnsi="Arial" w:cs="Arial"/>
          <w:sz w:val="22"/>
          <w:szCs w:val="22"/>
        </w:rPr>
        <w:t xml:space="preserve">G.S Auto International Limited having registered office at situated at G.S Estate, GT Road, Ludhiana, Punjab-141010. </w:t>
      </w:r>
    </w:p>
    <w:p w:rsidR="005F00DC" w:rsidRDefault="005F00DC" w:rsidP="005F00DC">
      <w:pPr>
        <w:pStyle w:val="ListParagraph"/>
        <w:spacing w:line="360" w:lineRule="auto"/>
        <w:ind w:left="567" w:right="212"/>
        <w:jc w:val="both"/>
        <w:rPr>
          <w:rFonts w:ascii="Arial" w:hAnsi="Arial" w:cs="Arial"/>
          <w:sz w:val="22"/>
          <w:szCs w:val="22"/>
          <w:lang w:eastAsia="en-IN"/>
        </w:rPr>
      </w:pPr>
    </w:p>
    <w:p w:rsidR="00EB5704" w:rsidRPr="00763181" w:rsidRDefault="005C2C2F" w:rsidP="005C2C2F">
      <w:pPr>
        <w:pStyle w:val="ListParagraph"/>
        <w:numPr>
          <w:ilvl w:val="0"/>
          <w:numId w:val="9"/>
        </w:numPr>
        <w:spacing w:line="360" w:lineRule="auto"/>
        <w:ind w:left="567" w:right="212" w:hanging="349"/>
        <w:jc w:val="both"/>
        <w:rPr>
          <w:rFonts w:ascii="Arial" w:hAnsi="Arial" w:cs="Arial"/>
          <w:sz w:val="22"/>
          <w:szCs w:val="22"/>
          <w:lang w:eastAsia="en-IN"/>
        </w:rPr>
      </w:pPr>
      <w:r>
        <w:rPr>
          <w:rFonts w:ascii="Arial" w:hAnsi="Arial" w:cs="Arial"/>
          <w:b/>
          <w:sz w:val="22"/>
          <w:szCs w:val="22"/>
        </w:rPr>
        <w:t xml:space="preserve">EXECUTIVE SUMMARY: </w:t>
      </w:r>
      <w:r>
        <w:rPr>
          <w:rFonts w:ascii="Arial" w:hAnsi="Arial" w:cs="Arial"/>
          <w:sz w:val="22"/>
          <w:szCs w:val="22"/>
        </w:rPr>
        <w:t>M/s</w:t>
      </w:r>
      <w:r>
        <w:rPr>
          <w:rFonts w:ascii="Arial" w:hAnsi="Arial" w:cs="Arial"/>
          <w:b/>
          <w:sz w:val="22"/>
          <w:szCs w:val="22"/>
        </w:rPr>
        <w:t xml:space="preserve"> </w:t>
      </w:r>
      <w:r>
        <w:rPr>
          <w:rFonts w:ascii="Arial" w:hAnsi="Arial" w:cs="Arial"/>
          <w:sz w:val="22"/>
          <w:szCs w:val="22"/>
        </w:rPr>
        <w:t>G.S Auto International Limited incorporated on 29</w:t>
      </w:r>
      <w:r>
        <w:rPr>
          <w:rFonts w:ascii="Arial" w:hAnsi="Arial" w:cs="Arial"/>
          <w:sz w:val="22"/>
          <w:szCs w:val="22"/>
          <w:vertAlign w:val="superscript"/>
        </w:rPr>
        <w:t>th</w:t>
      </w:r>
      <w:r>
        <w:rPr>
          <w:rFonts w:ascii="Arial" w:hAnsi="Arial" w:cs="Arial"/>
          <w:sz w:val="22"/>
          <w:szCs w:val="22"/>
        </w:rPr>
        <w:t xml:space="preserve"> June 1973 was established for manufacturing of auto parts. Initially the company was established</w:t>
      </w:r>
      <w:r w:rsidR="00763181">
        <w:rPr>
          <w:rFonts w:ascii="Arial" w:hAnsi="Arial" w:cs="Arial"/>
          <w:sz w:val="22"/>
          <w:szCs w:val="22"/>
        </w:rPr>
        <w:t xml:space="preserve"> </w:t>
      </w:r>
      <w:r w:rsidR="005B2781" w:rsidRPr="00763181">
        <w:rPr>
          <w:rFonts w:ascii="Arial" w:hAnsi="Arial" w:cs="Arial"/>
          <w:sz w:val="22"/>
          <w:szCs w:val="22"/>
        </w:rPr>
        <w:t>as a private limited company. In the year 1985 company came out with public issue under the name M/s G.S Auto International Limited. The company manufactures heavy and light automotive products through their two manufacturing units situated at Ludhiana and Jamshedpur respectively.</w:t>
      </w:r>
      <w:r w:rsidR="005B2781" w:rsidRPr="00763181">
        <w:rPr>
          <w:rFonts w:ascii="Arial" w:hAnsi="Arial" w:cs="Arial"/>
          <w:sz w:val="22"/>
          <w:szCs w:val="22"/>
          <w:lang w:eastAsia="en-IN"/>
        </w:rPr>
        <w:t xml:space="preserve"> Ludhiana Manufacturing unit produces three types of auto parts which includes; machine components, forged components and SGI casting components. The installed capacity at Ludhiana units stands at 10,000 MTs per annum for machine and forged categories and 4,500 MTs per annum for casting components(As per information provided by the client and survey conducted by our team). Moreover, company’s second unit at Jamshedpur is established mainly due to fulfil the immediate demand for TATA motors situated in nearby region. It is established mainly for the manufacturing of casting items with 12,000 MT per annum capacity (As per information provided by the client and Survey conducted by our team (During survey Plant was operating at 60% capacity due to Covid impact)).</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Further, the company generates their revenue from three main broad categories, i.e. Original Equipment Manufacturer (OEM), Replacement Market and Exports. OEM constitutes 35%-37%, Replacement Market constitutes highest proportion of company’s sales, 62%-67%. Export sales constitute 2%-4% of the total sales of the company. (As per historical (Audited) and Estimates for Revenue provided by the company).</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Moreover, the company is registered as Medium Manufacturing Unit vide registration No UDYAM-PB-12-0003474 dated 09.09.2020. The company has External Rating B+ (Stable) as per Infomerics rating dated 19.11.2020.</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 xml:space="preserve">The company has working capital limits with PNB since 2005. Presently, the company is availing working capital limits fund based Rs 27.25 </w:t>
      </w:r>
      <w:r w:rsidR="004C0D20">
        <w:rPr>
          <w:rFonts w:ascii="Arial" w:hAnsi="Arial" w:cs="Arial"/>
          <w:sz w:val="22"/>
          <w:szCs w:val="22"/>
          <w:lang w:eastAsia="en-IN"/>
        </w:rPr>
        <w:t>Crores</w:t>
      </w:r>
      <w:r>
        <w:rPr>
          <w:rFonts w:ascii="Arial" w:hAnsi="Arial" w:cs="Arial"/>
          <w:sz w:val="22"/>
          <w:szCs w:val="22"/>
          <w:lang w:eastAsia="en-IN"/>
        </w:rPr>
        <w:t xml:space="preserve"> and non-fund based Rs 5.50 </w:t>
      </w:r>
      <w:r w:rsidR="004C0D20">
        <w:rPr>
          <w:rFonts w:ascii="Arial" w:hAnsi="Arial" w:cs="Arial"/>
          <w:sz w:val="22"/>
          <w:szCs w:val="22"/>
          <w:lang w:eastAsia="en-IN"/>
        </w:rPr>
        <w:t>Crores</w:t>
      </w:r>
      <w:r>
        <w:rPr>
          <w:rFonts w:ascii="Arial" w:hAnsi="Arial" w:cs="Arial"/>
          <w:sz w:val="22"/>
          <w:szCs w:val="22"/>
          <w:lang w:eastAsia="en-IN"/>
        </w:rPr>
        <w:t xml:space="preserve">. </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val="en-US" w:eastAsia="en-IN"/>
        </w:rPr>
      </w:pPr>
      <w:r>
        <w:rPr>
          <w:rFonts w:ascii="Arial" w:hAnsi="Arial" w:cs="Arial"/>
          <w:sz w:val="22"/>
          <w:szCs w:val="22"/>
          <w:lang w:val="en-US" w:eastAsia="en-IN"/>
        </w:rPr>
        <w:lastRenderedPageBreak/>
        <w:t xml:space="preserve">In order to mitigate the financial burden arising from COVID pandemic the government authorities are taking steps towards the same. According to RBI the companies can facilitate </w:t>
      </w:r>
      <w:r w:rsidR="00150A25">
        <w:rPr>
          <w:rFonts w:ascii="Arial" w:hAnsi="Arial" w:cs="Arial"/>
          <w:sz w:val="22"/>
          <w:szCs w:val="22"/>
          <w:lang w:val="en-US" w:eastAsia="en-IN"/>
        </w:rPr>
        <w:t>onetime</w:t>
      </w:r>
      <w:r>
        <w:rPr>
          <w:rFonts w:ascii="Arial" w:hAnsi="Arial" w:cs="Arial"/>
          <w:sz w:val="22"/>
          <w:szCs w:val="22"/>
          <w:lang w:val="en-US" w:eastAsia="en-IN"/>
        </w:rPr>
        <w:t xml:space="preserve"> restructuring </w:t>
      </w:r>
      <w:r w:rsidR="00150A25">
        <w:rPr>
          <w:rFonts w:ascii="Arial" w:hAnsi="Arial" w:cs="Arial"/>
          <w:sz w:val="22"/>
          <w:szCs w:val="22"/>
          <w:lang w:val="en-US" w:eastAsia="en-IN"/>
        </w:rPr>
        <w:t>proposal</w:t>
      </w:r>
      <w:r>
        <w:rPr>
          <w:rFonts w:ascii="Arial" w:hAnsi="Arial" w:cs="Arial"/>
          <w:sz w:val="22"/>
          <w:szCs w:val="22"/>
          <w:lang w:val="en-US" w:eastAsia="en-IN"/>
        </w:rPr>
        <w:t>. For this purpose the authority has extended the restructuring date to September 2021 (sanctions) from 31st March 2021.</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 xml:space="preserve">Moreover, as a result of the pandemic the MSME were amongst the most affected businesses because of their low financial capabilities as compared to large sized businesses or conglomerates. Hence, Ministry of Finance and RBI declared relief measures for the MSME and allowed one-time Restructuring and additional finance of 10% under Emergency Credit Line Guarantee Scheme (ECLGS). Furthermore, the operations of GS Auto International Limited were affected and the cash cycles became unstable resulting in overall financial instability into the organisation. </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The company was doing well in their business prior to Covid-19 outbreak. Due to outbreak of pandemic, Government of India has imposed Pan-India lockdown in order to mitigate the associated risk. During the lockdown in the entire country and working capital cycle is affected badly and there is mismatch in cash flow due to liquidity tightness on account of slow sales and slow realizations of receivables. The plant was also stopped many times due to low level of demand as a result of lockdown and uncertainty across the nation. Further, auto component industry faced severe recession due to lower operating level of major OEMs. The company has low capacity utilization and lower sales in 2020-21 as first half year was under stress due to Covid-19 and manufacturing facilities remained partially closed and raw material and labour availability was also disrupted and in second half of the year, there was slow recovery.</w:t>
      </w:r>
    </w:p>
    <w:p w:rsidR="00EB5704" w:rsidRDefault="00396C63">
      <w:pPr>
        <w:pStyle w:val="ListParagraph"/>
        <w:autoSpaceDE w:val="0"/>
        <w:autoSpaceDN w:val="0"/>
        <w:adjustRightInd w:val="0"/>
        <w:spacing w:before="240" w:line="360" w:lineRule="auto"/>
        <w:ind w:left="567" w:right="212"/>
        <w:jc w:val="both"/>
        <w:rPr>
          <w:rFonts w:ascii="Arial" w:hAnsi="Arial" w:cs="Arial"/>
          <w:b/>
          <w:sz w:val="22"/>
          <w:szCs w:val="22"/>
        </w:rPr>
      </w:pPr>
      <w:r>
        <w:rPr>
          <w:rFonts w:ascii="Arial" w:hAnsi="Arial" w:cs="Arial"/>
          <w:b/>
          <w:sz w:val="22"/>
          <w:szCs w:val="22"/>
        </w:rPr>
        <w:t>Previous 6</w:t>
      </w:r>
      <w:r w:rsidR="00A22FE5">
        <w:rPr>
          <w:rFonts w:ascii="Arial" w:hAnsi="Arial" w:cs="Arial"/>
          <w:b/>
          <w:sz w:val="22"/>
          <w:szCs w:val="22"/>
        </w:rPr>
        <w:t>-year Key Financial Parameters</w:t>
      </w:r>
    </w:p>
    <w:p w:rsidR="00301681" w:rsidRPr="00301681" w:rsidRDefault="00A22FE5" w:rsidP="00301681">
      <w:pPr>
        <w:pStyle w:val="ListParagraph"/>
        <w:autoSpaceDE w:val="0"/>
        <w:autoSpaceDN w:val="0"/>
        <w:adjustRightInd w:val="0"/>
        <w:spacing w:before="240" w:line="360" w:lineRule="auto"/>
        <w:ind w:left="567" w:right="212"/>
        <w:jc w:val="both"/>
        <w:rPr>
          <w:rFonts w:ascii="Arial" w:hAnsi="Arial" w:cs="Arial"/>
          <w:sz w:val="22"/>
          <w:szCs w:val="22"/>
        </w:rPr>
      </w:pPr>
      <w:r>
        <w:rPr>
          <w:rFonts w:ascii="Arial" w:hAnsi="Arial" w:cs="Arial"/>
          <w:sz w:val="22"/>
          <w:szCs w:val="22"/>
        </w:rPr>
        <w:t>The below mentioned table shows the key financial parameters of previous 5 years:</w:t>
      </w:r>
    </w:p>
    <w:p w:rsidR="00301681" w:rsidRDefault="00396C63" w:rsidP="00301681">
      <w:pPr>
        <w:pStyle w:val="ListParagraph"/>
        <w:autoSpaceDE w:val="0"/>
        <w:autoSpaceDN w:val="0"/>
        <w:adjustRightInd w:val="0"/>
        <w:spacing w:line="360" w:lineRule="auto"/>
        <w:ind w:left="0"/>
        <w:jc w:val="center"/>
        <w:rPr>
          <w:rFonts w:ascii="Arial" w:hAnsi="Arial" w:cs="Arial"/>
          <w:b/>
          <w:sz w:val="22"/>
          <w:szCs w:val="20"/>
          <w:lang w:eastAsia="en-IN"/>
        </w:rPr>
      </w:pPr>
      <w:r>
        <w:rPr>
          <w:rFonts w:ascii="Arial" w:hAnsi="Arial" w:cs="Arial"/>
          <w:b/>
          <w:sz w:val="22"/>
          <w:szCs w:val="20"/>
          <w:lang w:eastAsia="en-IN"/>
        </w:rPr>
        <w:t>Table 1: Past 6</w:t>
      </w:r>
      <w:r w:rsidR="00A22FE5">
        <w:rPr>
          <w:rFonts w:ascii="Arial" w:hAnsi="Arial" w:cs="Arial"/>
          <w:b/>
          <w:sz w:val="22"/>
          <w:szCs w:val="20"/>
          <w:lang w:eastAsia="en-IN"/>
        </w:rPr>
        <w:t>-year Financial Ratios</w:t>
      </w:r>
    </w:p>
    <w:tbl>
      <w:tblPr>
        <w:tblW w:w="9239"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2"/>
        <w:gridCol w:w="1360"/>
        <w:gridCol w:w="1160"/>
        <w:gridCol w:w="1360"/>
        <w:gridCol w:w="1107"/>
        <w:gridCol w:w="1120"/>
        <w:gridCol w:w="1120"/>
      </w:tblGrid>
      <w:tr w:rsidR="00EB5704">
        <w:trPr>
          <w:trHeight w:val="255"/>
        </w:trPr>
        <w:tc>
          <w:tcPr>
            <w:tcW w:w="2012" w:type="dxa"/>
            <w:shd w:val="clear" w:color="auto" w:fill="002060"/>
            <w:noWrap/>
            <w:vAlign w:val="center"/>
            <w:hideMark/>
          </w:tcPr>
          <w:p w:rsidR="00EB5704" w:rsidRPr="001F1842" w:rsidRDefault="00A22FE5">
            <w:pPr>
              <w:rPr>
                <w:rFonts w:ascii="Calibri" w:hAnsi="Calibri" w:cs="Calibri"/>
                <w:b/>
                <w:i/>
                <w:color w:val="FFFFFF"/>
                <w:sz w:val="22"/>
                <w:szCs w:val="22"/>
              </w:rPr>
            </w:pPr>
            <w:r w:rsidRPr="001F1842">
              <w:rPr>
                <w:rFonts w:ascii="Calibri" w:hAnsi="Calibri" w:cs="Calibri"/>
                <w:b/>
                <w:i/>
                <w:color w:val="FFFFFF"/>
                <w:sz w:val="22"/>
                <w:szCs w:val="22"/>
              </w:rPr>
              <w:t>Particulars</w:t>
            </w:r>
          </w:p>
        </w:tc>
        <w:tc>
          <w:tcPr>
            <w:tcW w:w="1360"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2015</w:t>
            </w:r>
          </w:p>
        </w:tc>
        <w:tc>
          <w:tcPr>
            <w:tcW w:w="1160"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2016</w:t>
            </w:r>
          </w:p>
        </w:tc>
        <w:tc>
          <w:tcPr>
            <w:tcW w:w="1360"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2017</w:t>
            </w:r>
          </w:p>
        </w:tc>
        <w:tc>
          <w:tcPr>
            <w:tcW w:w="1107"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2018</w:t>
            </w:r>
          </w:p>
        </w:tc>
        <w:tc>
          <w:tcPr>
            <w:tcW w:w="1120"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2019</w:t>
            </w:r>
          </w:p>
        </w:tc>
        <w:tc>
          <w:tcPr>
            <w:tcW w:w="1120" w:type="dxa"/>
            <w:shd w:val="clear" w:color="auto" w:fill="002060"/>
            <w:noWrap/>
            <w:vAlign w:val="center"/>
            <w:hideMark/>
          </w:tcPr>
          <w:p w:rsidR="00EB5704" w:rsidRPr="001F1842" w:rsidRDefault="001F1842">
            <w:pPr>
              <w:jc w:val="center"/>
              <w:rPr>
                <w:rFonts w:ascii="Calibri" w:hAnsi="Calibri" w:cs="Calibri"/>
                <w:b/>
                <w:bCs/>
                <w:i/>
                <w:color w:val="FFFFFF"/>
                <w:sz w:val="22"/>
                <w:szCs w:val="22"/>
              </w:rPr>
            </w:pPr>
            <w:r w:rsidRPr="001F1842">
              <w:rPr>
                <w:rFonts w:ascii="Calibri" w:hAnsi="Calibri" w:cs="Calibri"/>
                <w:b/>
                <w:bCs/>
                <w:i/>
                <w:color w:val="FFFFFF"/>
                <w:sz w:val="22"/>
                <w:szCs w:val="22"/>
              </w:rPr>
              <w:t xml:space="preserve">FY </w:t>
            </w:r>
            <w:r w:rsidR="00A22FE5" w:rsidRPr="001F1842">
              <w:rPr>
                <w:rFonts w:ascii="Calibri" w:hAnsi="Calibri" w:cs="Calibri"/>
                <w:b/>
                <w:bCs/>
                <w:i/>
                <w:color w:val="FFFFFF"/>
                <w:sz w:val="22"/>
                <w:szCs w:val="22"/>
              </w:rPr>
              <w:t>2020</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Revenue</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15,525.50</w:t>
            </w:r>
          </w:p>
        </w:tc>
        <w:tc>
          <w:tcPr>
            <w:tcW w:w="11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16,385.56</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12,277.79</w:t>
            </w:r>
          </w:p>
        </w:tc>
        <w:tc>
          <w:tcPr>
            <w:tcW w:w="1107"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13,094.46</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15,391.01</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8,391.57</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EBITDA</w:t>
            </w:r>
          </w:p>
        </w:tc>
        <w:tc>
          <w:tcPr>
            <w:tcW w:w="1360"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418.23</w:t>
            </w:r>
          </w:p>
        </w:tc>
        <w:tc>
          <w:tcPr>
            <w:tcW w:w="1160"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815.90</w:t>
            </w:r>
          </w:p>
        </w:tc>
        <w:tc>
          <w:tcPr>
            <w:tcW w:w="1360"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-7.10</w:t>
            </w:r>
          </w:p>
        </w:tc>
        <w:tc>
          <w:tcPr>
            <w:tcW w:w="1107"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502.22</w:t>
            </w:r>
          </w:p>
        </w:tc>
        <w:tc>
          <w:tcPr>
            <w:tcW w:w="1120"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812.12</w:t>
            </w:r>
          </w:p>
        </w:tc>
        <w:tc>
          <w:tcPr>
            <w:tcW w:w="1120" w:type="dxa"/>
            <w:shd w:val="clear" w:color="auto" w:fill="auto"/>
            <w:noWrap/>
            <w:vAlign w:val="bottom"/>
            <w:hideMark/>
          </w:tcPr>
          <w:p w:rsidR="00EB5704" w:rsidRDefault="00A22FE5">
            <w:pPr>
              <w:jc w:val="center"/>
              <w:rPr>
                <w:rFonts w:ascii="Calibri" w:hAnsi="Calibri" w:cs="Calibri"/>
                <w:sz w:val="22"/>
                <w:szCs w:val="22"/>
              </w:rPr>
            </w:pPr>
            <w:r>
              <w:rPr>
                <w:rFonts w:ascii="Calibri" w:hAnsi="Calibri" w:cs="Calibri"/>
                <w:sz w:val="20"/>
                <w:szCs w:val="20"/>
              </w:rPr>
              <w:t>567.70</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EBITDA%</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2.7%</w:t>
            </w:r>
          </w:p>
        </w:tc>
        <w:tc>
          <w:tcPr>
            <w:tcW w:w="11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5.0%</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-0.1%</w:t>
            </w:r>
          </w:p>
        </w:tc>
        <w:tc>
          <w:tcPr>
            <w:tcW w:w="1107"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3.8%</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5.3%</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6.8%</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EBIT</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-56.50</w:t>
            </w:r>
          </w:p>
        </w:tc>
        <w:tc>
          <w:tcPr>
            <w:tcW w:w="11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317.64</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-440.53</w:t>
            </w:r>
          </w:p>
        </w:tc>
        <w:tc>
          <w:tcPr>
            <w:tcW w:w="1107"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31.68</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383.46</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139.04</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EBIT%</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-0.4%</w:t>
            </w:r>
          </w:p>
        </w:tc>
        <w:tc>
          <w:tcPr>
            <w:tcW w:w="11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1.9%</w:t>
            </w:r>
          </w:p>
        </w:tc>
        <w:tc>
          <w:tcPr>
            <w:tcW w:w="136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-3.6%</w:t>
            </w:r>
          </w:p>
        </w:tc>
        <w:tc>
          <w:tcPr>
            <w:tcW w:w="1107"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0.2%</w:t>
            </w:r>
          </w:p>
        </w:tc>
        <w:tc>
          <w:tcPr>
            <w:tcW w:w="1120" w:type="dxa"/>
            <w:shd w:val="clear" w:color="auto" w:fill="auto"/>
            <w:noWrap/>
            <w:vAlign w:val="bottom"/>
            <w:hideMark/>
          </w:tcPr>
          <w:p w:rsidR="00EB5704" w:rsidRDefault="00A22FE5">
            <w:pPr>
              <w:jc w:val="center"/>
              <w:rPr>
                <w:rFonts w:ascii="Calibri" w:hAnsi="Calibri" w:cs="Calibri"/>
                <w:bCs/>
                <w:sz w:val="22"/>
                <w:szCs w:val="22"/>
              </w:rPr>
            </w:pPr>
            <w:r>
              <w:rPr>
                <w:rFonts w:ascii="Calibri" w:hAnsi="Calibri" w:cs="Calibri"/>
                <w:bCs/>
                <w:sz w:val="20"/>
                <w:szCs w:val="20"/>
              </w:rPr>
              <w:t>2.5%</w:t>
            </w:r>
          </w:p>
        </w:tc>
        <w:tc>
          <w:tcPr>
            <w:tcW w:w="1120" w:type="dxa"/>
            <w:shd w:val="clear" w:color="auto" w:fill="auto"/>
            <w:noWrap/>
            <w:vAlign w:val="bottom"/>
            <w:hideMark/>
          </w:tcPr>
          <w:p w:rsidR="00EB5704" w:rsidRDefault="0084245F">
            <w:pPr>
              <w:jc w:val="center"/>
              <w:rPr>
                <w:rFonts w:ascii="Calibri" w:hAnsi="Calibri" w:cs="Calibri"/>
                <w:bCs/>
                <w:sz w:val="22"/>
                <w:szCs w:val="22"/>
              </w:rPr>
            </w:pPr>
            <w:r>
              <w:rPr>
                <w:rFonts w:ascii="Calibri" w:hAnsi="Calibri" w:cs="Calibri"/>
                <w:bCs/>
                <w:sz w:val="20"/>
                <w:szCs w:val="20"/>
              </w:rPr>
              <w:t>1.8</w:t>
            </w:r>
            <w:r w:rsidR="00A22FE5">
              <w:rPr>
                <w:rFonts w:ascii="Calibri" w:hAnsi="Calibri" w:cs="Calibri"/>
                <w:bCs/>
                <w:sz w:val="20"/>
                <w:szCs w:val="20"/>
              </w:rPr>
              <w:t>%</w:t>
            </w:r>
          </w:p>
        </w:tc>
      </w:tr>
      <w:tr w:rsidR="00EB5704">
        <w:trPr>
          <w:trHeight w:val="255"/>
        </w:trPr>
        <w:tc>
          <w:tcPr>
            <w:tcW w:w="2012" w:type="dxa"/>
            <w:shd w:val="clear" w:color="auto" w:fill="auto"/>
            <w:noWrap/>
            <w:vAlign w:val="center"/>
            <w:hideMark/>
          </w:tcPr>
          <w:p w:rsidR="00EB5704" w:rsidRPr="00604D16" w:rsidRDefault="00A22FE5">
            <w:pPr>
              <w:rPr>
                <w:rFonts w:ascii="Calibri" w:hAnsi="Calibri" w:cs="Calibri"/>
                <w:b/>
                <w:bCs/>
                <w:sz w:val="22"/>
                <w:szCs w:val="22"/>
              </w:rPr>
            </w:pPr>
            <w:r w:rsidRPr="00604D16">
              <w:rPr>
                <w:rFonts w:ascii="Calibri" w:hAnsi="Calibri" w:cs="Calibri"/>
                <w:b/>
                <w:bCs/>
                <w:sz w:val="22"/>
                <w:szCs w:val="22"/>
              </w:rPr>
              <w:t>PAT%</w:t>
            </w:r>
          </w:p>
        </w:tc>
        <w:tc>
          <w:tcPr>
            <w:tcW w:w="1360"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-2.7</w:t>
            </w:r>
            <w:r w:rsidR="00A22FE5">
              <w:rPr>
                <w:rFonts w:ascii="Calibri" w:hAnsi="Calibri" w:cs="Calibri"/>
                <w:sz w:val="20"/>
                <w:szCs w:val="20"/>
              </w:rPr>
              <w:t>%</w:t>
            </w:r>
          </w:p>
        </w:tc>
        <w:tc>
          <w:tcPr>
            <w:tcW w:w="1160"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-0.3</w:t>
            </w:r>
            <w:r w:rsidR="00A22FE5">
              <w:rPr>
                <w:rFonts w:ascii="Calibri" w:hAnsi="Calibri" w:cs="Calibri"/>
                <w:sz w:val="20"/>
                <w:szCs w:val="20"/>
              </w:rPr>
              <w:t>%</w:t>
            </w:r>
          </w:p>
        </w:tc>
        <w:tc>
          <w:tcPr>
            <w:tcW w:w="1360"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-5.1</w:t>
            </w:r>
            <w:r w:rsidR="00A22FE5">
              <w:rPr>
                <w:rFonts w:ascii="Calibri" w:hAnsi="Calibri" w:cs="Calibri"/>
                <w:sz w:val="20"/>
                <w:szCs w:val="20"/>
              </w:rPr>
              <w:t>%</w:t>
            </w:r>
          </w:p>
        </w:tc>
        <w:tc>
          <w:tcPr>
            <w:tcW w:w="1107"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-2.9</w:t>
            </w:r>
            <w:r w:rsidR="00A22FE5">
              <w:rPr>
                <w:rFonts w:ascii="Calibri" w:hAnsi="Calibri" w:cs="Calibri"/>
                <w:sz w:val="20"/>
                <w:szCs w:val="20"/>
              </w:rPr>
              <w:t>%</w:t>
            </w:r>
          </w:p>
        </w:tc>
        <w:tc>
          <w:tcPr>
            <w:tcW w:w="1120"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-0.4</w:t>
            </w:r>
            <w:r w:rsidR="00A22FE5">
              <w:rPr>
                <w:rFonts w:ascii="Calibri" w:hAnsi="Calibri" w:cs="Calibri"/>
                <w:sz w:val="20"/>
                <w:szCs w:val="20"/>
              </w:rPr>
              <w:t>%</w:t>
            </w:r>
          </w:p>
        </w:tc>
        <w:tc>
          <w:tcPr>
            <w:tcW w:w="1120" w:type="dxa"/>
            <w:shd w:val="clear" w:color="auto" w:fill="auto"/>
            <w:noWrap/>
            <w:vAlign w:val="bottom"/>
            <w:hideMark/>
          </w:tcPr>
          <w:p w:rsidR="00EB5704" w:rsidRDefault="00F90545">
            <w:pPr>
              <w:jc w:val="center"/>
              <w:rPr>
                <w:rFonts w:ascii="Calibri" w:hAnsi="Calibri" w:cs="Calibri"/>
                <w:sz w:val="22"/>
                <w:szCs w:val="22"/>
              </w:rPr>
            </w:pPr>
            <w:r>
              <w:rPr>
                <w:rFonts w:ascii="Calibri" w:hAnsi="Calibri" w:cs="Calibri"/>
                <w:sz w:val="20"/>
                <w:szCs w:val="20"/>
              </w:rPr>
              <w:t>-2.7</w:t>
            </w:r>
            <w:r w:rsidR="00A22FE5">
              <w:rPr>
                <w:rFonts w:ascii="Calibri" w:hAnsi="Calibri" w:cs="Calibri"/>
                <w:sz w:val="20"/>
                <w:szCs w:val="20"/>
              </w:rPr>
              <w:t>%</w:t>
            </w:r>
          </w:p>
        </w:tc>
      </w:tr>
    </w:tbl>
    <w:p w:rsidR="00EB5704" w:rsidRDefault="00EB5704">
      <w:pPr>
        <w:autoSpaceDE w:val="0"/>
        <w:autoSpaceDN w:val="0"/>
        <w:adjustRightInd w:val="0"/>
        <w:ind w:left="567" w:right="212"/>
        <w:jc w:val="both"/>
        <w:rPr>
          <w:rFonts w:ascii="Arial" w:hAnsi="Arial" w:cs="Arial"/>
          <w:sz w:val="22"/>
          <w:szCs w:val="22"/>
          <w:lang w:eastAsia="en-IN"/>
        </w:rPr>
      </w:pPr>
    </w:p>
    <w:p w:rsidR="00EB5704" w:rsidRDefault="00A22FE5">
      <w:pPr>
        <w:autoSpaceDE w:val="0"/>
        <w:autoSpaceDN w:val="0"/>
        <w:adjustRightInd w:val="0"/>
        <w:ind w:left="567" w:right="212"/>
        <w:rPr>
          <w:rFonts w:ascii="Arial" w:hAnsi="Arial" w:cs="Arial"/>
          <w:sz w:val="22"/>
          <w:szCs w:val="22"/>
          <w:lang w:eastAsia="en-IN"/>
        </w:rPr>
      </w:pPr>
      <w:r>
        <w:rPr>
          <w:rFonts w:ascii="Arial" w:hAnsi="Arial" w:cs="Arial"/>
          <w:b/>
          <w:sz w:val="22"/>
          <w:szCs w:val="22"/>
          <w:lang w:eastAsia="en-IN"/>
        </w:rPr>
        <w:t>Note:</w:t>
      </w:r>
      <w:r>
        <w:rPr>
          <w:rFonts w:ascii="Arial" w:hAnsi="Arial" w:cs="Arial"/>
          <w:sz w:val="22"/>
          <w:szCs w:val="22"/>
          <w:lang w:eastAsia="en-IN"/>
        </w:rPr>
        <w:t xml:space="preserve"> Net operating margins shows negative trends in few years due to higher interest rates and higher cost of Non-cash expenses.</w:t>
      </w:r>
    </w:p>
    <w:p w:rsidR="00EB5704" w:rsidRDefault="00EB5704">
      <w:pPr>
        <w:autoSpaceDE w:val="0"/>
        <w:autoSpaceDN w:val="0"/>
        <w:adjustRightInd w:val="0"/>
        <w:spacing w:before="240" w:line="360" w:lineRule="auto"/>
        <w:ind w:left="567" w:right="212"/>
        <w:jc w:val="both"/>
        <w:rPr>
          <w:rFonts w:ascii="Arial" w:hAnsi="Arial" w:cs="Arial"/>
          <w:sz w:val="22"/>
          <w:szCs w:val="22"/>
          <w:lang w:eastAsia="en-IN"/>
        </w:rPr>
      </w:pPr>
    </w:p>
    <w:p w:rsidR="00EB5704" w:rsidRDefault="00A22FE5">
      <w:pPr>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Graphical Representation of the Key Financials of the previous years:</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noProof/>
          <w:lang w:val="en-US"/>
        </w:rPr>
        <w:drawing>
          <wp:inline distT="0" distB="0" distL="114300" distR="114300">
            <wp:extent cx="5438775" cy="2028825"/>
            <wp:effectExtent l="228600" t="190500" r="219075" b="161925"/>
            <wp:docPr id="1027" name="Image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5704" w:rsidRDefault="00EB5704">
      <w:pPr>
        <w:pStyle w:val="ListParagraph"/>
        <w:rPr>
          <w:rFonts w:ascii="Arial" w:hAnsi="Arial" w:cs="Arial"/>
          <w:b/>
          <w:sz w:val="22"/>
          <w:szCs w:val="22"/>
        </w:rPr>
      </w:pPr>
    </w:p>
    <w:p w:rsidR="00EB5704" w:rsidRDefault="00A22FE5">
      <w:pPr>
        <w:pStyle w:val="ListParagraph"/>
        <w:numPr>
          <w:ilvl w:val="0"/>
          <w:numId w:val="9"/>
        </w:numPr>
        <w:spacing w:after="160" w:line="360" w:lineRule="auto"/>
        <w:ind w:left="567" w:right="212" w:hanging="283"/>
        <w:jc w:val="both"/>
        <w:rPr>
          <w:rFonts w:ascii="Arial" w:hAnsi="Arial" w:cs="Arial"/>
          <w:b/>
          <w:sz w:val="22"/>
          <w:szCs w:val="22"/>
        </w:rPr>
      </w:pPr>
      <w:r>
        <w:rPr>
          <w:rFonts w:ascii="Arial" w:hAnsi="Arial" w:cs="Arial"/>
          <w:b/>
          <w:sz w:val="22"/>
          <w:szCs w:val="22"/>
        </w:rPr>
        <w:t xml:space="preserve">PURPOSE OF THE REPORT: </w:t>
      </w:r>
      <w:r>
        <w:rPr>
          <w:rFonts w:ascii="Arial" w:hAnsi="Arial" w:cs="Arial"/>
          <w:sz w:val="22"/>
          <w:szCs w:val="22"/>
        </w:rPr>
        <w:t>To assess Project’s Technical and Financial Feasibility to help lender/s to take further course of action on loan account.</w:t>
      </w:r>
    </w:p>
    <w:p w:rsidR="00EB5704" w:rsidRDefault="00EB5704">
      <w:pPr>
        <w:pStyle w:val="ListParagraph"/>
        <w:ind w:left="0" w:right="212"/>
        <w:rPr>
          <w:rFonts w:ascii="Arial" w:hAnsi="Arial" w:cs="Arial"/>
          <w:b/>
          <w:sz w:val="22"/>
          <w:szCs w:val="22"/>
        </w:rPr>
      </w:pPr>
    </w:p>
    <w:p w:rsidR="00EB5704" w:rsidRDefault="00A22FE5">
      <w:pPr>
        <w:pStyle w:val="ListParagraph"/>
        <w:numPr>
          <w:ilvl w:val="0"/>
          <w:numId w:val="9"/>
        </w:numPr>
        <w:spacing w:after="160" w:line="360" w:lineRule="auto"/>
        <w:ind w:left="567" w:right="212" w:hanging="349"/>
        <w:jc w:val="both"/>
        <w:rPr>
          <w:rFonts w:ascii="Arial" w:hAnsi="Arial" w:cs="Arial"/>
          <w:b/>
          <w:sz w:val="22"/>
          <w:szCs w:val="22"/>
        </w:rPr>
      </w:pPr>
      <w:r>
        <w:rPr>
          <w:rFonts w:ascii="Arial" w:hAnsi="Arial" w:cs="Arial"/>
          <w:b/>
          <w:sz w:val="22"/>
          <w:szCs w:val="22"/>
        </w:rPr>
        <w:t xml:space="preserve">SCOPE OF THE REPORT: </w:t>
      </w:r>
      <w:r>
        <w:rPr>
          <w:rFonts w:ascii="Arial" w:hAnsi="Arial" w:cs="Arial"/>
          <w:sz w:val="22"/>
          <w:szCs w:val="22"/>
        </w:rPr>
        <w:t>To only assess, evaluate &amp; comment on Technical and Financial Feasibility of the Project as per the information provided by the company.</w:t>
      </w:r>
    </w:p>
    <w:p w:rsidR="00EB5704" w:rsidRDefault="00A22FE5">
      <w:pPr>
        <w:spacing w:line="360" w:lineRule="auto"/>
        <w:ind w:right="212" w:firstLine="567"/>
        <w:jc w:val="both"/>
        <w:rPr>
          <w:rFonts w:ascii="Arial" w:hAnsi="Arial" w:cs="Arial"/>
          <w:b/>
          <w:i/>
          <w:color w:val="000000"/>
          <w:sz w:val="22"/>
          <w:szCs w:val="22"/>
        </w:rPr>
      </w:pPr>
      <w:r>
        <w:rPr>
          <w:rFonts w:ascii="Arial" w:hAnsi="Arial" w:cs="Arial"/>
          <w:b/>
          <w:i/>
          <w:color w:val="000000"/>
          <w:sz w:val="22"/>
          <w:szCs w:val="22"/>
        </w:rPr>
        <w:t xml:space="preserve">NOTES: </w:t>
      </w:r>
    </w:p>
    <w:p w:rsidR="00EB5704" w:rsidRDefault="00A22FE5">
      <w:pPr>
        <w:pStyle w:val="ListParagraph"/>
        <w:numPr>
          <w:ilvl w:val="0"/>
          <w:numId w:val="10"/>
        </w:numPr>
        <w:spacing w:after="160" w:line="360" w:lineRule="auto"/>
        <w:ind w:left="851" w:right="212" w:hanging="284"/>
        <w:jc w:val="both"/>
        <w:rPr>
          <w:rFonts w:ascii="Arial" w:hAnsi="Arial" w:cs="Arial"/>
          <w:i/>
          <w:color w:val="000000"/>
          <w:sz w:val="22"/>
          <w:szCs w:val="22"/>
        </w:rPr>
      </w:pPr>
      <w:r>
        <w:rPr>
          <w:rFonts w:ascii="Arial" w:hAnsi="Arial" w:cs="Arial"/>
          <w:i/>
          <w:color w:val="000000"/>
          <w:sz w:val="22"/>
          <w:szCs w:val="22"/>
        </w:rPr>
        <w:t>Project status is taken as per the information provided by the company. This has not been independently verified or inspected independently since this was out-of-scope of the work.</w:t>
      </w:r>
    </w:p>
    <w:p w:rsidR="00EB5704" w:rsidRDefault="00A22FE5">
      <w:pPr>
        <w:pStyle w:val="ListParagraph"/>
        <w:numPr>
          <w:ilvl w:val="0"/>
          <w:numId w:val="10"/>
        </w:numPr>
        <w:spacing w:after="160" w:line="360" w:lineRule="auto"/>
        <w:ind w:left="851" w:right="212" w:hanging="284"/>
        <w:jc w:val="both"/>
        <w:rPr>
          <w:rFonts w:ascii="Arial" w:hAnsi="Arial" w:cs="Arial"/>
          <w:i/>
          <w:color w:val="000000"/>
          <w:sz w:val="22"/>
          <w:szCs w:val="22"/>
        </w:rPr>
      </w:pPr>
      <w:r>
        <w:rPr>
          <w:rFonts w:ascii="Arial" w:hAnsi="Arial" w:cs="Arial"/>
          <w:i/>
          <w:color w:val="000000"/>
          <w:sz w:val="22"/>
          <w:szCs w:val="22"/>
        </w:rPr>
        <w:t>Scrutiny about the company or its background is out-of-scope of this report.</w:t>
      </w:r>
    </w:p>
    <w:p w:rsidR="00EB5704" w:rsidRDefault="00A22FE5">
      <w:pPr>
        <w:pStyle w:val="ListParagraph"/>
        <w:numPr>
          <w:ilvl w:val="0"/>
          <w:numId w:val="10"/>
        </w:numPr>
        <w:spacing w:after="160" w:line="360" w:lineRule="auto"/>
        <w:ind w:left="851" w:right="212" w:hanging="284"/>
        <w:jc w:val="both"/>
        <w:rPr>
          <w:rFonts w:ascii="Arial" w:hAnsi="Arial" w:cs="Arial"/>
          <w:i/>
          <w:color w:val="000000"/>
          <w:sz w:val="22"/>
          <w:szCs w:val="22"/>
        </w:rPr>
      </w:pPr>
      <w:r>
        <w:rPr>
          <w:rFonts w:ascii="Arial" w:hAnsi="Arial" w:cs="Arial"/>
          <w:i/>
          <w:color w:val="000000"/>
          <w:sz w:val="22"/>
          <w:szCs w:val="22"/>
        </w:rPr>
        <w:t xml:space="preserve">This report is only an opinion in respect to </w:t>
      </w:r>
      <w:r>
        <w:rPr>
          <w:rFonts w:ascii="Arial" w:hAnsi="Arial" w:cs="Arial"/>
          <w:i/>
          <w:iCs/>
          <w:sz w:val="22"/>
          <w:szCs w:val="22"/>
        </w:rPr>
        <w:t>Technical and Financial Feasibility</w:t>
      </w:r>
      <w:r>
        <w:rPr>
          <w:rFonts w:ascii="Arial" w:hAnsi="Arial" w:cs="Arial"/>
          <w:i/>
          <w:color w:val="000000"/>
          <w:sz w:val="22"/>
          <w:szCs w:val="22"/>
        </w:rPr>
        <w:t xml:space="preserve"> of the project as per the future Projections provided by the firm and independent analysis done by us and doesn’t contains any recommendations including taking decision on the loan exposure.</w:t>
      </w:r>
    </w:p>
    <w:p w:rsidR="00EB5704" w:rsidRDefault="00A22FE5">
      <w:pPr>
        <w:pStyle w:val="ListParagraph"/>
        <w:numPr>
          <w:ilvl w:val="0"/>
          <w:numId w:val="10"/>
        </w:numPr>
        <w:spacing w:line="360" w:lineRule="auto"/>
        <w:ind w:left="851" w:right="212" w:hanging="284"/>
        <w:jc w:val="both"/>
        <w:rPr>
          <w:rFonts w:ascii="Arial" w:hAnsi="Arial" w:cs="Arial"/>
          <w:i/>
          <w:color w:val="000000"/>
          <w:sz w:val="22"/>
          <w:szCs w:val="22"/>
        </w:rPr>
      </w:pPr>
      <w:r>
        <w:rPr>
          <w:rFonts w:ascii="Arial" w:hAnsi="Arial" w:cs="Arial"/>
          <w:i/>
          <w:color w:val="000000"/>
          <w:sz w:val="22"/>
          <w:szCs w:val="22"/>
        </w:rPr>
        <w:t>Product local and regional factors have not been assessed at our end.</w:t>
      </w:r>
    </w:p>
    <w:p w:rsidR="00EB5704" w:rsidRDefault="00EB5704">
      <w:pPr>
        <w:pStyle w:val="ListParagraph"/>
        <w:spacing w:line="360" w:lineRule="auto"/>
        <w:ind w:left="851" w:right="212"/>
        <w:jc w:val="both"/>
        <w:rPr>
          <w:rFonts w:ascii="Arial" w:hAnsi="Arial" w:cs="Arial"/>
          <w:i/>
          <w:color w:val="000000"/>
          <w:sz w:val="22"/>
          <w:szCs w:val="22"/>
        </w:rPr>
      </w:pPr>
    </w:p>
    <w:p w:rsidR="00EB5704" w:rsidRDefault="00A22FE5">
      <w:pPr>
        <w:pStyle w:val="ListParagraph"/>
        <w:numPr>
          <w:ilvl w:val="0"/>
          <w:numId w:val="9"/>
        </w:numPr>
        <w:spacing w:after="160" w:line="360" w:lineRule="auto"/>
        <w:ind w:left="567" w:right="212" w:hanging="349"/>
        <w:jc w:val="both"/>
        <w:rPr>
          <w:rFonts w:ascii="Arial" w:hAnsi="Arial" w:cs="Arial"/>
          <w:b/>
          <w:sz w:val="22"/>
          <w:szCs w:val="22"/>
        </w:rPr>
      </w:pPr>
      <w:r>
        <w:rPr>
          <w:rFonts w:ascii="Arial" w:hAnsi="Arial" w:cs="Arial"/>
          <w:b/>
          <w:sz w:val="22"/>
          <w:szCs w:val="22"/>
        </w:rPr>
        <w:t>METHODOLOGY/ MODEL ADOPTED:</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Data/ Information collection.</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Review of Data/ Information collected related to TEV study.</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lastRenderedPageBreak/>
        <w:t>Review of restructuring proposal.</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Independent review &amp; assessment of technology used and financial projections provided by the company.</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Projections are made extrapolating previous audited historical financials of the company in terms of income &amp; expenditure since company is an ongoing concern.</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Assessment of Financial Statements.</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 xml:space="preserve">Projections of </w:t>
      </w:r>
      <w:r w:rsidR="000811E9">
        <w:rPr>
          <w:rFonts w:ascii="Arial" w:hAnsi="Arial" w:cs="Arial"/>
          <w:sz w:val="22"/>
          <w:szCs w:val="22"/>
        </w:rPr>
        <w:t xml:space="preserve">Revenue, </w:t>
      </w:r>
      <w:r>
        <w:rPr>
          <w:rFonts w:ascii="Arial" w:hAnsi="Arial" w:cs="Arial"/>
          <w:sz w:val="22"/>
          <w:szCs w:val="22"/>
        </w:rPr>
        <w:t>P&amp;L, Balance Sheet, Working Capital Schedule, Depreciation Schedule, Loan Schedule.</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Calculation of key financial indicators and ratio analysis including DSCR.</w:t>
      </w:r>
    </w:p>
    <w:p w:rsidR="00EB5704" w:rsidRDefault="00A22FE5" w:rsidP="009C5172">
      <w:pPr>
        <w:pStyle w:val="ListParagraph"/>
        <w:numPr>
          <w:ilvl w:val="0"/>
          <w:numId w:val="47"/>
        </w:numPr>
        <w:spacing w:line="360" w:lineRule="auto"/>
        <w:ind w:left="990" w:right="1"/>
        <w:jc w:val="both"/>
        <w:rPr>
          <w:rFonts w:ascii="Arial" w:hAnsi="Arial" w:cs="Arial"/>
          <w:sz w:val="22"/>
          <w:szCs w:val="22"/>
        </w:rPr>
      </w:pPr>
      <w:r>
        <w:rPr>
          <w:rFonts w:ascii="Arial" w:hAnsi="Arial" w:cs="Arial"/>
          <w:sz w:val="22"/>
          <w:szCs w:val="22"/>
        </w:rPr>
        <w:t>Final conclusion.</w:t>
      </w:r>
    </w:p>
    <w:p w:rsidR="00EB5704" w:rsidRDefault="00EB5704">
      <w:pPr>
        <w:pStyle w:val="ListParagraph"/>
        <w:spacing w:line="360" w:lineRule="auto"/>
        <w:ind w:left="567" w:right="212"/>
        <w:jc w:val="both"/>
        <w:rPr>
          <w:rFonts w:ascii="Arial" w:hAnsi="Arial" w:cs="Arial"/>
          <w:b/>
          <w:sz w:val="22"/>
          <w:szCs w:val="22"/>
        </w:rPr>
      </w:pPr>
    </w:p>
    <w:p w:rsidR="00EB5704" w:rsidRDefault="00A22FE5">
      <w:pPr>
        <w:pStyle w:val="ListParagraph"/>
        <w:numPr>
          <w:ilvl w:val="0"/>
          <w:numId w:val="9"/>
        </w:numPr>
        <w:spacing w:line="360" w:lineRule="auto"/>
        <w:ind w:left="567" w:right="212" w:hanging="349"/>
        <w:jc w:val="both"/>
        <w:rPr>
          <w:rFonts w:ascii="Arial" w:eastAsia="Arial" w:hAnsi="Arial"/>
          <w:b/>
          <w:sz w:val="22"/>
        </w:rPr>
      </w:pPr>
      <w:r>
        <w:rPr>
          <w:rFonts w:ascii="Arial" w:eastAsia="Arial" w:hAnsi="Arial"/>
          <w:b/>
          <w:sz w:val="22"/>
        </w:rPr>
        <w:t xml:space="preserve">DATA/ INFORMATION RECEIVED FROM: </w:t>
      </w:r>
    </w:p>
    <w:p w:rsidR="00EB5704" w:rsidRDefault="00A22FE5">
      <w:pPr>
        <w:pStyle w:val="DefaultText11"/>
        <w:spacing w:after="0" w:line="360" w:lineRule="auto"/>
        <w:ind w:right="212" w:firstLine="567"/>
        <w:jc w:val="both"/>
        <w:rPr>
          <w:rFonts w:ascii="Arial" w:eastAsia="Arial" w:hAnsi="Arial"/>
          <w:sz w:val="22"/>
        </w:rPr>
      </w:pPr>
      <w:r>
        <w:rPr>
          <w:rFonts w:ascii="Arial" w:eastAsia="Arial" w:hAnsi="Arial"/>
          <w:sz w:val="22"/>
        </w:rPr>
        <w:t xml:space="preserve">Data/ Information received from: </w:t>
      </w:r>
    </w:p>
    <w:p w:rsidR="00EB5704" w:rsidRDefault="00EB5704">
      <w:pPr>
        <w:pStyle w:val="DefaultText11"/>
        <w:spacing w:after="0" w:line="360" w:lineRule="auto"/>
        <w:ind w:right="212" w:firstLine="567"/>
        <w:jc w:val="both"/>
        <w:rPr>
          <w:rFonts w:ascii="Arial" w:eastAsia="Arial" w:hAnsi="Arial"/>
          <w:sz w:val="22"/>
        </w:rPr>
      </w:pPr>
    </w:p>
    <w:p w:rsidR="00EB5704" w:rsidRDefault="00A22FE5">
      <w:pPr>
        <w:pStyle w:val="ListParagraph"/>
        <w:autoSpaceDE w:val="0"/>
        <w:autoSpaceDN w:val="0"/>
        <w:adjustRightInd w:val="0"/>
        <w:spacing w:line="360" w:lineRule="auto"/>
        <w:ind w:left="0"/>
        <w:jc w:val="center"/>
        <w:rPr>
          <w:rFonts w:ascii="Arial" w:hAnsi="Arial" w:cs="Arial"/>
          <w:b/>
          <w:sz w:val="22"/>
          <w:szCs w:val="20"/>
          <w:lang w:eastAsia="en-IN"/>
        </w:rPr>
      </w:pPr>
      <w:r>
        <w:rPr>
          <w:rFonts w:ascii="Arial" w:hAnsi="Arial" w:cs="Arial"/>
          <w:b/>
          <w:sz w:val="22"/>
          <w:szCs w:val="20"/>
          <w:lang w:eastAsia="en-IN"/>
        </w:rPr>
        <w:t xml:space="preserve">Table 2: Person from Whom Data Obtained    </w:t>
      </w:r>
    </w:p>
    <w:tbl>
      <w:tblPr>
        <w:tblW w:w="4604"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tblPr>
      <w:tblGrid>
        <w:gridCol w:w="3313"/>
        <w:gridCol w:w="6034"/>
      </w:tblGrid>
      <w:tr w:rsidR="00EB5704" w:rsidRPr="00A856CF">
        <w:trPr>
          <w:trHeight w:val="20"/>
          <w:tblHeader/>
        </w:trPr>
        <w:tc>
          <w:tcPr>
            <w:tcW w:w="1772" w:type="pct"/>
            <w:shd w:val="clear" w:color="auto" w:fill="002060"/>
            <w:noWrap/>
            <w:vAlign w:val="bottom"/>
            <w:hideMark/>
          </w:tcPr>
          <w:p w:rsidR="00EB5704" w:rsidRPr="00A856CF" w:rsidRDefault="00A22FE5" w:rsidP="001F1842">
            <w:pPr>
              <w:ind w:right="212"/>
              <w:rPr>
                <w:rFonts w:asciiTheme="minorHAnsi" w:hAnsiTheme="minorHAnsi" w:cstheme="minorHAnsi"/>
                <w:b/>
                <w:bCs/>
                <w:i/>
                <w:color w:val="FFFFFF"/>
                <w:sz w:val="20"/>
                <w:szCs w:val="20"/>
              </w:rPr>
            </w:pPr>
            <w:r w:rsidRPr="00A856CF">
              <w:rPr>
                <w:rFonts w:asciiTheme="minorHAnsi" w:hAnsiTheme="minorHAnsi" w:cstheme="minorHAnsi"/>
                <w:b/>
                <w:bCs/>
                <w:i/>
                <w:color w:val="FFFFFF"/>
                <w:sz w:val="20"/>
                <w:szCs w:val="20"/>
              </w:rPr>
              <w:t>Particulars</w:t>
            </w:r>
          </w:p>
        </w:tc>
        <w:tc>
          <w:tcPr>
            <w:tcW w:w="3228" w:type="pct"/>
            <w:shd w:val="clear" w:color="auto" w:fill="002060"/>
            <w:noWrap/>
            <w:vAlign w:val="bottom"/>
            <w:hideMark/>
          </w:tcPr>
          <w:p w:rsidR="00EB5704" w:rsidRPr="00A856CF" w:rsidRDefault="00A22FE5" w:rsidP="001F1842">
            <w:pPr>
              <w:ind w:right="212"/>
              <w:rPr>
                <w:rFonts w:asciiTheme="minorHAnsi" w:hAnsiTheme="minorHAnsi" w:cstheme="minorHAnsi"/>
                <w:b/>
                <w:bCs/>
                <w:i/>
                <w:color w:val="FFFFFF"/>
                <w:sz w:val="20"/>
                <w:szCs w:val="20"/>
              </w:rPr>
            </w:pPr>
            <w:r w:rsidRPr="00A856CF">
              <w:rPr>
                <w:rFonts w:asciiTheme="minorHAnsi" w:hAnsiTheme="minorHAnsi" w:cstheme="minorHAnsi"/>
                <w:b/>
                <w:bCs/>
                <w:i/>
                <w:color w:val="FFFFFF"/>
                <w:sz w:val="20"/>
                <w:szCs w:val="20"/>
              </w:rPr>
              <w:t>Details</w:t>
            </w:r>
          </w:p>
        </w:tc>
      </w:tr>
      <w:tr w:rsidR="00EB5704" w:rsidRPr="00A856CF">
        <w:trPr>
          <w:trHeight w:val="20"/>
        </w:trPr>
        <w:tc>
          <w:tcPr>
            <w:tcW w:w="1772"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Name</w:t>
            </w:r>
          </w:p>
        </w:tc>
        <w:tc>
          <w:tcPr>
            <w:tcW w:w="3228" w:type="pct"/>
            <w:shd w:val="clear" w:color="auto" w:fill="auto"/>
            <w:noWrap/>
            <w:vAlign w:val="center"/>
            <w:hideMark/>
          </w:tcPr>
          <w:p w:rsidR="00EB5704" w:rsidRPr="00A856CF" w:rsidRDefault="00720C5A">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Mr</w:t>
            </w:r>
            <w:r w:rsidR="00A22FE5" w:rsidRPr="00A856CF">
              <w:rPr>
                <w:rFonts w:asciiTheme="minorHAnsi" w:hAnsiTheme="minorHAnsi" w:cstheme="minorHAnsi"/>
                <w:color w:val="000000"/>
                <w:sz w:val="20"/>
                <w:szCs w:val="20"/>
              </w:rPr>
              <w:t xml:space="preserve"> Gurdip Makkar </w:t>
            </w:r>
          </w:p>
        </w:tc>
      </w:tr>
      <w:tr w:rsidR="00EB5704" w:rsidRPr="00A856CF">
        <w:trPr>
          <w:trHeight w:val="20"/>
        </w:trPr>
        <w:tc>
          <w:tcPr>
            <w:tcW w:w="1772"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Company</w:t>
            </w:r>
          </w:p>
        </w:tc>
        <w:tc>
          <w:tcPr>
            <w:tcW w:w="3228"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M/S. GS Auto International Limited</w:t>
            </w:r>
          </w:p>
        </w:tc>
      </w:tr>
      <w:tr w:rsidR="00EB5704" w:rsidRPr="00A856CF">
        <w:trPr>
          <w:trHeight w:val="20"/>
        </w:trPr>
        <w:tc>
          <w:tcPr>
            <w:tcW w:w="1772"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Email Address</w:t>
            </w:r>
          </w:p>
        </w:tc>
        <w:tc>
          <w:tcPr>
            <w:tcW w:w="3228"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gmakkar@gsgroupindia.com</w:t>
            </w:r>
            <w:r w:rsidR="008108B1" w:rsidRPr="00A856CF">
              <w:rPr>
                <w:rFonts w:asciiTheme="minorHAnsi" w:hAnsiTheme="minorHAnsi" w:cstheme="minorHAnsi"/>
              </w:rPr>
              <w:fldChar w:fldCharType="begin"/>
            </w:r>
            <w:r w:rsidR="007F155A" w:rsidRPr="00A856CF">
              <w:rPr>
                <w:rFonts w:asciiTheme="minorHAnsi" w:hAnsiTheme="minorHAnsi" w:cstheme="minorHAnsi"/>
              </w:rPr>
              <w:instrText xml:space="preserve">shikhar@ptcfinancial.com" </w:instrText>
            </w:r>
            <w:r w:rsidR="008108B1" w:rsidRPr="00A856CF">
              <w:rPr>
                <w:rFonts w:asciiTheme="minorHAnsi" w:hAnsiTheme="minorHAnsi" w:cstheme="minorHAnsi"/>
              </w:rPr>
              <w:fldChar w:fldCharType="end"/>
            </w:r>
          </w:p>
        </w:tc>
      </w:tr>
      <w:tr w:rsidR="00EB5704" w:rsidRPr="00A856CF">
        <w:trPr>
          <w:trHeight w:val="20"/>
        </w:trPr>
        <w:tc>
          <w:tcPr>
            <w:tcW w:w="1772"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Contact No.</w:t>
            </w:r>
          </w:p>
        </w:tc>
        <w:tc>
          <w:tcPr>
            <w:tcW w:w="3228" w:type="pct"/>
            <w:shd w:val="clear" w:color="auto" w:fill="auto"/>
            <w:noWrap/>
            <w:vAlign w:val="center"/>
            <w:hideMark/>
          </w:tcPr>
          <w:p w:rsidR="00EB5704" w:rsidRPr="00A856CF" w:rsidRDefault="00A22FE5">
            <w:pPr>
              <w:ind w:right="212"/>
              <w:rPr>
                <w:rFonts w:asciiTheme="minorHAnsi" w:hAnsiTheme="minorHAnsi" w:cstheme="minorHAnsi"/>
                <w:color w:val="000000"/>
                <w:sz w:val="20"/>
                <w:szCs w:val="20"/>
              </w:rPr>
            </w:pPr>
            <w:r w:rsidRPr="00A856CF">
              <w:rPr>
                <w:rFonts w:asciiTheme="minorHAnsi" w:hAnsiTheme="minorHAnsi" w:cstheme="minorHAnsi"/>
                <w:color w:val="000000"/>
                <w:sz w:val="20"/>
                <w:szCs w:val="20"/>
              </w:rPr>
              <w:t>+91 7888697560</w:t>
            </w:r>
          </w:p>
        </w:tc>
      </w:tr>
    </w:tbl>
    <w:p w:rsidR="00EB5704" w:rsidRDefault="00EB5704">
      <w:pPr>
        <w:ind w:right="212"/>
        <w:jc w:val="both"/>
        <w:rPr>
          <w:rFonts w:ascii="Arial" w:hAnsi="Arial" w:cs="Arial"/>
          <w:b/>
          <w:sz w:val="22"/>
          <w:szCs w:val="22"/>
        </w:rPr>
      </w:pPr>
    </w:p>
    <w:p w:rsidR="00EB5704" w:rsidRDefault="00EB5704">
      <w:pPr>
        <w:ind w:right="212"/>
        <w:jc w:val="both"/>
        <w:rPr>
          <w:rFonts w:ascii="Arial" w:hAnsi="Arial" w:cs="Arial"/>
          <w:b/>
          <w:sz w:val="22"/>
          <w:szCs w:val="22"/>
        </w:rPr>
      </w:pPr>
    </w:p>
    <w:p w:rsidR="00EB5704" w:rsidRDefault="00A22FE5">
      <w:pPr>
        <w:pStyle w:val="ListParagraph"/>
        <w:numPr>
          <w:ilvl w:val="0"/>
          <w:numId w:val="9"/>
        </w:numPr>
        <w:spacing w:before="240" w:line="360" w:lineRule="auto"/>
        <w:ind w:left="567" w:right="212" w:hanging="349"/>
        <w:jc w:val="both"/>
        <w:rPr>
          <w:rFonts w:ascii="Arial" w:hAnsi="Arial" w:cs="Arial"/>
          <w:b/>
          <w:sz w:val="22"/>
          <w:szCs w:val="22"/>
        </w:rPr>
      </w:pPr>
      <w:r>
        <w:rPr>
          <w:rFonts w:ascii="Arial" w:hAnsi="Arial" w:cs="Arial"/>
          <w:b/>
          <w:sz w:val="22"/>
          <w:szCs w:val="22"/>
        </w:rPr>
        <w:t>DOCUMENTS / DATA REFFERED:</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Audited Financial Statement of the company till FY 2020.</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Financial Projections for next 10 Years.</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Brief history and description of the company.</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List of Raw Material Suppliers.</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List of Top 10 customers of the company.</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List of Plant and Machinery along with their acquisition cost.</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Category wise sales details data for FY20-21.</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Write-up on company profile and assumptions for restructure proposal.</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Layout Plan.</w:t>
      </w:r>
    </w:p>
    <w:p w:rsidR="00EB5704" w:rsidRPr="00BF6F87" w:rsidRDefault="00A22FE5" w:rsidP="009C5172">
      <w:pPr>
        <w:pStyle w:val="ListParagraph"/>
        <w:numPr>
          <w:ilvl w:val="0"/>
          <w:numId w:val="48"/>
        </w:numPr>
        <w:tabs>
          <w:tab w:val="left" w:pos="5310"/>
        </w:tabs>
        <w:spacing w:line="360" w:lineRule="auto"/>
        <w:jc w:val="both"/>
        <w:rPr>
          <w:rFonts w:ascii="Arial" w:hAnsi="Arial" w:cs="Arial"/>
          <w:sz w:val="22"/>
          <w:szCs w:val="22"/>
        </w:rPr>
      </w:pPr>
      <w:r w:rsidRPr="00BF6F87">
        <w:rPr>
          <w:rFonts w:ascii="Arial" w:hAnsi="Arial" w:cs="Arial"/>
          <w:sz w:val="22"/>
          <w:szCs w:val="22"/>
        </w:rPr>
        <w:t>Survey Report conducted at the site.</w:t>
      </w:r>
    </w:p>
    <w:p w:rsidR="00EB5704" w:rsidRDefault="00A22FE5">
      <w:r>
        <w:br w:type="page"/>
      </w:r>
    </w:p>
    <w:tbl>
      <w:tblPr>
        <w:tblStyle w:val="TableGrid"/>
        <w:tblW w:w="0" w:type="auto"/>
        <w:jc w:val="center"/>
        <w:tblCellMar>
          <w:top w:w="142" w:type="dxa"/>
          <w:bottom w:w="142" w:type="dxa"/>
        </w:tblCellMar>
        <w:tblLook w:val="04A0"/>
      </w:tblPr>
      <w:tblGrid>
        <w:gridCol w:w="1512"/>
        <w:gridCol w:w="7754"/>
      </w:tblGrid>
      <w:tr w:rsidR="00EB5704">
        <w:trPr>
          <w:trHeight w:val="20"/>
          <w:jc w:val="center"/>
        </w:trPr>
        <w:tc>
          <w:tcPr>
            <w:tcW w:w="1512" w:type="dxa"/>
            <w:shd w:val="clear" w:color="auto" w:fill="17365D"/>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C</w:t>
            </w:r>
          </w:p>
        </w:tc>
        <w:tc>
          <w:tcPr>
            <w:tcW w:w="7754" w:type="dxa"/>
            <w:shd w:val="clear" w:color="auto" w:fill="DBE5F1"/>
            <w:vAlign w:val="center"/>
          </w:tcPr>
          <w:p w:rsidR="00EB5704" w:rsidRDefault="00A22FE5">
            <w:pPr>
              <w:jc w:val="center"/>
              <w:rPr>
                <w:rFonts w:ascii="Arial" w:hAnsi="Arial" w:cs="Arial"/>
                <w:b/>
                <w:i/>
                <w:sz w:val="22"/>
                <w:szCs w:val="22"/>
              </w:rPr>
            </w:pPr>
            <w:r>
              <w:rPr>
                <w:rFonts w:ascii="Arial" w:hAnsi="Arial" w:cs="Arial"/>
                <w:b/>
                <w:sz w:val="22"/>
                <w:szCs w:val="22"/>
              </w:rPr>
              <w:t>COMPANY PROFILE</w:t>
            </w:r>
          </w:p>
        </w:tc>
      </w:tr>
    </w:tbl>
    <w:p w:rsidR="00EB5704" w:rsidRDefault="00EB5704">
      <w:pPr>
        <w:autoSpaceDE w:val="0"/>
        <w:autoSpaceDN w:val="0"/>
        <w:adjustRightInd w:val="0"/>
        <w:spacing w:line="360" w:lineRule="auto"/>
        <w:jc w:val="both"/>
        <w:rPr>
          <w:rFonts w:ascii="Arial" w:hAnsi="Arial" w:cs="Arial"/>
          <w:sz w:val="22"/>
          <w:szCs w:val="22"/>
          <w:lang w:eastAsia="en-IN"/>
        </w:rPr>
      </w:pPr>
    </w:p>
    <w:p w:rsidR="00EB5704" w:rsidRDefault="00A22FE5">
      <w:pPr>
        <w:pStyle w:val="ListParagraph"/>
        <w:numPr>
          <w:ilvl w:val="0"/>
          <w:numId w:val="6"/>
        </w:numPr>
        <w:autoSpaceDE w:val="0"/>
        <w:autoSpaceDN w:val="0"/>
        <w:adjustRightInd w:val="0"/>
        <w:spacing w:line="360" w:lineRule="auto"/>
        <w:ind w:left="567"/>
        <w:rPr>
          <w:rFonts w:ascii="Arial" w:hAnsi="Arial" w:cs="Arial"/>
          <w:sz w:val="22"/>
          <w:szCs w:val="22"/>
          <w:lang w:eastAsia="en-IN"/>
        </w:rPr>
      </w:pPr>
      <w:r>
        <w:rPr>
          <w:rFonts w:ascii="Arial" w:hAnsi="Arial" w:cs="Arial"/>
          <w:b/>
          <w:sz w:val="22"/>
          <w:szCs w:val="22"/>
          <w:lang w:eastAsia="en-IN"/>
        </w:rPr>
        <w:t>COMPANY OVERVIEW:</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M/s. GS Auto International Limited was incorporated on 29</w:t>
      </w:r>
      <w:r>
        <w:rPr>
          <w:rFonts w:ascii="Arial" w:hAnsi="Arial" w:cs="Arial"/>
          <w:sz w:val="22"/>
          <w:szCs w:val="22"/>
          <w:vertAlign w:val="superscript"/>
          <w:lang w:eastAsia="en-IN"/>
        </w:rPr>
        <w:t>th</w:t>
      </w:r>
      <w:r>
        <w:rPr>
          <w:rFonts w:ascii="Arial" w:hAnsi="Arial" w:cs="Arial"/>
          <w:sz w:val="22"/>
          <w:szCs w:val="22"/>
          <w:lang w:eastAsia="en-IN"/>
        </w:rPr>
        <w:t xml:space="preserve"> June, 1973 is a public limited company having its Corporate Office at G.S. Estate, G.T. Road, Ludhiana – 141010. This company was set up, to manufacture heavy and light automotive. The company initially started their manufacturing operations from Ludhiana manufacturing plant and then later in the year 2013-14 started their manufacturing plant at Jamshedpur. </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The company generates their revenue from three main broad categories, i.e. Original Equipment Manufacturer (OEM), Replacement Market and Exports. OEM constitutes 35%-37% of the total revenue generation having a long-lasting business relation for up to 20 years. Some of the major customers in this domain are as follows:</w:t>
      </w:r>
    </w:p>
    <w:p w:rsidR="00EB5704" w:rsidRDefault="00EB5704">
      <w:pPr>
        <w:pStyle w:val="ListParagraph"/>
        <w:autoSpaceDE w:val="0"/>
        <w:autoSpaceDN w:val="0"/>
        <w:adjustRightInd w:val="0"/>
        <w:spacing w:line="360" w:lineRule="auto"/>
        <w:ind w:left="567" w:right="212"/>
        <w:jc w:val="both"/>
        <w:rPr>
          <w:rFonts w:ascii="Arial" w:hAnsi="Arial" w:cs="Arial"/>
          <w:sz w:val="22"/>
          <w:szCs w:val="22"/>
          <w:lang w:eastAsia="en-IN"/>
        </w:rPr>
      </w:pPr>
    </w:p>
    <w:tbl>
      <w:tblPr>
        <w:tblpPr w:leftFromText="180" w:rightFromText="180" w:vertAnchor="text" w:tblpY="1"/>
        <w:tblOverlap w:val="never"/>
        <w:tblW w:w="3794"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tblGrid>
      <w:tr w:rsidR="00EB5704" w:rsidTr="00A856CF">
        <w:trPr>
          <w:trHeight w:val="263"/>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a)</w:t>
            </w:r>
            <w:r>
              <w:rPr>
                <w:rFonts w:ascii="Calibri" w:hAnsi="Calibri" w:cs="Calibri"/>
                <w:color w:val="000000"/>
                <w:sz w:val="14"/>
                <w:szCs w:val="14"/>
              </w:rPr>
              <w:t xml:space="preserve">    </w:t>
            </w:r>
            <w:r>
              <w:rPr>
                <w:rFonts w:ascii="Calibri" w:hAnsi="Calibri" w:cs="Calibri"/>
                <w:color w:val="000000"/>
                <w:sz w:val="22"/>
                <w:szCs w:val="22"/>
              </w:rPr>
              <w:t>Tata Motors Ltd.</w:t>
            </w:r>
          </w:p>
        </w:tc>
      </w:tr>
      <w:tr w:rsidR="00EB5704" w:rsidTr="00A856CF">
        <w:trPr>
          <w:trHeight w:val="395"/>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b)</w:t>
            </w:r>
            <w:r>
              <w:rPr>
                <w:rFonts w:ascii="Calibri" w:hAnsi="Calibri" w:cs="Calibri"/>
                <w:color w:val="000000"/>
                <w:sz w:val="14"/>
                <w:szCs w:val="14"/>
              </w:rPr>
              <w:t xml:space="preserve">    </w:t>
            </w:r>
            <w:r>
              <w:rPr>
                <w:rFonts w:ascii="Calibri" w:hAnsi="Calibri" w:cs="Calibri"/>
                <w:color w:val="000000"/>
                <w:sz w:val="22"/>
                <w:szCs w:val="22"/>
              </w:rPr>
              <w:t>Daimler India Commercial Vehicles Private Limited</w:t>
            </w:r>
          </w:p>
        </w:tc>
      </w:tr>
      <w:tr w:rsidR="00EB5704" w:rsidTr="00A856CF">
        <w:trPr>
          <w:trHeight w:val="332"/>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c)</w:t>
            </w:r>
            <w:r>
              <w:rPr>
                <w:rFonts w:ascii="Calibri" w:hAnsi="Calibri" w:cs="Calibri"/>
                <w:color w:val="000000"/>
                <w:sz w:val="14"/>
                <w:szCs w:val="14"/>
              </w:rPr>
              <w:t xml:space="preserve">    </w:t>
            </w:r>
            <w:r>
              <w:rPr>
                <w:rFonts w:ascii="Calibri" w:hAnsi="Calibri" w:cs="Calibri"/>
                <w:color w:val="000000"/>
                <w:sz w:val="22"/>
                <w:szCs w:val="22"/>
              </w:rPr>
              <w:t>VE Commercial Vehicles Ltd.</w:t>
            </w:r>
          </w:p>
        </w:tc>
      </w:tr>
      <w:tr w:rsidR="00EB5704" w:rsidTr="00A856CF">
        <w:trPr>
          <w:trHeight w:val="138"/>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d)</w:t>
            </w:r>
            <w:r>
              <w:rPr>
                <w:rFonts w:ascii="Calibri" w:hAnsi="Calibri" w:cs="Calibri"/>
                <w:color w:val="000000"/>
                <w:sz w:val="14"/>
                <w:szCs w:val="14"/>
              </w:rPr>
              <w:t xml:space="preserve">    </w:t>
            </w:r>
            <w:r>
              <w:rPr>
                <w:rFonts w:ascii="Calibri" w:hAnsi="Calibri" w:cs="Calibri"/>
                <w:color w:val="000000"/>
                <w:sz w:val="22"/>
                <w:szCs w:val="22"/>
              </w:rPr>
              <w:t>SML Isuzu Ltd.</w:t>
            </w:r>
          </w:p>
        </w:tc>
      </w:tr>
      <w:tr w:rsidR="00EB5704" w:rsidTr="00A856CF">
        <w:trPr>
          <w:trHeight w:val="138"/>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e)</w:t>
            </w:r>
            <w:r>
              <w:rPr>
                <w:rFonts w:ascii="Calibri" w:hAnsi="Calibri" w:cs="Calibri"/>
                <w:color w:val="000000"/>
                <w:sz w:val="14"/>
                <w:szCs w:val="14"/>
              </w:rPr>
              <w:t xml:space="preserve">    </w:t>
            </w:r>
            <w:r>
              <w:rPr>
                <w:rFonts w:ascii="Calibri" w:hAnsi="Calibri" w:cs="Calibri"/>
                <w:color w:val="000000"/>
                <w:sz w:val="22"/>
                <w:szCs w:val="22"/>
              </w:rPr>
              <w:t>OMAX Auto Ltd.</w:t>
            </w:r>
          </w:p>
        </w:tc>
      </w:tr>
      <w:tr w:rsidR="00EB5704" w:rsidTr="00A856CF">
        <w:trPr>
          <w:trHeight w:val="263"/>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f)</w:t>
            </w:r>
            <w:r>
              <w:rPr>
                <w:rFonts w:ascii="Calibri" w:hAnsi="Calibri" w:cs="Calibri"/>
                <w:color w:val="000000"/>
                <w:sz w:val="14"/>
                <w:szCs w:val="14"/>
              </w:rPr>
              <w:t xml:space="preserve">     </w:t>
            </w:r>
            <w:r>
              <w:rPr>
                <w:rFonts w:ascii="Calibri" w:hAnsi="Calibri" w:cs="Calibri"/>
                <w:color w:val="000000"/>
                <w:sz w:val="22"/>
                <w:szCs w:val="22"/>
              </w:rPr>
              <w:t>Rane Automotive Ltd.</w:t>
            </w:r>
          </w:p>
        </w:tc>
      </w:tr>
      <w:tr w:rsidR="00EB5704" w:rsidTr="00A856CF">
        <w:trPr>
          <w:trHeight w:val="263"/>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g)</w:t>
            </w:r>
            <w:r>
              <w:rPr>
                <w:rFonts w:ascii="Calibri" w:hAnsi="Calibri" w:cs="Calibri"/>
                <w:color w:val="000000"/>
                <w:sz w:val="14"/>
                <w:szCs w:val="14"/>
              </w:rPr>
              <w:t xml:space="preserve">    </w:t>
            </w:r>
            <w:r>
              <w:rPr>
                <w:rFonts w:ascii="Calibri" w:hAnsi="Calibri" w:cs="Calibri"/>
                <w:color w:val="000000"/>
                <w:sz w:val="22"/>
                <w:szCs w:val="22"/>
              </w:rPr>
              <w:t>Ram Krishna Forgings Ltd.</w:t>
            </w:r>
          </w:p>
        </w:tc>
      </w:tr>
      <w:tr w:rsidR="00EB5704" w:rsidTr="00A856CF">
        <w:trPr>
          <w:trHeight w:val="263"/>
        </w:trPr>
        <w:tc>
          <w:tcPr>
            <w:tcW w:w="3794" w:type="dxa"/>
            <w:shd w:val="clear" w:color="auto" w:fill="auto"/>
            <w:vAlign w:val="center"/>
            <w:hideMark/>
          </w:tcPr>
          <w:p w:rsidR="00EB5704" w:rsidRDefault="00A22FE5" w:rsidP="00E61FD8">
            <w:pPr>
              <w:ind w:left="360" w:hanging="360"/>
              <w:rPr>
                <w:rFonts w:ascii="Calibri" w:hAnsi="Calibri" w:cs="Calibri"/>
                <w:color w:val="000000"/>
                <w:sz w:val="22"/>
                <w:szCs w:val="22"/>
              </w:rPr>
            </w:pPr>
            <w:r>
              <w:rPr>
                <w:rFonts w:ascii="Calibri" w:hAnsi="Calibri" w:cs="Calibri"/>
                <w:color w:val="000000"/>
                <w:sz w:val="22"/>
                <w:szCs w:val="22"/>
              </w:rPr>
              <w:t>h)</w:t>
            </w:r>
            <w:r>
              <w:rPr>
                <w:rFonts w:ascii="Calibri" w:hAnsi="Calibri" w:cs="Calibri"/>
                <w:color w:val="000000"/>
                <w:sz w:val="14"/>
                <w:szCs w:val="14"/>
              </w:rPr>
              <w:t xml:space="preserve">    </w:t>
            </w:r>
            <w:r>
              <w:rPr>
                <w:rFonts w:ascii="Calibri" w:hAnsi="Calibri" w:cs="Calibri"/>
                <w:color w:val="000000"/>
                <w:sz w:val="22"/>
                <w:szCs w:val="22"/>
              </w:rPr>
              <w:t>Pooja Forge Ltd.</w:t>
            </w:r>
          </w:p>
        </w:tc>
      </w:tr>
    </w:tbl>
    <w:p w:rsidR="00B00221" w:rsidRDefault="00B00221">
      <w:pPr>
        <w:autoSpaceDE w:val="0"/>
        <w:autoSpaceDN w:val="0"/>
        <w:adjustRightInd w:val="0"/>
        <w:spacing w:line="360" w:lineRule="auto"/>
        <w:ind w:right="212"/>
        <w:jc w:val="both"/>
        <w:rPr>
          <w:rFonts w:ascii="Arial" w:hAnsi="Arial" w:cs="Arial"/>
          <w:sz w:val="22"/>
          <w:szCs w:val="22"/>
          <w:lang w:eastAsia="en-IN"/>
        </w:rPr>
      </w:pPr>
    </w:p>
    <w:p w:rsidR="00B00221" w:rsidRPr="00B00221" w:rsidRDefault="00B00221" w:rsidP="00B00221">
      <w:pPr>
        <w:rPr>
          <w:rFonts w:ascii="Arial" w:hAnsi="Arial" w:cs="Arial"/>
          <w:sz w:val="22"/>
          <w:szCs w:val="22"/>
          <w:lang w:eastAsia="en-IN"/>
        </w:rPr>
      </w:pPr>
    </w:p>
    <w:p w:rsidR="00B00221" w:rsidRPr="00B00221" w:rsidRDefault="00B00221" w:rsidP="00B00221">
      <w:pPr>
        <w:rPr>
          <w:rFonts w:ascii="Arial" w:hAnsi="Arial" w:cs="Arial"/>
          <w:sz w:val="22"/>
          <w:szCs w:val="22"/>
          <w:lang w:eastAsia="en-IN"/>
        </w:rPr>
      </w:pPr>
    </w:p>
    <w:p w:rsidR="00B00221" w:rsidRDefault="00B00221">
      <w:pPr>
        <w:autoSpaceDE w:val="0"/>
        <w:autoSpaceDN w:val="0"/>
        <w:adjustRightInd w:val="0"/>
        <w:spacing w:line="360" w:lineRule="auto"/>
        <w:ind w:right="212"/>
        <w:jc w:val="both"/>
        <w:rPr>
          <w:rFonts w:ascii="Arial" w:hAnsi="Arial" w:cs="Arial"/>
          <w:sz w:val="22"/>
          <w:szCs w:val="22"/>
          <w:lang w:eastAsia="en-IN"/>
        </w:rPr>
      </w:pPr>
    </w:p>
    <w:p w:rsidR="00EB5704" w:rsidRDefault="00B00221" w:rsidP="00B00221">
      <w:pPr>
        <w:autoSpaceDE w:val="0"/>
        <w:autoSpaceDN w:val="0"/>
        <w:adjustRightInd w:val="0"/>
        <w:spacing w:line="360" w:lineRule="auto"/>
        <w:ind w:right="212" w:firstLine="720"/>
        <w:jc w:val="both"/>
        <w:rPr>
          <w:rFonts w:ascii="Arial" w:hAnsi="Arial" w:cs="Arial"/>
          <w:sz w:val="22"/>
          <w:szCs w:val="22"/>
          <w:lang w:eastAsia="en-IN"/>
        </w:rPr>
      </w:pPr>
      <w:r>
        <w:rPr>
          <w:rFonts w:ascii="Arial" w:hAnsi="Arial" w:cs="Arial"/>
          <w:sz w:val="22"/>
          <w:szCs w:val="22"/>
          <w:lang w:eastAsia="en-IN"/>
        </w:rPr>
        <w:br w:type="textWrapping" w:clear="all"/>
      </w:r>
    </w:p>
    <w:p w:rsidR="00487ECB" w:rsidRDefault="00A22FE5" w:rsidP="00487ECB">
      <w:pPr>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Replacement Market constitutes highest proportion of company’s sales, 62%-67%. The company operated in this segment for last 30 years with an effective distribution network Pan-India.</w:t>
      </w:r>
    </w:p>
    <w:p w:rsidR="00EB5704" w:rsidRPr="00487ECB" w:rsidRDefault="00A856CF" w:rsidP="00487ECB">
      <w:pPr>
        <w:autoSpaceDE w:val="0"/>
        <w:autoSpaceDN w:val="0"/>
        <w:adjustRightInd w:val="0"/>
        <w:spacing w:before="240" w:line="360" w:lineRule="auto"/>
        <w:ind w:left="567" w:right="212"/>
        <w:jc w:val="both"/>
        <w:rPr>
          <w:rFonts w:ascii="Arial" w:hAnsi="Arial" w:cs="Arial"/>
          <w:sz w:val="22"/>
          <w:szCs w:val="22"/>
          <w:lang w:eastAsia="en-IN"/>
        </w:rPr>
      </w:pPr>
      <w:r w:rsidRPr="00487ECB">
        <w:rPr>
          <w:rFonts w:ascii="Arial" w:hAnsi="Arial" w:cs="Arial"/>
          <w:sz w:val="22"/>
          <w:szCs w:val="22"/>
          <w:lang w:eastAsia="en-IN"/>
        </w:rPr>
        <w:t>Export sales constitute</w:t>
      </w:r>
      <w:r w:rsidR="00A22FE5" w:rsidRPr="00487ECB">
        <w:rPr>
          <w:rFonts w:ascii="Arial" w:hAnsi="Arial" w:cs="Arial"/>
          <w:sz w:val="22"/>
          <w:szCs w:val="22"/>
          <w:lang w:eastAsia="en-IN"/>
        </w:rPr>
        <w:t xml:space="preserve"> 2%-3% of the total sales of the company with 2.87 </w:t>
      </w:r>
      <w:r w:rsidR="004C0D20">
        <w:rPr>
          <w:rFonts w:ascii="Arial" w:hAnsi="Arial" w:cs="Arial"/>
          <w:sz w:val="22"/>
          <w:szCs w:val="22"/>
          <w:lang w:eastAsia="en-IN"/>
        </w:rPr>
        <w:t>Crores</w:t>
      </w:r>
      <w:r w:rsidR="00A22FE5" w:rsidRPr="00487ECB">
        <w:rPr>
          <w:rFonts w:ascii="Arial" w:hAnsi="Arial" w:cs="Arial"/>
          <w:sz w:val="22"/>
          <w:szCs w:val="22"/>
          <w:lang w:eastAsia="en-IN"/>
        </w:rPr>
        <w:t xml:space="preserve"> for the FY 2019-20 and 1.46 </w:t>
      </w:r>
      <w:r w:rsidR="004C0D20">
        <w:rPr>
          <w:rFonts w:ascii="Arial" w:hAnsi="Arial" w:cs="Arial"/>
          <w:sz w:val="22"/>
          <w:szCs w:val="22"/>
          <w:lang w:eastAsia="en-IN"/>
        </w:rPr>
        <w:t>Crores</w:t>
      </w:r>
      <w:r w:rsidR="00A22FE5" w:rsidRPr="00487ECB">
        <w:rPr>
          <w:rFonts w:ascii="Arial" w:hAnsi="Arial" w:cs="Arial"/>
          <w:sz w:val="22"/>
          <w:szCs w:val="22"/>
          <w:lang w:eastAsia="en-IN"/>
        </w:rPr>
        <w:t xml:space="preserve"> for the FY 2020-21. Further, to it, the company is planning to enhance their penetration in the export sales market.</w:t>
      </w:r>
    </w:p>
    <w:p w:rsidR="00EB5704" w:rsidRDefault="00A22FE5">
      <w:pPr>
        <w:pStyle w:val="ListParagraph"/>
        <w:autoSpaceDE w:val="0"/>
        <w:autoSpaceDN w:val="0"/>
        <w:adjustRightInd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List of products manufactured under the thre</w:t>
      </w:r>
      <w:r w:rsidR="000811E9">
        <w:rPr>
          <w:rFonts w:ascii="Arial" w:hAnsi="Arial" w:cs="Arial"/>
          <w:sz w:val="22"/>
          <w:szCs w:val="22"/>
          <w:lang w:eastAsia="en-IN"/>
        </w:rPr>
        <w:t>e broad categories listed below:</w:t>
      </w:r>
    </w:p>
    <w:tbl>
      <w:tblPr>
        <w:tblW w:w="9824" w:type="dxa"/>
        <w:tblInd w:w="113" w:type="dxa"/>
        <w:tblLook w:val="04A0"/>
      </w:tblPr>
      <w:tblGrid>
        <w:gridCol w:w="3397"/>
        <w:gridCol w:w="3402"/>
        <w:gridCol w:w="3025"/>
      </w:tblGrid>
      <w:tr w:rsidR="00EB5704" w:rsidRPr="00A856CF">
        <w:trPr>
          <w:trHeight w:val="300"/>
          <w:tblHeader/>
        </w:trPr>
        <w:tc>
          <w:tcPr>
            <w:tcW w:w="3397" w:type="dxa"/>
            <w:tcBorders>
              <w:top w:val="single" w:sz="4" w:space="0" w:color="auto"/>
              <w:left w:val="single" w:sz="4" w:space="0" w:color="auto"/>
              <w:bottom w:val="single" w:sz="4" w:space="0" w:color="auto"/>
              <w:right w:val="single" w:sz="4" w:space="0" w:color="auto"/>
            </w:tcBorders>
            <w:shd w:val="clear" w:color="auto" w:fill="002060"/>
            <w:noWrap/>
            <w:vAlign w:val="bottom"/>
            <w:hideMark/>
          </w:tcPr>
          <w:p w:rsidR="00EB5704" w:rsidRPr="00A856CF" w:rsidRDefault="00A22FE5">
            <w:pPr>
              <w:rPr>
                <w:rFonts w:asciiTheme="minorHAnsi" w:hAnsiTheme="minorHAnsi" w:cstheme="minorHAnsi"/>
                <w:b/>
                <w:bCs/>
                <w:i/>
                <w:color w:val="FFFFFF"/>
                <w:sz w:val="22"/>
                <w:szCs w:val="22"/>
              </w:rPr>
            </w:pPr>
            <w:r w:rsidRPr="00A856CF">
              <w:rPr>
                <w:rFonts w:asciiTheme="minorHAnsi" w:hAnsiTheme="minorHAnsi" w:cstheme="minorHAnsi"/>
                <w:b/>
                <w:bCs/>
                <w:i/>
                <w:color w:val="FFFFFF"/>
                <w:sz w:val="22"/>
                <w:szCs w:val="22"/>
              </w:rPr>
              <w:t>OEM Group</w:t>
            </w:r>
          </w:p>
        </w:tc>
        <w:tc>
          <w:tcPr>
            <w:tcW w:w="3402" w:type="dxa"/>
            <w:tcBorders>
              <w:top w:val="single" w:sz="4" w:space="0" w:color="auto"/>
              <w:left w:val="single" w:sz="4" w:space="0" w:color="auto"/>
              <w:bottom w:val="single" w:sz="4" w:space="0" w:color="auto"/>
              <w:right w:val="single" w:sz="4" w:space="0" w:color="auto"/>
            </w:tcBorders>
            <w:shd w:val="clear" w:color="auto" w:fill="002060"/>
            <w:vAlign w:val="bottom"/>
          </w:tcPr>
          <w:p w:rsidR="00EB5704" w:rsidRPr="00A856CF" w:rsidRDefault="00A22FE5">
            <w:pPr>
              <w:rPr>
                <w:rFonts w:asciiTheme="minorHAnsi" w:hAnsiTheme="minorHAnsi" w:cstheme="minorHAnsi"/>
                <w:b/>
                <w:bCs/>
                <w:i/>
                <w:color w:val="FFFFFF"/>
                <w:sz w:val="22"/>
                <w:szCs w:val="22"/>
              </w:rPr>
            </w:pPr>
            <w:r w:rsidRPr="00A856CF">
              <w:rPr>
                <w:rFonts w:asciiTheme="minorHAnsi" w:hAnsiTheme="minorHAnsi" w:cstheme="minorHAnsi"/>
                <w:b/>
                <w:bCs/>
                <w:i/>
                <w:color w:val="FFFFFF"/>
                <w:sz w:val="22"/>
                <w:szCs w:val="22"/>
              </w:rPr>
              <w:t>REP Group</w:t>
            </w:r>
          </w:p>
        </w:tc>
        <w:tc>
          <w:tcPr>
            <w:tcW w:w="3025" w:type="dxa"/>
            <w:tcBorders>
              <w:top w:val="single" w:sz="4" w:space="0" w:color="auto"/>
              <w:left w:val="single" w:sz="4" w:space="0" w:color="auto"/>
              <w:bottom w:val="single" w:sz="4" w:space="0" w:color="auto"/>
              <w:right w:val="single" w:sz="4" w:space="0" w:color="auto"/>
            </w:tcBorders>
            <w:shd w:val="clear" w:color="auto" w:fill="002060"/>
            <w:vAlign w:val="bottom"/>
          </w:tcPr>
          <w:p w:rsidR="00EB5704" w:rsidRPr="00A856CF" w:rsidRDefault="00A22FE5">
            <w:pPr>
              <w:rPr>
                <w:rFonts w:asciiTheme="minorHAnsi" w:hAnsiTheme="minorHAnsi" w:cstheme="minorHAnsi"/>
                <w:b/>
                <w:bCs/>
                <w:i/>
                <w:color w:val="FFFFFF"/>
                <w:sz w:val="22"/>
                <w:szCs w:val="22"/>
              </w:rPr>
            </w:pPr>
            <w:r w:rsidRPr="00A856CF">
              <w:rPr>
                <w:rFonts w:asciiTheme="minorHAnsi" w:hAnsiTheme="minorHAnsi" w:cstheme="minorHAnsi"/>
                <w:b/>
                <w:bCs/>
                <w:i/>
                <w:color w:val="FFFFFF"/>
                <w:sz w:val="22"/>
                <w:szCs w:val="22"/>
              </w:rPr>
              <w:t>EXP Group</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AGRICULTURE CASTING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AGRICULTURE HUB BOLT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AXLE STUD – EXPORT</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AGRICULTURE HUB BOLT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BUSHES</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 xml:space="preserve">CENTRE BOLTS </w:t>
            </w:r>
            <w:r w:rsidR="00982657" w:rsidRPr="00A856CF">
              <w:rPr>
                <w:rFonts w:asciiTheme="minorHAnsi" w:hAnsiTheme="minorHAnsi" w:cstheme="minorHAnsi"/>
                <w:color w:val="000000"/>
                <w:sz w:val="22"/>
                <w:szCs w:val="22"/>
              </w:rPr>
              <w:t>–</w:t>
            </w:r>
            <w:r w:rsidRPr="00A856CF">
              <w:rPr>
                <w:rFonts w:asciiTheme="minorHAnsi" w:hAnsiTheme="minorHAnsi" w:cstheme="minorHAnsi"/>
                <w:color w:val="000000"/>
                <w:sz w:val="22"/>
                <w:szCs w:val="22"/>
              </w:rPr>
              <w:t xml:space="preserve">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AGRICULTURE U BOLT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CHECK NUT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HANGER BRACKET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lastRenderedPageBreak/>
              <w:t>AXLE STUD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HANGER BRACKET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HUB BOLT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BUSHES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HUB BOLT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KING PINS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CASTING</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JACK PARTS (HAND TOOLS)</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MISC. BOLTS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CHECK NUT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KING PINS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NUTS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ELECTRICAL MOTOR ACCESSORIES-OEM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LEAF BOLT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 xml:space="preserve">SHACKLE BOLT </w:t>
            </w:r>
            <w:r w:rsidR="00982657" w:rsidRPr="00A856CF">
              <w:rPr>
                <w:rFonts w:asciiTheme="minorHAnsi" w:hAnsiTheme="minorHAnsi" w:cstheme="minorHAnsi"/>
                <w:color w:val="000000"/>
                <w:sz w:val="22"/>
                <w:szCs w:val="22"/>
              </w:rPr>
              <w:t>–</w:t>
            </w:r>
            <w:r w:rsidRPr="00A856CF">
              <w:rPr>
                <w:rFonts w:asciiTheme="minorHAnsi" w:hAnsiTheme="minorHAnsi" w:cstheme="minorHAnsi"/>
                <w:color w:val="000000"/>
                <w:sz w:val="22"/>
                <w:szCs w:val="22"/>
              </w:rPr>
              <w:t xml:space="preserve">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EXCAVATOR ASSEMBLY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MISC. BOLTS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PINS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HANGER BRACKET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NUTS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U BOLT – EXPORTS</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HUB BOLT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BOLT W/NUT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WASHER EXPORT</w:t>
            </w: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JACK PARTS (HAND TOOLS)</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PIN BOLT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KING PINS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PINS -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MISC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STUD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MISC. BOLTS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TRAILOR PART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NUTS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WASHER REPLACEMENT</w:t>
            </w:r>
          </w:p>
        </w:tc>
        <w:tc>
          <w:tcPr>
            <w:tcW w:w="3025"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OTHER CAST ARTICLES OF IRON STEEL-O.E.M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RAILWAY EQUIPMENT DIVISION-OEM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SHACKLE BOLT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PIN BOLT</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SPRING PINS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U BOLT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r w:rsidR="00EB5704" w:rsidRPr="00A856CF">
        <w:trPr>
          <w:trHeight w:val="300"/>
        </w:trPr>
        <w:tc>
          <w:tcPr>
            <w:tcW w:w="3397" w:type="dxa"/>
            <w:tcBorders>
              <w:top w:val="nil"/>
              <w:left w:val="single" w:sz="4" w:space="0" w:color="auto"/>
              <w:bottom w:val="single" w:sz="4" w:space="0" w:color="auto"/>
              <w:right w:val="single" w:sz="4" w:space="0" w:color="auto"/>
            </w:tcBorders>
            <w:shd w:val="clear" w:color="auto" w:fill="auto"/>
            <w:noWrap/>
            <w:vAlign w:val="bottom"/>
            <w:hideMark/>
          </w:tcPr>
          <w:p w:rsidR="00EB5704" w:rsidRPr="00A856CF" w:rsidRDefault="00A22FE5">
            <w:pPr>
              <w:rPr>
                <w:rFonts w:asciiTheme="minorHAnsi" w:hAnsiTheme="minorHAnsi" w:cstheme="minorHAnsi"/>
                <w:color w:val="000000"/>
                <w:sz w:val="22"/>
                <w:szCs w:val="22"/>
              </w:rPr>
            </w:pPr>
            <w:r w:rsidRPr="00A856CF">
              <w:rPr>
                <w:rFonts w:asciiTheme="minorHAnsi" w:hAnsiTheme="minorHAnsi" w:cstheme="minorHAnsi"/>
                <w:color w:val="000000"/>
                <w:sz w:val="22"/>
                <w:szCs w:val="22"/>
              </w:rPr>
              <w:t>WASHER - O.E.M</w:t>
            </w:r>
          </w:p>
        </w:tc>
        <w:tc>
          <w:tcPr>
            <w:tcW w:w="3402" w:type="dxa"/>
            <w:tcBorders>
              <w:top w:val="nil"/>
              <w:left w:val="single" w:sz="4" w:space="0" w:color="auto"/>
              <w:bottom w:val="single" w:sz="4" w:space="0" w:color="auto"/>
              <w:right w:val="single" w:sz="4" w:space="0" w:color="auto"/>
            </w:tcBorders>
            <w:vAlign w:val="bottom"/>
          </w:tcPr>
          <w:p w:rsidR="00EB5704" w:rsidRPr="00A856CF" w:rsidRDefault="00EB5704">
            <w:pPr>
              <w:rPr>
                <w:rFonts w:asciiTheme="minorHAnsi" w:hAnsiTheme="minorHAnsi" w:cstheme="minorHAnsi"/>
                <w:color w:val="000000"/>
                <w:sz w:val="22"/>
                <w:szCs w:val="22"/>
              </w:rPr>
            </w:pPr>
          </w:p>
        </w:tc>
        <w:tc>
          <w:tcPr>
            <w:tcW w:w="3025" w:type="dxa"/>
            <w:tcBorders>
              <w:top w:val="nil"/>
              <w:left w:val="single" w:sz="4" w:space="0" w:color="auto"/>
              <w:bottom w:val="single" w:sz="4" w:space="0" w:color="auto"/>
              <w:right w:val="single" w:sz="4" w:space="0" w:color="auto"/>
            </w:tcBorders>
          </w:tcPr>
          <w:p w:rsidR="00EB5704" w:rsidRPr="00A856CF" w:rsidRDefault="00EB5704">
            <w:pPr>
              <w:rPr>
                <w:rFonts w:asciiTheme="minorHAnsi" w:hAnsiTheme="minorHAnsi" w:cstheme="minorHAnsi"/>
                <w:color w:val="000000"/>
                <w:sz w:val="22"/>
                <w:szCs w:val="22"/>
              </w:rPr>
            </w:pPr>
          </w:p>
        </w:tc>
      </w:tr>
    </w:tbl>
    <w:p w:rsidR="00EB5704" w:rsidRDefault="00EB5704">
      <w:pPr>
        <w:autoSpaceDE w:val="0"/>
        <w:autoSpaceDN w:val="0"/>
        <w:adjustRightInd w:val="0"/>
        <w:spacing w:before="240" w:line="360" w:lineRule="auto"/>
        <w:ind w:right="212"/>
        <w:jc w:val="both"/>
        <w:rPr>
          <w:rFonts w:ascii="Arial" w:hAnsi="Arial" w:cs="Arial"/>
          <w:sz w:val="22"/>
          <w:szCs w:val="22"/>
          <w:lang w:eastAsia="en-IN"/>
        </w:rPr>
      </w:pPr>
    </w:p>
    <w:p w:rsidR="00EB5704" w:rsidRDefault="00A22FE5">
      <w:pPr>
        <w:pStyle w:val="ListParagraph"/>
        <w:numPr>
          <w:ilvl w:val="0"/>
          <w:numId w:val="6"/>
        </w:numPr>
        <w:autoSpaceDE w:val="0"/>
        <w:autoSpaceDN w:val="0"/>
        <w:adjustRightInd w:val="0"/>
        <w:spacing w:line="360" w:lineRule="auto"/>
        <w:ind w:left="567"/>
        <w:rPr>
          <w:rFonts w:ascii="Arial" w:hAnsi="Arial" w:cs="Arial"/>
          <w:b/>
          <w:sz w:val="22"/>
          <w:szCs w:val="22"/>
          <w:lang w:eastAsia="en-IN"/>
        </w:rPr>
      </w:pPr>
      <w:r>
        <w:rPr>
          <w:rFonts w:ascii="Arial" w:hAnsi="Arial" w:cs="Arial"/>
          <w:b/>
          <w:sz w:val="22"/>
          <w:szCs w:val="22"/>
          <w:lang w:eastAsia="en-IN"/>
        </w:rPr>
        <w:t xml:space="preserve">PARTNERS SHAREHOLDING DETAILS </w:t>
      </w:r>
    </w:p>
    <w:p w:rsidR="00EB5704" w:rsidRDefault="00A22FE5">
      <w:pPr>
        <w:pStyle w:val="ListParagraph"/>
        <w:autoSpaceDE w:val="0"/>
        <w:autoSpaceDN w:val="0"/>
        <w:adjustRightInd w:val="0"/>
        <w:spacing w:line="360" w:lineRule="auto"/>
        <w:ind w:left="567" w:right="212"/>
        <w:jc w:val="both"/>
        <w:rPr>
          <w:rFonts w:ascii="Arial" w:hAnsi="Arial" w:cs="Arial"/>
          <w:sz w:val="22"/>
          <w:szCs w:val="22"/>
          <w:lang w:eastAsia="en-IN"/>
        </w:rPr>
      </w:pPr>
      <w:r>
        <w:rPr>
          <w:rFonts w:ascii="Arial" w:hAnsi="Arial" w:cs="Arial"/>
          <w:sz w:val="22"/>
          <w:szCs w:val="22"/>
          <w:lang w:eastAsia="en-IN"/>
        </w:rPr>
        <w:t>Details of the partners of M/S. GS Auto International Limited along with their share in the company are listed in the table below:</w:t>
      </w:r>
    </w:p>
    <w:p w:rsidR="00EB5704" w:rsidRDefault="00EB5704">
      <w:pPr>
        <w:pStyle w:val="ListParagraph"/>
        <w:autoSpaceDE w:val="0"/>
        <w:autoSpaceDN w:val="0"/>
        <w:adjustRightInd w:val="0"/>
        <w:spacing w:line="360" w:lineRule="auto"/>
        <w:ind w:left="567" w:right="212"/>
        <w:jc w:val="both"/>
        <w:rPr>
          <w:rFonts w:ascii="Arial" w:hAnsi="Arial" w:cs="Arial"/>
          <w:sz w:val="22"/>
          <w:szCs w:val="22"/>
          <w:lang w:eastAsia="en-IN"/>
        </w:rPr>
      </w:pPr>
    </w:p>
    <w:p w:rsidR="00EB5704" w:rsidRDefault="00A22FE5">
      <w:pPr>
        <w:pStyle w:val="ListParagraph"/>
        <w:autoSpaceDE w:val="0"/>
        <w:autoSpaceDN w:val="0"/>
        <w:adjustRightInd w:val="0"/>
        <w:spacing w:line="360" w:lineRule="auto"/>
        <w:ind w:left="567" w:right="212"/>
        <w:jc w:val="center"/>
        <w:rPr>
          <w:rFonts w:ascii="Arial" w:hAnsi="Arial" w:cs="Arial"/>
          <w:b/>
          <w:bCs/>
          <w:sz w:val="22"/>
          <w:szCs w:val="22"/>
          <w:lang w:eastAsia="en-IN"/>
        </w:rPr>
      </w:pPr>
      <w:r>
        <w:rPr>
          <w:rFonts w:ascii="Arial" w:hAnsi="Arial" w:cs="Arial"/>
          <w:b/>
          <w:bCs/>
          <w:sz w:val="22"/>
          <w:szCs w:val="22"/>
          <w:lang w:eastAsia="en-IN"/>
        </w:rPr>
        <w:t>Table 3: Partner Shareholding Details</w:t>
      </w:r>
    </w:p>
    <w:tbl>
      <w:tblPr>
        <w:tblW w:w="8931" w:type="dxa"/>
        <w:tblInd w:w="557" w:type="dxa"/>
        <w:tblLook w:val="04A0"/>
      </w:tblPr>
      <w:tblGrid>
        <w:gridCol w:w="4253"/>
        <w:gridCol w:w="2551"/>
        <w:gridCol w:w="2127"/>
      </w:tblGrid>
      <w:tr w:rsidR="00EB5704">
        <w:trPr>
          <w:trHeight w:val="483"/>
          <w:tblHeader/>
        </w:trPr>
        <w:tc>
          <w:tcPr>
            <w:tcW w:w="4253" w:type="dxa"/>
            <w:tcBorders>
              <w:top w:val="single" w:sz="8" w:space="0" w:color="auto"/>
              <w:left w:val="single" w:sz="8" w:space="0" w:color="auto"/>
              <w:bottom w:val="single" w:sz="8" w:space="0" w:color="auto"/>
              <w:right w:val="single" w:sz="8" w:space="0" w:color="auto"/>
            </w:tcBorders>
            <w:shd w:val="clear" w:color="auto" w:fill="002060"/>
            <w:vAlign w:val="center"/>
            <w:hideMark/>
          </w:tcPr>
          <w:p w:rsidR="00EB5704" w:rsidRDefault="00A22FE5">
            <w:pPr>
              <w:rPr>
                <w:rFonts w:ascii="Calibri" w:hAnsi="Calibri" w:cs="Calibri"/>
                <w:b/>
                <w:bCs/>
                <w:color w:val="FFFFFF"/>
                <w:sz w:val="22"/>
                <w:szCs w:val="22"/>
              </w:rPr>
            </w:pPr>
            <w:r>
              <w:rPr>
                <w:rFonts w:ascii="Calibri" w:hAnsi="Calibri" w:cs="Calibri"/>
                <w:b/>
                <w:bCs/>
                <w:color w:val="FFFFFF"/>
                <w:sz w:val="22"/>
                <w:szCs w:val="22"/>
                <w:lang w:val="en-US"/>
              </w:rPr>
              <w:t>Promoters/ Promoter Group</w:t>
            </w:r>
          </w:p>
        </w:tc>
        <w:tc>
          <w:tcPr>
            <w:tcW w:w="2551" w:type="dxa"/>
            <w:tcBorders>
              <w:top w:val="single" w:sz="8" w:space="0" w:color="auto"/>
              <w:left w:val="nil"/>
              <w:bottom w:val="single" w:sz="8" w:space="0" w:color="auto"/>
              <w:right w:val="single" w:sz="8" w:space="0" w:color="auto"/>
            </w:tcBorders>
            <w:shd w:val="clear" w:color="auto" w:fill="002060"/>
            <w:vAlign w:val="center"/>
            <w:hideMark/>
          </w:tcPr>
          <w:p w:rsidR="00EB5704" w:rsidRDefault="00A22FE5">
            <w:pPr>
              <w:jc w:val="center"/>
              <w:rPr>
                <w:rFonts w:ascii="Calibri" w:hAnsi="Calibri" w:cs="Calibri"/>
                <w:b/>
                <w:bCs/>
                <w:color w:val="FFFFFF"/>
                <w:sz w:val="22"/>
                <w:szCs w:val="22"/>
              </w:rPr>
            </w:pPr>
            <w:r>
              <w:rPr>
                <w:rFonts w:ascii="Calibri" w:hAnsi="Calibri" w:cs="Calibri"/>
                <w:b/>
                <w:bCs/>
                <w:color w:val="FFFFFF"/>
                <w:sz w:val="22"/>
                <w:szCs w:val="22"/>
                <w:lang w:val="en-US"/>
              </w:rPr>
              <w:t>No. of Equity Shares</w:t>
            </w:r>
          </w:p>
        </w:tc>
        <w:tc>
          <w:tcPr>
            <w:tcW w:w="2127" w:type="dxa"/>
            <w:tcBorders>
              <w:top w:val="single" w:sz="8" w:space="0" w:color="auto"/>
              <w:left w:val="nil"/>
              <w:bottom w:val="single" w:sz="8" w:space="0" w:color="auto"/>
              <w:right w:val="single" w:sz="8" w:space="0" w:color="auto"/>
            </w:tcBorders>
            <w:shd w:val="clear" w:color="auto" w:fill="002060"/>
            <w:vAlign w:val="center"/>
            <w:hideMark/>
          </w:tcPr>
          <w:p w:rsidR="00EB5704" w:rsidRDefault="00A22FE5">
            <w:pPr>
              <w:jc w:val="center"/>
              <w:rPr>
                <w:rFonts w:ascii="Calibri" w:hAnsi="Calibri" w:cs="Calibri"/>
                <w:b/>
                <w:bCs/>
                <w:color w:val="FFFFFF"/>
                <w:sz w:val="22"/>
                <w:szCs w:val="22"/>
              </w:rPr>
            </w:pPr>
            <w:r>
              <w:rPr>
                <w:rFonts w:ascii="Calibri" w:hAnsi="Calibri" w:cs="Calibri"/>
                <w:b/>
                <w:bCs/>
                <w:color w:val="FFFFFF"/>
                <w:sz w:val="22"/>
                <w:szCs w:val="22"/>
                <w:lang w:val="en-US"/>
              </w:rPr>
              <w:t>% Holding</w:t>
            </w:r>
          </w:p>
        </w:tc>
      </w:tr>
      <w:tr w:rsidR="00EB5704">
        <w:trPr>
          <w:trHeight w:val="405"/>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rsidP="002D3349">
            <w:pPr>
              <w:rPr>
                <w:rFonts w:ascii="Calibri" w:hAnsi="Calibri" w:cs="Calibri"/>
                <w:color w:val="000000"/>
                <w:sz w:val="22"/>
                <w:szCs w:val="22"/>
              </w:rPr>
            </w:pPr>
            <w:r>
              <w:rPr>
                <w:rFonts w:ascii="Calibri" w:hAnsi="Calibri" w:cs="Calibri"/>
                <w:color w:val="000000"/>
                <w:sz w:val="22"/>
                <w:szCs w:val="22"/>
                <w:lang w:val="en-US"/>
              </w:rPr>
              <w:t>Jasbir Singh Ryait</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580550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4</w:t>
            </w:r>
          </w:p>
        </w:tc>
      </w:tr>
      <w:tr w:rsidR="00EB5704">
        <w:trPr>
          <w:trHeight w:val="403"/>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rsidP="002D3349">
            <w:pPr>
              <w:rPr>
                <w:rFonts w:ascii="Calibri" w:hAnsi="Calibri" w:cs="Calibri"/>
                <w:color w:val="000000"/>
                <w:sz w:val="22"/>
                <w:szCs w:val="22"/>
              </w:rPr>
            </w:pPr>
            <w:r>
              <w:rPr>
                <w:rFonts w:ascii="Calibri" w:hAnsi="Calibri" w:cs="Calibri"/>
                <w:bCs/>
                <w:color w:val="000000"/>
                <w:sz w:val="22"/>
                <w:szCs w:val="22"/>
                <w:lang w:val="en-US"/>
              </w:rPr>
              <w:t>Surinder Singh Ryait</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654430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4.51</w:t>
            </w:r>
          </w:p>
        </w:tc>
      </w:tr>
      <w:tr w:rsidR="00EB5704">
        <w:trPr>
          <w:trHeight w:val="403"/>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rsidP="002D3349">
            <w:pPr>
              <w:rPr>
                <w:rFonts w:ascii="Calibri" w:hAnsi="Calibri" w:cs="Calibri"/>
                <w:color w:val="000000"/>
                <w:sz w:val="22"/>
                <w:szCs w:val="22"/>
              </w:rPr>
            </w:pPr>
            <w:r>
              <w:rPr>
                <w:rFonts w:ascii="Calibri" w:hAnsi="Calibri" w:cs="Calibri"/>
                <w:bCs/>
                <w:color w:val="000000"/>
                <w:sz w:val="22"/>
                <w:szCs w:val="22"/>
                <w:lang w:val="en-US"/>
              </w:rPr>
              <w:t>Amarjit Kaur Ryait</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123820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0.85</w:t>
            </w:r>
          </w:p>
        </w:tc>
      </w:tr>
      <w:tr w:rsidR="00EB5704">
        <w:trPr>
          <w:trHeight w:val="412"/>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rsidP="002D3349">
            <w:pPr>
              <w:rPr>
                <w:rFonts w:ascii="Calibri" w:hAnsi="Calibri" w:cs="Calibri"/>
                <w:color w:val="000000"/>
                <w:sz w:val="22"/>
                <w:szCs w:val="22"/>
              </w:rPr>
            </w:pPr>
            <w:r>
              <w:rPr>
                <w:rFonts w:ascii="Calibri" w:hAnsi="Calibri" w:cs="Calibri"/>
                <w:bCs/>
                <w:color w:val="000000"/>
                <w:sz w:val="22"/>
                <w:szCs w:val="22"/>
                <w:lang w:val="en-US"/>
              </w:rPr>
              <w:t>Dalvinder Kaur Ryait</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144860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w:t>
            </w:r>
          </w:p>
        </w:tc>
      </w:tr>
      <w:tr w:rsidR="00EB5704">
        <w:trPr>
          <w:trHeight w:val="401"/>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rsidP="002D3349">
            <w:pPr>
              <w:rPr>
                <w:rFonts w:ascii="Calibri" w:hAnsi="Calibri" w:cs="Calibri"/>
                <w:color w:val="000000"/>
                <w:sz w:val="22"/>
                <w:szCs w:val="22"/>
              </w:rPr>
            </w:pPr>
            <w:r>
              <w:rPr>
                <w:rFonts w:ascii="Calibri" w:hAnsi="Calibri" w:cs="Calibri"/>
                <w:bCs/>
                <w:color w:val="000000"/>
                <w:sz w:val="22"/>
                <w:szCs w:val="22"/>
                <w:lang w:val="en-US"/>
              </w:rPr>
              <w:t>Ranjodh Singh Ryait</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181540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1.25</w:t>
            </w:r>
          </w:p>
        </w:tc>
      </w:tr>
      <w:tr w:rsidR="00EB5704">
        <w:trPr>
          <w:trHeight w:val="398"/>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pPr>
              <w:rPr>
                <w:rFonts w:ascii="Calibri" w:hAnsi="Calibri" w:cs="Calibri"/>
                <w:color w:val="000000"/>
                <w:sz w:val="22"/>
                <w:szCs w:val="22"/>
              </w:rPr>
            </w:pPr>
            <w:r>
              <w:rPr>
                <w:rFonts w:ascii="Calibri" w:hAnsi="Calibri" w:cs="Calibri"/>
                <w:bCs/>
                <w:color w:val="000000"/>
                <w:sz w:val="22"/>
                <w:szCs w:val="22"/>
                <w:lang w:val="en-US"/>
              </w:rPr>
              <w:t>G.J. Holdings Private Limited</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4368340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30.1</w:t>
            </w:r>
          </w:p>
        </w:tc>
      </w:tr>
      <w:tr w:rsidR="00EB5704">
        <w:trPr>
          <w:trHeight w:val="554"/>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pPr>
              <w:rPr>
                <w:rFonts w:ascii="Calibri" w:hAnsi="Calibri" w:cs="Calibri"/>
                <w:color w:val="000000"/>
                <w:sz w:val="22"/>
                <w:szCs w:val="22"/>
              </w:rPr>
            </w:pPr>
            <w:r>
              <w:rPr>
                <w:rFonts w:ascii="Calibri" w:hAnsi="Calibri" w:cs="Calibri"/>
                <w:color w:val="000000"/>
                <w:sz w:val="22"/>
                <w:szCs w:val="22"/>
                <w:lang w:val="en-US"/>
              </w:rPr>
              <w:lastRenderedPageBreak/>
              <w:t>Total shareholding of Promoter and Promoter Group</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color w:val="000000"/>
                <w:sz w:val="22"/>
                <w:szCs w:val="22"/>
                <w:lang w:val="en-US"/>
              </w:rPr>
              <w:t>6053540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color w:val="000000"/>
                <w:sz w:val="22"/>
                <w:szCs w:val="22"/>
                <w:lang w:val="en-US"/>
              </w:rPr>
              <w:t>41.71</w:t>
            </w:r>
          </w:p>
        </w:tc>
      </w:tr>
      <w:tr w:rsidR="00EB5704">
        <w:trPr>
          <w:trHeight w:val="419"/>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pPr>
              <w:rPr>
                <w:rFonts w:ascii="Calibri" w:hAnsi="Calibri" w:cs="Calibri"/>
                <w:color w:val="000000"/>
                <w:sz w:val="22"/>
                <w:szCs w:val="22"/>
              </w:rPr>
            </w:pPr>
            <w:r>
              <w:rPr>
                <w:rFonts w:ascii="Calibri" w:hAnsi="Calibri" w:cs="Calibri"/>
                <w:bCs/>
                <w:color w:val="000000"/>
                <w:sz w:val="22"/>
                <w:szCs w:val="22"/>
                <w:lang w:val="en-US"/>
              </w:rPr>
              <w:t>General Public</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7176030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49.44</w:t>
            </w:r>
          </w:p>
        </w:tc>
      </w:tr>
      <w:tr w:rsidR="00EB5704">
        <w:trPr>
          <w:trHeight w:val="330"/>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A22FE5">
            <w:pPr>
              <w:rPr>
                <w:rFonts w:ascii="Calibri" w:hAnsi="Calibri" w:cs="Calibri"/>
                <w:color w:val="000000"/>
                <w:sz w:val="22"/>
                <w:szCs w:val="22"/>
              </w:rPr>
            </w:pPr>
            <w:r>
              <w:rPr>
                <w:rFonts w:ascii="Calibri" w:hAnsi="Calibri" w:cs="Calibri"/>
                <w:color w:val="000000"/>
                <w:sz w:val="22"/>
                <w:szCs w:val="22"/>
                <w:lang w:val="en-US"/>
              </w:rPr>
              <w:t>Others</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1285010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color w:val="000000"/>
                <w:sz w:val="22"/>
                <w:szCs w:val="22"/>
              </w:rPr>
            </w:pPr>
            <w:r>
              <w:rPr>
                <w:rFonts w:ascii="Calibri" w:hAnsi="Calibri" w:cs="Calibri"/>
                <w:bCs/>
                <w:color w:val="000000"/>
                <w:sz w:val="22"/>
                <w:szCs w:val="22"/>
                <w:lang w:val="en-US"/>
              </w:rPr>
              <w:t>8.85</w:t>
            </w:r>
          </w:p>
        </w:tc>
      </w:tr>
      <w:tr w:rsidR="00EB5704">
        <w:trPr>
          <w:trHeight w:val="345"/>
        </w:trPr>
        <w:tc>
          <w:tcPr>
            <w:tcW w:w="4253" w:type="dxa"/>
            <w:tcBorders>
              <w:top w:val="nil"/>
              <w:left w:val="single" w:sz="8" w:space="0" w:color="auto"/>
              <w:bottom w:val="single" w:sz="8" w:space="0" w:color="auto"/>
              <w:right w:val="single" w:sz="8" w:space="0" w:color="auto"/>
            </w:tcBorders>
            <w:shd w:val="clear" w:color="auto" w:fill="auto"/>
            <w:vAlign w:val="center"/>
            <w:hideMark/>
          </w:tcPr>
          <w:p w:rsidR="00EB5704" w:rsidRDefault="002141AC">
            <w:pPr>
              <w:rPr>
                <w:rFonts w:ascii="Calibri" w:hAnsi="Calibri" w:cs="Calibri"/>
                <w:b/>
                <w:bCs/>
                <w:color w:val="000000"/>
                <w:sz w:val="22"/>
                <w:szCs w:val="22"/>
              </w:rPr>
            </w:pPr>
            <w:r>
              <w:rPr>
                <w:rFonts w:ascii="Calibri" w:hAnsi="Calibri" w:cs="Calibri"/>
                <w:b/>
                <w:bCs/>
                <w:color w:val="000000"/>
                <w:sz w:val="22"/>
                <w:szCs w:val="22"/>
                <w:lang w:val="en-US"/>
              </w:rPr>
              <w:t xml:space="preserve">       </w:t>
            </w:r>
            <w:r w:rsidR="00A22FE5">
              <w:rPr>
                <w:rFonts w:ascii="Calibri" w:hAnsi="Calibri" w:cs="Calibri"/>
                <w:b/>
                <w:bCs/>
                <w:color w:val="000000"/>
                <w:sz w:val="22"/>
                <w:szCs w:val="22"/>
                <w:lang w:val="en-US"/>
              </w:rPr>
              <w:t>TOTAL</w:t>
            </w:r>
          </w:p>
        </w:tc>
        <w:tc>
          <w:tcPr>
            <w:tcW w:w="2551"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b/>
                <w:bCs/>
                <w:color w:val="000000"/>
                <w:sz w:val="22"/>
                <w:szCs w:val="22"/>
              </w:rPr>
            </w:pPr>
            <w:r>
              <w:rPr>
                <w:rFonts w:ascii="Calibri" w:hAnsi="Calibri" w:cs="Calibri"/>
                <w:b/>
                <w:bCs/>
                <w:color w:val="000000"/>
                <w:sz w:val="22"/>
                <w:szCs w:val="22"/>
                <w:lang w:val="en-US"/>
              </w:rPr>
              <w:t>14514580</w:t>
            </w:r>
          </w:p>
        </w:tc>
        <w:tc>
          <w:tcPr>
            <w:tcW w:w="2127" w:type="dxa"/>
            <w:tcBorders>
              <w:top w:val="nil"/>
              <w:left w:val="nil"/>
              <w:bottom w:val="single" w:sz="8" w:space="0" w:color="auto"/>
              <w:right w:val="single" w:sz="8" w:space="0" w:color="auto"/>
            </w:tcBorders>
            <w:shd w:val="clear" w:color="auto" w:fill="auto"/>
            <w:vAlign w:val="center"/>
            <w:hideMark/>
          </w:tcPr>
          <w:p w:rsidR="00EB5704" w:rsidRDefault="00A22FE5">
            <w:pPr>
              <w:jc w:val="center"/>
              <w:rPr>
                <w:rFonts w:ascii="Calibri" w:hAnsi="Calibri" w:cs="Calibri"/>
                <w:b/>
                <w:bCs/>
                <w:color w:val="000000"/>
                <w:sz w:val="22"/>
                <w:szCs w:val="22"/>
              </w:rPr>
            </w:pPr>
            <w:r>
              <w:rPr>
                <w:rFonts w:ascii="Calibri" w:hAnsi="Calibri" w:cs="Calibri"/>
                <w:b/>
                <w:bCs/>
                <w:color w:val="000000"/>
                <w:sz w:val="22"/>
                <w:szCs w:val="22"/>
                <w:lang w:val="en-US"/>
              </w:rPr>
              <w:t>100</w:t>
            </w:r>
          </w:p>
        </w:tc>
      </w:tr>
    </w:tbl>
    <w:p w:rsidR="00EB5704" w:rsidRDefault="00A22FE5">
      <w:pPr>
        <w:autoSpaceDE w:val="0"/>
        <w:autoSpaceDN w:val="0"/>
        <w:adjustRightInd w:val="0"/>
        <w:spacing w:line="360" w:lineRule="auto"/>
        <w:ind w:right="212"/>
        <w:jc w:val="both"/>
        <w:rPr>
          <w:rFonts w:ascii="Arial" w:hAnsi="Arial" w:cs="Arial"/>
          <w:i/>
          <w:sz w:val="18"/>
          <w:szCs w:val="22"/>
          <w:lang w:eastAsia="en-IN"/>
        </w:rPr>
      </w:pPr>
      <w:r>
        <w:rPr>
          <w:rFonts w:ascii="Arial" w:hAnsi="Arial" w:cs="Arial"/>
          <w:b/>
          <w:i/>
          <w:sz w:val="16"/>
          <w:szCs w:val="22"/>
          <w:lang w:eastAsia="en-IN"/>
        </w:rPr>
        <w:t xml:space="preserve">                                                                                                                    Source:</w:t>
      </w:r>
      <w:r>
        <w:rPr>
          <w:rFonts w:ascii="Arial" w:hAnsi="Arial" w:cs="Arial"/>
          <w:i/>
          <w:sz w:val="16"/>
          <w:szCs w:val="22"/>
          <w:lang w:eastAsia="en-IN"/>
        </w:rPr>
        <w:t xml:space="preserve"> Data/Information provided by the Company</w:t>
      </w:r>
    </w:p>
    <w:p w:rsidR="00EB5704" w:rsidRDefault="00EB5704">
      <w:pPr>
        <w:autoSpaceDE w:val="0"/>
        <w:autoSpaceDN w:val="0"/>
        <w:adjustRightInd w:val="0"/>
        <w:spacing w:line="360" w:lineRule="auto"/>
        <w:ind w:right="212"/>
        <w:jc w:val="both"/>
        <w:rPr>
          <w:rFonts w:ascii="Arial" w:hAnsi="Arial" w:cs="Arial"/>
          <w:color w:val="333333"/>
          <w:sz w:val="22"/>
          <w:szCs w:val="22"/>
          <w:shd w:val="clear" w:color="auto" w:fill="FFFFFF"/>
        </w:rPr>
      </w:pPr>
    </w:p>
    <w:p w:rsidR="00EB5704" w:rsidRDefault="00EB5704">
      <w:pPr>
        <w:autoSpaceDE w:val="0"/>
        <w:autoSpaceDN w:val="0"/>
        <w:adjustRightInd w:val="0"/>
        <w:spacing w:line="360" w:lineRule="auto"/>
        <w:ind w:right="212"/>
        <w:jc w:val="both"/>
        <w:rPr>
          <w:rFonts w:ascii="Arial" w:hAnsi="Arial" w:cs="Arial"/>
          <w:color w:val="333333"/>
          <w:sz w:val="22"/>
          <w:szCs w:val="22"/>
          <w:shd w:val="clear" w:color="auto" w:fill="FFFFFF"/>
        </w:rPr>
      </w:pPr>
    </w:p>
    <w:p w:rsidR="00EB5704" w:rsidRDefault="00A22FE5">
      <w:pPr>
        <w:pStyle w:val="ListParagraph"/>
        <w:numPr>
          <w:ilvl w:val="0"/>
          <w:numId w:val="6"/>
        </w:numPr>
        <w:autoSpaceDE w:val="0"/>
        <w:autoSpaceDN w:val="0"/>
        <w:adjustRightInd w:val="0"/>
        <w:spacing w:line="360" w:lineRule="auto"/>
        <w:ind w:left="567"/>
        <w:rPr>
          <w:rFonts w:ascii="Arial" w:hAnsi="Arial" w:cs="Arial"/>
          <w:b/>
          <w:sz w:val="22"/>
          <w:szCs w:val="22"/>
          <w:lang w:eastAsia="en-IN"/>
        </w:rPr>
      </w:pPr>
      <w:r>
        <w:rPr>
          <w:rFonts w:ascii="Arial" w:hAnsi="Arial" w:cs="Arial"/>
          <w:b/>
          <w:sz w:val="22"/>
          <w:szCs w:val="22"/>
          <w:lang w:eastAsia="en-IN"/>
        </w:rPr>
        <w:t>KEY PARTNERS/DIRECTORS PROFILE</w:t>
      </w:r>
    </w:p>
    <w:p w:rsidR="00EB5704" w:rsidRDefault="00EB5704">
      <w:pPr>
        <w:pStyle w:val="ListParagraph"/>
        <w:autoSpaceDE w:val="0"/>
        <w:autoSpaceDN w:val="0"/>
        <w:adjustRightInd w:val="0"/>
        <w:ind w:left="567"/>
        <w:rPr>
          <w:rFonts w:ascii="Arial" w:hAnsi="Arial" w:cs="Arial"/>
          <w:b/>
          <w:sz w:val="22"/>
          <w:szCs w:val="22"/>
          <w:lang w:eastAsia="en-IN"/>
        </w:rPr>
      </w:pPr>
    </w:p>
    <w:p w:rsidR="00EB5704" w:rsidRDefault="00A22FE5">
      <w:pPr>
        <w:autoSpaceDE w:val="0"/>
        <w:autoSpaceDN w:val="0"/>
        <w:adjustRightInd w:val="0"/>
        <w:spacing w:line="360" w:lineRule="auto"/>
        <w:jc w:val="center"/>
        <w:rPr>
          <w:rFonts w:ascii="Arial" w:hAnsi="Arial" w:cs="Arial"/>
          <w:b/>
          <w:sz w:val="22"/>
          <w:szCs w:val="22"/>
          <w:lang w:eastAsia="en-IN"/>
        </w:rPr>
      </w:pPr>
      <w:r>
        <w:rPr>
          <w:rFonts w:ascii="Arial" w:hAnsi="Arial" w:cs="Arial"/>
          <w:b/>
          <w:sz w:val="22"/>
          <w:szCs w:val="22"/>
          <w:lang w:eastAsia="en-IN"/>
        </w:rPr>
        <w:t>Table 4: Directors Details</w:t>
      </w:r>
    </w:p>
    <w:tbl>
      <w:tblPr>
        <w:tblW w:w="9730" w:type="dxa"/>
        <w:tblInd w:w="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40"/>
        <w:gridCol w:w="1260"/>
        <w:gridCol w:w="1530"/>
        <w:gridCol w:w="1170"/>
        <w:gridCol w:w="990"/>
        <w:gridCol w:w="1620"/>
        <w:gridCol w:w="2520"/>
      </w:tblGrid>
      <w:tr w:rsidR="00720C5A" w:rsidRPr="00A856CF" w:rsidTr="00A856CF">
        <w:tc>
          <w:tcPr>
            <w:tcW w:w="640" w:type="dxa"/>
            <w:shd w:val="clear" w:color="auto" w:fill="002060"/>
            <w:vAlign w:val="center"/>
          </w:tcPr>
          <w:p w:rsidR="00720C5A" w:rsidRPr="00A856CF" w:rsidRDefault="00720C5A">
            <w:pPr>
              <w:jc w:val="center"/>
              <w:rPr>
                <w:rFonts w:ascii="Calibri" w:hAnsi="Calibri" w:cs="Calibri"/>
                <w:b/>
                <w:bCs/>
                <w:color w:val="FFFFFF"/>
                <w:sz w:val="22"/>
                <w:szCs w:val="22"/>
              </w:rPr>
            </w:pPr>
            <w:r w:rsidRPr="00A856CF">
              <w:rPr>
                <w:rFonts w:ascii="Calibri" w:hAnsi="Calibri" w:cs="Calibri"/>
                <w:b/>
                <w:bCs/>
                <w:color w:val="FFFFFF"/>
                <w:sz w:val="22"/>
                <w:szCs w:val="22"/>
              </w:rPr>
              <w:t>S. No.</w:t>
            </w:r>
          </w:p>
        </w:tc>
        <w:tc>
          <w:tcPr>
            <w:tcW w:w="126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Name</w:t>
            </w:r>
          </w:p>
        </w:tc>
        <w:tc>
          <w:tcPr>
            <w:tcW w:w="153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PAN</w:t>
            </w:r>
          </w:p>
        </w:tc>
        <w:tc>
          <w:tcPr>
            <w:tcW w:w="117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DIN</w:t>
            </w:r>
          </w:p>
        </w:tc>
        <w:tc>
          <w:tcPr>
            <w:tcW w:w="99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Age</w:t>
            </w:r>
          </w:p>
        </w:tc>
        <w:tc>
          <w:tcPr>
            <w:tcW w:w="162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Residential Address</w:t>
            </w:r>
          </w:p>
        </w:tc>
        <w:tc>
          <w:tcPr>
            <w:tcW w:w="2520" w:type="dxa"/>
            <w:shd w:val="clear" w:color="auto" w:fill="002060"/>
            <w:vAlign w:val="center"/>
          </w:tcPr>
          <w:p w:rsidR="00720C5A" w:rsidRPr="00A856CF" w:rsidRDefault="00720C5A" w:rsidP="002141AC">
            <w:pPr>
              <w:rPr>
                <w:rFonts w:ascii="Calibri" w:hAnsi="Calibri" w:cs="Calibri"/>
                <w:b/>
                <w:bCs/>
                <w:color w:val="FFFFFF"/>
                <w:sz w:val="22"/>
                <w:szCs w:val="22"/>
              </w:rPr>
            </w:pPr>
            <w:r w:rsidRPr="00A856CF">
              <w:rPr>
                <w:rFonts w:ascii="Calibri" w:hAnsi="Calibri" w:cs="Calibri"/>
                <w:b/>
                <w:bCs/>
                <w:color w:val="FFFFFF"/>
                <w:sz w:val="22"/>
                <w:szCs w:val="22"/>
              </w:rPr>
              <w:t>Designation</w:t>
            </w:r>
          </w:p>
        </w:tc>
      </w:tr>
      <w:tr w:rsidR="00720C5A" w:rsidRPr="00A856CF" w:rsidTr="00A856CF">
        <w:tc>
          <w:tcPr>
            <w:tcW w:w="64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1</w:t>
            </w:r>
          </w:p>
        </w:tc>
        <w:tc>
          <w:tcPr>
            <w:tcW w:w="126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Sh. Jasbir Singh Ryait</w:t>
            </w:r>
          </w:p>
        </w:tc>
        <w:tc>
          <w:tcPr>
            <w:tcW w:w="153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AEGPR1646M</w:t>
            </w:r>
          </w:p>
        </w:tc>
        <w:tc>
          <w:tcPr>
            <w:tcW w:w="117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00104979</w:t>
            </w:r>
          </w:p>
        </w:tc>
        <w:tc>
          <w:tcPr>
            <w:tcW w:w="99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59 years</w:t>
            </w:r>
          </w:p>
        </w:tc>
        <w:tc>
          <w:tcPr>
            <w:tcW w:w="1620" w:type="dxa"/>
            <w:vAlign w:val="center"/>
          </w:tcPr>
          <w:p w:rsidR="00720C5A" w:rsidRPr="00A856CF" w:rsidRDefault="00720C5A" w:rsidP="007F155A">
            <w:pPr>
              <w:rPr>
                <w:rFonts w:ascii="Calibri" w:hAnsi="Calibri" w:cs="Calibri"/>
                <w:sz w:val="22"/>
                <w:szCs w:val="22"/>
              </w:rPr>
            </w:pPr>
            <w:r w:rsidRPr="00A856CF">
              <w:rPr>
                <w:rFonts w:ascii="Calibri" w:hAnsi="Calibri" w:cs="Calibri"/>
                <w:sz w:val="22"/>
                <w:szCs w:val="22"/>
              </w:rPr>
              <w:t>208-H, B.R.S. Nagar, Ldh</w:t>
            </w:r>
          </w:p>
        </w:tc>
        <w:tc>
          <w:tcPr>
            <w:tcW w:w="252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Chairman &amp; Jt. Managing Director</w:t>
            </w:r>
          </w:p>
        </w:tc>
      </w:tr>
      <w:tr w:rsidR="00720C5A" w:rsidRPr="00A856CF" w:rsidTr="00A856CF">
        <w:tc>
          <w:tcPr>
            <w:tcW w:w="64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2</w:t>
            </w:r>
          </w:p>
        </w:tc>
        <w:tc>
          <w:tcPr>
            <w:tcW w:w="126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Sh.Surinder Singh Ryait</w:t>
            </w:r>
          </w:p>
        </w:tc>
        <w:tc>
          <w:tcPr>
            <w:tcW w:w="153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ABMPR3196H</w:t>
            </w:r>
          </w:p>
        </w:tc>
        <w:tc>
          <w:tcPr>
            <w:tcW w:w="117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00692792</w:t>
            </w:r>
          </w:p>
        </w:tc>
        <w:tc>
          <w:tcPr>
            <w:tcW w:w="99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56 years</w:t>
            </w:r>
          </w:p>
        </w:tc>
        <w:tc>
          <w:tcPr>
            <w:tcW w:w="1620" w:type="dxa"/>
            <w:vAlign w:val="center"/>
          </w:tcPr>
          <w:p w:rsidR="00720C5A" w:rsidRPr="00A856CF" w:rsidRDefault="00720C5A" w:rsidP="007F155A">
            <w:pPr>
              <w:rPr>
                <w:rFonts w:ascii="Calibri" w:hAnsi="Calibri" w:cs="Calibri"/>
                <w:sz w:val="22"/>
                <w:szCs w:val="22"/>
              </w:rPr>
            </w:pPr>
            <w:r w:rsidRPr="00A856CF">
              <w:rPr>
                <w:rFonts w:ascii="Calibri" w:hAnsi="Calibri" w:cs="Calibri"/>
                <w:sz w:val="22"/>
                <w:szCs w:val="22"/>
              </w:rPr>
              <w:t>224-H, B.R.S. Nagar, Ldh</w:t>
            </w:r>
          </w:p>
        </w:tc>
        <w:tc>
          <w:tcPr>
            <w:tcW w:w="252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Managing Director</w:t>
            </w:r>
          </w:p>
        </w:tc>
      </w:tr>
      <w:tr w:rsidR="00720C5A" w:rsidRPr="00A856CF" w:rsidTr="00A856CF">
        <w:tc>
          <w:tcPr>
            <w:tcW w:w="64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3</w:t>
            </w:r>
          </w:p>
        </w:tc>
        <w:tc>
          <w:tcPr>
            <w:tcW w:w="126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Smt. Dalwinder Kaur Ryait</w:t>
            </w:r>
          </w:p>
        </w:tc>
        <w:tc>
          <w:tcPr>
            <w:tcW w:w="153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AEGPR1651E</w:t>
            </w:r>
          </w:p>
        </w:tc>
        <w:tc>
          <w:tcPr>
            <w:tcW w:w="117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00572812</w:t>
            </w:r>
          </w:p>
        </w:tc>
        <w:tc>
          <w:tcPr>
            <w:tcW w:w="99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58 years</w:t>
            </w:r>
          </w:p>
        </w:tc>
        <w:tc>
          <w:tcPr>
            <w:tcW w:w="1620" w:type="dxa"/>
            <w:vAlign w:val="center"/>
          </w:tcPr>
          <w:p w:rsidR="00720C5A" w:rsidRPr="00A856CF" w:rsidRDefault="00720C5A" w:rsidP="007F155A">
            <w:pPr>
              <w:rPr>
                <w:rFonts w:ascii="Calibri" w:hAnsi="Calibri" w:cs="Calibri"/>
                <w:sz w:val="22"/>
                <w:szCs w:val="22"/>
              </w:rPr>
            </w:pPr>
            <w:r w:rsidRPr="00A856CF">
              <w:rPr>
                <w:rFonts w:ascii="Calibri" w:hAnsi="Calibri" w:cs="Calibri"/>
                <w:sz w:val="22"/>
                <w:szCs w:val="22"/>
              </w:rPr>
              <w:t>208-H, B.R.S. Nagar, Ldh</w:t>
            </w:r>
          </w:p>
        </w:tc>
        <w:tc>
          <w:tcPr>
            <w:tcW w:w="252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Executive Director</w:t>
            </w:r>
          </w:p>
        </w:tc>
      </w:tr>
      <w:tr w:rsidR="00720C5A" w:rsidRPr="00A856CF" w:rsidTr="00A856CF">
        <w:tc>
          <w:tcPr>
            <w:tcW w:w="64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4</w:t>
            </w:r>
          </w:p>
        </w:tc>
        <w:tc>
          <w:tcPr>
            <w:tcW w:w="126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Smt. Amarjeet Kaur Ryait</w:t>
            </w:r>
          </w:p>
        </w:tc>
        <w:tc>
          <w:tcPr>
            <w:tcW w:w="153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ABNPR0576N</w:t>
            </w:r>
          </w:p>
        </w:tc>
        <w:tc>
          <w:tcPr>
            <w:tcW w:w="117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00572776</w:t>
            </w:r>
          </w:p>
        </w:tc>
        <w:tc>
          <w:tcPr>
            <w:tcW w:w="99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55 years</w:t>
            </w:r>
          </w:p>
        </w:tc>
        <w:tc>
          <w:tcPr>
            <w:tcW w:w="1620" w:type="dxa"/>
            <w:vAlign w:val="center"/>
          </w:tcPr>
          <w:p w:rsidR="00720C5A" w:rsidRPr="00A856CF" w:rsidRDefault="00720C5A" w:rsidP="007F155A">
            <w:pPr>
              <w:rPr>
                <w:rFonts w:ascii="Calibri" w:hAnsi="Calibri" w:cs="Calibri"/>
                <w:sz w:val="22"/>
                <w:szCs w:val="22"/>
              </w:rPr>
            </w:pPr>
            <w:r w:rsidRPr="00A856CF">
              <w:rPr>
                <w:rFonts w:ascii="Calibri" w:hAnsi="Calibri" w:cs="Calibri"/>
                <w:sz w:val="22"/>
                <w:szCs w:val="22"/>
              </w:rPr>
              <w:t>224-H, B.R.S. Nagar, Ldh</w:t>
            </w:r>
          </w:p>
        </w:tc>
        <w:tc>
          <w:tcPr>
            <w:tcW w:w="252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Executive Director</w:t>
            </w:r>
          </w:p>
        </w:tc>
      </w:tr>
      <w:tr w:rsidR="00720C5A" w:rsidRPr="00A856CF" w:rsidTr="00A856CF">
        <w:tc>
          <w:tcPr>
            <w:tcW w:w="64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5</w:t>
            </w:r>
          </w:p>
        </w:tc>
        <w:tc>
          <w:tcPr>
            <w:tcW w:w="126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Sh. Harkirat Singh Ryait</w:t>
            </w:r>
          </w:p>
        </w:tc>
        <w:tc>
          <w:tcPr>
            <w:tcW w:w="1530" w:type="dxa"/>
            <w:vAlign w:val="center"/>
          </w:tcPr>
          <w:p w:rsidR="00720C5A" w:rsidRPr="00A856CF" w:rsidRDefault="00720C5A" w:rsidP="008D45BB">
            <w:pPr>
              <w:rPr>
                <w:rFonts w:ascii="Calibri" w:hAnsi="Calibri" w:cs="Calibri"/>
                <w:sz w:val="22"/>
                <w:szCs w:val="22"/>
              </w:rPr>
            </w:pPr>
            <w:r w:rsidRPr="00A856CF">
              <w:rPr>
                <w:rFonts w:ascii="Calibri" w:hAnsi="Calibri" w:cs="Calibri"/>
                <w:sz w:val="22"/>
                <w:szCs w:val="22"/>
              </w:rPr>
              <w:t>AOZPR5345G</w:t>
            </w:r>
          </w:p>
        </w:tc>
        <w:tc>
          <w:tcPr>
            <w:tcW w:w="1170" w:type="dxa"/>
            <w:vAlign w:val="center"/>
          </w:tcPr>
          <w:p w:rsidR="00720C5A" w:rsidRPr="00A856CF" w:rsidRDefault="00720C5A">
            <w:pPr>
              <w:jc w:val="center"/>
              <w:rPr>
                <w:rFonts w:ascii="Calibri" w:hAnsi="Calibri" w:cs="Calibri"/>
                <w:sz w:val="22"/>
                <w:szCs w:val="22"/>
              </w:rPr>
            </w:pPr>
            <w:r w:rsidRPr="00A856CF">
              <w:rPr>
                <w:rFonts w:ascii="Calibri" w:hAnsi="Calibri" w:cs="Calibri"/>
                <w:sz w:val="22"/>
                <w:szCs w:val="22"/>
              </w:rPr>
              <w:t>07275740</w:t>
            </w:r>
          </w:p>
        </w:tc>
        <w:tc>
          <w:tcPr>
            <w:tcW w:w="99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33 years</w:t>
            </w:r>
          </w:p>
        </w:tc>
        <w:tc>
          <w:tcPr>
            <w:tcW w:w="1620" w:type="dxa"/>
            <w:vAlign w:val="center"/>
          </w:tcPr>
          <w:p w:rsidR="00720C5A" w:rsidRPr="00A856CF" w:rsidRDefault="00720C5A" w:rsidP="007F155A">
            <w:pPr>
              <w:rPr>
                <w:rFonts w:ascii="Calibri" w:hAnsi="Calibri" w:cs="Calibri"/>
                <w:sz w:val="22"/>
                <w:szCs w:val="22"/>
              </w:rPr>
            </w:pPr>
            <w:r w:rsidRPr="00A856CF">
              <w:rPr>
                <w:rFonts w:ascii="Calibri" w:hAnsi="Calibri" w:cs="Calibri"/>
                <w:sz w:val="22"/>
                <w:szCs w:val="22"/>
              </w:rPr>
              <w:t>208-H, B.R.S. Nagar, Ldh</w:t>
            </w:r>
          </w:p>
        </w:tc>
        <w:tc>
          <w:tcPr>
            <w:tcW w:w="2520" w:type="dxa"/>
            <w:vAlign w:val="center"/>
          </w:tcPr>
          <w:p w:rsidR="00720C5A" w:rsidRPr="00A856CF" w:rsidRDefault="00720C5A" w:rsidP="00181791">
            <w:pPr>
              <w:rPr>
                <w:rFonts w:ascii="Calibri" w:hAnsi="Calibri" w:cs="Calibri"/>
                <w:sz w:val="22"/>
                <w:szCs w:val="22"/>
              </w:rPr>
            </w:pPr>
            <w:r w:rsidRPr="00A856CF">
              <w:rPr>
                <w:rFonts w:ascii="Calibri" w:hAnsi="Calibri" w:cs="Calibri"/>
                <w:sz w:val="22"/>
                <w:szCs w:val="22"/>
              </w:rPr>
              <w:t>Executive Director</w:t>
            </w:r>
          </w:p>
        </w:tc>
      </w:tr>
    </w:tbl>
    <w:p w:rsidR="00EB5704" w:rsidRDefault="00A22FE5">
      <w:pPr>
        <w:autoSpaceDE w:val="0"/>
        <w:autoSpaceDN w:val="0"/>
        <w:adjustRightInd w:val="0"/>
        <w:ind w:left="3600" w:right="212" w:firstLine="720"/>
        <w:jc w:val="both"/>
        <w:rPr>
          <w:rFonts w:ascii="Arial" w:hAnsi="Arial" w:cs="Arial"/>
          <w:b/>
          <w:i/>
          <w:sz w:val="16"/>
          <w:szCs w:val="22"/>
          <w:lang w:eastAsia="en-IN"/>
        </w:rPr>
      </w:pPr>
      <w:r>
        <w:rPr>
          <w:rFonts w:ascii="Arial" w:hAnsi="Arial" w:cs="Arial"/>
          <w:b/>
          <w:i/>
          <w:sz w:val="16"/>
          <w:szCs w:val="22"/>
          <w:lang w:eastAsia="en-IN"/>
        </w:rPr>
        <w:t xml:space="preserve">                       </w:t>
      </w:r>
      <w:r w:rsidR="00720C5A">
        <w:rPr>
          <w:rFonts w:ascii="Arial" w:hAnsi="Arial" w:cs="Arial"/>
          <w:b/>
          <w:i/>
          <w:sz w:val="16"/>
          <w:szCs w:val="22"/>
          <w:lang w:eastAsia="en-IN"/>
        </w:rPr>
        <w:t xml:space="preserve">         </w:t>
      </w:r>
      <w:r>
        <w:rPr>
          <w:rFonts w:ascii="Arial" w:hAnsi="Arial" w:cs="Arial"/>
          <w:b/>
          <w:i/>
          <w:sz w:val="16"/>
          <w:szCs w:val="22"/>
          <w:lang w:eastAsia="en-IN"/>
        </w:rPr>
        <w:t xml:space="preserve">   Source:</w:t>
      </w:r>
      <w:r>
        <w:rPr>
          <w:rFonts w:ascii="Arial" w:hAnsi="Arial" w:cs="Arial"/>
          <w:i/>
          <w:sz w:val="16"/>
          <w:szCs w:val="22"/>
          <w:lang w:eastAsia="en-IN"/>
        </w:rPr>
        <w:t xml:space="preserve"> Data/ Information provided by the Company</w:t>
      </w:r>
    </w:p>
    <w:p w:rsidR="00EB5704" w:rsidRDefault="00EB5704">
      <w:pPr>
        <w:autoSpaceDE w:val="0"/>
        <w:autoSpaceDN w:val="0"/>
        <w:adjustRightInd w:val="0"/>
        <w:spacing w:line="360" w:lineRule="auto"/>
        <w:jc w:val="both"/>
        <w:rPr>
          <w:rFonts w:ascii="Arial" w:hAnsi="Arial" w:cs="Arial"/>
          <w:b/>
          <w:sz w:val="22"/>
          <w:szCs w:val="22"/>
          <w:lang w:eastAsia="en-IN"/>
        </w:rPr>
      </w:pPr>
    </w:p>
    <w:p w:rsidR="00EB5704" w:rsidRDefault="00EB5704">
      <w:pPr>
        <w:autoSpaceDE w:val="0"/>
        <w:autoSpaceDN w:val="0"/>
        <w:adjustRightInd w:val="0"/>
        <w:spacing w:line="360" w:lineRule="auto"/>
        <w:ind w:left="709"/>
        <w:jc w:val="both"/>
        <w:rPr>
          <w:rFonts w:ascii="Arial" w:hAnsi="Arial" w:cs="Arial"/>
          <w:sz w:val="22"/>
          <w:szCs w:val="22"/>
          <w:lang w:eastAsia="en-IN"/>
        </w:rPr>
      </w:pPr>
    </w:p>
    <w:p w:rsidR="00EB5704" w:rsidRDefault="00EB5704">
      <w:pPr>
        <w:autoSpaceDE w:val="0"/>
        <w:autoSpaceDN w:val="0"/>
        <w:adjustRightInd w:val="0"/>
        <w:spacing w:line="360" w:lineRule="auto"/>
        <w:ind w:left="709"/>
        <w:jc w:val="both"/>
        <w:rPr>
          <w:rFonts w:ascii="Arial" w:hAnsi="Arial" w:cs="Arial"/>
          <w:sz w:val="22"/>
          <w:szCs w:val="22"/>
          <w:lang w:eastAsia="en-IN"/>
        </w:rPr>
      </w:pPr>
    </w:p>
    <w:p w:rsidR="00EB5704" w:rsidRDefault="00EB5704">
      <w:pPr>
        <w:autoSpaceDE w:val="0"/>
        <w:autoSpaceDN w:val="0"/>
        <w:adjustRightInd w:val="0"/>
        <w:spacing w:line="360" w:lineRule="auto"/>
        <w:ind w:left="709"/>
        <w:jc w:val="both"/>
        <w:rPr>
          <w:rFonts w:ascii="Arial" w:hAnsi="Arial" w:cs="Arial"/>
          <w:sz w:val="22"/>
          <w:szCs w:val="22"/>
          <w:lang w:eastAsia="en-IN"/>
        </w:rPr>
      </w:pPr>
    </w:p>
    <w:p w:rsidR="00EB5704" w:rsidRDefault="00EB5704">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4C3A3C" w:rsidRDefault="004C3A3C">
      <w:pPr>
        <w:autoSpaceDE w:val="0"/>
        <w:autoSpaceDN w:val="0"/>
        <w:adjustRightInd w:val="0"/>
        <w:spacing w:line="360" w:lineRule="auto"/>
        <w:ind w:left="709"/>
        <w:jc w:val="both"/>
        <w:rPr>
          <w:rFonts w:ascii="Arial" w:hAnsi="Arial" w:cs="Arial"/>
          <w:sz w:val="22"/>
          <w:szCs w:val="22"/>
          <w:lang w:eastAsia="en-IN"/>
        </w:rPr>
      </w:pPr>
    </w:p>
    <w:p w:rsidR="00EB5704" w:rsidRDefault="00EB5704">
      <w:pPr>
        <w:rPr>
          <w:rFonts w:ascii="Arial" w:hAnsi="Arial" w:cs="Arial"/>
          <w:sz w:val="22"/>
          <w:szCs w:val="22"/>
          <w:lang w:eastAsia="en-IN"/>
        </w:rPr>
      </w:pPr>
    </w:p>
    <w:tbl>
      <w:tblPr>
        <w:tblStyle w:val="TableGrid"/>
        <w:tblW w:w="0" w:type="auto"/>
        <w:jc w:val="center"/>
        <w:tblLook w:val="04A0"/>
      </w:tblPr>
      <w:tblGrid>
        <w:gridCol w:w="1512"/>
        <w:gridCol w:w="7754"/>
      </w:tblGrid>
      <w:tr w:rsidR="00EB5704">
        <w:trPr>
          <w:trHeight w:val="456"/>
          <w:jc w:val="center"/>
        </w:trPr>
        <w:tc>
          <w:tcPr>
            <w:tcW w:w="1512" w:type="dxa"/>
            <w:shd w:val="clear" w:color="auto" w:fill="002060"/>
            <w:vAlign w:val="center"/>
          </w:tcPr>
          <w:p w:rsidR="00EB5704" w:rsidRDefault="00A22FE5">
            <w:pPr>
              <w:spacing w:line="360" w:lineRule="auto"/>
              <w:jc w:val="center"/>
              <w:rPr>
                <w:rFonts w:ascii="Arial" w:hAnsi="Arial" w:cs="Arial"/>
                <w:b/>
                <w:i/>
                <w:sz w:val="22"/>
                <w:szCs w:val="22"/>
              </w:rPr>
            </w:pPr>
            <w:r>
              <w:rPr>
                <w:rFonts w:ascii="Arial" w:hAnsi="Arial" w:cs="Arial"/>
                <w:b/>
                <w:sz w:val="22"/>
                <w:szCs w:val="22"/>
              </w:rPr>
              <w:lastRenderedPageBreak/>
              <w:t>PART D</w:t>
            </w:r>
          </w:p>
        </w:tc>
        <w:tc>
          <w:tcPr>
            <w:tcW w:w="7754" w:type="dxa"/>
            <w:shd w:val="clear" w:color="auto" w:fill="DBE5F1"/>
            <w:vAlign w:val="center"/>
          </w:tcPr>
          <w:p w:rsidR="00EB5704" w:rsidRDefault="00A22FE5">
            <w:pPr>
              <w:spacing w:line="360" w:lineRule="auto"/>
              <w:jc w:val="center"/>
              <w:rPr>
                <w:rFonts w:ascii="Arial" w:hAnsi="Arial" w:cs="Arial"/>
                <w:b/>
                <w:i/>
                <w:sz w:val="22"/>
                <w:szCs w:val="22"/>
              </w:rPr>
            </w:pPr>
            <w:r>
              <w:rPr>
                <w:rFonts w:ascii="Arial" w:hAnsi="Arial" w:cs="Arial"/>
                <w:b/>
                <w:sz w:val="22"/>
                <w:szCs w:val="22"/>
              </w:rPr>
              <w:t>RESTRUCTURING PROPOSAL</w:t>
            </w:r>
          </w:p>
        </w:tc>
      </w:tr>
    </w:tbl>
    <w:p w:rsidR="00EB5704" w:rsidRDefault="00EB5704">
      <w:pPr>
        <w:pStyle w:val="ListParagraph"/>
        <w:autoSpaceDE w:val="0"/>
        <w:autoSpaceDN w:val="0"/>
        <w:adjustRightInd w:val="0"/>
        <w:spacing w:line="360" w:lineRule="auto"/>
        <w:ind w:left="567" w:right="212"/>
        <w:jc w:val="both"/>
        <w:rPr>
          <w:rFonts w:ascii="Arial" w:hAnsi="Arial" w:cs="Arial"/>
          <w:sz w:val="22"/>
          <w:szCs w:val="22"/>
          <w:lang w:eastAsia="en-IN"/>
        </w:rPr>
      </w:pPr>
    </w:p>
    <w:p w:rsidR="00EB5704" w:rsidRDefault="00EB5704">
      <w:pPr>
        <w:rPr>
          <w:rFonts w:ascii="Arial" w:hAnsi="Arial" w:cs="Arial"/>
          <w:sz w:val="22"/>
          <w:szCs w:val="22"/>
          <w:lang w:eastAsia="en-IN"/>
        </w:rPr>
      </w:pPr>
    </w:p>
    <w:p w:rsidR="00EB5704" w:rsidRDefault="00A22FE5" w:rsidP="00FE62BC">
      <w:pPr>
        <w:spacing w:line="360" w:lineRule="auto"/>
        <w:ind w:left="180"/>
        <w:jc w:val="both"/>
        <w:rPr>
          <w:rFonts w:ascii="Arial" w:hAnsi="Arial" w:cs="Arial"/>
          <w:sz w:val="22"/>
          <w:szCs w:val="22"/>
        </w:rPr>
      </w:pPr>
      <w:r>
        <w:rPr>
          <w:rFonts w:ascii="Arial" w:hAnsi="Arial" w:cs="Arial"/>
          <w:sz w:val="22"/>
          <w:szCs w:val="22"/>
        </w:rPr>
        <w:t>In view of the Covid-19 pandemic the auto comp industry segment in the MSME sector is facing difficulties due to lockdowns and labour shortage and raw material constraints since March 2020. The conditions started improving in the fourth quarter of 2020-21 but again with lapse of second wave of Covid-19 from April 2021, the Indian economy again faltered MSMSE sector affected badly due to lock down all over the country. Ministry of Finance and RBI declared relief measures for the MSME and allowed one-time Restructuring and additional finance of 10% under Emergency Credit Line Guarantee Scheme (ECLGS) to the ailing MSME units for their existing loan exposure as on 29</w:t>
      </w:r>
      <w:r>
        <w:rPr>
          <w:rFonts w:ascii="Arial" w:hAnsi="Arial" w:cs="Arial"/>
          <w:sz w:val="22"/>
          <w:szCs w:val="22"/>
          <w:vertAlign w:val="superscript"/>
        </w:rPr>
        <w:t>th</w:t>
      </w:r>
      <w:r>
        <w:rPr>
          <w:rFonts w:ascii="Arial" w:hAnsi="Arial" w:cs="Arial"/>
          <w:sz w:val="22"/>
          <w:szCs w:val="22"/>
        </w:rPr>
        <w:t xml:space="preserve"> Feb 2020 and account being standard as on 31-03-2021. </w:t>
      </w:r>
    </w:p>
    <w:p w:rsidR="00EB5704" w:rsidRDefault="00EB5704" w:rsidP="00FE62BC">
      <w:pPr>
        <w:spacing w:line="360" w:lineRule="auto"/>
        <w:ind w:left="180"/>
        <w:jc w:val="both"/>
        <w:rPr>
          <w:rFonts w:ascii="Arial" w:hAnsi="Arial" w:cs="Arial"/>
          <w:sz w:val="22"/>
          <w:szCs w:val="22"/>
          <w:lang w:val="en-US"/>
        </w:rPr>
      </w:pPr>
    </w:p>
    <w:p w:rsidR="00EB5704" w:rsidRDefault="00A22FE5" w:rsidP="00FE62BC">
      <w:pPr>
        <w:spacing w:line="360" w:lineRule="auto"/>
        <w:ind w:left="180"/>
        <w:jc w:val="both"/>
      </w:pPr>
      <w:r>
        <w:rPr>
          <w:rFonts w:ascii="Arial" w:hAnsi="Arial" w:cs="Arial"/>
          <w:sz w:val="22"/>
          <w:szCs w:val="22"/>
          <w:lang w:val="en-US"/>
        </w:rPr>
        <w:t xml:space="preserve">Furthermore, </w:t>
      </w:r>
      <w:r>
        <w:rPr>
          <w:rFonts w:ascii="Arial" w:hAnsi="Arial" w:cs="Arial"/>
          <w:sz w:val="22"/>
          <w:szCs w:val="22"/>
          <w:lang w:val="en-US" w:eastAsia="en-IN"/>
        </w:rPr>
        <w:t xml:space="preserve">Under GECL scheme, credit for MSMEs would be up to 20 percent of the borrower’s total outstanding credit up to Rs 50 </w:t>
      </w:r>
      <w:r w:rsidR="004C0D20">
        <w:rPr>
          <w:rFonts w:ascii="Arial" w:hAnsi="Arial" w:cs="Arial"/>
          <w:sz w:val="22"/>
          <w:szCs w:val="22"/>
          <w:lang w:val="en-US" w:eastAsia="en-IN"/>
        </w:rPr>
        <w:t>Crores</w:t>
      </w:r>
      <w:r>
        <w:rPr>
          <w:rFonts w:ascii="Arial" w:hAnsi="Arial" w:cs="Arial"/>
          <w:sz w:val="22"/>
          <w:szCs w:val="22"/>
          <w:lang w:val="en-US" w:eastAsia="en-IN"/>
        </w:rPr>
        <w:t xml:space="preserve">, as of February 29, 2020. The additional credit given can be up to Rs 10 </w:t>
      </w:r>
      <w:r w:rsidR="004C0D20">
        <w:rPr>
          <w:rFonts w:ascii="Arial" w:hAnsi="Arial" w:cs="Arial"/>
          <w:sz w:val="22"/>
          <w:szCs w:val="22"/>
          <w:lang w:val="en-US" w:eastAsia="en-IN"/>
        </w:rPr>
        <w:t>Crores</w:t>
      </w:r>
      <w:r>
        <w:rPr>
          <w:rFonts w:ascii="Arial" w:hAnsi="Arial" w:cs="Arial"/>
          <w:sz w:val="22"/>
          <w:szCs w:val="22"/>
          <w:lang w:val="en-US" w:eastAsia="en-IN"/>
        </w:rPr>
        <w:t xml:space="preserve"> for borrowers having an annual turnover of up to Rs 250 </w:t>
      </w:r>
      <w:r w:rsidR="004C0D20">
        <w:rPr>
          <w:rFonts w:ascii="Arial" w:hAnsi="Arial" w:cs="Arial"/>
          <w:sz w:val="22"/>
          <w:szCs w:val="22"/>
          <w:lang w:val="en-US" w:eastAsia="en-IN"/>
        </w:rPr>
        <w:t>Crores</w:t>
      </w:r>
      <w:r>
        <w:rPr>
          <w:rFonts w:ascii="Arial" w:hAnsi="Arial" w:cs="Arial"/>
          <w:sz w:val="22"/>
          <w:szCs w:val="22"/>
          <w:lang w:val="en-US" w:eastAsia="en-IN"/>
        </w:rPr>
        <w:t xml:space="preserve"> for FY 2019-20. PNB officials say the bank has sanctioned Rs 10,963.42 </w:t>
      </w:r>
      <w:r w:rsidR="004C0D20">
        <w:rPr>
          <w:rFonts w:ascii="Arial" w:hAnsi="Arial" w:cs="Arial"/>
          <w:sz w:val="22"/>
          <w:szCs w:val="22"/>
          <w:lang w:val="en-US" w:eastAsia="en-IN"/>
        </w:rPr>
        <w:t>Crores</w:t>
      </w:r>
      <w:r>
        <w:rPr>
          <w:rFonts w:ascii="Arial" w:hAnsi="Arial" w:cs="Arial"/>
          <w:sz w:val="22"/>
          <w:szCs w:val="22"/>
          <w:lang w:val="en-US" w:eastAsia="en-IN"/>
        </w:rPr>
        <w:t xml:space="preserve"> in 4.16 lakh</w:t>
      </w:r>
      <w:r w:rsidR="004C0D20">
        <w:rPr>
          <w:rFonts w:ascii="Arial" w:hAnsi="Arial" w:cs="Arial"/>
          <w:sz w:val="22"/>
          <w:szCs w:val="22"/>
          <w:lang w:val="en-US" w:eastAsia="en-IN"/>
        </w:rPr>
        <w:t>s</w:t>
      </w:r>
      <w:r>
        <w:rPr>
          <w:rFonts w:ascii="Arial" w:hAnsi="Arial" w:cs="Arial"/>
          <w:sz w:val="22"/>
          <w:szCs w:val="22"/>
          <w:lang w:val="en-US" w:eastAsia="en-IN"/>
        </w:rPr>
        <w:t xml:space="preserve"> accounts, as of October 3, 2020. Out of this, Rs 9,234.99 </w:t>
      </w:r>
      <w:r w:rsidR="004C0D20">
        <w:rPr>
          <w:rFonts w:ascii="Arial" w:hAnsi="Arial" w:cs="Arial"/>
          <w:sz w:val="22"/>
          <w:szCs w:val="22"/>
          <w:lang w:val="en-US" w:eastAsia="en-IN"/>
        </w:rPr>
        <w:t>Crores</w:t>
      </w:r>
      <w:r>
        <w:rPr>
          <w:rFonts w:ascii="Arial" w:hAnsi="Arial" w:cs="Arial"/>
          <w:sz w:val="22"/>
          <w:szCs w:val="22"/>
          <w:lang w:val="en-US" w:eastAsia="en-IN"/>
        </w:rPr>
        <w:t xml:space="preserve"> has been disbursed in 1.78 lakh</w:t>
      </w:r>
      <w:r w:rsidR="004C0D20">
        <w:rPr>
          <w:rFonts w:ascii="Arial" w:hAnsi="Arial" w:cs="Arial"/>
          <w:sz w:val="22"/>
          <w:szCs w:val="22"/>
          <w:lang w:val="en-US" w:eastAsia="en-IN"/>
        </w:rPr>
        <w:t>s</w:t>
      </w:r>
      <w:r>
        <w:rPr>
          <w:rFonts w:ascii="Arial" w:hAnsi="Arial" w:cs="Arial"/>
          <w:sz w:val="22"/>
          <w:szCs w:val="22"/>
          <w:lang w:val="en-US" w:eastAsia="en-IN"/>
        </w:rPr>
        <w:t xml:space="preserve"> accounts under the scheme. Under PNB-CECF, 10 percent of existing working capital limits was made available to all borrowers under standard, SMA0 and SMA1 categories. The scheme stands closed as of September 30, 2020, with sanctions to 55,633 MSME borrowers amounting to Rs 2,346.39 </w:t>
      </w:r>
      <w:r w:rsidR="004C0D20">
        <w:rPr>
          <w:rFonts w:ascii="Arial" w:hAnsi="Arial" w:cs="Arial"/>
          <w:sz w:val="22"/>
          <w:szCs w:val="22"/>
          <w:lang w:val="en-US" w:eastAsia="en-IN"/>
        </w:rPr>
        <w:t>Crores</w:t>
      </w:r>
      <w:r>
        <w:rPr>
          <w:rFonts w:ascii="Arial" w:hAnsi="Arial" w:cs="Arial"/>
          <w:sz w:val="22"/>
          <w:szCs w:val="22"/>
          <w:lang w:val="en-US" w:eastAsia="en-IN"/>
        </w:rPr>
        <w:t>.</w:t>
      </w:r>
    </w:p>
    <w:p w:rsidR="00EB5704" w:rsidRDefault="00EB5704" w:rsidP="00FE62BC">
      <w:pPr>
        <w:ind w:left="180"/>
        <w:jc w:val="both"/>
        <w:rPr>
          <w:rFonts w:ascii="Arial" w:hAnsi="Arial" w:cs="Arial"/>
          <w:sz w:val="22"/>
          <w:szCs w:val="22"/>
        </w:rPr>
      </w:pPr>
    </w:p>
    <w:p w:rsidR="00EB5704" w:rsidRDefault="00A22FE5" w:rsidP="00FE62BC">
      <w:pPr>
        <w:spacing w:line="360" w:lineRule="auto"/>
        <w:ind w:left="180"/>
        <w:jc w:val="both"/>
        <w:rPr>
          <w:rFonts w:ascii="Arial" w:hAnsi="Arial" w:cs="Arial"/>
          <w:sz w:val="22"/>
          <w:szCs w:val="22"/>
          <w:lang w:val="en-US"/>
        </w:rPr>
      </w:pPr>
      <w:r>
        <w:rPr>
          <w:rFonts w:ascii="Arial" w:hAnsi="Arial" w:cs="Arial"/>
          <w:sz w:val="22"/>
          <w:szCs w:val="22"/>
        </w:rPr>
        <w:t xml:space="preserve">In view of the above, the company is seeking Restructuring of its Loans and additional loan of Rs 2.72 </w:t>
      </w:r>
      <w:r w:rsidR="004C0D20">
        <w:rPr>
          <w:rFonts w:ascii="Arial" w:hAnsi="Arial" w:cs="Arial"/>
          <w:sz w:val="22"/>
          <w:szCs w:val="22"/>
          <w:lang w:val="en-US" w:eastAsia="en-IN"/>
        </w:rPr>
        <w:t>Crores</w:t>
      </w:r>
      <w:r>
        <w:rPr>
          <w:rFonts w:ascii="Arial" w:hAnsi="Arial" w:cs="Arial"/>
          <w:sz w:val="22"/>
          <w:szCs w:val="22"/>
        </w:rPr>
        <w:t xml:space="preserve"> under Emergency Credit Line Guarantee Scheme (ECLGS). The proposal details and assumptions are as under</w:t>
      </w:r>
    </w:p>
    <w:p w:rsidR="00EB5704" w:rsidRDefault="00EB5704" w:rsidP="00FE62BC">
      <w:pPr>
        <w:pStyle w:val="ListParagraph"/>
        <w:spacing w:line="360" w:lineRule="auto"/>
        <w:ind w:left="180"/>
        <w:jc w:val="both"/>
        <w:rPr>
          <w:rFonts w:ascii="Arial" w:hAnsi="Arial" w:cs="Arial"/>
          <w:sz w:val="22"/>
          <w:szCs w:val="22"/>
          <w:lang w:val="en-US"/>
        </w:rPr>
      </w:pPr>
    </w:p>
    <w:p w:rsidR="00EB5704" w:rsidRDefault="00A22FE5" w:rsidP="009C5172">
      <w:pPr>
        <w:pStyle w:val="ListParagraph"/>
        <w:numPr>
          <w:ilvl w:val="0"/>
          <w:numId w:val="16"/>
        </w:numPr>
        <w:spacing w:after="200" w:line="360" w:lineRule="auto"/>
        <w:ind w:left="540"/>
        <w:contextualSpacing/>
        <w:jc w:val="both"/>
        <w:rPr>
          <w:rFonts w:ascii="Arial" w:hAnsi="Arial" w:cs="Arial"/>
          <w:sz w:val="22"/>
          <w:szCs w:val="22"/>
          <w:lang w:val="en-US"/>
        </w:rPr>
      </w:pPr>
      <w:r>
        <w:rPr>
          <w:rFonts w:ascii="Arial" w:hAnsi="Arial" w:cs="Arial"/>
          <w:sz w:val="22"/>
          <w:szCs w:val="22"/>
          <w:lang w:val="en-US"/>
        </w:rPr>
        <w:t xml:space="preserve">Existing Covid loan (CECF) of Rs 2.72 </w:t>
      </w:r>
      <w:r w:rsidR="004C0D20">
        <w:rPr>
          <w:rFonts w:ascii="Arial" w:hAnsi="Arial" w:cs="Arial"/>
          <w:sz w:val="22"/>
          <w:szCs w:val="22"/>
          <w:lang w:val="en-US"/>
        </w:rPr>
        <w:t>Crores</w:t>
      </w:r>
      <w:r>
        <w:rPr>
          <w:rFonts w:ascii="Arial" w:hAnsi="Arial" w:cs="Arial"/>
          <w:sz w:val="22"/>
          <w:szCs w:val="22"/>
          <w:lang w:val="en-US"/>
        </w:rPr>
        <w:t xml:space="preserve"> was sanctioned in April 2020 with 6 months moratorium and repayable in 18 equal monthly installments of Rs</w:t>
      </w:r>
      <w:r w:rsidR="002A0513">
        <w:rPr>
          <w:rFonts w:ascii="Arial" w:hAnsi="Arial" w:cs="Arial"/>
          <w:sz w:val="22"/>
          <w:szCs w:val="22"/>
          <w:lang w:val="en-US"/>
        </w:rPr>
        <w:t>.</w:t>
      </w:r>
      <w:r w:rsidR="004C0D20">
        <w:rPr>
          <w:rFonts w:ascii="Arial" w:hAnsi="Arial" w:cs="Arial"/>
          <w:sz w:val="22"/>
          <w:szCs w:val="22"/>
          <w:lang w:val="en-US"/>
        </w:rPr>
        <w:t>16.11 lakhs</w:t>
      </w:r>
      <w:r>
        <w:rPr>
          <w:rFonts w:ascii="Arial" w:hAnsi="Arial" w:cs="Arial"/>
          <w:sz w:val="22"/>
          <w:szCs w:val="22"/>
          <w:lang w:val="en-US"/>
        </w:rPr>
        <w:t xml:space="preserve"> (including interest) starting from October 2020. The company paid installment up to May 2021 and present balance is Rs 1.56 </w:t>
      </w:r>
      <w:r w:rsidR="004C0D20">
        <w:rPr>
          <w:rFonts w:ascii="Arial" w:hAnsi="Arial" w:cs="Arial"/>
          <w:sz w:val="22"/>
          <w:szCs w:val="22"/>
          <w:lang w:val="en-US"/>
        </w:rPr>
        <w:t>Crores</w:t>
      </w:r>
      <w:r>
        <w:rPr>
          <w:rFonts w:ascii="Arial" w:hAnsi="Arial" w:cs="Arial"/>
          <w:sz w:val="22"/>
          <w:szCs w:val="22"/>
          <w:lang w:val="en-US"/>
        </w:rPr>
        <w:t xml:space="preserve"> bearing interest rate of 7.30% P.A.</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FE62BC">
      <w:pPr>
        <w:pStyle w:val="ListParagraph"/>
        <w:spacing w:line="360" w:lineRule="auto"/>
        <w:ind w:left="540"/>
        <w:jc w:val="both"/>
        <w:rPr>
          <w:rFonts w:ascii="Arial" w:hAnsi="Arial" w:cs="Arial"/>
          <w:sz w:val="22"/>
          <w:szCs w:val="22"/>
          <w:lang w:val="en-US"/>
        </w:rPr>
      </w:pPr>
      <w:r>
        <w:rPr>
          <w:rFonts w:ascii="Arial" w:hAnsi="Arial" w:cs="Arial"/>
          <w:sz w:val="22"/>
          <w:szCs w:val="22"/>
          <w:lang w:val="en-US"/>
        </w:rPr>
        <w:t>The company has proposed the repayment to be rescheduled in 36 equal monthly installments of Rs</w:t>
      </w:r>
      <w:r w:rsidR="002A0513">
        <w:rPr>
          <w:rFonts w:ascii="Arial" w:hAnsi="Arial" w:cs="Arial"/>
          <w:sz w:val="22"/>
          <w:szCs w:val="22"/>
          <w:lang w:val="en-US"/>
        </w:rPr>
        <w:t>.</w:t>
      </w:r>
      <w:r>
        <w:rPr>
          <w:rFonts w:ascii="Arial" w:hAnsi="Arial" w:cs="Arial"/>
          <w:sz w:val="22"/>
          <w:szCs w:val="22"/>
          <w:lang w:val="en-US"/>
        </w:rPr>
        <w:t>4.77 lac each and interest @7.30% P.A with a moratorium period for one year and installments starting from August 2022 to July 2025 with in total period of 5 years as per RBI Guidelines</w:t>
      </w:r>
      <w:r w:rsidR="002A0513">
        <w:rPr>
          <w:rFonts w:ascii="Arial" w:hAnsi="Arial" w:cs="Arial"/>
          <w:sz w:val="22"/>
          <w:szCs w:val="22"/>
          <w:lang w:val="en-US"/>
        </w:rPr>
        <w:t>.</w:t>
      </w:r>
    </w:p>
    <w:p w:rsidR="00EB5704" w:rsidRDefault="00A22FE5" w:rsidP="00FE62BC">
      <w:pPr>
        <w:pStyle w:val="ListParagraph"/>
        <w:spacing w:line="360" w:lineRule="auto"/>
        <w:ind w:left="540"/>
        <w:jc w:val="both"/>
        <w:rPr>
          <w:rFonts w:ascii="Arial" w:hAnsi="Arial" w:cs="Arial"/>
          <w:sz w:val="22"/>
          <w:szCs w:val="22"/>
          <w:lang w:val="en-US"/>
        </w:rPr>
      </w:pPr>
      <w:r>
        <w:rPr>
          <w:rFonts w:ascii="Arial" w:hAnsi="Arial" w:cs="Arial"/>
          <w:sz w:val="22"/>
          <w:szCs w:val="22"/>
          <w:lang w:val="en-US"/>
        </w:rPr>
        <w:t xml:space="preserve">. </w:t>
      </w:r>
    </w:p>
    <w:p w:rsidR="00EB5704" w:rsidRDefault="00A22FE5" w:rsidP="009C5172">
      <w:pPr>
        <w:pStyle w:val="ListParagraph"/>
        <w:numPr>
          <w:ilvl w:val="0"/>
          <w:numId w:val="16"/>
        </w:numPr>
        <w:spacing w:after="200" w:line="360" w:lineRule="auto"/>
        <w:ind w:left="540"/>
        <w:contextualSpacing/>
        <w:jc w:val="both"/>
        <w:rPr>
          <w:rFonts w:ascii="Arial" w:hAnsi="Arial" w:cs="Arial"/>
          <w:sz w:val="22"/>
          <w:szCs w:val="22"/>
          <w:lang w:val="en-US"/>
        </w:rPr>
      </w:pPr>
      <w:r>
        <w:rPr>
          <w:rFonts w:ascii="Arial" w:hAnsi="Arial" w:cs="Arial"/>
          <w:sz w:val="22"/>
          <w:szCs w:val="22"/>
          <w:lang w:val="en-US"/>
        </w:rPr>
        <w:lastRenderedPageBreak/>
        <w:t xml:space="preserve">Existing Covid loan GECL of Rs 5.45 </w:t>
      </w:r>
      <w:r w:rsidR="004C0D20">
        <w:rPr>
          <w:rFonts w:ascii="Arial" w:hAnsi="Arial" w:cs="Arial"/>
          <w:sz w:val="22"/>
          <w:szCs w:val="22"/>
          <w:lang w:val="en-US"/>
        </w:rPr>
        <w:t>Crores</w:t>
      </w:r>
      <w:r>
        <w:rPr>
          <w:rFonts w:ascii="Arial" w:hAnsi="Arial" w:cs="Arial"/>
          <w:sz w:val="22"/>
          <w:szCs w:val="22"/>
          <w:lang w:val="en-US"/>
        </w:rPr>
        <w:t xml:space="preserve"> was sanctioned in August 2020 with one year moratorium and repayable in 36 equal monthly installments of Rs 15.14 lac starting from August 2021 and present balance is Rs 5.45 </w:t>
      </w:r>
      <w:r w:rsidR="004C0D20">
        <w:rPr>
          <w:rFonts w:ascii="Arial" w:hAnsi="Arial" w:cs="Arial"/>
          <w:sz w:val="22"/>
          <w:szCs w:val="22"/>
          <w:lang w:val="en-US"/>
        </w:rPr>
        <w:t>Crores</w:t>
      </w:r>
      <w:r>
        <w:rPr>
          <w:rFonts w:ascii="Arial" w:hAnsi="Arial" w:cs="Arial"/>
          <w:sz w:val="22"/>
          <w:szCs w:val="22"/>
          <w:lang w:val="en-US"/>
        </w:rPr>
        <w:t xml:space="preserve"> be</w:t>
      </w:r>
      <w:r w:rsidR="00446330">
        <w:rPr>
          <w:rFonts w:ascii="Arial" w:hAnsi="Arial" w:cs="Arial"/>
          <w:sz w:val="22"/>
          <w:szCs w:val="22"/>
          <w:lang w:val="en-US"/>
        </w:rPr>
        <w:t>aring interest rate of 7.65% per annum.</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FE62BC">
      <w:pPr>
        <w:pStyle w:val="ListParagraph"/>
        <w:spacing w:line="360" w:lineRule="auto"/>
        <w:ind w:left="540"/>
        <w:jc w:val="both"/>
        <w:rPr>
          <w:rFonts w:ascii="Arial" w:hAnsi="Arial" w:cs="Arial"/>
          <w:sz w:val="22"/>
          <w:szCs w:val="22"/>
          <w:lang w:val="en-US"/>
        </w:rPr>
      </w:pPr>
      <w:r>
        <w:rPr>
          <w:rFonts w:ascii="Arial" w:hAnsi="Arial" w:cs="Arial"/>
          <w:sz w:val="22"/>
          <w:szCs w:val="22"/>
          <w:lang w:val="en-US"/>
        </w:rPr>
        <w:t>The company proposed the repayment to be rescheduled in 36 mont</w:t>
      </w:r>
      <w:r w:rsidR="00446330">
        <w:rPr>
          <w:rFonts w:ascii="Arial" w:hAnsi="Arial" w:cs="Arial"/>
          <w:sz w:val="22"/>
          <w:szCs w:val="22"/>
          <w:lang w:val="en-US"/>
        </w:rPr>
        <w:t>hly installments of Rs.15.14 lakhs</w:t>
      </w:r>
      <w:r>
        <w:rPr>
          <w:rFonts w:ascii="Arial" w:hAnsi="Arial" w:cs="Arial"/>
          <w:sz w:val="22"/>
          <w:szCs w:val="22"/>
          <w:lang w:val="en-US"/>
        </w:rPr>
        <w:t xml:space="preserve"> each starting from August, 2022 to July</w:t>
      </w:r>
      <w:r w:rsidR="00446330">
        <w:rPr>
          <w:rFonts w:ascii="Arial" w:hAnsi="Arial" w:cs="Arial"/>
          <w:sz w:val="22"/>
          <w:szCs w:val="22"/>
          <w:lang w:val="en-US"/>
        </w:rPr>
        <w:t>,</w:t>
      </w:r>
      <w:r>
        <w:rPr>
          <w:rFonts w:ascii="Arial" w:hAnsi="Arial" w:cs="Arial"/>
          <w:sz w:val="22"/>
          <w:szCs w:val="22"/>
          <w:lang w:val="en-US"/>
        </w:rPr>
        <w:t xml:space="preserve"> 2025 with moratorium period extended from one to two years within total loan period of 5 years as per RBI guidelines.</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9C5172">
      <w:pPr>
        <w:pStyle w:val="ListParagraph"/>
        <w:numPr>
          <w:ilvl w:val="0"/>
          <w:numId w:val="16"/>
        </w:numPr>
        <w:spacing w:after="200" w:line="360" w:lineRule="auto"/>
        <w:ind w:left="540"/>
        <w:contextualSpacing/>
        <w:jc w:val="both"/>
        <w:rPr>
          <w:rFonts w:ascii="Arial" w:hAnsi="Arial" w:cs="Arial"/>
          <w:sz w:val="22"/>
          <w:szCs w:val="22"/>
          <w:lang w:val="en-US"/>
        </w:rPr>
      </w:pPr>
      <w:r>
        <w:rPr>
          <w:rFonts w:ascii="Arial" w:hAnsi="Arial" w:cs="Arial"/>
          <w:sz w:val="22"/>
          <w:szCs w:val="22"/>
          <w:lang w:val="en-US"/>
        </w:rPr>
        <w:t xml:space="preserve">The company proposed Additional WCTL of Rs 2.72 </w:t>
      </w:r>
      <w:r w:rsidR="004C0D20">
        <w:rPr>
          <w:rFonts w:ascii="Arial" w:hAnsi="Arial" w:cs="Arial"/>
          <w:sz w:val="22"/>
          <w:szCs w:val="22"/>
          <w:lang w:val="en-US"/>
        </w:rPr>
        <w:t>Crores</w:t>
      </w:r>
      <w:r>
        <w:rPr>
          <w:rFonts w:ascii="Arial" w:hAnsi="Arial" w:cs="Arial"/>
          <w:sz w:val="22"/>
          <w:szCs w:val="22"/>
          <w:lang w:val="en-US"/>
        </w:rPr>
        <w:t xml:space="preserve"> bea</w:t>
      </w:r>
      <w:r w:rsidR="00487787">
        <w:rPr>
          <w:rFonts w:ascii="Arial" w:hAnsi="Arial" w:cs="Arial"/>
          <w:sz w:val="22"/>
          <w:szCs w:val="22"/>
          <w:lang w:val="en-US"/>
        </w:rPr>
        <w:t xml:space="preserve">ring interest rate of 7.65% per annum </w:t>
      </w:r>
      <w:r>
        <w:rPr>
          <w:rFonts w:ascii="Arial" w:hAnsi="Arial" w:cs="Arial"/>
          <w:sz w:val="22"/>
          <w:szCs w:val="22"/>
        </w:rPr>
        <w:t>under Emergency Credit Line Guarantee Scheme (ECLGS) of NCGTC along with restructuring as per RBI guidelines. The loan shall be repayable in 36 mont</w:t>
      </w:r>
      <w:r w:rsidR="00487787">
        <w:rPr>
          <w:rFonts w:ascii="Arial" w:hAnsi="Arial" w:cs="Arial"/>
          <w:sz w:val="22"/>
          <w:szCs w:val="22"/>
        </w:rPr>
        <w:t>hly instalments of Rs. 7.56 lakhs</w:t>
      </w:r>
      <w:r>
        <w:rPr>
          <w:rFonts w:ascii="Arial" w:hAnsi="Arial" w:cs="Arial"/>
          <w:sz w:val="22"/>
          <w:szCs w:val="22"/>
        </w:rPr>
        <w:t xml:space="preserve"> each with 2 years moratorium from the date of disbursement.</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9C5172">
      <w:pPr>
        <w:pStyle w:val="ListParagraph"/>
        <w:numPr>
          <w:ilvl w:val="0"/>
          <w:numId w:val="16"/>
        </w:numPr>
        <w:spacing w:after="200" w:line="360" w:lineRule="auto"/>
        <w:ind w:left="540"/>
        <w:contextualSpacing/>
        <w:jc w:val="both"/>
        <w:rPr>
          <w:rFonts w:ascii="Arial" w:hAnsi="Arial" w:cs="Arial"/>
          <w:sz w:val="22"/>
          <w:szCs w:val="22"/>
          <w:lang w:val="en-US"/>
        </w:rPr>
      </w:pPr>
      <w:r>
        <w:rPr>
          <w:rFonts w:ascii="Arial" w:hAnsi="Arial" w:cs="Arial"/>
          <w:sz w:val="22"/>
          <w:szCs w:val="22"/>
          <w:lang w:val="en-US"/>
        </w:rPr>
        <w:t xml:space="preserve"> WCTL of Rs 7.25 </w:t>
      </w:r>
      <w:r w:rsidR="004C0D20">
        <w:rPr>
          <w:rFonts w:ascii="Arial" w:hAnsi="Arial" w:cs="Arial"/>
          <w:sz w:val="22"/>
          <w:szCs w:val="22"/>
          <w:lang w:val="en-US"/>
        </w:rPr>
        <w:t>Crores</w:t>
      </w:r>
      <w:r>
        <w:rPr>
          <w:rFonts w:ascii="Arial" w:hAnsi="Arial" w:cs="Arial"/>
          <w:sz w:val="22"/>
          <w:szCs w:val="22"/>
          <w:lang w:val="en-US"/>
        </w:rPr>
        <w:t xml:space="preserve"> bearing interest rate of 8% P.A is carved out for old stocks and old debtors of Current CC limits of Rs 27.25 </w:t>
      </w:r>
      <w:r w:rsidR="004C0D20">
        <w:rPr>
          <w:rFonts w:ascii="Arial" w:hAnsi="Arial" w:cs="Arial"/>
          <w:sz w:val="22"/>
          <w:szCs w:val="22"/>
          <w:lang w:val="en-US"/>
        </w:rPr>
        <w:t>Crores</w:t>
      </w:r>
      <w:r>
        <w:rPr>
          <w:rFonts w:ascii="Arial" w:hAnsi="Arial" w:cs="Arial"/>
          <w:sz w:val="22"/>
          <w:szCs w:val="22"/>
          <w:lang w:val="en-US"/>
        </w:rPr>
        <w:t>. The moratorium for WCTL has been considered for 2 years with effect from July 2021 and repayment in 60 monthly eq</w:t>
      </w:r>
      <w:r w:rsidR="00487787">
        <w:rPr>
          <w:rFonts w:ascii="Arial" w:hAnsi="Arial" w:cs="Arial"/>
          <w:sz w:val="22"/>
          <w:szCs w:val="22"/>
          <w:lang w:val="en-US"/>
        </w:rPr>
        <w:t>ual installments of Rs 12.08 lakhs</w:t>
      </w:r>
      <w:r>
        <w:rPr>
          <w:rFonts w:ascii="Arial" w:hAnsi="Arial" w:cs="Arial"/>
          <w:sz w:val="22"/>
          <w:szCs w:val="22"/>
          <w:lang w:val="en-US"/>
        </w:rPr>
        <w:t xml:space="preserve"> starting from July</w:t>
      </w:r>
      <w:r w:rsidR="00487787">
        <w:rPr>
          <w:rFonts w:ascii="Arial" w:hAnsi="Arial" w:cs="Arial"/>
          <w:sz w:val="22"/>
          <w:szCs w:val="22"/>
          <w:lang w:val="en-US"/>
        </w:rPr>
        <w:t>,</w:t>
      </w:r>
      <w:r>
        <w:rPr>
          <w:rFonts w:ascii="Arial" w:hAnsi="Arial" w:cs="Arial"/>
          <w:sz w:val="22"/>
          <w:szCs w:val="22"/>
          <w:lang w:val="en-US"/>
        </w:rPr>
        <w:t xml:space="preserve"> 2023 to June</w:t>
      </w:r>
      <w:r w:rsidR="00487787">
        <w:rPr>
          <w:rFonts w:ascii="Arial" w:hAnsi="Arial" w:cs="Arial"/>
          <w:sz w:val="22"/>
          <w:szCs w:val="22"/>
          <w:lang w:val="en-US"/>
        </w:rPr>
        <w:t>,</w:t>
      </w:r>
      <w:r>
        <w:rPr>
          <w:rFonts w:ascii="Arial" w:hAnsi="Arial" w:cs="Arial"/>
          <w:sz w:val="22"/>
          <w:szCs w:val="22"/>
          <w:lang w:val="en-US"/>
        </w:rPr>
        <w:t xml:space="preserve"> 2028.</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9C5172">
      <w:pPr>
        <w:pStyle w:val="ListParagraph"/>
        <w:numPr>
          <w:ilvl w:val="0"/>
          <w:numId w:val="16"/>
        </w:numPr>
        <w:spacing w:line="360" w:lineRule="auto"/>
        <w:ind w:left="540"/>
        <w:jc w:val="both"/>
        <w:rPr>
          <w:rFonts w:ascii="Arial" w:hAnsi="Arial" w:cs="Arial"/>
          <w:sz w:val="22"/>
          <w:szCs w:val="22"/>
          <w:lang w:val="en-US"/>
        </w:rPr>
      </w:pPr>
      <w:r>
        <w:rPr>
          <w:rFonts w:ascii="Arial" w:hAnsi="Arial" w:cs="Arial"/>
          <w:sz w:val="22"/>
          <w:szCs w:val="22"/>
          <w:lang w:val="en-US"/>
        </w:rPr>
        <w:t xml:space="preserve">Interest for CC is considered @ 11.95 % (Existing Rate) on CC limit of Rs 20.00 </w:t>
      </w:r>
      <w:r w:rsidR="004C0D20">
        <w:rPr>
          <w:rFonts w:ascii="Arial" w:hAnsi="Arial" w:cs="Arial"/>
          <w:sz w:val="22"/>
          <w:szCs w:val="22"/>
          <w:lang w:val="en-US"/>
        </w:rPr>
        <w:t>Crores</w:t>
      </w:r>
      <w:r w:rsidR="00487787">
        <w:rPr>
          <w:rFonts w:ascii="Arial" w:hAnsi="Arial" w:cs="Arial"/>
          <w:sz w:val="22"/>
          <w:szCs w:val="22"/>
          <w:lang w:val="en-US"/>
        </w:rPr>
        <w:t xml:space="preserve"> after WCTL. T</w:t>
      </w:r>
      <w:r>
        <w:rPr>
          <w:rFonts w:ascii="Arial" w:hAnsi="Arial" w:cs="Arial"/>
          <w:sz w:val="22"/>
          <w:szCs w:val="22"/>
          <w:lang w:val="en-US"/>
        </w:rPr>
        <w:t xml:space="preserve">here has been no change in Non-fund limits Rs. 5.50 </w:t>
      </w:r>
      <w:r w:rsidR="004C0D20">
        <w:rPr>
          <w:rFonts w:ascii="Arial" w:hAnsi="Arial" w:cs="Arial"/>
          <w:sz w:val="22"/>
          <w:szCs w:val="22"/>
          <w:lang w:val="en-US"/>
        </w:rPr>
        <w:t>Crores</w:t>
      </w:r>
      <w:r>
        <w:rPr>
          <w:rFonts w:ascii="Arial" w:hAnsi="Arial" w:cs="Arial"/>
          <w:sz w:val="22"/>
          <w:szCs w:val="22"/>
          <w:lang w:val="en-US"/>
        </w:rPr>
        <w:t xml:space="preserve"> as per current sanction</w:t>
      </w:r>
      <w:r w:rsidR="00487787">
        <w:rPr>
          <w:rFonts w:ascii="Arial" w:hAnsi="Arial" w:cs="Arial"/>
          <w:sz w:val="22"/>
          <w:szCs w:val="22"/>
          <w:lang w:val="en-US"/>
        </w:rPr>
        <w:t>.</w:t>
      </w:r>
    </w:p>
    <w:p w:rsidR="00EB5704" w:rsidRDefault="00EB5704" w:rsidP="00FE62BC">
      <w:pPr>
        <w:pStyle w:val="ListParagraph"/>
        <w:spacing w:line="360" w:lineRule="auto"/>
        <w:ind w:left="540"/>
        <w:jc w:val="both"/>
        <w:rPr>
          <w:rFonts w:ascii="Arial" w:hAnsi="Arial" w:cs="Arial"/>
          <w:sz w:val="22"/>
          <w:szCs w:val="22"/>
          <w:lang w:val="en-US"/>
        </w:rPr>
      </w:pPr>
    </w:p>
    <w:p w:rsidR="00EB5704" w:rsidRDefault="00A22FE5" w:rsidP="009C5172">
      <w:pPr>
        <w:pStyle w:val="ListParagraph"/>
        <w:numPr>
          <w:ilvl w:val="0"/>
          <w:numId w:val="16"/>
        </w:numPr>
        <w:spacing w:after="200" w:line="360" w:lineRule="auto"/>
        <w:ind w:left="540"/>
        <w:contextualSpacing/>
        <w:jc w:val="both"/>
        <w:rPr>
          <w:rFonts w:ascii="Arial" w:hAnsi="Arial" w:cs="Arial"/>
          <w:sz w:val="22"/>
          <w:szCs w:val="22"/>
          <w:lang w:eastAsia="en-IN"/>
        </w:rPr>
      </w:pPr>
      <w:r>
        <w:rPr>
          <w:rFonts w:ascii="Arial" w:hAnsi="Arial" w:cs="Arial"/>
          <w:sz w:val="22"/>
          <w:szCs w:val="22"/>
          <w:lang w:val="en-US"/>
        </w:rPr>
        <w:t xml:space="preserve">The company has proposed creation of </w:t>
      </w:r>
      <w:r w:rsidRPr="00B00221">
        <w:rPr>
          <w:rFonts w:ascii="Arial" w:hAnsi="Arial" w:cs="Arial"/>
          <w:b/>
          <w:sz w:val="22"/>
          <w:szCs w:val="22"/>
          <w:lang w:val="en-US"/>
        </w:rPr>
        <w:t>FITL</w:t>
      </w:r>
      <w:r>
        <w:rPr>
          <w:rFonts w:ascii="Arial" w:hAnsi="Arial" w:cs="Arial"/>
          <w:sz w:val="22"/>
          <w:szCs w:val="22"/>
          <w:lang w:val="en-US"/>
        </w:rPr>
        <w:t xml:space="preserve"> </w:t>
      </w:r>
      <w:r w:rsidR="008E1030">
        <w:rPr>
          <w:rFonts w:ascii="Arial" w:hAnsi="Arial" w:cs="Arial"/>
          <w:sz w:val="22"/>
          <w:szCs w:val="22"/>
          <w:lang w:val="en-US"/>
        </w:rPr>
        <w:t xml:space="preserve">(Funded Interest Term Loan) </w:t>
      </w:r>
      <w:r>
        <w:rPr>
          <w:rFonts w:ascii="Arial" w:hAnsi="Arial" w:cs="Arial"/>
          <w:sz w:val="22"/>
          <w:szCs w:val="22"/>
          <w:lang w:val="en-US"/>
        </w:rPr>
        <w:t xml:space="preserve">of Rs 6.50 </w:t>
      </w:r>
      <w:r w:rsidR="004C0D20">
        <w:rPr>
          <w:rFonts w:ascii="Arial" w:hAnsi="Arial" w:cs="Arial"/>
          <w:sz w:val="22"/>
          <w:szCs w:val="22"/>
          <w:lang w:val="en-US"/>
        </w:rPr>
        <w:t>Crores</w:t>
      </w:r>
      <w:r>
        <w:rPr>
          <w:rFonts w:ascii="Arial" w:hAnsi="Arial" w:cs="Arial"/>
          <w:sz w:val="22"/>
          <w:szCs w:val="22"/>
          <w:lang w:val="en-US"/>
        </w:rPr>
        <w:t xml:space="preserve"> bearing interest rate of 8% P.A. for monthly interest due on existing working capital limits of Rs</w:t>
      </w:r>
      <w:r w:rsidR="00C32EEA">
        <w:rPr>
          <w:rFonts w:ascii="Arial" w:hAnsi="Arial" w:cs="Arial"/>
          <w:sz w:val="22"/>
          <w:szCs w:val="22"/>
          <w:lang w:val="en-US"/>
        </w:rPr>
        <w:t>.</w:t>
      </w:r>
      <w:r>
        <w:rPr>
          <w:rFonts w:ascii="Arial" w:hAnsi="Arial" w:cs="Arial"/>
          <w:sz w:val="22"/>
          <w:szCs w:val="22"/>
          <w:lang w:val="en-US"/>
        </w:rPr>
        <w:t xml:space="preserve"> 27.25 </w:t>
      </w:r>
      <w:r w:rsidR="004C0D20">
        <w:rPr>
          <w:rFonts w:ascii="Arial" w:hAnsi="Arial" w:cs="Arial"/>
          <w:sz w:val="22"/>
          <w:szCs w:val="22"/>
          <w:lang w:val="en-US"/>
        </w:rPr>
        <w:t>Crores</w:t>
      </w:r>
      <w:r>
        <w:rPr>
          <w:rFonts w:ascii="Arial" w:hAnsi="Arial" w:cs="Arial"/>
          <w:sz w:val="22"/>
          <w:szCs w:val="22"/>
          <w:lang w:val="en-US"/>
        </w:rPr>
        <w:t xml:space="preserve"> (Rs 20 </w:t>
      </w:r>
      <w:r w:rsidR="004C0D20">
        <w:rPr>
          <w:rFonts w:ascii="Arial" w:hAnsi="Arial" w:cs="Arial"/>
          <w:sz w:val="22"/>
          <w:szCs w:val="22"/>
          <w:lang w:val="en-US"/>
        </w:rPr>
        <w:t>Crores</w:t>
      </w:r>
      <w:r>
        <w:rPr>
          <w:rFonts w:ascii="Arial" w:hAnsi="Arial" w:cs="Arial"/>
          <w:sz w:val="22"/>
          <w:szCs w:val="22"/>
          <w:lang w:val="en-US"/>
        </w:rPr>
        <w:t xml:space="preserve"> after WCTL), </w:t>
      </w:r>
      <w:r w:rsidRPr="00B00221">
        <w:rPr>
          <w:rFonts w:ascii="Arial" w:hAnsi="Arial" w:cs="Arial"/>
          <w:b/>
          <w:sz w:val="22"/>
          <w:szCs w:val="22"/>
          <w:lang w:val="en-US"/>
        </w:rPr>
        <w:t>GECL</w:t>
      </w:r>
      <w:r>
        <w:rPr>
          <w:rFonts w:ascii="Arial" w:hAnsi="Arial" w:cs="Arial"/>
          <w:sz w:val="22"/>
          <w:szCs w:val="22"/>
          <w:lang w:val="en-US"/>
        </w:rPr>
        <w:t xml:space="preserve"> Loan Rs.5.45 </w:t>
      </w:r>
      <w:r w:rsidR="004C0D20">
        <w:rPr>
          <w:rFonts w:ascii="Arial" w:hAnsi="Arial" w:cs="Arial"/>
          <w:sz w:val="22"/>
          <w:szCs w:val="22"/>
          <w:lang w:val="en-US"/>
        </w:rPr>
        <w:t>Crores</w:t>
      </w:r>
      <w:r>
        <w:rPr>
          <w:rFonts w:ascii="Arial" w:hAnsi="Arial" w:cs="Arial"/>
          <w:sz w:val="22"/>
          <w:szCs w:val="22"/>
          <w:lang w:val="en-US"/>
        </w:rPr>
        <w:t xml:space="preserve">, </w:t>
      </w:r>
      <w:r w:rsidRPr="00B00221">
        <w:rPr>
          <w:rFonts w:ascii="Arial" w:hAnsi="Arial" w:cs="Arial"/>
          <w:b/>
          <w:sz w:val="22"/>
          <w:szCs w:val="22"/>
          <w:lang w:val="en-US"/>
        </w:rPr>
        <w:t>CECF</w:t>
      </w:r>
      <w:r>
        <w:rPr>
          <w:rFonts w:ascii="Arial" w:hAnsi="Arial" w:cs="Arial"/>
          <w:sz w:val="22"/>
          <w:szCs w:val="22"/>
          <w:lang w:val="en-US"/>
        </w:rPr>
        <w:t xml:space="preserve"> Loan of Rs 2.72 </w:t>
      </w:r>
      <w:r w:rsidR="004C0D20">
        <w:rPr>
          <w:rFonts w:ascii="Arial" w:hAnsi="Arial" w:cs="Arial"/>
          <w:sz w:val="22"/>
          <w:szCs w:val="22"/>
          <w:lang w:val="en-US"/>
        </w:rPr>
        <w:t>Crores</w:t>
      </w:r>
      <w:r>
        <w:rPr>
          <w:rFonts w:ascii="Arial" w:hAnsi="Arial" w:cs="Arial"/>
          <w:sz w:val="22"/>
          <w:szCs w:val="22"/>
          <w:lang w:val="en-US"/>
        </w:rPr>
        <w:t xml:space="preserve"> (Balance Rs 1.56 </w:t>
      </w:r>
      <w:r w:rsidR="004C0D20">
        <w:rPr>
          <w:rFonts w:ascii="Arial" w:hAnsi="Arial" w:cs="Arial"/>
          <w:sz w:val="22"/>
          <w:szCs w:val="22"/>
          <w:lang w:val="en-US"/>
        </w:rPr>
        <w:t>Crores</w:t>
      </w:r>
      <w:r>
        <w:rPr>
          <w:rFonts w:ascii="Arial" w:hAnsi="Arial" w:cs="Arial"/>
          <w:sz w:val="22"/>
          <w:szCs w:val="22"/>
          <w:lang w:val="en-US"/>
        </w:rPr>
        <w:t xml:space="preserve">) and fresh additional loan of Rs 2.72 </w:t>
      </w:r>
      <w:r w:rsidR="004C0D20">
        <w:rPr>
          <w:rFonts w:ascii="Arial" w:hAnsi="Arial" w:cs="Arial"/>
          <w:sz w:val="22"/>
          <w:szCs w:val="22"/>
          <w:lang w:val="en-US"/>
        </w:rPr>
        <w:t>Crores</w:t>
      </w:r>
      <w:r>
        <w:rPr>
          <w:rFonts w:ascii="Arial" w:hAnsi="Arial" w:cs="Arial"/>
          <w:sz w:val="22"/>
          <w:szCs w:val="22"/>
          <w:lang w:val="en-US"/>
        </w:rPr>
        <w:t xml:space="preserve"> for future period from July</w:t>
      </w:r>
      <w:r w:rsidR="00487787">
        <w:rPr>
          <w:rFonts w:ascii="Arial" w:hAnsi="Arial" w:cs="Arial"/>
          <w:sz w:val="22"/>
          <w:szCs w:val="22"/>
          <w:lang w:val="en-US"/>
        </w:rPr>
        <w:t>,</w:t>
      </w:r>
      <w:r>
        <w:rPr>
          <w:rFonts w:ascii="Arial" w:hAnsi="Arial" w:cs="Arial"/>
          <w:sz w:val="22"/>
          <w:szCs w:val="22"/>
          <w:lang w:val="en-US"/>
        </w:rPr>
        <w:t xml:space="preserve"> 2021 to March</w:t>
      </w:r>
      <w:r w:rsidR="00487787">
        <w:rPr>
          <w:rFonts w:ascii="Arial" w:hAnsi="Arial" w:cs="Arial"/>
          <w:sz w:val="22"/>
          <w:szCs w:val="22"/>
          <w:lang w:val="en-US"/>
        </w:rPr>
        <w:t>,</w:t>
      </w:r>
      <w:r>
        <w:rPr>
          <w:rFonts w:ascii="Arial" w:hAnsi="Arial" w:cs="Arial"/>
          <w:sz w:val="22"/>
          <w:szCs w:val="22"/>
          <w:lang w:val="en-US"/>
        </w:rPr>
        <w:t xml:space="preserve"> 2023 (21 months). The company proposed moratorium period of 3 months and FITL shall be repayable in 60 equal monthly installments starting from Jul</w:t>
      </w:r>
      <w:r w:rsidR="008E1030">
        <w:rPr>
          <w:rFonts w:ascii="Arial" w:hAnsi="Arial" w:cs="Arial"/>
          <w:sz w:val="22"/>
          <w:szCs w:val="22"/>
          <w:lang w:val="en-US"/>
        </w:rPr>
        <w:t>y</w:t>
      </w:r>
      <w:r w:rsidR="00487787">
        <w:rPr>
          <w:rFonts w:ascii="Arial" w:hAnsi="Arial" w:cs="Arial"/>
          <w:sz w:val="22"/>
          <w:szCs w:val="22"/>
          <w:lang w:val="en-US"/>
        </w:rPr>
        <w:t>,</w:t>
      </w:r>
      <w:r w:rsidR="008E1030">
        <w:rPr>
          <w:rFonts w:ascii="Arial" w:hAnsi="Arial" w:cs="Arial"/>
          <w:sz w:val="22"/>
          <w:szCs w:val="22"/>
          <w:lang w:val="en-US"/>
        </w:rPr>
        <w:t xml:space="preserve"> 2023 to June</w:t>
      </w:r>
      <w:r w:rsidR="00487787">
        <w:rPr>
          <w:rFonts w:ascii="Arial" w:hAnsi="Arial" w:cs="Arial"/>
          <w:sz w:val="22"/>
          <w:szCs w:val="22"/>
          <w:lang w:val="en-US"/>
        </w:rPr>
        <w:t>,</w:t>
      </w:r>
      <w:r w:rsidR="008E1030">
        <w:rPr>
          <w:rFonts w:ascii="Arial" w:hAnsi="Arial" w:cs="Arial"/>
          <w:sz w:val="22"/>
          <w:szCs w:val="22"/>
          <w:lang w:val="en-US"/>
        </w:rPr>
        <w:t xml:space="preserve"> 2028.</w:t>
      </w:r>
      <w:r>
        <w:rPr>
          <w:rFonts w:ascii="Arial" w:hAnsi="Arial" w:cs="Arial"/>
          <w:sz w:val="22"/>
          <w:szCs w:val="22"/>
          <w:lang w:eastAsia="en-IN"/>
        </w:rPr>
        <w:br w:type="page"/>
      </w:r>
    </w:p>
    <w:tbl>
      <w:tblPr>
        <w:tblStyle w:val="TableGrid"/>
        <w:tblW w:w="0" w:type="auto"/>
        <w:jc w:val="center"/>
        <w:tblCellMar>
          <w:top w:w="142" w:type="dxa"/>
          <w:bottom w:w="142" w:type="dxa"/>
        </w:tblCellMar>
        <w:tblLook w:val="04A0"/>
      </w:tblPr>
      <w:tblGrid>
        <w:gridCol w:w="1512"/>
        <w:gridCol w:w="7754"/>
      </w:tblGrid>
      <w:tr w:rsidR="00EB5704">
        <w:trPr>
          <w:trHeight w:val="138"/>
          <w:jc w:val="center"/>
        </w:trPr>
        <w:tc>
          <w:tcPr>
            <w:tcW w:w="1512" w:type="dxa"/>
            <w:shd w:val="clear" w:color="auto" w:fill="002060"/>
            <w:vAlign w:val="center"/>
          </w:tcPr>
          <w:p w:rsidR="00EB5704" w:rsidRDefault="00A22FE5">
            <w:pPr>
              <w:jc w:val="center"/>
              <w:rPr>
                <w:rFonts w:ascii="Arial" w:hAnsi="Arial" w:cs="Arial"/>
                <w:b/>
                <w:sz w:val="22"/>
                <w:szCs w:val="22"/>
              </w:rPr>
            </w:pPr>
            <w:r>
              <w:rPr>
                <w:rFonts w:ascii="Arial" w:hAnsi="Arial" w:cs="Arial"/>
                <w:b/>
                <w:sz w:val="22"/>
                <w:szCs w:val="22"/>
              </w:rPr>
              <w:lastRenderedPageBreak/>
              <w:t>PART E</w:t>
            </w:r>
          </w:p>
        </w:tc>
        <w:tc>
          <w:tcPr>
            <w:tcW w:w="7754"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 xml:space="preserve">PLANT INFRASTRUCTURE DETAILS </w:t>
            </w:r>
          </w:p>
        </w:tc>
      </w:tr>
    </w:tbl>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ind w:left="284"/>
        <w:jc w:val="both"/>
        <w:rPr>
          <w:rFonts w:ascii="Arial" w:hAnsi="Arial" w:cs="Arial"/>
          <w:sz w:val="22"/>
          <w:szCs w:val="22"/>
          <w:lang w:eastAsia="en-IN"/>
        </w:rPr>
      </w:pPr>
    </w:p>
    <w:p w:rsidR="00EB5704" w:rsidRDefault="00A22FE5">
      <w:pPr>
        <w:tabs>
          <w:tab w:val="left" w:pos="284"/>
        </w:tabs>
        <w:autoSpaceDE w:val="0"/>
        <w:autoSpaceDN w:val="0"/>
        <w:adjustRightInd w:val="0"/>
        <w:spacing w:line="360" w:lineRule="auto"/>
        <w:ind w:left="284"/>
        <w:jc w:val="both"/>
        <w:rPr>
          <w:rFonts w:ascii="Arial" w:hAnsi="Arial" w:cs="Arial"/>
          <w:b/>
          <w:sz w:val="22"/>
          <w:szCs w:val="22"/>
          <w:u w:val="single"/>
          <w:lang w:eastAsia="en-IN"/>
        </w:rPr>
      </w:pPr>
      <w:r>
        <w:rPr>
          <w:rFonts w:ascii="Arial" w:hAnsi="Arial" w:cs="Arial"/>
          <w:b/>
          <w:sz w:val="22"/>
          <w:szCs w:val="22"/>
          <w:u w:val="single"/>
          <w:lang w:eastAsia="en-IN"/>
        </w:rPr>
        <w:t>LUDHIANA MANUFACTURING UNIT</w:t>
      </w:r>
    </w:p>
    <w:p w:rsidR="00EB5704" w:rsidRDefault="00A22FE5">
      <w:r>
        <w:rPr>
          <w:rFonts w:ascii="Arial" w:hAnsi="Arial" w:cs="Arial"/>
          <w:sz w:val="22"/>
          <w:szCs w:val="22"/>
          <w:lang w:eastAsia="en-IN"/>
        </w:rPr>
        <w:tab/>
      </w:r>
    </w:p>
    <w:p w:rsidR="00EB5704" w:rsidRDefault="00A22FE5" w:rsidP="009C5172">
      <w:pPr>
        <w:pStyle w:val="ListParagraph"/>
        <w:numPr>
          <w:ilvl w:val="0"/>
          <w:numId w:val="15"/>
        </w:numPr>
        <w:autoSpaceDE w:val="0"/>
        <w:autoSpaceDN w:val="0"/>
        <w:adjustRightInd w:val="0"/>
        <w:spacing w:line="360" w:lineRule="auto"/>
        <w:ind w:left="567"/>
        <w:jc w:val="both"/>
        <w:rPr>
          <w:rFonts w:ascii="Arial" w:hAnsi="Arial" w:cs="Arial"/>
          <w:b/>
          <w:sz w:val="22"/>
          <w:szCs w:val="22"/>
          <w:lang w:eastAsia="en-IN"/>
        </w:rPr>
      </w:pPr>
      <w:r>
        <w:rPr>
          <w:rFonts w:ascii="Arial" w:hAnsi="Arial" w:cs="Arial"/>
          <w:b/>
          <w:sz w:val="22"/>
          <w:szCs w:val="22"/>
          <w:lang w:eastAsia="en-IN"/>
        </w:rPr>
        <w:t>PLANT LOCATION:</w:t>
      </w:r>
    </w:p>
    <w:p w:rsidR="00EB5704" w:rsidRDefault="00A22FE5" w:rsidP="004F0DD1">
      <w:pPr>
        <w:pStyle w:val="ListParagraph"/>
        <w:autoSpaceDE w:val="0"/>
        <w:autoSpaceDN w:val="0"/>
        <w:adjustRightInd w:val="0"/>
        <w:spacing w:line="360" w:lineRule="auto"/>
        <w:ind w:left="567"/>
        <w:jc w:val="both"/>
        <w:rPr>
          <w:rFonts w:ascii="Arial" w:hAnsi="Arial" w:cs="Arial"/>
          <w:b/>
          <w:sz w:val="22"/>
          <w:szCs w:val="22"/>
          <w:lang w:eastAsia="en-IN"/>
        </w:rPr>
      </w:pPr>
      <w:r>
        <w:rPr>
          <w:rFonts w:ascii="Arial" w:hAnsi="Arial" w:cs="Arial"/>
          <w:sz w:val="22"/>
          <w:szCs w:val="22"/>
        </w:rPr>
        <w:t>The manufacturing facility of G.S Auto International Limited is located in major Industrial township of Ludhiana, Punjab in North India, which is spread over an area of 79845 sq. Yards, as per the documents provided to us by the company.</w:t>
      </w:r>
    </w:p>
    <w:p w:rsidR="00EB5704" w:rsidRDefault="00EB5704" w:rsidP="00BF6F87">
      <w:pPr>
        <w:spacing w:line="360" w:lineRule="auto"/>
        <w:ind w:left="540" w:hanging="180"/>
        <w:jc w:val="both"/>
        <w:rPr>
          <w:rFonts w:ascii="Arial" w:hAnsi="Arial" w:cs="Arial"/>
          <w:sz w:val="22"/>
          <w:szCs w:val="22"/>
        </w:rPr>
      </w:pPr>
    </w:p>
    <w:p w:rsidR="00EB5704" w:rsidRDefault="00A22FE5" w:rsidP="004C0D20">
      <w:pPr>
        <w:pStyle w:val="ListParagraph"/>
        <w:numPr>
          <w:ilvl w:val="1"/>
          <w:numId w:val="49"/>
        </w:numPr>
        <w:spacing w:line="360" w:lineRule="auto"/>
        <w:jc w:val="both"/>
        <w:rPr>
          <w:rFonts w:ascii="Arial" w:hAnsi="Arial" w:cs="Arial"/>
          <w:sz w:val="22"/>
          <w:szCs w:val="22"/>
        </w:rPr>
      </w:pPr>
      <w:r>
        <w:rPr>
          <w:rFonts w:ascii="Arial" w:hAnsi="Arial" w:cs="Arial"/>
          <w:sz w:val="22"/>
          <w:szCs w:val="22"/>
        </w:rPr>
        <w:t xml:space="preserve">Distance from Ludhiana (Main city) – </w:t>
      </w:r>
      <w:r w:rsidR="00B32131">
        <w:rPr>
          <w:rFonts w:ascii="Arial" w:hAnsi="Arial" w:cs="Arial"/>
          <w:sz w:val="22"/>
          <w:szCs w:val="22"/>
        </w:rPr>
        <w:t xml:space="preserve">                                        </w:t>
      </w:r>
      <w:r w:rsidR="004C0D20">
        <w:rPr>
          <w:rFonts w:ascii="Arial" w:hAnsi="Arial" w:cs="Arial"/>
          <w:sz w:val="22"/>
          <w:szCs w:val="22"/>
        </w:rPr>
        <w:t xml:space="preserve">  </w:t>
      </w:r>
      <w:r w:rsidR="00B32131">
        <w:rPr>
          <w:rFonts w:ascii="Arial" w:hAnsi="Arial" w:cs="Arial"/>
          <w:sz w:val="22"/>
          <w:szCs w:val="22"/>
        </w:rPr>
        <w:t xml:space="preserve"> </w:t>
      </w:r>
      <w:r>
        <w:rPr>
          <w:rFonts w:ascii="Arial" w:hAnsi="Arial" w:cs="Arial"/>
          <w:sz w:val="22"/>
          <w:szCs w:val="22"/>
        </w:rPr>
        <w:t xml:space="preserve">About 8 </w:t>
      </w:r>
      <w:r w:rsidR="00B32131">
        <w:rPr>
          <w:rFonts w:ascii="Arial" w:hAnsi="Arial" w:cs="Arial"/>
          <w:sz w:val="22"/>
          <w:szCs w:val="22"/>
          <w:lang w:eastAsia="en-IN"/>
        </w:rPr>
        <w:t>k.ms</w:t>
      </w:r>
      <w:r>
        <w:rPr>
          <w:rFonts w:ascii="Arial" w:hAnsi="Arial" w:cs="Arial"/>
          <w:sz w:val="22"/>
          <w:szCs w:val="22"/>
        </w:rPr>
        <w:t>.</w:t>
      </w:r>
    </w:p>
    <w:p w:rsidR="00EB5704" w:rsidRDefault="00A22FE5" w:rsidP="004C0D20">
      <w:pPr>
        <w:pStyle w:val="ListParagraph"/>
        <w:numPr>
          <w:ilvl w:val="1"/>
          <w:numId w:val="49"/>
        </w:numPr>
        <w:spacing w:line="360" w:lineRule="auto"/>
        <w:jc w:val="both"/>
        <w:rPr>
          <w:rFonts w:ascii="Arial" w:hAnsi="Arial" w:cs="Arial"/>
          <w:sz w:val="22"/>
          <w:szCs w:val="22"/>
        </w:rPr>
      </w:pPr>
      <w:r>
        <w:rPr>
          <w:rFonts w:ascii="Arial" w:hAnsi="Arial" w:cs="Arial"/>
          <w:sz w:val="22"/>
          <w:szCs w:val="22"/>
        </w:rPr>
        <w:t xml:space="preserve">Distance from Ludhiana Railway Station – </w:t>
      </w:r>
      <w:r w:rsidR="00B32131">
        <w:rPr>
          <w:rFonts w:ascii="Arial" w:hAnsi="Arial" w:cs="Arial"/>
          <w:sz w:val="22"/>
          <w:szCs w:val="22"/>
        </w:rPr>
        <w:t xml:space="preserve">    </w:t>
      </w:r>
      <w:r w:rsidR="004C0D20">
        <w:rPr>
          <w:rFonts w:ascii="Arial" w:hAnsi="Arial" w:cs="Arial"/>
          <w:sz w:val="22"/>
          <w:szCs w:val="22"/>
        </w:rPr>
        <w:t xml:space="preserve">                              </w:t>
      </w:r>
      <w:r>
        <w:rPr>
          <w:rFonts w:ascii="Arial" w:hAnsi="Arial" w:cs="Arial"/>
          <w:sz w:val="22"/>
          <w:szCs w:val="22"/>
        </w:rPr>
        <w:t>About 9</w:t>
      </w:r>
      <w:r w:rsidR="0057391F">
        <w:rPr>
          <w:rFonts w:ascii="Arial" w:hAnsi="Arial" w:cs="Arial"/>
          <w:sz w:val="22"/>
          <w:szCs w:val="22"/>
        </w:rPr>
        <w:t xml:space="preserve"> </w:t>
      </w:r>
      <w:r w:rsidR="00B32131">
        <w:rPr>
          <w:rFonts w:ascii="Arial" w:hAnsi="Arial" w:cs="Arial"/>
          <w:sz w:val="22"/>
          <w:szCs w:val="22"/>
          <w:lang w:eastAsia="en-IN"/>
        </w:rPr>
        <w:t>k.ms</w:t>
      </w:r>
      <w:r>
        <w:rPr>
          <w:rFonts w:ascii="Arial" w:hAnsi="Arial" w:cs="Arial"/>
          <w:sz w:val="22"/>
          <w:szCs w:val="22"/>
        </w:rPr>
        <w:t>.</w:t>
      </w:r>
    </w:p>
    <w:p w:rsidR="00EB5704" w:rsidRDefault="00A22FE5" w:rsidP="004C0D20">
      <w:pPr>
        <w:pStyle w:val="ListParagraph"/>
        <w:numPr>
          <w:ilvl w:val="1"/>
          <w:numId w:val="49"/>
        </w:numPr>
        <w:spacing w:line="360" w:lineRule="auto"/>
        <w:jc w:val="both"/>
        <w:rPr>
          <w:rFonts w:ascii="Arial" w:hAnsi="Arial" w:cs="Arial"/>
          <w:sz w:val="22"/>
          <w:szCs w:val="22"/>
        </w:rPr>
      </w:pPr>
      <w:r>
        <w:rPr>
          <w:rFonts w:ascii="Arial" w:hAnsi="Arial" w:cs="Arial"/>
          <w:sz w:val="22"/>
          <w:szCs w:val="22"/>
        </w:rPr>
        <w:t xml:space="preserve">Distance from State Capital (Chandigarh) – </w:t>
      </w:r>
      <w:r w:rsidR="0057391F">
        <w:rPr>
          <w:rFonts w:ascii="Arial" w:hAnsi="Arial" w:cs="Arial"/>
          <w:sz w:val="22"/>
          <w:szCs w:val="22"/>
        </w:rPr>
        <w:t xml:space="preserve">                                </w:t>
      </w:r>
      <w:r>
        <w:rPr>
          <w:rFonts w:ascii="Arial" w:hAnsi="Arial" w:cs="Arial"/>
          <w:sz w:val="22"/>
          <w:szCs w:val="22"/>
        </w:rPr>
        <w:t xml:space="preserve">About 110 </w:t>
      </w:r>
      <w:r w:rsidR="00B32131">
        <w:rPr>
          <w:rFonts w:ascii="Arial" w:hAnsi="Arial" w:cs="Arial"/>
          <w:sz w:val="22"/>
          <w:szCs w:val="22"/>
          <w:lang w:eastAsia="en-IN"/>
        </w:rPr>
        <w:t>k.ms</w:t>
      </w:r>
      <w:r>
        <w:rPr>
          <w:rFonts w:ascii="Arial" w:hAnsi="Arial" w:cs="Arial"/>
          <w:sz w:val="22"/>
          <w:szCs w:val="22"/>
        </w:rPr>
        <w:t>.</w:t>
      </w:r>
    </w:p>
    <w:p w:rsidR="00EB5704" w:rsidRDefault="00A22FE5" w:rsidP="004C0D20">
      <w:pPr>
        <w:pStyle w:val="ListParagraph"/>
        <w:numPr>
          <w:ilvl w:val="1"/>
          <w:numId w:val="49"/>
        </w:numPr>
        <w:spacing w:line="360" w:lineRule="auto"/>
        <w:jc w:val="both"/>
        <w:rPr>
          <w:rFonts w:ascii="Arial" w:hAnsi="Arial" w:cs="Arial"/>
          <w:sz w:val="22"/>
        </w:rPr>
      </w:pPr>
      <w:r>
        <w:rPr>
          <w:rFonts w:ascii="Arial" w:hAnsi="Arial" w:cs="Arial"/>
          <w:sz w:val="22"/>
          <w:szCs w:val="22"/>
        </w:rPr>
        <w:t xml:space="preserve">Distance from National Capital – </w:t>
      </w:r>
      <w:r w:rsidR="0057391F">
        <w:rPr>
          <w:rFonts w:ascii="Arial" w:hAnsi="Arial" w:cs="Arial"/>
          <w:sz w:val="22"/>
          <w:szCs w:val="22"/>
        </w:rPr>
        <w:t xml:space="preserve">                                                 </w:t>
      </w:r>
      <w:r>
        <w:rPr>
          <w:rFonts w:ascii="Arial" w:hAnsi="Arial" w:cs="Arial"/>
          <w:sz w:val="22"/>
          <w:szCs w:val="22"/>
        </w:rPr>
        <w:t xml:space="preserve">About 320 </w:t>
      </w:r>
      <w:r w:rsidR="00B32131">
        <w:rPr>
          <w:rFonts w:ascii="Arial" w:hAnsi="Arial" w:cs="Arial"/>
          <w:sz w:val="22"/>
          <w:szCs w:val="22"/>
          <w:lang w:eastAsia="en-IN"/>
        </w:rPr>
        <w:t>k.ms</w:t>
      </w:r>
      <w:r w:rsidR="0057391F">
        <w:rPr>
          <w:rFonts w:ascii="Arial" w:hAnsi="Arial" w:cs="Arial"/>
          <w:sz w:val="22"/>
          <w:szCs w:val="22"/>
          <w:lang w:eastAsia="en-IN"/>
        </w:rPr>
        <w:t>.</w:t>
      </w:r>
    </w:p>
    <w:p w:rsidR="00EB5704" w:rsidRDefault="00EB5704">
      <w:pPr>
        <w:spacing w:line="360" w:lineRule="auto"/>
        <w:jc w:val="both"/>
        <w:rPr>
          <w:rFonts w:ascii="Arial" w:hAnsi="Arial" w:cs="Arial"/>
          <w:b/>
          <w:sz w:val="22"/>
        </w:rPr>
      </w:pPr>
    </w:p>
    <w:p w:rsidR="00EB5704" w:rsidRDefault="00A22FE5" w:rsidP="009C5172">
      <w:pPr>
        <w:pStyle w:val="ListParagraph"/>
        <w:numPr>
          <w:ilvl w:val="0"/>
          <w:numId w:val="15"/>
        </w:numPr>
        <w:autoSpaceDE w:val="0"/>
        <w:autoSpaceDN w:val="0"/>
        <w:adjustRightInd w:val="0"/>
        <w:spacing w:line="360" w:lineRule="auto"/>
        <w:ind w:left="360" w:hanging="76"/>
        <w:rPr>
          <w:rFonts w:ascii="Arial" w:eastAsia="Calibri" w:hAnsi="Arial" w:cs="Arial"/>
          <w:b/>
          <w:color w:val="000000"/>
          <w:sz w:val="22"/>
          <w:szCs w:val="22"/>
        </w:rPr>
      </w:pPr>
      <w:r>
        <w:rPr>
          <w:rFonts w:ascii="Arial" w:eastAsia="Calibri" w:hAnsi="Arial" w:cs="Arial"/>
          <w:b/>
          <w:color w:val="000000"/>
          <w:sz w:val="22"/>
          <w:szCs w:val="22"/>
        </w:rPr>
        <w:t>LAND DETAILS</w:t>
      </w:r>
      <w:r w:rsidR="00FC1B6B">
        <w:rPr>
          <w:rFonts w:ascii="Arial" w:eastAsia="Calibri" w:hAnsi="Arial" w:cs="Arial"/>
          <w:b/>
          <w:color w:val="000000"/>
          <w:sz w:val="22"/>
          <w:szCs w:val="22"/>
        </w:rPr>
        <w:t>:</w:t>
      </w:r>
    </w:p>
    <w:p w:rsidR="00EB5704" w:rsidRDefault="00A22FE5">
      <w:pPr>
        <w:spacing w:line="360" w:lineRule="auto"/>
        <w:ind w:left="709"/>
        <w:jc w:val="both"/>
        <w:rPr>
          <w:rFonts w:ascii="Arial" w:hAnsi="Arial" w:cs="Arial"/>
          <w:sz w:val="22"/>
          <w:szCs w:val="22"/>
          <w:lang w:eastAsia="en-IN"/>
        </w:rPr>
      </w:pPr>
      <w:r>
        <w:rPr>
          <w:rFonts w:ascii="Arial" w:hAnsi="Arial" w:cs="Arial"/>
          <w:sz w:val="22"/>
          <w:szCs w:val="22"/>
          <w:lang w:eastAsia="en-IN"/>
        </w:rPr>
        <w:t xml:space="preserve">The factory land is situated at G.S. Estate, G.T. Road, Dhandari Kalan, Ludhiana, Punjab    141010. The land is registered in the name of M/s. G.S. Auto International Limited. The total area of land admeasures about 79845 sq. yards. Land use conversion has also been completed. And the total covered area of the plant with its civil structures admeasures to about 45,000 </w:t>
      </w:r>
      <w:r w:rsidR="00FC1B6B">
        <w:rPr>
          <w:rFonts w:ascii="Arial" w:hAnsi="Arial" w:cs="Arial"/>
          <w:sz w:val="22"/>
          <w:szCs w:val="22"/>
          <w:lang w:eastAsia="en-IN"/>
        </w:rPr>
        <w:t>Sq.mtrs</w:t>
      </w:r>
      <w:r>
        <w:rPr>
          <w:rFonts w:ascii="Arial" w:hAnsi="Arial" w:cs="Arial"/>
          <w:sz w:val="22"/>
          <w:szCs w:val="22"/>
          <w:lang w:eastAsia="en-IN"/>
        </w:rPr>
        <w:t>.</w:t>
      </w:r>
    </w:p>
    <w:p w:rsidR="00AA2083" w:rsidRDefault="00A22FE5" w:rsidP="00AA2083">
      <w:pPr>
        <w:spacing w:line="360" w:lineRule="auto"/>
        <w:ind w:left="709"/>
        <w:rPr>
          <w:rFonts w:ascii="Arial" w:hAnsi="Arial" w:cs="Arial"/>
          <w:sz w:val="22"/>
          <w:szCs w:val="22"/>
          <w:lang w:eastAsia="en-IN"/>
        </w:rPr>
      </w:pPr>
      <w:r>
        <w:rPr>
          <w:rFonts w:ascii="Arial" w:hAnsi="Arial" w:cs="Arial"/>
          <w:sz w:val="22"/>
          <w:szCs w:val="22"/>
          <w:lang w:eastAsia="en-IN"/>
        </w:rPr>
        <w:t>The master plan for the proposed use of site, has been prepared in accordance with the requirements of the project with due considerations of the requirements of machines and equipment’s, the facilities and user amenities required.</w:t>
      </w:r>
      <w:r w:rsidR="00C653D1">
        <w:rPr>
          <w:rFonts w:ascii="Arial" w:hAnsi="Arial" w:cs="Arial"/>
          <w:sz w:val="22"/>
          <w:szCs w:val="22"/>
          <w:lang w:eastAsia="en-IN"/>
        </w:rPr>
        <w:t xml:space="preserve"> </w:t>
      </w:r>
    </w:p>
    <w:p w:rsidR="00C653D1" w:rsidRDefault="00AA2083" w:rsidP="00AA2083">
      <w:pPr>
        <w:spacing w:line="360" w:lineRule="auto"/>
        <w:ind w:left="709"/>
        <w:jc w:val="center"/>
        <w:rPr>
          <w:rFonts w:ascii="Arial" w:hAnsi="Arial" w:cs="Arial"/>
          <w:sz w:val="22"/>
          <w:szCs w:val="22"/>
          <w:lang w:eastAsia="en-IN"/>
        </w:rPr>
      </w:pPr>
      <w:r>
        <w:rPr>
          <w:rFonts w:ascii="Arial" w:hAnsi="Arial" w:cs="Arial"/>
          <w:b/>
          <w:sz w:val="22"/>
          <w:szCs w:val="22"/>
          <w:u w:val="single"/>
          <w:lang w:eastAsia="en-IN"/>
        </w:rPr>
        <w:t>Layout - Design of the Whole Project</w:t>
      </w:r>
    </w:p>
    <w:p w:rsidR="00C653D1" w:rsidRDefault="000F0BF6">
      <w:pPr>
        <w:spacing w:line="360" w:lineRule="auto"/>
        <w:ind w:left="709"/>
        <w:jc w:val="both"/>
        <w:rPr>
          <w:rFonts w:ascii="Arial" w:hAnsi="Arial" w:cs="Arial"/>
          <w:sz w:val="22"/>
          <w:szCs w:val="22"/>
          <w:lang w:eastAsia="en-IN"/>
        </w:rPr>
      </w:pPr>
      <w:r>
        <w:rPr>
          <w:rFonts w:ascii="Arial" w:hAnsi="Arial" w:cs="Arial"/>
          <w:noProof/>
          <w:lang w:val="en-US"/>
        </w:rPr>
        <w:drawing>
          <wp:anchor distT="0" distB="0" distL="114300" distR="114300" simplePos="0" relativeHeight="10" behindDoc="0" locked="0" layoutInCell="1" allowOverlap="1">
            <wp:simplePos x="0" y="0"/>
            <wp:positionH relativeFrom="column">
              <wp:posOffset>3521710</wp:posOffset>
            </wp:positionH>
            <wp:positionV relativeFrom="paragraph">
              <wp:posOffset>135890</wp:posOffset>
            </wp:positionV>
            <wp:extent cx="1827530" cy="2990850"/>
            <wp:effectExtent l="590550" t="0" r="553720" b="0"/>
            <wp:wrapSquare wrapText="bothSides"/>
            <wp:docPr id="102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3" cstate="print"/>
                    <a:srcRect l="3876"/>
                    <a:stretch/>
                  </pic:blipFill>
                  <pic:spPr>
                    <a:xfrm rot="16200000">
                      <a:off x="0" y="0"/>
                      <a:ext cx="1827530" cy="2990850"/>
                    </a:xfrm>
                    <a:prstGeom prst="rect">
                      <a:avLst/>
                    </a:prstGeom>
                    <a:ln>
                      <a:noFill/>
                    </a:ln>
                  </pic:spPr>
                </pic:pic>
              </a:graphicData>
            </a:graphic>
          </wp:anchor>
        </w:drawing>
      </w:r>
      <w:r w:rsidR="00AA2083">
        <w:rPr>
          <w:rFonts w:ascii="Arial" w:hAnsi="Arial" w:cs="Arial"/>
          <w:b/>
          <w:noProof/>
          <w:sz w:val="22"/>
          <w:lang w:val="en-US"/>
        </w:rPr>
        <w:drawing>
          <wp:anchor distT="0" distB="0" distL="114300" distR="114300" simplePos="0" relativeHeight="7" behindDoc="0" locked="0" layoutInCell="1" allowOverlap="1">
            <wp:simplePos x="0" y="0"/>
            <wp:positionH relativeFrom="column">
              <wp:posOffset>470535</wp:posOffset>
            </wp:positionH>
            <wp:positionV relativeFrom="paragraph">
              <wp:posOffset>85725</wp:posOffset>
            </wp:positionV>
            <wp:extent cx="1880235" cy="3105150"/>
            <wp:effectExtent l="609600" t="0" r="596265" b="0"/>
            <wp:wrapSquare wrapText="bothSides"/>
            <wp:docPr id="102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4" cstate="print"/>
                    <a:srcRect/>
                    <a:stretch/>
                  </pic:blipFill>
                  <pic:spPr>
                    <a:xfrm rot="16200000">
                      <a:off x="0" y="0"/>
                      <a:ext cx="1880235" cy="3105150"/>
                    </a:xfrm>
                    <a:prstGeom prst="rect">
                      <a:avLst/>
                    </a:prstGeom>
                  </pic:spPr>
                </pic:pic>
              </a:graphicData>
            </a:graphic>
          </wp:anchor>
        </w:drawing>
      </w:r>
    </w:p>
    <w:p w:rsidR="00C653D1" w:rsidRDefault="00C653D1" w:rsidP="00C653D1">
      <w:pPr>
        <w:spacing w:line="360" w:lineRule="auto"/>
        <w:jc w:val="both"/>
        <w:rPr>
          <w:rFonts w:ascii="Arial" w:hAnsi="Arial" w:cs="Arial"/>
          <w:sz w:val="22"/>
          <w:szCs w:val="22"/>
          <w:lang w:eastAsia="en-IN"/>
        </w:rPr>
      </w:pPr>
    </w:p>
    <w:p w:rsidR="00C653D1" w:rsidRPr="00C653D1" w:rsidRDefault="00C653D1" w:rsidP="00C653D1">
      <w:pPr>
        <w:spacing w:line="360" w:lineRule="auto"/>
        <w:rPr>
          <w:rFonts w:ascii="Arial" w:hAnsi="Arial" w:cs="Arial"/>
          <w:b/>
          <w:sz w:val="22"/>
          <w:szCs w:val="22"/>
          <w:u w:val="single"/>
          <w:lang w:eastAsia="en-IN"/>
        </w:rPr>
      </w:pPr>
    </w:p>
    <w:p w:rsidR="00EB5704" w:rsidRDefault="00EB5704" w:rsidP="00C653D1">
      <w:pPr>
        <w:spacing w:line="360" w:lineRule="auto"/>
        <w:jc w:val="both"/>
        <w:rPr>
          <w:rFonts w:ascii="Arial" w:hAnsi="Arial" w:cs="Arial"/>
          <w:sz w:val="22"/>
          <w:szCs w:val="22"/>
          <w:lang w:eastAsia="en-IN"/>
        </w:rPr>
      </w:pPr>
    </w:p>
    <w:p w:rsidR="00EB5704" w:rsidRDefault="00EB5704">
      <w:pPr>
        <w:spacing w:line="360" w:lineRule="auto"/>
        <w:ind w:left="284"/>
        <w:jc w:val="center"/>
        <w:rPr>
          <w:rFonts w:ascii="Arial" w:hAnsi="Arial" w:cs="Arial"/>
          <w:b/>
          <w:sz w:val="22"/>
          <w:szCs w:val="22"/>
          <w:u w:val="single"/>
          <w:lang w:eastAsia="en-IN"/>
        </w:rPr>
      </w:pPr>
    </w:p>
    <w:p w:rsidR="00C653D1" w:rsidRDefault="00C653D1" w:rsidP="000F0BF6">
      <w:pPr>
        <w:ind w:left="284"/>
        <w:rPr>
          <w:rFonts w:ascii="Arial" w:eastAsia="Calibri" w:hAnsi="Arial" w:cs="Arial"/>
          <w:b/>
          <w:color w:val="000000"/>
          <w:sz w:val="22"/>
          <w:szCs w:val="22"/>
        </w:rPr>
      </w:pPr>
      <w:r>
        <w:rPr>
          <w:rFonts w:ascii="Arial" w:eastAsia="Calibri" w:hAnsi="Arial" w:cs="Arial"/>
          <w:b/>
          <w:color w:val="000000"/>
          <w:sz w:val="22"/>
          <w:szCs w:val="22"/>
        </w:rPr>
        <w:br w:type="page"/>
      </w:r>
    </w:p>
    <w:p w:rsidR="00C653D1" w:rsidRDefault="00C653D1" w:rsidP="00C653D1">
      <w:pPr>
        <w:pStyle w:val="ListParagraph"/>
        <w:autoSpaceDE w:val="0"/>
        <w:autoSpaceDN w:val="0"/>
        <w:adjustRightInd w:val="0"/>
        <w:spacing w:line="360" w:lineRule="auto"/>
        <w:ind w:left="567"/>
        <w:rPr>
          <w:rFonts w:ascii="Arial" w:eastAsia="Calibri" w:hAnsi="Arial" w:cs="Arial"/>
          <w:b/>
          <w:color w:val="000000"/>
          <w:sz w:val="22"/>
          <w:szCs w:val="22"/>
        </w:rPr>
      </w:pPr>
    </w:p>
    <w:p w:rsidR="00EB5704" w:rsidRDefault="00A22FE5" w:rsidP="009C5172">
      <w:pPr>
        <w:pStyle w:val="ListParagraph"/>
        <w:numPr>
          <w:ilvl w:val="0"/>
          <w:numId w:val="15"/>
        </w:numPr>
        <w:autoSpaceDE w:val="0"/>
        <w:autoSpaceDN w:val="0"/>
        <w:adjustRightInd w:val="0"/>
        <w:spacing w:line="360" w:lineRule="auto"/>
        <w:ind w:left="567"/>
        <w:rPr>
          <w:rFonts w:ascii="Arial" w:eastAsia="Calibri" w:hAnsi="Arial" w:cs="Arial"/>
          <w:b/>
          <w:color w:val="000000"/>
          <w:sz w:val="22"/>
          <w:szCs w:val="22"/>
        </w:rPr>
      </w:pPr>
      <w:r>
        <w:rPr>
          <w:rFonts w:ascii="Arial" w:eastAsia="Calibri" w:hAnsi="Arial" w:cs="Arial"/>
          <w:b/>
          <w:color w:val="000000"/>
          <w:sz w:val="22"/>
          <w:szCs w:val="22"/>
        </w:rPr>
        <w:t>BUILDING &amp; CIVIL WORKS</w:t>
      </w:r>
      <w:r w:rsidR="00FC1B6B">
        <w:rPr>
          <w:rFonts w:ascii="Arial" w:eastAsia="Calibri" w:hAnsi="Arial" w:cs="Arial"/>
          <w:b/>
          <w:color w:val="000000"/>
          <w:sz w:val="22"/>
          <w:szCs w:val="22"/>
        </w:rPr>
        <w:t>:</w:t>
      </w:r>
    </w:p>
    <w:p w:rsidR="00EB5704" w:rsidRDefault="00A22FE5">
      <w:pPr>
        <w:autoSpaceDE w:val="0"/>
        <w:autoSpaceDN w:val="0"/>
        <w:spacing w:line="360" w:lineRule="auto"/>
        <w:ind w:left="567" w:right="212"/>
        <w:jc w:val="both"/>
        <w:rPr>
          <w:rFonts w:ascii="Arial" w:hAnsi="Arial" w:cs="Arial"/>
          <w:sz w:val="22"/>
          <w:szCs w:val="22"/>
          <w:lang w:eastAsia="en-IN"/>
        </w:rPr>
      </w:pPr>
      <w:r>
        <w:rPr>
          <w:rFonts w:ascii="Arial" w:hAnsi="Arial" w:cs="Arial"/>
          <w:sz w:val="22"/>
          <w:szCs w:val="22"/>
          <w:lang w:eastAsia="en-IN"/>
        </w:rPr>
        <w:t>The planning of the building structures and infrastructure facilities has been done keeping in view the major attributes like entrance to the plot, vehicular movement inside the plot and other functional requirements.</w:t>
      </w:r>
    </w:p>
    <w:p w:rsidR="00EB5704" w:rsidRDefault="00A22FE5">
      <w:pPr>
        <w:autoSpaceDE w:val="0"/>
        <w:autoSpaceDN w:val="0"/>
        <w:spacing w:line="360" w:lineRule="auto"/>
        <w:ind w:left="567" w:right="212"/>
        <w:jc w:val="both"/>
        <w:rPr>
          <w:rFonts w:ascii="Arial" w:hAnsi="Arial" w:cs="Arial"/>
          <w:sz w:val="22"/>
          <w:szCs w:val="22"/>
          <w:lang w:eastAsia="en-IN"/>
        </w:rPr>
      </w:pPr>
      <w:r>
        <w:rPr>
          <w:rFonts w:ascii="Arial" w:hAnsi="Arial" w:cs="Arial"/>
          <w:sz w:val="22"/>
          <w:szCs w:val="22"/>
          <w:lang w:eastAsia="en-IN"/>
        </w:rPr>
        <w:t>The building and the civil work has been according to the planned layout and the layout has been approved by the competent Authority – Joint Director of Factories – Punjab.</w:t>
      </w:r>
    </w:p>
    <w:p w:rsidR="00EB5704" w:rsidRDefault="00EB5704">
      <w:pPr>
        <w:autoSpaceDE w:val="0"/>
        <w:autoSpaceDN w:val="0"/>
        <w:spacing w:line="360" w:lineRule="auto"/>
        <w:ind w:left="426" w:right="212"/>
        <w:jc w:val="both"/>
        <w:rPr>
          <w:rFonts w:ascii="Arial" w:hAnsi="Arial" w:cs="Arial"/>
          <w:sz w:val="22"/>
          <w:szCs w:val="22"/>
          <w:lang w:eastAsia="en-IN"/>
        </w:rPr>
      </w:pPr>
    </w:p>
    <w:p w:rsidR="00EB5704" w:rsidRDefault="00A22FE5">
      <w:pPr>
        <w:autoSpaceDE w:val="0"/>
        <w:autoSpaceDN w:val="0"/>
        <w:spacing w:line="360" w:lineRule="auto"/>
        <w:ind w:left="567" w:right="212"/>
        <w:jc w:val="both"/>
        <w:rPr>
          <w:rFonts w:ascii="Arial" w:hAnsi="Arial" w:cs="Arial"/>
          <w:sz w:val="22"/>
          <w:szCs w:val="22"/>
          <w:lang w:eastAsia="en-IN"/>
        </w:rPr>
      </w:pPr>
      <w:r>
        <w:rPr>
          <w:rFonts w:ascii="Arial" w:hAnsi="Arial" w:cs="Arial"/>
          <w:sz w:val="22"/>
          <w:szCs w:val="22"/>
          <w:lang w:eastAsia="en-IN"/>
        </w:rPr>
        <w:t>The age of the structures builds within the plant premises ranges around 25 to 30 years, with timely maintenance to all the structures when required.</w:t>
      </w:r>
    </w:p>
    <w:p w:rsidR="00EB5704" w:rsidRDefault="00A22FE5">
      <w:pPr>
        <w:autoSpaceDE w:val="0"/>
        <w:autoSpaceDN w:val="0"/>
        <w:spacing w:line="360" w:lineRule="auto"/>
        <w:ind w:left="567" w:right="212"/>
        <w:jc w:val="both"/>
        <w:rPr>
          <w:rFonts w:ascii="Arial" w:hAnsi="Arial" w:cs="Arial"/>
          <w:sz w:val="22"/>
          <w:szCs w:val="22"/>
          <w:lang w:eastAsia="en-IN"/>
        </w:rPr>
      </w:pPr>
      <w:r>
        <w:rPr>
          <w:rFonts w:ascii="Arial" w:hAnsi="Arial" w:cs="Arial"/>
          <w:sz w:val="22"/>
          <w:szCs w:val="22"/>
          <w:lang w:eastAsia="en-IN"/>
        </w:rPr>
        <w:t>The plant area is fenced with walls on all the four sides of the property, with its dedicated entry from the Eastern Side of the Property. The property is adjoined with G.T. Road on the East Side, Service Lane on the West, Other Industries on the North and G.S. Radiator in the South.</w:t>
      </w:r>
    </w:p>
    <w:p w:rsidR="00EB5704" w:rsidRDefault="00763181" w:rsidP="00763181">
      <w:pPr>
        <w:rPr>
          <w:rFonts w:ascii="Arial" w:hAnsi="Arial" w:cs="Arial"/>
          <w:sz w:val="22"/>
          <w:szCs w:val="22"/>
          <w:lang w:eastAsia="en-IN"/>
        </w:rPr>
      </w:pPr>
      <w:r>
        <w:rPr>
          <w:rFonts w:ascii="Arial" w:hAnsi="Arial" w:cs="Arial"/>
          <w:sz w:val="22"/>
          <w:szCs w:val="22"/>
          <w:lang w:eastAsia="en-IN"/>
        </w:rPr>
        <w:br w:type="page"/>
      </w:r>
    </w:p>
    <w:p w:rsidR="00EB5704" w:rsidRDefault="00A22FE5" w:rsidP="009C5172">
      <w:pPr>
        <w:pStyle w:val="ListParagraph"/>
        <w:numPr>
          <w:ilvl w:val="0"/>
          <w:numId w:val="15"/>
        </w:numPr>
        <w:autoSpaceDE w:val="0"/>
        <w:autoSpaceDN w:val="0"/>
        <w:adjustRightInd w:val="0"/>
        <w:spacing w:line="360" w:lineRule="auto"/>
        <w:ind w:left="567"/>
        <w:rPr>
          <w:rFonts w:ascii="Arial" w:eastAsia="Calibri" w:hAnsi="Arial" w:cs="Arial"/>
          <w:b/>
          <w:color w:val="000000"/>
          <w:sz w:val="22"/>
          <w:szCs w:val="22"/>
        </w:rPr>
      </w:pPr>
      <w:r>
        <w:rPr>
          <w:rFonts w:ascii="Arial" w:eastAsia="Calibri" w:hAnsi="Arial" w:cs="Arial"/>
          <w:b/>
          <w:color w:val="000000"/>
          <w:sz w:val="22"/>
          <w:szCs w:val="22"/>
        </w:rPr>
        <w:lastRenderedPageBreak/>
        <w:t>PHTOGRAPHS OF THE PROJECT</w:t>
      </w:r>
      <w:r w:rsidR="00FC1B6B">
        <w:rPr>
          <w:rFonts w:ascii="Arial" w:eastAsia="Calibri" w:hAnsi="Arial" w:cs="Arial"/>
          <w:b/>
          <w:color w:val="000000"/>
          <w:sz w:val="22"/>
          <w:szCs w:val="22"/>
        </w:rPr>
        <w:t>:</w:t>
      </w:r>
    </w:p>
    <w:p w:rsidR="00EB5704" w:rsidRDefault="00A22FE5">
      <w:pPr>
        <w:spacing w:line="360" w:lineRule="auto"/>
        <w:ind w:left="284"/>
        <w:jc w:val="both"/>
        <w:rPr>
          <w:rFonts w:ascii="Arial" w:hAnsi="Arial" w:cs="Arial"/>
          <w:sz w:val="22"/>
          <w:szCs w:val="22"/>
          <w:lang w:eastAsia="en-IN"/>
        </w:rPr>
      </w:pPr>
      <w:r>
        <w:rPr>
          <w:rFonts w:ascii="Arial" w:hAnsi="Arial" w:cs="Arial"/>
          <w:noProof/>
          <w:lang w:val="en-US"/>
        </w:rPr>
        <w:drawing>
          <wp:anchor distT="0" distB="0" distL="114300" distR="114300" simplePos="0" relativeHeight="2" behindDoc="0" locked="0" layoutInCell="1" allowOverlap="1">
            <wp:simplePos x="0" y="0"/>
            <wp:positionH relativeFrom="column">
              <wp:posOffset>387985</wp:posOffset>
            </wp:positionH>
            <wp:positionV relativeFrom="paragraph">
              <wp:posOffset>182880</wp:posOffset>
            </wp:positionV>
            <wp:extent cx="5474970" cy="2991485"/>
            <wp:effectExtent l="19050" t="19050" r="11430" b="18415"/>
            <wp:wrapSquare wrapText="bothSides"/>
            <wp:docPr id="103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5"/>
                    <pic:cNvPicPr/>
                  </pic:nvPicPr>
                  <pic:blipFill>
                    <a:blip r:embed="rId15" cstate="print"/>
                    <a:srcRect/>
                    <a:stretch/>
                  </pic:blipFill>
                  <pic:spPr>
                    <a:xfrm>
                      <a:off x="0" y="0"/>
                      <a:ext cx="5474970" cy="2991485"/>
                    </a:xfrm>
                    <a:prstGeom prst="rect">
                      <a:avLst/>
                    </a:prstGeom>
                    <a:ln w="9525" cap="flat" cmpd="sng">
                      <a:solidFill>
                        <a:srgbClr val="000000"/>
                      </a:solidFill>
                      <a:prstDash val="solid"/>
                      <a:round/>
                      <a:headEnd type="none" w="med" len="med"/>
                      <a:tailEnd type="none" w="med" len="med"/>
                    </a:ln>
                  </pic:spPr>
                </pic:pic>
              </a:graphicData>
            </a:graphic>
          </wp:anchor>
        </w:drawing>
      </w:r>
    </w:p>
    <w:p w:rsidR="00EB5704" w:rsidRDefault="00EB5704">
      <w:pPr>
        <w:spacing w:line="360" w:lineRule="auto"/>
        <w:ind w:left="284"/>
        <w:jc w:val="both"/>
        <w:rPr>
          <w:rFonts w:ascii="Arial" w:hAnsi="Arial" w:cs="Arial"/>
          <w:sz w:val="22"/>
          <w:szCs w:val="22"/>
          <w:lang w:eastAsia="en-IN"/>
        </w:rPr>
      </w:pPr>
    </w:p>
    <w:p w:rsidR="00EB5704" w:rsidRDefault="00EB5704">
      <w:pPr>
        <w:spacing w:line="360" w:lineRule="auto"/>
        <w:jc w:val="both"/>
        <w:rPr>
          <w:rFonts w:ascii="Arial" w:hAnsi="Arial" w:cs="Arial"/>
          <w:b/>
          <w:sz w:val="22"/>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5F00DC">
      <w:pPr>
        <w:tabs>
          <w:tab w:val="left" w:pos="284"/>
        </w:tabs>
        <w:autoSpaceDE w:val="0"/>
        <w:autoSpaceDN w:val="0"/>
        <w:adjustRightInd w:val="0"/>
        <w:spacing w:line="360" w:lineRule="auto"/>
        <w:jc w:val="both"/>
        <w:rPr>
          <w:rFonts w:ascii="Arial" w:hAnsi="Arial" w:cs="Arial"/>
          <w:sz w:val="22"/>
          <w:szCs w:val="22"/>
          <w:lang w:eastAsia="en-IN"/>
        </w:rPr>
      </w:pPr>
      <w:r>
        <w:rPr>
          <w:rFonts w:ascii="Arial" w:hAnsi="Arial" w:cs="Arial"/>
          <w:noProof/>
          <w:sz w:val="22"/>
          <w:szCs w:val="22"/>
          <w:lang w:val="en-US"/>
        </w:rPr>
        <w:drawing>
          <wp:anchor distT="0" distB="0" distL="114300" distR="114300" simplePos="0" relativeHeight="3" behindDoc="0" locked="0" layoutInCell="1" allowOverlap="1">
            <wp:simplePos x="0" y="0"/>
            <wp:positionH relativeFrom="column">
              <wp:posOffset>283210</wp:posOffset>
            </wp:positionH>
            <wp:positionV relativeFrom="paragraph">
              <wp:posOffset>36830</wp:posOffset>
            </wp:positionV>
            <wp:extent cx="5474970" cy="3124200"/>
            <wp:effectExtent l="19050" t="19050" r="11430" b="19050"/>
            <wp:wrapSquare wrapText="bothSides"/>
            <wp:docPr id="1031"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6"/>
                    <pic:cNvPicPr/>
                  </pic:nvPicPr>
                  <pic:blipFill>
                    <a:blip r:embed="rId16" cstate="print"/>
                    <a:srcRect/>
                    <a:stretch/>
                  </pic:blipFill>
                  <pic:spPr>
                    <a:xfrm>
                      <a:off x="0" y="0"/>
                      <a:ext cx="5474970" cy="3124200"/>
                    </a:xfrm>
                    <a:prstGeom prst="rect">
                      <a:avLst/>
                    </a:prstGeom>
                    <a:ln w="9525" cap="flat" cmpd="sng">
                      <a:solidFill>
                        <a:srgbClr val="000000"/>
                      </a:solidFill>
                      <a:prstDash val="solid"/>
                      <a:round/>
                      <a:headEnd type="none" w="med" len="med"/>
                      <a:tailEnd type="none" w="med" len="med"/>
                    </a:ln>
                  </pic:spPr>
                </pic:pic>
              </a:graphicData>
            </a:graphic>
          </wp:anchor>
        </w:drawing>
      </w: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763181">
      <w:pPr>
        <w:tabs>
          <w:tab w:val="left" w:pos="284"/>
        </w:tabs>
        <w:autoSpaceDE w:val="0"/>
        <w:autoSpaceDN w:val="0"/>
        <w:adjustRightInd w:val="0"/>
        <w:spacing w:line="360" w:lineRule="auto"/>
        <w:jc w:val="both"/>
        <w:rPr>
          <w:rFonts w:ascii="Arial" w:hAnsi="Arial" w:cs="Arial"/>
          <w:sz w:val="22"/>
          <w:szCs w:val="22"/>
          <w:lang w:eastAsia="en-IN"/>
        </w:rPr>
      </w:pPr>
      <w:r>
        <w:rPr>
          <w:rFonts w:ascii="Arial" w:hAnsi="Arial" w:cs="Arial"/>
          <w:noProof/>
          <w:sz w:val="22"/>
          <w:szCs w:val="22"/>
          <w:lang w:val="en-US"/>
        </w:rPr>
        <w:lastRenderedPageBreak/>
        <w:drawing>
          <wp:anchor distT="0" distB="0" distL="114300" distR="114300" simplePos="0" relativeHeight="8" behindDoc="0" locked="0" layoutInCell="1" allowOverlap="1">
            <wp:simplePos x="0" y="0"/>
            <wp:positionH relativeFrom="margin">
              <wp:posOffset>293370</wp:posOffset>
            </wp:positionH>
            <wp:positionV relativeFrom="paragraph">
              <wp:posOffset>-7620</wp:posOffset>
            </wp:positionV>
            <wp:extent cx="5474970" cy="3057525"/>
            <wp:effectExtent l="19050" t="19050" r="11430" b="28575"/>
            <wp:wrapSquare wrapText="bothSides"/>
            <wp:docPr id="1032"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9"/>
                    <pic:cNvPicPr/>
                  </pic:nvPicPr>
                  <pic:blipFill>
                    <a:blip r:embed="rId17" cstate="print"/>
                    <a:srcRect/>
                    <a:stretch/>
                  </pic:blipFill>
                  <pic:spPr>
                    <a:xfrm>
                      <a:off x="0" y="0"/>
                      <a:ext cx="5474970" cy="3057525"/>
                    </a:xfrm>
                    <a:prstGeom prst="rect">
                      <a:avLst/>
                    </a:prstGeom>
                    <a:ln w="9525" cap="flat" cmpd="sng">
                      <a:solidFill>
                        <a:srgbClr val="000000"/>
                      </a:solidFill>
                      <a:prstDash val="solid"/>
                      <a:round/>
                      <a:headEnd type="none" w="med" len="med"/>
                      <a:tailEnd type="none" w="med" len="med"/>
                    </a:ln>
                  </pic:spPr>
                </pic:pic>
              </a:graphicData>
            </a:graphic>
          </wp:anchor>
        </w:drawing>
      </w: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Default="00763181">
      <w:pPr>
        <w:rPr>
          <w:rFonts w:ascii="Arial" w:hAnsi="Arial" w:cs="Arial"/>
          <w:sz w:val="22"/>
          <w:szCs w:val="22"/>
          <w:lang w:bidi="en-US"/>
        </w:rPr>
      </w:pPr>
      <w:r>
        <w:rPr>
          <w:rFonts w:ascii="Arial" w:hAnsi="Arial" w:cs="Arial"/>
          <w:noProof/>
          <w:sz w:val="22"/>
          <w:szCs w:val="22"/>
          <w:lang w:val="en-US"/>
        </w:rPr>
        <w:drawing>
          <wp:anchor distT="0" distB="0" distL="114300" distR="114300" simplePos="0" relativeHeight="4" behindDoc="0" locked="0" layoutInCell="1" allowOverlap="1">
            <wp:simplePos x="0" y="0"/>
            <wp:positionH relativeFrom="column">
              <wp:posOffset>-5600700</wp:posOffset>
            </wp:positionH>
            <wp:positionV relativeFrom="paragraph">
              <wp:posOffset>3348990</wp:posOffset>
            </wp:positionV>
            <wp:extent cx="5476240" cy="3169920"/>
            <wp:effectExtent l="19050" t="19050" r="10160" b="11430"/>
            <wp:wrapSquare wrapText="bothSides"/>
            <wp:docPr id="1033"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8"/>
                    <pic:cNvPicPr/>
                  </pic:nvPicPr>
                  <pic:blipFill>
                    <a:blip r:embed="rId18" cstate="print"/>
                    <a:srcRect/>
                    <a:stretch/>
                  </pic:blipFill>
                  <pic:spPr>
                    <a:xfrm>
                      <a:off x="0" y="0"/>
                      <a:ext cx="5476240" cy="3169920"/>
                    </a:xfrm>
                    <a:prstGeom prst="rect">
                      <a:avLst/>
                    </a:prstGeom>
                    <a:ln w="9525" cap="flat" cmpd="sng">
                      <a:solidFill>
                        <a:srgbClr val="000000"/>
                      </a:solidFill>
                      <a:prstDash val="solid"/>
                      <a:round/>
                      <a:headEnd type="none" w="med" len="med"/>
                      <a:tailEnd type="none" w="med" len="med"/>
                    </a:ln>
                  </pic:spPr>
                </pic:pic>
              </a:graphicData>
            </a:graphic>
          </wp:anchor>
        </w:drawing>
      </w:r>
      <w:r w:rsidR="00A22FE5">
        <w:rPr>
          <w:rFonts w:ascii="Arial" w:hAnsi="Arial" w:cs="Arial"/>
          <w:sz w:val="22"/>
          <w:szCs w:val="22"/>
          <w:lang w:bidi="en-US"/>
        </w:rPr>
        <w:br w:type="page"/>
      </w:r>
    </w:p>
    <w:p w:rsidR="00EB5704" w:rsidRDefault="00763181">
      <w:pPr>
        <w:spacing w:line="360" w:lineRule="auto"/>
        <w:ind w:left="284"/>
        <w:jc w:val="both"/>
        <w:rPr>
          <w:rFonts w:ascii="Arial" w:hAnsi="Arial" w:cs="Arial"/>
          <w:sz w:val="22"/>
          <w:szCs w:val="22"/>
          <w:lang w:bidi="en-US"/>
        </w:rPr>
      </w:pPr>
      <w:r>
        <w:rPr>
          <w:rFonts w:ascii="Arial" w:hAnsi="Arial" w:cs="Arial"/>
          <w:noProof/>
          <w:sz w:val="22"/>
          <w:szCs w:val="22"/>
          <w:lang w:val="en-US"/>
        </w:rPr>
        <w:lastRenderedPageBreak/>
        <w:drawing>
          <wp:anchor distT="0" distB="0" distL="114300" distR="114300" simplePos="0" relativeHeight="6" behindDoc="0" locked="0" layoutInCell="1" allowOverlap="1">
            <wp:simplePos x="0" y="0"/>
            <wp:positionH relativeFrom="column">
              <wp:posOffset>310515</wp:posOffset>
            </wp:positionH>
            <wp:positionV relativeFrom="paragraph">
              <wp:posOffset>199390</wp:posOffset>
            </wp:positionV>
            <wp:extent cx="5594985" cy="3146425"/>
            <wp:effectExtent l="19050" t="19050" r="24765" b="15875"/>
            <wp:wrapSquare wrapText="bothSides"/>
            <wp:docPr id="103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9"/>
                    <pic:cNvPicPr/>
                  </pic:nvPicPr>
                  <pic:blipFill>
                    <a:blip r:embed="rId19" cstate="print"/>
                    <a:srcRect/>
                    <a:stretch/>
                  </pic:blipFill>
                  <pic:spPr>
                    <a:xfrm>
                      <a:off x="0" y="0"/>
                      <a:ext cx="5594985" cy="3146425"/>
                    </a:xfrm>
                    <a:prstGeom prst="rect">
                      <a:avLst/>
                    </a:prstGeom>
                    <a:ln w="9525" cap="flat" cmpd="sng">
                      <a:solidFill>
                        <a:srgbClr val="000000"/>
                      </a:solidFill>
                      <a:prstDash val="solid"/>
                      <a:round/>
                      <a:headEnd type="none" w="med" len="med"/>
                      <a:tailEnd type="none" w="med" len="med"/>
                    </a:ln>
                  </pic:spPr>
                </pic:pic>
              </a:graphicData>
            </a:graphic>
          </wp:anchor>
        </w:drawing>
      </w:r>
    </w:p>
    <w:p w:rsidR="00EB5704" w:rsidRDefault="00A22FE5">
      <w:pPr>
        <w:rPr>
          <w:rFonts w:ascii="Arial" w:hAnsi="Arial" w:cs="Arial"/>
          <w:sz w:val="22"/>
          <w:szCs w:val="22"/>
          <w:lang w:bidi="en-US"/>
        </w:rPr>
      </w:pPr>
      <w:r>
        <w:rPr>
          <w:rFonts w:ascii="Arial" w:hAnsi="Arial" w:cs="Arial"/>
          <w:noProof/>
          <w:lang w:val="en-US"/>
        </w:rPr>
        <w:drawing>
          <wp:anchor distT="0" distB="0" distL="114300" distR="114300" simplePos="0" relativeHeight="9" behindDoc="0" locked="0" layoutInCell="1" allowOverlap="1">
            <wp:simplePos x="0" y="0"/>
            <wp:positionH relativeFrom="column">
              <wp:posOffset>-5768340</wp:posOffset>
            </wp:positionH>
            <wp:positionV relativeFrom="paragraph">
              <wp:posOffset>4228465</wp:posOffset>
            </wp:positionV>
            <wp:extent cx="5631815" cy="3056255"/>
            <wp:effectExtent l="19050" t="19050" r="26035" b="10795"/>
            <wp:wrapSquare wrapText="bothSides"/>
            <wp:docPr id="1035"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10"/>
                    <pic:cNvPicPr/>
                  </pic:nvPicPr>
                  <pic:blipFill>
                    <a:blip r:embed="rId20" cstate="print"/>
                    <a:srcRect/>
                    <a:stretch/>
                  </pic:blipFill>
                  <pic:spPr>
                    <a:xfrm>
                      <a:off x="0" y="0"/>
                      <a:ext cx="5631815" cy="3056255"/>
                    </a:xfrm>
                    <a:prstGeom prst="rect">
                      <a:avLst/>
                    </a:prstGeom>
                    <a:ln w="9525" cap="flat" cmpd="sng">
                      <a:solidFill>
                        <a:srgbClr val="000000"/>
                      </a:solidFill>
                      <a:prstDash val="solid"/>
                      <a:round/>
                      <a:headEnd type="none" w="med" len="med"/>
                      <a:tailEnd type="none" w="med" len="med"/>
                    </a:ln>
                  </pic:spPr>
                </pic:pic>
              </a:graphicData>
            </a:graphic>
          </wp:anchor>
        </w:drawing>
      </w:r>
      <w:r>
        <w:rPr>
          <w:rFonts w:ascii="Arial" w:hAnsi="Arial" w:cs="Arial"/>
          <w:sz w:val="22"/>
          <w:szCs w:val="22"/>
          <w:lang w:bidi="en-US"/>
        </w:rPr>
        <w:br w:type="page"/>
      </w:r>
    </w:p>
    <w:p w:rsidR="00EB5704" w:rsidRDefault="00A22FE5" w:rsidP="009C5172">
      <w:pPr>
        <w:pStyle w:val="ListParagraph"/>
        <w:numPr>
          <w:ilvl w:val="0"/>
          <w:numId w:val="15"/>
        </w:numPr>
        <w:autoSpaceDE w:val="0"/>
        <w:autoSpaceDN w:val="0"/>
        <w:adjustRightInd w:val="0"/>
        <w:spacing w:line="360" w:lineRule="auto"/>
        <w:ind w:left="567"/>
        <w:rPr>
          <w:rFonts w:ascii="Arial" w:eastAsia="Calibri" w:hAnsi="Arial" w:cs="Arial"/>
          <w:b/>
          <w:color w:val="000000"/>
          <w:sz w:val="22"/>
          <w:szCs w:val="22"/>
        </w:rPr>
      </w:pPr>
      <w:r>
        <w:rPr>
          <w:rFonts w:ascii="Arial" w:eastAsia="Calibri" w:hAnsi="Arial" w:cs="Arial"/>
          <w:b/>
          <w:color w:val="000000"/>
          <w:sz w:val="22"/>
          <w:szCs w:val="22"/>
        </w:rPr>
        <w:lastRenderedPageBreak/>
        <w:t>PLANT AND MACHINERY DETAILS:</w:t>
      </w:r>
    </w:p>
    <w:p w:rsidR="00EB5704" w:rsidRDefault="00EB5704">
      <w:pPr>
        <w:rPr>
          <w:rFonts w:ascii="Arial" w:hAnsi="Arial" w:cs="Arial"/>
          <w:sz w:val="22"/>
          <w:szCs w:val="22"/>
          <w:lang w:bidi="en-US"/>
        </w:rPr>
      </w:pPr>
    </w:p>
    <w:p w:rsidR="000811E9" w:rsidRDefault="000811E9" w:rsidP="000811E9">
      <w:pPr>
        <w:tabs>
          <w:tab w:val="left" w:pos="567"/>
        </w:tabs>
        <w:autoSpaceDE w:val="0"/>
        <w:autoSpaceDN w:val="0"/>
        <w:adjustRightInd w:val="0"/>
        <w:spacing w:line="360" w:lineRule="auto"/>
        <w:ind w:left="720" w:hanging="153"/>
        <w:jc w:val="both"/>
        <w:rPr>
          <w:rFonts w:ascii="Arial" w:eastAsia="Calibri" w:hAnsi="Arial" w:cs="Arial"/>
          <w:color w:val="000000"/>
          <w:sz w:val="22"/>
          <w:szCs w:val="22"/>
        </w:rPr>
      </w:pPr>
      <w:r>
        <w:rPr>
          <w:rFonts w:ascii="Arial" w:eastAsia="Calibri" w:hAnsi="Arial" w:cs="Arial"/>
          <w:color w:val="000000"/>
          <w:sz w:val="22"/>
          <w:szCs w:val="22"/>
        </w:rPr>
        <w:t xml:space="preserve">  </w:t>
      </w:r>
      <w:r w:rsidRPr="00F85793">
        <w:rPr>
          <w:rFonts w:ascii="Arial" w:eastAsia="Calibri" w:hAnsi="Arial" w:cs="Arial"/>
          <w:color w:val="000000"/>
          <w:sz w:val="22"/>
          <w:szCs w:val="22"/>
        </w:rPr>
        <w:t>The manufacturing unit has Arpa Moulding Lines, Linear Moulding Machines and Mould Making Machines &amp; Furnace with melting capacity 900 Kg. of meta</w:t>
      </w:r>
      <w:r>
        <w:rPr>
          <w:rFonts w:ascii="Arial" w:eastAsia="Calibri" w:hAnsi="Arial" w:cs="Arial"/>
          <w:color w:val="000000"/>
          <w:sz w:val="22"/>
          <w:szCs w:val="22"/>
        </w:rPr>
        <w:t xml:space="preserve">ls along with Automatic (DISA). </w:t>
      </w:r>
      <w:r w:rsidRPr="00F85793">
        <w:rPr>
          <w:rFonts w:ascii="Arial" w:eastAsia="Calibri" w:hAnsi="Arial" w:cs="Arial"/>
          <w:color w:val="000000"/>
          <w:sz w:val="22"/>
          <w:szCs w:val="22"/>
        </w:rPr>
        <w:t>The manufacturing company has processes line for processing of Alloy Steel components i.e. Annealing, bar drawing, hot forging, cold forging, precision machining, heat treatment and induction hardening.</w:t>
      </w:r>
    </w:p>
    <w:p w:rsidR="000811E9" w:rsidRDefault="000811E9" w:rsidP="000811E9">
      <w:pPr>
        <w:tabs>
          <w:tab w:val="left" w:pos="567"/>
        </w:tabs>
        <w:autoSpaceDE w:val="0"/>
        <w:autoSpaceDN w:val="0"/>
        <w:adjustRightInd w:val="0"/>
        <w:spacing w:line="360" w:lineRule="auto"/>
        <w:ind w:left="720" w:hanging="153"/>
        <w:jc w:val="both"/>
        <w:rPr>
          <w:rFonts w:ascii="Arial" w:eastAsia="Calibri" w:hAnsi="Arial" w:cs="Arial"/>
          <w:color w:val="000000"/>
          <w:sz w:val="22"/>
          <w:szCs w:val="22"/>
        </w:rPr>
      </w:pPr>
    </w:p>
    <w:p w:rsidR="000811E9" w:rsidRPr="00F85793" w:rsidRDefault="000811E9" w:rsidP="000811E9">
      <w:pPr>
        <w:autoSpaceDE w:val="0"/>
        <w:autoSpaceDN w:val="0"/>
        <w:adjustRightInd w:val="0"/>
        <w:spacing w:line="360" w:lineRule="auto"/>
        <w:jc w:val="both"/>
        <w:rPr>
          <w:rFonts w:ascii="Arial" w:eastAsia="Calibri" w:hAnsi="Arial" w:cs="Arial"/>
          <w:color w:val="000000"/>
          <w:sz w:val="22"/>
          <w:szCs w:val="22"/>
        </w:rPr>
      </w:pPr>
      <w:r w:rsidRPr="000811E9">
        <w:rPr>
          <w:rFonts w:ascii="Arial" w:eastAsia="Calibri" w:hAnsi="Arial" w:cs="Arial"/>
          <w:color w:val="000000"/>
          <w:sz w:val="22"/>
          <w:szCs w:val="22"/>
        </w:rPr>
        <w:t xml:space="preserve">   </w:t>
      </w:r>
      <w:r>
        <w:rPr>
          <w:rFonts w:ascii="Arial" w:eastAsia="Calibri" w:hAnsi="Arial" w:cs="Arial"/>
          <w:color w:val="000000"/>
          <w:sz w:val="22"/>
          <w:szCs w:val="22"/>
        </w:rPr>
        <w:t xml:space="preserve">        </w:t>
      </w:r>
      <w:r w:rsidRPr="000811E9">
        <w:rPr>
          <w:rFonts w:ascii="Arial" w:eastAsia="Calibri" w:hAnsi="Arial" w:cs="Arial"/>
          <w:color w:val="000000"/>
          <w:sz w:val="22"/>
          <w:szCs w:val="22"/>
        </w:rPr>
        <w:t xml:space="preserve"> </w:t>
      </w:r>
      <w:r w:rsidRPr="00F85793">
        <w:rPr>
          <w:rFonts w:ascii="Arial" w:eastAsia="Calibri" w:hAnsi="Arial" w:cs="Arial"/>
          <w:color w:val="000000"/>
          <w:sz w:val="22"/>
          <w:szCs w:val="22"/>
        </w:rPr>
        <w:t>The company is manufacturing following types of Auto components:</w:t>
      </w:r>
    </w:p>
    <w:p w:rsidR="000811E9" w:rsidRPr="00F85793" w:rsidRDefault="000811E9" w:rsidP="000811E9">
      <w:pPr>
        <w:pStyle w:val="NoSpacing"/>
        <w:rPr>
          <w:rFonts w:eastAsia="Calibri"/>
        </w:rPr>
      </w:pPr>
    </w:p>
    <w:p w:rsidR="000811E9" w:rsidRDefault="000811E9" w:rsidP="009C5172">
      <w:pPr>
        <w:pStyle w:val="ListParagraph"/>
        <w:numPr>
          <w:ilvl w:val="0"/>
          <w:numId w:val="39"/>
        </w:numPr>
        <w:autoSpaceDE w:val="0"/>
        <w:autoSpaceDN w:val="0"/>
        <w:adjustRightInd w:val="0"/>
        <w:spacing w:line="360" w:lineRule="auto"/>
        <w:jc w:val="both"/>
        <w:rPr>
          <w:rFonts w:ascii="Arial" w:eastAsia="Calibri" w:hAnsi="Arial" w:cs="Arial"/>
          <w:color w:val="000000"/>
          <w:sz w:val="22"/>
          <w:szCs w:val="22"/>
        </w:rPr>
      </w:pPr>
      <w:r w:rsidRPr="00F85793">
        <w:rPr>
          <w:rFonts w:ascii="Arial" w:eastAsia="Calibri" w:hAnsi="Arial" w:cs="Arial"/>
          <w:color w:val="000000"/>
          <w:sz w:val="22"/>
          <w:szCs w:val="22"/>
        </w:rPr>
        <w:t xml:space="preserve">Machine Components </w:t>
      </w:r>
    </w:p>
    <w:p w:rsidR="000811E9" w:rsidRDefault="000811E9" w:rsidP="009C5172">
      <w:pPr>
        <w:pStyle w:val="ListParagraph"/>
        <w:numPr>
          <w:ilvl w:val="0"/>
          <w:numId w:val="39"/>
        </w:numPr>
        <w:autoSpaceDE w:val="0"/>
        <w:autoSpaceDN w:val="0"/>
        <w:adjustRightInd w:val="0"/>
        <w:spacing w:line="360" w:lineRule="auto"/>
        <w:jc w:val="both"/>
        <w:rPr>
          <w:rFonts w:ascii="Arial" w:eastAsia="Calibri" w:hAnsi="Arial" w:cs="Arial"/>
          <w:color w:val="000000"/>
          <w:sz w:val="22"/>
          <w:szCs w:val="22"/>
        </w:rPr>
      </w:pPr>
      <w:r w:rsidRPr="000811E9">
        <w:rPr>
          <w:rFonts w:ascii="Arial" w:eastAsia="Calibri" w:hAnsi="Arial" w:cs="Arial"/>
          <w:color w:val="000000"/>
          <w:sz w:val="22"/>
          <w:szCs w:val="22"/>
        </w:rPr>
        <w:t>Forged Components</w:t>
      </w:r>
    </w:p>
    <w:p w:rsidR="000811E9" w:rsidRPr="000811E9" w:rsidRDefault="000811E9" w:rsidP="009C5172">
      <w:pPr>
        <w:pStyle w:val="ListParagraph"/>
        <w:numPr>
          <w:ilvl w:val="0"/>
          <w:numId w:val="39"/>
        </w:numPr>
        <w:autoSpaceDE w:val="0"/>
        <w:autoSpaceDN w:val="0"/>
        <w:adjustRightInd w:val="0"/>
        <w:spacing w:line="360" w:lineRule="auto"/>
        <w:jc w:val="both"/>
        <w:rPr>
          <w:rFonts w:ascii="Arial" w:eastAsia="Calibri" w:hAnsi="Arial" w:cs="Arial"/>
          <w:color w:val="000000"/>
          <w:sz w:val="22"/>
          <w:szCs w:val="22"/>
        </w:rPr>
      </w:pPr>
      <w:r w:rsidRPr="000811E9">
        <w:rPr>
          <w:rFonts w:ascii="Arial" w:eastAsia="Calibri" w:hAnsi="Arial" w:cs="Arial"/>
          <w:color w:val="000000"/>
          <w:sz w:val="22"/>
          <w:szCs w:val="22"/>
        </w:rPr>
        <w:t>SGI casting components</w:t>
      </w:r>
    </w:p>
    <w:p w:rsidR="000811E9" w:rsidRPr="00F85793" w:rsidRDefault="000811E9" w:rsidP="000811E9">
      <w:pPr>
        <w:pStyle w:val="NoSpacing"/>
        <w:rPr>
          <w:rFonts w:eastAsia="Calibri"/>
        </w:rPr>
      </w:pPr>
    </w:p>
    <w:p w:rsidR="000811E9" w:rsidRPr="00F85793" w:rsidRDefault="000811E9" w:rsidP="000811E9">
      <w:pPr>
        <w:autoSpaceDE w:val="0"/>
        <w:autoSpaceDN w:val="0"/>
        <w:adjustRightInd w:val="0"/>
        <w:spacing w:line="360" w:lineRule="auto"/>
        <w:ind w:left="540"/>
        <w:jc w:val="both"/>
        <w:rPr>
          <w:rFonts w:ascii="Arial" w:eastAsia="Calibri" w:hAnsi="Arial" w:cs="Arial"/>
          <w:color w:val="000000"/>
          <w:sz w:val="22"/>
          <w:szCs w:val="22"/>
        </w:rPr>
      </w:pPr>
      <w:r w:rsidRPr="00F85793">
        <w:rPr>
          <w:rFonts w:ascii="Arial" w:eastAsia="Calibri" w:hAnsi="Arial" w:cs="Arial"/>
          <w:color w:val="000000"/>
          <w:sz w:val="22"/>
          <w:szCs w:val="22"/>
        </w:rPr>
        <w:t xml:space="preserve">In respect of SGI casting component the company has liquid metal processing capacity of 4,500 MT per annum. The total capitalisation cost for machinery and its other auxiliary items is ~Rs.22 </w:t>
      </w:r>
      <w:r w:rsidR="004C0D20">
        <w:rPr>
          <w:rFonts w:ascii="Arial" w:eastAsia="Calibri" w:hAnsi="Arial" w:cs="Arial"/>
          <w:color w:val="000000"/>
          <w:sz w:val="22"/>
          <w:szCs w:val="22"/>
        </w:rPr>
        <w:t>Crores</w:t>
      </w:r>
      <w:r w:rsidRPr="00F85793">
        <w:rPr>
          <w:rFonts w:ascii="Arial" w:eastAsia="Calibri" w:hAnsi="Arial" w:cs="Arial"/>
          <w:color w:val="000000"/>
          <w:sz w:val="22"/>
          <w:szCs w:val="22"/>
        </w:rPr>
        <w:t xml:space="preserve"> as per the documents provide by the company.</w:t>
      </w:r>
    </w:p>
    <w:p w:rsidR="00EB5704" w:rsidRDefault="00EB5704">
      <w:pPr>
        <w:autoSpaceDE w:val="0"/>
        <w:autoSpaceDN w:val="0"/>
        <w:adjustRightInd w:val="0"/>
        <w:spacing w:line="360" w:lineRule="auto"/>
        <w:jc w:val="both"/>
        <w:rPr>
          <w:rFonts w:ascii="Arial" w:eastAsia="Calibri" w:hAnsi="Arial" w:cs="Arial"/>
          <w:color w:val="000000"/>
          <w:sz w:val="22"/>
          <w:szCs w:val="22"/>
        </w:rPr>
      </w:pPr>
    </w:p>
    <w:p w:rsidR="00EB5704" w:rsidRDefault="00A22FE5">
      <w:pPr>
        <w:autoSpaceDE w:val="0"/>
        <w:autoSpaceDN w:val="0"/>
        <w:adjustRightInd w:val="0"/>
        <w:spacing w:line="360" w:lineRule="auto"/>
        <w:ind w:left="567" w:hanging="283"/>
        <w:jc w:val="both"/>
        <w:rPr>
          <w:rFonts w:ascii="Arial" w:eastAsia="Calibri" w:hAnsi="Arial" w:cs="Arial"/>
          <w:b/>
          <w:color w:val="000000"/>
          <w:sz w:val="22"/>
          <w:szCs w:val="22"/>
        </w:rPr>
      </w:pPr>
      <w:r>
        <w:rPr>
          <w:rFonts w:ascii="Arial" w:eastAsia="Calibri" w:hAnsi="Arial" w:cs="Arial"/>
          <w:b/>
          <w:color w:val="000000"/>
          <w:sz w:val="22"/>
          <w:szCs w:val="22"/>
        </w:rPr>
        <w:t>6. UTILITIES</w:t>
      </w:r>
      <w:r w:rsidR="00FC1B6B">
        <w:rPr>
          <w:rFonts w:ascii="Arial" w:eastAsia="Calibri" w:hAnsi="Arial" w:cs="Arial"/>
          <w:b/>
          <w:color w:val="000000"/>
          <w:sz w:val="22"/>
          <w:szCs w:val="22"/>
        </w:rPr>
        <w:t>:</w:t>
      </w:r>
    </w:p>
    <w:p w:rsidR="00EB5704" w:rsidRDefault="00EB5704">
      <w:pPr>
        <w:autoSpaceDE w:val="0"/>
        <w:autoSpaceDN w:val="0"/>
        <w:adjustRightInd w:val="0"/>
        <w:ind w:left="567" w:hanging="283"/>
        <w:jc w:val="both"/>
        <w:rPr>
          <w:rFonts w:ascii="Arial" w:eastAsia="Calibri" w:hAnsi="Arial" w:cs="Arial"/>
          <w:b/>
          <w:color w:val="000000"/>
          <w:sz w:val="22"/>
          <w:szCs w:val="22"/>
        </w:rPr>
      </w:pPr>
    </w:p>
    <w:p w:rsidR="000811E9" w:rsidRPr="000811E9" w:rsidRDefault="000811E9" w:rsidP="009C5172">
      <w:pPr>
        <w:pStyle w:val="ListParagraph"/>
        <w:numPr>
          <w:ilvl w:val="0"/>
          <w:numId w:val="22"/>
        </w:numPr>
        <w:autoSpaceDE w:val="0"/>
        <w:autoSpaceDN w:val="0"/>
        <w:adjustRightInd w:val="0"/>
        <w:spacing w:line="360" w:lineRule="auto"/>
        <w:ind w:left="630" w:hanging="153"/>
        <w:jc w:val="both"/>
        <w:rPr>
          <w:rFonts w:ascii="Arial" w:eastAsia="Calibri" w:hAnsi="Arial" w:cs="Arial"/>
          <w:b/>
          <w:color w:val="000000"/>
          <w:sz w:val="22"/>
          <w:szCs w:val="22"/>
        </w:rPr>
      </w:pPr>
      <w:r>
        <w:rPr>
          <w:rFonts w:ascii="Arial" w:eastAsia="Calibri" w:hAnsi="Arial" w:cs="Arial"/>
          <w:b/>
          <w:color w:val="000000"/>
          <w:sz w:val="22"/>
          <w:szCs w:val="22"/>
        </w:rPr>
        <w:t>Electricity</w:t>
      </w:r>
      <w:r w:rsidR="00FC1B6B">
        <w:rPr>
          <w:rFonts w:ascii="Arial" w:eastAsia="Calibri" w:hAnsi="Arial" w:cs="Arial"/>
          <w:b/>
          <w:color w:val="000000"/>
          <w:sz w:val="22"/>
          <w:szCs w:val="22"/>
        </w:rPr>
        <w:t>-</w:t>
      </w:r>
      <w:r w:rsidRPr="000811E9">
        <w:rPr>
          <w:rFonts w:ascii="Arial" w:eastAsia="Calibri" w:hAnsi="Arial" w:cs="Arial"/>
          <w:b/>
          <w:color w:val="000000"/>
          <w:sz w:val="22"/>
          <w:szCs w:val="22"/>
        </w:rPr>
        <w:t xml:space="preserve"> </w:t>
      </w:r>
    </w:p>
    <w:p w:rsidR="000811E9" w:rsidRPr="000811E9" w:rsidRDefault="000811E9" w:rsidP="000811E9">
      <w:pPr>
        <w:autoSpaceDE w:val="0"/>
        <w:autoSpaceDN w:val="0"/>
        <w:adjustRightInd w:val="0"/>
        <w:spacing w:line="360" w:lineRule="auto"/>
        <w:jc w:val="both"/>
        <w:rPr>
          <w:rFonts w:ascii="Arial" w:eastAsia="Calibri" w:hAnsi="Arial" w:cs="Arial"/>
          <w:b/>
          <w:color w:val="000000"/>
          <w:sz w:val="22"/>
          <w:szCs w:val="22"/>
        </w:rPr>
      </w:pPr>
      <w:r>
        <w:rPr>
          <w:rFonts w:ascii="Arial" w:eastAsia="Calibri" w:hAnsi="Arial" w:cs="Arial"/>
          <w:b/>
          <w:color w:val="000000"/>
          <w:sz w:val="22"/>
          <w:szCs w:val="22"/>
        </w:rPr>
        <w:t xml:space="preserve">            </w:t>
      </w:r>
      <w:r w:rsidRPr="000811E9">
        <w:rPr>
          <w:rFonts w:ascii="Arial" w:eastAsia="Calibri" w:hAnsi="Arial" w:cs="Arial"/>
          <w:color w:val="000000"/>
          <w:sz w:val="22"/>
          <w:szCs w:val="22"/>
        </w:rPr>
        <w:t xml:space="preserve">The electricity requirement for the plant will depends according to requirement. </w:t>
      </w:r>
    </w:p>
    <w:p w:rsidR="000811E9" w:rsidRPr="00E5664D" w:rsidRDefault="000811E9" w:rsidP="000811E9">
      <w:pPr>
        <w:pStyle w:val="ListParagraph"/>
        <w:autoSpaceDE w:val="0"/>
        <w:autoSpaceDN w:val="0"/>
        <w:adjustRightInd w:val="0"/>
        <w:spacing w:line="360" w:lineRule="auto"/>
        <w:jc w:val="both"/>
        <w:rPr>
          <w:rFonts w:ascii="Arial" w:eastAsia="Calibri" w:hAnsi="Arial" w:cs="Arial"/>
          <w:color w:val="000000"/>
          <w:sz w:val="22"/>
          <w:szCs w:val="22"/>
        </w:rPr>
      </w:pPr>
      <w:r w:rsidRPr="00E5664D">
        <w:rPr>
          <w:rFonts w:ascii="Arial" w:eastAsia="Calibri" w:hAnsi="Arial" w:cs="Arial"/>
          <w:color w:val="000000"/>
          <w:sz w:val="22"/>
          <w:szCs w:val="22"/>
        </w:rPr>
        <w:t>The electricity consumption mainly ranges between 3500 KW to 4000 KW. The electricity consumption for the month of April was at 3719.218 KW as per the electricity bill provided.</w:t>
      </w:r>
    </w:p>
    <w:p w:rsidR="000811E9" w:rsidRPr="00E5664D" w:rsidRDefault="000811E9" w:rsidP="000811E9">
      <w:pPr>
        <w:pStyle w:val="ListParagraph"/>
        <w:autoSpaceDE w:val="0"/>
        <w:autoSpaceDN w:val="0"/>
        <w:adjustRightInd w:val="0"/>
        <w:spacing w:line="360" w:lineRule="auto"/>
        <w:jc w:val="both"/>
        <w:rPr>
          <w:rFonts w:ascii="Arial" w:eastAsia="Calibri" w:hAnsi="Arial" w:cs="Arial"/>
          <w:color w:val="000000"/>
          <w:sz w:val="22"/>
          <w:szCs w:val="22"/>
        </w:rPr>
      </w:pPr>
      <w:r w:rsidRPr="00E5664D">
        <w:rPr>
          <w:rFonts w:ascii="Arial" w:eastAsia="Calibri" w:hAnsi="Arial" w:cs="Arial"/>
          <w:color w:val="000000"/>
          <w:sz w:val="22"/>
          <w:szCs w:val="22"/>
        </w:rPr>
        <w:t>The estimated power consumption for production per day is ~2000 units per day.</w:t>
      </w:r>
    </w:p>
    <w:p w:rsidR="000811E9" w:rsidRDefault="000811E9">
      <w:pPr>
        <w:pStyle w:val="ListParagraph"/>
        <w:autoSpaceDE w:val="0"/>
        <w:autoSpaceDN w:val="0"/>
        <w:adjustRightInd w:val="0"/>
        <w:spacing w:line="360" w:lineRule="auto"/>
        <w:jc w:val="both"/>
        <w:rPr>
          <w:rFonts w:ascii="Arial" w:eastAsia="Calibri" w:hAnsi="Arial" w:cs="Arial"/>
          <w:b/>
          <w:color w:val="000000"/>
          <w:sz w:val="22"/>
          <w:szCs w:val="22"/>
        </w:rPr>
      </w:pPr>
    </w:p>
    <w:p w:rsidR="00EB5704" w:rsidRPr="000811E9" w:rsidRDefault="00A22FE5" w:rsidP="009C5172">
      <w:pPr>
        <w:pStyle w:val="ListParagraph"/>
        <w:numPr>
          <w:ilvl w:val="0"/>
          <w:numId w:val="22"/>
        </w:numPr>
        <w:autoSpaceDE w:val="0"/>
        <w:autoSpaceDN w:val="0"/>
        <w:adjustRightInd w:val="0"/>
        <w:spacing w:line="360" w:lineRule="auto"/>
        <w:ind w:hanging="294"/>
        <w:jc w:val="both"/>
        <w:rPr>
          <w:rFonts w:ascii="Arial" w:eastAsia="Calibri" w:hAnsi="Arial" w:cs="Arial"/>
          <w:b/>
          <w:color w:val="000000"/>
          <w:sz w:val="22"/>
          <w:szCs w:val="22"/>
        </w:rPr>
      </w:pPr>
      <w:r>
        <w:rPr>
          <w:rFonts w:ascii="Arial" w:eastAsia="Calibri" w:hAnsi="Arial" w:cs="Arial"/>
          <w:b/>
          <w:color w:val="000000"/>
          <w:sz w:val="22"/>
          <w:szCs w:val="22"/>
        </w:rPr>
        <w:t>Water</w:t>
      </w:r>
      <w:r w:rsidR="00FC1B6B">
        <w:rPr>
          <w:rFonts w:ascii="Arial" w:eastAsia="Calibri" w:hAnsi="Arial" w:cs="Arial"/>
          <w:b/>
          <w:color w:val="000000"/>
          <w:sz w:val="22"/>
          <w:szCs w:val="22"/>
        </w:rPr>
        <w:t>-</w:t>
      </w:r>
      <w:r w:rsidR="000811E9" w:rsidRPr="000811E9">
        <w:rPr>
          <w:rFonts w:ascii="Arial" w:eastAsia="Calibri" w:hAnsi="Arial" w:cs="Arial"/>
          <w:b/>
          <w:color w:val="000000"/>
          <w:sz w:val="22"/>
          <w:szCs w:val="22"/>
        </w:rPr>
        <w:t xml:space="preserve"> </w:t>
      </w:r>
    </w:p>
    <w:p w:rsidR="000811E9" w:rsidRPr="00E5664D" w:rsidRDefault="000811E9" w:rsidP="000811E9">
      <w:pPr>
        <w:pStyle w:val="ListParagraph"/>
        <w:autoSpaceDE w:val="0"/>
        <w:autoSpaceDN w:val="0"/>
        <w:adjustRightInd w:val="0"/>
        <w:spacing w:line="360" w:lineRule="auto"/>
        <w:jc w:val="both"/>
        <w:rPr>
          <w:rFonts w:ascii="Arial" w:eastAsia="Calibri" w:hAnsi="Arial" w:cs="Arial"/>
          <w:color w:val="000000"/>
          <w:sz w:val="22"/>
          <w:szCs w:val="22"/>
        </w:rPr>
      </w:pPr>
      <w:r w:rsidRPr="00E5664D">
        <w:rPr>
          <w:rFonts w:ascii="Arial" w:eastAsia="Calibri" w:hAnsi="Arial" w:cs="Arial"/>
          <w:color w:val="000000"/>
          <w:sz w:val="22"/>
          <w:szCs w:val="22"/>
        </w:rPr>
        <w:t>Water is required at different stages of production process. The water requirement is fulfilled by the Municipal water supply and submersible available within the plant premises.</w:t>
      </w:r>
    </w:p>
    <w:p w:rsidR="000811E9" w:rsidRDefault="000811E9">
      <w:pPr>
        <w:autoSpaceDE w:val="0"/>
        <w:autoSpaceDN w:val="0"/>
        <w:adjustRightInd w:val="0"/>
        <w:spacing w:line="360" w:lineRule="auto"/>
        <w:jc w:val="both"/>
        <w:rPr>
          <w:rFonts w:ascii="Arial" w:eastAsia="Calibri" w:hAnsi="Arial" w:cs="Arial"/>
          <w:b/>
          <w:color w:val="000000"/>
          <w:sz w:val="22"/>
          <w:szCs w:val="22"/>
        </w:rPr>
      </w:pPr>
    </w:p>
    <w:p w:rsidR="00EB5704" w:rsidRDefault="00A22FE5" w:rsidP="009C5172">
      <w:pPr>
        <w:pStyle w:val="ListParagraph"/>
        <w:numPr>
          <w:ilvl w:val="0"/>
          <w:numId w:val="22"/>
        </w:numPr>
        <w:autoSpaceDE w:val="0"/>
        <w:autoSpaceDN w:val="0"/>
        <w:adjustRightInd w:val="0"/>
        <w:spacing w:line="360" w:lineRule="auto"/>
        <w:ind w:hanging="294"/>
        <w:jc w:val="both"/>
        <w:rPr>
          <w:rFonts w:ascii="Arial" w:eastAsia="Calibri" w:hAnsi="Arial" w:cs="Arial"/>
          <w:b/>
          <w:color w:val="000000"/>
          <w:sz w:val="22"/>
          <w:szCs w:val="22"/>
        </w:rPr>
      </w:pPr>
      <w:r>
        <w:rPr>
          <w:rFonts w:ascii="Arial" w:eastAsia="Calibri" w:hAnsi="Arial" w:cs="Arial"/>
          <w:b/>
          <w:color w:val="000000"/>
          <w:sz w:val="22"/>
          <w:szCs w:val="22"/>
        </w:rPr>
        <w:t>Transportation</w:t>
      </w:r>
      <w:r w:rsidR="00FC1B6B">
        <w:rPr>
          <w:rFonts w:ascii="Arial" w:eastAsia="Calibri" w:hAnsi="Arial" w:cs="Arial"/>
          <w:b/>
          <w:color w:val="000000"/>
          <w:sz w:val="22"/>
          <w:szCs w:val="22"/>
        </w:rPr>
        <w:t>-</w:t>
      </w:r>
    </w:p>
    <w:p w:rsidR="000811E9" w:rsidRPr="00E5664D" w:rsidRDefault="000811E9" w:rsidP="000811E9">
      <w:pPr>
        <w:pStyle w:val="ListParagraph"/>
        <w:autoSpaceDE w:val="0"/>
        <w:autoSpaceDN w:val="0"/>
        <w:adjustRightInd w:val="0"/>
        <w:spacing w:line="360" w:lineRule="auto"/>
        <w:jc w:val="both"/>
        <w:rPr>
          <w:rFonts w:ascii="Arial" w:eastAsia="Calibri" w:hAnsi="Arial" w:cs="Arial"/>
          <w:color w:val="000000"/>
          <w:sz w:val="22"/>
          <w:szCs w:val="22"/>
        </w:rPr>
      </w:pPr>
      <w:r w:rsidRPr="00E5664D">
        <w:rPr>
          <w:rFonts w:ascii="Arial" w:eastAsia="Calibri" w:hAnsi="Arial" w:cs="Arial"/>
          <w:color w:val="000000"/>
          <w:sz w:val="22"/>
          <w:szCs w:val="22"/>
        </w:rPr>
        <w:t>The company has different method for supply of fixed goods. These are as follows:</w:t>
      </w:r>
    </w:p>
    <w:p w:rsidR="000811E9" w:rsidRPr="00E5664D" w:rsidRDefault="000811E9" w:rsidP="009C5172">
      <w:pPr>
        <w:pStyle w:val="ListParagraph"/>
        <w:numPr>
          <w:ilvl w:val="0"/>
          <w:numId w:val="40"/>
        </w:numPr>
        <w:autoSpaceDE w:val="0"/>
        <w:autoSpaceDN w:val="0"/>
        <w:adjustRightInd w:val="0"/>
        <w:spacing w:line="360" w:lineRule="auto"/>
        <w:ind w:left="1170" w:hanging="142"/>
        <w:jc w:val="both"/>
        <w:rPr>
          <w:rFonts w:ascii="Arial" w:eastAsia="Calibri" w:hAnsi="Arial" w:cs="Arial"/>
          <w:color w:val="000000"/>
          <w:sz w:val="22"/>
          <w:szCs w:val="22"/>
        </w:rPr>
      </w:pPr>
      <w:r w:rsidRPr="00E5664D">
        <w:rPr>
          <w:rFonts w:ascii="Arial" w:eastAsia="Calibri" w:hAnsi="Arial" w:cs="Arial"/>
          <w:color w:val="000000"/>
          <w:sz w:val="22"/>
          <w:szCs w:val="22"/>
        </w:rPr>
        <w:t>Company have their own vehicles (trucks, tempos, etc.) for supply in local market.</w:t>
      </w:r>
    </w:p>
    <w:p w:rsidR="000811E9" w:rsidRPr="00E5664D" w:rsidRDefault="000811E9" w:rsidP="009C5172">
      <w:pPr>
        <w:pStyle w:val="ListParagraph"/>
        <w:numPr>
          <w:ilvl w:val="0"/>
          <w:numId w:val="40"/>
        </w:numPr>
        <w:autoSpaceDE w:val="0"/>
        <w:autoSpaceDN w:val="0"/>
        <w:adjustRightInd w:val="0"/>
        <w:spacing w:line="360" w:lineRule="auto"/>
        <w:ind w:left="1170" w:hanging="142"/>
        <w:jc w:val="both"/>
        <w:rPr>
          <w:rFonts w:ascii="Arial" w:eastAsia="Calibri" w:hAnsi="Arial" w:cs="Arial"/>
          <w:color w:val="000000"/>
          <w:sz w:val="22"/>
          <w:szCs w:val="22"/>
        </w:rPr>
      </w:pPr>
      <w:r w:rsidRPr="00E5664D">
        <w:rPr>
          <w:rFonts w:ascii="Arial" w:eastAsia="Calibri" w:hAnsi="Arial" w:cs="Arial"/>
          <w:color w:val="000000"/>
          <w:sz w:val="22"/>
          <w:szCs w:val="22"/>
        </w:rPr>
        <w:t>Company has contacts with local logistics dealers for supply of fixed products to different parts of the country.</w:t>
      </w:r>
    </w:p>
    <w:p w:rsidR="000811E9" w:rsidRPr="00E5664D" w:rsidRDefault="000811E9" w:rsidP="009C5172">
      <w:pPr>
        <w:pStyle w:val="ListParagraph"/>
        <w:numPr>
          <w:ilvl w:val="0"/>
          <w:numId w:val="40"/>
        </w:numPr>
        <w:tabs>
          <w:tab w:val="left" w:pos="1170"/>
        </w:tabs>
        <w:autoSpaceDE w:val="0"/>
        <w:autoSpaceDN w:val="0"/>
        <w:adjustRightInd w:val="0"/>
        <w:spacing w:line="360" w:lineRule="auto"/>
        <w:ind w:left="993" w:hanging="142"/>
        <w:jc w:val="both"/>
        <w:rPr>
          <w:rFonts w:ascii="Arial" w:eastAsia="Calibri" w:hAnsi="Arial" w:cs="Arial"/>
          <w:color w:val="000000"/>
          <w:sz w:val="22"/>
          <w:szCs w:val="22"/>
        </w:rPr>
      </w:pPr>
      <w:r w:rsidRPr="00E5664D">
        <w:rPr>
          <w:rFonts w:ascii="Arial" w:eastAsia="Calibri" w:hAnsi="Arial" w:cs="Arial"/>
          <w:color w:val="000000"/>
          <w:sz w:val="22"/>
          <w:szCs w:val="22"/>
        </w:rPr>
        <w:lastRenderedPageBreak/>
        <w:t>And the OEM customers use their own transport/logistic to supply the product from manufactured to their premises.</w:t>
      </w:r>
    </w:p>
    <w:p w:rsidR="00EB5704" w:rsidRDefault="00EB5704">
      <w:pPr>
        <w:pStyle w:val="ListParagraph"/>
        <w:autoSpaceDE w:val="0"/>
        <w:autoSpaceDN w:val="0"/>
        <w:adjustRightInd w:val="0"/>
        <w:spacing w:line="360" w:lineRule="auto"/>
        <w:jc w:val="both"/>
        <w:rPr>
          <w:rFonts w:ascii="Arial" w:eastAsia="Calibri" w:hAnsi="Arial" w:cs="Arial"/>
          <w:b/>
          <w:color w:val="000000"/>
          <w:sz w:val="22"/>
          <w:szCs w:val="22"/>
        </w:rPr>
      </w:pPr>
    </w:p>
    <w:p w:rsidR="00EB5704" w:rsidRDefault="00A22FE5" w:rsidP="009C5172">
      <w:pPr>
        <w:pStyle w:val="ListParagraph"/>
        <w:numPr>
          <w:ilvl w:val="0"/>
          <w:numId w:val="22"/>
        </w:numPr>
        <w:autoSpaceDE w:val="0"/>
        <w:autoSpaceDN w:val="0"/>
        <w:adjustRightInd w:val="0"/>
        <w:spacing w:line="360" w:lineRule="auto"/>
        <w:ind w:hanging="294"/>
        <w:jc w:val="both"/>
        <w:rPr>
          <w:rFonts w:ascii="Arial" w:eastAsia="Calibri" w:hAnsi="Arial" w:cs="Arial"/>
          <w:color w:val="000000"/>
          <w:sz w:val="22"/>
          <w:szCs w:val="22"/>
        </w:rPr>
      </w:pPr>
      <w:r>
        <w:rPr>
          <w:rFonts w:ascii="Arial" w:eastAsia="Calibri" w:hAnsi="Arial" w:cs="Arial"/>
          <w:b/>
          <w:color w:val="000000"/>
          <w:sz w:val="22"/>
          <w:szCs w:val="22"/>
        </w:rPr>
        <w:t>Pollution Control Management</w:t>
      </w:r>
      <w:r w:rsidR="00FC1B6B">
        <w:rPr>
          <w:rFonts w:ascii="Arial" w:eastAsia="Calibri" w:hAnsi="Arial" w:cs="Arial"/>
          <w:b/>
          <w:color w:val="000000"/>
          <w:sz w:val="22"/>
          <w:szCs w:val="22"/>
        </w:rPr>
        <w:t>-</w:t>
      </w:r>
    </w:p>
    <w:p w:rsidR="00A41736" w:rsidRPr="00E5664D" w:rsidRDefault="00A41736" w:rsidP="00A41736">
      <w:pPr>
        <w:pStyle w:val="ListParagraph"/>
        <w:autoSpaceDE w:val="0"/>
        <w:autoSpaceDN w:val="0"/>
        <w:adjustRightInd w:val="0"/>
        <w:spacing w:line="360" w:lineRule="auto"/>
        <w:jc w:val="both"/>
        <w:rPr>
          <w:rFonts w:ascii="Arial" w:hAnsi="Arial" w:cs="Arial"/>
          <w:sz w:val="22"/>
          <w:szCs w:val="22"/>
          <w:lang w:eastAsia="en-IN"/>
        </w:rPr>
      </w:pPr>
      <w:r w:rsidRPr="00E5664D">
        <w:rPr>
          <w:rFonts w:ascii="Arial" w:hAnsi="Arial" w:cs="Arial"/>
          <w:sz w:val="22"/>
          <w:szCs w:val="22"/>
          <w:lang w:eastAsia="en-IN"/>
        </w:rPr>
        <w:t>Punjab Pollution control board has provided many NOC’s as the company is controlling the spread of Air Pollution by using different kind of products/ technology which are described below:</w:t>
      </w:r>
    </w:p>
    <w:p w:rsidR="00A41736" w:rsidRDefault="00A41736" w:rsidP="009C5172">
      <w:pPr>
        <w:pStyle w:val="ListParagraph"/>
        <w:numPr>
          <w:ilvl w:val="0"/>
          <w:numId w:val="41"/>
        </w:numPr>
        <w:autoSpaceDE w:val="0"/>
        <w:autoSpaceDN w:val="0"/>
        <w:adjustRightInd w:val="0"/>
        <w:spacing w:line="360" w:lineRule="auto"/>
        <w:ind w:left="1530"/>
        <w:jc w:val="both"/>
        <w:rPr>
          <w:rFonts w:ascii="Arial" w:eastAsia="Calibri" w:hAnsi="Arial" w:cs="Arial"/>
          <w:color w:val="000000"/>
          <w:sz w:val="22"/>
          <w:szCs w:val="22"/>
        </w:rPr>
      </w:pPr>
      <w:r w:rsidRPr="00E5664D">
        <w:rPr>
          <w:rFonts w:ascii="Arial" w:eastAsia="Calibri" w:hAnsi="Arial" w:cs="Arial"/>
          <w:color w:val="000000"/>
          <w:sz w:val="22"/>
          <w:szCs w:val="22"/>
        </w:rPr>
        <w:t>Water Scrubber is being used in all the tempering, heating and annealing furnaces which are used for Hardening process.</w:t>
      </w:r>
    </w:p>
    <w:p w:rsidR="00A41736" w:rsidRDefault="00A41736" w:rsidP="009C5172">
      <w:pPr>
        <w:pStyle w:val="ListParagraph"/>
        <w:numPr>
          <w:ilvl w:val="0"/>
          <w:numId w:val="41"/>
        </w:numPr>
        <w:autoSpaceDE w:val="0"/>
        <w:autoSpaceDN w:val="0"/>
        <w:adjustRightInd w:val="0"/>
        <w:spacing w:line="360" w:lineRule="auto"/>
        <w:ind w:left="1530"/>
        <w:jc w:val="both"/>
        <w:rPr>
          <w:rFonts w:ascii="Arial" w:eastAsia="Calibri" w:hAnsi="Arial" w:cs="Arial"/>
          <w:color w:val="000000"/>
          <w:sz w:val="22"/>
          <w:szCs w:val="22"/>
        </w:rPr>
      </w:pPr>
      <w:r w:rsidRPr="00A41736">
        <w:rPr>
          <w:rFonts w:ascii="Arial" w:eastAsia="Calibri" w:hAnsi="Arial" w:cs="Arial"/>
          <w:color w:val="000000"/>
          <w:sz w:val="22"/>
          <w:szCs w:val="22"/>
        </w:rPr>
        <w:t>Dual track induction furnace are fitted with bag fitters to reduce the air pollution.</w:t>
      </w:r>
    </w:p>
    <w:p w:rsidR="00A41736" w:rsidRDefault="00A41736" w:rsidP="009C5172">
      <w:pPr>
        <w:pStyle w:val="ListParagraph"/>
        <w:numPr>
          <w:ilvl w:val="0"/>
          <w:numId w:val="41"/>
        </w:numPr>
        <w:autoSpaceDE w:val="0"/>
        <w:autoSpaceDN w:val="0"/>
        <w:adjustRightInd w:val="0"/>
        <w:spacing w:line="360" w:lineRule="auto"/>
        <w:ind w:left="1530"/>
        <w:jc w:val="both"/>
        <w:rPr>
          <w:rFonts w:ascii="Arial" w:eastAsia="Calibri" w:hAnsi="Arial" w:cs="Arial"/>
          <w:color w:val="000000"/>
          <w:sz w:val="22"/>
          <w:szCs w:val="22"/>
        </w:rPr>
      </w:pPr>
      <w:r w:rsidRPr="00A41736">
        <w:rPr>
          <w:rFonts w:ascii="Arial" w:eastAsia="Calibri" w:hAnsi="Arial" w:cs="Arial"/>
          <w:color w:val="000000"/>
          <w:sz w:val="22"/>
          <w:szCs w:val="22"/>
        </w:rPr>
        <w:t>All the air polluting machineries are provided with adequate stack height so that the air pollution is released at prescribed height with provisions for emission sampling facility.</w:t>
      </w:r>
    </w:p>
    <w:p w:rsidR="00A41736" w:rsidRDefault="00A41736" w:rsidP="009C5172">
      <w:pPr>
        <w:pStyle w:val="ListParagraph"/>
        <w:numPr>
          <w:ilvl w:val="0"/>
          <w:numId w:val="41"/>
        </w:numPr>
        <w:autoSpaceDE w:val="0"/>
        <w:autoSpaceDN w:val="0"/>
        <w:adjustRightInd w:val="0"/>
        <w:spacing w:line="360" w:lineRule="auto"/>
        <w:ind w:left="1530"/>
        <w:jc w:val="both"/>
        <w:rPr>
          <w:rFonts w:ascii="Arial" w:eastAsia="Calibri" w:hAnsi="Arial" w:cs="Arial"/>
          <w:color w:val="000000"/>
          <w:sz w:val="22"/>
          <w:szCs w:val="22"/>
        </w:rPr>
      </w:pPr>
      <w:r w:rsidRPr="00A41736">
        <w:rPr>
          <w:rFonts w:ascii="Arial" w:eastAsia="Calibri" w:hAnsi="Arial" w:cs="Arial"/>
          <w:color w:val="000000"/>
          <w:sz w:val="22"/>
          <w:szCs w:val="22"/>
        </w:rPr>
        <w:t>Diesel Generators are provided with acoustic enclosures for controlling noise pollution and stack is also provided above the roof level with a height of 4.5 metres to control air pollution.</w:t>
      </w:r>
    </w:p>
    <w:p w:rsidR="00A41736" w:rsidRPr="00A41736" w:rsidRDefault="00A41736" w:rsidP="009C5172">
      <w:pPr>
        <w:pStyle w:val="ListParagraph"/>
        <w:numPr>
          <w:ilvl w:val="0"/>
          <w:numId w:val="41"/>
        </w:numPr>
        <w:autoSpaceDE w:val="0"/>
        <w:autoSpaceDN w:val="0"/>
        <w:adjustRightInd w:val="0"/>
        <w:spacing w:line="360" w:lineRule="auto"/>
        <w:ind w:left="1530"/>
        <w:jc w:val="both"/>
        <w:rPr>
          <w:rFonts w:ascii="Arial" w:eastAsia="Calibri" w:hAnsi="Arial" w:cs="Arial"/>
          <w:color w:val="000000"/>
          <w:sz w:val="22"/>
          <w:szCs w:val="22"/>
        </w:rPr>
      </w:pPr>
      <w:r w:rsidRPr="00A41736">
        <w:rPr>
          <w:rFonts w:ascii="Arial" w:eastAsia="Calibri" w:hAnsi="Arial" w:cs="Arial"/>
          <w:color w:val="000000"/>
          <w:sz w:val="22"/>
          <w:szCs w:val="22"/>
        </w:rPr>
        <w:t>The water</w:t>
      </w:r>
      <w:r w:rsidRPr="00A41736">
        <w:rPr>
          <w:rFonts w:ascii="Arial" w:hAnsi="Arial" w:cs="Arial"/>
          <w:sz w:val="22"/>
          <w:szCs w:val="22"/>
          <w:lang w:eastAsia="en-IN"/>
        </w:rPr>
        <w:t xml:space="preserve"> treatment plant is installed with 100 KL capacity to neutralize the polluted water.</w:t>
      </w:r>
    </w:p>
    <w:p w:rsidR="00A41736" w:rsidRDefault="00A41736" w:rsidP="00A41736">
      <w:pPr>
        <w:pStyle w:val="ListParagraph"/>
        <w:autoSpaceDE w:val="0"/>
        <w:autoSpaceDN w:val="0"/>
        <w:adjustRightInd w:val="0"/>
        <w:spacing w:line="360" w:lineRule="auto"/>
        <w:ind w:left="1530"/>
        <w:jc w:val="both"/>
        <w:rPr>
          <w:rFonts w:ascii="Arial" w:hAnsi="Arial" w:cs="Arial"/>
          <w:sz w:val="22"/>
          <w:szCs w:val="22"/>
          <w:lang w:eastAsia="en-IN"/>
        </w:rPr>
      </w:pPr>
    </w:p>
    <w:p w:rsidR="00A41736" w:rsidRDefault="00C67126" w:rsidP="00A41736">
      <w:pPr>
        <w:tabs>
          <w:tab w:val="left" w:pos="270"/>
        </w:tabs>
        <w:autoSpaceDE w:val="0"/>
        <w:autoSpaceDN w:val="0"/>
        <w:adjustRightInd w:val="0"/>
        <w:spacing w:line="360" w:lineRule="auto"/>
        <w:ind w:left="270"/>
        <w:jc w:val="both"/>
        <w:rPr>
          <w:rFonts w:ascii="Arial" w:eastAsia="Calibri" w:hAnsi="Arial" w:cs="Arial"/>
          <w:b/>
          <w:color w:val="000000"/>
          <w:sz w:val="22"/>
          <w:szCs w:val="22"/>
        </w:rPr>
      </w:pPr>
      <w:r>
        <w:rPr>
          <w:rFonts w:ascii="Arial" w:eastAsia="Calibri" w:hAnsi="Arial" w:cs="Arial"/>
          <w:b/>
          <w:color w:val="000000"/>
          <w:sz w:val="22"/>
          <w:szCs w:val="22"/>
        </w:rPr>
        <w:t>7</w:t>
      </w:r>
      <w:r w:rsidR="00A41736">
        <w:rPr>
          <w:rFonts w:ascii="Arial" w:eastAsia="Calibri" w:hAnsi="Arial" w:cs="Arial"/>
          <w:b/>
          <w:color w:val="000000"/>
          <w:sz w:val="22"/>
          <w:szCs w:val="22"/>
        </w:rPr>
        <w:t xml:space="preserve">.   </w:t>
      </w:r>
      <w:r w:rsidR="00A41736" w:rsidRPr="00A41736">
        <w:rPr>
          <w:rFonts w:ascii="Arial" w:eastAsia="Calibri" w:hAnsi="Arial" w:cs="Arial"/>
          <w:b/>
          <w:color w:val="000000"/>
          <w:sz w:val="22"/>
          <w:szCs w:val="22"/>
        </w:rPr>
        <w:t>OBSERVATION DURING SITE SURVEY</w:t>
      </w:r>
      <w:r w:rsidR="00A41736">
        <w:rPr>
          <w:rFonts w:ascii="Arial" w:eastAsia="Calibri" w:hAnsi="Arial" w:cs="Arial"/>
          <w:b/>
          <w:color w:val="000000"/>
          <w:sz w:val="22"/>
          <w:szCs w:val="22"/>
        </w:rPr>
        <w:t>:</w:t>
      </w:r>
    </w:p>
    <w:p w:rsidR="00C67126" w:rsidRDefault="00C67126" w:rsidP="00C50ABE">
      <w:pPr>
        <w:autoSpaceDE w:val="0"/>
        <w:autoSpaceDN w:val="0"/>
        <w:adjustRightInd w:val="0"/>
        <w:spacing w:line="360" w:lineRule="auto"/>
        <w:ind w:left="270"/>
        <w:jc w:val="both"/>
        <w:rPr>
          <w:rFonts w:ascii="Arial" w:eastAsia="Calibri" w:hAnsi="Arial" w:cs="Arial"/>
          <w:b/>
          <w:color w:val="000000"/>
          <w:sz w:val="22"/>
          <w:szCs w:val="22"/>
        </w:rPr>
      </w:pPr>
    </w:p>
    <w:p w:rsidR="00C50ABE"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We have conducted the survey on 1st July-21 of Ludhiana Plant.</w:t>
      </w:r>
    </w:p>
    <w:p w:rsidR="00C50ABE"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The wh</w:t>
      </w:r>
      <w:r w:rsidR="00FC1B6B">
        <w:rPr>
          <w:rFonts w:ascii="Arial" w:eastAsia="Calibri" w:hAnsi="Arial" w:cs="Arial"/>
          <w:color w:val="000000"/>
          <w:sz w:val="22"/>
          <w:szCs w:val="22"/>
        </w:rPr>
        <w:t xml:space="preserve">ole survey was conducted by Mr </w:t>
      </w:r>
      <w:r w:rsidRPr="00C50ABE">
        <w:rPr>
          <w:rFonts w:ascii="Arial" w:eastAsia="Calibri" w:hAnsi="Arial" w:cs="Arial"/>
          <w:color w:val="000000"/>
          <w:sz w:val="22"/>
          <w:szCs w:val="22"/>
        </w:rPr>
        <w:t>Gurdip Makkar (C</w:t>
      </w:r>
      <w:r w:rsidR="00FC1B6B">
        <w:rPr>
          <w:rFonts w:ascii="Arial" w:eastAsia="Calibri" w:hAnsi="Arial" w:cs="Arial"/>
          <w:color w:val="000000"/>
          <w:sz w:val="22"/>
          <w:szCs w:val="22"/>
        </w:rPr>
        <w:t>.</w:t>
      </w:r>
      <w:r w:rsidRPr="00C50ABE">
        <w:rPr>
          <w:rFonts w:ascii="Arial" w:eastAsia="Calibri" w:hAnsi="Arial" w:cs="Arial"/>
          <w:color w:val="000000"/>
          <w:sz w:val="22"/>
          <w:szCs w:val="22"/>
        </w:rPr>
        <w:t>F</w:t>
      </w:r>
      <w:r w:rsidR="00FC1B6B">
        <w:rPr>
          <w:rFonts w:ascii="Arial" w:eastAsia="Calibri" w:hAnsi="Arial" w:cs="Arial"/>
          <w:color w:val="000000"/>
          <w:sz w:val="22"/>
          <w:szCs w:val="22"/>
        </w:rPr>
        <w:t>.</w:t>
      </w:r>
      <w:r w:rsidRPr="00C50ABE">
        <w:rPr>
          <w:rFonts w:ascii="Arial" w:eastAsia="Calibri" w:hAnsi="Arial" w:cs="Arial"/>
          <w:color w:val="000000"/>
          <w:sz w:val="22"/>
          <w:szCs w:val="22"/>
        </w:rPr>
        <w:t>O of G</w:t>
      </w:r>
      <w:r w:rsidR="00FC1B6B">
        <w:rPr>
          <w:rFonts w:ascii="Arial" w:eastAsia="Calibri" w:hAnsi="Arial" w:cs="Arial"/>
          <w:color w:val="000000"/>
          <w:sz w:val="22"/>
          <w:szCs w:val="22"/>
        </w:rPr>
        <w:t>.</w:t>
      </w:r>
      <w:r w:rsidRPr="00C50ABE">
        <w:rPr>
          <w:rFonts w:ascii="Arial" w:eastAsia="Calibri" w:hAnsi="Arial" w:cs="Arial"/>
          <w:color w:val="000000"/>
          <w:sz w:val="22"/>
          <w:szCs w:val="22"/>
        </w:rPr>
        <w:t>S Auto Ltd). Further</w:t>
      </w:r>
      <w:r w:rsidR="00FC1B6B">
        <w:rPr>
          <w:rFonts w:ascii="Arial" w:eastAsia="Calibri" w:hAnsi="Arial" w:cs="Arial"/>
          <w:color w:val="000000"/>
          <w:sz w:val="22"/>
          <w:szCs w:val="22"/>
        </w:rPr>
        <w:t>,</w:t>
      </w:r>
      <w:r w:rsidRPr="00C50ABE">
        <w:rPr>
          <w:rFonts w:ascii="Arial" w:eastAsia="Calibri" w:hAnsi="Arial" w:cs="Arial"/>
          <w:color w:val="000000"/>
          <w:sz w:val="22"/>
          <w:szCs w:val="22"/>
        </w:rPr>
        <w:t xml:space="preserve"> </w:t>
      </w:r>
      <w:r w:rsidR="00FC1B6B" w:rsidRPr="00C50ABE">
        <w:rPr>
          <w:rFonts w:ascii="Arial" w:eastAsia="Calibri" w:hAnsi="Arial" w:cs="Arial"/>
          <w:color w:val="000000"/>
          <w:sz w:val="22"/>
          <w:szCs w:val="22"/>
        </w:rPr>
        <w:t>Mr</w:t>
      </w:r>
      <w:r w:rsidRPr="00C50ABE">
        <w:rPr>
          <w:rFonts w:ascii="Arial" w:eastAsia="Calibri" w:hAnsi="Arial" w:cs="Arial"/>
          <w:color w:val="000000"/>
          <w:sz w:val="22"/>
          <w:szCs w:val="22"/>
        </w:rPr>
        <w:t xml:space="preserve"> Makkar appointed two production engineers for explaining the process flow and details about the machinery.</w:t>
      </w:r>
    </w:p>
    <w:p w:rsidR="00C50ABE"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One of the furnace used in annealing was not working because of low demand due imposed lockdown in the market because of Covid-19 pandemic.</w:t>
      </w:r>
    </w:p>
    <w:p w:rsidR="00C50ABE"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The company was running during the survey but stopped production after 2:00 pm till next two days due to notice given by Punjab Government regarding non-availability of electricity to complete industrial demand.</w:t>
      </w:r>
    </w:p>
    <w:p w:rsidR="00C50ABE"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The condition of the civil structure is average as these are almost 25-30 years old.</w:t>
      </w:r>
    </w:p>
    <w:p w:rsidR="00811FDC" w:rsidRPr="00811FDC" w:rsidRDefault="00C50ABE" w:rsidP="009C5172">
      <w:pPr>
        <w:pStyle w:val="ListParagraph"/>
        <w:numPr>
          <w:ilvl w:val="0"/>
          <w:numId w:val="42"/>
        </w:numPr>
        <w:autoSpaceDE w:val="0"/>
        <w:autoSpaceDN w:val="0"/>
        <w:adjustRightInd w:val="0"/>
        <w:spacing w:line="360" w:lineRule="auto"/>
        <w:ind w:left="1440"/>
        <w:jc w:val="both"/>
        <w:rPr>
          <w:rFonts w:ascii="Arial" w:eastAsia="Calibri" w:hAnsi="Arial" w:cs="Arial"/>
          <w:color w:val="000000"/>
          <w:sz w:val="22"/>
          <w:szCs w:val="22"/>
        </w:rPr>
      </w:pPr>
      <w:r w:rsidRPr="00C50ABE">
        <w:rPr>
          <w:rFonts w:ascii="Arial" w:eastAsia="Calibri" w:hAnsi="Arial" w:cs="Arial"/>
          <w:color w:val="000000"/>
          <w:sz w:val="22"/>
          <w:szCs w:val="22"/>
        </w:rPr>
        <w:t>The condition of the machinery installed in the industry is average and maintenance has been done time to time. As per the information provided during the site survey below is the expenditure occurred in recent years on the preventive</w:t>
      </w:r>
      <w:r w:rsidRPr="00C50ABE">
        <w:rPr>
          <w:rFonts w:ascii="Arial" w:hAnsi="Arial" w:cs="Arial"/>
          <w:sz w:val="22"/>
          <w:szCs w:val="22"/>
          <w:lang w:eastAsia="en-IN"/>
        </w:rPr>
        <w:t xml:space="preserve"> of the machinery:-</w:t>
      </w:r>
    </w:p>
    <w:p w:rsidR="00811FDC" w:rsidRDefault="00811FDC" w:rsidP="009C5172">
      <w:pPr>
        <w:pStyle w:val="ListParagraph"/>
        <w:numPr>
          <w:ilvl w:val="0"/>
          <w:numId w:val="43"/>
        </w:numPr>
        <w:spacing w:after="160" w:line="259" w:lineRule="auto"/>
        <w:ind w:left="1710"/>
        <w:contextualSpacing/>
        <w:rPr>
          <w:rFonts w:ascii="Arial" w:hAnsi="Arial" w:cs="Arial"/>
          <w:sz w:val="22"/>
          <w:szCs w:val="22"/>
        </w:rPr>
      </w:pPr>
      <w:r w:rsidRPr="007064D5">
        <w:rPr>
          <w:rFonts w:ascii="Arial" w:hAnsi="Arial" w:cs="Arial"/>
          <w:sz w:val="22"/>
          <w:szCs w:val="22"/>
        </w:rPr>
        <w:t>2018-19 = 1.48 Cr.</w:t>
      </w:r>
    </w:p>
    <w:p w:rsidR="00811FDC" w:rsidRDefault="00811FDC" w:rsidP="009C5172">
      <w:pPr>
        <w:pStyle w:val="ListParagraph"/>
        <w:numPr>
          <w:ilvl w:val="0"/>
          <w:numId w:val="43"/>
        </w:numPr>
        <w:spacing w:after="160" w:line="259" w:lineRule="auto"/>
        <w:ind w:left="1710"/>
        <w:contextualSpacing/>
        <w:rPr>
          <w:rFonts w:ascii="Arial" w:hAnsi="Arial" w:cs="Arial"/>
          <w:sz w:val="22"/>
          <w:szCs w:val="22"/>
        </w:rPr>
      </w:pPr>
      <w:r w:rsidRPr="00811FDC">
        <w:rPr>
          <w:rFonts w:ascii="Arial" w:hAnsi="Arial" w:cs="Arial"/>
          <w:sz w:val="22"/>
          <w:szCs w:val="22"/>
        </w:rPr>
        <w:t>2019-20 = 1.08 Cr.</w:t>
      </w:r>
    </w:p>
    <w:p w:rsidR="00811FDC" w:rsidRPr="00811FDC" w:rsidRDefault="00811FDC" w:rsidP="009C5172">
      <w:pPr>
        <w:pStyle w:val="ListParagraph"/>
        <w:numPr>
          <w:ilvl w:val="0"/>
          <w:numId w:val="43"/>
        </w:numPr>
        <w:spacing w:after="160" w:line="259" w:lineRule="auto"/>
        <w:ind w:left="1710"/>
        <w:contextualSpacing/>
        <w:rPr>
          <w:rFonts w:ascii="Arial" w:hAnsi="Arial" w:cs="Arial"/>
          <w:sz w:val="22"/>
          <w:szCs w:val="22"/>
        </w:rPr>
      </w:pPr>
      <w:r w:rsidRPr="00811FDC">
        <w:rPr>
          <w:rFonts w:ascii="Arial" w:hAnsi="Arial" w:cs="Arial"/>
          <w:sz w:val="22"/>
          <w:szCs w:val="22"/>
        </w:rPr>
        <w:lastRenderedPageBreak/>
        <w:t>2020-21 = 1.32 Cr.</w:t>
      </w:r>
    </w:p>
    <w:p w:rsidR="00811FDC" w:rsidRPr="00811FDC" w:rsidRDefault="00811FDC" w:rsidP="00811FDC">
      <w:pPr>
        <w:autoSpaceDE w:val="0"/>
        <w:autoSpaceDN w:val="0"/>
        <w:adjustRightInd w:val="0"/>
        <w:spacing w:line="360" w:lineRule="auto"/>
        <w:ind w:left="990"/>
        <w:jc w:val="both"/>
        <w:rPr>
          <w:rFonts w:ascii="Arial" w:eastAsia="Calibri" w:hAnsi="Arial" w:cs="Arial"/>
          <w:color w:val="000000"/>
          <w:sz w:val="22"/>
          <w:szCs w:val="22"/>
        </w:rPr>
      </w:pP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The main machinery which is being used by the company is from brand “Brothers and Marshal”.</w:t>
      </w: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As per the information provided the R&amp;D department is planning to make and installed in-house CNC machines to increase the overall plant capacity and to decrease the cycle time.</w:t>
      </w: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The company is also planning to move to new technology machinery to increase the productivity and to start making new automobile parts to enter new segment of “Bharat Stage-VI”.</w:t>
      </w: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The company has inbuilt laboratory facility to check the chemical composition of raw material &amp; finished goods.</w:t>
      </w: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To maintain the quality of product the company installed PDI checking system after each process in which random product is check after every 15-20 items.</w:t>
      </w:r>
    </w:p>
    <w:p w:rsidR="004E24B1"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811FDC">
        <w:rPr>
          <w:rFonts w:ascii="Arial" w:eastAsia="Calibri" w:hAnsi="Arial" w:cs="Arial"/>
          <w:color w:val="000000"/>
          <w:sz w:val="22"/>
          <w:szCs w:val="22"/>
        </w:rPr>
        <w:t>The company is dealing in many types of automobile items, some of them are as follows:-</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Hub Bolts</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U-Bolts</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Centre Bolts</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King Pin</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Wheel-nuts</w:t>
      </w:r>
    </w:p>
    <w:p w:rsidR="004E24B1" w:rsidRPr="007064D5"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Shackle bolts</w:t>
      </w:r>
    </w:p>
    <w:p w:rsidR="004E24B1" w:rsidRPr="004E24B1" w:rsidRDefault="004E24B1" w:rsidP="009C5172">
      <w:pPr>
        <w:pStyle w:val="ListParagraph"/>
        <w:numPr>
          <w:ilvl w:val="0"/>
          <w:numId w:val="44"/>
        </w:numPr>
        <w:spacing w:after="160" w:line="259" w:lineRule="auto"/>
        <w:ind w:left="1710"/>
        <w:contextualSpacing/>
        <w:rPr>
          <w:rFonts w:ascii="Arial" w:hAnsi="Arial" w:cs="Arial"/>
          <w:sz w:val="22"/>
          <w:szCs w:val="22"/>
        </w:rPr>
      </w:pPr>
      <w:r w:rsidRPr="007064D5">
        <w:rPr>
          <w:rFonts w:ascii="Arial" w:hAnsi="Arial" w:cs="Arial"/>
          <w:sz w:val="22"/>
          <w:szCs w:val="22"/>
        </w:rPr>
        <w:t>Leaf spring balls</w:t>
      </w:r>
    </w:p>
    <w:p w:rsidR="004E24B1" w:rsidRPr="004E24B1" w:rsidRDefault="004E24B1" w:rsidP="004E24B1">
      <w:pPr>
        <w:autoSpaceDE w:val="0"/>
        <w:autoSpaceDN w:val="0"/>
        <w:adjustRightInd w:val="0"/>
        <w:spacing w:line="360" w:lineRule="auto"/>
        <w:jc w:val="both"/>
        <w:rPr>
          <w:rFonts w:ascii="Arial" w:eastAsia="Calibri" w:hAnsi="Arial" w:cs="Arial"/>
          <w:color w:val="000000"/>
          <w:sz w:val="22"/>
          <w:szCs w:val="22"/>
        </w:rPr>
      </w:pPr>
    </w:p>
    <w:p w:rsidR="00811FDC" w:rsidRDefault="00811FDC" w:rsidP="009C5172">
      <w:pPr>
        <w:pStyle w:val="ListParagraph"/>
        <w:numPr>
          <w:ilvl w:val="0"/>
          <w:numId w:val="42"/>
        </w:numPr>
        <w:autoSpaceDE w:val="0"/>
        <w:autoSpaceDN w:val="0"/>
        <w:adjustRightInd w:val="0"/>
        <w:spacing w:line="360" w:lineRule="auto"/>
        <w:ind w:left="1350"/>
        <w:jc w:val="both"/>
        <w:rPr>
          <w:rFonts w:ascii="Arial" w:eastAsia="Calibri" w:hAnsi="Arial" w:cs="Arial"/>
          <w:color w:val="000000"/>
          <w:sz w:val="22"/>
          <w:szCs w:val="22"/>
        </w:rPr>
      </w:pPr>
      <w:r w:rsidRPr="004E24B1">
        <w:rPr>
          <w:rFonts w:ascii="Arial" w:eastAsia="Calibri" w:hAnsi="Arial" w:cs="Arial"/>
          <w:color w:val="000000"/>
          <w:sz w:val="22"/>
          <w:szCs w:val="22"/>
        </w:rPr>
        <w:t>Below is the quantity of different items in numbers with approx. value supplied by the company during 23rd to 30th June:</w:t>
      </w:r>
    </w:p>
    <w:p w:rsidR="004E24B1" w:rsidRPr="004E24B1" w:rsidRDefault="004E24B1" w:rsidP="009C5172">
      <w:pPr>
        <w:pStyle w:val="ListParagraph"/>
        <w:numPr>
          <w:ilvl w:val="0"/>
          <w:numId w:val="45"/>
        </w:numPr>
        <w:spacing w:after="160" w:line="259" w:lineRule="auto"/>
        <w:ind w:left="1800"/>
        <w:contextualSpacing/>
        <w:rPr>
          <w:rFonts w:ascii="Arial" w:hAnsi="Arial" w:cs="Arial"/>
          <w:sz w:val="22"/>
          <w:szCs w:val="22"/>
        </w:rPr>
      </w:pPr>
      <w:r w:rsidRPr="004E24B1">
        <w:rPr>
          <w:rFonts w:ascii="Arial" w:hAnsi="Arial" w:cs="Arial"/>
          <w:sz w:val="22"/>
          <w:szCs w:val="22"/>
        </w:rPr>
        <w:t>Supply to Local market – 45,044 nos. (Approx. Rs.79</w:t>
      </w:r>
      <w:r w:rsidR="005F3B80" w:rsidRPr="004E24B1">
        <w:rPr>
          <w:rFonts w:ascii="Arial" w:hAnsi="Arial" w:cs="Arial"/>
          <w:sz w:val="22"/>
          <w:szCs w:val="22"/>
        </w:rPr>
        <w:t>, 35,341</w:t>
      </w:r>
      <w:r w:rsidRPr="004E24B1">
        <w:rPr>
          <w:rFonts w:ascii="Arial" w:hAnsi="Arial" w:cs="Arial"/>
          <w:sz w:val="22"/>
          <w:szCs w:val="22"/>
        </w:rPr>
        <w:t>/-).</w:t>
      </w:r>
    </w:p>
    <w:p w:rsidR="004E24B1" w:rsidRPr="004E24B1" w:rsidRDefault="004E24B1" w:rsidP="009C5172">
      <w:pPr>
        <w:pStyle w:val="ListParagraph"/>
        <w:numPr>
          <w:ilvl w:val="0"/>
          <w:numId w:val="45"/>
        </w:numPr>
        <w:spacing w:after="160" w:line="259" w:lineRule="auto"/>
        <w:ind w:left="1800"/>
        <w:contextualSpacing/>
        <w:rPr>
          <w:rFonts w:ascii="Arial" w:hAnsi="Arial" w:cs="Arial"/>
          <w:sz w:val="22"/>
          <w:szCs w:val="22"/>
        </w:rPr>
      </w:pPr>
      <w:r w:rsidRPr="004E24B1">
        <w:rPr>
          <w:rFonts w:ascii="Arial" w:hAnsi="Arial" w:cs="Arial"/>
          <w:sz w:val="22"/>
          <w:szCs w:val="22"/>
        </w:rPr>
        <w:t>Supply to OEM – 9,361 nos. (Approx. Rs.8,05,135/-)</w:t>
      </w:r>
    </w:p>
    <w:p w:rsidR="004E24B1" w:rsidRPr="004E24B1" w:rsidRDefault="004E24B1" w:rsidP="009C5172">
      <w:pPr>
        <w:pStyle w:val="ListParagraph"/>
        <w:numPr>
          <w:ilvl w:val="0"/>
          <w:numId w:val="45"/>
        </w:numPr>
        <w:spacing w:after="160" w:line="259" w:lineRule="auto"/>
        <w:ind w:left="1800"/>
        <w:contextualSpacing/>
        <w:rPr>
          <w:rFonts w:ascii="Arial" w:hAnsi="Arial" w:cs="Arial"/>
          <w:sz w:val="22"/>
          <w:szCs w:val="22"/>
        </w:rPr>
      </w:pPr>
      <w:r w:rsidRPr="004E24B1">
        <w:rPr>
          <w:rFonts w:ascii="Arial" w:hAnsi="Arial" w:cs="Arial"/>
          <w:sz w:val="22"/>
          <w:szCs w:val="22"/>
        </w:rPr>
        <w:t>Export – 12,748 nos. (Approx. Rs.8,41,666/-)</w:t>
      </w:r>
    </w:p>
    <w:p w:rsidR="004E24B1" w:rsidRPr="004E24B1" w:rsidRDefault="004E24B1" w:rsidP="004E24B1">
      <w:pPr>
        <w:pStyle w:val="ListParagraph"/>
        <w:autoSpaceDE w:val="0"/>
        <w:autoSpaceDN w:val="0"/>
        <w:adjustRightInd w:val="0"/>
        <w:spacing w:line="360" w:lineRule="auto"/>
        <w:ind w:left="1350"/>
        <w:jc w:val="both"/>
        <w:rPr>
          <w:rFonts w:ascii="Arial" w:eastAsia="Calibri" w:hAnsi="Arial" w:cs="Arial"/>
          <w:color w:val="000000"/>
          <w:sz w:val="22"/>
          <w:szCs w:val="22"/>
        </w:rPr>
      </w:pPr>
    </w:p>
    <w:p w:rsidR="00811FDC" w:rsidRPr="00811FDC" w:rsidRDefault="00811FDC" w:rsidP="00811FDC">
      <w:pPr>
        <w:autoSpaceDE w:val="0"/>
        <w:autoSpaceDN w:val="0"/>
        <w:adjustRightInd w:val="0"/>
        <w:spacing w:line="360" w:lineRule="auto"/>
        <w:jc w:val="both"/>
        <w:rPr>
          <w:rFonts w:ascii="Arial" w:eastAsia="Calibri" w:hAnsi="Arial" w:cs="Arial"/>
          <w:color w:val="000000"/>
          <w:sz w:val="22"/>
          <w:szCs w:val="22"/>
        </w:rPr>
      </w:pPr>
    </w:p>
    <w:p w:rsidR="00811FDC" w:rsidRPr="00811FDC" w:rsidRDefault="00811FDC" w:rsidP="00811FDC">
      <w:pPr>
        <w:autoSpaceDE w:val="0"/>
        <w:autoSpaceDN w:val="0"/>
        <w:adjustRightInd w:val="0"/>
        <w:spacing w:line="360" w:lineRule="auto"/>
        <w:ind w:left="990"/>
        <w:jc w:val="both"/>
        <w:rPr>
          <w:rFonts w:ascii="Arial" w:eastAsia="Calibri" w:hAnsi="Arial" w:cs="Arial"/>
          <w:color w:val="000000"/>
          <w:sz w:val="22"/>
          <w:szCs w:val="22"/>
        </w:rPr>
      </w:pPr>
    </w:p>
    <w:p w:rsidR="00811FDC" w:rsidRPr="00811FDC" w:rsidRDefault="00811FDC" w:rsidP="00811FDC">
      <w:pPr>
        <w:pStyle w:val="ListParagraph"/>
        <w:autoSpaceDE w:val="0"/>
        <w:autoSpaceDN w:val="0"/>
        <w:adjustRightInd w:val="0"/>
        <w:spacing w:line="360" w:lineRule="auto"/>
        <w:ind w:left="1350"/>
        <w:jc w:val="both"/>
        <w:rPr>
          <w:rFonts w:ascii="Arial" w:eastAsia="Calibri" w:hAnsi="Arial" w:cs="Arial"/>
          <w:color w:val="000000"/>
          <w:sz w:val="22"/>
          <w:szCs w:val="22"/>
        </w:rPr>
      </w:pPr>
    </w:p>
    <w:p w:rsidR="00A41736" w:rsidRDefault="00A41736" w:rsidP="004E24B1">
      <w:pPr>
        <w:autoSpaceDE w:val="0"/>
        <w:autoSpaceDN w:val="0"/>
        <w:adjustRightInd w:val="0"/>
        <w:spacing w:line="360" w:lineRule="auto"/>
        <w:jc w:val="both"/>
        <w:rPr>
          <w:rFonts w:ascii="Arial" w:hAnsi="Arial" w:cs="Arial"/>
          <w:sz w:val="22"/>
          <w:szCs w:val="22"/>
        </w:rPr>
      </w:pPr>
    </w:p>
    <w:p w:rsidR="004E24B1" w:rsidRPr="004E24B1" w:rsidRDefault="004E24B1" w:rsidP="004E24B1">
      <w:pPr>
        <w:autoSpaceDE w:val="0"/>
        <w:autoSpaceDN w:val="0"/>
        <w:adjustRightInd w:val="0"/>
        <w:spacing w:line="360" w:lineRule="auto"/>
        <w:jc w:val="both"/>
        <w:rPr>
          <w:rFonts w:ascii="Arial" w:eastAsia="Calibri" w:hAnsi="Arial" w:cs="Arial"/>
          <w:color w:val="000000"/>
          <w:sz w:val="22"/>
          <w:szCs w:val="22"/>
        </w:rPr>
      </w:pPr>
    </w:p>
    <w:p w:rsidR="00EB5704" w:rsidRDefault="00EB5704"/>
    <w:p w:rsidR="00151BF1" w:rsidRDefault="00151BF1">
      <w:pPr>
        <w:tabs>
          <w:tab w:val="left" w:pos="284"/>
        </w:tabs>
        <w:autoSpaceDE w:val="0"/>
        <w:autoSpaceDN w:val="0"/>
        <w:adjustRightInd w:val="0"/>
        <w:spacing w:line="360" w:lineRule="auto"/>
        <w:ind w:left="284"/>
        <w:jc w:val="both"/>
        <w:rPr>
          <w:rFonts w:ascii="Arial" w:hAnsi="Arial" w:cs="Arial"/>
          <w:b/>
          <w:sz w:val="22"/>
          <w:szCs w:val="22"/>
          <w:u w:val="single"/>
          <w:lang w:eastAsia="en-IN"/>
        </w:rPr>
      </w:pPr>
    </w:p>
    <w:p w:rsidR="00EB5704" w:rsidRDefault="00A22FE5">
      <w:pPr>
        <w:tabs>
          <w:tab w:val="left" w:pos="284"/>
        </w:tabs>
        <w:autoSpaceDE w:val="0"/>
        <w:autoSpaceDN w:val="0"/>
        <w:adjustRightInd w:val="0"/>
        <w:spacing w:line="360" w:lineRule="auto"/>
        <w:ind w:left="284"/>
        <w:jc w:val="both"/>
        <w:rPr>
          <w:rFonts w:ascii="Arial" w:hAnsi="Arial" w:cs="Arial"/>
          <w:b/>
          <w:sz w:val="22"/>
          <w:szCs w:val="22"/>
          <w:u w:val="single"/>
          <w:lang w:eastAsia="en-IN"/>
        </w:rPr>
      </w:pPr>
      <w:r>
        <w:rPr>
          <w:rFonts w:ascii="Arial" w:hAnsi="Arial" w:cs="Arial"/>
          <w:b/>
          <w:sz w:val="22"/>
          <w:szCs w:val="22"/>
          <w:u w:val="single"/>
          <w:lang w:eastAsia="en-IN"/>
        </w:rPr>
        <w:lastRenderedPageBreak/>
        <w:t>JAMSHEDPUR MANUFACTURING UNIT</w:t>
      </w:r>
    </w:p>
    <w:p w:rsidR="00EB5704" w:rsidRDefault="00EB5704">
      <w:pPr>
        <w:pStyle w:val="ListParagraph"/>
        <w:autoSpaceDE w:val="0"/>
        <w:autoSpaceDN w:val="0"/>
        <w:adjustRightInd w:val="0"/>
        <w:spacing w:line="360" w:lineRule="auto"/>
        <w:ind w:left="360"/>
        <w:rPr>
          <w:rFonts w:ascii="Arial" w:hAnsi="Arial" w:cs="Arial"/>
          <w:b/>
          <w:sz w:val="22"/>
          <w:szCs w:val="22"/>
          <w:lang w:eastAsia="en-IN"/>
        </w:rPr>
      </w:pPr>
    </w:p>
    <w:p w:rsidR="00EB5704" w:rsidRPr="000F3983" w:rsidRDefault="00A22FE5" w:rsidP="009C5172">
      <w:pPr>
        <w:pStyle w:val="ListParagraph"/>
        <w:numPr>
          <w:ilvl w:val="0"/>
          <w:numId w:val="30"/>
        </w:numPr>
        <w:autoSpaceDE w:val="0"/>
        <w:autoSpaceDN w:val="0"/>
        <w:adjustRightInd w:val="0"/>
        <w:spacing w:line="360" w:lineRule="auto"/>
        <w:ind w:hanging="436"/>
        <w:rPr>
          <w:rFonts w:ascii="Arial" w:hAnsi="Arial" w:cs="Arial"/>
          <w:b/>
          <w:sz w:val="22"/>
          <w:szCs w:val="22"/>
          <w:lang w:eastAsia="en-IN"/>
        </w:rPr>
      </w:pPr>
      <w:r w:rsidRPr="000F3983">
        <w:rPr>
          <w:rFonts w:ascii="Arial" w:hAnsi="Arial" w:cs="Arial"/>
          <w:b/>
          <w:sz w:val="22"/>
          <w:szCs w:val="22"/>
          <w:lang w:eastAsia="en-IN"/>
        </w:rPr>
        <w:t>PLANT LOCATION:</w:t>
      </w:r>
    </w:p>
    <w:p w:rsidR="00EB5704" w:rsidRDefault="00EB5704">
      <w:pPr>
        <w:pStyle w:val="ListParagraph"/>
        <w:autoSpaceDE w:val="0"/>
        <w:autoSpaceDN w:val="0"/>
        <w:adjustRightInd w:val="0"/>
        <w:ind w:left="709"/>
        <w:rPr>
          <w:rFonts w:ascii="Arial" w:hAnsi="Arial" w:cs="Arial"/>
          <w:b/>
          <w:sz w:val="22"/>
          <w:szCs w:val="22"/>
          <w:lang w:eastAsia="en-IN"/>
        </w:rPr>
      </w:pPr>
    </w:p>
    <w:p w:rsidR="00EB5704" w:rsidRDefault="00A22FE5">
      <w:pPr>
        <w:spacing w:line="360" w:lineRule="auto"/>
        <w:ind w:left="709"/>
        <w:jc w:val="both"/>
        <w:rPr>
          <w:rFonts w:ascii="Arial" w:hAnsi="Arial" w:cs="Arial"/>
          <w:color w:val="000000"/>
          <w:sz w:val="22"/>
          <w:szCs w:val="22"/>
          <w:lang w:val="en-US" w:eastAsia="en-IN"/>
        </w:rPr>
      </w:pPr>
      <w:r>
        <w:rPr>
          <w:rFonts w:ascii="Arial" w:hAnsi="Arial" w:cs="Arial"/>
          <w:color w:val="000000"/>
          <w:sz w:val="22"/>
          <w:szCs w:val="22"/>
          <w:lang w:val="en-US" w:eastAsia="en-IN"/>
        </w:rPr>
        <w:t xml:space="preserve">The proposed project is located at M-9, Large sector, Jamshedpur, Jharkhand on the land area measuring 3 acres as per the documents provided by the company. </w:t>
      </w:r>
    </w:p>
    <w:p w:rsidR="00EB5704" w:rsidRDefault="00A22FE5" w:rsidP="009C5172">
      <w:pPr>
        <w:pStyle w:val="ListParagraph"/>
        <w:numPr>
          <w:ilvl w:val="0"/>
          <w:numId w:val="46"/>
        </w:num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 xml:space="preserve">Distance from the Jamshedpur (Main city): </w:t>
      </w:r>
      <w:r w:rsidR="00A73BA2">
        <w:rPr>
          <w:rFonts w:ascii="Arial" w:hAnsi="Arial" w:cs="Arial"/>
          <w:sz w:val="22"/>
          <w:szCs w:val="22"/>
          <w:lang w:eastAsia="en-IN"/>
        </w:rPr>
        <w:t xml:space="preserve">           </w:t>
      </w:r>
      <w:r>
        <w:rPr>
          <w:rFonts w:ascii="Arial" w:hAnsi="Arial" w:cs="Arial"/>
          <w:sz w:val="22"/>
          <w:szCs w:val="22"/>
          <w:lang w:eastAsia="en-IN"/>
        </w:rPr>
        <w:t>About 17 k</w:t>
      </w:r>
      <w:r w:rsidR="005F3B80">
        <w:rPr>
          <w:rFonts w:ascii="Arial" w:hAnsi="Arial" w:cs="Arial"/>
          <w:sz w:val="22"/>
          <w:szCs w:val="22"/>
          <w:lang w:eastAsia="en-IN"/>
        </w:rPr>
        <w:t>.</w:t>
      </w:r>
      <w:r>
        <w:rPr>
          <w:rFonts w:ascii="Arial" w:hAnsi="Arial" w:cs="Arial"/>
          <w:sz w:val="22"/>
          <w:szCs w:val="22"/>
          <w:lang w:eastAsia="en-IN"/>
        </w:rPr>
        <w:t>ms</w:t>
      </w:r>
      <w:r w:rsidR="005F3B80">
        <w:rPr>
          <w:rFonts w:ascii="Arial" w:hAnsi="Arial" w:cs="Arial"/>
          <w:sz w:val="22"/>
          <w:szCs w:val="22"/>
          <w:lang w:eastAsia="en-IN"/>
        </w:rPr>
        <w:t>.</w:t>
      </w:r>
    </w:p>
    <w:p w:rsidR="00EB5704" w:rsidRDefault="00A73BA2" w:rsidP="009C5172">
      <w:pPr>
        <w:pStyle w:val="ListParagraph"/>
        <w:numPr>
          <w:ilvl w:val="0"/>
          <w:numId w:val="46"/>
        </w:num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 xml:space="preserve">Distance from the </w:t>
      </w:r>
      <w:r w:rsidR="00A22FE5">
        <w:rPr>
          <w:rFonts w:ascii="Arial" w:hAnsi="Arial" w:cs="Arial"/>
          <w:sz w:val="22"/>
          <w:szCs w:val="22"/>
          <w:lang w:eastAsia="en-IN"/>
        </w:rPr>
        <w:t xml:space="preserve">Tatanagar railway station: </w:t>
      </w:r>
      <w:r>
        <w:rPr>
          <w:rFonts w:ascii="Arial" w:hAnsi="Arial" w:cs="Arial"/>
          <w:sz w:val="22"/>
          <w:szCs w:val="22"/>
          <w:lang w:eastAsia="en-IN"/>
        </w:rPr>
        <w:t xml:space="preserve">                   </w:t>
      </w:r>
      <w:r w:rsidR="00A22FE5">
        <w:rPr>
          <w:rFonts w:ascii="Arial" w:hAnsi="Arial" w:cs="Arial"/>
          <w:sz w:val="22"/>
          <w:szCs w:val="22"/>
          <w:lang w:eastAsia="en-IN"/>
        </w:rPr>
        <w:t xml:space="preserve">22 </w:t>
      </w:r>
      <w:r>
        <w:rPr>
          <w:rFonts w:ascii="Arial" w:hAnsi="Arial" w:cs="Arial"/>
          <w:sz w:val="22"/>
          <w:szCs w:val="22"/>
          <w:lang w:eastAsia="en-IN"/>
        </w:rPr>
        <w:t>k.ms</w:t>
      </w:r>
      <w:r w:rsidR="005F3B80">
        <w:rPr>
          <w:rFonts w:ascii="Arial" w:hAnsi="Arial" w:cs="Arial"/>
          <w:sz w:val="22"/>
          <w:szCs w:val="22"/>
          <w:lang w:eastAsia="en-IN"/>
        </w:rPr>
        <w:t>.</w:t>
      </w:r>
    </w:p>
    <w:p w:rsidR="00EB5704" w:rsidRDefault="00A22FE5" w:rsidP="009C5172">
      <w:pPr>
        <w:pStyle w:val="ListParagraph"/>
        <w:numPr>
          <w:ilvl w:val="0"/>
          <w:numId w:val="46"/>
        </w:num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 xml:space="preserve">Distance from Ranchi Airport – </w:t>
      </w:r>
      <w:r w:rsidR="00A73BA2">
        <w:rPr>
          <w:rFonts w:ascii="Arial" w:hAnsi="Arial" w:cs="Arial"/>
          <w:sz w:val="22"/>
          <w:szCs w:val="22"/>
          <w:lang w:eastAsia="en-IN"/>
        </w:rPr>
        <w:t xml:space="preserve">                                      </w:t>
      </w:r>
      <w:r>
        <w:rPr>
          <w:rFonts w:ascii="Arial" w:hAnsi="Arial" w:cs="Arial"/>
          <w:sz w:val="22"/>
          <w:szCs w:val="22"/>
          <w:lang w:eastAsia="en-IN"/>
        </w:rPr>
        <w:t xml:space="preserve">117 </w:t>
      </w:r>
      <w:r w:rsidR="00A73BA2">
        <w:rPr>
          <w:rFonts w:ascii="Arial" w:hAnsi="Arial" w:cs="Arial"/>
          <w:sz w:val="22"/>
          <w:szCs w:val="22"/>
          <w:lang w:eastAsia="en-IN"/>
        </w:rPr>
        <w:t>k.ms</w:t>
      </w:r>
      <w:r w:rsidR="005F3B80">
        <w:rPr>
          <w:rFonts w:ascii="Arial" w:hAnsi="Arial" w:cs="Arial"/>
          <w:sz w:val="22"/>
          <w:szCs w:val="22"/>
          <w:lang w:eastAsia="en-IN"/>
        </w:rPr>
        <w:t>.</w:t>
      </w:r>
    </w:p>
    <w:p w:rsidR="00EB5704" w:rsidRDefault="00A22FE5" w:rsidP="00A73BA2">
      <w:pPr>
        <w:pStyle w:val="ListParagraph"/>
        <w:numPr>
          <w:ilvl w:val="0"/>
          <w:numId w:val="46"/>
        </w:num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 xml:space="preserve">Distance from the State Capital (Ranchi) - </w:t>
      </w:r>
      <w:r w:rsidR="00A73BA2">
        <w:rPr>
          <w:rFonts w:ascii="Arial" w:hAnsi="Arial" w:cs="Arial"/>
          <w:sz w:val="22"/>
          <w:szCs w:val="22"/>
          <w:lang w:eastAsia="en-IN"/>
        </w:rPr>
        <w:t xml:space="preserve">                    </w:t>
      </w:r>
      <w:r>
        <w:rPr>
          <w:rFonts w:ascii="Arial" w:hAnsi="Arial" w:cs="Arial"/>
          <w:sz w:val="22"/>
          <w:szCs w:val="22"/>
          <w:lang w:eastAsia="en-IN"/>
        </w:rPr>
        <w:t xml:space="preserve">110 </w:t>
      </w:r>
      <w:r w:rsidR="00A73BA2">
        <w:rPr>
          <w:rFonts w:ascii="Arial" w:hAnsi="Arial" w:cs="Arial"/>
          <w:sz w:val="22"/>
          <w:szCs w:val="22"/>
          <w:lang w:eastAsia="en-IN"/>
        </w:rPr>
        <w:t>k.ms</w:t>
      </w:r>
    </w:p>
    <w:p w:rsidR="00EB5704" w:rsidRDefault="00A22FE5" w:rsidP="009C5172">
      <w:pPr>
        <w:pStyle w:val="ListParagraph"/>
        <w:numPr>
          <w:ilvl w:val="0"/>
          <w:numId w:val="46"/>
        </w:num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 xml:space="preserve">Distance from the National Capital - </w:t>
      </w:r>
      <w:r w:rsidR="00A73BA2">
        <w:rPr>
          <w:rFonts w:ascii="Arial" w:hAnsi="Arial" w:cs="Arial"/>
          <w:sz w:val="22"/>
          <w:szCs w:val="22"/>
          <w:lang w:eastAsia="en-IN"/>
        </w:rPr>
        <w:t xml:space="preserve">                            </w:t>
      </w:r>
      <w:r>
        <w:rPr>
          <w:rFonts w:ascii="Arial" w:hAnsi="Arial" w:cs="Arial"/>
          <w:sz w:val="22"/>
          <w:szCs w:val="22"/>
          <w:lang w:eastAsia="en-IN"/>
        </w:rPr>
        <w:t xml:space="preserve">1347 </w:t>
      </w:r>
      <w:r w:rsidR="00A73BA2">
        <w:rPr>
          <w:rFonts w:ascii="Arial" w:hAnsi="Arial" w:cs="Arial"/>
          <w:sz w:val="22"/>
          <w:szCs w:val="22"/>
          <w:lang w:eastAsia="en-IN"/>
        </w:rPr>
        <w:t>k.ms</w:t>
      </w:r>
      <w:r w:rsidR="00527BD0">
        <w:rPr>
          <w:rFonts w:ascii="Arial" w:hAnsi="Arial" w:cs="Arial"/>
          <w:sz w:val="22"/>
          <w:szCs w:val="22"/>
          <w:lang w:eastAsia="en-IN"/>
        </w:rPr>
        <w:t>.</w:t>
      </w:r>
    </w:p>
    <w:p w:rsidR="00EB5704" w:rsidRDefault="00EB5704">
      <w:pPr>
        <w:tabs>
          <w:tab w:val="left" w:pos="284"/>
        </w:tabs>
        <w:autoSpaceDE w:val="0"/>
        <w:autoSpaceDN w:val="0"/>
        <w:adjustRightInd w:val="0"/>
        <w:spacing w:line="360" w:lineRule="auto"/>
        <w:jc w:val="both"/>
        <w:rPr>
          <w:rFonts w:ascii="Arial" w:hAnsi="Arial" w:cs="Arial"/>
          <w:sz w:val="22"/>
          <w:szCs w:val="22"/>
          <w:lang w:eastAsia="en-IN"/>
        </w:rPr>
      </w:pPr>
    </w:p>
    <w:p w:rsidR="00EB5704" w:rsidRPr="000F3983" w:rsidRDefault="00A22FE5" w:rsidP="009C5172">
      <w:pPr>
        <w:pStyle w:val="ListParagraph"/>
        <w:numPr>
          <w:ilvl w:val="0"/>
          <w:numId w:val="30"/>
        </w:numPr>
        <w:autoSpaceDE w:val="0"/>
        <w:autoSpaceDN w:val="0"/>
        <w:adjustRightInd w:val="0"/>
        <w:spacing w:line="360" w:lineRule="auto"/>
        <w:ind w:hanging="436"/>
        <w:rPr>
          <w:rFonts w:ascii="Arial" w:eastAsia="Calibri" w:hAnsi="Arial" w:cs="Arial"/>
          <w:b/>
          <w:color w:val="000000"/>
          <w:sz w:val="22"/>
          <w:szCs w:val="22"/>
        </w:rPr>
      </w:pPr>
      <w:r w:rsidRPr="000F3983">
        <w:rPr>
          <w:rFonts w:ascii="Arial" w:eastAsia="Calibri" w:hAnsi="Arial" w:cs="Arial"/>
          <w:b/>
          <w:color w:val="000000"/>
          <w:sz w:val="22"/>
          <w:szCs w:val="22"/>
        </w:rPr>
        <w:t>LAND DETAILS</w:t>
      </w:r>
      <w:r w:rsidR="00FC1B6B">
        <w:rPr>
          <w:rFonts w:ascii="Arial" w:eastAsia="Calibri" w:hAnsi="Arial" w:cs="Arial"/>
          <w:b/>
          <w:color w:val="000000"/>
          <w:sz w:val="22"/>
          <w:szCs w:val="22"/>
        </w:rPr>
        <w:t>:</w:t>
      </w:r>
    </w:p>
    <w:p w:rsidR="00EB5704" w:rsidRDefault="00A22FE5">
      <w:pPr>
        <w:spacing w:line="360" w:lineRule="auto"/>
        <w:ind w:left="851"/>
        <w:jc w:val="both"/>
        <w:rPr>
          <w:rFonts w:ascii="Arial" w:hAnsi="Arial" w:cs="Arial"/>
          <w:sz w:val="22"/>
          <w:szCs w:val="22"/>
          <w:lang w:eastAsia="en-IN"/>
        </w:rPr>
      </w:pPr>
      <w:r>
        <w:rPr>
          <w:rFonts w:ascii="Arial" w:hAnsi="Arial" w:cs="Arial"/>
          <w:sz w:val="22"/>
          <w:szCs w:val="22"/>
          <w:lang w:eastAsia="en-IN"/>
        </w:rPr>
        <w:t>The factory land is situated at Adityapur Industrial Area, Large Sector,</w:t>
      </w:r>
      <w:r>
        <w:rPr>
          <w:rFonts w:ascii="Arial" w:hAnsi="Arial" w:cs="Arial"/>
          <w:color w:val="000000"/>
          <w:sz w:val="22"/>
          <w:szCs w:val="22"/>
          <w:lang w:val="en-US" w:eastAsia="en-IN"/>
        </w:rPr>
        <w:t xml:space="preserve"> Jamshedpur, </w:t>
      </w:r>
      <w:r w:rsidR="00527BD0">
        <w:rPr>
          <w:rFonts w:ascii="Arial" w:hAnsi="Arial" w:cs="Arial"/>
          <w:color w:val="000000"/>
          <w:sz w:val="22"/>
          <w:szCs w:val="22"/>
          <w:lang w:val="en-US" w:eastAsia="en-IN"/>
        </w:rPr>
        <w:t>and Jharkhand</w:t>
      </w:r>
      <w:r>
        <w:rPr>
          <w:rFonts w:ascii="Arial" w:hAnsi="Arial" w:cs="Arial"/>
          <w:color w:val="000000"/>
          <w:sz w:val="22"/>
          <w:szCs w:val="22"/>
          <w:lang w:val="en-US" w:eastAsia="en-IN"/>
        </w:rPr>
        <w:t xml:space="preserve">. </w:t>
      </w:r>
      <w:r>
        <w:rPr>
          <w:rFonts w:ascii="Arial" w:hAnsi="Arial" w:cs="Arial"/>
          <w:sz w:val="22"/>
          <w:szCs w:val="22"/>
          <w:lang w:eastAsia="en-IN"/>
        </w:rPr>
        <w:t xml:space="preserve"> The Land is registered in the name of the all G.S Auto International Ltd. Total Area of the land is 3 Acres. Land is Lease hold having its lease period of 30 years starting 12/04/07. The promoters have a proper legal standing for putting up the proposed project. The master plan for the proposed use of site, has been prepared in accordance with the requirements of the project with due considerations of the requirements of machines and equipment’s, the facilities and user amenities required.</w:t>
      </w:r>
    </w:p>
    <w:p w:rsidR="00EB5704" w:rsidRDefault="00EB5704">
      <w:pPr>
        <w:spacing w:line="360" w:lineRule="auto"/>
        <w:ind w:left="851"/>
        <w:jc w:val="both"/>
        <w:rPr>
          <w:rFonts w:ascii="Arial" w:hAnsi="Arial" w:cs="Arial"/>
          <w:sz w:val="22"/>
          <w:szCs w:val="22"/>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EB5704" w:rsidRDefault="00A22FE5">
      <w:pPr>
        <w:autoSpaceDE w:val="0"/>
        <w:autoSpaceDN w:val="0"/>
        <w:spacing w:line="360" w:lineRule="auto"/>
        <w:ind w:left="567" w:right="212"/>
        <w:jc w:val="center"/>
        <w:rPr>
          <w:rFonts w:ascii="Arial" w:hAnsi="Arial" w:cs="Arial"/>
          <w:b/>
          <w:sz w:val="22"/>
          <w:szCs w:val="22"/>
          <w:u w:val="single"/>
          <w:lang w:eastAsia="en-IN"/>
        </w:rPr>
      </w:pPr>
      <w:r>
        <w:rPr>
          <w:rFonts w:ascii="Arial" w:hAnsi="Arial" w:cs="Arial"/>
          <w:b/>
          <w:sz w:val="22"/>
          <w:szCs w:val="22"/>
          <w:u w:val="single"/>
          <w:lang w:eastAsia="en-IN"/>
        </w:rPr>
        <w:t>Layout - Design of the Whole Project</w:t>
      </w:r>
    </w:p>
    <w:p w:rsidR="00286417" w:rsidRDefault="00286417">
      <w:pPr>
        <w:autoSpaceDE w:val="0"/>
        <w:autoSpaceDN w:val="0"/>
        <w:spacing w:line="360" w:lineRule="auto"/>
        <w:ind w:left="567" w:right="212"/>
        <w:jc w:val="center"/>
        <w:rPr>
          <w:rFonts w:ascii="Arial" w:hAnsi="Arial" w:cs="Arial"/>
          <w:b/>
          <w:sz w:val="22"/>
          <w:szCs w:val="22"/>
          <w:u w:val="single"/>
          <w:lang w:eastAsia="en-IN"/>
        </w:rPr>
      </w:pPr>
    </w:p>
    <w:p w:rsidR="00EB5704" w:rsidRDefault="000F3983">
      <w:r w:rsidRPr="000F3983">
        <w:rPr>
          <w:rFonts w:ascii="Arial" w:hAnsi="Arial" w:cs="Arial"/>
          <w:noProof/>
          <w:sz w:val="22"/>
          <w:szCs w:val="22"/>
          <w:lang w:val="en-US"/>
        </w:rPr>
        <w:drawing>
          <wp:inline distT="0" distB="0" distL="0" distR="0">
            <wp:extent cx="6174743" cy="5562241"/>
            <wp:effectExtent l="19050" t="19050" r="16507" b="19409"/>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4"/>
                    <pic:cNvPicPr/>
                  </pic:nvPicPr>
                  <pic:blipFill>
                    <a:blip r:embed="rId21" cstate="print"/>
                    <a:srcRect l="10193" t="14693" r="21671" b="2939"/>
                    <a:stretch/>
                  </pic:blipFill>
                  <pic:spPr>
                    <a:xfrm>
                      <a:off x="0" y="0"/>
                      <a:ext cx="6172200" cy="5559950"/>
                    </a:xfrm>
                    <a:prstGeom prst="rect">
                      <a:avLst/>
                    </a:prstGeom>
                    <a:ln w="9525" cap="flat" cmpd="sng">
                      <a:solidFill>
                        <a:srgbClr val="000000"/>
                      </a:solidFill>
                      <a:prstDash val="solid"/>
                      <a:round/>
                      <a:headEnd type="none" w="med" len="med"/>
                      <a:tailEnd type="none" w="med" len="med"/>
                    </a:ln>
                  </pic:spPr>
                </pic:pic>
              </a:graphicData>
            </a:graphic>
          </wp:inline>
        </w:drawing>
      </w:r>
    </w:p>
    <w:p w:rsidR="00286417" w:rsidRDefault="00286417"/>
    <w:p w:rsidR="00286417" w:rsidRDefault="00286417"/>
    <w:p w:rsidR="00286417" w:rsidRDefault="00286417"/>
    <w:p w:rsidR="00286417" w:rsidRDefault="00286417"/>
    <w:p w:rsidR="00286417" w:rsidRDefault="00286417"/>
    <w:p w:rsidR="00286417" w:rsidRDefault="00286417"/>
    <w:p w:rsidR="00286417" w:rsidRDefault="00286417"/>
    <w:p w:rsidR="00286417" w:rsidRDefault="00286417"/>
    <w:p w:rsidR="00286417" w:rsidRDefault="00286417"/>
    <w:p w:rsidR="00286417" w:rsidRDefault="00286417"/>
    <w:p w:rsidR="00171DD1" w:rsidRDefault="00171DD1"/>
    <w:p w:rsidR="00EB5704" w:rsidRDefault="00EB5704"/>
    <w:p w:rsidR="00EB5704" w:rsidRDefault="00A22FE5" w:rsidP="009C5172">
      <w:pPr>
        <w:pStyle w:val="ListParagraph"/>
        <w:numPr>
          <w:ilvl w:val="0"/>
          <w:numId w:val="30"/>
        </w:numPr>
        <w:autoSpaceDE w:val="0"/>
        <w:autoSpaceDN w:val="0"/>
        <w:adjustRightInd w:val="0"/>
        <w:spacing w:line="360" w:lineRule="auto"/>
        <w:ind w:left="851" w:hanging="284"/>
        <w:rPr>
          <w:rFonts w:ascii="Arial" w:eastAsia="Calibri" w:hAnsi="Arial" w:cs="Arial"/>
          <w:b/>
          <w:color w:val="000000"/>
          <w:sz w:val="22"/>
          <w:szCs w:val="22"/>
        </w:rPr>
      </w:pPr>
      <w:r>
        <w:rPr>
          <w:rFonts w:ascii="Arial" w:eastAsia="Calibri" w:hAnsi="Arial" w:cs="Arial"/>
          <w:b/>
          <w:color w:val="000000"/>
          <w:sz w:val="22"/>
          <w:szCs w:val="22"/>
        </w:rPr>
        <w:t>PHOTOGRAPHS OF THE PROJECT</w:t>
      </w:r>
      <w:r w:rsidR="00527BD0">
        <w:rPr>
          <w:rFonts w:ascii="Arial" w:eastAsia="Calibri" w:hAnsi="Arial" w:cs="Arial"/>
          <w:b/>
          <w:color w:val="000000"/>
          <w:sz w:val="22"/>
          <w:szCs w:val="22"/>
        </w:rPr>
        <w:t>:</w:t>
      </w:r>
    </w:p>
    <w:p w:rsidR="00EB5704" w:rsidRDefault="00EB5704">
      <w:pPr>
        <w:autoSpaceDE w:val="0"/>
        <w:autoSpaceDN w:val="0"/>
        <w:adjustRightInd w:val="0"/>
        <w:spacing w:line="360" w:lineRule="auto"/>
        <w:ind w:left="567"/>
        <w:rPr>
          <w:rFonts w:ascii="Arial" w:eastAsia="Calibri" w:hAnsi="Arial" w:cs="Arial"/>
          <w:b/>
          <w:color w:val="000000"/>
          <w:sz w:val="22"/>
          <w:szCs w:val="22"/>
        </w:rPr>
      </w:pPr>
    </w:p>
    <w:p w:rsidR="00EB5704" w:rsidRDefault="00A22FE5">
      <w:r>
        <w:rPr>
          <w:rFonts w:ascii="Arial" w:hAnsi="Arial" w:cs="Arial"/>
          <w:b/>
          <w:noProof/>
          <w:sz w:val="22"/>
          <w:szCs w:val="22"/>
          <w:u w:val="single"/>
          <w:lang w:val="en-US"/>
        </w:rPr>
        <w:drawing>
          <wp:inline distT="0" distB="0" distL="0" distR="0">
            <wp:extent cx="5924550" cy="3124200"/>
            <wp:effectExtent l="19050" t="19050" r="19050" b="19050"/>
            <wp:docPr id="1037"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5"/>
                    <pic:cNvPicPr/>
                  </pic:nvPicPr>
                  <pic:blipFill>
                    <a:blip r:embed="rId22" cstate="print"/>
                    <a:srcRect/>
                    <a:stretch/>
                  </pic:blipFill>
                  <pic:spPr>
                    <a:xfrm>
                      <a:off x="0" y="0"/>
                      <a:ext cx="5924550" cy="3124200"/>
                    </a:xfrm>
                    <a:prstGeom prst="rect">
                      <a:avLst/>
                    </a:prstGeom>
                    <a:ln w="9525" cap="flat" cmpd="sng">
                      <a:solidFill>
                        <a:srgbClr val="000000"/>
                      </a:solidFill>
                      <a:prstDash val="solid"/>
                      <a:round/>
                      <a:headEnd type="none" w="med" len="med"/>
                      <a:tailEnd type="none" w="med" len="med"/>
                    </a:ln>
                  </pic:spPr>
                </pic:pic>
              </a:graphicData>
            </a:graphic>
          </wp:inline>
        </w:drawing>
      </w:r>
    </w:p>
    <w:p w:rsidR="00EB5704" w:rsidRDefault="00A22FE5">
      <w:pPr>
        <w:autoSpaceDE w:val="0"/>
        <w:autoSpaceDN w:val="0"/>
        <w:adjustRightInd w:val="0"/>
        <w:ind w:left="-864"/>
        <w:jc w:val="center"/>
        <w:rPr>
          <w:rFonts w:ascii="Arial" w:eastAsia="Calibri" w:hAnsi="Arial" w:cs="Arial"/>
          <w:i/>
          <w:color w:val="000000"/>
          <w:sz w:val="18"/>
          <w:szCs w:val="22"/>
        </w:rPr>
      </w:pPr>
      <w:r>
        <w:rPr>
          <w:rFonts w:ascii="Arial" w:eastAsia="Calibri" w:hAnsi="Arial" w:cs="Arial"/>
          <w:b/>
          <w:i/>
          <w:color w:val="000000"/>
          <w:sz w:val="18"/>
          <w:szCs w:val="22"/>
        </w:rPr>
        <w:t xml:space="preserve">                                   </w:t>
      </w:r>
      <w:r>
        <w:rPr>
          <w:rFonts w:ascii="Arial" w:eastAsia="Calibri" w:hAnsi="Arial" w:cs="Arial"/>
          <w:b/>
          <w:i/>
          <w:color w:val="000000"/>
          <w:sz w:val="18"/>
          <w:szCs w:val="22"/>
        </w:rPr>
        <w:tab/>
      </w:r>
      <w:r>
        <w:rPr>
          <w:rFonts w:ascii="Arial" w:eastAsia="Calibri" w:hAnsi="Arial" w:cs="Arial"/>
          <w:b/>
          <w:i/>
          <w:color w:val="000000"/>
          <w:sz w:val="18"/>
          <w:szCs w:val="22"/>
        </w:rPr>
        <w:tab/>
      </w:r>
      <w:r>
        <w:rPr>
          <w:rFonts w:ascii="Arial" w:eastAsia="Calibri" w:hAnsi="Arial" w:cs="Arial"/>
          <w:b/>
          <w:i/>
          <w:color w:val="000000"/>
          <w:sz w:val="18"/>
          <w:szCs w:val="22"/>
        </w:rPr>
        <w:tab/>
      </w:r>
      <w:r>
        <w:rPr>
          <w:rFonts w:ascii="Arial" w:eastAsia="Calibri" w:hAnsi="Arial" w:cs="Arial"/>
          <w:b/>
          <w:i/>
          <w:color w:val="000000"/>
          <w:sz w:val="18"/>
          <w:szCs w:val="22"/>
        </w:rPr>
        <w:tab/>
      </w:r>
      <w:r>
        <w:rPr>
          <w:rFonts w:ascii="Arial" w:eastAsia="Calibri" w:hAnsi="Arial" w:cs="Arial"/>
          <w:b/>
          <w:i/>
          <w:color w:val="000000"/>
          <w:sz w:val="18"/>
          <w:szCs w:val="22"/>
        </w:rPr>
        <w:tab/>
      </w:r>
      <w:r>
        <w:rPr>
          <w:rFonts w:ascii="Arial" w:eastAsia="Calibri" w:hAnsi="Arial" w:cs="Arial"/>
          <w:b/>
          <w:i/>
          <w:color w:val="000000"/>
          <w:sz w:val="18"/>
          <w:szCs w:val="22"/>
        </w:rPr>
        <w:tab/>
        <w:t xml:space="preserve">Source- </w:t>
      </w:r>
      <w:r>
        <w:rPr>
          <w:rFonts w:ascii="Arial" w:eastAsia="Calibri" w:hAnsi="Arial" w:cs="Arial"/>
          <w:i/>
          <w:color w:val="000000"/>
          <w:sz w:val="18"/>
          <w:szCs w:val="22"/>
        </w:rPr>
        <w:t>Data/information provided by the company</w:t>
      </w:r>
    </w:p>
    <w:p w:rsidR="00EB5704" w:rsidRDefault="00EB5704">
      <w:pPr>
        <w:autoSpaceDE w:val="0"/>
        <w:autoSpaceDN w:val="0"/>
        <w:adjustRightInd w:val="0"/>
        <w:ind w:left="-864"/>
        <w:jc w:val="center"/>
        <w:rPr>
          <w:rFonts w:ascii="Arial" w:eastAsia="Calibri" w:hAnsi="Arial" w:cs="Arial"/>
          <w:b/>
          <w:i/>
          <w:color w:val="000000"/>
          <w:sz w:val="18"/>
          <w:szCs w:val="22"/>
        </w:rPr>
      </w:pPr>
    </w:p>
    <w:p w:rsidR="00EB5704" w:rsidRDefault="00EB5704">
      <w:pPr>
        <w:autoSpaceDE w:val="0"/>
        <w:autoSpaceDN w:val="0"/>
        <w:adjustRightInd w:val="0"/>
        <w:ind w:left="-864"/>
        <w:jc w:val="center"/>
        <w:rPr>
          <w:rFonts w:ascii="Arial" w:eastAsia="Calibri" w:hAnsi="Arial" w:cs="Arial"/>
          <w:b/>
          <w:i/>
          <w:color w:val="000000"/>
          <w:sz w:val="18"/>
          <w:szCs w:val="22"/>
        </w:rPr>
      </w:pPr>
    </w:p>
    <w:p w:rsidR="00EB5704" w:rsidRDefault="00EB5704">
      <w:pPr>
        <w:autoSpaceDE w:val="0"/>
        <w:autoSpaceDN w:val="0"/>
        <w:adjustRightInd w:val="0"/>
        <w:ind w:left="-864"/>
        <w:jc w:val="center"/>
        <w:rPr>
          <w:rFonts w:ascii="Arial" w:eastAsia="Calibri" w:hAnsi="Arial" w:cs="Arial"/>
          <w:b/>
          <w:i/>
          <w:color w:val="000000"/>
          <w:sz w:val="18"/>
          <w:szCs w:val="22"/>
        </w:rPr>
      </w:pPr>
    </w:p>
    <w:p w:rsidR="00EB5704" w:rsidRDefault="00A22FE5" w:rsidP="009C5172">
      <w:pPr>
        <w:pStyle w:val="ListParagraph"/>
        <w:numPr>
          <w:ilvl w:val="0"/>
          <w:numId w:val="30"/>
        </w:numPr>
        <w:autoSpaceDE w:val="0"/>
        <w:autoSpaceDN w:val="0"/>
        <w:adjustRightInd w:val="0"/>
        <w:spacing w:line="360" w:lineRule="auto"/>
        <w:ind w:left="709" w:hanging="425"/>
        <w:rPr>
          <w:rFonts w:ascii="Arial" w:eastAsia="Calibri" w:hAnsi="Arial" w:cs="Arial"/>
          <w:b/>
          <w:color w:val="000000"/>
          <w:sz w:val="22"/>
          <w:szCs w:val="22"/>
        </w:rPr>
      </w:pPr>
      <w:r>
        <w:rPr>
          <w:rFonts w:ascii="Arial" w:eastAsia="Calibri" w:hAnsi="Arial" w:cs="Arial"/>
          <w:b/>
          <w:color w:val="000000"/>
          <w:sz w:val="22"/>
          <w:szCs w:val="22"/>
        </w:rPr>
        <w:t>PLANT &amp; MACHINERY DETAILS</w:t>
      </w:r>
      <w:r w:rsidR="00527BD0">
        <w:rPr>
          <w:rFonts w:ascii="Arial" w:eastAsia="Calibri" w:hAnsi="Arial" w:cs="Arial"/>
          <w:b/>
          <w:color w:val="000000"/>
          <w:sz w:val="22"/>
          <w:szCs w:val="22"/>
        </w:rPr>
        <w:t>:</w:t>
      </w:r>
      <w:r>
        <w:rPr>
          <w:rFonts w:ascii="Arial" w:eastAsia="Calibri" w:hAnsi="Arial" w:cs="Arial"/>
          <w:b/>
          <w:color w:val="000000"/>
          <w:sz w:val="22"/>
          <w:szCs w:val="22"/>
        </w:rPr>
        <w:t xml:space="preserve"> </w:t>
      </w:r>
    </w:p>
    <w:p w:rsidR="00EB5704" w:rsidRDefault="00A22FE5">
      <w:pPr>
        <w:autoSpaceDE w:val="0"/>
        <w:autoSpaceDN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 xml:space="preserve">The estimated cost of whole Plant and Machinery is Rs 31.92 </w:t>
      </w:r>
      <w:r w:rsidR="004C0D20">
        <w:rPr>
          <w:rFonts w:ascii="Arial" w:hAnsi="Arial" w:cs="Arial"/>
          <w:sz w:val="22"/>
          <w:szCs w:val="22"/>
          <w:lang w:eastAsia="en-IN"/>
        </w:rPr>
        <w:t>Crores</w:t>
      </w:r>
      <w:r>
        <w:rPr>
          <w:rFonts w:ascii="Arial" w:hAnsi="Arial" w:cs="Arial"/>
          <w:sz w:val="22"/>
          <w:szCs w:val="22"/>
          <w:lang w:eastAsia="en-IN"/>
        </w:rPr>
        <w:t xml:space="preserve"> (as per Fixed Asset Report). The Main Machinery of the Plant includes Machine AP Moulding, Induction Furnaces, </w:t>
      </w:r>
      <w:r w:rsidR="00527BD0">
        <w:rPr>
          <w:rFonts w:ascii="Arial" w:hAnsi="Arial" w:cs="Arial"/>
          <w:sz w:val="22"/>
          <w:szCs w:val="22"/>
          <w:lang w:eastAsia="en-IN"/>
        </w:rPr>
        <w:t>and CNC</w:t>
      </w:r>
      <w:r>
        <w:rPr>
          <w:rFonts w:ascii="Arial" w:hAnsi="Arial" w:cs="Arial"/>
          <w:sz w:val="22"/>
          <w:szCs w:val="22"/>
          <w:lang w:eastAsia="en-IN"/>
        </w:rPr>
        <w:t xml:space="preserve"> Turning Machines etc.</w:t>
      </w:r>
    </w:p>
    <w:p w:rsidR="00EB5704" w:rsidRDefault="00EB5704">
      <w:pPr>
        <w:autoSpaceDE w:val="0"/>
        <w:autoSpaceDN w:val="0"/>
        <w:spacing w:line="360" w:lineRule="auto"/>
        <w:ind w:left="851" w:right="212" w:hanging="425"/>
        <w:jc w:val="both"/>
        <w:rPr>
          <w:rFonts w:ascii="Arial" w:hAnsi="Arial" w:cs="Arial"/>
          <w:sz w:val="22"/>
          <w:szCs w:val="22"/>
          <w:lang w:eastAsia="en-IN"/>
        </w:rPr>
      </w:pPr>
    </w:p>
    <w:p w:rsidR="00EB5704" w:rsidRDefault="00A22FE5" w:rsidP="009C5172">
      <w:pPr>
        <w:pStyle w:val="ListParagraph"/>
        <w:numPr>
          <w:ilvl w:val="0"/>
          <w:numId w:val="30"/>
        </w:numPr>
        <w:autoSpaceDE w:val="0"/>
        <w:autoSpaceDN w:val="0"/>
        <w:adjustRightInd w:val="0"/>
        <w:spacing w:line="360" w:lineRule="auto"/>
        <w:ind w:left="709" w:hanging="425"/>
        <w:rPr>
          <w:rFonts w:ascii="Arial" w:eastAsia="Calibri" w:hAnsi="Arial" w:cs="Arial"/>
          <w:b/>
          <w:color w:val="000000"/>
          <w:sz w:val="22"/>
          <w:szCs w:val="22"/>
        </w:rPr>
      </w:pPr>
      <w:r>
        <w:rPr>
          <w:rFonts w:ascii="Arial" w:eastAsia="Calibri" w:hAnsi="Arial" w:cs="Arial"/>
          <w:b/>
          <w:color w:val="000000"/>
          <w:sz w:val="22"/>
          <w:szCs w:val="22"/>
        </w:rPr>
        <w:t xml:space="preserve">UTILITIES </w:t>
      </w:r>
    </w:p>
    <w:p w:rsidR="00EB5704" w:rsidRDefault="00EB5704">
      <w:pPr>
        <w:rPr>
          <w:rFonts w:ascii="Arial" w:hAnsi="Arial" w:cs="Arial"/>
          <w:b/>
          <w:bCs/>
          <w:color w:val="000000"/>
          <w:sz w:val="22"/>
          <w:szCs w:val="22"/>
          <w:highlight w:val="yellow"/>
          <w:lang w:val="en-US" w:eastAsia="en-IN" w:bidi="en-US"/>
        </w:rPr>
      </w:pPr>
    </w:p>
    <w:p w:rsidR="00EB5704" w:rsidRDefault="00A22FE5" w:rsidP="009C5172">
      <w:pPr>
        <w:pStyle w:val="ListParagraph"/>
        <w:numPr>
          <w:ilvl w:val="0"/>
          <w:numId w:val="14"/>
        </w:numPr>
        <w:spacing w:line="360" w:lineRule="auto"/>
        <w:ind w:left="993" w:hanging="426"/>
        <w:rPr>
          <w:rFonts w:ascii="Arial" w:hAnsi="Arial" w:cs="Arial"/>
          <w:b/>
          <w:bCs/>
          <w:color w:val="000000"/>
          <w:sz w:val="22"/>
          <w:szCs w:val="22"/>
          <w:lang w:val="en-US" w:eastAsia="en-IN" w:bidi="en-US"/>
        </w:rPr>
      </w:pPr>
      <w:r>
        <w:rPr>
          <w:rFonts w:ascii="Arial" w:hAnsi="Arial" w:cs="Arial"/>
          <w:b/>
          <w:bCs/>
          <w:color w:val="000000"/>
          <w:sz w:val="22"/>
          <w:szCs w:val="22"/>
          <w:lang w:val="en-US" w:eastAsia="en-IN" w:bidi="en-US"/>
        </w:rPr>
        <w:t xml:space="preserve">Electricity: - </w:t>
      </w:r>
    </w:p>
    <w:p w:rsidR="00EB5704" w:rsidRDefault="00A22FE5">
      <w:pPr>
        <w:autoSpaceDE w:val="0"/>
        <w:autoSpaceDN w:val="0"/>
        <w:spacing w:before="240" w:line="360" w:lineRule="auto"/>
        <w:ind w:left="993" w:right="212"/>
        <w:jc w:val="both"/>
        <w:rPr>
          <w:rFonts w:ascii="Arial" w:hAnsi="Arial" w:cs="Arial"/>
          <w:sz w:val="22"/>
          <w:szCs w:val="22"/>
          <w:lang w:eastAsia="en-IN"/>
        </w:rPr>
      </w:pPr>
      <w:r>
        <w:rPr>
          <w:rFonts w:ascii="Arial" w:hAnsi="Arial" w:cs="Arial"/>
          <w:sz w:val="22"/>
          <w:szCs w:val="22"/>
          <w:lang w:eastAsia="en-IN"/>
        </w:rPr>
        <w:t>Power requirement is 20000 KW is sanctioned load for the plant</w:t>
      </w:r>
    </w:p>
    <w:p w:rsidR="00EB5704" w:rsidRDefault="00A22FE5">
      <w:pPr>
        <w:autoSpaceDE w:val="0"/>
        <w:autoSpaceDN w:val="0"/>
        <w:spacing w:before="240" w:line="360" w:lineRule="auto"/>
        <w:ind w:left="993" w:right="212"/>
        <w:jc w:val="both"/>
        <w:rPr>
          <w:rFonts w:ascii="Arial" w:hAnsi="Arial" w:cs="Arial"/>
          <w:sz w:val="22"/>
          <w:szCs w:val="22"/>
          <w:lang w:eastAsia="en-IN"/>
        </w:rPr>
      </w:pPr>
      <w:r>
        <w:rPr>
          <w:rFonts w:ascii="Arial" w:hAnsi="Arial" w:cs="Arial"/>
          <w:sz w:val="22"/>
          <w:szCs w:val="22"/>
          <w:lang w:eastAsia="en-IN"/>
        </w:rPr>
        <w:t>Steam &amp; Fuel is required for steam generation. The steam requirement is about 2.3 tons for one ton of paper production.</w:t>
      </w:r>
    </w:p>
    <w:p w:rsidR="00EB5704" w:rsidRDefault="00EB5704">
      <w:pPr>
        <w:jc w:val="both"/>
        <w:rPr>
          <w:rFonts w:ascii="Arial" w:hAnsi="Arial" w:cs="Arial"/>
          <w:sz w:val="22"/>
          <w:szCs w:val="22"/>
          <w:highlight w:val="yellow"/>
          <w:lang w:bidi="en-US"/>
        </w:rPr>
      </w:pPr>
    </w:p>
    <w:p w:rsidR="00EB5704" w:rsidRDefault="00A22FE5" w:rsidP="009C5172">
      <w:pPr>
        <w:pStyle w:val="ListParagraph"/>
        <w:numPr>
          <w:ilvl w:val="0"/>
          <w:numId w:val="14"/>
        </w:numPr>
        <w:spacing w:line="360" w:lineRule="auto"/>
        <w:ind w:left="993" w:hanging="426"/>
        <w:rPr>
          <w:rFonts w:ascii="Arial" w:hAnsi="Arial" w:cs="Arial"/>
          <w:b/>
          <w:bCs/>
          <w:color w:val="000000"/>
          <w:sz w:val="22"/>
          <w:szCs w:val="22"/>
          <w:lang w:val="en-US" w:eastAsia="en-IN" w:bidi="en-US"/>
        </w:rPr>
      </w:pPr>
      <w:r>
        <w:rPr>
          <w:rFonts w:ascii="Arial" w:hAnsi="Arial" w:cs="Arial"/>
          <w:b/>
          <w:bCs/>
          <w:color w:val="000000"/>
          <w:sz w:val="22"/>
          <w:szCs w:val="22"/>
          <w:lang w:val="en-US" w:eastAsia="en-IN" w:bidi="en-US"/>
        </w:rPr>
        <w:t xml:space="preserve">Water: - </w:t>
      </w:r>
    </w:p>
    <w:p w:rsidR="00EB5704" w:rsidRDefault="00A22FE5">
      <w:pPr>
        <w:autoSpaceDE w:val="0"/>
        <w:autoSpaceDN w:val="0"/>
        <w:spacing w:before="240" w:line="360" w:lineRule="auto"/>
        <w:ind w:left="993" w:right="212"/>
        <w:jc w:val="both"/>
        <w:rPr>
          <w:rFonts w:ascii="Arial" w:hAnsi="Arial" w:cs="Arial"/>
          <w:sz w:val="22"/>
          <w:szCs w:val="22"/>
          <w:lang w:eastAsia="en-IN"/>
        </w:rPr>
      </w:pPr>
      <w:r>
        <w:rPr>
          <w:rFonts w:ascii="Arial" w:hAnsi="Arial" w:cs="Arial"/>
          <w:sz w:val="22"/>
          <w:szCs w:val="22"/>
          <w:lang w:eastAsia="en-IN"/>
        </w:rPr>
        <w:t xml:space="preserve">Water is required for manufacturing process and other jobs is 26 KL/Day </w:t>
      </w:r>
    </w:p>
    <w:p w:rsidR="00EB5704" w:rsidRDefault="00EB5704">
      <w:pPr>
        <w:rPr>
          <w:rFonts w:ascii="Arial" w:hAnsi="Arial" w:cs="Arial"/>
          <w:b/>
          <w:bCs/>
          <w:color w:val="000000"/>
          <w:sz w:val="22"/>
          <w:szCs w:val="22"/>
          <w:u w:val="single"/>
          <w:lang w:val="en-US" w:eastAsia="en-IN" w:bidi="en-US"/>
        </w:rPr>
      </w:pPr>
    </w:p>
    <w:p w:rsidR="00EB5704" w:rsidRDefault="00A22FE5" w:rsidP="009C5172">
      <w:pPr>
        <w:pStyle w:val="ListParagraph"/>
        <w:numPr>
          <w:ilvl w:val="0"/>
          <w:numId w:val="14"/>
        </w:numPr>
        <w:spacing w:line="360" w:lineRule="auto"/>
        <w:ind w:left="993" w:hanging="426"/>
        <w:rPr>
          <w:rFonts w:ascii="Arial" w:hAnsi="Arial" w:cs="Arial"/>
          <w:b/>
          <w:bCs/>
          <w:color w:val="000000"/>
          <w:sz w:val="22"/>
          <w:szCs w:val="22"/>
          <w:lang w:val="en-US" w:eastAsia="en-IN" w:bidi="en-US"/>
        </w:rPr>
      </w:pPr>
      <w:r>
        <w:rPr>
          <w:rFonts w:ascii="Arial" w:hAnsi="Arial" w:cs="Arial"/>
          <w:b/>
          <w:bCs/>
          <w:color w:val="000000"/>
          <w:sz w:val="22"/>
          <w:szCs w:val="22"/>
          <w:lang w:val="en-US" w:eastAsia="en-IN" w:bidi="en-US"/>
        </w:rPr>
        <w:t xml:space="preserve">Transportation: - </w:t>
      </w:r>
      <w:r>
        <w:rPr>
          <w:rFonts w:ascii="Arial" w:hAnsi="Arial" w:cs="Arial"/>
          <w:sz w:val="22"/>
          <w:szCs w:val="22"/>
          <w:lang w:eastAsia="en-IN"/>
        </w:rPr>
        <w:t>Company has planned to transport their product to the market with the help of hired vehicles. These vehicles will carry the products to the required places when needed.</w:t>
      </w:r>
    </w:p>
    <w:p w:rsidR="00EB5704" w:rsidRDefault="00EB5704">
      <w:pPr>
        <w:autoSpaceDE w:val="0"/>
        <w:autoSpaceDN w:val="0"/>
        <w:spacing w:line="360" w:lineRule="auto"/>
        <w:ind w:left="567" w:right="212"/>
        <w:jc w:val="both"/>
        <w:rPr>
          <w:rFonts w:ascii="Arial" w:hAnsi="Arial" w:cs="Arial"/>
          <w:sz w:val="22"/>
          <w:szCs w:val="22"/>
          <w:lang w:eastAsia="en-IN"/>
        </w:rPr>
      </w:pPr>
    </w:p>
    <w:p w:rsidR="00EB5704" w:rsidRDefault="00A22FE5" w:rsidP="009C5172">
      <w:pPr>
        <w:pStyle w:val="ListParagraph"/>
        <w:numPr>
          <w:ilvl w:val="0"/>
          <w:numId w:val="30"/>
        </w:numPr>
        <w:autoSpaceDE w:val="0"/>
        <w:autoSpaceDN w:val="0"/>
        <w:adjustRightInd w:val="0"/>
        <w:spacing w:line="360" w:lineRule="auto"/>
        <w:ind w:left="709" w:hanging="425"/>
        <w:rPr>
          <w:rFonts w:ascii="Arial" w:eastAsia="Calibri" w:hAnsi="Arial" w:cs="Arial"/>
          <w:b/>
          <w:color w:val="000000"/>
          <w:sz w:val="22"/>
          <w:szCs w:val="22"/>
        </w:rPr>
      </w:pPr>
      <w:r>
        <w:rPr>
          <w:rFonts w:ascii="Arial" w:eastAsia="Calibri" w:hAnsi="Arial" w:cs="Arial"/>
          <w:b/>
          <w:color w:val="000000"/>
          <w:sz w:val="22"/>
          <w:szCs w:val="22"/>
        </w:rPr>
        <w:t>Site Inspection</w:t>
      </w:r>
      <w:r w:rsidR="00527BD0">
        <w:rPr>
          <w:rFonts w:ascii="Arial" w:eastAsia="Calibri" w:hAnsi="Arial" w:cs="Arial"/>
          <w:b/>
          <w:color w:val="000000"/>
          <w:sz w:val="22"/>
          <w:szCs w:val="22"/>
        </w:rPr>
        <w:t>:</w:t>
      </w:r>
    </w:p>
    <w:p w:rsidR="00EB5704" w:rsidRDefault="00EB5704">
      <w:pPr>
        <w:jc w:val="both"/>
        <w:rPr>
          <w:rFonts w:ascii="Arial" w:hAnsi="Arial" w:cs="Arial"/>
          <w:sz w:val="22"/>
          <w:szCs w:val="22"/>
          <w:lang w:bidi="en-US"/>
        </w:rPr>
      </w:pPr>
    </w:p>
    <w:p w:rsidR="00EB5704" w:rsidRDefault="00A22FE5">
      <w:pPr>
        <w:spacing w:line="360" w:lineRule="auto"/>
        <w:ind w:left="709"/>
        <w:jc w:val="both"/>
        <w:rPr>
          <w:rFonts w:ascii="Arial" w:hAnsi="Arial" w:cs="Arial"/>
          <w:sz w:val="22"/>
          <w:szCs w:val="22"/>
          <w:lang w:bidi="en-US"/>
        </w:rPr>
      </w:pPr>
      <w:r>
        <w:rPr>
          <w:rFonts w:ascii="Arial" w:hAnsi="Arial" w:cs="Arial"/>
          <w:sz w:val="22"/>
          <w:szCs w:val="22"/>
          <w:lang w:bidi="en-US"/>
        </w:rPr>
        <w:t>The Plant was running at the time of site inspection, with 60% capacity due to covid-19 pandemic. The Plant &amp; machinery were found to be average condition.</w:t>
      </w:r>
    </w:p>
    <w:p w:rsidR="00EB5704" w:rsidRDefault="00EB5704"/>
    <w:p w:rsidR="00EB5704" w:rsidRDefault="00EB5704"/>
    <w:p w:rsidR="00EB5704" w:rsidRDefault="00EB5704"/>
    <w:p w:rsidR="00EB5704" w:rsidRDefault="00EB5704"/>
    <w:p w:rsidR="00EB5704" w:rsidRDefault="00EB5704"/>
    <w:p w:rsidR="00EB5704" w:rsidRDefault="00EB5704"/>
    <w:p w:rsidR="00EB5704" w:rsidRDefault="00EB5704"/>
    <w:p w:rsidR="00EB5704" w:rsidRDefault="00A22FE5">
      <w:r>
        <w:br w:type="page"/>
      </w:r>
    </w:p>
    <w:p w:rsidR="00EB5704" w:rsidRDefault="00EB5704"/>
    <w:tbl>
      <w:tblPr>
        <w:tblStyle w:val="TableGrid"/>
        <w:tblW w:w="0" w:type="auto"/>
        <w:jc w:val="center"/>
        <w:tblCellMar>
          <w:top w:w="142" w:type="dxa"/>
          <w:bottom w:w="142" w:type="dxa"/>
        </w:tblCellMar>
        <w:tblLook w:val="04A0"/>
      </w:tblPr>
      <w:tblGrid>
        <w:gridCol w:w="1512"/>
        <w:gridCol w:w="7754"/>
      </w:tblGrid>
      <w:tr w:rsidR="00EB5704">
        <w:trPr>
          <w:trHeight w:val="20"/>
          <w:jc w:val="center"/>
        </w:trPr>
        <w:tc>
          <w:tcPr>
            <w:tcW w:w="1512" w:type="dxa"/>
            <w:shd w:val="clear" w:color="auto" w:fill="002060"/>
            <w:vAlign w:val="center"/>
          </w:tcPr>
          <w:p w:rsidR="00EB5704" w:rsidRDefault="00A22FE5">
            <w:pPr>
              <w:jc w:val="center"/>
              <w:rPr>
                <w:rFonts w:ascii="Arial" w:hAnsi="Arial" w:cs="Arial"/>
                <w:b/>
                <w:sz w:val="22"/>
                <w:szCs w:val="22"/>
              </w:rPr>
            </w:pPr>
            <w:r>
              <w:rPr>
                <w:rFonts w:ascii="Arial" w:hAnsi="Arial" w:cs="Arial"/>
                <w:b/>
                <w:sz w:val="22"/>
                <w:szCs w:val="22"/>
              </w:rPr>
              <w:t>PART F</w:t>
            </w:r>
          </w:p>
        </w:tc>
        <w:tc>
          <w:tcPr>
            <w:tcW w:w="7754"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 xml:space="preserve">PLANT TECHNICAL DETAILS </w:t>
            </w:r>
          </w:p>
        </w:tc>
      </w:tr>
    </w:tbl>
    <w:p w:rsidR="00EB5704" w:rsidRDefault="00EB5704"/>
    <w:p w:rsidR="00EB5704" w:rsidRDefault="00EB5704">
      <w:pPr>
        <w:autoSpaceDE w:val="0"/>
        <w:autoSpaceDN w:val="0"/>
        <w:adjustRightInd w:val="0"/>
        <w:spacing w:line="360" w:lineRule="auto"/>
        <w:jc w:val="both"/>
        <w:rPr>
          <w:rFonts w:ascii="Arial" w:eastAsia="Calibri" w:hAnsi="Arial" w:cs="Arial"/>
          <w:color w:val="000000"/>
          <w:sz w:val="22"/>
          <w:szCs w:val="22"/>
        </w:rPr>
      </w:pPr>
    </w:p>
    <w:p w:rsidR="00EB5704" w:rsidRDefault="00A22FE5">
      <w:pPr>
        <w:autoSpaceDE w:val="0"/>
        <w:autoSpaceDN w:val="0"/>
        <w:adjustRightInd w:val="0"/>
        <w:spacing w:line="360" w:lineRule="auto"/>
        <w:ind w:left="426"/>
        <w:jc w:val="both"/>
        <w:rPr>
          <w:rFonts w:ascii="Arial" w:hAnsi="Arial" w:cs="Arial"/>
          <w:b/>
          <w:sz w:val="22"/>
          <w:szCs w:val="22"/>
          <w:u w:val="single"/>
          <w:lang w:eastAsia="en-IN"/>
        </w:rPr>
      </w:pPr>
      <w:r>
        <w:rPr>
          <w:rFonts w:ascii="Arial" w:hAnsi="Arial" w:cs="Arial"/>
          <w:b/>
          <w:sz w:val="22"/>
          <w:szCs w:val="22"/>
          <w:u w:val="single"/>
          <w:lang w:eastAsia="en-IN"/>
        </w:rPr>
        <w:t>LUDHIANA MANUFACTURING UNIT:</w:t>
      </w:r>
    </w:p>
    <w:p w:rsidR="00EB5704" w:rsidRDefault="00EB5704">
      <w:pPr>
        <w:autoSpaceDE w:val="0"/>
        <w:autoSpaceDN w:val="0"/>
        <w:adjustRightInd w:val="0"/>
        <w:spacing w:line="360" w:lineRule="auto"/>
        <w:jc w:val="both"/>
        <w:rPr>
          <w:rFonts w:ascii="Arial" w:hAnsi="Arial" w:cs="Arial"/>
          <w:sz w:val="22"/>
          <w:szCs w:val="22"/>
          <w:lang w:eastAsia="en-IN"/>
        </w:rPr>
      </w:pPr>
    </w:p>
    <w:p w:rsidR="00EB5704" w:rsidRDefault="00A22FE5" w:rsidP="009C5172">
      <w:pPr>
        <w:pStyle w:val="ListParagraph"/>
        <w:numPr>
          <w:ilvl w:val="0"/>
          <w:numId w:val="27"/>
        </w:numPr>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MANUFACTURING PROCESS:</w:t>
      </w:r>
    </w:p>
    <w:p w:rsidR="00EB5704" w:rsidRDefault="00A22FE5">
      <w:pPr>
        <w:autoSpaceDE w:val="0"/>
        <w:autoSpaceDN w:val="0"/>
        <w:adjustRightInd w:val="0"/>
        <w:spacing w:line="360" w:lineRule="auto"/>
        <w:ind w:left="709"/>
        <w:jc w:val="both"/>
        <w:rPr>
          <w:rFonts w:ascii="Arial" w:hAnsi="Arial" w:cs="Arial"/>
          <w:sz w:val="22"/>
          <w:szCs w:val="22"/>
          <w:lang w:eastAsia="en-IN"/>
        </w:rPr>
      </w:pPr>
      <w:r>
        <w:rPr>
          <w:rFonts w:ascii="Arial" w:hAnsi="Arial" w:cs="Arial"/>
          <w:sz w:val="22"/>
          <w:szCs w:val="22"/>
          <w:lang w:eastAsia="en-IN"/>
        </w:rPr>
        <w:t>The company is manufacturing 3 types of auto components viz. machine components, forged components and SGI casting components.</w:t>
      </w:r>
    </w:p>
    <w:p w:rsidR="00EB5704" w:rsidRDefault="00EB5704">
      <w:pPr>
        <w:autoSpaceDE w:val="0"/>
        <w:autoSpaceDN w:val="0"/>
        <w:adjustRightInd w:val="0"/>
        <w:jc w:val="both"/>
        <w:rPr>
          <w:rFonts w:ascii="Arial" w:hAnsi="Arial" w:cs="Arial"/>
          <w:sz w:val="22"/>
          <w:szCs w:val="22"/>
          <w:lang w:eastAsia="en-IN"/>
        </w:rPr>
      </w:pPr>
    </w:p>
    <w:p w:rsidR="00EB5704" w:rsidRDefault="00A22FE5">
      <w:pPr>
        <w:autoSpaceDE w:val="0"/>
        <w:autoSpaceDN w:val="0"/>
        <w:adjustRightInd w:val="0"/>
        <w:spacing w:line="360" w:lineRule="auto"/>
        <w:ind w:left="709"/>
        <w:jc w:val="both"/>
        <w:rPr>
          <w:rFonts w:ascii="Arial" w:hAnsi="Arial" w:cs="Arial"/>
          <w:sz w:val="22"/>
          <w:szCs w:val="22"/>
          <w:lang w:eastAsia="en-IN"/>
        </w:rPr>
      </w:pPr>
      <w:r>
        <w:rPr>
          <w:rFonts w:ascii="Arial" w:hAnsi="Arial" w:cs="Arial"/>
          <w:sz w:val="22"/>
          <w:szCs w:val="22"/>
          <w:lang w:eastAsia="en-IN"/>
        </w:rPr>
        <w:t>The major stages involved in the production of SGI casting components include:</w:t>
      </w:r>
    </w:p>
    <w:p w:rsidR="00EB5704" w:rsidRDefault="00A22FE5" w:rsidP="009C5172">
      <w:pPr>
        <w:pStyle w:val="ListParagraph"/>
        <w:numPr>
          <w:ilvl w:val="0"/>
          <w:numId w:val="23"/>
        </w:numPr>
        <w:autoSpaceDE w:val="0"/>
        <w:autoSpaceDN w:val="0"/>
        <w:adjustRightInd w:val="0"/>
        <w:spacing w:line="360" w:lineRule="auto"/>
        <w:ind w:left="993" w:hanging="294"/>
        <w:jc w:val="both"/>
        <w:rPr>
          <w:rFonts w:ascii="Arial" w:hAnsi="Arial" w:cs="Arial"/>
          <w:sz w:val="22"/>
          <w:szCs w:val="22"/>
          <w:lang w:eastAsia="en-IN"/>
        </w:rPr>
      </w:pPr>
      <w:r w:rsidRPr="004E24B1">
        <w:rPr>
          <w:rFonts w:ascii="Arial" w:hAnsi="Arial" w:cs="Arial"/>
          <w:b/>
          <w:sz w:val="22"/>
          <w:szCs w:val="22"/>
          <w:lang w:eastAsia="en-IN"/>
        </w:rPr>
        <w:t>LAB TESTING –</w:t>
      </w:r>
      <w:r>
        <w:rPr>
          <w:rFonts w:ascii="Arial" w:hAnsi="Arial" w:cs="Arial"/>
          <w:sz w:val="22"/>
          <w:szCs w:val="22"/>
          <w:lang w:eastAsia="en-IN"/>
        </w:rPr>
        <w:t xml:space="preserve"> This step includes the testing of the Raw material for determining the quality of the material to find its composition in order to find out, if it is matching the defined standards. This process includes Inspection of Scrap Iron, Alloys, Chemical Ferro Silicon, Bentonite</w:t>
      </w:r>
    </w:p>
    <w:p w:rsidR="00EB5704" w:rsidRDefault="00A22FE5" w:rsidP="009C5172">
      <w:pPr>
        <w:pStyle w:val="ListParagraph"/>
        <w:numPr>
          <w:ilvl w:val="0"/>
          <w:numId w:val="23"/>
        </w:numPr>
        <w:autoSpaceDE w:val="0"/>
        <w:autoSpaceDN w:val="0"/>
        <w:adjustRightInd w:val="0"/>
        <w:spacing w:line="360" w:lineRule="auto"/>
        <w:ind w:left="993" w:hanging="294"/>
        <w:jc w:val="both"/>
        <w:rPr>
          <w:rFonts w:ascii="Arial" w:hAnsi="Arial" w:cs="Arial"/>
          <w:sz w:val="22"/>
          <w:szCs w:val="22"/>
          <w:lang w:eastAsia="en-IN"/>
        </w:rPr>
      </w:pPr>
      <w:r w:rsidRPr="004E24B1">
        <w:rPr>
          <w:rFonts w:ascii="Arial" w:hAnsi="Arial" w:cs="Arial"/>
          <w:b/>
          <w:sz w:val="22"/>
          <w:szCs w:val="22"/>
          <w:lang w:eastAsia="en-IN"/>
        </w:rPr>
        <w:t>SAND PREPARATION FOR MOULDS –</w:t>
      </w:r>
      <w:r>
        <w:rPr>
          <w:rFonts w:ascii="Arial" w:hAnsi="Arial" w:cs="Arial"/>
          <w:sz w:val="22"/>
          <w:szCs w:val="22"/>
          <w:lang w:eastAsia="en-IN"/>
        </w:rPr>
        <w:t xml:space="preserve"> This step includes testing of Fresh sand or Silica sand to check the presence of excess clay, Charge Mixing, Sand Preparation and Sand Test.</w:t>
      </w:r>
    </w:p>
    <w:p w:rsidR="00EB5704" w:rsidRDefault="00A22FE5" w:rsidP="009C5172">
      <w:pPr>
        <w:pStyle w:val="ListParagraph"/>
        <w:numPr>
          <w:ilvl w:val="0"/>
          <w:numId w:val="23"/>
        </w:numPr>
        <w:autoSpaceDE w:val="0"/>
        <w:autoSpaceDN w:val="0"/>
        <w:adjustRightInd w:val="0"/>
        <w:spacing w:line="360" w:lineRule="auto"/>
        <w:ind w:left="993" w:hanging="294"/>
        <w:jc w:val="both"/>
        <w:rPr>
          <w:rFonts w:ascii="Arial" w:hAnsi="Arial" w:cs="Arial"/>
          <w:sz w:val="22"/>
          <w:szCs w:val="22"/>
          <w:lang w:eastAsia="en-IN"/>
        </w:rPr>
      </w:pPr>
      <w:r w:rsidRPr="004E24B1">
        <w:rPr>
          <w:rFonts w:ascii="Arial" w:hAnsi="Arial" w:cs="Arial"/>
          <w:b/>
          <w:sz w:val="22"/>
          <w:szCs w:val="22"/>
          <w:lang w:eastAsia="en-IN"/>
        </w:rPr>
        <w:t>MOULD PREPARATION –</w:t>
      </w:r>
      <w:r>
        <w:rPr>
          <w:rFonts w:ascii="Arial" w:hAnsi="Arial" w:cs="Arial"/>
          <w:sz w:val="22"/>
          <w:szCs w:val="22"/>
          <w:lang w:eastAsia="en-IN"/>
        </w:rPr>
        <w:t xml:space="preserve"> This step includes Ven</w:t>
      </w:r>
      <w:r w:rsidR="00764AC3">
        <w:rPr>
          <w:rFonts w:ascii="Arial" w:hAnsi="Arial" w:cs="Arial"/>
          <w:sz w:val="22"/>
          <w:szCs w:val="22"/>
          <w:lang w:eastAsia="en-IN"/>
        </w:rPr>
        <w:t xml:space="preserve">ting in Moulds, Core making and </w:t>
      </w:r>
      <w:r>
        <w:rPr>
          <w:rFonts w:ascii="Arial" w:hAnsi="Arial" w:cs="Arial"/>
          <w:sz w:val="22"/>
          <w:szCs w:val="22"/>
          <w:lang w:eastAsia="en-IN"/>
        </w:rPr>
        <w:t>baking and Core Fitting.</w:t>
      </w:r>
    </w:p>
    <w:p w:rsidR="00EB5704" w:rsidRDefault="00A22FE5" w:rsidP="009C5172">
      <w:pPr>
        <w:pStyle w:val="ListParagraph"/>
        <w:numPr>
          <w:ilvl w:val="0"/>
          <w:numId w:val="23"/>
        </w:numPr>
        <w:autoSpaceDE w:val="0"/>
        <w:autoSpaceDN w:val="0"/>
        <w:adjustRightInd w:val="0"/>
        <w:spacing w:line="360" w:lineRule="auto"/>
        <w:ind w:left="993" w:hanging="294"/>
        <w:jc w:val="both"/>
        <w:rPr>
          <w:rFonts w:ascii="Arial" w:hAnsi="Arial" w:cs="Arial"/>
          <w:sz w:val="22"/>
          <w:szCs w:val="22"/>
          <w:lang w:eastAsia="en-IN"/>
        </w:rPr>
      </w:pPr>
      <w:r w:rsidRPr="004E24B1">
        <w:rPr>
          <w:rFonts w:ascii="Arial" w:hAnsi="Arial" w:cs="Arial"/>
          <w:b/>
          <w:sz w:val="22"/>
          <w:szCs w:val="22"/>
          <w:lang w:eastAsia="en-IN"/>
        </w:rPr>
        <w:t>MELTING –</w:t>
      </w:r>
      <w:r>
        <w:rPr>
          <w:rFonts w:ascii="Arial" w:hAnsi="Arial" w:cs="Arial"/>
          <w:sz w:val="22"/>
          <w:szCs w:val="22"/>
          <w:lang w:eastAsia="en-IN"/>
        </w:rPr>
        <w:t xml:space="preserve"> This step includes the melting of the raw material, Tapping and then the Skimming of Slag which is the removal of Slag from the melted material.</w:t>
      </w:r>
    </w:p>
    <w:p w:rsidR="00EB5704" w:rsidRDefault="00A22FE5" w:rsidP="009C5172">
      <w:pPr>
        <w:pStyle w:val="ListParagraph"/>
        <w:numPr>
          <w:ilvl w:val="0"/>
          <w:numId w:val="23"/>
        </w:numPr>
        <w:autoSpaceDE w:val="0"/>
        <w:autoSpaceDN w:val="0"/>
        <w:adjustRightInd w:val="0"/>
        <w:spacing w:line="360" w:lineRule="auto"/>
        <w:ind w:left="993" w:hanging="294"/>
        <w:jc w:val="both"/>
        <w:rPr>
          <w:rFonts w:ascii="Arial" w:hAnsi="Arial" w:cs="Arial"/>
          <w:sz w:val="22"/>
          <w:szCs w:val="22"/>
          <w:lang w:eastAsia="en-IN"/>
        </w:rPr>
      </w:pPr>
      <w:r w:rsidRPr="004E24B1">
        <w:rPr>
          <w:rFonts w:ascii="Arial" w:hAnsi="Arial" w:cs="Arial"/>
          <w:b/>
          <w:sz w:val="22"/>
          <w:szCs w:val="22"/>
          <w:lang w:eastAsia="en-IN"/>
        </w:rPr>
        <w:t>POURING –</w:t>
      </w:r>
      <w:r>
        <w:rPr>
          <w:rFonts w:ascii="Arial" w:hAnsi="Arial" w:cs="Arial"/>
          <w:sz w:val="22"/>
          <w:szCs w:val="22"/>
          <w:lang w:eastAsia="en-IN"/>
        </w:rPr>
        <w:t xml:space="preserve"> The melted material is now poured with certain precautions into the mould, and then the Lab analysis is done for finding the composition and microstructure</w:t>
      </w:r>
    </w:p>
    <w:p w:rsidR="00EB5704" w:rsidRDefault="00A22FE5" w:rsidP="009C5172">
      <w:pPr>
        <w:pStyle w:val="ListParagraph"/>
        <w:numPr>
          <w:ilvl w:val="0"/>
          <w:numId w:val="23"/>
        </w:numPr>
        <w:autoSpaceDE w:val="0"/>
        <w:autoSpaceDN w:val="0"/>
        <w:adjustRightInd w:val="0"/>
        <w:spacing w:line="360" w:lineRule="auto"/>
        <w:ind w:left="993"/>
        <w:jc w:val="both"/>
        <w:rPr>
          <w:rFonts w:ascii="Arial" w:eastAsia="Calibri" w:hAnsi="Arial" w:cs="Arial"/>
          <w:color w:val="000000"/>
          <w:sz w:val="22"/>
          <w:szCs w:val="22"/>
        </w:rPr>
      </w:pPr>
      <w:r w:rsidRPr="004E24B1">
        <w:rPr>
          <w:rFonts w:ascii="Arial" w:eastAsia="Calibri" w:hAnsi="Arial" w:cs="Arial"/>
          <w:b/>
          <w:color w:val="000000"/>
          <w:sz w:val="22"/>
          <w:szCs w:val="22"/>
        </w:rPr>
        <w:t>The Shot-</w:t>
      </w:r>
      <w:r>
        <w:rPr>
          <w:rFonts w:ascii="Arial" w:eastAsia="Calibri" w:hAnsi="Arial" w:cs="Arial"/>
          <w:color w:val="000000"/>
          <w:sz w:val="22"/>
          <w:szCs w:val="22"/>
        </w:rPr>
        <w:t xml:space="preserve"> Blasting process is done to remove the surface contaminates due to the above processes, late the hardness and destructive testing is done on the product.</w:t>
      </w:r>
    </w:p>
    <w:p w:rsidR="00EB5704" w:rsidRDefault="00EB5704">
      <w:pPr>
        <w:pStyle w:val="ListParagraph"/>
        <w:autoSpaceDE w:val="0"/>
        <w:autoSpaceDN w:val="0"/>
        <w:adjustRightInd w:val="0"/>
        <w:spacing w:line="360" w:lineRule="auto"/>
        <w:ind w:left="993"/>
        <w:jc w:val="both"/>
        <w:rPr>
          <w:rFonts w:ascii="Arial" w:eastAsia="Calibri" w:hAnsi="Arial" w:cs="Arial"/>
          <w:color w:val="000000"/>
          <w:sz w:val="22"/>
          <w:szCs w:val="22"/>
        </w:rPr>
      </w:pPr>
    </w:p>
    <w:p w:rsidR="00EB5704" w:rsidRDefault="00A22FE5" w:rsidP="009C5172">
      <w:pPr>
        <w:pStyle w:val="ListParagraph"/>
        <w:numPr>
          <w:ilvl w:val="0"/>
          <w:numId w:val="27"/>
        </w:numPr>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PROCESS FLOW CHART:</w:t>
      </w:r>
    </w:p>
    <w:p w:rsidR="00EB5704" w:rsidRDefault="009E2231" w:rsidP="009E2231">
      <w:pPr>
        <w:pStyle w:val="ListParagraph"/>
        <w:autoSpaceDE w:val="0"/>
        <w:autoSpaceDN w:val="0"/>
        <w:adjustRightInd w:val="0"/>
        <w:spacing w:line="360" w:lineRule="auto"/>
        <w:ind w:hanging="720"/>
        <w:jc w:val="both"/>
        <w:rPr>
          <w:rFonts w:ascii="Arial" w:hAnsi="Arial" w:cs="Arial"/>
          <w:b/>
          <w:sz w:val="22"/>
          <w:szCs w:val="22"/>
          <w:lang w:eastAsia="en-IN"/>
        </w:rPr>
      </w:pPr>
      <w:r>
        <w:rPr>
          <w:rFonts w:ascii="Arial" w:hAnsi="Arial" w:cs="Arial"/>
          <w:b/>
          <w:noProof/>
          <w:sz w:val="22"/>
          <w:szCs w:val="22"/>
          <w:lang w:val="en-US"/>
        </w:rPr>
        <w:drawing>
          <wp:inline distT="0" distB="0" distL="0" distR="0">
            <wp:extent cx="6114331" cy="1570007"/>
            <wp:effectExtent l="19050" t="19050" r="19769" b="11143"/>
            <wp:docPr id="12" name="Picture 1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3" cstate="print"/>
                    <a:stretch>
                      <a:fillRect/>
                    </a:stretch>
                  </pic:blipFill>
                  <pic:spPr>
                    <a:xfrm>
                      <a:off x="0" y="0"/>
                      <a:ext cx="6115904" cy="1570411"/>
                    </a:xfrm>
                    <a:prstGeom prst="rect">
                      <a:avLst/>
                    </a:prstGeom>
                    <a:ln>
                      <a:solidFill>
                        <a:schemeClr val="tx1"/>
                      </a:solidFill>
                    </a:ln>
                  </pic:spPr>
                </pic:pic>
              </a:graphicData>
            </a:graphic>
          </wp:inline>
        </w:drawing>
      </w:r>
    </w:p>
    <w:p w:rsidR="00EB5704" w:rsidRDefault="00A22FE5">
      <w:p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noProof/>
          <w:color w:val="000000"/>
          <w:sz w:val="22"/>
          <w:szCs w:val="22"/>
          <w:lang w:val="en-US"/>
        </w:rPr>
        <w:lastRenderedPageBreak/>
        <w:drawing>
          <wp:anchor distT="0" distB="0" distL="114300" distR="114300" simplePos="0" relativeHeight="13" behindDoc="0" locked="0" layoutInCell="1" allowOverlap="1">
            <wp:simplePos x="0" y="0"/>
            <wp:positionH relativeFrom="column">
              <wp:posOffset>1684020</wp:posOffset>
            </wp:positionH>
            <wp:positionV relativeFrom="paragraph">
              <wp:posOffset>4221480</wp:posOffset>
            </wp:positionV>
            <wp:extent cx="2651760" cy="5989319"/>
            <wp:effectExtent l="1695450" t="0" r="1691640" b="0"/>
            <wp:wrapSquare wrapText="bothSides"/>
            <wp:docPr id="103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21"/>
                    <pic:cNvPicPr/>
                  </pic:nvPicPr>
                  <pic:blipFill>
                    <a:blip r:embed="rId24" cstate="print"/>
                    <a:srcRect l="31260" t="5143" r="19595" b="12286"/>
                    <a:stretch/>
                  </pic:blipFill>
                  <pic:spPr>
                    <a:xfrm rot="16200000">
                      <a:off x="0" y="0"/>
                      <a:ext cx="2651760" cy="5989319"/>
                    </a:xfrm>
                    <a:prstGeom prst="rect">
                      <a:avLst/>
                    </a:prstGeom>
                    <a:ln w="9525" cap="flat" cmpd="sng">
                      <a:solidFill>
                        <a:srgbClr val="000000"/>
                      </a:solidFill>
                      <a:prstDash val="solid"/>
                      <a:round/>
                      <a:headEnd type="none" w="med" len="med"/>
                      <a:tailEnd type="none" w="med" len="med"/>
                    </a:ln>
                  </pic:spPr>
                </pic:pic>
              </a:graphicData>
            </a:graphic>
          </wp:anchor>
        </w:drawing>
      </w:r>
      <w:r>
        <w:rPr>
          <w:rFonts w:ascii="Arial" w:eastAsia="Calibri" w:hAnsi="Arial" w:cs="Arial"/>
          <w:b/>
          <w:noProof/>
          <w:color w:val="000000"/>
          <w:sz w:val="22"/>
          <w:szCs w:val="22"/>
          <w:lang w:val="en-US"/>
        </w:rPr>
        <w:drawing>
          <wp:anchor distT="0" distB="0" distL="114300" distR="114300" simplePos="0" relativeHeight="12" behindDoc="0" locked="0" layoutInCell="1" allowOverlap="1">
            <wp:simplePos x="0" y="0"/>
            <wp:positionH relativeFrom="column">
              <wp:posOffset>1583690</wp:posOffset>
            </wp:positionH>
            <wp:positionV relativeFrom="paragraph">
              <wp:posOffset>1458595</wp:posOffset>
            </wp:positionV>
            <wp:extent cx="2841625" cy="5993130"/>
            <wp:effectExtent l="1600200" t="0" r="1597025" b="0"/>
            <wp:wrapSquare wrapText="bothSides"/>
            <wp:docPr id="1040"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5" cstate="print"/>
                    <a:srcRect l="2000" t="5705" r="18358" b="11965"/>
                    <a:stretch/>
                  </pic:blipFill>
                  <pic:spPr>
                    <a:xfrm rot="16200000">
                      <a:off x="0" y="0"/>
                      <a:ext cx="2841625" cy="5993130"/>
                    </a:xfrm>
                    <a:prstGeom prst="rect">
                      <a:avLst/>
                    </a:prstGeom>
                    <a:ln w="9525" cap="flat" cmpd="sng">
                      <a:solidFill>
                        <a:srgbClr val="000000"/>
                      </a:solidFill>
                      <a:prstDash val="solid"/>
                      <a:round/>
                      <a:headEnd type="none" w="med" len="med"/>
                      <a:tailEnd type="none" w="med" len="med"/>
                    </a:ln>
                  </pic:spPr>
                </pic:pic>
              </a:graphicData>
            </a:graphic>
          </wp:anchor>
        </w:drawing>
      </w:r>
      <w:r>
        <w:rPr>
          <w:rFonts w:ascii="Arial" w:eastAsia="Calibri" w:hAnsi="Arial" w:cs="Arial"/>
          <w:b/>
          <w:noProof/>
          <w:color w:val="000000"/>
          <w:sz w:val="22"/>
          <w:szCs w:val="22"/>
          <w:lang w:val="en-US"/>
        </w:rPr>
        <w:drawing>
          <wp:anchor distT="0" distB="0" distL="114300" distR="114300" simplePos="0" relativeHeight="11" behindDoc="0" locked="0" layoutInCell="1" allowOverlap="1">
            <wp:simplePos x="0" y="0"/>
            <wp:positionH relativeFrom="column">
              <wp:posOffset>15240</wp:posOffset>
            </wp:positionH>
            <wp:positionV relativeFrom="paragraph">
              <wp:posOffset>30480</wp:posOffset>
            </wp:positionV>
            <wp:extent cx="5989320" cy="3002280"/>
            <wp:effectExtent l="19050" t="19050" r="11430" b="26670"/>
            <wp:wrapSquare wrapText="bothSides"/>
            <wp:docPr id="1041"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3"/>
                    <pic:cNvPicPr/>
                  </pic:nvPicPr>
                  <pic:blipFill>
                    <a:blip r:embed="rId26" cstate="print"/>
                    <a:srcRect t="3505"/>
                    <a:stretch/>
                  </pic:blipFill>
                  <pic:spPr>
                    <a:xfrm rot="10800000">
                      <a:off x="0" y="0"/>
                      <a:ext cx="5989320" cy="3002280"/>
                    </a:xfrm>
                    <a:prstGeom prst="rect">
                      <a:avLst/>
                    </a:prstGeom>
                    <a:ln w="9525" cap="flat" cmpd="sng">
                      <a:solidFill>
                        <a:srgbClr val="000000"/>
                      </a:solidFill>
                      <a:prstDash val="solid"/>
                      <a:round/>
                      <a:headEnd type="none" w="med" len="med"/>
                      <a:tailEnd type="none" w="med" len="med"/>
                    </a:ln>
                  </pic:spPr>
                </pic:pic>
              </a:graphicData>
            </a:graphic>
          </wp:anchor>
        </w:drawing>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lastRenderedPageBreak/>
        <w:t>The major stages involved in the production of machine components include:</w:t>
      </w:r>
    </w:p>
    <w:p w:rsidR="00EB5704" w:rsidRDefault="00A22FE5" w:rsidP="009C5172">
      <w:pPr>
        <w:pStyle w:val="ListParagraph"/>
        <w:numPr>
          <w:ilvl w:val="0"/>
          <w:numId w:val="24"/>
        </w:num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color w:val="000000"/>
          <w:sz w:val="22"/>
          <w:szCs w:val="22"/>
        </w:rPr>
        <w:t>Raw Material Inspection</w:t>
      </w:r>
      <w:r>
        <w:rPr>
          <w:rFonts w:ascii="Arial" w:eastAsia="Calibri" w:hAnsi="Arial" w:cs="Arial"/>
          <w:color w:val="000000"/>
          <w:sz w:val="22"/>
          <w:szCs w:val="22"/>
        </w:rPr>
        <w:t xml:space="preserve"> – This is the initial step in which the raw material use for the production purposed is inspected for it pre-defined standards in Diameter, Length, Composition, Microstructure, Hardness and surface of the material.</w:t>
      </w:r>
    </w:p>
    <w:p w:rsidR="00EB5704" w:rsidRDefault="00A22FE5" w:rsidP="009C5172">
      <w:pPr>
        <w:pStyle w:val="ListParagraph"/>
        <w:numPr>
          <w:ilvl w:val="0"/>
          <w:numId w:val="24"/>
        </w:num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color w:val="000000"/>
          <w:sz w:val="22"/>
          <w:szCs w:val="22"/>
        </w:rPr>
        <w:t xml:space="preserve">Annealing </w:t>
      </w:r>
      <w:r>
        <w:rPr>
          <w:rFonts w:ascii="Arial" w:eastAsia="Calibri" w:hAnsi="Arial" w:cs="Arial"/>
          <w:color w:val="000000"/>
          <w:sz w:val="22"/>
          <w:szCs w:val="22"/>
        </w:rPr>
        <w:t>– The annealing process is a heat treatment process that changes the physical and sometimes also the chemical properties of a material to increase ductility and reduce the hardness to make it more workable.</w:t>
      </w:r>
    </w:p>
    <w:p w:rsidR="00EB5704" w:rsidRDefault="00A22FE5" w:rsidP="009C5172">
      <w:pPr>
        <w:pStyle w:val="ListParagraph"/>
        <w:numPr>
          <w:ilvl w:val="0"/>
          <w:numId w:val="24"/>
        </w:num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color w:val="000000"/>
          <w:sz w:val="22"/>
          <w:szCs w:val="22"/>
        </w:rPr>
        <w:t>Pickling</w:t>
      </w:r>
      <w:r>
        <w:rPr>
          <w:rFonts w:ascii="Arial" w:eastAsia="Calibri" w:hAnsi="Arial" w:cs="Arial"/>
          <w:color w:val="000000"/>
          <w:sz w:val="22"/>
          <w:szCs w:val="22"/>
        </w:rPr>
        <w:t xml:space="preserve"> - Pickling is a metal surface treatment used to remove impurities, such as stains, inorganic contaminants, rust or scale from ferrous metals, copper, precious metals and aluminium alloys. A solution called pickle liquor, which usually contains acid, is used to remove the surface impurities.</w:t>
      </w:r>
    </w:p>
    <w:p w:rsidR="00EB5704" w:rsidRDefault="00A22FE5" w:rsidP="009C5172">
      <w:pPr>
        <w:pStyle w:val="ListParagraph"/>
        <w:numPr>
          <w:ilvl w:val="0"/>
          <w:numId w:val="24"/>
        </w:num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color w:val="000000"/>
          <w:sz w:val="22"/>
          <w:szCs w:val="22"/>
        </w:rPr>
        <w:t>Threading</w:t>
      </w:r>
      <w:r>
        <w:rPr>
          <w:rFonts w:ascii="Arial" w:eastAsia="Calibri" w:hAnsi="Arial" w:cs="Arial"/>
          <w:color w:val="000000"/>
          <w:sz w:val="22"/>
          <w:szCs w:val="22"/>
        </w:rPr>
        <w:t xml:space="preserve"> - Thread grinding is done on a grinding machine using specially dressed grinding wheels matching the shape of the threads. The process is usually used to produce accurate threads or threads in hard materials; a common application is ball screw mechanisms.</w:t>
      </w:r>
    </w:p>
    <w:p w:rsidR="00EB5704" w:rsidRDefault="00A22FE5" w:rsidP="009C5172">
      <w:pPr>
        <w:pStyle w:val="ListParagraph"/>
        <w:numPr>
          <w:ilvl w:val="0"/>
          <w:numId w:val="24"/>
        </w:numPr>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b/>
          <w:color w:val="000000"/>
          <w:sz w:val="22"/>
          <w:szCs w:val="22"/>
        </w:rPr>
        <w:t xml:space="preserve">Tempering </w:t>
      </w:r>
      <w:r>
        <w:rPr>
          <w:rFonts w:ascii="Arial" w:eastAsia="Calibri" w:hAnsi="Arial" w:cs="Arial"/>
          <w:color w:val="000000"/>
          <w:sz w:val="22"/>
          <w:szCs w:val="22"/>
        </w:rPr>
        <w:t>- Tempering is reheating hardened steel to a temperature below the lower critical temperature for the purpose of decreasing hardness and increasing toughness.</w:t>
      </w:r>
      <w:r>
        <w:rPr>
          <w:rFonts w:ascii="Arial" w:hAnsi="Arial" w:cs="Arial"/>
          <w:color w:val="202124"/>
          <w:shd w:val="clear" w:color="auto" w:fill="FFFFFF"/>
        </w:rPr>
        <w:t> </w:t>
      </w:r>
    </w:p>
    <w:p w:rsidR="00EB5704" w:rsidRDefault="00EB5704">
      <w:pPr>
        <w:autoSpaceDE w:val="0"/>
        <w:autoSpaceDN w:val="0"/>
        <w:adjustRightInd w:val="0"/>
        <w:spacing w:line="360" w:lineRule="auto"/>
        <w:ind w:left="360"/>
        <w:jc w:val="both"/>
        <w:rPr>
          <w:rFonts w:ascii="Arial" w:eastAsia="Calibri" w:hAnsi="Arial" w:cs="Arial"/>
          <w:color w:val="000000"/>
          <w:sz w:val="22"/>
          <w:szCs w:val="22"/>
        </w:rPr>
      </w:pP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color w:val="000000"/>
          <w:sz w:val="22"/>
          <w:szCs w:val="22"/>
        </w:rPr>
      </w:pPr>
      <w:r>
        <w:rPr>
          <w:rFonts w:ascii="Arial" w:eastAsia="Calibri" w:hAnsi="Arial" w:cs="Arial"/>
          <w:b/>
          <w:color w:val="000000"/>
          <w:sz w:val="22"/>
          <w:szCs w:val="22"/>
        </w:rPr>
        <w:t>PROCESS FLOW CHART</w:t>
      </w:r>
      <w:r w:rsidR="00527BD0">
        <w:rPr>
          <w:rFonts w:ascii="Arial" w:eastAsia="Calibri" w:hAnsi="Arial" w:cs="Arial"/>
          <w:b/>
          <w:color w:val="000000"/>
          <w:sz w:val="22"/>
          <w:szCs w:val="22"/>
        </w:rPr>
        <w:t>:</w:t>
      </w:r>
    </w:p>
    <w:p w:rsidR="00EB5704" w:rsidRDefault="00A22FE5">
      <w:pPr>
        <w:autoSpaceDE w:val="0"/>
        <w:autoSpaceDN w:val="0"/>
        <w:adjustRightInd w:val="0"/>
        <w:spacing w:line="360" w:lineRule="auto"/>
        <w:ind w:left="709"/>
        <w:jc w:val="both"/>
        <w:rPr>
          <w:rFonts w:ascii="Arial" w:eastAsia="Calibri" w:hAnsi="Arial" w:cs="Arial"/>
          <w:b/>
          <w:noProof/>
          <w:color w:val="000000"/>
          <w:sz w:val="22"/>
          <w:szCs w:val="22"/>
          <w:lang w:val="en-US" w:bidi="hi-IN"/>
        </w:rPr>
      </w:pPr>
      <w:r>
        <w:rPr>
          <w:rFonts w:ascii="Arial" w:eastAsia="Calibri" w:hAnsi="Arial" w:cs="Arial"/>
          <w:color w:val="000000"/>
          <w:sz w:val="22"/>
          <w:szCs w:val="22"/>
        </w:rPr>
        <w:t>The process flow chart below defines all the process that are included in the production of a Machine component for ex. Hub Bolt.</w:t>
      </w:r>
      <w:r w:rsidR="001F7287" w:rsidRPr="001F7287">
        <w:rPr>
          <w:rFonts w:ascii="Arial" w:eastAsia="Calibri" w:hAnsi="Arial" w:cs="Arial"/>
          <w:b/>
          <w:noProof/>
          <w:color w:val="000000"/>
          <w:sz w:val="22"/>
          <w:szCs w:val="22"/>
          <w:lang w:val="en-US" w:bidi="hi-IN"/>
        </w:rPr>
        <w:t xml:space="preserve"> </w:t>
      </w:r>
    </w:p>
    <w:p w:rsidR="005D4E12" w:rsidRDefault="005D4E12">
      <w:pPr>
        <w:autoSpaceDE w:val="0"/>
        <w:autoSpaceDN w:val="0"/>
        <w:adjustRightInd w:val="0"/>
        <w:spacing w:line="360" w:lineRule="auto"/>
        <w:ind w:left="709"/>
        <w:jc w:val="both"/>
        <w:rPr>
          <w:rFonts w:ascii="Arial" w:eastAsia="Calibri" w:hAnsi="Arial" w:cs="Arial"/>
          <w:color w:val="000000"/>
          <w:sz w:val="22"/>
          <w:szCs w:val="22"/>
        </w:rPr>
      </w:pPr>
      <w:r>
        <w:rPr>
          <w:rFonts w:ascii="Arial" w:eastAsia="Calibri" w:hAnsi="Arial" w:cs="Arial"/>
          <w:noProof/>
          <w:color w:val="000000"/>
          <w:sz w:val="22"/>
          <w:szCs w:val="22"/>
          <w:lang w:val="en-US"/>
        </w:rPr>
        <w:drawing>
          <wp:inline distT="0" distB="0" distL="0" distR="0">
            <wp:extent cx="5683010" cy="3303917"/>
            <wp:effectExtent l="19050" t="0" r="0" b="0"/>
            <wp:docPr id="15" name="Picture 14"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7" cstate="print"/>
                    <a:stretch>
                      <a:fillRect/>
                    </a:stretch>
                  </pic:blipFill>
                  <pic:spPr>
                    <a:xfrm>
                      <a:off x="0" y="0"/>
                      <a:ext cx="5685969" cy="3305637"/>
                    </a:xfrm>
                    <a:prstGeom prst="rect">
                      <a:avLst/>
                    </a:prstGeom>
                  </pic:spPr>
                </pic:pic>
              </a:graphicData>
            </a:graphic>
          </wp:inline>
        </w:drawing>
      </w:r>
    </w:p>
    <w:p w:rsidR="00EB5704" w:rsidRDefault="005D4E12" w:rsidP="001F7287">
      <w:pPr>
        <w:autoSpaceDE w:val="0"/>
        <w:autoSpaceDN w:val="0"/>
        <w:adjustRightInd w:val="0"/>
        <w:spacing w:line="360" w:lineRule="auto"/>
        <w:ind w:firstLine="426"/>
        <w:jc w:val="both"/>
        <w:rPr>
          <w:rFonts w:ascii="Arial" w:eastAsia="Calibri" w:hAnsi="Arial" w:cs="Arial"/>
          <w:b/>
          <w:color w:val="000000"/>
          <w:sz w:val="22"/>
          <w:szCs w:val="22"/>
        </w:rPr>
      </w:pPr>
      <w:r>
        <w:rPr>
          <w:rFonts w:ascii="Arial" w:eastAsia="Calibri" w:hAnsi="Arial" w:cs="Arial"/>
          <w:b/>
          <w:noProof/>
          <w:color w:val="000000"/>
          <w:sz w:val="22"/>
          <w:szCs w:val="22"/>
          <w:lang w:val="en-US"/>
        </w:rPr>
        <w:lastRenderedPageBreak/>
        <w:drawing>
          <wp:inline distT="0" distB="0" distL="0" distR="0">
            <wp:extent cx="5862739" cy="2706897"/>
            <wp:effectExtent l="19050" t="19050" r="23711" b="17253"/>
            <wp:docPr id="16" name="Picture 15"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8" cstate="print"/>
                    <a:stretch>
                      <a:fillRect/>
                    </a:stretch>
                  </pic:blipFill>
                  <pic:spPr>
                    <a:xfrm>
                      <a:off x="0" y="0"/>
                      <a:ext cx="5858693" cy="2705029"/>
                    </a:xfrm>
                    <a:prstGeom prst="rect">
                      <a:avLst/>
                    </a:prstGeom>
                    <a:ln>
                      <a:solidFill>
                        <a:schemeClr val="tx1"/>
                      </a:solidFill>
                    </a:ln>
                  </pic:spPr>
                </pic:pic>
              </a:graphicData>
            </a:graphic>
          </wp:inline>
        </w:drawing>
      </w:r>
    </w:p>
    <w:p w:rsidR="005D4E12" w:rsidRDefault="005D4E12" w:rsidP="001F7287">
      <w:pPr>
        <w:autoSpaceDE w:val="0"/>
        <w:autoSpaceDN w:val="0"/>
        <w:adjustRightInd w:val="0"/>
        <w:spacing w:line="360" w:lineRule="auto"/>
        <w:ind w:firstLine="426"/>
        <w:jc w:val="both"/>
        <w:rPr>
          <w:rFonts w:ascii="Arial" w:eastAsia="Calibri" w:hAnsi="Arial" w:cs="Arial"/>
          <w:b/>
          <w:color w:val="000000"/>
          <w:sz w:val="22"/>
          <w:szCs w:val="22"/>
        </w:rPr>
      </w:pPr>
      <w:r>
        <w:rPr>
          <w:rFonts w:ascii="Arial" w:eastAsia="Calibri" w:hAnsi="Arial" w:cs="Arial"/>
          <w:b/>
          <w:noProof/>
          <w:color w:val="000000"/>
          <w:sz w:val="22"/>
          <w:szCs w:val="22"/>
          <w:lang w:val="en-US"/>
        </w:rPr>
        <w:drawing>
          <wp:inline distT="0" distB="0" distL="0" distR="0">
            <wp:extent cx="5879992" cy="2896678"/>
            <wp:effectExtent l="19050" t="19050" r="25508" b="17972"/>
            <wp:docPr id="17" name="Picture 16"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29" cstate="print"/>
                    <a:stretch>
                      <a:fillRect/>
                    </a:stretch>
                  </pic:blipFill>
                  <pic:spPr>
                    <a:xfrm>
                      <a:off x="0" y="0"/>
                      <a:ext cx="5877746" cy="2895572"/>
                    </a:xfrm>
                    <a:prstGeom prst="rect">
                      <a:avLst/>
                    </a:prstGeom>
                    <a:ln>
                      <a:solidFill>
                        <a:schemeClr val="tx1"/>
                      </a:solidFill>
                    </a:ln>
                  </pic:spPr>
                </pic:pic>
              </a:graphicData>
            </a:graphic>
          </wp:inline>
        </w:drawing>
      </w:r>
    </w:p>
    <w:p w:rsidR="00EB5704" w:rsidRPr="00063E95" w:rsidRDefault="005D4E12" w:rsidP="00063E95">
      <w:pPr>
        <w:autoSpaceDE w:val="0"/>
        <w:autoSpaceDN w:val="0"/>
        <w:adjustRightInd w:val="0"/>
        <w:spacing w:line="360" w:lineRule="auto"/>
        <w:ind w:firstLine="426"/>
        <w:jc w:val="both"/>
        <w:rPr>
          <w:rFonts w:ascii="Arial" w:eastAsia="Calibri" w:hAnsi="Arial" w:cs="Arial"/>
          <w:b/>
          <w:color w:val="000000"/>
          <w:sz w:val="22"/>
          <w:szCs w:val="22"/>
        </w:rPr>
      </w:pPr>
      <w:r>
        <w:rPr>
          <w:rFonts w:ascii="Arial" w:eastAsia="Calibri" w:hAnsi="Arial" w:cs="Arial"/>
          <w:b/>
          <w:noProof/>
          <w:color w:val="000000"/>
          <w:sz w:val="22"/>
          <w:szCs w:val="22"/>
          <w:lang w:val="en-US"/>
        </w:rPr>
        <w:drawing>
          <wp:inline distT="0" distB="0" distL="0" distR="0">
            <wp:extent cx="5906325" cy="2524478"/>
            <wp:effectExtent l="19050" t="19050" r="18225" b="28222"/>
            <wp:docPr id="18" name="Picture 17"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0" cstate="print"/>
                    <a:stretch>
                      <a:fillRect/>
                    </a:stretch>
                  </pic:blipFill>
                  <pic:spPr>
                    <a:xfrm>
                      <a:off x="0" y="0"/>
                      <a:ext cx="5906325" cy="2524478"/>
                    </a:xfrm>
                    <a:prstGeom prst="rect">
                      <a:avLst/>
                    </a:prstGeom>
                    <a:ln>
                      <a:solidFill>
                        <a:schemeClr val="tx1"/>
                      </a:solidFill>
                    </a:ln>
                  </pic:spPr>
                </pic:pic>
              </a:graphicData>
            </a:graphic>
          </wp:inline>
        </w:drawing>
      </w: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lastRenderedPageBreak/>
        <w:t>RAW MATERIAL USED</w:t>
      </w:r>
      <w:r w:rsidR="00527BD0">
        <w:rPr>
          <w:rFonts w:ascii="Arial" w:eastAsia="Calibri" w:hAnsi="Arial" w:cs="Arial"/>
          <w:b/>
          <w:noProof/>
          <w:color w:val="000000"/>
          <w:sz w:val="22"/>
          <w:szCs w:val="22"/>
          <w:lang w:eastAsia="en-IN"/>
        </w:rPr>
        <w:t>:</w:t>
      </w:r>
    </w:p>
    <w:p w:rsidR="00EB5704" w:rsidRDefault="00A22FE5" w:rsidP="00BF6F87">
      <w:pPr>
        <w:autoSpaceDE w:val="0"/>
        <w:autoSpaceDN w:val="0"/>
        <w:adjustRightInd w:val="0"/>
        <w:spacing w:line="360" w:lineRule="auto"/>
        <w:ind w:left="720"/>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As per the details provided by the company the  primary raw material used for the different manufacturing proceses include, M.S. Carbon Steel and Alloy Steel with the consumption rate of 24 Metric Tonne per day and M.S Scrap with the consumption rate of 10 MetricTonne per day.</w:t>
      </w:r>
    </w:p>
    <w:p w:rsidR="00EB5704" w:rsidRDefault="00EB5704">
      <w:pPr>
        <w:autoSpaceDE w:val="0"/>
        <w:autoSpaceDN w:val="0"/>
        <w:adjustRightInd w:val="0"/>
        <w:spacing w:line="360" w:lineRule="auto"/>
        <w:ind w:left="426"/>
        <w:jc w:val="both"/>
        <w:rPr>
          <w:rFonts w:ascii="Arial" w:eastAsia="Calibri" w:hAnsi="Arial" w:cs="Arial"/>
          <w:b/>
          <w:noProof/>
          <w:color w:val="000000"/>
          <w:sz w:val="22"/>
          <w:szCs w:val="22"/>
          <w:lang w:eastAsia="en-IN"/>
        </w:rPr>
      </w:pP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t>MANPOWER</w:t>
      </w:r>
      <w:r w:rsidR="00527BD0">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EB5704" w:rsidRDefault="00A22FE5" w:rsidP="00BF6F87">
      <w:pPr>
        <w:autoSpaceDE w:val="0"/>
        <w:autoSpaceDN w:val="0"/>
        <w:adjustRightInd w:val="0"/>
        <w:spacing w:line="360" w:lineRule="auto"/>
        <w:ind w:left="720" w:hanging="24"/>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As per the details provided by the company officials the current manpower standsa total of 715, which includes 90 No.s of Office staff including all the deaprtment and 625 No.s of Labours which also includes some daily basis workers.</w:t>
      </w:r>
    </w:p>
    <w:p w:rsidR="00EB5704" w:rsidRDefault="00A22FE5" w:rsidP="00BF6F87">
      <w:pPr>
        <w:autoSpaceDE w:val="0"/>
        <w:autoSpaceDN w:val="0"/>
        <w:adjustRightInd w:val="0"/>
        <w:spacing w:line="360" w:lineRule="auto"/>
        <w:ind w:left="720" w:hanging="24"/>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And there is adequate amount of skilled workers avaialble in the area of subject industry.  </w:t>
      </w:r>
    </w:p>
    <w:p w:rsidR="00EB5704" w:rsidRDefault="00A22FE5" w:rsidP="00BF6F87">
      <w:pPr>
        <w:autoSpaceDE w:val="0"/>
        <w:autoSpaceDN w:val="0"/>
        <w:adjustRightInd w:val="0"/>
        <w:spacing w:line="360" w:lineRule="auto"/>
        <w:ind w:left="720"/>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company has maintained its industrial relations record of not loosing even a single day due to industrial actions since its inception.</w:t>
      </w:r>
    </w:p>
    <w:p w:rsidR="00EB5704" w:rsidRDefault="00EB5704">
      <w:pPr>
        <w:autoSpaceDE w:val="0"/>
        <w:autoSpaceDN w:val="0"/>
        <w:adjustRightInd w:val="0"/>
        <w:spacing w:line="360" w:lineRule="auto"/>
        <w:ind w:left="426"/>
        <w:jc w:val="both"/>
        <w:rPr>
          <w:rFonts w:ascii="Arial" w:eastAsia="Calibri" w:hAnsi="Arial" w:cs="Arial"/>
          <w:noProof/>
          <w:color w:val="000000"/>
          <w:sz w:val="22"/>
          <w:szCs w:val="22"/>
          <w:lang w:eastAsia="en-IN"/>
        </w:rPr>
      </w:pPr>
    </w:p>
    <w:p w:rsidR="00EB5704" w:rsidRDefault="00A22FE5">
      <w:pPr>
        <w:autoSpaceDE w:val="0"/>
        <w:autoSpaceDN w:val="0"/>
        <w:adjustRightInd w:val="0"/>
        <w:spacing w:line="360" w:lineRule="auto"/>
        <w:ind w:left="426"/>
        <w:jc w:val="both"/>
        <w:rPr>
          <w:rFonts w:ascii="Arial" w:hAnsi="Arial" w:cs="Arial"/>
          <w:b/>
          <w:sz w:val="22"/>
          <w:szCs w:val="22"/>
          <w:u w:val="single"/>
          <w:lang w:eastAsia="en-IN"/>
        </w:rPr>
      </w:pPr>
      <w:r>
        <w:rPr>
          <w:rFonts w:ascii="Arial" w:hAnsi="Arial" w:cs="Arial"/>
          <w:b/>
          <w:sz w:val="22"/>
          <w:szCs w:val="22"/>
          <w:u w:val="single"/>
          <w:lang w:eastAsia="en-IN"/>
        </w:rPr>
        <w:t>JAMSHEDPUR MANUFACTURING UNIT:</w:t>
      </w:r>
    </w:p>
    <w:p w:rsidR="00EB5704" w:rsidRDefault="00EB5704">
      <w:pPr>
        <w:autoSpaceDE w:val="0"/>
        <w:autoSpaceDN w:val="0"/>
        <w:adjustRightInd w:val="0"/>
        <w:spacing w:line="360" w:lineRule="auto"/>
        <w:jc w:val="both"/>
        <w:rPr>
          <w:rFonts w:ascii="Arial" w:eastAsia="Calibri" w:hAnsi="Arial" w:cs="Arial"/>
          <w:noProof/>
          <w:color w:val="000000"/>
          <w:sz w:val="22"/>
          <w:szCs w:val="22"/>
          <w:lang w:eastAsia="en-IN"/>
        </w:rPr>
      </w:pP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t>MANUFACTURING PROCESS</w:t>
      </w:r>
      <w:r w:rsidR="00527BD0">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EB5704" w:rsidRDefault="00A22FE5">
      <w:pPr>
        <w:autoSpaceDE w:val="0"/>
        <w:autoSpaceDN w:val="0"/>
        <w:adjustRightInd w:val="0"/>
        <w:spacing w:line="360" w:lineRule="auto"/>
        <w:ind w:left="709" w:right="57" w:hanging="142"/>
        <w:jc w:val="both"/>
        <w:rPr>
          <w:rFonts w:ascii="Arial" w:hAnsi="Arial" w:cs="Arial"/>
          <w:sz w:val="22"/>
          <w:szCs w:val="22"/>
          <w:lang w:bidi="en-US"/>
        </w:rPr>
      </w:pPr>
      <w:r>
        <w:rPr>
          <w:rFonts w:ascii="Arial" w:hAnsi="Arial" w:cs="Arial"/>
          <w:sz w:val="22"/>
          <w:szCs w:val="22"/>
          <w:lang w:bidi="en-US"/>
        </w:rPr>
        <w:t xml:space="preserve">  The Company is using DISA Plant Technology of Denmark in Jamshedpur. Jamshedpur Unit was set up for manufacturing of casting items only to cater the immediate requirements of Tata Motors situated locally. The installed capacity of Jamshedpur plant (SGI casting components) is 12000 MT per annum of liquid metal processing</w:t>
      </w:r>
    </w:p>
    <w:p w:rsidR="00EB5704" w:rsidRDefault="00A22FE5">
      <w:pPr>
        <w:autoSpaceDE w:val="0"/>
        <w:autoSpaceDN w:val="0"/>
        <w:spacing w:before="240" w:line="360" w:lineRule="auto"/>
        <w:ind w:left="851" w:right="212"/>
        <w:jc w:val="both"/>
        <w:rPr>
          <w:rFonts w:ascii="Arial" w:hAnsi="Arial" w:cs="Arial"/>
          <w:sz w:val="22"/>
          <w:szCs w:val="22"/>
          <w:lang w:bidi="en-US"/>
        </w:rPr>
      </w:pPr>
      <w:r>
        <w:rPr>
          <w:rFonts w:ascii="Arial" w:hAnsi="Arial" w:cs="Arial"/>
          <w:sz w:val="22"/>
          <w:szCs w:val="22"/>
          <w:lang w:bidi="en-US"/>
        </w:rPr>
        <w:t>Plant is divided into Three Phase:</w:t>
      </w:r>
    </w:p>
    <w:p w:rsidR="00EB5704" w:rsidRDefault="00A22FE5" w:rsidP="009C5172">
      <w:pPr>
        <w:pStyle w:val="ListParagraph"/>
        <w:numPr>
          <w:ilvl w:val="0"/>
          <w:numId w:val="28"/>
        </w:numPr>
        <w:autoSpaceDE w:val="0"/>
        <w:autoSpaceDN w:val="0"/>
        <w:spacing w:before="240" w:line="360" w:lineRule="auto"/>
        <w:ind w:left="1134" w:right="212" w:hanging="283"/>
        <w:jc w:val="both"/>
        <w:rPr>
          <w:rFonts w:ascii="Arial" w:hAnsi="Arial" w:cs="Arial"/>
          <w:sz w:val="22"/>
          <w:szCs w:val="22"/>
          <w:lang w:bidi="en-US"/>
        </w:rPr>
      </w:pPr>
      <w:r>
        <w:rPr>
          <w:rFonts w:ascii="Arial" w:hAnsi="Arial" w:cs="Arial"/>
          <w:sz w:val="22"/>
          <w:szCs w:val="22"/>
          <w:lang w:bidi="en-US"/>
        </w:rPr>
        <w:t>Foundry Section</w:t>
      </w:r>
    </w:p>
    <w:p w:rsidR="00EB5704" w:rsidRDefault="00A22FE5" w:rsidP="009C5172">
      <w:pPr>
        <w:pStyle w:val="ListParagraph"/>
        <w:numPr>
          <w:ilvl w:val="0"/>
          <w:numId w:val="28"/>
        </w:numPr>
        <w:autoSpaceDE w:val="0"/>
        <w:autoSpaceDN w:val="0"/>
        <w:spacing w:before="240" w:line="360" w:lineRule="auto"/>
        <w:ind w:left="1134" w:right="212" w:hanging="283"/>
        <w:jc w:val="both"/>
        <w:rPr>
          <w:rFonts w:ascii="Arial" w:hAnsi="Arial" w:cs="Arial"/>
          <w:sz w:val="22"/>
          <w:szCs w:val="22"/>
          <w:lang w:bidi="en-US"/>
        </w:rPr>
      </w:pPr>
      <w:r>
        <w:rPr>
          <w:rFonts w:ascii="Arial" w:hAnsi="Arial" w:cs="Arial"/>
          <w:sz w:val="22"/>
          <w:szCs w:val="22"/>
          <w:lang w:bidi="en-US"/>
        </w:rPr>
        <w:t>Machining Section.</w:t>
      </w:r>
    </w:p>
    <w:p w:rsidR="00EB5704" w:rsidRDefault="00A22FE5" w:rsidP="009C5172">
      <w:pPr>
        <w:pStyle w:val="ListParagraph"/>
        <w:numPr>
          <w:ilvl w:val="0"/>
          <w:numId w:val="28"/>
        </w:numPr>
        <w:autoSpaceDE w:val="0"/>
        <w:autoSpaceDN w:val="0"/>
        <w:spacing w:before="240" w:line="360" w:lineRule="auto"/>
        <w:ind w:left="1134" w:right="212" w:hanging="283"/>
        <w:jc w:val="both"/>
        <w:rPr>
          <w:rFonts w:ascii="Arial" w:hAnsi="Arial" w:cs="Arial"/>
          <w:sz w:val="22"/>
          <w:szCs w:val="22"/>
          <w:lang w:bidi="en-US"/>
        </w:rPr>
      </w:pPr>
      <w:r>
        <w:rPr>
          <w:rFonts w:ascii="Arial" w:hAnsi="Arial" w:cs="Arial"/>
          <w:sz w:val="22"/>
          <w:szCs w:val="22"/>
          <w:lang w:bidi="en-US"/>
        </w:rPr>
        <w:t>Packing Section.</w:t>
      </w:r>
    </w:p>
    <w:p w:rsidR="00EB5704" w:rsidRDefault="00A22FE5">
      <w:pPr>
        <w:autoSpaceDE w:val="0"/>
        <w:autoSpaceDN w:val="0"/>
        <w:spacing w:before="240" w:line="360" w:lineRule="auto"/>
        <w:ind w:left="851" w:right="212"/>
        <w:jc w:val="both"/>
        <w:rPr>
          <w:rFonts w:ascii="Arial" w:hAnsi="Arial" w:cs="Arial"/>
          <w:sz w:val="22"/>
          <w:szCs w:val="22"/>
          <w:lang w:bidi="en-US"/>
        </w:rPr>
      </w:pPr>
      <w:r>
        <w:rPr>
          <w:rFonts w:ascii="Arial" w:hAnsi="Arial" w:cs="Arial"/>
          <w:sz w:val="22"/>
          <w:szCs w:val="22"/>
          <w:lang w:bidi="en-US"/>
        </w:rPr>
        <w:t>In Foundry Section, Machinery such as Moulding machine, Furnaces, Shot Blasting etc. are the main machinery which all are used in Casting Process (Casting is a manufacturing process in which a liquid material is usually poured into a mold, which contains a hollow cavity of the desired shape, and then allowed to solidify. The solidified part is also known as a casting, which is ejected or broken out of the mold to complete the process).</w:t>
      </w:r>
    </w:p>
    <w:p w:rsidR="00EB5704" w:rsidRDefault="00A22FE5">
      <w:pPr>
        <w:autoSpaceDE w:val="0"/>
        <w:autoSpaceDN w:val="0"/>
        <w:spacing w:before="240" w:line="360" w:lineRule="auto"/>
        <w:ind w:left="851" w:right="212"/>
        <w:jc w:val="both"/>
        <w:rPr>
          <w:rFonts w:ascii="Arial" w:hAnsi="Arial" w:cs="Arial"/>
          <w:sz w:val="22"/>
          <w:szCs w:val="22"/>
          <w:lang w:bidi="en-US"/>
        </w:rPr>
      </w:pPr>
      <w:r>
        <w:rPr>
          <w:rFonts w:ascii="Arial" w:hAnsi="Arial" w:cs="Arial"/>
          <w:sz w:val="22"/>
          <w:szCs w:val="22"/>
          <w:lang w:bidi="en-US"/>
        </w:rPr>
        <w:lastRenderedPageBreak/>
        <w:t xml:space="preserve">After Foundry section parts Moulded are send to tool Section for machining process for precision after that it finally quality inspected and send to respective vendors. </w:t>
      </w: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t>PROCESS FLOW CHART</w:t>
      </w:r>
      <w:r w:rsidR="00527BD0">
        <w:rPr>
          <w:rFonts w:ascii="Arial" w:eastAsia="Calibri" w:hAnsi="Arial" w:cs="Arial"/>
          <w:b/>
          <w:noProof/>
          <w:color w:val="000000"/>
          <w:sz w:val="22"/>
          <w:szCs w:val="22"/>
          <w:lang w:eastAsia="en-IN"/>
        </w:rPr>
        <w:t>:</w:t>
      </w:r>
    </w:p>
    <w:p w:rsidR="00EB5704" w:rsidRDefault="00A22FE5">
      <w:pPr>
        <w:autoSpaceDE w:val="0"/>
        <w:autoSpaceDN w:val="0"/>
        <w:spacing w:before="240" w:line="360" w:lineRule="auto"/>
        <w:ind w:left="851" w:right="212"/>
        <w:jc w:val="both"/>
        <w:rPr>
          <w:rFonts w:ascii="Arial" w:hAnsi="Arial" w:cs="Arial"/>
          <w:sz w:val="22"/>
          <w:szCs w:val="22"/>
          <w:lang w:bidi="en-US"/>
        </w:rPr>
      </w:pPr>
      <w:r>
        <w:rPr>
          <w:rFonts w:ascii="Arial" w:hAnsi="Arial" w:cs="Arial"/>
          <w:b/>
          <w:bCs/>
          <w:noProof/>
          <w:color w:val="000000"/>
          <w:sz w:val="22"/>
          <w:szCs w:val="22"/>
          <w:lang w:val="en-US"/>
        </w:rPr>
        <w:drawing>
          <wp:inline distT="0" distB="0" distL="0" distR="0">
            <wp:extent cx="5638800" cy="4273550"/>
            <wp:effectExtent l="0" t="0" r="0" b="0"/>
            <wp:docPr id="104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16"/>
                    <pic:cNvPicPr/>
                  </pic:nvPicPr>
                  <pic:blipFill>
                    <a:blip r:embed="rId31" cstate="print"/>
                    <a:srcRect l="12520" t="25757" r="32637" b="18322"/>
                    <a:stretch/>
                  </pic:blipFill>
                  <pic:spPr>
                    <a:xfrm>
                      <a:off x="0" y="0"/>
                      <a:ext cx="5638800" cy="4273550"/>
                    </a:xfrm>
                    <a:prstGeom prst="rect">
                      <a:avLst/>
                    </a:prstGeom>
                    <a:ln>
                      <a:noFill/>
                    </a:ln>
                  </pic:spPr>
                </pic:pic>
              </a:graphicData>
            </a:graphic>
          </wp:inline>
        </w:drawing>
      </w:r>
    </w:p>
    <w:p w:rsidR="00EB5704" w:rsidRDefault="00A22FE5">
      <w:pPr>
        <w:pStyle w:val="Title"/>
        <w:ind w:left="5760" w:hanging="720"/>
        <w:jc w:val="left"/>
        <w:rPr>
          <w:rFonts w:ascii="Arial" w:hAnsi="Arial" w:cs="Arial"/>
          <w:bCs w:val="0"/>
          <w:sz w:val="22"/>
          <w:szCs w:val="22"/>
          <w:u w:val="none"/>
        </w:rPr>
      </w:pPr>
      <w:r>
        <w:rPr>
          <w:rFonts w:ascii="Arial" w:eastAsia="Calibri" w:hAnsi="Arial" w:cs="Arial"/>
          <w:i/>
          <w:color w:val="000000"/>
          <w:sz w:val="18"/>
          <w:szCs w:val="22"/>
          <w:u w:val="none"/>
        </w:rPr>
        <w:t xml:space="preserve">           Source- </w:t>
      </w:r>
      <w:r>
        <w:rPr>
          <w:rFonts w:ascii="Arial" w:eastAsia="Calibri" w:hAnsi="Arial" w:cs="Arial"/>
          <w:b w:val="0"/>
          <w:i/>
          <w:color w:val="000000"/>
          <w:sz w:val="18"/>
          <w:szCs w:val="22"/>
          <w:u w:val="none"/>
        </w:rPr>
        <w:t>Data/information provided by the company</w:t>
      </w:r>
    </w:p>
    <w:p w:rsidR="00EB5704" w:rsidRDefault="00EB5704">
      <w:pPr>
        <w:pStyle w:val="Title"/>
        <w:ind w:left="587"/>
        <w:jc w:val="left"/>
        <w:rPr>
          <w:rFonts w:ascii="Arial" w:hAnsi="Arial" w:cs="Arial"/>
          <w:bCs w:val="0"/>
          <w:sz w:val="22"/>
          <w:szCs w:val="22"/>
          <w:u w:val="none"/>
        </w:rPr>
      </w:pP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t xml:space="preserve">RAW MATERIAL USED: </w:t>
      </w:r>
    </w:p>
    <w:p w:rsidR="00EB5704" w:rsidRDefault="00A22FE5">
      <w:pPr>
        <w:autoSpaceDE w:val="0"/>
        <w:autoSpaceDN w:val="0"/>
        <w:spacing w:before="240" w:line="360" w:lineRule="auto"/>
        <w:ind w:left="851" w:right="212"/>
        <w:jc w:val="both"/>
        <w:rPr>
          <w:rFonts w:ascii="Arial" w:hAnsi="Arial" w:cs="Arial"/>
          <w:sz w:val="22"/>
          <w:szCs w:val="22"/>
          <w:lang w:eastAsia="en-IN"/>
        </w:rPr>
      </w:pPr>
      <w:r>
        <w:rPr>
          <w:rFonts w:ascii="Arial" w:hAnsi="Arial" w:cs="Arial"/>
          <w:sz w:val="22"/>
          <w:szCs w:val="22"/>
          <w:lang w:eastAsia="en-IN"/>
        </w:rPr>
        <w:t xml:space="preserve">As per the information provided by the company, Scrap waste of iron and metals are of the major raw materials used in the Auto parts manufacturing. </w:t>
      </w:r>
    </w:p>
    <w:p w:rsidR="00EB5704" w:rsidRDefault="00A22FE5">
      <w:pPr>
        <w:autoSpaceDE w:val="0"/>
        <w:autoSpaceDN w:val="0"/>
        <w:spacing w:before="240" w:line="360" w:lineRule="auto"/>
        <w:ind w:left="851" w:right="212"/>
        <w:jc w:val="both"/>
        <w:rPr>
          <w:rFonts w:ascii="Arial" w:hAnsi="Arial" w:cs="Arial"/>
          <w:sz w:val="22"/>
          <w:szCs w:val="22"/>
          <w:lang w:eastAsia="en-IN"/>
        </w:rPr>
      </w:pPr>
      <w:r>
        <w:rPr>
          <w:rFonts w:ascii="Arial" w:hAnsi="Arial" w:cs="Arial"/>
          <w:sz w:val="22"/>
          <w:szCs w:val="22"/>
          <w:lang w:eastAsia="en-IN"/>
        </w:rPr>
        <w:t>As per the information provided by the company, the Scrap is available on demand from local as well as from nearby by districts.</w:t>
      </w:r>
    </w:p>
    <w:p w:rsidR="00EB5704" w:rsidRDefault="00EB5704">
      <w:pPr>
        <w:spacing w:line="360" w:lineRule="auto"/>
        <w:rPr>
          <w:rFonts w:ascii="Arial" w:hAnsi="Arial" w:cs="Arial"/>
          <w:b/>
          <w:bCs/>
          <w:color w:val="000000"/>
          <w:sz w:val="22"/>
          <w:szCs w:val="22"/>
          <w:highlight w:val="yellow"/>
          <w:lang w:val="en-US" w:eastAsia="en-IN" w:bidi="en-US"/>
        </w:rPr>
      </w:pPr>
    </w:p>
    <w:p w:rsidR="00EB5704" w:rsidRDefault="00A22FE5" w:rsidP="009C5172">
      <w:pPr>
        <w:pStyle w:val="ListParagraph"/>
        <w:numPr>
          <w:ilvl w:val="0"/>
          <w:numId w:val="27"/>
        </w:numPr>
        <w:autoSpaceDE w:val="0"/>
        <w:autoSpaceDN w:val="0"/>
        <w:adjustRightInd w:val="0"/>
        <w:spacing w:line="360" w:lineRule="auto"/>
        <w:jc w:val="both"/>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t xml:space="preserve">MANPOWER REQUIREMENT: </w:t>
      </w:r>
    </w:p>
    <w:p w:rsidR="00EB5704" w:rsidRDefault="00A22FE5">
      <w:pPr>
        <w:autoSpaceDE w:val="0"/>
        <w:autoSpaceDN w:val="0"/>
        <w:spacing w:before="240" w:line="360" w:lineRule="auto"/>
        <w:ind w:left="851" w:right="212"/>
        <w:jc w:val="both"/>
        <w:rPr>
          <w:rFonts w:ascii="Arial" w:hAnsi="Arial" w:cs="Arial"/>
          <w:sz w:val="22"/>
          <w:szCs w:val="22"/>
          <w:lang w:eastAsia="en-IN"/>
        </w:rPr>
      </w:pPr>
      <w:r>
        <w:rPr>
          <w:rFonts w:ascii="Arial" w:hAnsi="Arial" w:cs="Arial"/>
          <w:sz w:val="22"/>
          <w:szCs w:val="22"/>
          <w:lang w:eastAsia="en-IN"/>
        </w:rPr>
        <w:t>The total required manpower as estimated by the company for the Jamshedpur plant is 291 resources.</w:t>
      </w:r>
    </w:p>
    <w:p w:rsidR="00EB5704" w:rsidRDefault="00EB5704">
      <w:pPr>
        <w:autoSpaceDE w:val="0"/>
        <w:autoSpaceDN w:val="0"/>
        <w:adjustRightInd w:val="0"/>
        <w:spacing w:line="360" w:lineRule="auto"/>
        <w:jc w:val="center"/>
        <w:rPr>
          <w:rFonts w:ascii="Arial" w:hAnsi="Arial" w:cs="Arial"/>
          <w:b/>
          <w:sz w:val="22"/>
          <w:szCs w:val="22"/>
          <w:lang w:eastAsia="en-IN"/>
        </w:rPr>
      </w:pPr>
    </w:p>
    <w:p w:rsidR="00EB5704" w:rsidRDefault="00EB5704">
      <w:pPr>
        <w:autoSpaceDE w:val="0"/>
        <w:autoSpaceDN w:val="0"/>
        <w:adjustRightInd w:val="0"/>
        <w:spacing w:line="360" w:lineRule="auto"/>
        <w:jc w:val="center"/>
        <w:rPr>
          <w:rFonts w:ascii="Arial" w:hAnsi="Arial" w:cs="Arial"/>
          <w:b/>
          <w:sz w:val="22"/>
          <w:szCs w:val="22"/>
          <w:lang w:eastAsia="en-IN"/>
        </w:rPr>
      </w:pPr>
    </w:p>
    <w:p w:rsidR="00EB5704" w:rsidRDefault="00EB5704">
      <w:pPr>
        <w:autoSpaceDE w:val="0"/>
        <w:autoSpaceDN w:val="0"/>
        <w:adjustRightInd w:val="0"/>
        <w:spacing w:line="360" w:lineRule="auto"/>
        <w:jc w:val="center"/>
        <w:rPr>
          <w:rFonts w:ascii="Arial" w:hAnsi="Arial" w:cs="Arial"/>
          <w:b/>
          <w:sz w:val="22"/>
          <w:szCs w:val="22"/>
          <w:lang w:eastAsia="en-IN"/>
        </w:rPr>
      </w:pPr>
    </w:p>
    <w:p w:rsidR="00EB5704" w:rsidRDefault="00A22FE5">
      <w:pPr>
        <w:autoSpaceDE w:val="0"/>
        <w:autoSpaceDN w:val="0"/>
        <w:adjustRightInd w:val="0"/>
        <w:spacing w:line="360" w:lineRule="auto"/>
        <w:jc w:val="center"/>
        <w:rPr>
          <w:rFonts w:ascii="Arial" w:hAnsi="Arial" w:cs="Arial"/>
          <w:b/>
          <w:sz w:val="22"/>
          <w:szCs w:val="22"/>
          <w:lang w:eastAsia="en-IN"/>
        </w:rPr>
      </w:pPr>
      <w:r>
        <w:rPr>
          <w:rFonts w:ascii="Arial" w:hAnsi="Arial" w:cs="Arial"/>
          <w:b/>
          <w:sz w:val="22"/>
          <w:szCs w:val="22"/>
          <w:lang w:eastAsia="en-IN"/>
        </w:rPr>
        <w:t>Table 5: Plant Workers requirement</w:t>
      </w:r>
    </w:p>
    <w:p w:rsidR="00EB5704" w:rsidRDefault="00EB5704">
      <w:pPr>
        <w:autoSpaceDE w:val="0"/>
        <w:autoSpaceDN w:val="0"/>
        <w:adjustRightInd w:val="0"/>
        <w:jc w:val="center"/>
        <w:rPr>
          <w:rFonts w:ascii="Calibri" w:hAnsi="Calibri" w:cs="Calibri"/>
          <w:i/>
          <w:sz w:val="20"/>
          <w:szCs w:val="20"/>
          <w:lang w:eastAsia="en-IN"/>
        </w:rPr>
      </w:pPr>
    </w:p>
    <w:tbl>
      <w:tblPr>
        <w:tblW w:w="5000" w:type="pct"/>
        <w:jc w:val="center"/>
        <w:tblCellMar>
          <w:top w:w="58" w:type="dxa"/>
          <w:left w:w="115" w:type="dxa"/>
          <w:bottom w:w="58" w:type="dxa"/>
          <w:right w:w="115" w:type="dxa"/>
        </w:tblCellMar>
        <w:tblLook w:val="04A0"/>
      </w:tblPr>
      <w:tblGrid>
        <w:gridCol w:w="2546"/>
        <w:gridCol w:w="2071"/>
        <w:gridCol w:w="1350"/>
        <w:gridCol w:w="1876"/>
        <w:gridCol w:w="1275"/>
        <w:gridCol w:w="1033"/>
      </w:tblGrid>
      <w:tr w:rsidR="00EB5704" w:rsidRPr="00A856CF" w:rsidTr="00A856CF">
        <w:trPr>
          <w:trHeight w:val="608"/>
          <w:jc w:val="center"/>
        </w:trPr>
        <w:tc>
          <w:tcPr>
            <w:tcW w:w="1254" w:type="pct"/>
            <w:tcBorders>
              <w:top w:val="single" w:sz="8" w:space="0" w:color="auto"/>
              <w:left w:val="single" w:sz="4" w:space="0" w:color="auto"/>
              <w:bottom w:val="nil"/>
              <w:right w:val="single" w:sz="8" w:space="0" w:color="auto"/>
            </w:tcBorders>
            <w:shd w:val="clear" w:color="auto" w:fill="002060"/>
            <w:noWrap/>
            <w:vAlign w:val="center"/>
            <w:hideMark/>
          </w:tcPr>
          <w:p w:rsidR="00EB5704" w:rsidRPr="00A856CF" w:rsidRDefault="00A22FE5">
            <w:pPr>
              <w:spacing w:line="360" w:lineRule="auto"/>
              <w:jc w:val="center"/>
              <w:rPr>
                <w:rFonts w:asciiTheme="minorHAnsi" w:hAnsiTheme="minorHAnsi" w:cstheme="minorHAnsi"/>
                <w:b/>
                <w:bCs/>
                <w:sz w:val="20"/>
                <w:szCs w:val="20"/>
              </w:rPr>
            </w:pPr>
            <w:r w:rsidRPr="00A856CF">
              <w:rPr>
                <w:rFonts w:asciiTheme="minorHAnsi" w:hAnsiTheme="minorHAnsi" w:cstheme="minorHAnsi"/>
                <w:b/>
                <w:bCs/>
                <w:sz w:val="20"/>
                <w:szCs w:val="20"/>
              </w:rPr>
              <w:t>Particular</w:t>
            </w:r>
          </w:p>
        </w:tc>
        <w:tc>
          <w:tcPr>
            <w:tcW w:w="1020" w:type="pct"/>
            <w:tcBorders>
              <w:top w:val="single" w:sz="4" w:space="0" w:color="auto"/>
              <w:left w:val="single" w:sz="4" w:space="0" w:color="auto"/>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Production In-charge</w:t>
            </w:r>
          </w:p>
        </w:tc>
        <w:tc>
          <w:tcPr>
            <w:tcW w:w="665"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Skilled Manpower</w:t>
            </w:r>
          </w:p>
        </w:tc>
        <w:tc>
          <w:tcPr>
            <w:tcW w:w="924"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Unskilled Labour</w:t>
            </w:r>
          </w:p>
        </w:tc>
        <w:tc>
          <w:tcPr>
            <w:tcW w:w="628"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Supervisor</w:t>
            </w:r>
          </w:p>
        </w:tc>
        <w:tc>
          <w:tcPr>
            <w:tcW w:w="510" w:type="pct"/>
            <w:tcBorders>
              <w:top w:val="single" w:sz="4" w:space="0" w:color="auto"/>
              <w:left w:val="nil"/>
              <w:bottom w:val="single" w:sz="4" w:space="0" w:color="auto"/>
              <w:right w:val="single" w:sz="4" w:space="0" w:color="auto"/>
            </w:tcBorders>
            <w:shd w:val="clear" w:color="auto" w:fill="002060"/>
            <w:vAlign w:val="center"/>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Total</w:t>
            </w:r>
          </w:p>
        </w:tc>
      </w:tr>
      <w:tr w:rsidR="00EB5704" w:rsidRPr="00A856CF" w:rsidTr="00A856CF">
        <w:trPr>
          <w:trHeight w:val="300"/>
          <w:jc w:val="center"/>
        </w:trPr>
        <w:tc>
          <w:tcPr>
            <w:tcW w:w="1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B5704" w:rsidRPr="00A856CF" w:rsidRDefault="00A22FE5">
            <w:pPr>
              <w:spacing w:line="360" w:lineRule="auto"/>
              <w:ind w:left="142"/>
              <w:jc w:val="center"/>
              <w:rPr>
                <w:rFonts w:asciiTheme="minorHAnsi" w:hAnsiTheme="minorHAnsi" w:cstheme="minorHAnsi"/>
                <w:sz w:val="20"/>
                <w:szCs w:val="20"/>
              </w:rPr>
            </w:pPr>
            <w:r w:rsidRPr="00A856CF">
              <w:rPr>
                <w:rFonts w:asciiTheme="minorHAnsi" w:hAnsiTheme="minorHAnsi" w:cstheme="minorHAnsi"/>
                <w:sz w:val="20"/>
                <w:szCs w:val="20"/>
              </w:rPr>
              <w:t>Production Workers</w:t>
            </w:r>
          </w:p>
        </w:tc>
        <w:tc>
          <w:tcPr>
            <w:tcW w:w="1020"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sz w:val="22"/>
                <w:szCs w:val="22"/>
                <w:lang w:eastAsia="en-IN"/>
              </w:rPr>
              <w:t>2</w:t>
            </w:r>
          </w:p>
        </w:tc>
        <w:tc>
          <w:tcPr>
            <w:tcW w:w="665"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sz w:val="22"/>
                <w:szCs w:val="22"/>
                <w:lang w:eastAsia="en-IN"/>
              </w:rPr>
              <w:t>175</w:t>
            </w:r>
          </w:p>
        </w:tc>
        <w:tc>
          <w:tcPr>
            <w:tcW w:w="924"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sz w:val="22"/>
                <w:szCs w:val="22"/>
                <w:lang w:eastAsia="en-IN"/>
              </w:rPr>
              <w:t>80</w:t>
            </w:r>
          </w:p>
        </w:tc>
        <w:tc>
          <w:tcPr>
            <w:tcW w:w="628"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sz w:val="22"/>
                <w:szCs w:val="22"/>
                <w:lang w:eastAsia="en-IN"/>
              </w:rPr>
              <w:t>12</w:t>
            </w:r>
          </w:p>
        </w:tc>
        <w:tc>
          <w:tcPr>
            <w:tcW w:w="510" w:type="pct"/>
            <w:tcBorders>
              <w:top w:val="nil"/>
              <w:left w:val="nil"/>
              <w:bottom w:val="single" w:sz="4" w:space="0" w:color="auto"/>
              <w:right w:val="single" w:sz="4" w:space="0" w:color="auto"/>
            </w:tcBorders>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sz w:val="22"/>
                <w:szCs w:val="22"/>
                <w:lang w:eastAsia="en-IN"/>
              </w:rPr>
              <w:t>269</w:t>
            </w:r>
          </w:p>
        </w:tc>
      </w:tr>
    </w:tbl>
    <w:p w:rsidR="00EB5704" w:rsidRDefault="00EB5704">
      <w:pPr>
        <w:autoSpaceDE w:val="0"/>
        <w:autoSpaceDN w:val="0"/>
        <w:adjustRightInd w:val="0"/>
        <w:spacing w:line="360" w:lineRule="auto"/>
        <w:jc w:val="center"/>
        <w:rPr>
          <w:rFonts w:ascii="Arial" w:hAnsi="Arial" w:cs="Arial"/>
          <w:b/>
          <w:sz w:val="22"/>
          <w:szCs w:val="22"/>
          <w:lang w:eastAsia="en-IN"/>
        </w:rPr>
      </w:pPr>
    </w:p>
    <w:p w:rsidR="00EB5704" w:rsidRDefault="00A22FE5">
      <w:pPr>
        <w:autoSpaceDE w:val="0"/>
        <w:autoSpaceDN w:val="0"/>
        <w:adjustRightInd w:val="0"/>
        <w:spacing w:line="360" w:lineRule="auto"/>
        <w:jc w:val="center"/>
        <w:rPr>
          <w:rFonts w:ascii="Calibri" w:hAnsi="Calibri" w:cs="Calibri"/>
          <w:i/>
          <w:sz w:val="20"/>
          <w:szCs w:val="20"/>
          <w:lang w:eastAsia="en-IN"/>
        </w:rPr>
      </w:pPr>
      <w:r>
        <w:rPr>
          <w:rFonts w:ascii="Arial" w:hAnsi="Arial" w:cs="Arial"/>
          <w:b/>
          <w:sz w:val="22"/>
          <w:szCs w:val="22"/>
          <w:lang w:eastAsia="en-IN"/>
        </w:rPr>
        <w:t>Table 6: Administrative Staff requirement</w:t>
      </w:r>
    </w:p>
    <w:tbl>
      <w:tblPr>
        <w:tblW w:w="5000" w:type="pct"/>
        <w:jc w:val="center"/>
        <w:tblCellMar>
          <w:top w:w="58" w:type="dxa"/>
          <w:left w:w="115" w:type="dxa"/>
          <w:bottom w:w="58" w:type="dxa"/>
          <w:right w:w="115" w:type="dxa"/>
        </w:tblCellMar>
        <w:tblLook w:val="04A0"/>
      </w:tblPr>
      <w:tblGrid>
        <w:gridCol w:w="2366"/>
        <w:gridCol w:w="1801"/>
        <w:gridCol w:w="1441"/>
        <w:gridCol w:w="1169"/>
        <w:gridCol w:w="1080"/>
        <w:gridCol w:w="1261"/>
        <w:gridCol w:w="1033"/>
      </w:tblGrid>
      <w:tr w:rsidR="00A856CF" w:rsidRPr="00A856CF" w:rsidTr="00A856CF">
        <w:trPr>
          <w:trHeight w:val="491"/>
          <w:jc w:val="center"/>
        </w:trPr>
        <w:tc>
          <w:tcPr>
            <w:tcW w:w="1165" w:type="pct"/>
            <w:tcBorders>
              <w:top w:val="single" w:sz="8" w:space="0" w:color="auto"/>
              <w:left w:val="single" w:sz="4" w:space="0" w:color="auto"/>
              <w:bottom w:val="nil"/>
              <w:right w:val="single" w:sz="8" w:space="0" w:color="auto"/>
            </w:tcBorders>
            <w:shd w:val="clear" w:color="auto" w:fill="002060"/>
            <w:noWrap/>
            <w:vAlign w:val="center"/>
            <w:hideMark/>
          </w:tcPr>
          <w:p w:rsidR="00EB5704" w:rsidRPr="00A856CF" w:rsidRDefault="00A22FE5">
            <w:pPr>
              <w:spacing w:line="360" w:lineRule="auto"/>
              <w:jc w:val="center"/>
              <w:rPr>
                <w:rFonts w:asciiTheme="minorHAnsi" w:hAnsiTheme="minorHAnsi" w:cstheme="minorHAnsi"/>
                <w:b/>
                <w:bCs/>
                <w:sz w:val="20"/>
                <w:szCs w:val="20"/>
              </w:rPr>
            </w:pPr>
            <w:r w:rsidRPr="00A856CF">
              <w:rPr>
                <w:rFonts w:asciiTheme="minorHAnsi" w:hAnsiTheme="minorHAnsi" w:cstheme="minorHAnsi"/>
                <w:b/>
                <w:bCs/>
                <w:sz w:val="20"/>
                <w:szCs w:val="20"/>
              </w:rPr>
              <w:t>Particular</w:t>
            </w:r>
          </w:p>
        </w:tc>
        <w:tc>
          <w:tcPr>
            <w:tcW w:w="887" w:type="pct"/>
            <w:tcBorders>
              <w:top w:val="single" w:sz="4" w:space="0" w:color="auto"/>
              <w:left w:val="single" w:sz="4" w:space="0" w:color="auto"/>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Sales Manager</w:t>
            </w:r>
          </w:p>
        </w:tc>
        <w:tc>
          <w:tcPr>
            <w:tcW w:w="710"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Accountant</w:t>
            </w:r>
          </w:p>
        </w:tc>
        <w:tc>
          <w:tcPr>
            <w:tcW w:w="576"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Clerk</w:t>
            </w:r>
          </w:p>
        </w:tc>
        <w:tc>
          <w:tcPr>
            <w:tcW w:w="532" w:type="pct"/>
            <w:tcBorders>
              <w:top w:val="single" w:sz="4" w:space="0" w:color="auto"/>
              <w:left w:val="nil"/>
              <w:bottom w:val="single" w:sz="4" w:space="0" w:color="auto"/>
              <w:right w:val="single" w:sz="4" w:space="0" w:color="auto"/>
            </w:tcBorders>
            <w:shd w:val="clear" w:color="auto" w:fill="002060"/>
            <w:vAlign w:val="center"/>
            <w:hideMark/>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Peon</w:t>
            </w:r>
          </w:p>
        </w:tc>
        <w:tc>
          <w:tcPr>
            <w:tcW w:w="621" w:type="pct"/>
            <w:tcBorders>
              <w:top w:val="single" w:sz="4" w:space="0" w:color="auto"/>
              <w:left w:val="nil"/>
              <w:bottom w:val="single" w:sz="4" w:space="0" w:color="auto"/>
              <w:right w:val="single" w:sz="4" w:space="0" w:color="auto"/>
            </w:tcBorders>
            <w:shd w:val="clear" w:color="auto" w:fill="002060"/>
            <w:vAlign w:val="center"/>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Guards</w:t>
            </w:r>
          </w:p>
        </w:tc>
        <w:tc>
          <w:tcPr>
            <w:tcW w:w="510" w:type="pct"/>
            <w:tcBorders>
              <w:top w:val="single" w:sz="4" w:space="0" w:color="auto"/>
              <w:left w:val="single" w:sz="4" w:space="0" w:color="auto"/>
              <w:bottom w:val="single" w:sz="4" w:space="0" w:color="auto"/>
              <w:right w:val="single" w:sz="4" w:space="0" w:color="auto"/>
            </w:tcBorders>
            <w:shd w:val="clear" w:color="auto" w:fill="002060"/>
            <w:vAlign w:val="center"/>
          </w:tcPr>
          <w:p w:rsidR="00EB5704" w:rsidRPr="00A856CF" w:rsidRDefault="00A22FE5">
            <w:pPr>
              <w:spacing w:line="360" w:lineRule="auto"/>
              <w:jc w:val="center"/>
              <w:rPr>
                <w:rFonts w:asciiTheme="minorHAnsi" w:hAnsiTheme="minorHAnsi" w:cstheme="minorHAnsi"/>
                <w:b/>
                <w:sz w:val="20"/>
                <w:szCs w:val="20"/>
              </w:rPr>
            </w:pPr>
            <w:r w:rsidRPr="00A856CF">
              <w:rPr>
                <w:rFonts w:asciiTheme="minorHAnsi" w:hAnsiTheme="minorHAnsi" w:cstheme="minorHAnsi"/>
                <w:b/>
                <w:sz w:val="20"/>
                <w:szCs w:val="20"/>
              </w:rPr>
              <w:t xml:space="preserve">Total </w:t>
            </w:r>
          </w:p>
        </w:tc>
      </w:tr>
      <w:tr w:rsidR="00A856CF" w:rsidRPr="00A856CF" w:rsidTr="00A856CF">
        <w:trPr>
          <w:trHeight w:val="411"/>
          <w:jc w:val="center"/>
        </w:trPr>
        <w:tc>
          <w:tcPr>
            <w:tcW w:w="11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B5704" w:rsidRPr="00A856CF" w:rsidRDefault="00A22FE5">
            <w:pPr>
              <w:spacing w:line="360" w:lineRule="auto"/>
              <w:ind w:left="142"/>
              <w:rPr>
                <w:rFonts w:asciiTheme="minorHAnsi" w:hAnsiTheme="minorHAnsi" w:cstheme="minorHAnsi"/>
                <w:sz w:val="20"/>
                <w:szCs w:val="20"/>
              </w:rPr>
            </w:pPr>
            <w:r w:rsidRPr="00A856CF">
              <w:rPr>
                <w:rFonts w:asciiTheme="minorHAnsi" w:hAnsiTheme="minorHAnsi" w:cstheme="minorHAnsi"/>
                <w:sz w:val="20"/>
                <w:szCs w:val="20"/>
              </w:rPr>
              <w:t>Administrative Staff</w:t>
            </w:r>
          </w:p>
        </w:tc>
        <w:tc>
          <w:tcPr>
            <w:tcW w:w="887"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color w:val="1F497D"/>
              </w:rPr>
              <w:t>8</w:t>
            </w:r>
          </w:p>
        </w:tc>
        <w:tc>
          <w:tcPr>
            <w:tcW w:w="710"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color w:val="1F497D"/>
              </w:rPr>
              <w:t>1</w:t>
            </w:r>
          </w:p>
        </w:tc>
        <w:tc>
          <w:tcPr>
            <w:tcW w:w="576" w:type="pct"/>
            <w:tcBorders>
              <w:top w:val="nil"/>
              <w:left w:val="nil"/>
              <w:bottom w:val="single" w:sz="4" w:space="0" w:color="auto"/>
              <w:right w:val="single" w:sz="4" w:space="0" w:color="auto"/>
            </w:tcBorders>
            <w:shd w:val="clear" w:color="auto" w:fill="auto"/>
            <w:vAlign w:val="center"/>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color w:val="1F497D"/>
              </w:rPr>
              <w:t>6</w:t>
            </w:r>
          </w:p>
        </w:tc>
        <w:tc>
          <w:tcPr>
            <w:tcW w:w="532" w:type="pct"/>
            <w:tcBorders>
              <w:top w:val="nil"/>
              <w:left w:val="nil"/>
              <w:bottom w:val="single" w:sz="4" w:space="0" w:color="auto"/>
              <w:right w:val="single" w:sz="4" w:space="0" w:color="auto"/>
            </w:tcBorders>
            <w:shd w:val="clear" w:color="auto" w:fill="auto"/>
            <w:vAlign w:val="center"/>
          </w:tcPr>
          <w:p w:rsidR="00EB5704" w:rsidRPr="00A856CF" w:rsidRDefault="00EB5704">
            <w:pPr>
              <w:spacing w:line="360" w:lineRule="auto"/>
              <w:jc w:val="center"/>
              <w:rPr>
                <w:rFonts w:asciiTheme="minorHAnsi" w:hAnsiTheme="minorHAnsi" w:cstheme="minorHAnsi"/>
                <w:sz w:val="22"/>
                <w:szCs w:val="22"/>
                <w:lang w:eastAsia="en-IN"/>
              </w:rPr>
            </w:pPr>
          </w:p>
        </w:tc>
        <w:tc>
          <w:tcPr>
            <w:tcW w:w="621" w:type="pct"/>
            <w:tcBorders>
              <w:top w:val="nil"/>
              <w:left w:val="nil"/>
              <w:bottom w:val="single" w:sz="4" w:space="0" w:color="auto"/>
              <w:right w:val="single" w:sz="4" w:space="0" w:color="auto"/>
            </w:tcBorders>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color w:val="1F497D"/>
              </w:rPr>
              <w:t>7</w:t>
            </w:r>
          </w:p>
        </w:tc>
        <w:tc>
          <w:tcPr>
            <w:tcW w:w="510" w:type="pct"/>
            <w:tcBorders>
              <w:top w:val="nil"/>
              <w:left w:val="single" w:sz="4" w:space="0" w:color="auto"/>
              <w:bottom w:val="single" w:sz="4" w:space="0" w:color="auto"/>
              <w:right w:val="single" w:sz="4" w:space="0" w:color="auto"/>
            </w:tcBorders>
          </w:tcPr>
          <w:p w:rsidR="00EB5704" w:rsidRPr="00A856CF" w:rsidRDefault="00A22FE5">
            <w:pPr>
              <w:spacing w:line="360" w:lineRule="auto"/>
              <w:jc w:val="center"/>
              <w:rPr>
                <w:rFonts w:asciiTheme="minorHAnsi" w:hAnsiTheme="minorHAnsi" w:cstheme="minorHAnsi"/>
                <w:sz w:val="22"/>
                <w:szCs w:val="22"/>
                <w:lang w:eastAsia="en-IN"/>
              </w:rPr>
            </w:pPr>
            <w:r w:rsidRPr="00A856CF">
              <w:rPr>
                <w:rFonts w:asciiTheme="minorHAnsi" w:hAnsiTheme="minorHAnsi" w:cstheme="minorHAnsi"/>
                <w:color w:val="1F497D"/>
              </w:rPr>
              <w:t>22</w:t>
            </w:r>
          </w:p>
        </w:tc>
      </w:tr>
    </w:tbl>
    <w:p w:rsidR="00EB5704" w:rsidRDefault="00EB5704">
      <w:pPr>
        <w:autoSpaceDE w:val="0"/>
        <w:autoSpaceDN w:val="0"/>
        <w:spacing w:before="240" w:line="360" w:lineRule="auto"/>
        <w:ind w:left="851" w:right="212"/>
        <w:jc w:val="both"/>
        <w:rPr>
          <w:rFonts w:ascii="Arial" w:hAnsi="Arial" w:cs="Arial"/>
          <w:sz w:val="22"/>
          <w:szCs w:val="22"/>
          <w:lang w:bidi="en-US"/>
        </w:rPr>
      </w:pPr>
    </w:p>
    <w:p w:rsidR="00EB5704" w:rsidRDefault="00A22FE5">
      <w:pPr>
        <w:rPr>
          <w:rFonts w:ascii="Arial" w:hAnsi="Arial" w:cs="Arial"/>
          <w:sz w:val="22"/>
          <w:szCs w:val="22"/>
          <w:lang w:eastAsia="en-IN"/>
        </w:rPr>
      </w:pPr>
      <w:r>
        <w:rPr>
          <w:rFonts w:ascii="Arial" w:hAnsi="Arial" w:cs="Arial"/>
          <w:sz w:val="22"/>
          <w:szCs w:val="22"/>
          <w:lang w:eastAsia="en-IN"/>
        </w:rPr>
        <w:br w:type="page"/>
      </w:r>
    </w:p>
    <w:tbl>
      <w:tblPr>
        <w:tblStyle w:val="TableGrid"/>
        <w:tblW w:w="0" w:type="auto"/>
        <w:jc w:val="center"/>
        <w:tblCellMar>
          <w:top w:w="142" w:type="dxa"/>
          <w:bottom w:w="142" w:type="dxa"/>
        </w:tblCellMar>
        <w:tblLook w:val="04A0"/>
      </w:tblPr>
      <w:tblGrid>
        <w:gridCol w:w="1620"/>
        <w:gridCol w:w="7756"/>
      </w:tblGrid>
      <w:tr w:rsidR="00EB5704">
        <w:trPr>
          <w:trHeight w:val="138"/>
          <w:jc w:val="center"/>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G</w:t>
            </w:r>
          </w:p>
        </w:tc>
        <w:tc>
          <w:tcPr>
            <w:tcW w:w="7756"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PRODUCT PROFILE</w:t>
            </w:r>
          </w:p>
        </w:tc>
      </w:tr>
    </w:tbl>
    <w:p w:rsidR="00EB5704" w:rsidRDefault="00EB5704">
      <w:pPr>
        <w:autoSpaceDE w:val="0"/>
        <w:autoSpaceDN w:val="0"/>
        <w:spacing w:before="240" w:line="360" w:lineRule="auto"/>
        <w:ind w:left="567" w:right="212"/>
        <w:jc w:val="both"/>
        <w:rPr>
          <w:rFonts w:ascii="Arial" w:hAnsi="Arial" w:cs="Arial"/>
          <w:sz w:val="22"/>
          <w:szCs w:val="22"/>
          <w:lang w:eastAsia="en-IN"/>
        </w:rPr>
      </w:pPr>
    </w:p>
    <w:p w:rsidR="00EB5704" w:rsidRDefault="00A22FE5" w:rsidP="00B00221">
      <w:pPr>
        <w:autoSpaceDE w:val="0"/>
        <w:autoSpaceDN w:val="0"/>
        <w:adjustRightInd w:val="0"/>
        <w:spacing w:line="360" w:lineRule="auto"/>
        <w:jc w:val="both"/>
        <w:rPr>
          <w:rFonts w:ascii="Arial" w:hAnsi="Arial" w:cs="Arial"/>
          <w:b/>
          <w:sz w:val="22"/>
          <w:szCs w:val="22"/>
          <w:u w:val="single"/>
          <w:lang w:eastAsia="en-IN"/>
        </w:rPr>
      </w:pPr>
      <w:r>
        <w:rPr>
          <w:rFonts w:ascii="Arial" w:hAnsi="Arial" w:cs="Arial"/>
          <w:b/>
          <w:sz w:val="22"/>
          <w:szCs w:val="22"/>
          <w:u w:val="single"/>
          <w:lang w:eastAsia="en-IN"/>
        </w:rPr>
        <w:t>LUDHIANA MANUFACTURING UNIT:</w:t>
      </w:r>
    </w:p>
    <w:p w:rsidR="00EB5704" w:rsidRDefault="00EB5704">
      <w:pPr>
        <w:autoSpaceDE w:val="0"/>
        <w:autoSpaceDN w:val="0"/>
        <w:adjustRightInd w:val="0"/>
        <w:spacing w:line="360" w:lineRule="auto"/>
        <w:ind w:left="426"/>
        <w:jc w:val="both"/>
        <w:rPr>
          <w:rFonts w:ascii="Arial" w:hAnsi="Arial" w:cs="Arial"/>
          <w:b/>
          <w:sz w:val="22"/>
          <w:szCs w:val="22"/>
          <w:u w:val="single"/>
          <w:lang w:eastAsia="en-IN"/>
        </w:rPr>
      </w:pPr>
    </w:p>
    <w:p w:rsidR="00EB5704" w:rsidRDefault="00A22FE5" w:rsidP="00B00221">
      <w:pPr>
        <w:pStyle w:val="ListParagraph"/>
        <w:numPr>
          <w:ilvl w:val="0"/>
          <w:numId w:val="26"/>
        </w:numPr>
        <w:tabs>
          <w:tab w:val="left" w:pos="284"/>
        </w:tabs>
        <w:autoSpaceDE w:val="0"/>
        <w:autoSpaceDN w:val="0"/>
        <w:adjustRightInd w:val="0"/>
        <w:spacing w:line="360" w:lineRule="auto"/>
        <w:ind w:left="270" w:hanging="180"/>
        <w:jc w:val="both"/>
        <w:rPr>
          <w:rFonts w:ascii="Arial" w:hAnsi="Arial" w:cs="Arial"/>
          <w:b/>
          <w:sz w:val="22"/>
          <w:szCs w:val="22"/>
          <w:lang w:eastAsia="en-IN"/>
        </w:rPr>
      </w:pPr>
      <w:r>
        <w:rPr>
          <w:rFonts w:ascii="Arial" w:hAnsi="Arial" w:cs="Arial"/>
          <w:b/>
          <w:sz w:val="22"/>
          <w:szCs w:val="22"/>
          <w:lang w:eastAsia="en-IN"/>
        </w:rPr>
        <w:t>PRODUCT DETAILS:</w:t>
      </w:r>
    </w:p>
    <w:p w:rsidR="00EB5704" w:rsidRDefault="00A22FE5">
      <w:pPr>
        <w:tabs>
          <w:tab w:val="left" w:pos="567"/>
        </w:tabs>
        <w:autoSpaceDE w:val="0"/>
        <w:autoSpaceDN w:val="0"/>
        <w:adjustRightInd w:val="0"/>
        <w:spacing w:line="360" w:lineRule="auto"/>
        <w:ind w:left="567"/>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company has its first unit at Ludhiana for manufacturing of Auto Parts. At Ludhiana Unit,</w:t>
      </w:r>
    </w:p>
    <w:p w:rsidR="00EB5704" w:rsidRDefault="00A22FE5">
      <w:pPr>
        <w:tabs>
          <w:tab w:val="left" w:pos="567"/>
        </w:tabs>
        <w:autoSpaceDE w:val="0"/>
        <w:autoSpaceDN w:val="0"/>
        <w:adjustRightInd w:val="0"/>
        <w:spacing w:line="360" w:lineRule="auto"/>
        <w:ind w:left="567"/>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company is manufacturing 3 types of auto components viz. machine components, forged components and SGI casting components. The installed capacity of Ludhiana Unit for machined/forged components is 10000 MTs per annum and 4500 MTs per annum for liquid metal processing in respect of SGI casting components.</w:t>
      </w:r>
    </w:p>
    <w:p w:rsidR="00EB5704" w:rsidRDefault="00A22FE5">
      <w:pPr>
        <w:tabs>
          <w:tab w:val="left" w:pos="567"/>
        </w:tabs>
        <w:autoSpaceDE w:val="0"/>
        <w:autoSpaceDN w:val="0"/>
        <w:adjustRightInd w:val="0"/>
        <w:spacing w:line="360" w:lineRule="auto"/>
        <w:ind w:left="567"/>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company is engaed in the manufacturing of various auto parts as mentioned below:</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1. Hub Bolt</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2. Centre Bolt</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3. U Bolt</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4. Spring Pin</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5. King Pin</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6. Wheel Nuts</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7. Shackle Bolts</w:t>
      </w:r>
    </w:p>
    <w:p w:rsidR="00EB5704" w:rsidRDefault="00A22FE5" w:rsidP="00A856CF">
      <w:pPr>
        <w:tabs>
          <w:tab w:val="left" w:pos="851"/>
        </w:tabs>
        <w:autoSpaceDE w:val="0"/>
        <w:autoSpaceDN w:val="0"/>
        <w:adjustRightInd w:val="0"/>
        <w:spacing w:line="360" w:lineRule="auto"/>
        <w:ind w:left="993" w:hanging="142"/>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8. Leaf Spring Balls.</w:t>
      </w:r>
    </w:p>
    <w:p w:rsidR="00EB5704" w:rsidRDefault="00EB5704">
      <w:pPr>
        <w:tabs>
          <w:tab w:val="left" w:pos="851"/>
        </w:tabs>
        <w:autoSpaceDE w:val="0"/>
        <w:autoSpaceDN w:val="0"/>
        <w:adjustRightInd w:val="0"/>
        <w:spacing w:line="360" w:lineRule="auto"/>
        <w:ind w:left="709" w:hanging="142"/>
        <w:jc w:val="both"/>
        <w:rPr>
          <w:rFonts w:ascii="Arial" w:eastAsia="Calibri" w:hAnsi="Arial" w:cs="Arial"/>
          <w:noProof/>
          <w:color w:val="000000"/>
          <w:sz w:val="22"/>
          <w:szCs w:val="22"/>
          <w:lang w:eastAsia="en-IN"/>
        </w:rPr>
      </w:pPr>
    </w:p>
    <w:p w:rsidR="00EB5704" w:rsidRDefault="00A22FE5" w:rsidP="00286417">
      <w:pPr>
        <w:pStyle w:val="ListParagraph"/>
        <w:numPr>
          <w:ilvl w:val="0"/>
          <w:numId w:val="26"/>
        </w:numPr>
        <w:tabs>
          <w:tab w:val="left" w:pos="180"/>
        </w:tabs>
        <w:autoSpaceDE w:val="0"/>
        <w:autoSpaceDN w:val="0"/>
        <w:adjustRightInd w:val="0"/>
        <w:spacing w:line="360" w:lineRule="auto"/>
        <w:ind w:left="270"/>
        <w:jc w:val="both"/>
        <w:rPr>
          <w:rFonts w:ascii="Arial" w:hAnsi="Arial" w:cs="Arial"/>
          <w:b/>
          <w:sz w:val="22"/>
          <w:szCs w:val="22"/>
          <w:lang w:eastAsia="en-IN"/>
        </w:rPr>
      </w:pPr>
      <w:r>
        <w:rPr>
          <w:rFonts w:ascii="Arial" w:hAnsi="Arial" w:cs="Arial"/>
          <w:b/>
          <w:sz w:val="22"/>
          <w:szCs w:val="22"/>
          <w:lang w:eastAsia="en-IN"/>
        </w:rPr>
        <w:t>PRODUCTS MANUFACTURED AT LUDHIANA MANUFACTURING PLANT:</w:t>
      </w:r>
    </w:p>
    <w:p w:rsidR="00EB5704" w:rsidRDefault="00A22FE5">
      <w:pPr>
        <w:tabs>
          <w:tab w:val="left" w:pos="284"/>
        </w:tabs>
        <w:autoSpaceDE w:val="0"/>
        <w:autoSpaceDN w:val="0"/>
        <w:adjustRightInd w:val="0"/>
        <w:spacing w:line="360" w:lineRule="auto"/>
        <w:jc w:val="both"/>
        <w:rPr>
          <w:rFonts w:ascii="Arial" w:eastAsia="Calibri" w:hAnsi="Arial" w:cs="Arial"/>
          <w:noProof/>
          <w:color w:val="000000"/>
          <w:sz w:val="22"/>
          <w:szCs w:val="22"/>
          <w:lang w:eastAsia="en-IN"/>
        </w:rPr>
      </w:pPr>
      <w:r>
        <w:rPr>
          <w:noProof/>
          <w:lang w:val="en-US"/>
        </w:rPr>
        <w:drawing>
          <wp:inline distT="0" distB="0" distL="0" distR="0">
            <wp:extent cx="6172200" cy="2800350"/>
            <wp:effectExtent l="0" t="0" r="0" b="0"/>
            <wp:docPr id="1047"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22"/>
                    <pic:cNvPicPr/>
                  </pic:nvPicPr>
                  <pic:blipFill>
                    <a:blip r:embed="rId32" cstate="print"/>
                    <a:srcRect/>
                    <a:stretch/>
                  </pic:blipFill>
                  <pic:spPr>
                    <a:xfrm>
                      <a:off x="0" y="0"/>
                      <a:ext cx="6172835" cy="2800638"/>
                    </a:xfrm>
                    <a:prstGeom prst="rect">
                      <a:avLst/>
                    </a:prstGeom>
                  </pic:spPr>
                </pic:pic>
              </a:graphicData>
            </a:graphic>
          </wp:inline>
        </w:drawing>
      </w:r>
    </w:p>
    <w:p w:rsidR="001E5AC1" w:rsidRDefault="001E5AC1">
      <w:pPr>
        <w:tabs>
          <w:tab w:val="left" w:pos="284"/>
        </w:tabs>
        <w:autoSpaceDE w:val="0"/>
        <w:autoSpaceDN w:val="0"/>
        <w:adjustRightInd w:val="0"/>
        <w:spacing w:line="360" w:lineRule="auto"/>
        <w:jc w:val="both"/>
        <w:rPr>
          <w:rFonts w:ascii="Arial" w:eastAsia="Calibri" w:hAnsi="Arial" w:cs="Arial"/>
          <w:noProof/>
          <w:color w:val="000000"/>
          <w:sz w:val="22"/>
          <w:szCs w:val="22"/>
          <w:lang w:eastAsia="en-IN"/>
        </w:rPr>
      </w:pPr>
      <w:r>
        <w:rPr>
          <w:rFonts w:ascii="Arial" w:hAnsi="Arial" w:cs="Arial"/>
          <w:b/>
          <w:i/>
          <w:sz w:val="18"/>
          <w:szCs w:val="22"/>
          <w:lang w:eastAsia="en-IN"/>
        </w:rPr>
        <w:t xml:space="preserve">       </w:t>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t>Source</w:t>
      </w:r>
      <w:r>
        <w:rPr>
          <w:rFonts w:ascii="Arial" w:hAnsi="Arial" w:cs="Arial"/>
          <w:i/>
          <w:sz w:val="18"/>
          <w:szCs w:val="22"/>
          <w:lang w:eastAsia="en-IN"/>
        </w:rPr>
        <w:t xml:space="preserve"> - Pics obtained from the Company</w:t>
      </w:r>
    </w:p>
    <w:p w:rsidR="00EB5704" w:rsidRDefault="00A22FE5" w:rsidP="009C5172">
      <w:pPr>
        <w:pStyle w:val="ListParagraph"/>
        <w:numPr>
          <w:ilvl w:val="0"/>
          <w:numId w:val="26"/>
        </w:numPr>
        <w:tabs>
          <w:tab w:val="left" w:pos="284"/>
        </w:tabs>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lastRenderedPageBreak/>
        <w:t>CUSTOMER BASE</w:t>
      </w:r>
      <w:r w:rsidR="00527BD0">
        <w:rPr>
          <w:rFonts w:ascii="Arial" w:hAnsi="Arial" w:cs="Arial"/>
          <w:b/>
          <w:sz w:val="22"/>
          <w:szCs w:val="22"/>
          <w:lang w:eastAsia="en-IN"/>
        </w:rPr>
        <w:t>:</w:t>
      </w:r>
    </w:p>
    <w:p w:rsidR="00EB5704" w:rsidRDefault="00A22FE5">
      <w:pPr>
        <w:autoSpaceDE w:val="0"/>
        <w:autoSpaceDN w:val="0"/>
        <w:adjustRightInd w:val="0"/>
        <w:spacing w:line="360" w:lineRule="auto"/>
        <w:ind w:left="709"/>
        <w:jc w:val="both"/>
        <w:rPr>
          <w:rFonts w:ascii="Arial" w:eastAsia="Calibri" w:hAnsi="Arial" w:cs="Arial"/>
          <w:color w:val="000000"/>
          <w:sz w:val="22"/>
          <w:szCs w:val="22"/>
        </w:rPr>
      </w:pPr>
      <w:r>
        <w:rPr>
          <w:rFonts w:ascii="Arial" w:eastAsia="Calibri" w:hAnsi="Arial" w:cs="Arial"/>
          <w:color w:val="000000"/>
          <w:sz w:val="22"/>
          <w:szCs w:val="22"/>
        </w:rPr>
        <w:t>The company is supplying their products to all the three dimensions in the auto mobile commercial vehicle industry i.e.:</w:t>
      </w:r>
    </w:p>
    <w:p w:rsidR="00BF6F87" w:rsidRPr="00BF6F87" w:rsidRDefault="00BF6F87" w:rsidP="009C5172">
      <w:pPr>
        <w:pStyle w:val="ListParagraph"/>
        <w:numPr>
          <w:ilvl w:val="0"/>
          <w:numId w:val="50"/>
        </w:numPr>
        <w:autoSpaceDE w:val="0"/>
        <w:autoSpaceDN w:val="0"/>
        <w:adjustRightInd w:val="0"/>
        <w:spacing w:line="360" w:lineRule="auto"/>
        <w:jc w:val="both"/>
        <w:rPr>
          <w:rFonts w:ascii="Arial" w:eastAsia="Calibri" w:hAnsi="Arial" w:cs="Arial"/>
          <w:color w:val="000000"/>
          <w:sz w:val="22"/>
          <w:szCs w:val="22"/>
        </w:rPr>
      </w:pPr>
      <w:r w:rsidRPr="00BF6F87">
        <w:rPr>
          <w:rFonts w:ascii="Arial" w:eastAsia="Calibri" w:hAnsi="Arial" w:cs="Arial"/>
          <w:color w:val="000000"/>
          <w:sz w:val="22"/>
          <w:szCs w:val="22"/>
        </w:rPr>
        <w:t>OEM</w:t>
      </w:r>
      <w:r w:rsidR="00A22FE5" w:rsidRPr="00BF6F87">
        <w:rPr>
          <w:rFonts w:ascii="Arial" w:eastAsia="Calibri" w:hAnsi="Arial" w:cs="Arial"/>
          <w:color w:val="000000"/>
          <w:sz w:val="22"/>
          <w:szCs w:val="22"/>
        </w:rPr>
        <w:t xml:space="preserve"> (Original Equipment Manufacturers)</w:t>
      </w:r>
    </w:p>
    <w:p w:rsidR="00BF6F87" w:rsidRPr="00BF6F87" w:rsidRDefault="00A22FE5" w:rsidP="009C5172">
      <w:pPr>
        <w:pStyle w:val="ListParagraph"/>
        <w:numPr>
          <w:ilvl w:val="0"/>
          <w:numId w:val="50"/>
        </w:numPr>
        <w:autoSpaceDE w:val="0"/>
        <w:autoSpaceDN w:val="0"/>
        <w:adjustRightInd w:val="0"/>
        <w:spacing w:line="360" w:lineRule="auto"/>
        <w:jc w:val="both"/>
        <w:rPr>
          <w:rFonts w:ascii="Arial" w:eastAsia="Calibri" w:hAnsi="Arial" w:cs="Arial"/>
          <w:color w:val="000000"/>
          <w:sz w:val="22"/>
          <w:szCs w:val="22"/>
        </w:rPr>
      </w:pPr>
      <w:r w:rsidRPr="00BF6F87">
        <w:rPr>
          <w:rFonts w:ascii="Arial" w:eastAsia="Calibri" w:hAnsi="Arial" w:cs="Arial"/>
          <w:color w:val="000000"/>
          <w:sz w:val="22"/>
          <w:szCs w:val="22"/>
        </w:rPr>
        <w:t>Replacement Market (After Sales Market)</w:t>
      </w:r>
    </w:p>
    <w:p w:rsidR="00EB5704" w:rsidRPr="00BF6F87" w:rsidRDefault="00A22FE5" w:rsidP="009C5172">
      <w:pPr>
        <w:pStyle w:val="ListParagraph"/>
        <w:numPr>
          <w:ilvl w:val="0"/>
          <w:numId w:val="50"/>
        </w:numPr>
        <w:autoSpaceDE w:val="0"/>
        <w:autoSpaceDN w:val="0"/>
        <w:adjustRightInd w:val="0"/>
        <w:spacing w:line="360" w:lineRule="auto"/>
        <w:jc w:val="both"/>
        <w:rPr>
          <w:rFonts w:ascii="Arial" w:eastAsia="Calibri" w:hAnsi="Arial" w:cs="Arial"/>
          <w:color w:val="000000"/>
          <w:sz w:val="22"/>
          <w:szCs w:val="22"/>
        </w:rPr>
      </w:pPr>
      <w:r w:rsidRPr="00BF6F87">
        <w:rPr>
          <w:rFonts w:ascii="Arial" w:eastAsia="Calibri" w:hAnsi="Arial" w:cs="Arial"/>
          <w:color w:val="000000"/>
          <w:sz w:val="22"/>
          <w:szCs w:val="22"/>
        </w:rPr>
        <w:t>Export Market</w:t>
      </w:r>
    </w:p>
    <w:p w:rsidR="00EB5704" w:rsidRDefault="00EB5704">
      <w:pPr>
        <w:autoSpaceDE w:val="0"/>
        <w:autoSpaceDN w:val="0"/>
        <w:adjustRightInd w:val="0"/>
        <w:spacing w:line="360" w:lineRule="auto"/>
        <w:ind w:left="567"/>
        <w:jc w:val="both"/>
        <w:rPr>
          <w:rFonts w:ascii="Arial" w:eastAsia="Calibri" w:hAnsi="Arial" w:cs="Arial"/>
          <w:color w:val="000000"/>
          <w:sz w:val="22"/>
          <w:szCs w:val="22"/>
        </w:rPr>
      </w:pPr>
    </w:p>
    <w:p w:rsidR="00EB5704" w:rsidRDefault="00A22FE5" w:rsidP="009C5172">
      <w:pPr>
        <w:pStyle w:val="ListParagraph"/>
        <w:numPr>
          <w:ilvl w:val="0"/>
          <w:numId w:val="25"/>
        </w:numPr>
        <w:autoSpaceDE w:val="0"/>
        <w:autoSpaceDN w:val="0"/>
        <w:adjustRightInd w:val="0"/>
        <w:spacing w:line="360" w:lineRule="auto"/>
        <w:ind w:hanging="294"/>
        <w:jc w:val="both"/>
        <w:rPr>
          <w:rFonts w:ascii="Arial" w:eastAsia="Calibri" w:hAnsi="Arial" w:cs="Arial"/>
          <w:b/>
          <w:color w:val="000000"/>
          <w:sz w:val="22"/>
          <w:szCs w:val="22"/>
        </w:rPr>
      </w:pPr>
      <w:r>
        <w:rPr>
          <w:rFonts w:ascii="Arial" w:eastAsia="Calibri" w:hAnsi="Arial" w:cs="Arial"/>
          <w:b/>
          <w:color w:val="000000"/>
          <w:sz w:val="22"/>
          <w:szCs w:val="22"/>
        </w:rPr>
        <w:t>OEMs (Original Equipment Manufacturers)</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Original Equipment Manufacturers (OEM) which approx. constitutes 35% to 37% of total turnover. In this segment, the supplies are mainly to the following companies: -</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a) Tata Motors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b) Daimler India Commercial Vehicles Pvt.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c) VE Comm. Vehicles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d) SML Isuzu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e) OMAX Auto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f) Rane Automotive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g) Ram Krishna Forgings Ltd.</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h) Pooja Forge Ltd.</w:t>
      </w:r>
    </w:p>
    <w:p w:rsidR="00EB5704" w:rsidRDefault="00EB5704">
      <w:pPr>
        <w:pStyle w:val="ListParagraph"/>
        <w:autoSpaceDE w:val="0"/>
        <w:autoSpaceDN w:val="0"/>
        <w:adjustRightInd w:val="0"/>
        <w:spacing w:line="360" w:lineRule="auto"/>
        <w:jc w:val="both"/>
        <w:rPr>
          <w:rFonts w:ascii="Arial" w:eastAsia="Calibri" w:hAnsi="Arial" w:cs="Arial"/>
          <w:color w:val="000000"/>
          <w:sz w:val="22"/>
          <w:szCs w:val="22"/>
        </w:rPr>
      </w:pP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Orders in this case depend upon monthly forecast production of the respective OEMs. Depending on their monthly production schedule, each and every OEM gives their orders for the next 2-3 months.</w:t>
      </w:r>
    </w:p>
    <w:p w:rsidR="00EB5704" w:rsidRDefault="00EB5704">
      <w:pPr>
        <w:autoSpaceDE w:val="0"/>
        <w:autoSpaceDN w:val="0"/>
        <w:adjustRightInd w:val="0"/>
        <w:spacing w:line="360" w:lineRule="auto"/>
        <w:jc w:val="both"/>
        <w:rPr>
          <w:rFonts w:ascii="Arial" w:eastAsia="Calibri" w:hAnsi="Arial" w:cs="Arial"/>
          <w:color w:val="000000"/>
          <w:sz w:val="22"/>
          <w:szCs w:val="22"/>
        </w:rPr>
      </w:pPr>
    </w:p>
    <w:p w:rsidR="00EB5704" w:rsidRDefault="00A22FE5" w:rsidP="009C5172">
      <w:pPr>
        <w:pStyle w:val="ListParagraph"/>
        <w:numPr>
          <w:ilvl w:val="0"/>
          <w:numId w:val="25"/>
        </w:numPr>
        <w:autoSpaceDE w:val="0"/>
        <w:autoSpaceDN w:val="0"/>
        <w:adjustRightInd w:val="0"/>
        <w:spacing w:line="360" w:lineRule="auto"/>
        <w:jc w:val="both"/>
        <w:rPr>
          <w:rFonts w:ascii="Arial" w:eastAsia="Calibri" w:hAnsi="Arial" w:cs="Arial"/>
          <w:b/>
          <w:color w:val="000000"/>
          <w:sz w:val="22"/>
          <w:szCs w:val="22"/>
        </w:rPr>
      </w:pPr>
      <w:r>
        <w:rPr>
          <w:rFonts w:ascii="Arial" w:eastAsia="Calibri" w:hAnsi="Arial" w:cs="Arial"/>
          <w:b/>
          <w:color w:val="000000"/>
          <w:sz w:val="22"/>
          <w:szCs w:val="22"/>
        </w:rPr>
        <w:t xml:space="preserve">Replacement Market </w:t>
      </w:r>
    </w:p>
    <w:p w:rsidR="00EB5704" w:rsidRDefault="00A22FE5">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The company is supplying in after sales market, which constitutes approx. 62% to 67%</w:t>
      </w:r>
    </w:p>
    <w:p w:rsidR="00EB5704" w:rsidRDefault="00527BD0">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Of</w:t>
      </w:r>
      <w:r w:rsidR="00A22FE5">
        <w:rPr>
          <w:rFonts w:ascii="Arial" w:eastAsia="Calibri" w:hAnsi="Arial" w:cs="Arial"/>
          <w:color w:val="000000"/>
          <w:sz w:val="22"/>
          <w:szCs w:val="22"/>
        </w:rPr>
        <w:t xml:space="preserve"> total sales through its PAN India based network of Distributors/Dealers from past</w:t>
      </w:r>
    </w:p>
    <w:p w:rsidR="00EB5704" w:rsidRDefault="00527BD0">
      <w:pPr>
        <w:pStyle w:val="ListParagraph"/>
        <w:autoSpaceDE w:val="0"/>
        <w:autoSpaceDN w:val="0"/>
        <w:adjustRightInd w:val="0"/>
        <w:spacing w:line="360" w:lineRule="auto"/>
        <w:jc w:val="both"/>
        <w:rPr>
          <w:rFonts w:ascii="Arial" w:eastAsia="Calibri" w:hAnsi="Arial" w:cs="Arial"/>
          <w:color w:val="000000"/>
          <w:sz w:val="22"/>
          <w:szCs w:val="22"/>
        </w:rPr>
      </w:pPr>
      <w:r>
        <w:rPr>
          <w:rFonts w:ascii="Arial" w:eastAsia="Calibri" w:hAnsi="Arial" w:cs="Arial"/>
          <w:color w:val="000000"/>
          <w:sz w:val="22"/>
          <w:szCs w:val="22"/>
        </w:rPr>
        <w:t>More</w:t>
      </w:r>
      <w:r w:rsidR="00A22FE5">
        <w:rPr>
          <w:rFonts w:ascii="Arial" w:eastAsia="Calibri" w:hAnsi="Arial" w:cs="Arial"/>
          <w:color w:val="000000"/>
          <w:sz w:val="22"/>
          <w:szCs w:val="22"/>
        </w:rPr>
        <w:t xml:space="preserve"> than 30 years and orders in this case are also a continuous process. At any point of time, orders equivalent to approximate 2 months of replacement market sales remains in hand.</w:t>
      </w:r>
    </w:p>
    <w:p w:rsidR="00EB5704" w:rsidRDefault="00EB5704">
      <w:pPr>
        <w:autoSpaceDE w:val="0"/>
        <w:autoSpaceDN w:val="0"/>
        <w:adjustRightInd w:val="0"/>
        <w:spacing w:line="360" w:lineRule="auto"/>
        <w:jc w:val="both"/>
        <w:rPr>
          <w:rFonts w:ascii="Arial" w:eastAsia="Calibri" w:hAnsi="Arial" w:cs="Arial"/>
          <w:color w:val="000000"/>
          <w:sz w:val="22"/>
          <w:szCs w:val="22"/>
        </w:rPr>
      </w:pPr>
    </w:p>
    <w:p w:rsidR="00EB5704" w:rsidRDefault="00A22FE5" w:rsidP="009C5172">
      <w:pPr>
        <w:pStyle w:val="ListParagraph"/>
        <w:numPr>
          <w:ilvl w:val="0"/>
          <w:numId w:val="25"/>
        </w:numPr>
        <w:autoSpaceDE w:val="0"/>
        <w:autoSpaceDN w:val="0"/>
        <w:adjustRightInd w:val="0"/>
        <w:spacing w:line="360" w:lineRule="auto"/>
        <w:jc w:val="both"/>
        <w:rPr>
          <w:rFonts w:ascii="Arial" w:eastAsia="Calibri" w:hAnsi="Arial" w:cs="Arial"/>
          <w:b/>
          <w:color w:val="000000"/>
          <w:sz w:val="22"/>
          <w:szCs w:val="22"/>
        </w:rPr>
      </w:pPr>
      <w:r>
        <w:rPr>
          <w:rFonts w:ascii="Arial" w:eastAsia="Calibri" w:hAnsi="Arial" w:cs="Arial"/>
          <w:b/>
          <w:color w:val="000000"/>
          <w:sz w:val="22"/>
          <w:szCs w:val="22"/>
        </w:rPr>
        <w:t>Exports Sales</w:t>
      </w:r>
    </w:p>
    <w:p w:rsidR="00EB5704" w:rsidRDefault="00A22FE5">
      <w:pPr>
        <w:pStyle w:val="ListParagraph"/>
        <w:autoSpaceDE w:val="0"/>
        <w:autoSpaceDN w:val="0"/>
        <w:adjustRightInd w:val="0"/>
        <w:spacing w:line="360" w:lineRule="auto"/>
        <w:jc w:val="both"/>
        <w:rPr>
          <w:rFonts w:ascii="Arial" w:eastAsia="Calibri" w:hAnsi="Arial" w:cs="Arial"/>
          <w:b/>
          <w:color w:val="000000"/>
          <w:sz w:val="22"/>
          <w:szCs w:val="22"/>
        </w:rPr>
      </w:pPr>
      <w:r>
        <w:rPr>
          <w:rFonts w:ascii="Arial" w:eastAsia="Calibri" w:hAnsi="Arial" w:cs="Arial"/>
          <w:color w:val="000000"/>
          <w:sz w:val="22"/>
          <w:szCs w:val="22"/>
        </w:rPr>
        <w:t xml:space="preserve">Export sales constitute approximate 2% to 3% of total sales. The company exploring new markets to increase the exports in future. The company had export sales of Rs 2.87 </w:t>
      </w:r>
      <w:r w:rsidR="004C0D20">
        <w:rPr>
          <w:rFonts w:ascii="Arial" w:eastAsia="Calibri" w:hAnsi="Arial" w:cs="Arial"/>
          <w:color w:val="000000"/>
          <w:sz w:val="22"/>
          <w:szCs w:val="22"/>
        </w:rPr>
        <w:t>Crores</w:t>
      </w:r>
      <w:r>
        <w:rPr>
          <w:rFonts w:ascii="Arial" w:eastAsia="Calibri" w:hAnsi="Arial" w:cs="Arial"/>
          <w:color w:val="000000"/>
          <w:sz w:val="22"/>
          <w:szCs w:val="22"/>
        </w:rPr>
        <w:t xml:space="preserve"> in 2019-20 and Rs. 1.46 </w:t>
      </w:r>
      <w:r w:rsidR="004C0D20">
        <w:rPr>
          <w:rFonts w:ascii="Arial" w:eastAsia="Calibri" w:hAnsi="Arial" w:cs="Arial"/>
          <w:color w:val="000000"/>
          <w:sz w:val="22"/>
          <w:szCs w:val="22"/>
        </w:rPr>
        <w:t>Crores</w:t>
      </w:r>
      <w:r>
        <w:rPr>
          <w:rFonts w:ascii="Arial" w:eastAsia="Calibri" w:hAnsi="Arial" w:cs="Arial"/>
          <w:color w:val="000000"/>
          <w:sz w:val="22"/>
          <w:szCs w:val="22"/>
        </w:rPr>
        <w:t xml:space="preserve"> in 2020-21.</w:t>
      </w:r>
    </w:p>
    <w:p w:rsidR="00EB5704" w:rsidRDefault="00EB5704">
      <w:pPr>
        <w:spacing w:line="360" w:lineRule="auto"/>
        <w:ind w:left="360"/>
        <w:jc w:val="both"/>
        <w:rPr>
          <w:rFonts w:ascii="Arial" w:hAnsi="Arial" w:cs="Arial"/>
        </w:rPr>
      </w:pPr>
    </w:p>
    <w:p w:rsidR="00EB5704" w:rsidRDefault="00A22FE5">
      <w:pPr>
        <w:autoSpaceDE w:val="0"/>
        <w:autoSpaceDN w:val="0"/>
        <w:adjustRightInd w:val="0"/>
        <w:spacing w:line="360" w:lineRule="auto"/>
        <w:ind w:left="426"/>
        <w:jc w:val="both"/>
        <w:rPr>
          <w:rFonts w:ascii="Arial" w:hAnsi="Arial" w:cs="Arial"/>
          <w:b/>
          <w:sz w:val="22"/>
          <w:szCs w:val="22"/>
          <w:u w:val="single"/>
          <w:lang w:eastAsia="en-IN"/>
        </w:rPr>
      </w:pPr>
      <w:r>
        <w:rPr>
          <w:rFonts w:ascii="Arial" w:hAnsi="Arial" w:cs="Arial"/>
          <w:b/>
          <w:sz w:val="22"/>
          <w:szCs w:val="22"/>
          <w:u w:val="single"/>
          <w:lang w:eastAsia="en-IN"/>
        </w:rPr>
        <w:lastRenderedPageBreak/>
        <w:t>JAMSHEDPUR MANUFACTURING UNIT:</w:t>
      </w:r>
    </w:p>
    <w:p w:rsidR="00EB5704" w:rsidRDefault="00EB5704">
      <w:pPr>
        <w:autoSpaceDE w:val="0"/>
        <w:autoSpaceDN w:val="0"/>
        <w:spacing w:line="360" w:lineRule="auto"/>
        <w:ind w:left="567" w:right="212"/>
        <w:rPr>
          <w:rFonts w:ascii="Arial" w:hAnsi="Arial" w:cs="Arial"/>
          <w:sz w:val="20"/>
          <w:szCs w:val="22"/>
          <w:lang w:eastAsia="en-IN"/>
        </w:rPr>
      </w:pPr>
    </w:p>
    <w:p w:rsidR="00EB5704" w:rsidRDefault="00A22FE5" w:rsidP="009C5172">
      <w:pPr>
        <w:pStyle w:val="ListParagraph"/>
        <w:numPr>
          <w:ilvl w:val="0"/>
          <w:numId w:val="26"/>
        </w:numPr>
        <w:tabs>
          <w:tab w:val="left" w:pos="284"/>
        </w:tabs>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 xml:space="preserve">PRODUCT DETAILS: </w:t>
      </w:r>
    </w:p>
    <w:p w:rsidR="00EB5704" w:rsidRDefault="00EB5704">
      <w:pPr>
        <w:pStyle w:val="Title"/>
        <w:ind w:left="567"/>
        <w:jc w:val="left"/>
        <w:rPr>
          <w:rFonts w:ascii="Arial" w:hAnsi="Arial" w:cs="Arial"/>
          <w:bCs w:val="0"/>
          <w:sz w:val="22"/>
          <w:szCs w:val="22"/>
        </w:rPr>
      </w:pPr>
    </w:p>
    <w:tbl>
      <w:tblPr>
        <w:tblW w:w="3525" w:type="dxa"/>
        <w:tblInd w:w="775" w:type="dxa"/>
        <w:tblLook w:val="04A0"/>
      </w:tblPr>
      <w:tblGrid>
        <w:gridCol w:w="3525"/>
      </w:tblGrid>
      <w:tr w:rsidR="00EB5704">
        <w:trPr>
          <w:trHeight w:val="180"/>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AGRICULTURE HUB BOLT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BUSHES</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CHECK NUT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HANGER BRACKET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HUB BOLT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JACK PARTS (HAND TOOLS)</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KING PINS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LEAF BOLT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MISC. BOLTS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NUTS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SPRING BOLT W/NUT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SPRING PIN BOLT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SPRING PINS –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STUD –REPLACEMENT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TRAILOR PART</w:t>
            </w:r>
          </w:p>
        </w:tc>
      </w:tr>
      <w:tr w:rsidR="00EB5704">
        <w:trPr>
          <w:trHeight w:val="180"/>
        </w:trPr>
        <w:tc>
          <w:tcPr>
            <w:tcW w:w="3525" w:type="dxa"/>
            <w:tcBorders>
              <w:top w:val="nil"/>
              <w:left w:val="single" w:sz="4" w:space="0" w:color="auto"/>
              <w:bottom w:val="single" w:sz="4" w:space="0" w:color="auto"/>
              <w:right w:val="single" w:sz="4" w:space="0" w:color="auto"/>
            </w:tcBorders>
            <w:shd w:val="clear" w:color="auto" w:fill="auto"/>
            <w:noWrap/>
            <w:vAlign w:val="bottom"/>
            <w:hideMark/>
          </w:tcPr>
          <w:p w:rsidR="00EB5704" w:rsidRDefault="00A22FE5">
            <w:pPr>
              <w:rPr>
                <w:rFonts w:ascii="Calibri" w:hAnsi="Calibri" w:cs="Calibri"/>
                <w:color w:val="000000"/>
                <w:sz w:val="20"/>
                <w:szCs w:val="20"/>
                <w:lang w:eastAsia="en-IN"/>
              </w:rPr>
            </w:pPr>
            <w:r>
              <w:rPr>
                <w:rFonts w:ascii="Calibri" w:hAnsi="Calibri" w:cs="Calibri"/>
                <w:color w:val="000000"/>
                <w:sz w:val="20"/>
                <w:szCs w:val="20"/>
                <w:lang w:eastAsia="en-IN"/>
              </w:rPr>
              <w:t>WASHER REPLACEMENT</w:t>
            </w:r>
          </w:p>
        </w:tc>
      </w:tr>
    </w:tbl>
    <w:p w:rsidR="00EB5704" w:rsidRDefault="00EB5704">
      <w:pPr>
        <w:pStyle w:val="Title"/>
        <w:ind w:left="567"/>
        <w:jc w:val="left"/>
        <w:rPr>
          <w:rFonts w:ascii="Arial" w:hAnsi="Arial" w:cs="Arial"/>
          <w:bCs w:val="0"/>
          <w:sz w:val="22"/>
          <w:szCs w:val="22"/>
        </w:rPr>
      </w:pPr>
    </w:p>
    <w:p w:rsidR="00EB5704" w:rsidRDefault="00EB5704">
      <w:pPr>
        <w:pStyle w:val="Title"/>
        <w:ind w:left="567"/>
        <w:jc w:val="left"/>
        <w:rPr>
          <w:rFonts w:ascii="Arial" w:hAnsi="Arial" w:cs="Arial"/>
          <w:bCs w:val="0"/>
          <w:sz w:val="22"/>
          <w:szCs w:val="22"/>
        </w:rPr>
      </w:pPr>
    </w:p>
    <w:p w:rsidR="00EB5704" w:rsidRDefault="00A22FE5" w:rsidP="009C5172">
      <w:pPr>
        <w:pStyle w:val="ListParagraph"/>
        <w:numPr>
          <w:ilvl w:val="0"/>
          <w:numId w:val="26"/>
        </w:numPr>
        <w:tabs>
          <w:tab w:val="left" w:pos="284"/>
        </w:tabs>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PRODUCTS MANUFACTURED AT LUDHIANA MANUFACTURING PLANT:</w:t>
      </w:r>
    </w:p>
    <w:p w:rsidR="001E5AC1" w:rsidRDefault="001E5AC1" w:rsidP="001E5AC1">
      <w:pPr>
        <w:pStyle w:val="ListParagraph"/>
        <w:tabs>
          <w:tab w:val="left" w:pos="284"/>
        </w:tabs>
        <w:autoSpaceDE w:val="0"/>
        <w:autoSpaceDN w:val="0"/>
        <w:adjustRightInd w:val="0"/>
        <w:spacing w:line="360" w:lineRule="auto"/>
        <w:ind w:left="644"/>
        <w:jc w:val="both"/>
        <w:rPr>
          <w:rFonts w:ascii="Arial" w:hAnsi="Arial" w:cs="Arial"/>
          <w:b/>
          <w:sz w:val="22"/>
          <w:szCs w:val="22"/>
          <w:lang w:eastAsia="en-IN"/>
        </w:rPr>
      </w:pP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r>
      <w:r>
        <w:rPr>
          <w:rFonts w:ascii="Arial" w:hAnsi="Arial" w:cs="Arial"/>
          <w:b/>
          <w:i/>
          <w:sz w:val="18"/>
          <w:szCs w:val="22"/>
          <w:lang w:eastAsia="en-IN"/>
        </w:rPr>
        <w:tab/>
        <w:t xml:space="preserve">       Source</w:t>
      </w:r>
      <w:r>
        <w:rPr>
          <w:rFonts w:ascii="Arial" w:hAnsi="Arial" w:cs="Arial"/>
          <w:i/>
          <w:sz w:val="18"/>
          <w:szCs w:val="22"/>
          <w:lang w:eastAsia="en-IN"/>
        </w:rPr>
        <w:t xml:space="preserve"> - Pics obtained from the Company</w:t>
      </w:r>
    </w:p>
    <w:p w:rsidR="00EB5704" w:rsidRDefault="00A22FE5">
      <w:pPr>
        <w:tabs>
          <w:tab w:val="left" w:pos="284"/>
        </w:tabs>
        <w:autoSpaceDE w:val="0"/>
        <w:autoSpaceDN w:val="0"/>
        <w:adjustRightInd w:val="0"/>
        <w:spacing w:line="360" w:lineRule="auto"/>
        <w:jc w:val="both"/>
        <w:rPr>
          <w:rFonts w:ascii="Arial" w:hAnsi="Arial" w:cs="Arial"/>
          <w:b/>
          <w:sz w:val="22"/>
          <w:szCs w:val="22"/>
          <w:lang w:eastAsia="en-IN"/>
        </w:rPr>
      </w:pPr>
      <w:r>
        <w:rPr>
          <w:noProof/>
          <w:lang w:val="en-US"/>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6172835" cy="2247900"/>
            <wp:effectExtent l="0" t="0" r="0" b="0"/>
            <wp:wrapSquare wrapText="bothSides"/>
            <wp:docPr id="1048"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23"/>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a:xfrm>
                      <a:off x="0" y="0"/>
                      <a:ext cx="6172835" cy="2247900"/>
                    </a:xfrm>
                    <a:prstGeom prst="rect">
                      <a:avLst/>
                    </a:prstGeom>
                  </pic:spPr>
                </pic:pic>
              </a:graphicData>
            </a:graphic>
          </wp:anchor>
        </w:drawing>
      </w:r>
      <w:r w:rsidR="001E5AC1">
        <w:rPr>
          <w:rFonts w:ascii="Arial" w:hAnsi="Arial" w:cs="Arial"/>
          <w:b/>
          <w:sz w:val="22"/>
          <w:szCs w:val="22"/>
          <w:lang w:eastAsia="en-IN"/>
        </w:rPr>
        <w:br w:type="textWrapping" w:clear="all"/>
      </w:r>
    </w:p>
    <w:p w:rsidR="00EB5704" w:rsidRDefault="00A22FE5" w:rsidP="009C5172">
      <w:pPr>
        <w:pStyle w:val="ListParagraph"/>
        <w:numPr>
          <w:ilvl w:val="0"/>
          <w:numId w:val="26"/>
        </w:numPr>
        <w:tabs>
          <w:tab w:val="left" w:pos="284"/>
        </w:tabs>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 xml:space="preserve">SUPPLY CHANNEL: </w:t>
      </w:r>
    </w:p>
    <w:p w:rsidR="00EB5704" w:rsidRDefault="00A22FE5" w:rsidP="00866B20">
      <w:pPr>
        <w:autoSpaceDE w:val="0"/>
        <w:autoSpaceDN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Company products will be supplied in the Tata &amp; Aftermarket they have the ratio of 60:40.</w:t>
      </w:r>
    </w:p>
    <w:p w:rsidR="00EB5704" w:rsidRDefault="00EB5704">
      <w:pPr>
        <w:autoSpaceDE w:val="0"/>
        <w:autoSpaceDN w:val="0"/>
        <w:spacing w:line="360" w:lineRule="auto"/>
        <w:ind w:right="212"/>
        <w:rPr>
          <w:rFonts w:ascii="Arial" w:hAnsi="Arial" w:cs="Arial"/>
          <w:sz w:val="20"/>
          <w:szCs w:val="22"/>
          <w:lang w:eastAsia="en-IN"/>
        </w:rPr>
      </w:pPr>
    </w:p>
    <w:p w:rsidR="00EB5704" w:rsidRDefault="00EB5704">
      <w:pPr>
        <w:autoSpaceDE w:val="0"/>
        <w:autoSpaceDN w:val="0"/>
        <w:spacing w:line="360" w:lineRule="auto"/>
        <w:ind w:left="567" w:right="212"/>
        <w:rPr>
          <w:rFonts w:ascii="Arial" w:hAnsi="Arial" w:cs="Arial"/>
          <w:i/>
          <w:sz w:val="20"/>
          <w:szCs w:val="22"/>
          <w:lang w:eastAsia="en-IN"/>
        </w:rPr>
      </w:pPr>
    </w:p>
    <w:p w:rsidR="00EB5704" w:rsidRDefault="00A22FE5">
      <w:pPr>
        <w:autoSpaceDE w:val="0"/>
        <w:autoSpaceDN w:val="0"/>
        <w:spacing w:line="360" w:lineRule="auto"/>
        <w:ind w:left="4320" w:right="212"/>
        <w:jc w:val="center"/>
        <w:rPr>
          <w:rFonts w:ascii="Arial" w:hAnsi="Arial" w:cs="Arial"/>
          <w:i/>
          <w:sz w:val="20"/>
          <w:szCs w:val="22"/>
          <w:lang w:eastAsia="en-IN"/>
        </w:rPr>
      </w:pPr>
      <w:r>
        <w:rPr>
          <w:rFonts w:ascii="Arial" w:hAnsi="Arial" w:cs="Arial"/>
          <w:b/>
          <w:i/>
          <w:sz w:val="18"/>
          <w:szCs w:val="22"/>
          <w:lang w:eastAsia="en-IN"/>
        </w:rPr>
        <w:t xml:space="preserve">          </w:t>
      </w:r>
    </w:p>
    <w:tbl>
      <w:tblPr>
        <w:tblStyle w:val="TableGrid"/>
        <w:tblW w:w="0" w:type="auto"/>
        <w:jc w:val="center"/>
        <w:tblCellMar>
          <w:top w:w="142" w:type="dxa"/>
          <w:bottom w:w="142" w:type="dxa"/>
        </w:tblCellMar>
        <w:tblLook w:val="04A0"/>
      </w:tblPr>
      <w:tblGrid>
        <w:gridCol w:w="1620"/>
        <w:gridCol w:w="7756"/>
      </w:tblGrid>
      <w:tr w:rsidR="00EB5704">
        <w:trPr>
          <w:trHeight w:val="20"/>
          <w:jc w:val="center"/>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H</w:t>
            </w:r>
          </w:p>
        </w:tc>
        <w:tc>
          <w:tcPr>
            <w:tcW w:w="7756" w:type="dxa"/>
            <w:shd w:val="clear" w:color="auto" w:fill="DBE5F1"/>
            <w:vAlign w:val="center"/>
          </w:tcPr>
          <w:p w:rsidR="00EB5704" w:rsidRDefault="00A22FE5">
            <w:pPr>
              <w:jc w:val="center"/>
              <w:rPr>
                <w:rFonts w:ascii="Arial" w:hAnsi="Arial" w:cs="Arial"/>
                <w:b/>
                <w:sz w:val="22"/>
                <w:szCs w:val="22"/>
              </w:rPr>
            </w:pPr>
            <w:r>
              <w:rPr>
                <w:rFonts w:ascii="Arial" w:hAnsi="Arial" w:cs="Arial"/>
                <w:b/>
                <w:sz w:val="22"/>
                <w:szCs w:val="22"/>
              </w:rPr>
              <w:t>INDUSTRY OVERVIEW &amp; ANALYSIS</w:t>
            </w:r>
          </w:p>
        </w:tc>
      </w:tr>
    </w:tbl>
    <w:p w:rsidR="00EB5704" w:rsidRDefault="00EB5704">
      <w:pPr>
        <w:tabs>
          <w:tab w:val="left" w:pos="284"/>
        </w:tabs>
        <w:autoSpaceDE w:val="0"/>
        <w:autoSpaceDN w:val="0"/>
        <w:adjustRightInd w:val="0"/>
        <w:spacing w:line="360" w:lineRule="auto"/>
        <w:ind w:firstLine="360"/>
        <w:jc w:val="both"/>
        <w:rPr>
          <w:rFonts w:ascii="Arial" w:hAnsi="Arial" w:cs="Arial"/>
          <w:sz w:val="22"/>
          <w:szCs w:val="22"/>
          <w:lang w:eastAsia="en-IN"/>
        </w:rPr>
      </w:pPr>
    </w:p>
    <w:p w:rsidR="00EB5704" w:rsidRDefault="00A22FE5" w:rsidP="009C5172">
      <w:pPr>
        <w:pStyle w:val="ListParagraph"/>
        <w:numPr>
          <w:ilvl w:val="0"/>
          <w:numId w:val="17"/>
        </w:numPr>
        <w:tabs>
          <w:tab w:val="left" w:pos="284"/>
        </w:tabs>
        <w:autoSpaceDE w:val="0"/>
        <w:autoSpaceDN w:val="0"/>
        <w:adjustRightInd w:val="0"/>
        <w:spacing w:line="360" w:lineRule="auto"/>
        <w:ind w:left="567" w:hanging="283"/>
        <w:jc w:val="both"/>
        <w:rPr>
          <w:rFonts w:ascii="Arial" w:hAnsi="Arial" w:cs="Arial"/>
          <w:b/>
          <w:sz w:val="22"/>
          <w:szCs w:val="22"/>
          <w:lang w:eastAsia="en-IN"/>
        </w:rPr>
      </w:pPr>
      <w:r>
        <w:rPr>
          <w:rFonts w:ascii="Arial" w:hAnsi="Arial" w:cs="Arial"/>
          <w:b/>
          <w:sz w:val="22"/>
          <w:szCs w:val="22"/>
          <w:lang w:eastAsia="en-IN"/>
        </w:rPr>
        <w:t>INTRODUCTION</w:t>
      </w:r>
    </w:p>
    <w:p w:rsidR="00EB5704" w:rsidRDefault="00A22FE5" w:rsidP="009C5172">
      <w:pPr>
        <w:pStyle w:val="ListParagraph"/>
        <w:numPr>
          <w:ilvl w:val="0"/>
          <w:numId w:val="19"/>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In 2020, India was the fifth-largest auto market, with ~3.49 million units combined sold in the passenger and commercial vehicles categories. It was the seventh largest manufacturer of commercial vehicles in 2019.</w:t>
      </w:r>
    </w:p>
    <w:p w:rsidR="00EB5704" w:rsidRDefault="00A22FE5" w:rsidP="009C5172">
      <w:pPr>
        <w:pStyle w:val="ListParagraph"/>
        <w:numPr>
          <w:ilvl w:val="0"/>
          <w:numId w:val="19"/>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 xml:space="preserve">The two wheelers </w:t>
      </w:r>
      <w:r w:rsidR="00301681">
        <w:rPr>
          <w:rFonts w:ascii="Arial" w:hAnsi="Arial" w:cs="Arial"/>
          <w:sz w:val="22"/>
          <w:szCs w:val="22"/>
          <w:lang w:eastAsia="en-IN"/>
        </w:rPr>
        <w:t>segment dominates</w:t>
      </w:r>
      <w:r>
        <w:rPr>
          <w:rFonts w:ascii="Arial" w:hAnsi="Arial" w:cs="Arial"/>
          <w:sz w:val="22"/>
          <w:szCs w:val="22"/>
          <w:lang w:eastAsia="en-IN"/>
        </w:rPr>
        <w:t xml:space="preserve"> the market in terms of volume owing to a growing middle class and a young population. Moreover, the growing interest of the companies in exploring the rural markets further aided the growth of the sector.</w:t>
      </w:r>
    </w:p>
    <w:p w:rsidR="00EB5704" w:rsidRDefault="00A22FE5" w:rsidP="009C5172">
      <w:pPr>
        <w:pStyle w:val="ListParagraph"/>
        <w:numPr>
          <w:ilvl w:val="0"/>
          <w:numId w:val="19"/>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India is also a prominent auto exporter and has strong export growth expectations for the near future. In addition, several initiatives by the Government of India and major automobile players in the Indian market is expected to make India a leader in the two-wheeler and four-wheeler market in the world by 2020.</w:t>
      </w:r>
    </w:p>
    <w:p w:rsidR="00EB5704" w:rsidRDefault="00EB5704">
      <w:pPr>
        <w:pStyle w:val="ListParagraph"/>
        <w:autoSpaceDE w:val="0"/>
        <w:autoSpaceDN w:val="0"/>
        <w:spacing w:line="360" w:lineRule="auto"/>
        <w:ind w:left="927" w:right="212"/>
        <w:jc w:val="both"/>
        <w:rPr>
          <w:rFonts w:ascii="Arial" w:hAnsi="Arial" w:cs="Arial"/>
          <w:sz w:val="22"/>
          <w:szCs w:val="22"/>
          <w:lang w:eastAsia="en-IN"/>
        </w:rPr>
      </w:pPr>
    </w:p>
    <w:p w:rsidR="00EB5704" w:rsidRDefault="00A22FE5" w:rsidP="009C5172">
      <w:pPr>
        <w:pStyle w:val="ListParagraph"/>
        <w:numPr>
          <w:ilvl w:val="0"/>
          <w:numId w:val="17"/>
        </w:numPr>
        <w:tabs>
          <w:tab w:val="left" w:pos="284"/>
        </w:tabs>
        <w:autoSpaceDE w:val="0"/>
        <w:autoSpaceDN w:val="0"/>
        <w:adjustRightInd w:val="0"/>
        <w:spacing w:line="360" w:lineRule="auto"/>
        <w:ind w:left="567" w:hanging="283"/>
        <w:jc w:val="both"/>
        <w:rPr>
          <w:rFonts w:ascii="Arial" w:hAnsi="Arial" w:cs="Arial"/>
          <w:b/>
          <w:sz w:val="22"/>
          <w:szCs w:val="22"/>
          <w:lang w:eastAsia="en-IN"/>
        </w:rPr>
      </w:pPr>
      <w:r>
        <w:rPr>
          <w:rFonts w:ascii="Arial" w:hAnsi="Arial" w:cs="Arial"/>
          <w:b/>
          <w:sz w:val="22"/>
          <w:szCs w:val="22"/>
          <w:lang w:eastAsia="en-IN"/>
        </w:rPr>
        <w:t>MARKET SIZE</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Domestic automobiles production increased at 2.36% CAGR between FY16-20 with 26.36 million vehicles being manufactured in the country in FY20. Overall, domestic automobiles sales increased at 1.29% CAGR between FY16-FY20 with 21.55 million vehicles being sold in FY20.</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Two wheelers and passenger vehicles dominate the domestic Indian auto market. Passenger car sales are dominated by small and mid-sized cars. Two wheelers and passenger cars accounted for 80.8% and 12.9% market share, respectively, accounting for a combined sale of over 20.1 million vehicles in FY20. Two-wheeler sales stood at 1,195,445 units in March 2021, compared with 1,846,613 units in March 2020, recording a decline of 35.26 %.</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Passenger vehicle (PV) sales stood at 279,745 uni</w:t>
      </w:r>
      <w:r w:rsidR="00E61FD8">
        <w:rPr>
          <w:rFonts w:ascii="Arial" w:hAnsi="Arial" w:cs="Arial"/>
          <w:sz w:val="22"/>
          <w:szCs w:val="22"/>
          <w:lang w:eastAsia="en-IN"/>
        </w:rPr>
        <w:t xml:space="preserve">ts in March 2021, compared with          </w:t>
      </w:r>
      <w:r>
        <w:rPr>
          <w:rFonts w:ascii="Arial" w:hAnsi="Arial" w:cs="Arial"/>
          <w:sz w:val="22"/>
          <w:szCs w:val="22"/>
          <w:lang w:eastAsia="en-IN"/>
        </w:rPr>
        <w:t>2</w:t>
      </w:r>
      <w:r w:rsidR="00E61FD8">
        <w:rPr>
          <w:rFonts w:ascii="Arial" w:hAnsi="Arial" w:cs="Arial"/>
          <w:sz w:val="22"/>
          <w:szCs w:val="22"/>
          <w:lang w:eastAsia="en-IN"/>
        </w:rPr>
        <w:t>, 17,879</w:t>
      </w:r>
      <w:r>
        <w:rPr>
          <w:rFonts w:ascii="Arial" w:hAnsi="Arial" w:cs="Arial"/>
          <w:sz w:val="22"/>
          <w:szCs w:val="22"/>
          <w:lang w:eastAsia="en-IN"/>
        </w:rPr>
        <w:t xml:space="preserve"> units in March 2020, registering a growth of 28.39%.</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As per Federation of Automobile Dealers Associations (FADA), PV sales in December 2020 stood at 271,249 units, compared with 218,775 units in December 2019, registering a 23.99% growth.</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lastRenderedPageBreak/>
        <w:t>Overall, automobile export reached 4.77 million vehicles in FY20, growing at a CAGR of 6.94% during FY16-FY20. Two wheelers made up 73.9% of the vehicles exported, followed by passenger vehicles at 14.2%, three wheelers at 10.5% and commercial vehicles at 1.3%.</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 xml:space="preserve">EV sales, excluding E-rickshaws, in India witnessed a growth of 20% and reached 1.56 lakh units in FY20 driven by two wheelers. According to NITI Aayog and Rocky Mountain Institute (RMI) India's EV finance industry is likely to reach Rs. 3.7 lakh </w:t>
      </w:r>
      <w:r w:rsidR="004C0D20">
        <w:rPr>
          <w:rFonts w:ascii="Arial" w:hAnsi="Arial" w:cs="Arial"/>
          <w:sz w:val="22"/>
          <w:szCs w:val="22"/>
          <w:lang w:eastAsia="en-IN"/>
        </w:rPr>
        <w:t>Crores</w:t>
      </w:r>
      <w:r>
        <w:rPr>
          <w:rFonts w:ascii="Arial" w:hAnsi="Arial" w:cs="Arial"/>
          <w:sz w:val="22"/>
          <w:szCs w:val="22"/>
          <w:lang w:eastAsia="en-IN"/>
        </w:rPr>
        <w:t xml:space="preserve"> (US$ 50 billion) in 2030. A report by India Energy Storage Alliance estimated that EV market in India is likely to increase at a CAGR of 36% until 2026. In addition, projection for EV battery market is forecast to expand at a CAGR of 30% during the same period.</w:t>
      </w:r>
    </w:p>
    <w:p w:rsidR="00EB5704" w:rsidRDefault="00A22FE5" w:rsidP="009C5172">
      <w:pPr>
        <w:pStyle w:val="ListParagraph"/>
        <w:numPr>
          <w:ilvl w:val="0"/>
          <w:numId w:val="18"/>
        </w:numPr>
        <w:autoSpaceDE w:val="0"/>
        <w:autoSpaceDN w:val="0"/>
        <w:spacing w:before="240" w:line="360" w:lineRule="auto"/>
        <w:ind w:right="212"/>
        <w:jc w:val="both"/>
        <w:rPr>
          <w:rFonts w:ascii="Arial" w:hAnsi="Arial" w:cs="Arial"/>
          <w:sz w:val="22"/>
          <w:szCs w:val="22"/>
          <w:lang w:eastAsia="en-IN"/>
        </w:rPr>
      </w:pPr>
      <w:r>
        <w:rPr>
          <w:rFonts w:ascii="Arial" w:hAnsi="Arial" w:cs="Arial"/>
          <w:sz w:val="22"/>
          <w:szCs w:val="22"/>
          <w:lang w:eastAsia="en-IN"/>
        </w:rPr>
        <w:t>Premium motorbike sales in India recorded seven-fold jump in domestic sales, reaching 13,982 units during April-September 2019. The luxury car market is expected to register sales of 28,000-33,000 units in 2021, up from 20,000-21,000 units sold in 2020. The entry of new manufacturers and new launches is likely to propel this market in 2021.</w:t>
      </w:r>
    </w:p>
    <w:p w:rsidR="00EB5704" w:rsidRDefault="00EB5704">
      <w:pPr>
        <w:pStyle w:val="ListParagraph"/>
        <w:autoSpaceDE w:val="0"/>
        <w:autoSpaceDN w:val="0"/>
        <w:spacing w:line="360" w:lineRule="auto"/>
        <w:ind w:left="927" w:right="212"/>
        <w:jc w:val="both"/>
        <w:rPr>
          <w:rFonts w:ascii="Arial" w:hAnsi="Arial" w:cs="Arial"/>
          <w:sz w:val="22"/>
          <w:szCs w:val="22"/>
          <w:lang w:eastAsia="en-IN"/>
        </w:rPr>
      </w:pPr>
    </w:p>
    <w:p w:rsidR="00EB5704" w:rsidRDefault="00A22FE5" w:rsidP="009C5172">
      <w:pPr>
        <w:pStyle w:val="ListParagraph"/>
        <w:numPr>
          <w:ilvl w:val="0"/>
          <w:numId w:val="17"/>
        </w:numPr>
        <w:tabs>
          <w:tab w:val="left" w:pos="284"/>
        </w:tabs>
        <w:autoSpaceDE w:val="0"/>
        <w:autoSpaceDN w:val="0"/>
        <w:adjustRightInd w:val="0"/>
        <w:spacing w:line="360" w:lineRule="auto"/>
        <w:ind w:left="567" w:hanging="283"/>
        <w:jc w:val="both"/>
        <w:rPr>
          <w:rFonts w:ascii="Arial" w:hAnsi="Arial" w:cs="Arial"/>
          <w:b/>
          <w:sz w:val="22"/>
          <w:szCs w:val="22"/>
          <w:lang w:eastAsia="en-IN"/>
        </w:rPr>
      </w:pPr>
      <w:r>
        <w:rPr>
          <w:rFonts w:ascii="Arial" w:hAnsi="Arial" w:cs="Arial"/>
          <w:b/>
          <w:sz w:val="22"/>
          <w:szCs w:val="22"/>
          <w:lang w:eastAsia="en-IN"/>
        </w:rPr>
        <w:t>INVESTMENTS</w:t>
      </w:r>
      <w:r w:rsidR="00150A25">
        <w:rPr>
          <w:rFonts w:ascii="Arial" w:hAnsi="Arial" w:cs="Arial"/>
          <w:b/>
          <w:sz w:val="22"/>
          <w:szCs w:val="22"/>
          <w:lang w:eastAsia="en-IN"/>
        </w:rPr>
        <w:t>:</w:t>
      </w:r>
    </w:p>
    <w:p w:rsidR="00EB5704" w:rsidRDefault="00A22FE5">
      <w:pPr>
        <w:autoSpaceDE w:val="0"/>
        <w:autoSpaceDN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In order to keep up with the growing demand, several auto makers have started investing heavily in various segments of the industry during the last few months. The industry has attracted Foreign Direct Investment (FDI) worth US$ 25.40 billion between April 2000 and December 2020, according to the data released by Department for Promotion of Industry and Internal Trade (DPIIT). Some of the recent/planned investments and developments in the automobile sector in India are as follows:</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2019-20, the total passenger vehicles sales reached ~2.8 million, while ~2.7 million units were sold in FY21.</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January 2021, Fiat Chrysler Automobiles (FCA) announced an investment of US$ 250 million to expand its local product line-up in India.</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January 2021, Lamborghini announced it is aiming to achieve sales in India higher than the 2019-levels, after recovering from pandemic-induced disruptions.</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January 2021, Tesla, the electric car maker, set up a R&amp;D centre in Bengaluru and registered its subsidiary as Tesla India Motors and Energy Private Limited.</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lastRenderedPageBreak/>
        <w:t>In November 2020, Mercedes Benz partnered with the State Bank of India to provide attractive interest rates, while expanding customer base by reaching out to potential HNI customers of the bank.</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Hyundai Motor India invested ~Rs. 3,500 </w:t>
      </w:r>
      <w:r w:rsidR="004C0D20">
        <w:rPr>
          <w:rFonts w:ascii="Arial" w:hAnsi="Arial" w:cs="Arial"/>
          <w:sz w:val="22"/>
          <w:szCs w:val="22"/>
          <w:lang w:eastAsia="en-IN"/>
        </w:rPr>
        <w:t>Crores</w:t>
      </w:r>
      <w:r>
        <w:rPr>
          <w:rFonts w:ascii="Arial" w:hAnsi="Arial" w:cs="Arial"/>
          <w:sz w:val="22"/>
          <w:szCs w:val="22"/>
          <w:lang w:eastAsia="en-IN"/>
        </w:rPr>
        <w:t xml:space="preserve"> (US$ 500 million) in FY20, with an eye to gain the market share. This investment is a part of Rs. 7,000 </w:t>
      </w:r>
      <w:r w:rsidR="004C0D20">
        <w:rPr>
          <w:rFonts w:ascii="Arial" w:hAnsi="Arial" w:cs="Arial"/>
          <w:sz w:val="22"/>
          <w:szCs w:val="22"/>
          <w:lang w:eastAsia="en-IN"/>
        </w:rPr>
        <w:t>Crores</w:t>
      </w:r>
      <w:r>
        <w:rPr>
          <w:rFonts w:ascii="Arial" w:hAnsi="Arial" w:cs="Arial"/>
          <w:sz w:val="22"/>
          <w:szCs w:val="22"/>
          <w:lang w:eastAsia="en-IN"/>
        </w:rPr>
        <w:t xml:space="preserve"> (US$ 993 million) commitment made by the company to the Tamil Nadu government in 2019.</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October 2020, Kinetic Green, an electric vehicles manufacturer, announced plan to set up a manufacturing facility for electric golf carts besides a battery swapping unit in Andhra Pradesh. The two projects involving setting up a manufacturing facility for electric golf carts and a battery swapping unit will entail an investment of Rs. 1,750 </w:t>
      </w:r>
      <w:r w:rsidR="004C0D20">
        <w:rPr>
          <w:rFonts w:ascii="Arial" w:hAnsi="Arial" w:cs="Arial"/>
          <w:sz w:val="22"/>
          <w:szCs w:val="22"/>
          <w:lang w:eastAsia="en-IN"/>
        </w:rPr>
        <w:t>Crores</w:t>
      </w:r>
      <w:r>
        <w:rPr>
          <w:rFonts w:ascii="Arial" w:hAnsi="Arial" w:cs="Arial"/>
          <w:sz w:val="22"/>
          <w:szCs w:val="22"/>
          <w:lang w:eastAsia="en-IN"/>
        </w:rPr>
        <w:t xml:space="preserve"> (US$ 236.27 million).</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October 2020, Japan Bank for International Cooperation (JBIC) agreed to provide US$ 1 billion (Rs. 7,400 </w:t>
      </w:r>
      <w:r w:rsidR="004C0D20">
        <w:rPr>
          <w:rFonts w:ascii="Arial" w:hAnsi="Arial" w:cs="Arial"/>
          <w:sz w:val="22"/>
          <w:szCs w:val="22"/>
          <w:lang w:eastAsia="en-IN"/>
        </w:rPr>
        <w:t>Crores</w:t>
      </w:r>
      <w:r>
        <w:rPr>
          <w:rFonts w:ascii="Arial" w:hAnsi="Arial" w:cs="Arial"/>
          <w:sz w:val="22"/>
          <w:szCs w:val="22"/>
          <w:lang w:eastAsia="en-IN"/>
        </w:rPr>
        <w:t>) to SBI (State Bank of India) for funding the manufacturing and sales business of suppliers and dealers of Japanese automobile manufacturers and providing auto loans for the purchase of Japanese automobiles in India.</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October 2020, MG Motors announced its interest in investing Rs. 1,000 </w:t>
      </w:r>
      <w:r w:rsidR="004C0D20">
        <w:rPr>
          <w:rFonts w:ascii="Arial" w:hAnsi="Arial" w:cs="Arial"/>
          <w:sz w:val="22"/>
          <w:szCs w:val="22"/>
          <w:lang w:eastAsia="en-IN"/>
        </w:rPr>
        <w:t>Crores</w:t>
      </w:r>
      <w:r>
        <w:rPr>
          <w:rFonts w:ascii="Arial" w:hAnsi="Arial" w:cs="Arial"/>
          <w:sz w:val="22"/>
          <w:szCs w:val="22"/>
          <w:lang w:eastAsia="en-IN"/>
        </w:rPr>
        <w:t xml:space="preserve"> (US$ 135.3 million) to launch new models and expand operations in spite of the anti-China sentiments.</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October 2020, Ultraviolette Automotive, a manufacturer of electric motorcycle in India, raised a disclosed amount in a series B investment from Go Frugal Technologies, a software company.    </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September 2020, Toyota Kirloskar Motors announced investments of more than Rs 2,000 </w:t>
      </w:r>
      <w:r w:rsidR="004C0D20">
        <w:rPr>
          <w:rFonts w:ascii="Arial" w:hAnsi="Arial" w:cs="Arial"/>
          <w:sz w:val="22"/>
          <w:szCs w:val="22"/>
          <w:lang w:eastAsia="en-IN"/>
        </w:rPr>
        <w:t>Crores</w:t>
      </w:r>
      <w:r>
        <w:rPr>
          <w:rFonts w:ascii="Arial" w:hAnsi="Arial" w:cs="Arial"/>
          <w:sz w:val="22"/>
          <w:szCs w:val="22"/>
          <w:lang w:eastAsia="en-IN"/>
        </w:rPr>
        <w:t xml:space="preserve"> (US$ 272.81 million) in India directed towards electric components and technology for domestic customers and exports.</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During early September 2020, Mahindra &amp; Mahindra singed a MoU with Israel-based REE Automotive to collaborate and develop commercial electric vehicles.</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April 2020, TVS Motor Company bought UK’s iconic sporting motorcycle brand, Norton, for a sum of about Rs. 153 </w:t>
      </w:r>
      <w:r w:rsidR="004C0D20">
        <w:rPr>
          <w:rFonts w:ascii="Arial" w:hAnsi="Arial" w:cs="Arial"/>
          <w:sz w:val="22"/>
          <w:szCs w:val="22"/>
          <w:lang w:eastAsia="en-IN"/>
        </w:rPr>
        <w:t>Crores</w:t>
      </w:r>
      <w:r>
        <w:rPr>
          <w:rFonts w:ascii="Arial" w:hAnsi="Arial" w:cs="Arial"/>
          <w:sz w:val="22"/>
          <w:szCs w:val="22"/>
          <w:lang w:eastAsia="en-IN"/>
        </w:rPr>
        <w:t xml:space="preserve"> (US$ 21.89 million), making its entry into the top end (above 850cc) segment of the superbike market.</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lastRenderedPageBreak/>
        <w:t>In March 2020, Lithium Urban Technologies partnered with renewable energy solutions provider, Fourth Partner Energy, to build charging infrastructure across the country.</w:t>
      </w:r>
    </w:p>
    <w:p w:rsidR="00EB5704" w:rsidRDefault="00A22FE5" w:rsidP="009C5172">
      <w:pPr>
        <w:pStyle w:val="ListParagraph"/>
        <w:numPr>
          <w:ilvl w:val="0"/>
          <w:numId w:val="20"/>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January 2020, Tata </w:t>
      </w:r>
      <w:r w:rsidR="00527BD0">
        <w:rPr>
          <w:rFonts w:ascii="Arial" w:hAnsi="Arial" w:cs="Arial"/>
          <w:sz w:val="22"/>
          <w:szCs w:val="22"/>
          <w:lang w:eastAsia="en-IN"/>
        </w:rPr>
        <w:t>Auto Comp</w:t>
      </w:r>
      <w:r>
        <w:rPr>
          <w:rFonts w:ascii="Arial" w:hAnsi="Arial" w:cs="Arial"/>
          <w:sz w:val="22"/>
          <w:szCs w:val="22"/>
          <w:lang w:eastAsia="en-IN"/>
        </w:rPr>
        <w:t xml:space="preserve"> Systems, the auto-components arm of Tata Group entered a joint venture with Beijing-based Prestolite Electric to enter the electric vehicle (EV) components market.</w:t>
      </w:r>
    </w:p>
    <w:p w:rsidR="00EB5704" w:rsidRDefault="00EB5704">
      <w:pPr>
        <w:pStyle w:val="ListParagraph"/>
        <w:autoSpaceDE w:val="0"/>
        <w:autoSpaceDN w:val="0"/>
        <w:spacing w:line="360" w:lineRule="auto"/>
        <w:ind w:left="851" w:right="212"/>
        <w:jc w:val="both"/>
        <w:rPr>
          <w:rFonts w:ascii="Arial" w:hAnsi="Arial" w:cs="Arial"/>
          <w:sz w:val="22"/>
          <w:szCs w:val="22"/>
          <w:lang w:eastAsia="en-IN"/>
        </w:rPr>
      </w:pPr>
    </w:p>
    <w:p w:rsidR="00EB5704" w:rsidRDefault="00A22FE5" w:rsidP="009C5172">
      <w:pPr>
        <w:pStyle w:val="ListParagraph"/>
        <w:numPr>
          <w:ilvl w:val="0"/>
          <w:numId w:val="17"/>
        </w:numPr>
        <w:tabs>
          <w:tab w:val="left" w:pos="284"/>
        </w:tabs>
        <w:autoSpaceDE w:val="0"/>
        <w:autoSpaceDN w:val="0"/>
        <w:adjustRightInd w:val="0"/>
        <w:spacing w:line="360" w:lineRule="auto"/>
        <w:ind w:left="567" w:hanging="283"/>
        <w:jc w:val="both"/>
        <w:rPr>
          <w:rFonts w:ascii="Arial" w:hAnsi="Arial" w:cs="Arial"/>
          <w:b/>
          <w:sz w:val="22"/>
          <w:szCs w:val="22"/>
          <w:lang w:eastAsia="en-IN"/>
        </w:rPr>
      </w:pPr>
      <w:r>
        <w:rPr>
          <w:rFonts w:ascii="Arial" w:hAnsi="Arial" w:cs="Arial"/>
          <w:b/>
          <w:sz w:val="22"/>
          <w:szCs w:val="22"/>
          <w:lang w:eastAsia="en-IN"/>
        </w:rPr>
        <w:t>GOVERNMENT INITIATIVES</w:t>
      </w:r>
      <w:r w:rsidR="00150A25">
        <w:rPr>
          <w:rFonts w:ascii="Arial" w:hAnsi="Arial" w:cs="Arial"/>
          <w:b/>
          <w:sz w:val="22"/>
          <w:szCs w:val="22"/>
          <w:lang w:eastAsia="en-IN"/>
        </w:rPr>
        <w:t>:</w:t>
      </w:r>
    </w:p>
    <w:p w:rsidR="00EB5704" w:rsidRDefault="00A22FE5">
      <w:pPr>
        <w:autoSpaceDE w:val="0"/>
        <w:autoSpaceDN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The Government of India encourages foreign investment in the automobile sector and has allowed 100% foreign direct investment (FDI) under the automatic route. Some of the recent initiatives taken by the Government of India are -</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Union Budget 2021-22, the government introduced the voluntary vehicle </w:t>
      </w:r>
      <w:r w:rsidR="00527BD0">
        <w:rPr>
          <w:rFonts w:ascii="Arial" w:hAnsi="Arial" w:cs="Arial"/>
          <w:sz w:val="22"/>
          <w:szCs w:val="22"/>
          <w:lang w:eastAsia="en-IN"/>
        </w:rPr>
        <w:t>scrap page</w:t>
      </w:r>
      <w:r>
        <w:rPr>
          <w:rFonts w:ascii="Arial" w:hAnsi="Arial" w:cs="Arial"/>
          <w:sz w:val="22"/>
          <w:szCs w:val="22"/>
          <w:lang w:eastAsia="en-IN"/>
        </w:rPr>
        <w:t xml:space="preserve"> policy, which is likely to boost demand for new vehicles after removing old unfit vehicles currently plying on the Indian roads.</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February 2021, the Delhi government started the process to set up 100 vehicle battery charging points across the state to push adoption of electric vehicles.</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The Union Cabinet outlaid Rs. 57,042 </w:t>
      </w:r>
      <w:r w:rsidR="004C0D20">
        <w:rPr>
          <w:rFonts w:ascii="Arial" w:hAnsi="Arial" w:cs="Arial"/>
          <w:sz w:val="22"/>
          <w:szCs w:val="22"/>
          <w:lang w:eastAsia="en-IN"/>
        </w:rPr>
        <w:t>Crores</w:t>
      </w:r>
      <w:r>
        <w:rPr>
          <w:rFonts w:ascii="Arial" w:hAnsi="Arial" w:cs="Arial"/>
          <w:sz w:val="22"/>
          <w:szCs w:val="22"/>
          <w:lang w:eastAsia="en-IN"/>
        </w:rPr>
        <w:t xml:space="preserve"> (US$ 7.81 billion) for automobiles &amp; auto components sector in production-linked incentive (PLI) scheme under the Department of Heavy Industries. </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The Government aims to develop India as a global manufacturing centre and a Research and Development (R&amp;D) hub.</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Under NATRiP, the Government of India is planning to set up R&amp;D centres at a total cost of US$ 388.5 million to enable the industry to be on par with global standards.</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The Ministry of Heavy Industries, Government of India has shortlisted 11 cities in the country for introduction of EVs in their public transport systems under the FAME (Faster Adoption and Manufacturing of (Hybrid) and Electric Vehicles in India) scheme. The Government will also set up incubation centre for start-ups working in the EVs space.</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 xml:space="preserve">In February 2019, the Government of India approved FAME-II scheme with a fund requirement of Rs. 10,000 </w:t>
      </w:r>
      <w:r w:rsidR="004C0D20">
        <w:rPr>
          <w:rFonts w:ascii="Arial" w:hAnsi="Arial" w:cs="Arial"/>
          <w:sz w:val="22"/>
          <w:szCs w:val="22"/>
          <w:lang w:eastAsia="en-IN"/>
        </w:rPr>
        <w:t>Crores</w:t>
      </w:r>
      <w:r>
        <w:rPr>
          <w:rFonts w:ascii="Arial" w:hAnsi="Arial" w:cs="Arial"/>
          <w:sz w:val="22"/>
          <w:szCs w:val="22"/>
          <w:lang w:eastAsia="en-IN"/>
        </w:rPr>
        <w:t xml:space="preserve"> (US$ 1.39 billion) for FY20-22.</w:t>
      </w:r>
    </w:p>
    <w:p w:rsidR="00EB5704" w:rsidRPr="00527BD0" w:rsidRDefault="00150A25" w:rsidP="00527BD0">
      <w:pPr>
        <w:autoSpaceDE w:val="0"/>
        <w:autoSpaceDN w:val="0"/>
        <w:spacing w:before="240" w:line="360" w:lineRule="auto"/>
        <w:ind w:right="212"/>
        <w:jc w:val="both"/>
        <w:rPr>
          <w:rFonts w:ascii="Arial" w:hAnsi="Arial" w:cs="Arial"/>
          <w:b/>
          <w:sz w:val="22"/>
          <w:szCs w:val="22"/>
          <w:lang w:eastAsia="en-IN"/>
        </w:rPr>
      </w:pPr>
      <w:r>
        <w:rPr>
          <w:rFonts w:ascii="Arial" w:hAnsi="Arial" w:cs="Arial"/>
          <w:b/>
          <w:sz w:val="22"/>
          <w:szCs w:val="22"/>
          <w:lang w:eastAsia="en-IN"/>
        </w:rPr>
        <w:lastRenderedPageBreak/>
        <w:t xml:space="preserve">  5. </w:t>
      </w:r>
      <w:r w:rsidR="00527BD0">
        <w:rPr>
          <w:rFonts w:ascii="Arial" w:hAnsi="Arial" w:cs="Arial"/>
          <w:b/>
          <w:sz w:val="22"/>
          <w:szCs w:val="22"/>
          <w:lang w:eastAsia="en-IN"/>
        </w:rPr>
        <w:t xml:space="preserve"> </w:t>
      </w:r>
      <w:r w:rsidR="00965A6D" w:rsidRPr="00965A6D">
        <w:rPr>
          <w:rFonts w:ascii="Arial" w:hAnsi="Arial" w:cs="Arial"/>
          <w:b/>
          <w:sz w:val="22"/>
          <w:szCs w:val="22"/>
          <w:lang w:eastAsia="en-IN"/>
        </w:rPr>
        <w:t>ACHIEVEMENTS</w:t>
      </w:r>
      <w:r w:rsidR="00527BD0">
        <w:rPr>
          <w:rFonts w:ascii="Arial" w:hAnsi="Arial" w:cs="Arial"/>
          <w:b/>
          <w:sz w:val="22"/>
          <w:szCs w:val="22"/>
          <w:lang w:eastAsia="en-IN"/>
        </w:rPr>
        <w:t>:</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Following are the achievements of the Indian automotive sector:</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 H12019, automobile manufacturers invested US$ 501 million in India’s auto-tech start-ups according to Venture intelligence.</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On 29th July 2019, Inter-ministerial panel sanctioned 5,645 electric buses for 65 cities.</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Project Implementation and Sanctioning Committee (PISC) on 3rd January 2019.</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Under NATRiP, following testing and research centres have been established in the country since 2015.</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International Centre for Automotive Technology (ICAT), Manesar</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National Institute for Automotive Inspection, Maintenance &amp; Training (NIAIMT), Silchar</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National Automotive Testing Tracks (NATRAX), Indore</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Automotive Research Association of India (ARAI), Pune</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Global Automotive Research Centre (GARC), Chennai</w:t>
      </w:r>
    </w:p>
    <w:p w:rsidR="00EB5704" w:rsidRDefault="00A22FE5" w:rsidP="009C5172">
      <w:pPr>
        <w:pStyle w:val="ListParagraph"/>
        <w:numPr>
          <w:ilvl w:val="0"/>
          <w:numId w:val="21"/>
        </w:numPr>
        <w:autoSpaceDE w:val="0"/>
        <w:autoSpaceDN w:val="0"/>
        <w:spacing w:before="240" w:line="360" w:lineRule="auto"/>
        <w:ind w:left="851" w:right="212" w:hanging="284"/>
        <w:jc w:val="both"/>
        <w:rPr>
          <w:rFonts w:ascii="Arial" w:hAnsi="Arial" w:cs="Arial"/>
          <w:sz w:val="22"/>
          <w:szCs w:val="22"/>
          <w:lang w:eastAsia="en-IN"/>
        </w:rPr>
      </w:pPr>
      <w:r>
        <w:rPr>
          <w:rFonts w:ascii="Arial" w:hAnsi="Arial" w:cs="Arial"/>
          <w:sz w:val="22"/>
          <w:szCs w:val="22"/>
          <w:lang w:eastAsia="en-IN"/>
        </w:rPr>
        <w:t>SAMARTH Udyog - Industry 4.0 centres: ‘Demo cum experience’ centres are being set up in the country for promoting smart and advanced manufacturing helping SMEs to implement Industry 4.0 (automation and data exchange in manufacturing technology).</w:t>
      </w:r>
    </w:p>
    <w:p w:rsidR="00EB5704" w:rsidRDefault="00EB5704">
      <w:pPr>
        <w:autoSpaceDE w:val="0"/>
        <w:autoSpaceDN w:val="0"/>
        <w:spacing w:line="360" w:lineRule="auto"/>
        <w:ind w:right="212"/>
        <w:jc w:val="both"/>
        <w:rPr>
          <w:rFonts w:ascii="Arial" w:hAnsi="Arial" w:cs="Arial"/>
          <w:sz w:val="22"/>
          <w:szCs w:val="22"/>
          <w:lang w:eastAsia="en-IN"/>
        </w:rPr>
      </w:pPr>
    </w:p>
    <w:p w:rsidR="00EB5704" w:rsidRPr="00150A25" w:rsidRDefault="00150A25" w:rsidP="00150A25">
      <w:pPr>
        <w:tabs>
          <w:tab w:val="left" w:pos="284"/>
        </w:tabs>
        <w:autoSpaceDE w:val="0"/>
        <w:autoSpaceDN w:val="0"/>
        <w:adjustRightInd w:val="0"/>
        <w:spacing w:line="360" w:lineRule="auto"/>
        <w:jc w:val="both"/>
        <w:rPr>
          <w:rFonts w:ascii="Arial" w:hAnsi="Arial" w:cs="Arial"/>
          <w:b/>
          <w:sz w:val="22"/>
          <w:szCs w:val="22"/>
          <w:lang w:eastAsia="en-IN"/>
        </w:rPr>
      </w:pPr>
      <w:r>
        <w:rPr>
          <w:rFonts w:ascii="Arial" w:hAnsi="Arial" w:cs="Arial"/>
          <w:b/>
          <w:sz w:val="22"/>
          <w:szCs w:val="22"/>
          <w:lang w:eastAsia="en-IN"/>
        </w:rPr>
        <w:t xml:space="preserve">    6. </w:t>
      </w:r>
      <w:r w:rsidR="00A22FE5" w:rsidRPr="00150A25">
        <w:rPr>
          <w:rFonts w:ascii="Arial" w:hAnsi="Arial" w:cs="Arial"/>
          <w:b/>
          <w:sz w:val="22"/>
          <w:szCs w:val="22"/>
          <w:lang w:eastAsia="en-IN"/>
        </w:rPr>
        <w:t>ROAD AHEAD</w:t>
      </w:r>
      <w:r w:rsidR="00965A6D" w:rsidRPr="00150A25">
        <w:rPr>
          <w:rFonts w:ascii="Arial" w:hAnsi="Arial" w:cs="Arial"/>
          <w:b/>
          <w:sz w:val="22"/>
          <w:szCs w:val="22"/>
          <w:lang w:eastAsia="en-IN"/>
        </w:rPr>
        <w:t>:</w:t>
      </w:r>
    </w:p>
    <w:p w:rsidR="00EB5704" w:rsidRDefault="00A22FE5">
      <w:pPr>
        <w:autoSpaceDE w:val="0"/>
        <w:autoSpaceDN w:val="0"/>
        <w:spacing w:before="240" w:line="360" w:lineRule="auto"/>
        <w:ind w:left="567" w:right="212"/>
        <w:jc w:val="both"/>
        <w:rPr>
          <w:rFonts w:ascii="Arial" w:hAnsi="Arial" w:cs="Arial"/>
          <w:sz w:val="22"/>
          <w:szCs w:val="22"/>
          <w:lang w:eastAsia="en-IN"/>
        </w:rPr>
      </w:pPr>
      <w:r>
        <w:rPr>
          <w:rFonts w:ascii="Arial" w:hAnsi="Arial" w:cs="Arial"/>
          <w:sz w:val="22"/>
          <w:szCs w:val="22"/>
          <w:lang w:eastAsia="en-IN"/>
        </w:rPr>
        <w:t>The automobile industry is supported by various factors such as availability of skilled labour at low cost, robust R&amp;D centres, and low-cost steel production. The industry also provides great opportunities for investment and direct and indirect employment to skilled and unskilled labour. Indian automotive industry (including component manufacturing) is expected to reach Rs. 16.16 to 18.18 trillion (US$ 251.4-282.8 billion) by 2026. The Indian auto industry is expected to record strong growth in 2021-22, post recovering from effects of COVID-19 pandemic. Electric vehicles, especially two-wheelers, are likely to witness positive sales in 2021-22. Further, a study by CEEW Centre for Energy Finance recognised US$ 206 billion opportunities for electric vehicles in India by 2030.</w:t>
      </w:r>
    </w:p>
    <w:tbl>
      <w:tblPr>
        <w:tblStyle w:val="TableGrid"/>
        <w:tblW w:w="0" w:type="auto"/>
        <w:jc w:val="center"/>
        <w:tblCellMar>
          <w:top w:w="142" w:type="dxa"/>
          <w:bottom w:w="142" w:type="dxa"/>
        </w:tblCellMar>
        <w:tblLook w:val="04A0"/>
      </w:tblPr>
      <w:tblGrid>
        <w:gridCol w:w="1512"/>
        <w:gridCol w:w="7754"/>
      </w:tblGrid>
      <w:tr w:rsidR="00EB5704">
        <w:trPr>
          <w:trHeight w:val="20"/>
          <w:jc w:val="center"/>
        </w:trPr>
        <w:tc>
          <w:tcPr>
            <w:tcW w:w="1512" w:type="dxa"/>
            <w:shd w:val="clear" w:color="auto" w:fill="002060"/>
            <w:vAlign w:val="center"/>
          </w:tcPr>
          <w:p w:rsidR="00EB5704" w:rsidRDefault="00A22FE5">
            <w:pPr>
              <w:jc w:val="center"/>
              <w:rPr>
                <w:rFonts w:ascii="Arial" w:hAnsi="Arial" w:cs="Arial"/>
                <w:b/>
                <w:i/>
                <w:sz w:val="22"/>
                <w:szCs w:val="22"/>
              </w:rPr>
            </w:pPr>
            <w:r>
              <w:lastRenderedPageBreak/>
              <w:br w:type="page"/>
            </w:r>
            <w:r>
              <w:rPr>
                <w:rFonts w:ascii="Arial" w:hAnsi="Arial" w:cs="Arial"/>
                <w:b/>
                <w:sz w:val="22"/>
                <w:szCs w:val="22"/>
              </w:rPr>
              <w:t>PART I</w:t>
            </w:r>
          </w:p>
        </w:tc>
        <w:tc>
          <w:tcPr>
            <w:tcW w:w="7754" w:type="dxa"/>
            <w:shd w:val="clear" w:color="auto" w:fill="DBE5F1"/>
            <w:vAlign w:val="center"/>
          </w:tcPr>
          <w:p w:rsidR="00EB5704" w:rsidRDefault="00A22FE5">
            <w:pPr>
              <w:jc w:val="center"/>
              <w:rPr>
                <w:rFonts w:ascii="Arial" w:hAnsi="Arial" w:cs="Arial"/>
                <w:b/>
                <w:i/>
                <w:sz w:val="22"/>
                <w:szCs w:val="22"/>
              </w:rPr>
            </w:pPr>
            <w:r>
              <w:rPr>
                <w:rFonts w:ascii="Arial" w:hAnsi="Arial" w:cs="Arial"/>
                <w:b/>
                <w:sz w:val="22"/>
                <w:szCs w:val="22"/>
                <w:lang w:eastAsia="en-IN"/>
              </w:rPr>
              <w:t>COMPANY’S FINANCIAL FEASIBILITY</w:t>
            </w:r>
          </w:p>
        </w:tc>
      </w:tr>
    </w:tbl>
    <w:p w:rsidR="00EB5704" w:rsidRDefault="00EB5704">
      <w:pPr>
        <w:rPr>
          <w:rFonts w:ascii="Arial" w:hAnsi="Arial" w:cs="Arial"/>
          <w:b/>
          <w:sz w:val="22"/>
          <w:szCs w:val="22"/>
          <w:lang w:eastAsia="en-IN"/>
        </w:rPr>
      </w:pPr>
    </w:p>
    <w:p w:rsidR="00B147BF" w:rsidRDefault="00514071" w:rsidP="009C5172">
      <w:pPr>
        <w:pStyle w:val="ListParagraph"/>
        <w:numPr>
          <w:ilvl w:val="0"/>
          <w:numId w:val="32"/>
        </w:numPr>
        <w:autoSpaceDE w:val="0"/>
        <w:autoSpaceDN w:val="0"/>
        <w:adjustRightInd w:val="0"/>
        <w:spacing w:before="240" w:after="240" w:line="360" w:lineRule="auto"/>
        <w:ind w:right="21"/>
        <w:jc w:val="both"/>
        <w:rPr>
          <w:rFonts w:ascii="Arial" w:hAnsi="Arial" w:cs="Arial"/>
          <w:b/>
          <w:sz w:val="22"/>
          <w:szCs w:val="22"/>
          <w:lang w:eastAsia="en-IN"/>
        </w:rPr>
      </w:pPr>
      <w:r w:rsidRPr="00514071">
        <w:rPr>
          <w:rFonts w:ascii="Arial" w:hAnsi="Arial" w:cs="Arial"/>
          <w:b/>
          <w:sz w:val="22"/>
          <w:szCs w:val="22"/>
          <w:lang w:eastAsia="en-IN"/>
        </w:rPr>
        <w:t>PROJECTIONS OF THE FIRM</w:t>
      </w:r>
      <w:r w:rsidR="00A22FE5" w:rsidRPr="00514071">
        <w:rPr>
          <w:rFonts w:ascii="Arial" w:hAnsi="Arial" w:cs="Arial"/>
          <w:b/>
          <w:sz w:val="22"/>
          <w:szCs w:val="22"/>
          <w:lang w:eastAsia="en-IN"/>
        </w:rPr>
        <w:t xml:space="preserve">: </w:t>
      </w:r>
      <w:r w:rsidR="00A22FE5" w:rsidRPr="00514071">
        <w:rPr>
          <w:rFonts w:ascii="Arial" w:hAnsi="Arial" w:cs="Arial"/>
          <w:sz w:val="22"/>
          <w:szCs w:val="22"/>
          <w:lang w:eastAsia="en-IN"/>
        </w:rPr>
        <w:t xml:space="preserve">The projections of the firm </w:t>
      </w:r>
      <w:r w:rsidR="00015A68">
        <w:rPr>
          <w:rFonts w:ascii="Arial" w:hAnsi="Arial" w:cs="Arial"/>
          <w:sz w:val="22"/>
          <w:szCs w:val="22"/>
          <w:lang w:eastAsia="en-IN"/>
        </w:rPr>
        <w:t xml:space="preserve">are done for next 7 years period </w:t>
      </w:r>
      <w:r w:rsidR="00B147BF">
        <w:rPr>
          <w:rFonts w:ascii="Arial" w:hAnsi="Arial" w:cs="Arial"/>
          <w:sz w:val="22"/>
          <w:szCs w:val="22"/>
          <w:lang w:eastAsia="en-IN"/>
        </w:rPr>
        <w:t>from FY</w:t>
      </w:r>
      <w:r w:rsidR="00A22FE5" w:rsidRPr="00514071">
        <w:rPr>
          <w:rFonts w:ascii="Arial" w:hAnsi="Arial" w:cs="Arial"/>
          <w:sz w:val="22"/>
          <w:szCs w:val="22"/>
          <w:lang w:eastAsia="en-IN"/>
        </w:rPr>
        <w:t xml:space="preserve"> 2021-22 to 2028-29 </w:t>
      </w:r>
      <w:r w:rsidR="00B147BF">
        <w:rPr>
          <w:rFonts w:ascii="Arial" w:hAnsi="Arial" w:cs="Arial"/>
          <w:sz w:val="22"/>
          <w:szCs w:val="22"/>
          <w:lang w:eastAsia="en-IN"/>
        </w:rPr>
        <w:t xml:space="preserve">based on the loan tenor </w:t>
      </w:r>
      <w:r w:rsidR="00A22FE5" w:rsidRPr="00514071">
        <w:rPr>
          <w:rFonts w:ascii="Arial" w:hAnsi="Arial" w:cs="Arial"/>
          <w:sz w:val="22"/>
          <w:szCs w:val="22"/>
          <w:lang w:eastAsia="en-IN"/>
        </w:rPr>
        <w:t>are elaborated below:</w:t>
      </w:r>
    </w:p>
    <w:p w:rsidR="00EB5704" w:rsidRPr="001F4FEF" w:rsidRDefault="00A73BA2" w:rsidP="008673FD">
      <w:pPr>
        <w:autoSpaceDE w:val="0"/>
        <w:autoSpaceDN w:val="0"/>
        <w:adjustRightInd w:val="0"/>
        <w:spacing w:line="360" w:lineRule="auto"/>
        <w:ind w:right="21"/>
        <w:jc w:val="right"/>
        <w:rPr>
          <w:rFonts w:ascii="Arial" w:hAnsi="Arial" w:cs="Arial"/>
          <w:b/>
          <w:sz w:val="22"/>
          <w:szCs w:val="22"/>
          <w:lang w:eastAsia="en-IN"/>
        </w:rPr>
      </w:pPr>
      <w:r>
        <w:rPr>
          <w:rFonts w:ascii="Arial" w:hAnsi="Arial" w:cs="Arial"/>
          <w:b/>
          <w:sz w:val="22"/>
          <w:szCs w:val="22"/>
          <w:lang w:eastAsia="en-IN"/>
        </w:rPr>
        <w:t>A</w:t>
      </w:r>
      <w:r w:rsidR="001F4FEF">
        <w:rPr>
          <w:rFonts w:ascii="Arial" w:hAnsi="Arial" w:cs="Arial"/>
          <w:b/>
          <w:sz w:val="22"/>
          <w:szCs w:val="22"/>
          <w:lang w:eastAsia="en-IN"/>
        </w:rPr>
        <w:t xml:space="preserve">). </w:t>
      </w:r>
      <w:r w:rsidR="00A22FE5" w:rsidRPr="001F4FEF">
        <w:rPr>
          <w:rFonts w:ascii="Arial" w:hAnsi="Arial" w:cs="Arial"/>
          <w:b/>
          <w:sz w:val="22"/>
          <w:szCs w:val="22"/>
          <w:lang w:eastAsia="en-IN"/>
        </w:rPr>
        <w:t xml:space="preserve">PROFIT &amp; LOSS ACCOUNT:    </w:t>
      </w:r>
      <w:r w:rsidR="00A22FE5" w:rsidRPr="001F4FEF">
        <w:rPr>
          <w:rFonts w:ascii="Arial" w:hAnsi="Arial" w:cs="Arial"/>
          <w:b/>
          <w:i/>
          <w:sz w:val="18"/>
          <w:szCs w:val="22"/>
          <w:lang w:eastAsia="en-IN"/>
        </w:rPr>
        <w:tab/>
      </w:r>
      <w:r w:rsidR="00A22FE5"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0A1F2B" w:rsidRPr="001F4FEF">
        <w:rPr>
          <w:rFonts w:ascii="Arial" w:hAnsi="Arial" w:cs="Arial"/>
          <w:b/>
          <w:i/>
          <w:sz w:val="18"/>
          <w:szCs w:val="22"/>
          <w:lang w:eastAsia="en-IN"/>
        </w:rPr>
        <w:tab/>
      </w:r>
      <w:r w:rsidR="008673FD">
        <w:rPr>
          <w:rFonts w:ascii="Arial" w:hAnsi="Arial" w:cs="Arial"/>
          <w:b/>
          <w:i/>
          <w:sz w:val="18"/>
          <w:szCs w:val="22"/>
          <w:lang w:eastAsia="en-IN"/>
        </w:rPr>
        <w:t xml:space="preserve">               </w:t>
      </w:r>
      <w:r w:rsidR="00301681">
        <w:rPr>
          <w:rFonts w:ascii="Arial" w:hAnsi="Arial" w:cs="Arial"/>
          <w:b/>
          <w:i/>
          <w:sz w:val="18"/>
          <w:szCs w:val="22"/>
          <w:lang w:eastAsia="en-IN"/>
        </w:rPr>
        <w:t xml:space="preserve">      </w:t>
      </w:r>
      <w:r w:rsidR="008673FD">
        <w:rPr>
          <w:rFonts w:ascii="Arial" w:hAnsi="Arial" w:cs="Arial"/>
          <w:b/>
          <w:i/>
          <w:sz w:val="18"/>
          <w:szCs w:val="22"/>
          <w:lang w:eastAsia="en-IN"/>
        </w:rPr>
        <w:t xml:space="preserve">    </w:t>
      </w:r>
      <w:r w:rsidR="00965A6D" w:rsidRPr="001F4FEF">
        <w:rPr>
          <w:rFonts w:ascii="Arial" w:hAnsi="Arial" w:cs="Arial"/>
          <w:b/>
          <w:i/>
          <w:sz w:val="18"/>
          <w:szCs w:val="22"/>
          <w:lang w:eastAsia="en-IN"/>
        </w:rPr>
        <w:t xml:space="preserve">  </w:t>
      </w:r>
      <w:r w:rsidR="00301681">
        <w:rPr>
          <w:rFonts w:ascii="Arial" w:hAnsi="Arial" w:cs="Arial"/>
          <w:b/>
          <w:i/>
          <w:sz w:val="18"/>
          <w:szCs w:val="22"/>
          <w:lang w:eastAsia="en-IN"/>
        </w:rPr>
        <w:t xml:space="preserve">    </w:t>
      </w:r>
    </w:p>
    <w:tbl>
      <w:tblPr>
        <w:tblW w:w="10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832"/>
        <w:gridCol w:w="935"/>
        <w:gridCol w:w="975"/>
        <w:gridCol w:w="878"/>
        <w:gridCol w:w="878"/>
        <w:gridCol w:w="878"/>
        <w:gridCol w:w="878"/>
        <w:gridCol w:w="878"/>
        <w:gridCol w:w="878"/>
        <w:gridCol w:w="878"/>
      </w:tblGrid>
      <w:tr w:rsidR="00EB5704" w:rsidRPr="00604D16" w:rsidTr="00277C8C">
        <w:trPr>
          <w:trHeight w:val="255"/>
          <w:jc w:val="center"/>
        </w:trPr>
        <w:tc>
          <w:tcPr>
            <w:tcW w:w="1489" w:type="dxa"/>
            <w:shd w:val="clear" w:color="auto" w:fill="002060"/>
            <w:vAlign w:val="center"/>
          </w:tcPr>
          <w:p w:rsidR="00EB5704" w:rsidRPr="00604D16" w:rsidRDefault="00A22FE5"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Particulars</w:t>
            </w:r>
          </w:p>
          <w:p w:rsidR="00277C8C"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i/>
                <w:sz w:val="18"/>
                <w:szCs w:val="22"/>
                <w:lang w:eastAsia="en-IN"/>
              </w:rPr>
              <w:t>(Rs. In lakhs)</w:t>
            </w:r>
          </w:p>
        </w:tc>
        <w:tc>
          <w:tcPr>
            <w:tcW w:w="832"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2020</w:t>
            </w:r>
          </w:p>
        </w:tc>
        <w:tc>
          <w:tcPr>
            <w:tcW w:w="935" w:type="dxa"/>
            <w:shd w:val="clear" w:color="auto" w:fill="002060"/>
            <w:noWrap/>
            <w:vAlign w:val="center"/>
          </w:tcPr>
          <w:p w:rsidR="00EB5704" w:rsidRPr="00604D16" w:rsidRDefault="009A1966"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 xml:space="preserve">FY </w:t>
            </w:r>
            <w:r w:rsidR="00A22FE5" w:rsidRPr="00604D16">
              <w:rPr>
                <w:rFonts w:asciiTheme="minorHAnsi" w:hAnsiTheme="minorHAnsi" w:cstheme="minorHAnsi"/>
                <w:b/>
                <w:bCs/>
                <w:i/>
                <w:color w:val="FFFFFF"/>
                <w:sz w:val="20"/>
                <w:szCs w:val="20"/>
              </w:rPr>
              <w:t>2021</w:t>
            </w:r>
          </w:p>
        </w:tc>
        <w:tc>
          <w:tcPr>
            <w:tcW w:w="975"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2022</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2023</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2024</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2025</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2026</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2027</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2028</w:t>
            </w:r>
          </w:p>
        </w:tc>
        <w:tc>
          <w:tcPr>
            <w:tcW w:w="878" w:type="dxa"/>
            <w:shd w:val="clear" w:color="auto" w:fill="002060"/>
            <w:noWrap/>
            <w:vAlign w:val="center"/>
          </w:tcPr>
          <w:p w:rsidR="00EB5704" w:rsidRPr="00604D16" w:rsidRDefault="00277C8C" w:rsidP="00277C8C">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FY</w:t>
            </w:r>
            <w:r w:rsidR="00A22FE5" w:rsidRPr="00604D16">
              <w:rPr>
                <w:rFonts w:asciiTheme="minorHAnsi" w:hAnsiTheme="minorHAnsi" w:cstheme="minorHAnsi"/>
                <w:b/>
                <w:bCs/>
                <w:i/>
                <w:color w:val="FFFFFF"/>
                <w:sz w:val="20"/>
                <w:szCs w:val="20"/>
              </w:rPr>
              <w:t>2029</w:t>
            </w:r>
          </w:p>
        </w:tc>
      </w:tr>
      <w:tr w:rsidR="00EB5704" w:rsidRPr="00604D16" w:rsidTr="003B3B46">
        <w:trPr>
          <w:trHeight w:val="54"/>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
                <w:bCs/>
                <w:sz w:val="20"/>
                <w:szCs w:val="20"/>
              </w:rPr>
              <w:t>Net Income</w:t>
            </w:r>
          </w:p>
        </w:tc>
        <w:tc>
          <w:tcPr>
            <w:tcW w:w="832"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8391.5</w:t>
            </w:r>
          </w:p>
        </w:tc>
        <w:tc>
          <w:tcPr>
            <w:tcW w:w="935"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7726.8</w:t>
            </w:r>
          </w:p>
        </w:tc>
        <w:tc>
          <w:tcPr>
            <w:tcW w:w="975"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10071.5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11946.5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c>
          <w:tcPr>
            <w:tcW w:w="878" w:type="dxa"/>
            <w:shd w:val="clear" w:color="auto" w:fill="auto"/>
            <w:noWrap/>
            <w:vAlign w:val="center"/>
            <w:hideMark/>
          </w:tcPr>
          <w:p w:rsidR="00EB5704" w:rsidRPr="00604D16" w:rsidRDefault="00A22FE5" w:rsidP="006B2023">
            <w:pPr>
              <w:jc w:val="center"/>
              <w:rPr>
                <w:rFonts w:asciiTheme="minorHAnsi" w:hAnsiTheme="minorHAnsi" w:cstheme="minorHAnsi"/>
                <w:b/>
                <w:sz w:val="20"/>
                <w:szCs w:val="20"/>
              </w:rPr>
            </w:pPr>
            <w:r w:rsidRPr="00604D16">
              <w:rPr>
                <w:rFonts w:asciiTheme="minorHAnsi" w:hAnsiTheme="minorHAnsi" w:cstheme="minorHAnsi"/>
                <w:b/>
                <w:sz w:val="20"/>
                <w:szCs w:val="20"/>
              </w:rPr>
              <w:t>13741.5</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
                <w:bCs/>
                <w:sz w:val="20"/>
                <w:szCs w:val="20"/>
              </w:rPr>
              <w:t>Expenses</w:t>
            </w:r>
          </w:p>
        </w:tc>
        <w:tc>
          <w:tcPr>
            <w:tcW w:w="832"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935"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975"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c>
          <w:tcPr>
            <w:tcW w:w="878" w:type="dxa"/>
            <w:shd w:val="clear" w:color="auto" w:fill="auto"/>
            <w:noWrap/>
            <w:vAlign w:val="center"/>
            <w:hideMark/>
          </w:tcPr>
          <w:p w:rsidR="00EB5704" w:rsidRPr="00604D16" w:rsidRDefault="00EB5704" w:rsidP="00277C8C">
            <w:pPr>
              <w:rPr>
                <w:rFonts w:asciiTheme="minorHAnsi" w:hAnsiTheme="minorHAnsi" w:cstheme="minorHAnsi"/>
                <w:sz w:val="20"/>
                <w:szCs w:val="20"/>
              </w:rPr>
            </w:pP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Raw materials Expenses</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4108.8</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3528.3</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4424.2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5249.2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6039.0</w:t>
            </w:r>
          </w:p>
        </w:tc>
      </w:tr>
      <w:tr w:rsidR="00EB5704" w:rsidRPr="00604D16" w:rsidTr="00277C8C">
        <w:trPr>
          <w:trHeight w:val="54"/>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Consumable stores &amp; spares</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629.4</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652.3</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755.4</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896.0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1030.6</w:t>
            </w:r>
          </w:p>
        </w:tc>
      </w:tr>
      <w:tr w:rsidR="00EB5704" w:rsidRPr="00604D16" w:rsidTr="00277C8C">
        <w:trPr>
          <w:trHeight w:val="54"/>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Changes in Inventory of Finished products</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-494.0</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-240.3</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713.0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-150.0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r>
      <w:tr w:rsidR="00EB5704" w:rsidRPr="00604D16" w:rsidTr="00277C8C">
        <w:trPr>
          <w:trHeight w:val="523"/>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Power &amp; Fuel</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599.3</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594.9</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775.5</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943.8</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1085.6</w:t>
            </w:r>
          </w:p>
        </w:tc>
      </w:tr>
      <w:tr w:rsidR="00EB5704" w:rsidRPr="00604D16" w:rsidTr="00277C8C">
        <w:trPr>
          <w:trHeight w:val="1054"/>
          <w:jc w:val="center"/>
        </w:trPr>
        <w:tc>
          <w:tcPr>
            <w:tcW w:w="1489" w:type="dxa"/>
            <w:vAlign w:val="center"/>
          </w:tcPr>
          <w:p w:rsidR="00982657" w:rsidRPr="00604D16" w:rsidRDefault="00B61ADD" w:rsidP="006B2023">
            <w:pPr>
              <w:rPr>
                <w:rFonts w:asciiTheme="minorHAnsi" w:hAnsiTheme="minorHAnsi" w:cstheme="minorHAnsi"/>
                <w:sz w:val="20"/>
                <w:szCs w:val="20"/>
              </w:rPr>
            </w:pPr>
            <w:r w:rsidRPr="00604D16">
              <w:rPr>
                <w:rFonts w:asciiTheme="minorHAnsi" w:hAnsiTheme="minorHAnsi" w:cstheme="minorHAnsi"/>
                <w:sz w:val="20"/>
                <w:szCs w:val="20"/>
              </w:rPr>
              <w:t xml:space="preserve"> </w:t>
            </w:r>
          </w:p>
          <w:p w:rsidR="00982657" w:rsidRPr="00604D16" w:rsidRDefault="00982657" w:rsidP="00982657">
            <w:pPr>
              <w:rPr>
                <w:rFonts w:asciiTheme="minorHAnsi" w:hAnsiTheme="minorHAnsi" w:cstheme="minorHAnsi"/>
                <w:sz w:val="20"/>
                <w:szCs w:val="20"/>
              </w:rPr>
            </w:pPr>
            <w:r w:rsidRPr="00604D16">
              <w:rPr>
                <w:rFonts w:asciiTheme="minorHAnsi" w:hAnsiTheme="minorHAnsi" w:cstheme="minorHAnsi"/>
                <w:sz w:val="20"/>
                <w:szCs w:val="20"/>
              </w:rPr>
              <w:t xml:space="preserve">Selling &amp; Distribution expenses </w:t>
            </w:r>
          </w:p>
          <w:p w:rsidR="00EB5704" w:rsidRPr="00604D16" w:rsidRDefault="00EB5704" w:rsidP="006B2023">
            <w:pPr>
              <w:rPr>
                <w:rFonts w:asciiTheme="minorHAnsi" w:hAnsiTheme="minorHAnsi" w:cstheme="minorHAnsi"/>
                <w:sz w:val="20"/>
                <w:szCs w:val="20"/>
              </w:rPr>
            </w:pP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911.1</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848.1</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856.1</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1015.5</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1305.4</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1305.4</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1374.2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1374.2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1374.2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1374.2</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Direct Labour (Factory Wages &amp; Salaries)</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1903.5</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1673.4</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1812.9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2269.8</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2610.9</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Other Mfg. expenses</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295.8</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250.9</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327.3</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418.1</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481.0</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Depreciation</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420.0</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402.3</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390.0</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Interest</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455.2</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429.3</w:t>
            </w:r>
          </w:p>
        </w:tc>
        <w:tc>
          <w:tcPr>
            <w:tcW w:w="975" w:type="dxa"/>
            <w:shd w:val="clear" w:color="auto" w:fill="auto"/>
            <w:noWrap/>
            <w:vAlign w:val="center"/>
            <w:hideMark/>
          </w:tcPr>
          <w:p w:rsidR="00EB5704" w:rsidRPr="00604D16" w:rsidRDefault="00956FD2" w:rsidP="00277C8C">
            <w:pPr>
              <w:rPr>
                <w:rFonts w:asciiTheme="minorHAnsi" w:hAnsiTheme="minorHAnsi" w:cstheme="minorHAnsi"/>
                <w:sz w:val="20"/>
                <w:szCs w:val="20"/>
              </w:rPr>
            </w:pPr>
            <w:r w:rsidRPr="00604D16">
              <w:rPr>
                <w:rFonts w:asciiTheme="minorHAnsi" w:hAnsiTheme="minorHAnsi" w:cstheme="minorHAnsi"/>
                <w:sz w:val="20"/>
                <w:szCs w:val="20"/>
              </w:rPr>
              <w:t>35</w:t>
            </w:r>
            <w:r w:rsidR="00A22FE5" w:rsidRPr="00604D16">
              <w:rPr>
                <w:rFonts w:asciiTheme="minorHAnsi" w:hAnsiTheme="minorHAnsi" w:cstheme="minorHAnsi"/>
                <w:sz w:val="20"/>
                <w:szCs w:val="20"/>
              </w:rPr>
              <w:t>6.</w:t>
            </w:r>
            <w:r w:rsidRPr="00604D16">
              <w:rPr>
                <w:rFonts w:asciiTheme="minorHAnsi" w:hAnsiTheme="minorHAnsi" w:cstheme="minorHAnsi"/>
                <w:sz w:val="20"/>
                <w:szCs w:val="20"/>
              </w:rPr>
              <w:t>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381.9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366.6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319.9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278.9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260.8</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249.0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240.4</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
                <w:bCs/>
                <w:sz w:val="20"/>
                <w:szCs w:val="20"/>
              </w:rPr>
              <w:t>Sub Total</w:t>
            </w:r>
          </w:p>
        </w:tc>
        <w:tc>
          <w:tcPr>
            <w:tcW w:w="832"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8829.0</w:t>
            </w:r>
          </w:p>
        </w:tc>
        <w:tc>
          <w:tcPr>
            <w:tcW w:w="935"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8139.2</w:t>
            </w:r>
          </w:p>
        </w:tc>
        <w:tc>
          <w:tcPr>
            <w:tcW w:w="975" w:type="dxa"/>
            <w:shd w:val="clear" w:color="auto" w:fill="auto"/>
            <w:noWrap/>
            <w:vAlign w:val="center"/>
            <w:hideMark/>
          </w:tcPr>
          <w:p w:rsidR="00EB5704" w:rsidRPr="00604D16" w:rsidRDefault="00956FD2" w:rsidP="00277C8C">
            <w:pPr>
              <w:rPr>
                <w:rFonts w:asciiTheme="minorHAnsi" w:hAnsiTheme="minorHAnsi" w:cstheme="minorHAnsi"/>
                <w:b/>
                <w:sz w:val="20"/>
                <w:szCs w:val="20"/>
              </w:rPr>
            </w:pPr>
            <w:r w:rsidRPr="00604D16">
              <w:rPr>
                <w:rFonts w:asciiTheme="minorHAnsi" w:hAnsiTheme="minorHAnsi" w:cstheme="minorHAnsi"/>
                <w:b/>
                <w:sz w:val="20"/>
                <w:szCs w:val="20"/>
              </w:rPr>
              <w:t>1041</w:t>
            </w:r>
            <w:r w:rsidR="00A22FE5" w:rsidRPr="00604D16">
              <w:rPr>
                <w:rFonts w:asciiTheme="minorHAnsi" w:hAnsiTheme="minorHAnsi" w:cstheme="minorHAnsi"/>
                <w:b/>
                <w:sz w:val="20"/>
                <w:szCs w:val="20"/>
              </w:rPr>
              <w:t>0.4</w:t>
            </w:r>
          </w:p>
        </w:tc>
        <w:tc>
          <w:tcPr>
            <w:tcW w:w="878" w:type="dxa"/>
            <w:shd w:val="clear" w:color="auto" w:fill="auto"/>
            <w:noWrap/>
            <w:vAlign w:val="center"/>
            <w:hideMark/>
          </w:tcPr>
          <w:p w:rsidR="00EB5704" w:rsidRPr="00604D16" w:rsidRDefault="00956FD2" w:rsidP="00277C8C">
            <w:pPr>
              <w:rPr>
                <w:rFonts w:asciiTheme="minorHAnsi" w:hAnsiTheme="minorHAnsi" w:cstheme="minorHAnsi"/>
                <w:b/>
                <w:sz w:val="20"/>
                <w:szCs w:val="20"/>
              </w:rPr>
            </w:pPr>
            <w:r w:rsidRPr="00604D16">
              <w:rPr>
                <w:rFonts w:asciiTheme="minorHAnsi" w:hAnsiTheme="minorHAnsi" w:cstheme="minorHAnsi"/>
                <w:b/>
                <w:sz w:val="20"/>
                <w:szCs w:val="20"/>
              </w:rPr>
              <w:t>11414.3</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13309.1</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13262.4</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13290.1</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13271.9</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13260.2</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13251.6</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sz w:val="20"/>
                <w:szCs w:val="20"/>
              </w:rPr>
              <w:t>Add: Other non-operating income: Interest Commission etc.</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89.9</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36.5</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40.0</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Cs/>
                <w:sz w:val="20"/>
                <w:szCs w:val="20"/>
              </w:rPr>
              <w:t>Profit Before Tax</w:t>
            </w:r>
          </w:p>
        </w:tc>
        <w:tc>
          <w:tcPr>
            <w:tcW w:w="832" w:type="dxa"/>
            <w:shd w:val="clear" w:color="auto" w:fill="auto"/>
            <w:noWrap/>
            <w:vAlign w:val="center"/>
            <w:hideMark/>
          </w:tcPr>
          <w:p w:rsidR="00EB5704" w:rsidRPr="00604D16" w:rsidRDefault="001672FE" w:rsidP="00277C8C">
            <w:pPr>
              <w:rPr>
                <w:rFonts w:asciiTheme="minorHAnsi" w:hAnsiTheme="minorHAnsi" w:cstheme="minorHAnsi"/>
                <w:sz w:val="20"/>
                <w:szCs w:val="20"/>
              </w:rPr>
            </w:pPr>
            <w:r w:rsidRPr="00604D16">
              <w:rPr>
                <w:rFonts w:asciiTheme="minorHAnsi" w:hAnsiTheme="minorHAnsi" w:cstheme="minorHAnsi"/>
                <w:sz w:val="20"/>
                <w:szCs w:val="20"/>
              </w:rPr>
              <w:t>-</w:t>
            </w:r>
            <w:r w:rsidR="00A22FE5" w:rsidRPr="00604D16">
              <w:rPr>
                <w:rFonts w:asciiTheme="minorHAnsi" w:hAnsiTheme="minorHAnsi" w:cstheme="minorHAnsi"/>
                <w:sz w:val="20"/>
                <w:szCs w:val="20"/>
              </w:rPr>
              <w:t>347.4</w:t>
            </w:r>
          </w:p>
        </w:tc>
        <w:tc>
          <w:tcPr>
            <w:tcW w:w="935" w:type="dxa"/>
            <w:shd w:val="clear" w:color="auto" w:fill="auto"/>
            <w:noWrap/>
            <w:vAlign w:val="center"/>
            <w:hideMark/>
          </w:tcPr>
          <w:p w:rsidR="00EB5704" w:rsidRPr="00604D16" w:rsidRDefault="00B61ADD" w:rsidP="00277C8C">
            <w:pPr>
              <w:rPr>
                <w:rFonts w:asciiTheme="minorHAnsi" w:hAnsiTheme="minorHAnsi" w:cstheme="minorHAnsi"/>
                <w:sz w:val="20"/>
                <w:szCs w:val="20"/>
              </w:rPr>
            </w:pPr>
            <w:r w:rsidRPr="00604D16">
              <w:rPr>
                <w:rFonts w:asciiTheme="minorHAnsi" w:hAnsiTheme="minorHAnsi" w:cstheme="minorHAnsi"/>
                <w:sz w:val="20"/>
                <w:szCs w:val="20"/>
              </w:rPr>
              <w:t>-375</w:t>
            </w:r>
            <w:r w:rsidR="00A22FE5" w:rsidRPr="00604D16">
              <w:rPr>
                <w:rFonts w:asciiTheme="minorHAnsi" w:hAnsiTheme="minorHAnsi" w:cstheme="minorHAnsi"/>
                <w:sz w:val="20"/>
                <w:szCs w:val="20"/>
              </w:rPr>
              <w:t>.8</w:t>
            </w:r>
          </w:p>
        </w:tc>
        <w:tc>
          <w:tcPr>
            <w:tcW w:w="975" w:type="dxa"/>
            <w:shd w:val="clear" w:color="auto" w:fill="auto"/>
            <w:noWrap/>
            <w:vAlign w:val="center"/>
            <w:hideMark/>
          </w:tcPr>
          <w:p w:rsidR="00EB5704" w:rsidRPr="00604D16" w:rsidRDefault="00B61ADD" w:rsidP="00277C8C">
            <w:pPr>
              <w:rPr>
                <w:rFonts w:asciiTheme="minorHAnsi" w:hAnsiTheme="minorHAnsi" w:cstheme="minorHAnsi"/>
                <w:sz w:val="20"/>
                <w:szCs w:val="20"/>
              </w:rPr>
            </w:pPr>
            <w:r w:rsidRPr="00604D16">
              <w:rPr>
                <w:rFonts w:asciiTheme="minorHAnsi" w:hAnsiTheme="minorHAnsi" w:cstheme="minorHAnsi"/>
                <w:sz w:val="20"/>
                <w:szCs w:val="20"/>
              </w:rPr>
              <w:t>-298</w:t>
            </w:r>
            <w:r w:rsidR="00A22FE5" w:rsidRPr="00604D16">
              <w:rPr>
                <w:rFonts w:asciiTheme="minorHAnsi" w:hAnsiTheme="minorHAnsi" w:cstheme="minorHAnsi"/>
                <w:sz w:val="20"/>
                <w:szCs w:val="20"/>
              </w:rPr>
              <w:t>.9</w:t>
            </w:r>
          </w:p>
        </w:tc>
        <w:tc>
          <w:tcPr>
            <w:tcW w:w="878" w:type="dxa"/>
            <w:shd w:val="clear" w:color="auto" w:fill="auto"/>
            <w:noWrap/>
            <w:vAlign w:val="center"/>
            <w:hideMark/>
          </w:tcPr>
          <w:p w:rsidR="00EB5704" w:rsidRPr="00604D16" w:rsidRDefault="00B61ADD" w:rsidP="00277C8C">
            <w:pPr>
              <w:rPr>
                <w:rFonts w:asciiTheme="minorHAnsi" w:hAnsiTheme="minorHAnsi" w:cstheme="minorHAnsi"/>
                <w:sz w:val="20"/>
                <w:szCs w:val="20"/>
              </w:rPr>
            </w:pPr>
            <w:r w:rsidRPr="00604D16">
              <w:rPr>
                <w:rFonts w:asciiTheme="minorHAnsi" w:hAnsiTheme="minorHAnsi" w:cstheme="minorHAnsi"/>
                <w:sz w:val="20"/>
                <w:szCs w:val="20"/>
              </w:rPr>
              <w:t>422.2</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472.4</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519.1</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491.4</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509.6</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521.3</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529.9</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Cs/>
                <w:sz w:val="20"/>
                <w:szCs w:val="20"/>
              </w:rPr>
              <w:t>Tax</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-82.8</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2.7</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B61ADD" w:rsidP="00277C8C">
            <w:pPr>
              <w:rPr>
                <w:rFonts w:asciiTheme="minorHAnsi" w:hAnsiTheme="minorHAnsi" w:cstheme="minorHAnsi"/>
                <w:sz w:val="20"/>
                <w:szCs w:val="20"/>
              </w:rPr>
            </w:pPr>
            <w:r w:rsidRPr="00604D16">
              <w:rPr>
                <w:rFonts w:asciiTheme="minorHAnsi" w:hAnsiTheme="minorHAnsi" w:cstheme="minorHAnsi"/>
                <w:sz w:val="20"/>
                <w:szCs w:val="20"/>
              </w:rPr>
              <w:t>63.3</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94.5</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103.8</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98.3</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132.5</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135.5</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137.8</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Cs/>
                <w:sz w:val="20"/>
                <w:szCs w:val="20"/>
              </w:rPr>
              <w:t>Profit After Tax</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-264.7</w:t>
            </w:r>
          </w:p>
        </w:tc>
        <w:tc>
          <w:tcPr>
            <w:tcW w:w="935" w:type="dxa"/>
            <w:shd w:val="clear" w:color="auto" w:fill="auto"/>
            <w:noWrap/>
            <w:vAlign w:val="center"/>
            <w:hideMark/>
          </w:tcPr>
          <w:p w:rsidR="00EB5704" w:rsidRPr="00604D16" w:rsidRDefault="00E30DDB" w:rsidP="00277C8C">
            <w:pPr>
              <w:rPr>
                <w:rFonts w:asciiTheme="minorHAnsi" w:hAnsiTheme="minorHAnsi" w:cstheme="minorHAnsi"/>
                <w:sz w:val="20"/>
                <w:szCs w:val="20"/>
              </w:rPr>
            </w:pPr>
            <w:r w:rsidRPr="00604D16">
              <w:rPr>
                <w:rFonts w:asciiTheme="minorHAnsi" w:hAnsiTheme="minorHAnsi" w:cstheme="minorHAnsi"/>
                <w:sz w:val="20"/>
                <w:szCs w:val="20"/>
              </w:rPr>
              <w:t>-378</w:t>
            </w:r>
            <w:r w:rsidR="00A22FE5" w:rsidRPr="00604D16">
              <w:rPr>
                <w:rFonts w:asciiTheme="minorHAnsi" w:hAnsiTheme="minorHAnsi" w:cstheme="minorHAnsi"/>
                <w:sz w:val="20"/>
                <w:szCs w:val="20"/>
              </w:rPr>
              <w:t>.5</w:t>
            </w:r>
          </w:p>
        </w:tc>
        <w:tc>
          <w:tcPr>
            <w:tcW w:w="975" w:type="dxa"/>
            <w:shd w:val="clear" w:color="auto" w:fill="auto"/>
            <w:noWrap/>
            <w:vAlign w:val="center"/>
            <w:hideMark/>
          </w:tcPr>
          <w:p w:rsidR="00EB5704" w:rsidRPr="00604D16" w:rsidRDefault="00E30DDB" w:rsidP="00277C8C">
            <w:pPr>
              <w:rPr>
                <w:rFonts w:asciiTheme="minorHAnsi" w:hAnsiTheme="minorHAnsi" w:cstheme="minorHAnsi"/>
                <w:sz w:val="20"/>
                <w:szCs w:val="20"/>
              </w:rPr>
            </w:pPr>
            <w:r w:rsidRPr="00604D16">
              <w:rPr>
                <w:rFonts w:asciiTheme="minorHAnsi" w:hAnsiTheme="minorHAnsi" w:cstheme="minorHAnsi"/>
                <w:sz w:val="20"/>
                <w:szCs w:val="20"/>
              </w:rPr>
              <w:t>-298</w:t>
            </w:r>
            <w:r w:rsidR="00A22FE5" w:rsidRPr="00604D16">
              <w:rPr>
                <w:rFonts w:asciiTheme="minorHAnsi" w:hAnsiTheme="minorHAnsi" w:cstheme="minorHAnsi"/>
                <w:sz w:val="20"/>
                <w:szCs w:val="20"/>
              </w:rPr>
              <w:t>.9</w:t>
            </w:r>
          </w:p>
        </w:tc>
        <w:tc>
          <w:tcPr>
            <w:tcW w:w="878" w:type="dxa"/>
            <w:shd w:val="clear" w:color="auto" w:fill="auto"/>
            <w:noWrap/>
            <w:vAlign w:val="center"/>
            <w:hideMark/>
          </w:tcPr>
          <w:p w:rsidR="00EB5704" w:rsidRPr="00604D16" w:rsidRDefault="00E30DDB" w:rsidP="00277C8C">
            <w:pPr>
              <w:rPr>
                <w:rFonts w:asciiTheme="minorHAnsi" w:hAnsiTheme="minorHAnsi" w:cstheme="minorHAnsi"/>
                <w:sz w:val="20"/>
                <w:szCs w:val="20"/>
              </w:rPr>
            </w:pPr>
            <w:r w:rsidRPr="00604D16">
              <w:rPr>
                <w:rFonts w:asciiTheme="minorHAnsi" w:hAnsiTheme="minorHAnsi" w:cstheme="minorHAnsi"/>
                <w:sz w:val="20"/>
                <w:szCs w:val="20"/>
              </w:rPr>
              <w:t>358.9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377.9</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415.3</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393.1</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377.1</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385.8</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392.1</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Cs/>
                <w:sz w:val="20"/>
                <w:szCs w:val="20"/>
              </w:rPr>
              <w:t>Other comprehensive income</w:t>
            </w:r>
          </w:p>
        </w:tc>
        <w:tc>
          <w:tcPr>
            <w:tcW w:w="832"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40.1</w:t>
            </w:r>
          </w:p>
        </w:tc>
        <w:tc>
          <w:tcPr>
            <w:tcW w:w="93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45.2</w:t>
            </w:r>
          </w:p>
        </w:tc>
        <w:tc>
          <w:tcPr>
            <w:tcW w:w="975"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c>
          <w:tcPr>
            <w:tcW w:w="878" w:type="dxa"/>
            <w:shd w:val="clear" w:color="auto" w:fill="auto"/>
            <w:noWrap/>
            <w:vAlign w:val="center"/>
            <w:hideMark/>
          </w:tcPr>
          <w:p w:rsidR="00EB5704" w:rsidRPr="00604D16" w:rsidRDefault="00A22FE5" w:rsidP="00277C8C">
            <w:pPr>
              <w:rPr>
                <w:rFonts w:asciiTheme="minorHAnsi" w:hAnsiTheme="minorHAnsi" w:cstheme="minorHAnsi"/>
                <w:sz w:val="20"/>
                <w:szCs w:val="20"/>
              </w:rPr>
            </w:pPr>
            <w:r w:rsidRPr="00604D16">
              <w:rPr>
                <w:rFonts w:asciiTheme="minorHAnsi" w:hAnsiTheme="minorHAnsi" w:cstheme="minorHAnsi"/>
                <w:sz w:val="20"/>
                <w:szCs w:val="20"/>
              </w:rPr>
              <w:t>0.0</w:t>
            </w:r>
          </w:p>
        </w:tc>
      </w:tr>
      <w:tr w:rsidR="00EB5704" w:rsidRPr="00604D16" w:rsidTr="00277C8C">
        <w:trPr>
          <w:trHeight w:val="255"/>
          <w:jc w:val="center"/>
        </w:trPr>
        <w:tc>
          <w:tcPr>
            <w:tcW w:w="1489" w:type="dxa"/>
            <w:vAlign w:val="center"/>
          </w:tcPr>
          <w:p w:rsidR="00EB5704" w:rsidRPr="00604D16" w:rsidRDefault="00A22FE5" w:rsidP="006B2023">
            <w:pPr>
              <w:rPr>
                <w:rFonts w:asciiTheme="minorHAnsi" w:hAnsiTheme="minorHAnsi" w:cstheme="minorHAnsi"/>
                <w:sz w:val="20"/>
                <w:szCs w:val="20"/>
              </w:rPr>
            </w:pPr>
            <w:r w:rsidRPr="00604D16">
              <w:rPr>
                <w:rFonts w:asciiTheme="minorHAnsi" w:hAnsiTheme="minorHAnsi" w:cstheme="minorHAnsi"/>
                <w:b/>
                <w:bCs/>
                <w:sz w:val="20"/>
                <w:szCs w:val="20"/>
              </w:rPr>
              <w:t>Profit/Loss for the year</w:t>
            </w:r>
          </w:p>
        </w:tc>
        <w:tc>
          <w:tcPr>
            <w:tcW w:w="832"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-224.6</w:t>
            </w:r>
          </w:p>
        </w:tc>
        <w:tc>
          <w:tcPr>
            <w:tcW w:w="935" w:type="dxa"/>
            <w:shd w:val="clear" w:color="auto" w:fill="auto"/>
            <w:noWrap/>
            <w:vAlign w:val="center"/>
            <w:hideMark/>
          </w:tcPr>
          <w:p w:rsidR="00EB5704" w:rsidRPr="00604D16" w:rsidRDefault="00E30DDB" w:rsidP="00277C8C">
            <w:pPr>
              <w:rPr>
                <w:rFonts w:asciiTheme="minorHAnsi" w:hAnsiTheme="minorHAnsi" w:cstheme="minorHAnsi"/>
                <w:b/>
                <w:sz w:val="20"/>
                <w:szCs w:val="20"/>
              </w:rPr>
            </w:pPr>
            <w:r w:rsidRPr="00604D16">
              <w:rPr>
                <w:rFonts w:asciiTheme="minorHAnsi" w:hAnsiTheme="minorHAnsi" w:cstheme="minorHAnsi"/>
                <w:b/>
                <w:sz w:val="20"/>
                <w:szCs w:val="20"/>
              </w:rPr>
              <w:t>-333</w:t>
            </w:r>
            <w:r w:rsidR="00A22FE5" w:rsidRPr="00604D16">
              <w:rPr>
                <w:rFonts w:asciiTheme="minorHAnsi" w:hAnsiTheme="minorHAnsi" w:cstheme="minorHAnsi"/>
                <w:b/>
                <w:sz w:val="20"/>
                <w:szCs w:val="20"/>
              </w:rPr>
              <w:t>.2</w:t>
            </w:r>
          </w:p>
        </w:tc>
        <w:tc>
          <w:tcPr>
            <w:tcW w:w="975" w:type="dxa"/>
            <w:shd w:val="clear" w:color="auto" w:fill="auto"/>
            <w:noWrap/>
            <w:vAlign w:val="center"/>
            <w:hideMark/>
          </w:tcPr>
          <w:p w:rsidR="00EB5704" w:rsidRPr="00604D16" w:rsidRDefault="00E30DDB" w:rsidP="00277C8C">
            <w:pPr>
              <w:rPr>
                <w:rFonts w:asciiTheme="minorHAnsi" w:hAnsiTheme="minorHAnsi" w:cstheme="minorHAnsi"/>
                <w:b/>
                <w:sz w:val="20"/>
                <w:szCs w:val="20"/>
              </w:rPr>
            </w:pPr>
            <w:r w:rsidRPr="00604D16">
              <w:rPr>
                <w:rFonts w:asciiTheme="minorHAnsi" w:hAnsiTheme="minorHAnsi" w:cstheme="minorHAnsi"/>
                <w:b/>
                <w:sz w:val="20"/>
                <w:szCs w:val="20"/>
              </w:rPr>
              <w:t>-298</w:t>
            </w:r>
            <w:bookmarkStart w:id="2" w:name="_GoBack"/>
            <w:bookmarkEnd w:id="2"/>
            <w:r w:rsidR="00A22FE5" w:rsidRPr="00604D16">
              <w:rPr>
                <w:rFonts w:asciiTheme="minorHAnsi" w:hAnsiTheme="minorHAnsi" w:cstheme="minorHAnsi"/>
                <w:b/>
                <w:sz w:val="20"/>
                <w:szCs w:val="20"/>
              </w:rPr>
              <w:t>.9</w:t>
            </w:r>
          </w:p>
        </w:tc>
        <w:tc>
          <w:tcPr>
            <w:tcW w:w="878" w:type="dxa"/>
            <w:shd w:val="clear" w:color="auto" w:fill="auto"/>
            <w:noWrap/>
            <w:vAlign w:val="center"/>
            <w:hideMark/>
          </w:tcPr>
          <w:p w:rsidR="00EB5704" w:rsidRPr="00604D16" w:rsidRDefault="007E7AE6" w:rsidP="00277C8C">
            <w:pPr>
              <w:rPr>
                <w:rFonts w:asciiTheme="minorHAnsi" w:hAnsiTheme="minorHAnsi" w:cstheme="minorHAnsi"/>
                <w:b/>
                <w:sz w:val="20"/>
                <w:szCs w:val="20"/>
              </w:rPr>
            </w:pPr>
            <w:r w:rsidRPr="00604D16">
              <w:rPr>
                <w:rFonts w:asciiTheme="minorHAnsi" w:hAnsiTheme="minorHAnsi" w:cstheme="minorHAnsi"/>
                <w:b/>
                <w:sz w:val="20"/>
                <w:szCs w:val="20"/>
              </w:rPr>
              <w:t>358.90</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377.9</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415.3</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393.1</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377.1</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385.8</w:t>
            </w:r>
          </w:p>
        </w:tc>
        <w:tc>
          <w:tcPr>
            <w:tcW w:w="878" w:type="dxa"/>
            <w:shd w:val="clear" w:color="auto" w:fill="auto"/>
            <w:noWrap/>
            <w:vAlign w:val="center"/>
            <w:hideMark/>
          </w:tcPr>
          <w:p w:rsidR="00EB5704" w:rsidRPr="00604D16" w:rsidRDefault="00A22FE5" w:rsidP="00277C8C">
            <w:pPr>
              <w:rPr>
                <w:rFonts w:asciiTheme="minorHAnsi" w:hAnsiTheme="minorHAnsi" w:cstheme="minorHAnsi"/>
                <w:b/>
                <w:sz w:val="20"/>
                <w:szCs w:val="20"/>
              </w:rPr>
            </w:pPr>
            <w:r w:rsidRPr="00604D16">
              <w:rPr>
                <w:rFonts w:asciiTheme="minorHAnsi" w:hAnsiTheme="minorHAnsi" w:cstheme="minorHAnsi"/>
                <w:b/>
                <w:sz w:val="20"/>
                <w:szCs w:val="20"/>
              </w:rPr>
              <w:t>392.1</w:t>
            </w:r>
          </w:p>
        </w:tc>
      </w:tr>
    </w:tbl>
    <w:p w:rsidR="00EB5704" w:rsidRDefault="00A22FE5">
      <w:pPr>
        <w:pStyle w:val="ListParagraph"/>
        <w:autoSpaceDE w:val="0"/>
        <w:autoSpaceDN w:val="0"/>
        <w:adjustRightInd w:val="0"/>
        <w:ind w:left="7909" w:firstLine="11"/>
        <w:jc w:val="both"/>
        <w:rPr>
          <w:rFonts w:ascii="Arial" w:hAnsi="Arial" w:cs="Arial"/>
          <w:b/>
          <w:i/>
          <w:sz w:val="22"/>
          <w:szCs w:val="22"/>
          <w:lang w:eastAsia="en-IN"/>
        </w:rPr>
      </w:pPr>
      <w:r>
        <w:rPr>
          <w:rFonts w:ascii="Arial" w:hAnsi="Arial" w:cs="Arial"/>
          <w:b/>
          <w:sz w:val="22"/>
          <w:szCs w:val="22"/>
          <w:lang w:eastAsia="en-IN"/>
        </w:rPr>
        <w:t xml:space="preserve">             </w:t>
      </w:r>
    </w:p>
    <w:p w:rsidR="00EB5704" w:rsidRDefault="00EB5704">
      <w:pPr>
        <w:autoSpaceDE w:val="0"/>
        <w:autoSpaceDN w:val="0"/>
        <w:adjustRightInd w:val="0"/>
        <w:ind w:left="-576"/>
        <w:jc w:val="both"/>
        <w:rPr>
          <w:rFonts w:ascii="Arial" w:hAnsi="Arial" w:cs="Arial"/>
          <w:sz w:val="22"/>
          <w:szCs w:val="22"/>
          <w:lang w:eastAsia="en-IN"/>
        </w:rPr>
      </w:pPr>
    </w:p>
    <w:p w:rsidR="00EB5704" w:rsidRDefault="0006064A" w:rsidP="00164D83">
      <w:pPr>
        <w:autoSpaceDE w:val="0"/>
        <w:autoSpaceDN w:val="0"/>
        <w:adjustRightInd w:val="0"/>
        <w:ind w:left="180"/>
        <w:jc w:val="both"/>
        <w:rPr>
          <w:rFonts w:ascii="Arial" w:hAnsi="Arial" w:cs="Arial"/>
          <w:b/>
          <w:sz w:val="22"/>
          <w:szCs w:val="22"/>
          <w:lang w:eastAsia="en-IN"/>
        </w:rPr>
      </w:pPr>
      <w:r w:rsidRPr="00164D83">
        <w:rPr>
          <w:rFonts w:ascii="Arial" w:hAnsi="Arial" w:cs="Arial"/>
          <w:b/>
          <w:sz w:val="22"/>
          <w:szCs w:val="22"/>
          <w:lang w:eastAsia="en-IN"/>
        </w:rPr>
        <w:t>Notes</w:t>
      </w:r>
      <w:r w:rsidR="00164D83" w:rsidRPr="00164D83">
        <w:rPr>
          <w:rFonts w:ascii="Arial" w:hAnsi="Arial" w:cs="Arial"/>
          <w:b/>
          <w:sz w:val="22"/>
          <w:szCs w:val="22"/>
          <w:lang w:eastAsia="en-IN"/>
        </w:rPr>
        <w:t xml:space="preserve"> &amp;</w:t>
      </w:r>
      <w:r w:rsidR="00164D83">
        <w:rPr>
          <w:rFonts w:ascii="Arial" w:hAnsi="Arial" w:cs="Arial"/>
          <w:sz w:val="22"/>
          <w:szCs w:val="22"/>
          <w:lang w:eastAsia="en-IN"/>
        </w:rPr>
        <w:t xml:space="preserve"> </w:t>
      </w:r>
      <w:r w:rsidR="00164D83" w:rsidRPr="00164D83">
        <w:rPr>
          <w:rFonts w:ascii="Arial" w:hAnsi="Arial" w:cs="Arial"/>
          <w:b/>
          <w:sz w:val="22"/>
          <w:szCs w:val="22"/>
          <w:lang w:eastAsia="en-IN"/>
        </w:rPr>
        <w:t>Assumptions Considered</w:t>
      </w:r>
      <w:r w:rsidR="00A22FE5" w:rsidRPr="00164D83">
        <w:rPr>
          <w:rFonts w:ascii="Arial" w:hAnsi="Arial" w:cs="Arial"/>
          <w:b/>
          <w:sz w:val="22"/>
          <w:szCs w:val="22"/>
          <w:lang w:eastAsia="en-IN"/>
        </w:rPr>
        <w:t>:</w:t>
      </w:r>
    </w:p>
    <w:p w:rsidR="00164D83" w:rsidRPr="00164D83" w:rsidRDefault="00164D83" w:rsidP="00164D83">
      <w:pPr>
        <w:autoSpaceDE w:val="0"/>
        <w:autoSpaceDN w:val="0"/>
        <w:adjustRightInd w:val="0"/>
        <w:ind w:left="180"/>
        <w:jc w:val="both"/>
        <w:rPr>
          <w:rFonts w:ascii="Arial" w:hAnsi="Arial" w:cs="Arial"/>
          <w:sz w:val="22"/>
          <w:szCs w:val="22"/>
          <w:lang w:eastAsia="en-IN"/>
        </w:rPr>
      </w:pPr>
    </w:p>
    <w:tbl>
      <w:tblPr>
        <w:tblStyle w:val="TableGrid"/>
        <w:tblW w:w="4783" w:type="pct"/>
        <w:jc w:val="center"/>
        <w:tblLook w:val="04A0"/>
      </w:tblPr>
      <w:tblGrid>
        <w:gridCol w:w="788"/>
        <w:gridCol w:w="2259"/>
        <w:gridCol w:w="6650"/>
      </w:tblGrid>
      <w:tr w:rsidR="00974439" w:rsidRPr="00FF243E" w:rsidTr="00974439">
        <w:trPr>
          <w:trHeight w:val="20"/>
          <w:tblHeader/>
          <w:jc w:val="center"/>
        </w:trPr>
        <w:tc>
          <w:tcPr>
            <w:tcW w:w="406" w:type="pct"/>
            <w:shd w:val="clear" w:color="auto" w:fill="002060"/>
            <w:vAlign w:val="center"/>
          </w:tcPr>
          <w:p w:rsidR="00974439" w:rsidRPr="00FF243E" w:rsidRDefault="00974439" w:rsidP="003E41A2">
            <w:pPr>
              <w:spacing w:line="360" w:lineRule="auto"/>
              <w:rPr>
                <w:rFonts w:asciiTheme="minorHAnsi" w:hAnsiTheme="minorHAnsi" w:cstheme="minorHAnsi"/>
                <w:b/>
                <w:color w:val="FFFFFF"/>
                <w:sz w:val="22"/>
                <w:szCs w:val="22"/>
              </w:rPr>
            </w:pPr>
            <w:r w:rsidRPr="00FF243E">
              <w:rPr>
                <w:rFonts w:asciiTheme="minorHAnsi" w:hAnsiTheme="minorHAnsi" w:cstheme="minorHAnsi"/>
                <w:b/>
                <w:color w:val="FFFFFF"/>
                <w:sz w:val="22"/>
                <w:szCs w:val="22"/>
              </w:rPr>
              <w:t>Sl. No.</w:t>
            </w:r>
          </w:p>
        </w:tc>
        <w:tc>
          <w:tcPr>
            <w:tcW w:w="1165" w:type="pct"/>
            <w:shd w:val="clear" w:color="auto" w:fill="002060"/>
            <w:vAlign w:val="center"/>
          </w:tcPr>
          <w:p w:rsidR="00974439" w:rsidRPr="00FF243E" w:rsidRDefault="00974439" w:rsidP="003E41A2">
            <w:pPr>
              <w:spacing w:line="360" w:lineRule="auto"/>
              <w:rPr>
                <w:rFonts w:asciiTheme="minorHAnsi" w:hAnsiTheme="minorHAnsi" w:cstheme="minorHAnsi"/>
                <w:b/>
                <w:color w:val="FFFFFF"/>
                <w:sz w:val="22"/>
                <w:szCs w:val="22"/>
              </w:rPr>
            </w:pPr>
            <w:r w:rsidRPr="00FF243E">
              <w:rPr>
                <w:rFonts w:asciiTheme="minorHAnsi" w:hAnsiTheme="minorHAnsi" w:cstheme="minorHAnsi"/>
                <w:b/>
                <w:color w:val="FFFFFF"/>
                <w:sz w:val="22"/>
                <w:szCs w:val="22"/>
              </w:rPr>
              <w:t>Item</w:t>
            </w:r>
          </w:p>
        </w:tc>
        <w:tc>
          <w:tcPr>
            <w:tcW w:w="3429" w:type="pct"/>
            <w:shd w:val="clear" w:color="auto" w:fill="002060"/>
            <w:vAlign w:val="center"/>
          </w:tcPr>
          <w:p w:rsidR="00974439" w:rsidRPr="00FF243E" w:rsidRDefault="00974439" w:rsidP="003E41A2">
            <w:pPr>
              <w:spacing w:line="360" w:lineRule="auto"/>
              <w:rPr>
                <w:rFonts w:asciiTheme="minorHAnsi" w:hAnsiTheme="minorHAnsi" w:cstheme="minorHAnsi"/>
                <w:b/>
                <w:color w:val="FFFFFF"/>
                <w:sz w:val="22"/>
                <w:szCs w:val="22"/>
              </w:rPr>
            </w:pPr>
            <w:r w:rsidRPr="00FF243E">
              <w:rPr>
                <w:rFonts w:asciiTheme="minorHAnsi" w:hAnsiTheme="minorHAnsi" w:cstheme="minorHAnsi"/>
                <w:b/>
                <w:color w:val="FFFFFF"/>
                <w:sz w:val="22"/>
                <w:szCs w:val="22"/>
              </w:rPr>
              <w:t>Assumption</w:t>
            </w:r>
            <w:r>
              <w:rPr>
                <w:rFonts w:asciiTheme="minorHAnsi" w:hAnsiTheme="minorHAnsi" w:cstheme="minorHAnsi"/>
                <w:b/>
                <w:color w:val="FFFFFF"/>
                <w:sz w:val="22"/>
                <w:szCs w:val="22"/>
              </w:rPr>
              <w:t xml:space="preserve">s and </w:t>
            </w:r>
            <w:r w:rsidRPr="00FF243E">
              <w:rPr>
                <w:rFonts w:asciiTheme="minorHAnsi" w:hAnsiTheme="minorHAnsi" w:cstheme="minorHAnsi"/>
                <w:b/>
                <w:color w:val="FFFFFF"/>
                <w:sz w:val="22"/>
                <w:szCs w:val="22"/>
              </w:rPr>
              <w:t>Basis</w:t>
            </w:r>
          </w:p>
        </w:tc>
      </w:tr>
      <w:tr w:rsidR="00D91F56" w:rsidRPr="00FF243E" w:rsidTr="00B00221">
        <w:trPr>
          <w:trHeight w:val="586"/>
          <w:jc w:val="center"/>
        </w:trPr>
        <w:tc>
          <w:tcPr>
            <w:tcW w:w="406" w:type="pct"/>
            <w:shd w:val="clear" w:color="auto" w:fill="auto"/>
            <w:vAlign w:val="center"/>
          </w:tcPr>
          <w:p w:rsidR="00D91F56" w:rsidRPr="00FF243E" w:rsidRDefault="00D91F56"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shd w:val="clear" w:color="auto" w:fill="auto"/>
            <w:vAlign w:val="center"/>
          </w:tcPr>
          <w:p w:rsidR="00D91F56" w:rsidRPr="00FF243E" w:rsidRDefault="00D91F56" w:rsidP="00B00221">
            <w:pPr>
              <w:spacing w:line="360" w:lineRule="auto"/>
              <w:rPr>
                <w:rFonts w:asciiTheme="minorHAnsi" w:hAnsiTheme="minorHAnsi" w:cstheme="minorHAnsi"/>
                <w:b/>
                <w:bCs/>
                <w:sz w:val="22"/>
                <w:szCs w:val="22"/>
              </w:rPr>
            </w:pPr>
            <w:r>
              <w:rPr>
                <w:rFonts w:asciiTheme="minorHAnsi" w:hAnsiTheme="minorHAnsi" w:cstheme="minorHAnsi"/>
                <w:b/>
                <w:bCs/>
                <w:sz w:val="22"/>
                <w:szCs w:val="22"/>
              </w:rPr>
              <w:t>General</w:t>
            </w:r>
          </w:p>
        </w:tc>
        <w:tc>
          <w:tcPr>
            <w:tcW w:w="3429" w:type="pct"/>
            <w:shd w:val="clear" w:color="auto" w:fill="auto"/>
          </w:tcPr>
          <w:p w:rsidR="00D91F56" w:rsidRPr="00D90DB1" w:rsidRDefault="00D91F56" w:rsidP="009C5172">
            <w:pPr>
              <w:pStyle w:val="ListParagraph"/>
              <w:numPr>
                <w:ilvl w:val="1"/>
                <w:numId w:val="11"/>
              </w:numPr>
              <w:ind w:left="333"/>
              <w:jc w:val="both"/>
              <w:rPr>
                <w:rFonts w:asciiTheme="minorHAnsi" w:hAnsiTheme="minorHAnsi" w:cstheme="minorHAnsi"/>
                <w:sz w:val="22"/>
                <w:szCs w:val="22"/>
              </w:rPr>
            </w:pPr>
            <w:r w:rsidRPr="008F67C7">
              <w:rPr>
                <w:rFonts w:asciiTheme="minorHAnsi" w:hAnsiTheme="minorHAnsi" w:cstheme="minorHAnsi"/>
                <w:sz w:val="22"/>
                <w:szCs w:val="22"/>
              </w:rPr>
              <w:t>The projections of the firm are done for next 7 years period from FY 2021-22 to 2028-29 based on the loan tenor.</w:t>
            </w:r>
          </w:p>
          <w:p w:rsidR="00D90DB1" w:rsidRPr="00D91F56" w:rsidRDefault="00D90DB1" w:rsidP="008F67C7">
            <w:pPr>
              <w:pStyle w:val="ListParagraph"/>
              <w:ind w:left="333"/>
              <w:jc w:val="both"/>
              <w:rPr>
                <w:rFonts w:asciiTheme="minorHAnsi" w:hAnsiTheme="minorHAnsi" w:cstheme="minorHAnsi"/>
                <w:sz w:val="22"/>
                <w:szCs w:val="22"/>
              </w:rPr>
            </w:pPr>
          </w:p>
          <w:p w:rsidR="00D91F56" w:rsidRDefault="00D91F56" w:rsidP="009C5172">
            <w:pPr>
              <w:pStyle w:val="ListParagraph"/>
              <w:numPr>
                <w:ilvl w:val="1"/>
                <w:numId w:val="11"/>
              </w:numPr>
              <w:ind w:left="333"/>
              <w:jc w:val="both"/>
              <w:rPr>
                <w:rFonts w:asciiTheme="minorHAnsi" w:hAnsiTheme="minorHAnsi" w:cstheme="minorHAnsi"/>
                <w:sz w:val="22"/>
                <w:szCs w:val="22"/>
              </w:rPr>
            </w:pPr>
            <w:r w:rsidRPr="008F67C7">
              <w:rPr>
                <w:rFonts w:asciiTheme="minorHAnsi" w:hAnsiTheme="minorHAnsi" w:cstheme="minorHAnsi"/>
                <w:sz w:val="22"/>
                <w:szCs w:val="22"/>
              </w:rPr>
              <w:t xml:space="preserve">Projections are done based on the </w:t>
            </w:r>
            <w:r w:rsidR="00D90DB1" w:rsidRPr="008F67C7">
              <w:rPr>
                <w:rFonts w:asciiTheme="minorHAnsi" w:hAnsiTheme="minorHAnsi" w:cstheme="minorHAnsi"/>
                <w:sz w:val="22"/>
                <w:szCs w:val="22"/>
              </w:rPr>
              <w:t xml:space="preserve">historical </w:t>
            </w:r>
            <w:r w:rsidR="008F67C7">
              <w:rPr>
                <w:rFonts w:asciiTheme="minorHAnsi" w:hAnsiTheme="minorHAnsi" w:cstheme="minorHAnsi"/>
                <w:sz w:val="22"/>
                <w:szCs w:val="22"/>
              </w:rPr>
              <w:t xml:space="preserve">financials </w:t>
            </w:r>
            <w:r w:rsidR="00D90DB1" w:rsidRPr="008F67C7">
              <w:rPr>
                <w:rFonts w:asciiTheme="minorHAnsi" w:hAnsiTheme="minorHAnsi" w:cstheme="minorHAnsi"/>
                <w:sz w:val="22"/>
                <w:szCs w:val="22"/>
              </w:rPr>
              <w:t xml:space="preserve">approach and not based on </w:t>
            </w:r>
            <w:r w:rsidR="00695A02">
              <w:rPr>
                <w:rFonts w:asciiTheme="minorHAnsi" w:hAnsiTheme="minorHAnsi" w:cstheme="minorHAnsi"/>
                <w:sz w:val="22"/>
                <w:szCs w:val="22"/>
              </w:rPr>
              <w:t xml:space="preserve">micro </w:t>
            </w:r>
            <w:r w:rsidR="00D90DB1" w:rsidRPr="008F67C7">
              <w:rPr>
                <w:rFonts w:asciiTheme="minorHAnsi" w:hAnsiTheme="minorHAnsi" w:cstheme="minorHAnsi"/>
                <w:sz w:val="22"/>
                <w:szCs w:val="22"/>
              </w:rPr>
              <w:t>item wise calculation approach.</w:t>
            </w:r>
          </w:p>
          <w:p w:rsidR="00695A02" w:rsidRPr="00695A02" w:rsidRDefault="00695A02" w:rsidP="00695A02">
            <w:pPr>
              <w:pStyle w:val="ListParagraph"/>
              <w:rPr>
                <w:rFonts w:asciiTheme="minorHAnsi" w:hAnsiTheme="minorHAnsi" w:cstheme="minorHAnsi"/>
                <w:sz w:val="22"/>
                <w:szCs w:val="22"/>
              </w:rPr>
            </w:pPr>
          </w:p>
          <w:p w:rsidR="00695A02" w:rsidRPr="00E46D77" w:rsidRDefault="00FF732D" w:rsidP="009C5172">
            <w:pPr>
              <w:pStyle w:val="ListParagraph"/>
              <w:numPr>
                <w:ilvl w:val="1"/>
                <w:numId w:val="11"/>
              </w:numPr>
              <w:ind w:left="333"/>
              <w:jc w:val="both"/>
              <w:rPr>
                <w:rFonts w:asciiTheme="minorHAnsi" w:hAnsiTheme="minorHAnsi" w:cstheme="minorHAnsi"/>
                <w:sz w:val="22"/>
                <w:szCs w:val="22"/>
              </w:rPr>
            </w:pPr>
            <w:r>
              <w:rPr>
                <w:rFonts w:asciiTheme="minorHAnsi" w:hAnsiTheme="minorHAnsi" w:cstheme="minorHAnsi"/>
                <w:sz w:val="22"/>
                <w:szCs w:val="22"/>
              </w:rPr>
              <w:t xml:space="preserve">We have considered </w:t>
            </w:r>
            <w:r w:rsidR="00695A02">
              <w:rPr>
                <w:rFonts w:asciiTheme="minorHAnsi" w:hAnsiTheme="minorHAnsi" w:cstheme="minorHAnsi"/>
                <w:sz w:val="22"/>
                <w:szCs w:val="22"/>
              </w:rPr>
              <w:t xml:space="preserve">Revenue based </w:t>
            </w:r>
            <w:r>
              <w:rPr>
                <w:rFonts w:asciiTheme="minorHAnsi" w:hAnsiTheme="minorHAnsi" w:cstheme="minorHAnsi"/>
                <w:sz w:val="22"/>
                <w:szCs w:val="22"/>
              </w:rPr>
              <w:t xml:space="preserve">model (top to bottom approach) while making the future </w:t>
            </w:r>
            <w:r w:rsidR="004C374D">
              <w:rPr>
                <w:rFonts w:asciiTheme="minorHAnsi" w:hAnsiTheme="minorHAnsi" w:cstheme="minorHAnsi"/>
                <w:sz w:val="22"/>
                <w:szCs w:val="22"/>
              </w:rPr>
              <w:t xml:space="preserve">financial </w:t>
            </w:r>
            <w:r>
              <w:rPr>
                <w:rFonts w:asciiTheme="minorHAnsi" w:hAnsiTheme="minorHAnsi" w:cstheme="minorHAnsi"/>
                <w:sz w:val="22"/>
                <w:szCs w:val="22"/>
              </w:rPr>
              <w:t>projections.</w:t>
            </w:r>
          </w:p>
        </w:tc>
      </w:tr>
      <w:tr w:rsidR="00FF243E" w:rsidRPr="00FF243E" w:rsidTr="00B00221">
        <w:trPr>
          <w:trHeight w:val="3691"/>
          <w:jc w:val="center"/>
        </w:trPr>
        <w:tc>
          <w:tcPr>
            <w:tcW w:w="406" w:type="pct"/>
            <w:shd w:val="clear" w:color="auto" w:fill="auto"/>
            <w:vAlign w:val="center"/>
          </w:tcPr>
          <w:p w:rsidR="00FF243E" w:rsidRPr="00FF243E" w:rsidRDefault="00FF243E"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shd w:val="clear" w:color="auto" w:fill="auto"/>
            <w:vAlign w:val="center"/>
          </w:tcPr>
          <w:p w:rsidR="00FF243E" w:rsidRPr="00FF243E" w:rsidRDefault="00FF243E" w:rsidP="00B00221">
            <w:pPr>
              <w:spacing w:line="360" w:lineRule="auto"/>
              <w:rPr>
                <w:rFonts w:asciiTheme="minorHAnsi" w:hAnsiTheme="minorHAnsi" w:cstheme="minorHAnsi"/>
                <w:b/>
                <w:bCs/>
                <w:sz w:val="22"/>
                <w:szCs w:val="22"/>
              </w:rPr>
            </w:pPr>
            <w:r w:rsidRPr="00FF243E">
              <w:rPr>
                <w:rFonts w:asciiTheme="minorHAnsi" w:hAnsiTheme="minorHAnsi" w:cstheme="minorHAnsi"/>
                <w:b/>
                <w:bCs/>
                <w:sz w:val="22"/>
                <w:szCs w:val="22"/>
              </w:rPr>
              <w:t>Revenue</w:t>
            </w:r>
          </w:p>
        </w:tc>
        <w:tc>
          <w:tcPr>
            <w:tcW w:w="3429" w:type="pct"/>
            <w:shd w:val="clear" w:color="auto" w:fill="auto"/>
          </w:tcPr>
          <w:p w:rsidR="00FF243E" w:rsidRPr="00E46D77" w:rsidRDefault="00FF243E" w:rsidP="009C5172">
            <w:pPr>
              <w:pStyle w:val="ListParagraph"/>
              <w:numPr>
                <w:ilvl w:val="1"/>
                <w:numId w:val="11"/>
              </w:numPr>
              <w:ind w:left="333"/>
              <w:jc w:val="both"/>
              <w:rPr>
                <w:rFonts w:asciiTheme="minorHAnsi" w:hAnsiTheme="minorHAnsi" w:cstheme="minorHAnsi"/>
                <w:sz w:val="22"/>
                <w:szCs w:val="22"/>
              </w:rPr>
            </w:pPr>
            <w:r w:rsidRPr="00E46D77">
              <w:rPr>
                <w:rFonts w:asciiTheme="minorHAnsi" w:hAnsiTheme="minorHAnsi" w:cstheme="minorHAnsi"/>
                <w:sz w:val="22"/>
                <w:szCs w:val="22"/>
              </w:rPr>
              <w:t>Revenue figures shown for FY 2021 are based on the provisional financials provided by the company as per actual sales.</w:t>
            </w:r>
          </w:p>
          <w:p w:rsidR="00FF243E" w:rsidRPr="00FF243E" w:rsidRDefault="00FF243E" w:rsidP="00FF243E">
            <w:pPr>
              <w:jc w:val="both"/>
              <w:rPr>
                <w:rFonts w:asciiTheme="minorHAnsi" w:hAnsiTheme="minorHAnsi" w:cstheme="minorHAnsi"/>
                <w:sz w:val="22"/>
                <w:szCs w:val="22"/>
              </w:rPr>
            </w:pPr>
          </w:p>
          <w:p w:rsidR="000259AF" w:rsidRDefault="00FF243E" w:rsidP="009C5172">
            <w:pPr>
              <w:pStyle w:val="ListParagraph"/>
              <w:numPr>
                <w:ilvl w:val="1"/>
                <w:numId w:val="11"/>
              </w:numPr>
              <w:ind w:left="333"/>
              <w:jc w:val="both"/>
              <w:rPr>
                <w:rFonts w:asciiTheme="minorHAnsi" w:hAnsiTheme="minorHAnsi" w:cstheme="minorHAnsi"/>
                <w:sz w:val="22"/>
                <w:szCs w:val="22"/>
              </w:rPr>
            </w:pPr>
            <w:r w:rsidRPr="00FF243E">
              <w:rPr>
                <w:rFonts w:asciiTheme="minorHAnsi" w:hAnsiTheme="minorHAnsi" w:cstheme="minorHAnsi"/>
                <w:sz w:val="22"/>
                <w:szCs w:val="22"/>
              </w:rPr>
              <w:t xml:space="preserve">Estimated growth rate for the </w:t>
            </w:r>
            <w:r w:rsidR="000259AF" w:rsidRPr="00FF243E">
              <w:rPr>
                <w:rFonts w:asciiTheme="minorHAnsi" w:hAnsiTheme="minorHAnsi" w:cstheme="minorHAnsi"/>
                <w:sz w:val="22"/>
                <w:szCs w:val="22"/>
              </w:rPr>
              <w:t>financial</w:t>
            </w:r>
            <w:r w:rsidRPr="00FF243E">
              <w:rPr>
                <w:rFonts w:asciiTheme="minorHAnsi" w:hAnsiTheme="minorHAnsi" w:cstheme="minorHAnsi"/>
                <w:sz w:val="22"/>
                <w:szCs w:val="22"/>
              </w:rPr>
              <w:t xml:space="preserve"> years </w:t>
            </w:r>
            <w:r w:rsidR="00E46D77">
              <w:rPr>
                <w:rFonts w:asciiTheme="minorHAnsi" w:hAnsiTheme="minorHAnsi" w:cstheme="minorHAnsi"/>
                <w:sz w:val="22"/>
                <w:szCs w:val="22"/>
              </w:rPr>
              <w:t xml:space="preserve">ending </w:t>
            </w:r>
            <w:r w:rsidRPr="00FF243E">
              <w:rPr>
                <w:rFonts w:asciiTheme="minorHAnsi" w:hAnsiTheme="minorHAnsi" w:cstheme="minorHAnsi"/>
                <w:sz w:val="22"/>
                <w:szCs w:val="22"/>
              </w:rPr>
              <w:t xml:space="preserve">2022, 2023 &amp; 2024 provided by the company </w:t>
            </w:r>
            <w:r w:rsidR="00E46D77">
              <w:rPr>
                <w:rFonts w:asciiTheme="minorHAnsi" w:hAnsiTheme="minorHAnsi" w:cstheme="minorHAnsi"/>
                <w:sz w:val="22"/>
                <w:szCs w:val="22"/>
              </w:rPr>
              <w:t xml:space="preserve">and considered by us </w:t>
            </w:r>
            <w:r w:rsidRPr="00FF243E">
              <w:rPr>
                <w:rFonts w:asciiTheme="minorHAnsi" w:hAnsiTheme="minorHAnsi" w:cstheme="minorHAnsi"/>
                <w:sz w:val="22"/>
                <w:szCs w:val="22"/>
              </w:rPr>
              <w:t xml:space="preserve">are 27.5%, 18.6% &amp; 15% respectively. Further the growth rate has been taken constant </w:t>
            </w:r>
            <w:r w:rsidR="00BF6F87" w:rsidRPr="00FF243E">
              <w:rPr>
                <w:rFonts w:asciiTheme="minorHAnsi" w:hAnsiTheme="minorHAnsi" w:cstheme="minorHAnsi"/>
                <w:sz w:val="22"/>
                <w:szCs w:val="22"/>
              </w:rPr>
              <w:t>up to</w:t>
            </w:r>
            <w:r w:rsidRPr="00FF243E">
              <w:rPr>
                <w:rFonts w:asciiTheme="minorHAnsi" w:hAnsiTheme="minorHAnsi" w:cstheme="minorHAnsi"/>
                <w:sz w:val="22"/>
                <w:szCs w:val="22"/>
              </w:rPr>
              <w:t xml:space="preserve"> </w:t>
            </w:r>
            <w:r w:rsidR="000259AF" w:rsidRPr="00FF243E">
              <w:rPr>
                <w:rFonts w:asciiTheme="minorHAnsi" w:hAnsiTheme="minorHAnsi" w:cstheme="minorHAnsi"/>
                <w:sz w:val="22"/>
                <w:szCs w:val="22"/>
              </w:rPr>
              <w:t>financial</w:t>
            </w:r>
            <w:r w:rsidRPr="00FF243E">
              <w:rPr>
                <w:rFonts w:asciiTheme="minorHAnsi" w:hAnsiTheme="minorHAnsi" w:cstheme="minorHAnsi"/>
                <w:sz w:val="22"/>
                <w:szCs w:val="22"/>
              </w:rPr>
              <w:t xml:space="preserve"> year </w:t>
            </w:r>
            <w:r w:rsidR="000259AF">
              <w:rPr>
                <w:rFonts w:asciiTheme="minorHAnsi" w:hAnsiTheme="minorHAnsi" w:cstheme="minorHAnsi"/>
                <w:sz w:val="22"/>
                <w:szCs w:val="22"/>
              </w:rPr>
              <w:t xml:space="preserve">ending </w:t>
            </w:r>
            <w:r w:rsidRPr="00FF243E">
              <w:rPr>
                <w:rFonts w:asciiTheme="minorHAnsi" w:hAnsiTheme="minorHAnsi" w:cstheme="minorHAnsi"/>
                <w:sz w:val="22"/>
                <w:szCs w:val="22"/>
              </w:rPr>
              <w:t>2029.</w:t>
            </w:r>
          </w:p>
          <w:p w:rsidR="000259AF" w:rsidRPr="000259AF" w:rsidRDefault="000259AF" w:rsidP="000259AF">
            <w:pPr>
              <w:pStyle w:val="ListParagraph"/>
              <w:rPr>
                <w:rFonts w:asciiTheme="minorHAnsi" w:hAnsiTheme="minorHAnsi" w:cstheme="minorHAnsi"/>
                <w:sz w:val="22"/>
                <w:szCs w:val="22"/>
              </w:rPr>
            </w:pPr>
          </w:p>
          <w:p w:rsidR="00DC2AFB" w:rsidRDefault="00FF243E" w:rsidP="009C5172">
            <w:pPr>
              <w:pStyle w:val="ListParagraph"/>
              <w:numPr>
                <w:ilvl w:val="1"/>
                <w:numId w:val="11"/>
              </w:numPr>
              <w:ind w:left="333"/>
              <w:jc w:val="both"/>
              <w:rPr>
                <w:rFonts w:asciiTheme="minorHAnsi" w:hAnsiTheme="minorHAnsi" w:cstheme="minorHAnsi"/>
                <w:sz w:val="22"/>
                <w:szCs w:val="22"/>
              </w:rPr>
            </w:pPr>
            <w:r w:rsidRPr="000259AF">
              <w:rPr>
                <w:rFonts w:asciiTheme="minorHAnsi" w:hAnsiTheme="minorHAnsi" w:cstheme="minorHAnsi"/>
                <w:sz w:val="22"/>
                <w:szCs w:val="22"/>
              </w:rPr>
              <w:t xml:space="preserve">Revenue of </w:t>
            </w:r>
            <w:r w:rsidRPr="000E3DDD">
              <w:rPr>
                <w:rFonts w:asciiTheme="minorHAnsi" w:hAnsiTheme="minorHAnsi" w:cstheme="minorHAnsi"/>
                <w:sz w:val="22"/>
                <w:szCs w:val="22"/>
              </w:rPr>
              <w:t xml:space="preserve">Rs. </w:t>
            </w:r>
            <w:r w:rsidR="006B56B1" w:rsidRPr="000E3DDD">
              <w:rPr>
                <w:rFonts w:asciiTheme="minorHAnsi" w:hAnsiTheme="minorHAnsi" w:cstheme="minorHAnsi"/>
                <w:sz w:val="22"/>
                <w:szCs w:val="22"/>
              </w:rPr>
              <w:t>10071.5</w:t>
            </w:r>
            <w:r w:rsidRPr="000E3DDD">
              <w:rPr>
                <w:rFonts w:asciiTheme="minorHAnsi" w:hAnsiTheme="minorHAnsi" w:cstheme="minorHAnsi"/>
                <w:sz w:val="22"/>
                <w:szCs w:val="22"/>
              </w:rPr>
              <w:t xml:space="preserve"> lakhs</w:t>
            </w:r>
            <w:r w:rsidRPr="000259AF">
              <w:rPr>
                <w:rFonts w:asciiTheme="minorHAnsi" w:hAnsiTheme="minorHAnsi" w:cstheme="minorHAnsi"/>
                <w:sz w:val="22"/>
                <w:szCs w:val="22"/>
              </w:rPr>
              <w:t xml:space="preserve"> for the financial year 2022 which shows a growth r</w:t>
            </w:r>
            <w:r w:rsidR="00256B93">
              <w:rPr>
                <w:rFonts w:asciiTheme="minorHAnsi" w:hAnsiTheme="minorHAnsi" w:cstheme="minorHAnsi"/>
                <w:sz w:val="22"/>
                <w:szCs w:val="22"/>
              </w:rPr>
              <w:t xml:space="preserve">ate of </w:t>
            </w:r>
            <w:r w:rsidR="00AC79CB">
              <w:rPr>
                <w:rFonts w:asciiTheme="minorHAnsi" w:hAnsiTheme="minorHAnsi" w:cstheme="minorHAnsi"/>
                <w:sz w:val="22"/>
                <w:szCs w:val="22"/>
              </w:rPr>
              <w:t>~</w:t>
            </w:r>
            <w:r w:rsidR="00AC79CB" w:rsidRPr="000E3DDD">
              <w:rPr>
                <w:rFonts w:asciiTheme="minorHAnsi" w:hAnsiTheme="minorHAnsi" w:cstheme="minorHAnsi"/>
                <w:sz w:val="22"/>
                <w:szCs w:val="22"/>
              </w:rPr>
              <w:t>30</w:t>
            </w:r>
            <w:r w:rsidR="00256B93" w:rsidRPr="000E3DDD">
              <w:rPr>
                <w:rFonts w:asciiTheme="minorHAnsi" w:hAnsiTheme="minorHAnsi" w:cstheme="minorHAnsi"/>
                <w:sz w:val="22"/>
                <w:szCs w:val="22"/>
              </w:rPr>
              <w:t>%</w:t>
            </w:r>
            <w:r w:rsidR="00256B93">
              <w:rPr>
                <w:rFonts w:asciiTheme="minorHAnsi" w:hAnsiTheme="minorHAnsi" w:cstheme="minorHAnsi"/>
                <w:sz w:val="22"/>
                <w:szCs w:val="22"/>
              </w:rPr>
              <w:t xml:space="preserve"> as compared to the preceding </w:t>
            </w:r>
            <w:r w:rsidRPr="000259AF">
              <w:rPr>
                <w:rFonts w:asciiTheme="minorHAnsi" w:hAnsiTheme="minorHAnsi" w:cstheme="minorHAnsi"/>
                <w:sz w:val="22"/>
                <w:szCs w:val="22"/>
              </w:rPr>
              <w:t>fin</w:t>
            </w:r>
            <w:r w:rsidR="001A4F5A">
              <w:rPr>
                <w:rFonts w:asciiTheme="minorHAnsi" w:hAnsiTheme="minorHAnsi" w:cstheme="minorHAnsi"/>
                <w:sz w:val="22"/>
                <w:szCs w:val="22"/>
              </w:rPr>
              <w:t>ancial year</w:t>
            </w:r>
            <w:r w:rsidR="006B56B1">
              <w:rPr>
                <w:rFonts w:asciiTheme="minorHAnsi" w:hAnsiTheme="minorHAnsi" w:cstheme="minorHAnsi"/>
                <w:sz w:val="22"/>
                <w:szCs w:val="22"/>
              </w:rPr>
              <w:t>,</w:t>
            </w:r>
            <w:r w:rsidR="001A4F5A">
              <w:rPr>
                <w:rFonts w:asciiTheme="minorHAnsi" w:hAnsiTheme="minorHAnsi" w:cstheme="minorHAnsi"/>
                <w:sz w:val="22"/>
                <w:szCs w:val="22"/>
              </w:rPr>
              <w:t xml:space="preserve"> has been judiciously</w:t>
            </w:r>
            <w:r w:rsidRPr="000259AF">
              <w:rPr>
                <w:rFonts w:asciiTheme="minorHAnsi" w:hAnsiTheme="minorHAnsi" w:cstheme="minorHAnsi"/>
                <w:sz w:val="22"/>
                <w:szCs w:val="22"/>
              </w:rPr>
              <w:t> tak</w:t>
            </w:r>
            <w:r w:rsidR="00256B93">
              <w:rPr>
                <w:rFonts w:asciiTheme="minorHAnsi" w:hAnsiTheme="minorHAnsi" w:cstheme="minorHAnsi"/>
                <w:sz w:val="22"/>
                <w:szCs w:val="22"/>
              </w:rPr>
              <w:t>en keeping the fact in mind the</w:t>
            </w:r>
            <w:r w:rsidRPr="000259AF">
              <w:rPr>
                <w:rFonts w:asciiTheme="minorHAnsi" w:hAnsiTheme="minorHAnsi" w:cstheme="minorHAnsi"/>
                <w:sz w:val="22"/>
                <w:szCs w:val="22"/>
              </w:rPr>
              <w:t xml:space="preserve"> post corona (prolonged around 1.5 years) and </w:t>
            </w:r>
            <w:r w:rsidR="003C6924">
              <w:rPr>
                <w:rFonts w:asciiTheme="minorHAnsi" w:hAnsiTheme="minorHAnsi" w:cstheme="minorHAnsi"/>
                <w:sz w:val="22"/>
                <w:szCs w:val="22"/>
              </w:rPr>
              <w:t xml:space="preserve">especially </w:t>
            </w:r>
            <w:r w:rsidRPr="000259AF">
              <w:rPr>
                <w:rFonts w:asciiTheme="minorHAnsi" w:hAnsiTheme="minorHAnsi" w:cstheme="minorHAnsi"/>
                <w:sz w:val="22"/>
                <w:szCs w:val="22"/>
              </w:rPr>
              <w:t xml:space="preserve">after second wave, Indian Economy will be recovering up at a faster rate and we also believe that the replacement market and export market segments of the company will experience significant boost </w:t>
            </w:r>
            <w:r w:rsidR="00C41117">
              <w:rPr>
                <w:rFonts w:asciiTheme="minorHAnsi" w:hAnsiTheme="minorHAnsi" w:cstheme="minorHAnsi"/>
                <w:sz w:val="22"/>
                <w:szCs w:val="22"/>
              </w:rPr>
              <w:t>i</w:t>
            </w:r>
            <w:r w:rsidRPr="000259AF">
              <w:rPr>
                <w:rFonts w:asciiTheme="minorHAnsi" w:hAnsiTheme="minorHAnsi" w:cstheme="minorHAnsi"/>
                <w:sz w:val="22"/>
                <w:szCs w:val="22"/>
              </w:rPr>
              <w:t xml:space="preserve">n the </w:t>
            </w:r>
            <w:r w:rsidR="00BF5F52">
              <w:rPr>
                <w:rFonts w:asciiTheme="minorHAnsi" w:hAnsiTheme="minorHAnsi" w:cstheme="minorHAnsi"/>
                <w:sz w:val="22"/>
                <w:szCs w:val="22"/>
              </w:rPr>
              <w:t>sales</w:t>
            </w:r>
            <w:r w:rsidRPr="000259AF">
              <w:rPr>
                <w:rFonts w:asciiTheme="minorHAnsi" w:hAnsiTheme="minorHAnsi" w:cstheme="minorHAnsi"/>
                <w:sz w:val="22"/>
                <w:szCs w:val="22"/>
              </w:rPr>
              <w:t xml:space="preserve"> figures, more importantly because the vehicular traffic will be increasing sharply and will require regular maintenance which will give a sharp boost to the replacement market sales</w:t>
            </w:r>
            <w:r w:rsidR="00C41117">
              <w:rPr>
                <w:rFonts w:asciiTheme="minorHAnsi" w:hAnsiTheme="minorHAnsi" w:cstheme="minorHAnsi"/>
                <w:sz w:val="22"/>
                <w:szCs w:val="22"/>
              </w:rPr>
              <w:t>.</w:t>
            </w:r>
            <w:r w:rsidR="00E86EB0">
              <w:rPr>
                <w:rFonts w:asciiTheme="minorHAnsi" w:hAnsiTheme="minorHAnsi" w:cstheme="minorHAnsi"/>
                <w:sz w:val="22"/>
                <w:szCs w:val="22"/>
              </w:rPr>
              <w:t xml:space="preserve"> In last 5 years </w:t>
            </w:r>
            <w:r w:rsidR="00BF6F87">
              <w:rPr>
                <w:rFonts w:asciiTheme="minorHAnsi" w:hAnsiTheme="minorHAnsi" w:cstheme="minorHAnsi"/>
                <w:sz w:val="22"/>
                <w:szCs w:val="22"/>
              </w:rPr>
              <w:t>up to</w:t>
            </w:r>
            <w:r w:rsidR="00E86EB0">
              <w:rPr>
                <w:rFonts w:asciiTheme="minorHAnsi" w:hAnsiTheme="minorHAnsi" w:cstheme="minorHAnsi"/>
                <w:sz w:val="22"/>
                <w:szCs w:val="22"/>
              </w:rPr>
              <w:t xml:space="preserve"> pre </w:t>
            </w:r>
            <w:r w:rsidR="00BF6F87">
              <w:rPr>
                <w:rFonts w:asciiTheme="minorHAnsi" w:hAnsiTheme="minorHAnsi" w:cstheme="minorHAnsi"/>
                <w:sz w:val="22"/>
                <w:szCs w:val="22"/>
              </w:rPr>
              <w:t>Covid</w:t>
            </w:r>
            <w:r w:rsidR="00E86EB0">
              <w:rPr>
                <w:rFonts w:asciiTheme="minorHAnsi" w:hAnsiTheme="minorHAnsi" w:cstheme="minorHAnsi"/>
                <w:sz w:val="22"/>
                <w:szCs w:val="22"/>
              </w:rPr>
              <w:t xml:space="preserve"> period </w:t>
            </w:r>
            <w:r w:rsidR="00BF6F87">
              <w:rPr>
                <w:rFonts w:asciiTheme="minorHAnsi" w:hAnsiTheme="minorHAnsi" w:cstheme="minorHAnsi"/>
                <w:sz w:val="22"/>
                <w:szCs w:val="22"/>
              </w:rPr>
              <w:t>i.e.</w:t>
            </w:r>
            <w:r w:rsidR="00E86EB0">
              <w:rPr>
                <w:rFonts w:asciiTheme="minorHAnsi" w:hAnsiTheme="minorHAnsi" w:cstheme="minorHAnsi"/>
                <w:sz w:val="22"/>
                <w:szCs w:val="22"/>
              </w:rPr>
              <w:t xml:space="preserve"> FY 2015 – 2019, average revenue is approximately Rs.170 cr.</w:t>
            </w:r>
            <w:r w:rsidR="00C41117">
              <w:rPr>
                <w:rFonts w:asciiTheme="minorHAnsi" w:hAnsiTheme="minorHAnsi" w:cstheme="minorHAnsi"/>
                <w:sz w:val="22"/>
                <w:szCs w:val="22"/>
              </w:rPr>
              <w:t xml:space="preserve"> </w:t>
            </w:r>
            <w:r w:rsidR="00974439">
              <w:rPr>
                <w:rFonts w:asciiTheme="minorHAnsi" w:hAnsiTheme="minorHAnsi" w:cstheme="minorHAnsi"/>
                <w:sz w:val="22"/>
                <w:szCs w:val="22"/>
              </w:rPr>
              <w:t>and m</w:t>
            </w:r>
            <w:r w:rsidRPr="000259AF">
              <w:rPr>
                <w:rFonts w:asciiTheme="minorHAnsi" w:hAnsiTheme="minorHAnsi" w:cstheme="minorHAnsi"/>
                <w:sz w:val="22"/>
                <w:szCs w:val="22"/>
              </w:rPr>
              <w:t xml:space="preserve">ore so the revenue figure of </w:t>
            </w:r>
            <w:r w:rsidR="00C41117" w:rsidRPr="000E3DDD">
              <w:rPr>
                <w:rFonts w:asciiTheme="minorHAnsi" w:hAnsiTheme="minorHAnsi" w:cstheme="minorHAnsi"/>
                <w:sz w:val="22"/>
                <w:szCs w:val="22"/>
              </w:rPr>
              <w:t>Rs. 10071.5 lakhs</w:t>
            </w:r>
            <w:r w:rsidRPr="000259AF">
              <w:rPr>
                <w:rFonts w:asciiTheme="minorHAnsi" w:hAnsiTheme="minorHAnsi" w:cstheme="minorHAnsi"/>
                <w:sz w:val="22"/>
                <w:szCs w:val="22"/>
              </w:rPr>
              <w:t xml:space="preserve"> is </w:t>
            </w:r>
            <w:r w:rsidR="00C41117">
              <w:rPr>
                <w:rFonts w:asciiTheme="minorHAnsi" w:hAnsiTheme="minorHAnsi" w:cstheme="minorHAnsi"/>
                <w:sz w:val="22"/>
                <w:szCs w:val="22"/>
              </w:rPr>
              <w:t>still behind the from 2017 revenue</w:t>
            </w:r>
            <w:r w:rsidRPr="000259AF">
              <w:rPr>
                <w:rFonts w:asciiTheme="minorHAnsi" w:hAnsiTheme="minorHAnsi" w:cstheme="minorHAnsi"/>
                <w:sz w:val="22"/>
                <w:szCs w:val="22"/>
              </w:rPr>
              <w:t xml:space="preserve"> figure</w:t>
            </w:r>
            <w:r w:rsidR="00C41117">
              <w:rPr>
                <w:rFonts w:asciiTheme="minorHAnsi" w:hAnsiTheme="minorHAnsi" w:cstheme="minorHAnsi"/>
                <w:sz w:val="22"/>
                <w:szCs w:val="22"/>
              </w:rPr>
              <w:t>s</w:t>
            </w:r>
            <w:r w:rsidR="00F030BF">
              <w:rPr>
                <w:rFonts w:asciiTheme="minorHAnsi" w:hAnsiTheme="minorHAnsi" w:cstheme="minorHAnsi"/>
                <w:sz w:val="22"/>
                <w:szCs w:val="22"/>
              </w:rPr>
              <w:t xml:space="preserve"> mark</w:t>
            </w:r>
            <w:r w:rsidR="00C41117">
              <w:rPr>
                <w:rFonts w:asciiTheme="minorHAnsi" w:hAnsiTheme="minorHAnsi" w:cstheme="minorHAnsi"/>
                <w:sz w:val="22"/>
                <w:szCs w:val="22"/>
              </w:rPr>
              <w:t xml:space="preserve">, </w:t>
            </w:r>
            <w:r w:rsidR="00DC2AFB">
              <w:rPr>
                <w:rFonts w:asciiTheme="minorHAnsi" w:hAnsiTheme="minorHAnsi" w:cstheme="minorHAnsi"/>
                <w:sz w:val="22"/>
                <w:szCs w:val="22"/>
              </w:rPr>
              <w:t>so</w:t>
            </w:r>
            <w:r w:rsidR="00C41117">
              <w:rPr>
                <w:rFonts w:asciiTheme="minorHAnsi" w:hAnsiTheme="minorHAnsi" w:cstheme="minorHAnsi"/>
                <w:sz w:val="22"/>
                <w:szCs w:val="22"/>
              </w:rPr>
              <w:t xml:space="preserve"> </w:t>
            </w:r>
            <w:r w:rsidR="00F030BF">
              <w:rPr>
                <w:rFonts w:asciiTheme="minorHAnsi" w:hAnsiTheme="minorHAnsi" w:cstheme="minorHAnsi"/>
                <w:sz w:val="22"/>
                <w:szCs w:val="22"/>
              </w:rPr>
              <w:t>the revenue figures for 2022 appears to be reasonable</w:t>
            </w:r>
            <w:r w:rsidR="00974439">
              <w:rPr>
                <w:rFonts w:asciiTheme="minorHAnsi" w:hAnsiTheme="minorHAnsi" w:cstheme="minorHAnsi"/>
                <w:sz w:val="22"/>
                <w:szCs w:val="22"/>
              </w:rPr>
              <w:t xml:space="preserve"> in post corona recovery considering the revival of business normalcy.</w:t>
            </w:r>
          </w:p>
          <w:p w:rsidR="00DC2AFB" w:rsidRPr="00DC2AFB" w:rsidRDefault="00DC2AFB" w:rsidP="00DC2AFB">
            <w:pPr>
              <w:pStyle w:val="ListParagraph"/>
              <w:rPr>
                <w:rFonts w:asciiTheme="minorHAnsi" w:hAnsiTheme="minorHAnsi" w:cstheme="minorHAnsi"/>
                <w:sz w:val="22"/>
                <w:szCs w:val="22"/>
              </w:rPr>
            </w:pPr>
          </w:p>
          <w:p w:rsidR="009558CE" w:rsidRDefault="00FF243E" w:rsidP="009C5172">
            <w:pPr>
              <w:pStyle w:val="ListParagraph"/>
              <w:numPr>
                <w:ilvl w:val="1"/>
                <w:numId w:val="11"/>
              </w:numPr>
              <w:ind w:left="333"/>
              <w:jc w:val="both"/>
              <w:rPr>
                <w:rFonts w:asciiTheme="minorHAnsi" w:hAnsiTheme="minorHAnsi" w:cstheme="minorHAnsi"/>
                <w:sz w:val="22"/>
                <w:szCs w:val="22"/>
              </w:rPr>
            </w:pPr>
            <w:r w:rsidRPr="00DC2AFB">
              <w:rPr>
                <w:rFonts w:asciiTheme="minorHAnsi" w:hAnsiTheme="minorHAnsi" w:cstheme="minorHAnsi"/>
                <w:sz w:val="22"/>
                <w:szCs w:val="22"/>
              </w:rPr>
              <w:t xml:space="preserve">Further, estimated growth rates for the </w:t>
            </w:r>
            <w:r w:rsidR="00BF6F87" w:rsidRPr="00DC2AFB">
              <w:rPr>
                <w:rFonts w:asciiTheme="minorHAnsi" w:hAnsiTheme="minorHAnsi" w:cstheme="minorHAnsi"/>
                <w:sz w:val="22"/>
                <w:szCs w:val="22"/>
              </w:rPr>
              <w:t>financial</w:t>
            </w:r>
            <w:r w:rsidRPr="00DC2AFB">
              <w:rPr>
                <w:rFonts w:asciiTheme="minorHAnsi" w:hAnsiTheme="minorHAnsi" w:cstheme="minorHAnsi"/>
                <w:sz w:val="22"/>
                <w:szCs w:val="22"/>
              </w:rPr>
              <w:t xml:space="preserve"> years 2023 &amp; 2024 are in the line with p</w:t>
            </w:r>
            <w:r w:rsidR="00DC2AFB">
              <w:rPr>
                <w:rFonts w:asciiTheme="minorHAnsi" w:hAnsiTheme="minorHAnsi" w:cstheme="minorHAnsi"/>
                <w:sz w:val="22"/>
                <w:szCs w:val="22"/>
              </w:rPr>
              <w:t>ost corona revival growth rates of economy and industry.</w:t>
            </w:r>
          </w:p>
          <w:p w:rsidR="009558CE" w:rsidRPr="009558CE" w:rsidRDefault="009558CE" w:rsidP="009558CE">
            <w:pPr>
              <w:pStyle w:val="ListParagraph"/>
              <w:rPr>
                <w:rFonts w:asciiTheme="minorHAnsi" w:hAnsiTheme="minorHAnsi" w:cstheme="minorHAnsi"/>
                <w:sz w:val="22"/>
                <w:szCs w:val="22"/>
              </w:rPr>
            </w:pPr>
          </w:p>
          <w:p w:rsidR="00FF243E" w:rsidRPr="009558CE" w:rsidRDefault="00FF243E" w:rsidP="009C5172">
            <w:pPr>
              <w:pStyle w:val="ListParagraph"/>
              <w:numPr>
                <w:ilvl w:val="1"/>
                <w:numId w:val="11"/>
              </w:numPr>
              <w:ind w:left="333"/>
              <w:jc w:val="both"/>
              <w:rPr>
                <w:rFonts w:asciiTheme="minorHAnsi" w:hAnsiTheme="minorHAnsi" w:cstheme="minorHAnsi"/>
                <w:sz w:val="22"/>
                <w:szCs w:val="22"/>
              </w:rPr>
            </w:pPr>
            <w:r w:rsidRPr="009558CE">
              <w:rPr>
                <w:rFonts w:asciiTheme="minorHAnsi" w:hAnsiTheme="minorHAnsi" w:cstheme="minorHAnsi"/>
                <w:sz w:val="22"/>
                <w:szCs w:val="22"/>
              </w:rPr>
              <w:t>Post FY 2025 growth rate has been taken constant since it is not practical to foresee for such a longer period as various factors will be changing and impacting overall economic and particular</w:t>
            </w:r>
            <w:r w:rsidR="009558CE">
              <w:rPr>
                <w:rFonts w:asciiTheme="minorHAnsi" w:hAnsiTheme="minorHAnsi" w:cstheme="minorHAnsi"/>
                <w:sz w:val="22"/>
                <w:szCs w:val="22"/>
              </w:rPr>
              <w:t>ly</w:t>
            </w:r>
            <w:r w:rsidRPr="009558CE">
              <w:rPr>
                <w:rFonts w:asciiTheme="minorHAnsi" w:hAnsiTheme="minorHAnsi" w:cstheme="minorHAnsi"/>
                <w:sz w:val="22"/>
                <w:szCs w:val="22"/>
              </w:rPr>
              <w:t xml:space="preserve"> industrial growth.</w:t>
            </w:r>
          </w:p>
        </w:tc>
      </w:tr>
      <w:tr w:rsidR="009558CE" w:rsidRPr="00FF243E" w:rsidTr="00B00221">
        <w:trPr>
          <w:trHeight w:val="20"/>
          <w:jc w:val="center"/>
        </w:trPr>
        <w:tc>
          <w:tcPr>
            <w:tcW w:w="406" w:type="pct"/>
            <w:shd w:val="clear" w:color="auto" w:fill="auto"/>
            <w:vAlign w:val="center"/>
          </w:tcPr>
          <w:p w:rsidR="009558CE" w:rsidRPr="00FF243E" w:rsidRDefault="009558CE"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shd w:val="clear" w:color="auto" w:fill="auto"/>
            <w:vAlign w:val="center"/>
          </w:tcPr>
          <w:p w:rsidR="009558CE" w:rsidRPr="00FF243E" w:rsidRDefault="009558CE" w:rsidP="00B00221">
            <w:pPr>
              <w:spacing w:line="360" w:lineRule="auto"/>
              <w:jc w:val="both"/>
              <w:rPr>
                <w:rFonts w:asciiTheme="minorHAnsi" w:hAnsiTheme="minorHAnsi" w:cstheme="minorHAnsi"/>
                <w:b/>
                <w:bCs/>
                <w:sz w:val="22"/>
                <w:szCs w:val="22"/>
              </w:rPr>
            </w:pPr>
            <w:r w:rsidRPr="00FF243E">
              <w:rPr>
                <w:rFonts w:asciiTheme="minorHAnsi" w:hAnsiTheme="minorHAnsi" w:cstheme="minorHAnsi"/>
                <w:b/>
                <w:bCs/>
                <w:sz w:val="22"/>
                <w:szCs w:val="22"/>
              </w:rPr>
              <w:t>Raw material Expense</w:t>
            </w:r>
          </w:p>
        </w:tc>
        <w:tc>
          <w:tcPr>
            <w:tcW w:w="3429" w:type="pct"/>
            <w:shd w:val="clear" w:color="auto" w:fill="auto"/>
          </w:tcPr>
          <w:p w:rsidR="00AA6CFB" w:rsidRPr="00665D29" w:rsidRDefault="002E2F77" w:rsidP="009C5172">
            <w:pPr>
              <w:pStyle w:val="ListParagraph"/>
              <w:numPr>
                <w:ilvl w:val="1"/>
                <w:numId w:val="11"/>
              </w:numPr>
              <w:ind w:left="333"/>
              <w:jc w:val="both"/>
              <w:rPr>
                <w:rFonts w:asciiTheme="minorHAnsi" w:hAnsiTheme="minorHAnsi" w:cstheme="minorHAnsi"/>
                <w:bCs/>
                <w:szCs w:val="22"/>
              </w:rPr>
            </w:pPr>
            <w:r w:rsidRPr="00665D29">
              <w:rPr>
                <w:rFonts w:asciiTheme="minorHAnsi" w:hAnsiTheme="minorHAnsi" w:cstheme="minorHAnsi"/>
                <w:bCs/>
                <w:sz w:val="22"/>
                <w:szCs w:val="20"/>
              </w:rPr>
              <w:t xml:space="preserve">Based on the historical financial data, </w:t>
            </w:r>
            <w:r w:rsidR="004F0215" w:rsidRPr="00665D29">
              <w:rPr>
                <w:rFonts w:asciiTheme="minorHAnsi" w:hAnsiTheme="minorHAnsi" w:cstheme="minorHAnsi"/>
                <w:bCs/>
                <w:sz w:val="22"/>
                <w:szCs w:val="20"/>
              </w:rPr>
              <w:t xml:space="preserve">raw material expenses are averagely </w:t>
            </w:r>
            <w:r w:rsidRPr="00665D29">
              <w:rPr>
                <w:rFonts w:asciiTheme="minorHAnsi" w:hAnsiTheme="minorHAnsi" w:cstheme="minorHAnsi"/>
                <w:bCs/>
                <w:sz w:val="22"/>
                <w:szCs w:val="20"/>
              </w:rPr>
              <w:t>48% of revenue</w:t>
            </w:r>
            <w:r w:rsidR="00681992" w:rsidRPr="00665D29">
              <w:rPr>
                <w:rFonts w:asciiTheme="minorHAnsi" w:hAnsiTheme="minorHAnsi" w:cstheme="minorHAnsi"/>
                <w:bCs/>
                <w:sz w:val="22"/>
                <w:szCs w:val="20"/>
              </w:rPr>
              <w:t xml:space="preserve"> of last 5 years from FY 2015 to 2020</w:t>
            </w:r>
            <w:r w:rsidRPr="00665D29">
              <w:rPr>
                <w:rFonts w:asciiTheme="minorHAnsi" w:hAnsiTheme="minorHAnsi" w:cstheme="minorHAnsi"/>
                <w:bCs/>
                <w:sz w:val="22"/>
                <w:szCs w:val="20"/>
              </w:rPr>
              <w:t>.</w:t>
            </w:r>
            <w:r w:rsidR="004F0215" w:rsidRPr="00665D29">
              <w:rPr>
                <w:rFonts w:asciiTheme="minorHAnsi" w:hAnsiTheme="minorHAnsi" w:cstheme="minorHAnsi"/>
                <w:bCs/>
                <w:sz w:val="22"/>
                <w:szCs w:val="20"/>
              </w:rPr>
              <w:t xml:space="preserve"> </w:t>
            </w:r>
            <w:r w:rsidR="00681992" w:rsidRPr="00665D29">
              <w:rPr>
                <w:rFonts w:asciiTheme="minorHAnsi" w:hAnsiTheme="minorHAnsi" w:cstheme="minorHAnsi"/>
                <w:bCs/>
                <w:sz w:val="22"/>
                <w:szCs w:val="20"/>
              </w:rPr>
              <w:t xml:space="preserve">However from 2015-2017 the average </w:t>
            </w:r>
            <w:r w:rsidR="00AC5430" w:rsidRPr="00665D29">
              <w:rPr>
                <w:rFonts w:asciiTheme="minorHAnsi" w:hAnsiTheme="minorHAnsi" w:cstheme="minorHAnsi"/>
                <w:bCs/>
                <w:sz w:val="22"/>
                <w:szCs w:val="20"/>
              </w:rPr>
              <w:t xml:space="preserve">raw material expenses was </w:t>
            </w:r>
            <w:r w:rsidR="00AC5430" w:rsidRPr="00665D29">
              <w:rPr>
                <w:rFonts w:asciiTheme="minorHAnsi" w:hAnsiTheme="minorHAnsi" w:cstheme="minorHAnsi"/>
                <w:bCs/>
                <w:sz w:val="22"/>
                <w:szCs w:val="20"/>
              </w:rPr>
              <w:lastRenderedPageBreak/>
              <w:t>averagely 44.46%. From 2018-20</w:t>
            </w:r>
            <w:r w:rsidR="00923FF7" w:rsidRPr="00665D29">
              <w:rPr>
                <w:rFonts w:asciiTheme="minorHAnsi" w:hAnsiTheme="minorHAnsi" w:cstheme="minorHAnsi"/>
                <w:bCs/>
                <w:sz w:val="22"/>
                <w:szCs w:val="20"/>
              </w:rPr>
              <w:t>20</w:t>
            </w:r>
            <w:r w:rsidR="00AC5430" w:rsidRPr="00665D29">
              <w:rPr>
                <w:rFonts w:asciiTheme="minorHAnsi" w:hAnsiTheme="minorHAnsi" w:cstheme="minorHAnsi"/>
                <w:bCs/>
                <w:sz w:val="22"/>
                <w:szCs w:val="20"/>
              </w:rPr>
              <w:t xml:space="preserve"> </w:t>
            </w:r>
            <w:r w:rsidR="00923FF7" w:rsidRPr="00665D29">
              <w:rPr>
                <w:rFonts w:asciiTheme="minorHAnsi" w:hAnsiTheme="minorHAnsi" w:cstheme="minorHAnsi"/>
                <w:bCs/>
                <w:sz w:val="22"/>
                <w:szCs w:val="20"/>
              </w:rPr>
              <w:t xml:space="preserve">it shot up higher to 51.11% which is because of </w:t>
            </w:r>
            <w:r w:rsidR="003F5AC3" w:rsidRPr="00665D29">
              <w:rPr>
                <w:rFonts w:asciiTheme="minorHAnsi" w:hAnsiTheme="minorHAnsi" w:cstheme="minorHAnsi"/>
                <w:bCs/>
                <w:sz w:val="22"/>
                <w:szCs w:val="20"/>
              </w:rPr>
              <w:t>increase in raw material prices but it couldn’t be compensated against with increase in price</w:t>
            </w:r>
            <w:r w:rsidR="00923FF7" w:rsidRPr="00665D29">
              <w:rPr>
                <w:rFonts w:asciiTheme="minorHAnsi" w:hAnsiTheme="minorHAnsi" w:cstheme="minorHAnsi"/>
                <w:bCs/>
                <w:sz w:val="22"/>
                <w:szCs w:val="20"/>
              </w:rPr>
              <w:t xml:space="preserve">. Again in </w:t>
            </w:r>
            <w:r w:rsidR="00AA6CFB" w:rsidRPr="00665D29">
              <w:rPr>
                <w:rFonts w:asciiTheme="minorHAnsi" w:hAnsiTheme="minorHAnsi" w:cstheme="minorHAnsi"/>
                <w:bCs/>
                <w:sz w:val="22"/>
                <w:szCs w:val="20"/>
              </w:rPr>
              <w:t>preceding year</w:t>
            </w:r>
            <w:r w:rsidR="003B009B" w:rsidRPr="00665D29">
              <w:rPr>
                <w:rFonts w:asciiTheme="minorHAnsi" w:hAnsiTheme="minorHAnsi" w:cstheme="minorHAnsi"/>
                <w:bCs/>
                <w:sz w:val="22"/>
                <w:szCs w:val="20"/>
              </w:rPr>
              <w:t xml:space="preserve"> </w:t>
            </w:r>
            <w:r w:rsidR="00AA6CFB" w:rsidRPr="00665D29">
              <w:rPr>
                <w:rFonts w:asciiTheme="minorHAnsi" w:hAnsiTheme="minorHAnsi" w:cstheme="minorHAnsi"/>
                <w:bCs/>
                <w:sz w:val="22"/>
                <w:szCs w:val="20"/>
              </w:rPr>
              <w:t>2021 i</w:t>
            </w:r>
            <w:r w:rsidR="003B009B" w:rsidRPr="00665D29">
              <w:rPr>
                <w:rFonts w:asciiTheme="minorHAnsi" w:hAnsiTheme="minorHAnsi" w:cstheme="minorHAnsi"/>
                <w:bCs/>
                <w:sz w:val="22"/>
                <w:szCs w:val="20"/>
              </w:rPr>
              <w:t xml:space="preserve">t </w:t>
            </w:r>
            <w:r w:rsidR="008F450A" w:rsidRPr="00665D29">
              <w:rPr>
                <w:rFonts w:asciiTheme="minorHAnsi" w:hAnsiTheme="minorHAnsi" w:cstheme="minorHAnsi"/>
                <w:bCs/>
                <w:sz w:val="22"/>
                <w:szCs w:val="20"/>
              </w:rPr>
              <w:t>normalised to</w:t>
            </w:r>
            <w:r w:rsidR="003B009B" w:rsidRPr="00665D29">
              <w:rPr>
                <w:rFonts w:asciiTheme="minorHAnsi" w:hAnsiTheme="minorHAnsi" w:cstheme="minorHAnsi"/>
                <w:bCs/>
                <w:sz w:val="22"/>
                <w:szCs w:val="20"/>
              </w:rPr>
              <w:t xml:space="preserve"> 45.6</w:t>
            </w:r>
            <w:r w:rsidR="00AA6CFB" w:rsidRPr="00665D29">
              <w:rPr>
                <w:rFonts w:asciiTheme="minorHAnsi" w:hAnsiTheme="minorHAnsi" w:cstheme="minorHAnsi"/>
                <w:bCs/>
                <w:sz w:val="22"/>
                <w:szCs w:val="20"/>
              </w:rPr>
              <w:t>% of the revenue</w:t>
            </w:r>
            <w:r w:rsidR="003F5AC3" w:rsidRPr="00665D29">
              <w:rPr>
                <w:rFonts w:asciiTheme="minorHAnsi" w:hAnsiTheme="minorHAnsi" w:cstheme="minorHAnsi"/>
                <w:bCs/>
                <w:sz w:val="22"/>
                <w:szCs w:val="20"/>
              </w:rPr>
              <w:t xml:space="preserve"> due to change in business model where the company decided to hike the </w:t>
            </w:r>
            <w:r w:rsidR="00AD2915" w:rsidRPr="00665D29">
              <w:rPr>
                <w:rFonts w:asciiTheme="minorHAnsi" w:hAnsiTheme="minorHAnsi" w:cstheme="minorHAnsi"/>
                <w:bCs/>
                <w:sz w:val="22"/>
                <w:szCs w:val="20"/>
              </w:rPr>
              <w:t xml:space="preserve">sale price to compensate the increase in input raw material price. For this as per information provided by the company, </w:t>
            </w:r>
            <w:r w:rsidR="00EB34B6" w:rsidRPr="00665D29">
              <w:rPr>
                <w:rFonts w:asciiTheme="minorHAnsi" w:hAnsiTheme="minorHAnsi" w:cstheme="minorHAnsi"/>
                <w:bCs/>
                <w:sz w:val="22"/>
                <w:szCs w:val="20"/>
              </w:rPr>
              <w:t>they have raised the sale price twice, one in January’21 and one in June’21 for compensating the increase in input cost.</w:t>
            </w:r>
          </w:p>
          <w:p w:rsidR="00AA6CFB" w:rsidRPr="00665D29" w:rsidRDefault="00AA6CFB" w:rsidP="00AA6CFB">
            <w:pPr>
              <w:pStyle w:val="ListParagraph"/>
              <w:ind w:left="333"/>
              <w:jc w:val="both"/>
              <w:rPr>
                <w:rFonts w:asciiTheme="minorHAnsi" w:hAnsiTheme="minorHAnsi" w:cstheme="minorHAnsi"/>
                <w:bCs/>
                <w:szCs w:val="22"/>
              </w:rPr>
            </w:pPr>
          </w:p>
          <w:p w:rsidR="002051E0" w:rsidRPr="00665D29" w:rsidRDefault="00503FC4" w:rsidP="009C5172">
            <w:pPr>
              <w:pStyle w:val="ListParagraph"/>
              <w:numPr>
                <w:ilvl w:val="1"/>
                <w:numId w:val="11"/>
              </w:numPr>
              <w:ind w:left="333"/>
              <w:jc w:val="both"/>
              <w:rPr>
                <w:rFonts w:asciiTheme="minorHAnsi" w:hAnsiTheme="minorHAnsi" w:cstheme="minorHAnsi"/>
                <w:bCs/>
                <w:sz w:val="22"/>
                <w:szCs w:val="22"/>
              </w:rPr>
            </w:pPr>
            <w:r w:rsidRPr="00665D29">
              <w:rPr>
                <w:rFonts w:asciiTheme="minorHAnsi" w:hAnsiTheme="minorHAnsi" w:cstheme="minorHAnsi"/>
                <w:bCs/>
                <w:sz w:val="22"/>
                <w:szCs w:val="20"/>
              </w:rPr>
              <w:t>Therefore based on</w:t>
            </w:r>
            <w:r w:rsidR="008641E3" w:rsidRPr="00665D29">
              <w:rPr>
                <w:rFonts w:asciiTheme="minorHAnsi" w:hAnsiTheme="minorHAnsi" w:cstheme="minorHAnsi"/>
                <w:bCs/>
                <w:sz w:val="22"/>
                <w:szCs w:val="20"/>
              </w:rPr>
              <w:t xml:space="preserve"> the</w:t>
            </w:r>
            <w:r w:rsidRPr="00665D29">
              <w:rPr>
                <w:rFonts w:asciiTheme="minorHAnsi" w:hAnsiTheme="minorHAnsi" w:cstheme="minorHAnsi"/>
                <w:bCs/>
                <w:sz w:val="22"/>
                <w:szCs w:val="20"/>
              </w:rPr>
              <w:t xml:space="preserve"> above facts</w:t>
            </w:r>
            <w:r w:rsidR="002C3982" w:rsidRPr="00665D29">
              <w:rPr>
                <w:rFonts w:asciiTheme="minorHAnsi" w:hAnsiTheme="minorHAnsi" w:cstheme="minorHAnsi"/>
                <w:bCs/>
                <w:sz w:val="22"/>
                <w:szCs w:val="20"/>
              </w:rPr>
              <w:t xml:space="preserve"> and the data and explanation provided by the company</w:t>
            </w:r>
            <w:r w:rsidRPr="00665D29">
              <w:rPr>
                <w:rFonts w:asciiTheme="minorHAnsi" w:hAnsiTheme="minorHAnsi" w:cstheme="minorHAnsi"/>
                <w:bCs/>
                <w:sz w:val="22"/>
                <w:szCs w:val="20"/>
              </w:rPr>
              <w:t>, i</w:t>
            </w:r>
            <w:r w:rsidR="00AA6CFB" w:rsidRPr="00665D29">
              <w:rPr>
                <w:rFonts w:asciiTheme="minorHAnsi" w:hAnsiTheme="minorHAnsi" w:cstheme="minorHAnsi"/>
                <w:bCs/>
                <w:sz w:val="22"/>
                <w:szCs w:val="20"/>
              </w:rPr>
              <w:t>n our assumptions</w:t>
            </w:r>
            <w:r w:rsidR="002E2F77" w:rsidRPr="00665D29">
              <w:rPr>
                <w:rFonts w:asciiTheme="minorHAnsi" w:hAnsiTheme="minorHAnsi" w:cstheme="minorHAnsi"/>
                <w:bCs/>
                <w:sz w:val="22"/>
                <w:szCs w:val="20"/>
              </w:rPr>
              <w:t xml:space="preserve">, for calculating expense for </w:t>
            </w:r>
            <w:r w:rsidR="004F0215" w:rsidRPr="00665D29">
              <w:rPr>
                <w:rFonts w:asciiTheme="minorHAnsi" w:hAnsiTheme="minorHAnsi" w:cstheme="minorHAnsi"/>
                <w:bCs/>
                <w:sz w:val="22"/>
                <w:szCs w:val="20"/>
              </w:rPr>
              <w:t>future years, it is assumed at</w:t>
            </w:r>
            <w:r w:rsidR="002E2F77" w:rsidRPr="00665D29">
              <w:rPr>
                <w:rFonts w:asciiTheme="minorHAnsi" w:hAnsiTheme="minorHAnsi" w:cstheme="minorHAnsi"/>
                <w:bCs/>
                <w:sz w:val="22"/>
                <w:szCs w:val="20"/>
              </w:rPr>
              <w:t xml:space="preserve"> 44% of the revenue</w:t>
            </w:r>
            <w:r w:rsidR="00DF37A4" w:rsidRPr="00665D29">
              <w:rPr>
                <w:rFonts w:asciiTheme="minorHAnsi" w:hAnsiTheme="minorHAnsi" w:cstheme="minorHAnsi"/>
                <w:bCs/>
                <w:sz w:val="22"/>
                <w:szCs w:val="20"/>
              </w:rPr>
              <w:t xml:space="preserve"> </w:t>
            </w:r>
            <w:r w:rsidR="008F450A" w:rsidRPr="00665D29">
              <w:rPr>
                <w:rFonts w:asciiTheme="minorHAnsi" w:hAnsiTheme="minorHAnsi" w:cstheme="minorHAnsi"/>
                <w:bCs/>
                <w:sz w:val="22"/>
                <w:szCs w:val="20"/>
              </w:rPr>
              <w:t xml:space="preserve">at a normalised rate assuming that the </w:t>
            </w:r>
            <w:r w:rsidR="008641E3" w:rsidRPr="00665D29">
              <w:rPr>
                <w:rFonts w:asciiTheme="minorHAnsi" w:hAnsiTheme="minorHAnsi" w:cstheme="minorHAnsi"/>
                <w:bCs/>
                <w:sz w:val="22"/>
                <w:szCs w:val="20"/>
              </w:rPr>
              <w:t xml:space="preserve">increase in input cost will be compensated with the increase in sale price and </w:t>
            </w:r>
            <w:r w:rsidR="00DF37A4" w:rsidRPr="00665D29">
              <w:rPr>
                <w:rFonts w:asciiTheme="minorHAnsi" w:hAnsiTheme="minorHAnsi" w:cstheme="minorHAnsi"/>
                <w:bCs/>
                <w:sz w:val="22"/>
                <w:szCs w:val="20"/>
              </w:rPr>
              <w:t xml:space="preserve">due to company’s future plans for implementing </w:t>
            </w:r>
            <w:r w:rsidR="002051E0" w:rsidRPr="00665D29">
              <w:rPr>
                <w:rFonts w:asciiTheme="minorHAnsi" w:hAnsiTheme="minorHAnsi" w:cstheme="minorHAnsi"/>
                <w:bCs/>
                <w:sz w:val="22"/>
                <w:szCs w:val="20"/>
              </w:rPr>
              <w:t xml:space="preserve">process &amp; product re-engineering and improvements for achieving high productivity, efficiency and achieving cost saving benefits in the shape of product mix, expected additions of new generation machines thereby reducing </w:t>
            </w:r>
            <w:r w:rsidR="001924EE" w:rsidRPr="00665D29">
              <w:rPr>
                <w:rFonts w:asciiTheme="minorHAnsi" w:hAnsiTheme="minorHAnsi" w:cstheme="minorHAnsi"/>
                <w:bCs/>
                <w:sz w:val="22"/>
                <w:szCs w:val="20"/>
              </w:rPr>
              <w:t>raw material cost</w:t>
            </w:r>
            <w:r w:rsidR="00924B94" w:rsidRPr="00665D29">
              <w:rPr>
                <w:rFonts w:asciiTheme="minorHAnsi" w:hAnsiTheme="minorHAnsi" w:cstheme="minorHAnsi"/>
                <w:bCs/>
                <w:sz w:val="22"/>
                <w:szCs w:val="20"/>
              </w:rPr>
              <w:t xml:space="preserve"> ratio.</w:t>
            </w:r>
          </w:p>
        </w:tc>
      </w:tr>
      <w:tr w:rsidR="00665D29" w:rsidRPr="00FF243E" w:rsidTr="00B00221">
        <w:trPr>
          <w:trHeight w:val="20"/>
          <w:jc w:val="center"/>
        </w:trPr>
        <w:tc>
          <w:tcPr>
            <w:tcW w:w="406" w:type="pct"/>
            <w:shd w:val="clear" w:color="auto" w:fill="auto"/>
            <w:vAlign w:val="center"/>
          </w:tcPr>
          <w:p w:rsidR="00665D29" w:rsidRPr="00665D29" w:rsidRDefault="00665D29"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shd w:val="clear" w:color="auto" w:fill="auto"/>
            <w:vAlign w:val="center"/>
          </w:tcPr>
          <w:p w:rsidR="00665D29" w:rsidRPr="00665D29" w:rsidRDefault="00665D29" w:rsidP="00B00221">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Consumable Stores &amp; Spares</w:t>
            </w:r>
          </w:p>
        </w:tc>
        <w:tc>
          <w:tcPr>
            <w:tcW w:w="3429" w:type="pct"/>
            <w:shd w:val="clear" w:color="auto" w:fill="auto"/>
          </w:tcPr>
          <w:p w:rsidR="00665D29" w:rsidRDefault="00665D29" w:rsidP="009C5172">
            <w:pPr>
              <w:pStyle w:val="ListParagraph"/>
              <w:numPr>
                <w:ilvl w:val="0"/>
                <w:numId w:val="33"/>
              </w:numPr>
              <w:jc w:val="both"/>
              <w:rPr>
                <w:rFonts w:asciiTheme="minorHAnsi" w:hAnsiTheme="minorHAnsi" w:cstheme="minorHAnsi"/>
                <w:bCs/>
                <w:sz w:val="22"/>
                <w:szCs w:val="22"/>
              </w:rPr>
            </w:pPr>
            <w:r w:rsidRPr="00665D29">
              <w:rPr>
                <w:rFonts w:asciiTheme="minorHAnsi" w:hAnsiTheme="minorHAnsi" w:cstheme="minorHAnsi"/>
                <w:bCs/>
                <w:sz w:val="22"/>
                <w:szCs w:val="22"/>
              </w:rPr>
              <w:t>Based on the historical financial data (as a percentage of revenue) at 7.5%</w:t>
            </w:r>
          </w:p>
          <w:p w:rsidR="00665D29" w:rsidRPr="00665D29" w:rsidRDefault="00665D29" w:rsidP="00665D29">
            <w:pPr>
              <w:pStyle w:val="ListParagraph"/>
              <w:jc w:val="both"/>
              <w:rPr>
                <w:rFonts w:asciiTheme="minorHAnsi" w:hAnsiTheme="minorHAnsi" w:cstheme="minorHAnsi"/>
                <w:bCs/>
                <w:sz w:val="22"/>
                <w:szCs w:val="22"/>
              </w:rPr>
            </w:pPr>
          </w:p>
          <w:p w:rsidR="00665D29" w:rsidRPr="00665D29" w:rsidRDefault="00665D29" w:rsidP="009C5172">
            <w:pPr>
              <w:pStyle w:val="ListParagraph"/>
              <w:numPr>
                <w:ilvl w:val="0"/>
                <w:numId w:val="33"/>
              </w:numPr>
              <w:jc w:val="both"/>
              <w:rPr>
                <w:rFonts w:asciiTheme="minorHAnsi" w:hAnsiTheme="minorHAnsi" w:cstheme="minorHAnsi"/>
                <w:bCs/>
                <w:sz w:val="22"/>
                <w:szCs w:val="22"/>
              </w:rPr>
            </w:pPr>
            <w:r w:rsidRPr="00665D29">
              <w:rPr>
                <w:rFonts w:asciiTheme="minorHAnsi" w:hAnsiTheme="minorHAnsi" w:cstheme="minorHAnsi"/>
                <w:bCs/>
                <w:sz w:val="22"/>
                <w:szCs w:val="22"/>
              </w:rPr>
              <w:t>Financial Statement for past 5 years from FY-15 to FY-20</w:t>
            </w:r>
          </w:p>
        </w:tc>
      </w:tr>
      <w:tr w:rsidR="00665D29" w:rsidRPr="00FF243E" w:rsidTr="00B00221">
        <w:trPr>
          <w:trHeight w:val="20"/>
          <w:jc w:val="center"/>
        </w:trPr>
        <w:tc>
          <w:tcPr>
            <w:tcW w:w="406" w:type="pct"/>
            <w:vAlign w:val="center"/>
          </w:tcPr>
          <w:p w:rsidR="00665D29" w:rsidRPr="00665D29" w:rsidRDefault="00665D29"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vAlign w:val="center"/>
          </w:tcPr>
          <w:p w:rsidR="00665D29" w:rsidRPr="00665D29" w:rsidRDefault="00665D29" w:rsidP="00B00221">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Power and Fuel</w:t>
            </w:r>
          </w:p>
        </w:tc>
        <w:tc>
          <w:tcPr>
            <w:tcW w:w="3429" w:type="pct"/>
            <w:shd w:val="clear" w:color="auto" w:fill="auto"/>
          </w:tcPr>
          <w:p w:rsidR="00665D29" w:rsidRDefault="00665D29" w:rsidP="009C5172">
            <w:pPr>
              <w:pStyle w:val="ListParagraph"/>
              <w:numPr>
                <w:ilvl w:val="0"/>
                <w:numId w:val="34"/>
              </w:numPr>
              <w:jc w:val="both"/>
              <w:rPr>
                <w:rFonts w:asciiTheme="minorHAnsi" w:hAnsiTheme="minorHAnsi" w:cstheme="minorHAnsi"/>
                <w:bCs/>
                <w:sz w:val="22"/>
                <w:szCs w:val="22"/>
              </w:rPr>
            </w:pPr>
            <w:r w:rsidRPr="00665D29">
              <w:rPr>
                <w:rFonts w:asciiTheme="minorHAnsi" w:hAnsiTheme="minorHAnsi" w:cstheme="minorHAnsi"/>
                <w:bCs/>
                <w:sz w:val="22"/>
                <w:szCs w:val="22"/>
              </w:rPr>
              <w:t>Power and fuel is assumed at 8% (approx.) of the revenue for estimating future projections of the same.</w:t>
            </w:r>
          </w:p>
          <w:p w:rsidR="00665D29" w:rsidRDefault="00665D29" w:rsidP="00665D29">
            <w:pPr>
              <w:pStyle w:val="ListParagraph"/>
              <w:jc w:val="both"/>
              <w:rPr>
                <w:rFonts w:asciiTheme="minorHAnsi" w:hAnsiTheme="minorHAnsi" w:cstheme="minorHAnsi"/>
                <w:bCs/>
                <w:sz w:val="22"/>
                <w:szCs w:val="22"/>
              </w:rPr>
            </w:pPr>
          </w:p>
          <w:p w:rsidR="00665D29" w:rsidRPr="00665D29" w:rsidRDefault="00665D29" w:rsidP="009C5172">
            <w:pPr>
              <w:pStyle w:val="ListParagraph"/>
              <w:numPr>
                <w:ilvl w:val="0"/>
                <w:numId w:val="34"/>
              </w:numPr>
              <w:jc w:val="both"/>
              <w:rPr>
                <w:rFonts w:asciiTheme="minorHAnsi" w:hAnsiTheme="minorHAnsi" w:cstheme="minorHAnsi"/>
                <w:bCs/>
                <w:sz w:val="22"/>
                <w:szCs w:val="22"/>
              </w:rPr>
            </w:pPr>
            <w:r w:rsidRPr="00665D29">
              <w:rPr>
                <w:rFonts w:asciiTheme="minorHAnsi" w:hAnsiTheme="minorHAnsi" w:cstheme="minorHAnsi"/>
                <w:bCs/>
                <w:sz w:val="22"/>
                <w:szCs w:val="22"/>
              </w:rPr>
              <w:t>Financial Statements for the past 5 years from FY-15 to FY-20</w:t>
            </w:r>
          </w:p>
        </w:tc>
      </w:tr>
      <w:tr w:rsidR="00665D29" w:rsidRPr="00FF243E" w:rsidTr="00B00221">
        <w:trPr>
          <w:trHeight w:val="20"/>
          <w:jc w:val="center"/>
        </w:trPr>
        <w:tc>
          <w:tcPr>
            <w:tcW w:w="406" w:type="pct"/>
            <w:vAlign w:val="center"/>
          </w:tcPr>
          <w:p w:rsidR="00665D29" w:rsidRPr="00665D29" w:rsidRDefault="00665D29"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vAlign w:val="center"/>
          </w:tcPr>
          <w:p w:rsidR="00665D29" w:rsidRPr="00665D29" w:rsidRDefault="00665D29" w:rsidP="00B00221">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Selling and Distribution Expense</w:t>
            </w:r>
          </w:p>
        </w:tc>
        <w:tc>
          <w:tcPr>
            <w:tcW w:w="3429" w:type="pct"/>
            <w:shd w:val="clear" w:color="auto" w:fill="auto"/>
          </w:tcPr>
          <w:p w:rsidR="00665D29" w:rsidRPr="00665D29" w:rsidRDefault="00665D29" w:rsidP="009C5172">
            <w:pPr>
              <w:pStyle w:val="ListParagraph"/>
              <w:numPr>
                <w:ilvl w:val="0"/>
                <w:numId w:val="35"/>
              </w:numPr>
              <w:jc w:val="both"/>
              <w:rPr>
                <w:rFonts w:asciiTheme="minorHAnsi" w:hAnsiTheme="minorHAnsi" w:cstheme="minorHAnsi"/>
                <w:bCs/>
                <w:sz w:val="22"/>
                <w:szCs w:val="22"/>
              </w:rPr>
            </w:pPr>
            <w:r w:rsidRPr="00665D29">
              <w:rPr>
                <w:rFonts w:asciiTheme="minorHAnsi" w:hAnsiTheme="minorHAnsi" w:cstheme="minorHAnsi"/>
                <w:bCs/>
                <w:sz w:val="22"/>
                <w:szCs w:val="22"/>
              </w:rPr>
              <w:t>We have assumed that selling &amp; distribution expense to be 8.5% % of revenue for the FY-22 and FY-23 then after it has been increased to 9.5% for next two years and at 10% for the rest future years.</w:t>
            </w:r>
          </w:p>
          <w:p w:rsidR="00665D29" w:rsidRDefault="00665D29" w:rsidP="00B87136">
            <w:pPr>
              <w:jc w:val="both"/>
              <w:rPr>
                <w:rFonts w:asciiTheme="minorHAnsi" w:hAnsiTheme="minorHAnsi" w:cstheme="minorHAnsi"/>
                <w:bCs/>
                <w:sz w:val="22"/>
                <w:szCs w:val="22"/>
              </w:rPr>
            </w:pPr>
          </w:p>
          <w:p w:rsidR="00665D29" w:rsidRPr="00665D29" w:rsidRDefault="00665D29" w:rsidP="009C5172">
            <w:pPr>
              <w:pStyle w:val="ListParagraph"/>
              <w:numPr>
                <w:ilvl w:val="0"/>
                <w:numId w:val="35"/>
              </w:numPr>
              <w:jc w:val="both"/>
              <w:rPr>
                <w:rFonts w:asciiTheme="minorHAnsi" w:hAnsiTheme="minorHAnsi" w:cstheme="minorHAnsi"/>
                <w:bCs/>
                <w:sz w:val="22"/>
                <w:szCs w:val="22"/>
              </w:rPr>
            </w:pPr>
            <w:r w:rsidRPr="00665D29">
              <w:rPr>
                <w:rFonts w:asciiTheme="minorHAnsi" w:hAnsiTheme="minorHAnsi" w:cstheme="minorHAnsi"/>
                <w:bCs/>
                <w:sz w:val="22"/>
                <w:szCs w:val="22"/>
              </w:rPr>
              <w:t>As per our independent research and analysis, the repair and maintenance expenses and its growth rate are reasonable and within industry standards. Also, after Corona virus outbreak companies need to enhance their selling and distribution channels in order to make their business more viable and effective. For this reason, in order to make competitive edge in the market an increasing trend for the same is considered.</w:t>
            </w:r>
          </w:p>
        </w:tc>
      </w:tr>
      <w:tr w:rsidR="00665D29" w:rsidRPr="00FF243E" w:rsidTr="00B00221">
        <w:trPr>
          <w:trHeight w:val="20"/>
          <w:jc w:val="center"/>
        </w:trPr>
        <w:tc>
          <w:tcPr>
            <w:tcW w:w="406" w:type="pct"/>
            <w:vAlign w:val="center"/>
          </w:tcPr>
          <w:p w:rsidR="00665D29" w:rsidRPr="00665D29" w:rsidRDefault="00665D29" w:rsidP="00B00221">
            <w:pPr>
              <w:pStyle w:val="ListParagraph"/>
              <w:numPr>
                <w:ilvl w:val="0"/>
                <w:numId w:val="11"/>
              </w:numPr>
              <w:spacing w:after="160" w:line="360" w:lineRule="auto"/>
              <w:jc w:val="center"/>
              <w:rPr>
                <w:rFonts w:asciiTheme="minorHAnsi" w:hAnsiTheme="minorHAnsi" w:cstheme="minorHAnsi"/>
                <w:b/>
                <w:bCs/>
                <w:sz w:val="22"/>
                <w:szCs w:val="22"/>
              </w:rPr>
            </w:pPr>
          </w:p>
        </w:tc>
        <w:tc>
          <w:tcPr>
            <w:tcW w:w="1165" w:type="pct"/>
            <w:vAlign w:val="center"/>
          </w:tcPr>
          <w:p w:rsidR="00665D29" w:rsidRPr="00665D29" w:rsidRDefault="00665D29" w:rsidP="00B00221">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Salary and Wages</w:t>
            </w:r>
          </w:p>
        </w:tc>
        <w:tc>
          <w:tcPr>
            <w:tcW w:w="3429" w:type="pct"/>
            <w:shd w:val="clear" w:color="auto" w:fill="auto"/>
          </w:tcPr>
          <w:p w:rsidR="00665D29" w:rsidRPr="009A00E8" w:rsidRDefault="00665D29" w:rsidP="009C5172">
            <w:pPr>
              <w:pStyle w:val="ListParagraph"/>
              <w:numPr>
                <w:ilvl w:val="0"/>
                <w:numId w:val="36"/>
              </w:numPr>
              <w:jc w:val="both"/>
              <w:rPr>
                <w:rFonts w:asciiTheme="minorHAnsi" w:hAnsiTheme="minorHAnsi" w:cstheme="minorHAnsi"/>
                <w:bCs/>
                <w:sz w:val="22"/>
                <w:szCs w:val="22"/>
              </w:rPr>
            </w:pPr>
            <w:r w:rsidRPr="009A00E8">
              <w:rPr>
                <w:rFonts w:asciiTheme="minorHAnsi" w:hAnsiTheme="minorHAnsi" w:cstheme="minorHAnsi"/>
                <w:bCs/>
                <w:sz w:val="22"/>
                <w:szCs w:val="22"/>
              </w:rPr>
              <w:t xml:space="preserve">Based on the previous 5-year historical trend Labour wages expense is coming out at an average of 20.7% as percent of revenue. However, based on the information provided by the company official during our site inspection and via email that new automated machinery for manufacturing purpose will be setup in the month of September 2021. As, a result 1% </w:t>
            </w:r>
            <w:r w:rsidRPr="009A00E8">
              <w:rPr>
                <w:rFonts w:asciiTheme="minorHAnsi" w:hAnsiTheme="minorHAnsi" w:cstheme="minorHAnsi"/>
                <w:bCs/>
                <w:sz w:val="22"/>
                <w:szCs w:val="22"/>
              </w:rPr>
              <w:lastRenderedPageBreak/>
              <w:t>reduction in the respective expense is taken into account in the future projections.</w:t>
            </w:r>
          </w:p>
          <w:p w:rsidR="00665D29" w:rsidRDefault="00665D29" w:rsidP="00B87136">
            <w:pPr>
              <w:jc w:val="both"/>
              <w:rPr>
                <w:rFonts w:asciiTheme="minorHAnsi" w:hAnsiTheme="minorHAnsi" w:cstheme="minorHAnsi"/>
                <w:bCs/>
                <w:sz w:val="22"/>
                <w:szCs w:val="22"/>
              </w:rPr>
            </w:pPr>
          </w:p>
          <w:p w:rsidR="00665D29" w:rsidRPr="009A00E8" w:rsidRDefault="00665D29" w:rsidP="009C5172">
            <w:pPr>
              <w:pStyle w:val="ListParagraph"/>
              <w:numPr>
                <w:ilvl w:val="0"/>
                <w:numId w:val="36"/>
              </w:numPr>
              <w:jc w:val="both"/>
              <w:rPr>
                <w:rFonts w:asciiTheme="minorHAnsi" w:hAnsiTheme="minorHAnsi" w:cstheme="minorHAnsi"/>
                <w:bCs/>
                <w:sz w:val="22"/>
                <w:szCs w:val="22"/>
              </w:rPr>
            </w:pPr>
            <w:r w:rsidRPr="009A00E8">
              <w:rPr>
                <w:rFonts w:asciiTheme="minorHAnsi" w:hAnsiTheme="minorHAnsi" w:cstheme="minorHAnsi"/>
                <w:bCs/>
                <w:sz w:val="22"/>
                <w:szCs w:val="22"/>
              </w:rPr>
              <w:t xml:space="preserve">Salary and wage cost include salary for Production, Quality and Others Staff which is in nature of fixed expenses and cost remain fix irrespective of production activities. Variable portion of Direct Labour will vary with production activities and overall labour cost will decrease with increase in production. </w:t>
            </w:r>
            <w:r w:rsidR="00BF6F87" w:rsidRPr="009A00E8">
              <w:rPr>
                <w:rFonts w:asciiTheme="minorHAnsi" w:hAnsiTheme="minorHAnsi" w:cstheme="minorHAnsi"/>
                <w:bCs/>
                <w:sz w:val="22"/>
                <w:szCs w:val="22"/>
              </w:rPr>
              <w:t>Addition</w:t>
            </w:r>
            <w:r w:rsidRPr="009A00E8">
              <w:rPr>
                <w:rFonts w:asciiTheme="minorHAnsi" w:hAnsiTheme="minorHAnsi" w:cstheme="minorHAnsi"/>
                <w:bCs/>
                <w:sz w:val="22"/>
                <w:szCs w:val="22"/>
              </w:rPr>
              <w:t xml:space="preserve"> of new automatic high production capacity machines and subsuming of many operations of the different departments into these machines will increase the efficiencies and reduce the labour requirements, space requirement and also reduce the labour requirement for movement of the materials. </w:t>
            </w:r>
          </w:p>
        </w:tc>
      </w:tr>
      <w:tr w:rsidR="009A00E8" w:rsidRPr="00FF243E" w:rsidTr="00B00221">
        <w:trPr>
          <w:trHeight w:val="20"/>
          <w:jc w:val="center"/>
        </w:trPr>
        <w:tc>
          <w:tcPr>
            <w:tcW w:w="406" w:type="pct"/>
            <w:vAlign w:val="center"/>
          </w:tcPr>
          <w:p w:rsidR="009A00E8" w:rsidRPr="00665D29" w:rsidRDefault="009A00E8" w:rsidP="00B00221">
            <w:pPr>
              <w:pStyle w:val="ListParagraph"/>
              <w:numPr>
                <w:ilvl w:val="0"/>
                <w:numId w:val="11"/>
              </w:numPr>
              <w:spacing w:after="160" w:line="360" w:lineRule="auto"/>
              <w:jc w:val="center"/>
              <w:rPr>
                <w:rFonts w:asciiTheme="minorHAnsi" w:hAnsiTheme="minorHAnsi" w:cstheme="minorHAnsi"/>
                <w:bCs/>
                <w:sz w:val="22"/>
                <w:szCs w:val="22"/>
              </w:rPr>
            </w:pPr>
          </w:p>
        </w:tc>
        <w:tc>
          <w:tcPr>
            <w:tcW w:w="1165" w:type="pct"/>
            <w:vAlign w:val="center"/>
          </w:tcPr>
          <w:p w:rsidR="009A00E8" w:rsidRPr="00665D29" w:rsidRDefault="009A00E8" w:rsidP="00B00221">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Other Expenses</w:t>
            </w:r>
          </w:p>
          <w:p w:rsidR="009A00E8" w:rsidRPr="00665D29" w:rsidRDefault="009A00E8" w:rsidP="00B00221">
            <w:pPr>
              <w:spacing w:line="360" w:lineRule="auto"/>
              <w:jc w:val="center"/>
              <w:rPr>
                <w:rFonts w:asciiTheme="minorHAnsi" w:hAnsiTheme="minorHAnsi" w:cstheme="minorHAnsi"/>
                <w:bCs/>
                <w:sz w:val="22"/>
                <w:szCs w:val="22"/>
              </w:rPr>
            </w:pPr>
          </w:p>
        </w:tc>
        <w:tc>
          <w:tcPr>
            <w:tcW w:w="3429" w:type="pct"/>
            <w:shd w:val="clear" w:color="auto" w:fill="auto"/>
          </w:tcPr>
          <w:p w:rsidR="009A00E8" w:rsidRPr="009A00E8" w:rsidRDefault="009A00E8" w:rsidP="009C5172">
            <w:pPr>
              <w:pStyle w:val="ListParagraph"/>
              <w:numPr>
                <w:ilvl w:val="0"/>
                <w:numId w:val="37"/>
              </w:numPr>
              <w:jc w:val="both"/>
              <w:rPr>
                <w:rFonts w:asciiTheme="minorHAnsi" w:hAnsiTheme="minorHAnsi" w:cstheme="minorHAnsi"/>
                <w:bCs/>
                <w:sz w:val="22"/>
                <w:szCs w:val="22"/>
              </w:rPr>
            </w:pPr>
            <w:r w:rsidRPr="009A00E8">
              <w:rPr>
                <w:rFonts w:asciiTheme="minorHAnsi" w:hAnsiTheme="minorHAnsi" w:cstheme="minorHAnsi"/>
                <w:bCs/>
                <w:sz w:val="22"/>
                <w:szCs w:val="22"/>
              </w:rPr>
              <w:t>We have assumed other expenses at 3.5% of the revenue for future years.</w:t>
            </w:r>
          </w:p>
          <w:p w:rsidR="009A00E8" w:rsidRDefault="009A00E8" w:rsidP="00B87136">
            <w:pPr>
              <w:jc w:val="both"/>
              <w:rPr>
                <w:rFonts w:asciiTheme="minorHAnsi" w:hAnsiTheme="minorHAnsi" w:cstheme="minorHAnsi"/>
                <w:bCs/>
                <w:sz w:val="22"/>
                <w:szCs w:val="22"/>
              </w:rPr>
            </w:pPr>
          </w:p>
          <w:p w:rsidR="009A00E8" w:rsidRPr="009A00E8" w:rsidRDefault="009A00E8" w:rsidP="009C5172">
            <w:pPr>
              <w:pStyle w:val="ListParagraph"/>
              <w:numPr>
                <w:ilvl w:val="0"/>
                <w:numId w:val="37"/>
              </w:numPr>
              <w:jc w:val="both"/>
              <w:rPr>
                <w:rFonts w:asciiTheme="minorHAnsi" w:hAnsiTheme="minorHAnsi" w:cstheme="minorHAnsi"/>
                <w:bCs/>
                <w:sz w:val="22"/>
                <w:szCs w:val="22"/>
              </w:rPr>
            </w:pPr>
            <w:r w:rsidRPr="009A00E8">
              <w:rPr>
                <w:rFonts w:asciiTheme="minorHAnsi" w:hAnsiTheme="minorHAnsi" w:cstheme="minorHAnsi"/>
                <w:bCs/>
                <w:sz w:val="22"/>
                <w:szCs w:val="22"/>
              </w:rPr>
              <w:t>Average of historical proportion as a percentage of revenue, based on the financial statement for past 5 years from FY-15 to FY-20</w:t>
            </w:r>
          </w:p>
        </w:tc>
      </w:tr>
      <w:tr w:rsidR="009A00E8" w:rsidRPr="00FF243E" w:rsidTr="00B00221">
        <w:trPr>
          <w:trHeight w:val="20"/>
          <w:jc w:val="center"/>
        </w:trPr>
        <w:tc>
          <w:tcPr>
            <w:tcW w:w="406" w:type="pct"/>
            <w:vAlign w:val="center"/>
          </w:tcPr>
          <w:p w:rsidR="009A00E8" w:rsidRPr="00665D29" w:rsidRDefault="009A00E8" w:rsidP="00B00221">
            <w:pPr>
              <w:pStyle w:val="ListParagraph"/>
              <w:numPr>
                <w:ilvl w:val="0"/>
                <w:numId w:val="11"/>
              </w:numPr>
              <w:spacing w:after="160" w:line="360" w:lineRule="auto"/>
              <w:jc w:val="center"/>
              <w:rPr>
                <w:rFonts w:asciiTheme="minorHAnsi" w:hAnsiTheme="minorHAnsi" w:cstheme="minorHAnsi"/>
                <w:bCs/>
                <w:sz w:val="22"/>
                <w:szCs w:val="22"/>
              </w:rPr>
            </w:pPr>
          </w:p>
        </w:tc>
        <w:tc>
          <w:tcPr>
            <w:tcW w:w="1165" w:type="pct"/>
          </w:tcPr>
          <w:p w:rsidR="009A00E8" w:rsidRPr="00665D29" w:rsidRDefault="009A00E8" w:rsidP="003E41A2">
            <w:pPr>
              <w:spacing w:line="360" w:lineRule="auto"/>
              <w:rPr>
                <w:rFonts w:asciiTheme="minorHAnsi" w:hAnsiTheme="minorHAnsi" w:cstheme="minorHAnsi"/>
                <w:b/>
                <w:bCs/>
                <w:sz w:val="22"/>
                <w:szCs w:val="22"/>
              </w:rPr>
            </w:pPr>
            <w:r w:rsidRPr="00665D29">
              <w:rPr>
                <w:rFonts w:asciiTheme="minorHAnsi" w:hAnsiTheme="minorHAnsi" w:cstheme="minorHAnsi"/>
                <w:b/>
                <w:bCs/>
                <w:sz w:val="22"/>
                <w:szCs w:val="22"/>
              </w:rPr>
              <w:t>Debt, repayment and Interest assumptions</w:t>
            </w:r>
          </w:p>
        </w:tc>
        <w:tc>
          <w:tcPr>
            <w:tcW w:w="3429" w:type="pct"/>
            <w:shd w:val="clear" w:color="auto" w:fill="auto"/>
          </w:tcPr>
          <w:p w:rsidR="009A00E8" w:rsidRPr="009A00E8" w:rsidRDefault="00A03D68" w:rsidP="009C5172">
            <w:pPr>
              <w:pStyle w:val="ListParagraph"/>
              <w:numPr>
                <w:ilvl w:val="0"/>
                <w:numId w:val="38"/>
              </w:numPr>
              <w:rPr>
                <w:rFonts w:asciiTheme="minorHAnsi" w:hAnsiTheme="minorHAnsi" w:cstheme="minorHAnsi"/>
                <w:bCs/>
                <w:sz w:val="22"/>
                <w:szCs w:val="22"/>
              </w:rPr>
            </w:pPr>
            <w:r>
              <w:rPr>
                <w:rFonts w:asciiTheme="minorHAnsi" w:hAnsiTheme="minorHAnsi" w:cstheme="minorHAnsi"/>
                <w:bCs/>
                <w:sz w:val="22"/>
                <w:szCs w:val="22"/>
              </w:rPr>
              <w:t>**</w:t>
            </w:r>
            <w:r w:rsidR="009A00E8" w:rsidRPr="009A00E8">
              <w:rPr>
                <w:rFonts w:asciiTheme="minorHAnsi" w:hAnsiTheme="minorHAnsi" w:cstheme="minorHAnsi"/>
                <w:bCs/>
                <w:sz w:val="22"/>
                <w:szCs w:val="22"/>
              </w:rPr>
              <w:t>As per the detailed notes below.</w:t>
            </w:r>
          </w:p>
          <w:p w:rsidR="009A00E8" w:rsidRDefault="009A00E8" w:rsidP="00B87136">
            <w:pPr>
              <w:rPr>
                <w:rFonts w:asciiTheme="minorHAnsi" w:hAnsiTheme="minorHAnsi" w:cstheme="minorHAnsi"/>
                <w:bCs/>
                <w:sz w:val="22"/>
                <w:szCs w:val="22"/>
              </w:rPr>
            </w:pPr>
          </w:p>
          <w:p w:rsidR="009A00E8" w:rsidRPr="009A00E8" w:rsidRDefault="009A00E8" w:rsidP="009C5172">
            <w:pPr>
              <w:pStyle w:val="ListParagraph"/>
              <w:numPr>
                <w:ilvl w:val="0"/>
                <w:numId w:val="38"/>
              </w:numPr>
              <w:jc w:val="both"/>
              <w:rPr>
                <w:rFonts w:asciiTheme="minorHAnsi" w:hAnsiTheme="minorHAnsi" w:cstheme="minorHAnsi"/>
                <w:bCs/>
                <w:sz w:val="22"/>
                <w:szCs w:val="22"/>
              </w:rPr>
            </w:pPr>
            <w:r w:rsidRPr="009A00E8">
              <w:rPr>
                <w:rFonts w:asciiTheme="minorHAnsi" w:hAnsiTheme="minorHAnsi" w:cstheme="minorHAnsi"/>
                <w:bCs/>
                <w:sz w:val="22"/>
                <w:szCs w:val="22"/>
              </w:rPr>
              <w:t>As pre restructuring proposal prepared by the company and as per GECL product under ECLGS scheme.</w:t>
            </w:r>
          </w:p>
        </w:tc>
      </w:tr>
    </w:tbl>
    <w:p w:rsidR="00EB5704" w:rsidRDefault="00A22FE5">
      <w:pPr>
        <w:autoSpaceDE w:val="0"/>
        <w:autoSpaceDN w:val="0"/>
        <w:adjustRightInd w:val="0"/>
        <w:jc w:val="both"/>
        <w:rPr>
          <w:rFonts w:ascii="Arial" w:hAnsi="Arial" w:cs="Arial"/>
          <w:sz w:val="22"/>
          <w:szCs w:val="22"/>
          <w:lang w:eastAsia="en-IN"/>
        </w:rPr>
      </w:pPr>
      <w:r>
        <w:rPr>
          <w:rFonts w:ascii="Arial" w:hAnsi="Arial" w:cs="Arial"/>
          <w:sz w:val="22"/>
          <w:szCs w:val="22"/>
          <w:lang w:eastAsia="en-IN"/>
        </w:rPr>
        <w:t xml:space="preserve">  </w:t>
      </w:r>
    </w:p>
    <w:p w:rsidR="00EB5704" w:rsidRDefault="00EB5704">
      <w:pPr>
        <w:autoSpaceDE w:val="0"/>
        <w:autoSpaceDN w:val="0"/>
        <w:adjustRightInd w:val="0"/>
        <w:jc w:val="both"/>
        <w:rPr>
          <w:rFonts w:ascii="Arial" w:hAnsi="Arial" w:cs="Arial"/>
          <w:sz w:val="22"/>
          <w:szCs w:val="22"/>
          <w:lang w:eastAsia="en-IN"/>
        </w:rPr>
      </w:pPr>
    </w:p>
    <w:p w:rsidR="00EB5704" w:rsidRDefault="00A03D68">
      <w:pPr>
        <w:autoSpaceDE w:val="0"/>
        <w:autoSpaceDN w:val="0"/>
        <w:adjustRightInd w:val="0"/>
        <w:ind w:left="426"/>
        <w:jc w:val="both"/>
        <w:rPr>
          <w:rFonts w:ascii="Arial" w:hAnsi="Arial" w:cs="Arial"/>
          <w:b/>
          <w:bCs/>
          <w:i/>
          <w:iCs/>
          <w:sz w:val="22"/>
          <w:szCs w:val="22"/>
          <w:lang w:eastAsia="en-IN"/>
        </w:rPr>
      </w:pPr>
      <w:r>
        <w:rPr>
          <w:rFonts w:ascii="Arial" w:hAnsi="Arial" w:cs="Arial"/>
          <w:b/>
          <w:bCs/>
          <w:i/>
          <w:iCs/>
          <w:sz w:val="22"/>
          <w:szCs w:val="22"/>
          <w:lang w:eastAsia="en-IN"/>
        </w:rPr>
        <w:t>**</w:t>
      </w:r>
      <w:r w:rsidR="007435E5">
        <w:rPr>
          <w:rFonts w:ascii="Arial" w:hAnsi="Arial" w:cs="Arial"/>
          <w:b/>
          <w:bCs/>
          <w:i/>
          <w:iCs/>
          <w:sz w:val="22"/>
          <w:szCs w:val="22"/>
          <w:lang w:eastAsia="en-IN"/>
        </w:rPr>
        <w:t>Notes for the a</w:t>
      </w:r>
      <w:r w:rsidR="00A22FE5">
        <w:rPr>
          <w:rFonts w:ascii="Arial" w:hAnsi="Arial" w:cs="Arial"/>
          <w:b/>
          <w:bCs/>
          <w:i/>
          <w:iCs/>
          <w:sz w:val="22"/>
          <w:szCs w:val="22"/>
          <w:lang w:eastAsia="en-IN"/>
        </w:rPr>
        <w:t>ssumptions of restructuring purpose taken by the company and considered by us:</w:t>
      </w:r>
    </w:p>
    <w:p w:rsidR="00EB5704" w:rsidRDefault="00EB5704">
      <w:pPr>
        <w:autoSpaceDE w:val="0"/>
        <w:autoSpaceDN w:val="0"/>
        <w:adjustRightInd w:val="0"/>
        <w:jc w:val="both"/>
        <w:rPr>
          <w:rFonts w:ascii="Arial" w:hAnsi="Arial" w:cs="Arial"/>
          <w:sz w:val="22"/>
          <w:szCs w:val="22"/>
          <w:lang w:eastAsia="en-IN"/>
        </w:rPr>
      </w:pP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The WCTL is carved out against Old and slow-moving stocks due to transition from phase IV to VI and Covid-19 Pandemic and old debtors.</w:t>
      </w: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 xml:space="preserve">Interest for CC is considered @ 8.00 % on CC limit of Rs 20.00 </w:t>
      </w:r>
      <w:r w:rsidR="004C0D20">
        <w:rPr>
          <w:rFonts w:ascii="Arial" w:hAnsi="Arial" w:cs="Arial"/>
          <w:i/>
          <w:iCs/>
          <w:sz w:val="20"/>
          <w:szCs w:val="20"/>
          <w:lang w:val="en-US"/>
        </w:rPr>
        <w:t>Crores</w:t>
      </w:r>
      <w:r>
        <w:rPr>
          <w:rFonts w:ascii="Arial" w:hAnsi="Arial" w:cs="Arial"/>
          <w:i/>
          <w:iCs/>
          <w:sz w:val="20"/>
          <w:szCs w:val="20"/>
          <w:lang w:val="en-US"/>
        </w:rPr>
        <w:t xml:space="preserve"> after WCTL and Non fund limits have been considered at 5.50 </w:t>
      </w:r>
      <w:r w:rsidR="004C0D20">
        <w:rPr>
          <w:rFonts w:ascii="Arial" w:hAnsi="Arial" w:cs="Arial"/>
          <w:i/>
          <w:iCs/>
          <w:sz w:val="20"/>
          <w:szCs w:val="20"/>
          <w:lang w:val="en-US"/>
        </w:rPr>
        <w:t>Crores</w:t>
      </w:r>
      <w:r>
        <w:rPr>
          <w:rFonts w:ascii="Arial" w:hAnsi="Arial" w:cs="Arial"/>
          <w:i/>
          <w:iCs/>
          <w:sz w:val="20"/>
          <w:szCs w:val="20"/>
          <w:lang w:val="en-US"/>
        </w:rPr>
        <w:t xml:space="preserve"> as per existing sanction.</w:t>
      </w: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 xml:space="preserve">Covid loan (CECF) of Rs 2.72 </w:t>
      </w:r>
      <w:r w:rsidR="004C0D20">
        <w:rPr>
          <w:rFonts w:ascii="Arial" w:hAnsi="Arial" w:cs="Arial"/>
          <w:i/>
          <w:iCs/>
          <w:sz w:val="20"/>
          <w:szCs w:val="20"/>
          <w:lang w:val="en-US"/>
        </w:rPr>
        <w:t>Crores</w:t>
      </w:r>
      <w:r>
        <w:rPr>
          <w:rFonts w:ascii="Arial" w:hAnsi="Arial" w:cs="Arial"/>
          <w:i/>
          <w:iCs/>
          <w:sz w:val="20"/>
          <w:szCs w:val="20"/>
          <w:lang w:val="en-US"/>
        </w:rPr>
        <w:t xml:space="preserve"> (Balance Rs 1.41 </w:t>
      </w:r>
      <w:r w:rsidR="004C0D20">
        <w:rPr>
          <w:rFonts w:ascii="Arial" w:hAnsi="Arial" w:cs="Arial"/>
          <w:i/>
          <w:iCs/>
          <w:sz w:val="20"/>
          <w:szCs w:val="20"/>
          <w:lang w:val="en-US"/>
        </w:rPr>
        <w:t>Crores</w:t>
      </w:r>
      <w:r>
        <w:rPr>
          <w:rFonts w:ascii="Arial" w:hAnsi="Arial" w:cs="Arial"/>
          <w:i/>
          <w:iCs/>
          <w:sz w:val="20"/>
          <w:szCs w:val="20"/>
          <w:lang w:val="en-US"/>
        </w:rPr>
        <w:t xml:space="preserve"> as on 30-06-21) @ 7.30.% (Existing Rate), the repayment has been rescheduled in 36 equal monthly installments of Rs 3.80 lac each with a moratorium period from July 2021 to March 2022 and installments starting from April, 2022 with in total period of 5 years. </w:t>
      </w:r>
      <w:r>
        <w:rPr>
          <w:rFonts w:ascii="Arial" w:hAnsi="Arial" w:cs="Arial"/>
          <w:i/>
          <w:iCs/>
          <w:sz w:val="20"/>
          <w:szCs w:val="20"/>
        </w:rPr>
        <w:t>Interest shall be payable monthly as and when due.</w:t>
      </w: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 xml:space="preserve">GECL of Rs 545 lac @ 7.65.% (Existing Rate), the repayment has been rescheduled in 36 monthly installments of Rs 15.14 lac each starting from August, 2022 with moratorium period extended from one to two years within total period of 5 years.  </w:t>
      </w:r>
      <w:r>
        <w:rPr>
          <w:rFonts w:ascii="Arial" w:hAnsi="Arial" w:cs="Arial"/>
          <w:i/>
          <w:iCs/>
          <w:sz w:val="20"/>
          <w:szCs w:val="20"/>
        </w:rPr>
        <w:t>Interest shall be payable monthly as and when due.</w:t>
      </w: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 xml:space="preserve">Additional WCTL of Rs 2.72 </w:t>
      </w:r>
      <w:r w:rsidR="004C0D20">
        <w:rPr>
          <w:rFonts w:ascii="Arial" w:hAnsi="Arial" w:cs="Arial"/>
          <w:i/>
          <w:iCs/>
          <w:sz w:val="20"/>
          <w:szCs w:val="20"/>
          <w:lang w:val="en-US"/>
        </w:rPr>
        <w:t>Crores</w:t>
      </w:r>
      <w:r>
        <w:rPr>
          <w:rFonts w:ascii="Arial" w:hAnsi="Arial" w:cs="Arial"/>
          <w:i/>
          <w:iCs/>
          <w:sz w:val="20"/>
          <w:szCs w:val="20"/>
          <w:lang w:val="en-US"/>
        </w:rPr>
        <w:t xml:space="preserve"> </w:t>
      </w:r>
      <w:r>
        <w:rPr>
          <w:rFonts w:ascii="Arial" w:hAnsi="Arial" w:cs="Arial"/>
          <w:i/>
          <w:iCs/>
          <w:sz w:val="20"/>
          <w:szCs w:val="20"/>
        </w:rPr>
        <w:t>under Emergency Credit Line Guarantee Scheme (ECLGS) of NCGTC repayable in 36 mon</w:t>
      </w:r>
      <w:r w:rsidR="00965A6D">
        <w:rPr>
          <w:rFonts w:ascii="Arial" w:hAnsi="Arial" w:cs="Arial"/>
          <w:i/>
          <w:iCs/>
          <w:sz w:val="20"/>
          <w:szCs w:val="20"/>
        </w:rPr>
        <w:t>thly instalments of Rs 7.56 lakhs</w:t>
      </w:r>
      <w:r>
        <w:rPr>
          <w:rFonts w:ascii="Arial" w:hAnsi="Arial" w:cs="Arial"/>
          <w:i/>
          <w:iCs/>
          <w:sz w:val="20"/>
          <w:szCs w:val="20"/>
        </w:rPr>
        <w:t xml:space="preserve"> with 2 years moratorium. Instalments starting from July 2023. Interest @7.65% P.A shall be payable monthly as and when due.</w:t>
      </w:r>
    </w:p>
    <w:p w:rsidR="00EB5704" w:rsidRDefault="00A22FE5" w:rsidP="009C5172">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t xml:space="preserve"> WCTL of Rs 7.25 </w:t>
      </w:r>
      <w:r w:rsidR="004C0D20">
        <w:rPr>
          <w:rFonts w:ascii="Arial" w:hAnsi="Arial" w:cs="Arial"/>
          <w:i/>
          <w:iCs/>
          <w:sz w:val="20"/>
          <w:szCs w:val="20"/>
          <w:lang w:val="en-US"/>
        </w:rPr>
        <w:t>Crores</w:t>
      </w:r>
      <w:r>
        <w:rPr>
          <w:rFonts w:ascii="Arial" w:hAnsi="Arial" w:cs="Arial"/>
          <w:i/>
          <w:iCs/>
          <w:sz w:val="20"/>
          <w:szCs w:val="20"/>
          <w:lang w:val="en-US"/>
        </w:rPr>
        <w:t xml:space="preserve"> is carved out of Current CC limits of Rs 27.25 </w:t>
      </w:r>
      <w:r w:rsidR="004C0D20">
        <w:rPr>
          <w:rFonts w:ascii="Arial" w:hAnsi="Arial" w:cs="Arial"/>
          <w:i/>
          <w:iCs/>
          <w:sz w:val="20"/>
          <w:szCs w:val="20"/>
          <w:lang w:val="en-US"/>
        </w:rPr>
        <w:t>Crores</w:t>
      </w:r>
      <w:r>
        <w:rPr>
          <w:rFonts w:ascii="Arial" w:hAnsi="Arial" w:cs="Arial"/>
          <w:i/>
          <w:iCs/>
          <w:sz w:val="20"/>
          <w:szCs w:val="20"/>
          <w:lang w:val="en-US"/>
        </w:rPr>
        <w:t xml:space="preserve">. The moratorium for WCTL has been considered for 2 years with effective from July 2021 to June 2023 and repayment in 60 monthly equal installments of Rs 12.08 lac starting from July 2023. </w:t>
      </w:r>
      <w:r>
        <w:rPr>
          <w:rFonts w:ascii="Arial" w:hAnsi="Arial" w:cs="Arial"/>
          <w:i/>
          <w:iCs/>
          <w:sz w:val="20"/>
          <w:szCs w:val="20"/>
        </w:rPr>
        <w:t>Interest @8.00% P.A shall be payable monthly as and when due.</w:t>
      </w:r>
    </w:p>
    <w:p w:rsidR="00630B00" w:rsidRPr="00257155" w:rsidRDefault="00A22FE5" w:rsidP="00257155">
      <w:pPr>
        <w:pStyle w:val="ListParagraph"/>
        <w:numPr>
          <w:ilvl w:val="0"/>
          <w:numId w:val="29"/>
        </w:numPr>
        <w:spacing w:after="200" w:line="276" w:lineRule="auto"/>
        <w:ind w:hanging="294"/>
        <w:contextualSpacing/>
        <w:jc w:val="both"/>
        <w:rPr>
          <w:rFonts w:ascii="Arial" w:hAnsi="Arial" w:cs="Arial"/>
          <w:i/>
          <w:iCs/>
          <w:sz w:val="20"/>
          <w:szCs w:val="20"/>
          <w:lang w:val="en-US"/>
        </w:rPr>
      </w:pPr>
      <w:r>
        <w:rPr>
          <w:rFonts w:ascii="Arial" w:hAnsi="Arial" w:cs="Arial"/>
          <w:i/>
          <w:iCs/>
          <w:sz w:val="20"/>
          <w:szCs w:val="20"/>
          <w:lang w:val="en-US"/>
        </w:rPr>
        <w:lastRenderedPageBreak/>
        <w:t xml:space="preserve">FITL Rs 3.25 </w:t>
      </w:r>
      <w:r w:rsidR="004C0D20">
        <w:rPr>
          <w:rFonts w:ascii="Arial" w:hAnsi="Arial" w:cs="Arial"/>
          <w:i/>
          <w:iCs/>
          <w:sz w:val="20"/>
          <w:szCs w:val="20"/>
          <w:lang w:val="en-US"/>
        </w:rPr>
        <w:t>Crores</w:t>
      </w:r>
      <w:r>
        <w:rPr>
          <w:rFonts w:ascii="Arial" w:hAnsi="Arial" w:cs="Arial"/>
          <w:i/>
          <w:iCs/>
          <w:sz w:val="20"/>
          <w:szCs w:val="20"/>
          <w:lang w:val="en-US"/>
        </w:rPr>
        <w:t xml:space="preserve"> has been created for interest for future period from July 2021 to June 2023 (2 years) @ 8% P.A calculated monthly on CC limit of Rs 20.00 </w:t>
      </w:r>
      <w:r w:rsidR="004C0D20">
        <w:rPr>
          <w:rFonts w:ascii="Arial" w:hAnsi="Arial" w:cs="Arial"/>
          <w:i/>
          <w:iCs/>
          <w:sz w:val="20"/>
          <w:szCs w:val="20"/>
          <w:lang w:val="en-US"/>
        </w:rPr>
        <w:t>Crores</w:t>
      </w:r>
      <w:r>
        <w:rPr>
          <w:rFonts w:ascii="Arial" w:hAnsi="Arial" w:cs="Arial"/>
          <w:i/>
          <w:iCs/>
          <w:sz w:val="20"/>
          <w:szCs w:val="20"/>
          <w:lang w:val="en-US"/>
        </w:rPr>
        <w:t xml:space="preserve">. FITL shall bear interest rate 8% P.A. The repayment has been considered to be repayable in 24 equal monthly installments of Rs.13.54 lac starting from July 2023 to June 2025. </w:t>
      </w:r>
      <w:r w:rsidR="008E4236">
        <w:rPr>
          <w:rFonts w:ascii="Arial" w:hAnsi="Arial" w:cs="Arial"/>
          <w:i/>
          <w:iCs/>
          <w:sz w:val="20"/>
          <w:szCs w:val="20"/>
        </w:rPr>
        <w:t>Interest @8.00% per annum</w:t>
      </w:r>
      <w:r>
        <w:rPr>
          <w:rFonts w:ascii="Arial" w:hAnsi="Arial" w:cs="Arial"/>
          <w:i/>
          <w:iCs/>
          <w:sz w:val="20"/>
          <w:szCs w:val="20"/>
        </w:rPr>
        <w:t xml:space="preserve"> shall be payable monthly as and when due.</w:t>
      </w:r>
    </w:p>
    <w:p w:rsidR="00EB5704" w:rsidRPr="00522456" w:rsidRDefault="00A73BA2" w:rsidP="00522456">
      <w:pPr>
        <w:autoSpaceDE w:val="0"/>
        <w:autoSpaceDN w:val="0"/>
        <w:adjustRightInd w:val="0"/>
        <w:spacing w:line="360" w:lineRule="auto"/>
        <w:ind w:right="21"/>
        <w:jc w:val="both"/>
        <w:rPr>
          <w:rFonts w:ascii="Arial" w:hAnsi="Arial" w:cs="Arial"/>
          <w:b/>
          <w:sz w:val="22"/>
          <w:szCs w:val="22"/>
          <w:lang w:eastAsia="en-IN"/>
        </w:rPr>
      </w:pPr>
      <w:r>
        <w:rPr>
          <w:rFonts w:ascii="Arial" w:hAnsi="Arial" w:cs="Arial"/>
          <w:b/>
          <w:sz w:val="22"/>
          <w:szCs w:val="22"/>
          <w:lang w:eastAsia="en-IN"/>
        </w:rPr>
        <w:t>B</w:t>
      </w:r>
      <w:r w:rsidR="001F4FEF">
        <w:rPr>
          <w:rFonts w:ascii="Arial" w:hAnsi="Arial" w:cs="Arial"/>
          <w:b/>
          <w:sz w:val="22"/>
          <w:szCs w:val="22"/>
          <w:lang w:eastAsia="en-IN"/>
        </w:rPr>
        <w:t>).</w:t>
      </w:r>
      <w:r w:rsidR="00522456">
        <w:rPr>
          <w:rFonts w:ascii="Arial" w:hAnsi="Arial" w:cs="Arial"/>
          <w:b/>
          <w:sz w:val="22"/>
          <w:szCs w:val="22"/>
          <w:lang w:eastAsia="en-IN"/>
        </w:rPr>
        <w:t xml:space="preserve"> </w:t>
      </w:r>
      <w:r w:rsidR="00A22FE5" w:rsidRPr="00522456">
        <w:rPr>
          <w:rFonts w:ascii="Arial" w:hAnsi="Arial" w:cs="Arial"/>
          <w:b/>
          <w:sz w:val="22"/>
          <w:szCs w:val="22"/>
          <w:lang w:eastAsia="en-IN"/>
        </w:rPr>
        <w:t>BALANCE SHEET:</w:t>
      </w:r>
    </w:p>
    <w:p w:rsidR="00EB5704" w:rsidRDefault="00A22FE5">
      <w:pPr>
        <w:pStyle w:val="ListParagraph"/>
        <w:autoSpaceDE w:val="0"/>
        <w:autoSpaceDN w:val="0"/>
        <w:adjustRightInd w:val="0"/>
        <w:ind w:left="7909" w:firstLine="11"/>
        <w:jc w:val="both"/>
        <w:rPr>
          <w:rFonts w:ascii="Arial" w:hAnsi="Arial" w:cs="Arial"/>
          <w:b/>
          <w:i/>
          <w:sz w:val="22"/>
          <w:szCs w:val="22"/>
          <w:lang w:eastAsia="en-IN"/>
        </w:rPr>
      </w:pPr>
      <w:r>
        <w:rPr>
          <w:rFonts w:ascii="Arial" w:hAnsi="Arial" w:cs="Arial"/>
          <w:b/>
          <w:sz w:val="22"/>
          <w:szCs w:val="22"/>
          <w:lang w:eastAsia="en-IN"/>
        </w:rPr>
        <w:t xml:space="preserve">        </w:t>
      </w:r>
      <w:r>
        <w:rPr>
          <w:rFonts w:ascii="Arial" w:hAnsi="Arial" w:cs="Arial"/>
          <w:b/>
          <w:sz w:val="22"/>
          <w:szCs w:val="22"/>
          <w:lang w:eastAsia="en-IN"/>
        </w:rPr>
        <w:tab/>
      </w:r>
      <w:r w:rsidR="008E4236">
        <w:rPr>
          <w:rFonts w:ascii="Arial" w:hAnsi="Arial" w:cs="Arial"/>
          <w:b/>
          <w:sz w:val="22"/>
          <w:szCs w:val="22"/>
          <w:lang w:eastAsia="en-IN"/>
        </w:rPr>
        <w:t xml:space="preserve"> </w:t>
      </w:r>
      <w:r>
        <w:rPr>
          <w:rFonts w:ascii="Arial" w:hAnsi="Arial" w:cs="Arial"/>
          <w:b/>
          <w:sz w:val="22"/>
          <w:szCs w:val="22"/>
          <w:lang w:eastAsia="en-IN"/>
        </w:rPr>
        <w:t xml:space="preserve"> </w:t>
      </w:r>
    </w:p>
    <w:tbl>
      <w:tblPr>
        <w:tblW w:w="113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0"/>
        <w:gridCol w:w="990"/>
        <w:gridCol w:w="990"/>
        <w:gridCol w:w="900"/>
        <w:gridCol w:w="990"/>
        <w:gridCol w:w="900"/>
        <w:gridCol w:w="900"/>
        <w:gridCol w:w="900"/>
        <w:gridCol w:w="900"/>
        <w:gridCol w:w="900"/>
        <w:gridCol w:w="900"/>
      </w:tblGrid>
      <w:tr w:rsidR="00AD5CFC" w:rsidRPr="00604D16" w:rsidTr="00257155">
        <w:trPr>
          <w:trHeight w:val="325"/>
          <w:tblHeader/>
        </w:trPr>
        <w:tc>
          <w:tcPr>
            <w:tcW w:w="2120" w:type="dxa"/>
            <w:shd w:val="clear" w:color="auto" w:fill="002060"/>
            <w:noWrap/>
            <w:vAlign w:val="center"/>
            <w:hideMark/>
          </w:tcPr>
          <w:p w:rsidR="00257155" w:rsidRPr="00604D16" w:rsidRDefault="008E4236">
            <w:pP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Particulars</w:t>
            </w:r>
          </w:p>
          <w:p w:rsidR="008E4236" w:rsidRPr="00604D16" w:rsidRDefault="00257155">
            <w:pPr>
              <w:rPr>
                <w:rFonts w:asciiTheme="minorHAnsi" w:hAnsiTheme="minorHAnsi" w:cstheme="minorHAnsi"/>
                <w:b/>
                <w:i/>
                <w:color w:val="FFFFFF"/>
                <w:sz w:val="20"/>
                <w:szCs w:val="18"/>
              </w:rPr>
            </w:pPr>
            <w:r w:rsidRPr="00604D16">
              <w:rPr>
                <w:rFonts w:asciiTheme="minorHAnsi" w:hAnsiTheme="minorHAnsi" w:cstheme="minorHAnsi"/>
                <w:b/>
                <w:i/>
                <w:sz w:val="18"/>
                <w:szCs w:val="22"/>
                <w:lang w:eastAsia="en-IN"/>
              </w:rPr>
              <w:t>(Rs. In lakhs)</w:t>
            </w:r>
          </w:p>
        </w:tc>
        <w:tc>
          <w:tcPr>
            <w:tcW w:w="99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2020</w:t>
            </w:r>
          </w:p>
        </w:tc>
        <w:tc>
          <w:tcPr>
            <w:tcW w:w="99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2021</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2022</w:t>
            </w:r>
          </w:p>
        </w:tc>
        <w:tc>
          <w:tcPr>
            <w:tcW w:w="99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2023</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2024</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2025</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2026</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2027</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2028</w:t>
            </w:r>
          </w:p>
        </w:tc>
        <w:tc>
          <w:tcPr>
            <w:tcW w:w="900" w:type="dxa"/>
            <w:shd w:val="clear" w:color="auto" w:fill="002060"/>
            <w:noWrap/>
            <w:vAlign w:val="center"/>
            <w:hideMark/>
          </w:tcPr>
          <w:p w:rsidR="008E4236" w:rsidRPr="00604D16" w:rsidRDefault="009A1966" w:rsidP="00277C8C">
            <w:pPr>
              <w:jc w:val="center"/>
              <w:rPr>
                <w:rFonts w:asciiTheme="minorHAnsi" w:hAnsiTheme="minorHAnsi" w:cstheme="minorHAnsi"/>
                <w:b/>
                <w:i/>
                <w:color w:val="FFFFFF"/>
                <w:sz w:val="20"/>
                <w:szCs w:val="18"/>
              </w:rPr>
            </w:pPr>
            <w:r w:rsidRPr="00604D16">
              <w:rPr>
                <w:rFonts w:asciiTheme="minorHAnsi" w:hAnsiTheme="minorHAnsi" w:cstheme="minorHAnsi"/>
                <w:b/>
                <w:i/>
                <w:color w:val="FFFFFF"/>
                <w:sz w:val="20"/>
                <w:szCs w:val="18"/>
              </w:rPr>
              <w:t xml:space="preserve">FY </w:t>
            </w:r>
            <w:r w:rsidR="008E4236" w:rsidRPr="00604D16">
              <w:rPr>
                <w:rFonts w:asciiTheme="minorHAnsi" w:hAnsiTheme="minorHAnsi" w:cstheme="minorHAnsi"/>
                <w:b/>
                <w:i/>
                <w:color w:val="FFFFFF"/>
                <w:sz w:val="20"/>
                <w:szCs w:val="18"/>
              </w:rPr>
              <w:t>2029</w:t>
            </w:r>
          </w:p>
        </w:tc>
      </w:tr>
      <w:tr w:rsidR="00AD5CFC" w:rsidRPr="00604D16" w:rsidTr="00257155">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Assets</w:t>
            </w: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r>
      <w:tr w:rsidR="00AD5CFC" w:rsidRPr="00604D16" w:rsidTr="00257155">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Non-Current Assets</w:t>
            </w: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AD5CF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Property, Plant and Equipment</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5102.07</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4742.11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4352.11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3962.11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3572.11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3182.11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2792.11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2552.11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2787.11</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3197.11</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Deferred Tax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685.31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682.65</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320.00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256.67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162.19</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58.36</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Non-Current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163.23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163.23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150.07</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Current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Cs/>
                <w:sz w:val="18"/>
                <w:szCs w:val="18"/>
              </w:rPr>
            </w:pPr>
            <w:r w:rsidRPr="00604D16">
              <w:rPr>
                <w:rFonts w:asciiTheme="minorHAnsi" w:hAnsiTheme="minorHAnsi" w:cstheme="minorHAnsi"/>
                <w:bCs/>
                <w:sz w:val="18"/>
                <w:szCs w:val="18"/>
              </w:rPr>
              <w:t>Inventories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2,463.35</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2,896.78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2,400.00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2,700.00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2,950.00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2,950.00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2,950.00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2,950.00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Financial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Investments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Trade Receivables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2069.43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1766.53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1600.00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1900.00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Cash &amp; Cash Equivalent</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27.36</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85.78</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8</w:t>
            </w:r>
            <w:r w:rsidR="008E4236" w:rsidRPr="00604D16">
              <w:rPr>
                <w:rFonts w:asciiTheme="minorHAnsi" w:hAnsiTheme="minorHAnsi" w:cstheme="minorHAnsi"/>
                <w:sz w:val="18"/>
                <w:szCs w:val="18"/>
              </w:rPr>
              <w:t>3.44</w:t>
            </w:r>
          </w:p>
        </w:tc>
        <w:tc>
          <w:tcPr>
            <w:tcW w:w="99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12</w:t>
            </w:r>
            <w:r w:rsidR="008E4236" w:rsidRPr="00604D16">
              <w:rPr>
                <w:rFonts w:asciiTheme="minorHAnsi" w:hAnsiTheme="minorHAnsi" w:cstheme="minorHAnsi"/>
                <w:sz w:val="18"/>
                <w:szCs w:val="18"/>
              </w:rPr>
              <w:t>6.70</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14</w:t>
            </w:r>
            <w:r w:rsidR="008E4236" w:rsidRPr="00604D16">
              <w:rPr>
                <w:rFonts w:asciiTheme="minorHAnsi" w:hAnsiTheme="minorHAnsi" w:cstheme="minorHAnsi"/>
                <w:sz w:val="18"/>
                <w:szCs w:val="18"/>
              </w:rPr>
              <w:t>8.94</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16</w:t>
            </w:r>
            <w:r w:rsidR="008E4236" w:rsidRPr="00604D16">
              <w:rPr>
                <w:rFonts w:asciiTheme="minorHAnsi" w:hAnsiTheme="minorHAnsi" w:cstheme="minorHAnsi"/>
                <w:sz w:val="18"/>
                <w:szCs w:val="18"/>
              </w:rPr>
              <w:t>3.18</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16</w:t>
            </w:r>
            <w:r w:rsidR="008E4236" w:rsidRPr="00604D16">
              <w:rPr>
                <w:rFonts w:asciiTheme="minorHAnsi" w:hAnsiTheme="minorHAnsi" w:cstheme="minorHAnsi"/>
                <w:sz w:val="18"/>
                <w:szCs w:val="18"/>
              </w:rPr>
              <w:t>5.50</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21</w:t>
            </w:r>
            <w:r w:rsidR="008E4236" w:rsidRPr="00604D16">
              <w:rPr>
                <w:rFonts w:asciiTheme="minorHAnsi" w:hAnsiTheme="minorHAnsi" w:cstheme="minorHAnsi"/>
                <w:sz w:val="18"/>
                <w:szCs w:val="18"/>
              </w:rPr>
              <w:t>5.09</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22</w:t>
            </w:r>
            <w:r w:rsidR="008E4236" w:rsidRPr="00604D16">
              <w:rPr>
                <w:rFonts w:asciiTheme="minorHAnsi" w:hAnsiTheme="minorHAnsi" w:cstheme="minorHAnsi"/>
                <w:sz w:val="18"/>
                <w:szCs w:val="18"/>
              </w:rPr>
              <w:t>0.88</w:t>
            </w:r>
          </w:p>
        </w:tc>
        <w:tc>
          <w:tcPr>
            <w:tcW w:w="900" w:type="dxa"/>
            <w:shd w:val="clear" w:color="auto" w:fill="auto"/>
            <w:noWrap/>
            <w:vAlign w:val="center"/>
            <w:hideMark/>
          </w:tcPr>
          <w:p w:rsidR="008E4236" w:rsidRPr="00604D16" w:rsidRDefault="000046C2" w:rsidP="00277C8C">
            <w:pPr>
              <w:jc w:val="center"/>
              <w:rPr>
                <w:rFonts w:asciiTheme="minorHAnsi" w:hAnsiTheme="minorHAnsi" w:cstheme="minorHAnsi"/>
                <w:sz w:val="18"/>
                <w:szCs w:val="18"/>
              </w:rPr>
            </w:pPr>
            <w:r w:rsidRPr="00604D16">
              <w:rPr>
                <w:rFonts w:asciiTheme="minorHAnsi" w:hAnsiTheme="minorHAnsi" w:cstheme="minorHAnsi"/>
                <w:sz w:val="18"/>
                <w:szCs w:val="18"/>
              </w:rPr>
              <w:t>16</w:t>
            </w:r>
            <w:r w:rsidR="008E4236" w:rsidRPr="00604D16">
              <w:rPr>
                <w:rFonts w:asciiTheme="minorHAnsi" w:hAnsiTheme="minorHAnsi" w:cstheme="minorHAnsi"/>
                <w:sz w:val="18"/>
                <w:szCs w:val="18"/>
              </w:rPr>
              <w:t>6.55</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Bank &amp; Bank Balances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91.49</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96.53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75.00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Financial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9.80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13.33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Cs/>
                <w:sz w:val="18"/>
                <w:szCs w:val="18"/>
              </w:rPr>
            </w:pPr>
            <w:r w:rsidRPr="00604D16">
              <w:rPr>
                <w:rFonts w:asciiTheme="minorHAnsi" w:hAnsiTheme="minorHAnsi" w:cstheme="minorHAnsi"/>
                <w:bCs/>
                <w:sz w:val="18"/>
                <w:szCs w:val="18"/>
              </w:rPr>
              <w:t>Other Current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497.27</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480.03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522.00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502.00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Total Assets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11109.31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10926.97</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w:t>
            </w:r>
            <w:r w:rsidR="008E4236" w:rsidRPr="00604D16">
              <w:rPr>
                <w:rFonts w:asciiTheme="minorHAnsi" w:hAnsiTheme="minorHAnsi" w:cstheme="minorHAnsi"/>
                <w:b/>
                <w:sz w:val="18"/>
                <w:szCs w:val="18"/>
              </w:rPr>
              <w:t>5</w:t>
            </w:r>
            <w:r w:rsidRPr="00604D16">
              <w:rPr>
                <w:rFonts w:asciiTheme="minorHAnsi" w:hAnsiTheme="minorHAnsi" w:cstheme="minorHAnsi"/>
                <w:b/>
                <w:sz w:val="18"/>
                <w:szCs w:val="18"/>
              </w:rPr>
              <w:t>15</w:t>
            </w:r>
            <w:r w:rsidR="008E4236" w:rsidRPr="00604D16">
              <w:rPr>
                <w:rFonts w:asciiTheme="minorHAnsi" w:hAnsiTheme="minorHAnsi" w:cstheme="minorHAnsi"/>
                <w:b/>
                <w:sz w:val="18"/>
                <w:szCs w:val="18"/>
              </w:rPr>
              <w:t>.62</w:t>
            </w:r>
          </w:p>
        </w:tc>
        <w:tc>
          <w:tcPr>
            <w:tcW w:w="99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973</w:t>
            </w:r>
            <w:r w:rsidR="008E4236" w:rsidRPr="00604D16">
              <w:rPr>
                <w:rFonts w:asciiTheme="minorHAnsi" w:hAnsiTheme="minorHAnsi" w:cstheme="minorHAnsi"/>
                <w:b/>
                <w:sz w:val="18"/>
                <w:szCs w:val="18"/>
              </w:rPr>
              <w:t>5.55</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942</w:t>
            </w:r>
            <w:r w:rsidR="008E4236" w:rsidRPr="00604D16">
              <w:rPr>
                <w:rFonts w:asciiTheme="minorHAnsi" w:hAnsiTheme="minorHAnsi" w:cstheme="minorHAnsi"/>
                <w:b/>
                <w:sz w:val="18"/>
                <w:szCs w:val="18"/>
              </w:rPr>
              <w:t>3.31</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889</w:t>
            </w:r>
            <w:r w:rsidR="008E4236" w:rsidRPr="00604D16">
              <w:rPr>
                <w:rFonts w:asciiTheme="minorHAnsi" w:hAnsiTheme="minorHAnsi" w:cstheme="minorHAnsi"/>
                <w:b/>
                <w:sz w:val="18"/>
                <w:szCs w:val="18"/>
              </w:rPr>
              <w:t>3.72</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854</w:t>
            </w:r>
            <w:r w:rsidR="008E4236" w:rsidRPr="00604D16">
              <w:rPr>
                <w:rFonts w:asciiTheme="minorHAnsi" w:hAnsiTheme="minorHAnsi" w:cstheme="minorHAnsi"/>
                <w:b/>
                <w:sz w:val="18"/>
                <w:szCs w:val="18"/>
              </w:rPr>
              <w:t>7.68</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835</w:t>
            </w:r>
            <w:r w:rsidR="008E4236" w:rsidRPr="00604D16">
              <w:rPr>
                <w:rFonts w:asciiTheme="minorHAnsi" w:hAnsiTheme="minorHAnsi" w:cstheme="minorHAnsi"/>
                <w:b/>
                <w:sz w:val="18"/>
                <w:szCs w:val="18"/>
              </w:rPr>
              <w:t>7.27</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859</w:t>
            </w:r>
            <w:r w:rsidR="008E4236" w:rsidRPr="00604D16">
              <w:rPr>
                <w:rFonts w:asciiTheme="minorHAnsi" w:hAnsiTheme="minorHAnsi" w:cstheme="minorHAnsi"/>
                <w:b/>
                <w:sz w:val="18"/>
                <w:szCs w:val="18"/>
              </w:rPr>
              <w:t>8.06</w:t>
            </w:r>
          </w:p>
        </w:tc>
        <w:tc>
          <w:tcPr>
            <w:tcW w:w="900" w:type="dxa"/>
            <w:shd w:val="clear" w:color="auto" w:fill="auto"/>
            <w:noWrap/>
            <w:vAlign w:val="center"/>
            <w:hideMark/>
          </w:tcPr>
          <w:p w:rsidR="008E4236" w:rsidRPr="00604D16" w:rsidRDefault="00142BC2"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895</w:t>
            </w:r>
            <w:r w:rsidR="008E4236" w:rsidRPr="00604D16">
              <w:rPr>
                <w:rFonts w:asciiTheme="minorHAnsi" w:hAnsiTheme="minorHAnsi" w:cstheme="minorHAnsi"/>
                <w:b/>
                <w:sz w:val="18"/>
                <w:szCs w:val="18"/>
              </w:rPr>
              <w:t>3.73</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Equity &amp;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Equity Share Capital</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725.73</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Equity</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2312.08</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1978.80</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sz w:val="18"/>
                <w:szCs w:val="18"/>
              </w:rPr>
            </w:pPr>
            <w:r w:rsidRPr="00604D16">
              <w:rPr>
                <w:rFonts w:asciiTheme="minorHAnsi" w:hAnsiTheme="minorHAnsi" w:cstheme="minorHAnsi"/>
                <w:sz w:val="18"/>
                <w:szCs w:val="18"/>
              </w:rPr>
              <w:t>167</w:t>
            </w:r>
            <w:r w:rsidR="008E4236" w:rsidRPr="00604D16">
              <w:rPr>
                <w:rFonts w:asciiTheme="minorHAnsi" w:hAnsiTheme="minorHAnsi" w:cstheme="minorHAnsi"/>
                <w:sz w:val="18"/>
                <w:szCs w:val="18"/>
              </w:rPr>
              <w:t>9.86</w:t>
            </w:r>
          </w:p>
        </w:tc>
        <w:tc>
          <w:tcPr>
            <w:tcW w:w="990" w:type="dxa"/>
            <w:shd w:val="clear" w:color="auto" w:fill="auto"/>
            <w:noWrap/>
            <w:vAlign w:val="center"/>
            <w:hideMark/>
          </w:tcPr>
          <w:p w:rsidR="008E4236" w:rsidRPr="00604D16" w:rsidRDefault="007A5CCC" w:rsidP="00277C8C">
            <w:pPr>
              <w:jc w:val="center"/>
              <w:rPr>
                <w:rFonts w:asciiTheme="minorHAnsi" w:hAnsiTheme="minorHAnsi" w:cstheme="minorHAnsi"/>
                <w:sz w:val="18"/>
                <w:szCs w:val="18"/>
              </w:rPr>
            </w:pPr>
            <w:r w:rsidRPr="00604D16">
              <w:rPr>
                <w:rFonts w:asciiTheme="minorHAnsi" w:hAnsiTheme="minorHAnsi" w:cstheme="minorHAnsi"/>
                <w:sz w:val="18"/>
                <w:szCs w:val="18"/>
              </w:rPr>
              <w:t>203</w:t>
            </w:r>
            <w:r w:rsidR="008E4236" w:rsidRPr="00604D16">
              <w:rPr>
                <w:rFonts w:asciiTheme="minorHAnsi" w:hAnsiTheme="minorHAnsi" w:cstheme="minorHAnsi"/>
                <w:sz w:val="18"/>
                <w:szCs w:val="18"/>
              </w:rPr>
              <w:t>8.76</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sz w:val="18"/>
                <w:szCs w:val="18"/>
              </w:rPr>
            </w:pPr>
            <w:r w:rsidRPr="00604D16">
              <w:rPr>
                <w:rFonts w:asciiTheme="minorHAnsi" w:hAnsiTheme="minorHAnsi" w:cstheme="minorHAnsi"/>
                <w:sz w:val="18"/>
                <w:szCs w:val="18"/>
              </w:rPr>
              <w:t>241</w:t>
            </w:r>
            <w:r w:rsidR="008E4236" w:rsidRPr="00604D16">
              <w:rPr>
                <w:rFonts w:asciiTheme="minorHAnsi" w:hAnsiTheme="minorHAnsi" w:cstheme="minorHAnsi"/>
                <w:sz w:val="18"/>
                <w:szCs w:val="18"/>
              </w:rPr>
              <w:t>6.69</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sz w:val="18"/>
                <w:szCs w:val="18"/>
              </w:rPr>
            </w:pPr>
            <w:r w:rsidRPr="00604D16">
              <w:rPr>
                <w:rFonts w:asciiTheme="minorHAnsi" w:hAnsiTheme="minorHAnsi" w:cstheme="minorHAnsi"/>
                <w:sz w:val="18"/>
                <w:szCs w:val="18"/>
              </w:rPr>
              <w:t>283</w:t>
            </w:r>
            <w:r w:rsidR="008E4236" w:rsidRPr="00604D16">
              <w:rPr>
                <w:rFonts w:asciiTheme="minorHAnsi" w:hAnsiTheme="minorHAnsi" w:cstheme="minorHAnsi"/>
                <w:sz w:val="18"/>
                <w:szCs w:val="18"/>
              </w:rPr>
              <w:t>2.00</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sz w:val="18"/>
                <w:szCs w:val="18"/>
              </w:rPr>
            </w:pPr>
            <w:r w:rsidRPr="00604D16">
              <w:rPr>
                <w:rFonts w:asciiTheme="minorHAnsi" w:hAnsiTheme="minorHAnsi" w:cstheme="minorHAnsi"/>
                <w:sz w:val="18"/>
                <w:szCs w:val="18"/>
              </w:rPr>
              <w:t>322</w:t>
            </w:r>
            <w:r w:rsidR="008E4236" w:rsidRPr="00604D16">
              <w:rPr>
                <w:rFonts w:asciiTheme="minorHAnsi" w:hAnsiTheme="minorHAnsi" w:cstheme="minorHAnsi"/>
                <w:sz w:val="18"/>
                <w:szCs w:val="18"/>
              </w:rPr>
              <w:t>5.14</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sz w:val="18"/>
                <w:szCs w:val="18"/>
              </w:rPr>
            </w:pPr>
            <w:r w:rsidRPr="00604D16">
              <w:rPr>
                <w:rFonts w:asciiTheme="minorHAnsi" w:hAnsiTheme="minorHAnsi" w:cstheme="minorHAnsi"/>
                <w:sz w:val="18"/>
                <w:szCs w:val="18"/>
              </w:rPr>
              <w:t>360</w:t>
            </w:r>
            <w:r w:rsidR="008E4236" w:rsidRPr="00604D16">
              <w:rPr>
                <w:rFonts w:asciiTheme="minorHAnsi" w:hAnsiTheme="minorHAnsi" w:cstheme="minorHAnsi"/>
                <w:sz w:val="18"/>
                <w:szCs w:val="18"/>
              </w:rPr>
              <w:t>2.21</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sz w:val="18"/>
                <w:szCs w:val="18"/>
              </w:rPr>
            </w:pPr>
            <w:r w:rsidRPr="00604D16">
              <w:rPr>
                <w:rFonts w:asciiTheme="minorHAnsi" w:hAnsiTheme="minorHAnsi" w:cstheme="minorHAnsi"/>
                <w:sz w:val="18"/>
                <w:szCs w:val="18"/>
              </w:rPr>
              <w:t>398</w:t>
            </w:r>
            <w:r w:rsidR="008E4236" w:rsidRPr="00604D16">
              <w:rPr>
                <w:rFonts w:asciiTheme="minorHAnsi" w:hAnsiTheme="minorHAnsi" w:cstheme="minorHAnsi"/>
                <w:sz w:val="18"/>
                <w:szCs w:val="18"/>
              </w:rPr>
              <w:t>7.96</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sz w:val="18"/>
                <w:szCs w:val="18"/>
              </w:rPr>
            </w:pPr>
            <w:r w:rsidRPr="00604D16">
              <w:rPr>
                <w:rFonts w:asciiTheme="minorHAnsi" w:hAnsiTheme="minorHAnsi" w:cstheme="minorHAnsi"/>
                <w:sz w:val="18"/>
                <w:szCs w:val="18"/>
              </w:rPr>
              <w:t>438</w:t>
            </w:r>
            <w:r w:rsidR="008E4236" w:rsidRPr="00604D16">
              <w:rPr>
                <w:rFonts w:asciiTheme="minorHAnsi" w:hAnsiTheme="minorHAnsi" w:cstheme="minorHAnsi"/>
                <w:sz w:val="18"/>
                <w:szCs w:val="18"/>
              </w:rPr>
              <w:t>0.07</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Total Equity</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3037.81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2704.53</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240</w:t>
            </w:r>
            <w:r w:rsidR="008E4236" w:rsidRPr="00604D16">
              <w:rPr>
                <w:rFonts w:asciiTheme="minorHAnsi" w:hAnsiTheme="minorHAnsi" w:cstheme="minorHAnsi"/>
                <w:b/>
                <w:sz w:val="18"/>
                <w:szCs w:val="18"/>
              </w:rPr>
              <w:t>5.59</w:t>
            </w:r>
          </w:p>
        </w:tc>
        <w:tc>
          <w:tcPr>
            <w:tcW w:w="99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2764</w:t>
            </w:r>
            <w:r w:rsidR="008E4236" w:rsidRPr="00604D16">
              <w:rPr>
                <w:rFonts w:asciiTheme="minorHAnsi" w:hAnsiTheme="minorHAnsi" w:cstheme="minorHAnsi"/>
                <w:b/>
                <w:sz w:val="18"/>
                <w:szCs w:val="18"/>
              </w:rPr>
              <w:t>.49</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314</w:t>
            </w:r>
            <w:r w:rsidR="008E4236" w:rsidRPr="00604D16">
              <w:rPr>
                <w:rFonts w:asciiTheme="minorHAnsi" w:hAnsiTheme="minorHAnsi" w:cstheme="minorHAnsi"/>
                <w:b/>
                <w:sz w:val="18"/>
                <w:szCs w:val="18"/>
              </w:rPr>
              <w:t>2.42</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355</w:t>
            </w:r>
            <w:r w:rsidR="008E4236" w:rsidRPr="00604D16">
              <w:rPr>
                <w:rFonts w:asciiTheme="minorHAnsi" w:hAnsiTheme="minorHAnsi" w:cstheme="minorHAnsi"/>
                <w:b/>
                <w:sz w:val="18"/>
                <w:szCs w:val="18"/>
              </w:rPr>
              <w:t>7.73</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395</w:t>
            </w:r>
            <w:r w:rsidR="008E4236" w:rsidRPr="00604D16">
              <w:rPr>
                <w:rFonts w:asciiTheme="minorHAnsi" w:hAnsiTheme="minorHAnsi" w:cstheme="minorHAnsi"/>
                <w:b/>
                <w:sz w:val="18"/>
                <w:szCs w:val="18"/>
              </w:rPr>
              <w:t>0.87</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432</w:t>
            </w:r>
            <w:r w:rsidR="008E4236" w:rsidRPr="00604D16">
              <w:rPr>
                <w:rFonts w:asciiTheme="minorHAnsi" w:hAnsiTheme="minorHAnsi" w:cstheme="minorHAnsi"/>
                <w:b/>
                <w:sz w:val="18"/>
                <w:szCs w:val="18"/>
              </w:rPr>
              <w:t>7.94</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471</w:t>
            </w:r>
            <w:r w:rsidR="008E4236" w:rsidRPr="00604D16">
              <w:rPr>
                <w:rFonts w:asciiTheme="minorHAnsi" w:hAnsiTheme="minorHAnsi" w:cstheme="minorHAnsi"/>
                <w:b/>
                <w:sz w:val="18"/>
                <w:szCs w:val="18"/>
              </w:rPr>
              <w:t>3.69</w:t>
            </w:r>
          </w:p>
        </w:tc>
        <w:tc>
          <w:tcPr>
            <w:tcW w:w="900" w:type="dxa"/>
            <w:shd w:val="clear" w:color="auto" w:fill="auto"/>
            <w:noWrap/>
            <w:vAlign w:val="center"/>
            <w:hideMark/>
          </w:tcPr>
          <w:p w:rsidR="008E4236" w:rsidRPr="00604D16" w:rsidRDefault="007A5CCC" w:rsidP="00277C8C">
            <w:pPr>
              <w:jc w:val="center"/>
              <w:rPr>
                <w:rFonts w:asciiTheme="minorHAnsi" w:hAnsiTheme="minorHAnsi" w:cstheme="minorHAnsi"/>
                <w:b/>
                <w:sz w:val="18"/>
                <w:szCs w:val="18"/>
              </w:rPr>
            </w:pPr>
            <w:r w:rsidRPr="00604D16">
              <w:rPr>
                <w:rFonts w:asciiTheme="minorHAnsi" w:hAnsiTheme="minorHAnsi" w:cstheme="minorHAnsi"/>
                <w:b/>
                <w:sz w:val="18"/>
                <w:szCs w:val="18"/>
              </w:rPr>
              <w:t>510</w:t>
            </w:r>
            <w:r w:rsidR="008E4236" w:rsidRPr="00604D16">
              <w:rPr>
                <w:rFonts w:asciiTheme="minorHAnsi" w:hAnsiTheme="minorHAnsi" w:cstheme="minorHAnsi"/>
                <w:b/>
                <w:sz w:val="18"/>
                <w:szCs w:val="18"/>
              </w:rPr>
              <w:t>5.80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Non-Current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Financial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Borrowing</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29.73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719.67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1643.87</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1303.05</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713.06</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373.88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206.40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61.44</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Financial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63.48</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52.93</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Non-Current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1608.27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1375.00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1150.00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Provisions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253.36</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213.72</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285.00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Current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Financial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bCs/>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Borrowing</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2801.97</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2674.77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2000.00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Trade Payable</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1576.31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1359.49</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1085.00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1085.00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860.00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760.00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760.00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760.00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Financial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1030.24</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1272.47</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508.23</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735.08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834.90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594.18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547.48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524.96</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416.44</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380.00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other Liabilities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513.36</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250.98</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175.00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sz w:val="18"/>
                <w:szCs w:val="18"/>
              </w:rPr>
            </w:pPr>
            <w:r w:rsidRPr="00604D16">
              <w:rPr>
                <w:rFonts w:asciiTheme="minorHAnsi" w:hAnsiTheme="minorHAnsi" w:cstheme="minorHAnsi"/>
                <w:sz w:val="18"/>
                <w:szCs w:val="18"/>
              </w:rPr>
              <w:t>Provisions</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53.05</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70.14</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c>
          <w:tcPr>
            <w:tcW w:w="900" w:type="dxa"/>
            <w:shd w:val="clear" w:color="auto" w:fill="auto"/>
            <w:noWrap/>
            <w:vAlign w:val="center"/>
            <w:hideMark/>
          </w:tcPr>
          <w:p w:rsidR="008E4236" w:rsidRPr="00604D16" w:rsidRDefault="008E4236" w:rsidP="00277C8C">
            <w:pPr>
              <w:jc w:val="center"/>
              <w:rPr>
                <w:rFonts w:asciiTheme="minorHAnsi" w:hAnsiTheme="minorHAnsi" w:cstheme="minorHAnsi"/>
                <w:sz w:val="18"/>
                <w:szCs w:val="18"/>
              </w:rPr>
            </w:pPr>
            <w:r w:rsidRPr="00604D16">
              <w:rPr>
                <w:rFonts w:asciiTheme="minorHAnsi" w:hAnsiTheme="minorHAnsi" w:cstheme="minorHAnsi"/>
                <w:sz w:val="18"/>
                <w:szCs w:val="18"/>
              </w:rPr>
              <w:t>70.00</w:t>
            </w:r>
          </w:p>
        </w:tc>
      </w:tr>
      <w:tr w:rsidR="00AD5CFC" w:rsidRPr="00604D16" w:rsidTr="003C324E">
        <w:trPr>
          <w:trHeight w:val="255"/>
        </w:trPr>
        <w:tc>
          <w:tcPr>
            <w:tcW w:w="2120" w:type="dxa"/>
            <w:shd w:val="clear" w:color="auto" w:fill="auto"/>
            <w:noWrap/>
            <w:vAlign w:val="center"/>
            <w:hideMark/>
          </w:tcPr>
          <w:p w:rsidR="008E4236" w:rsidRPr="00604D16" w:rsidRDefault="008E4236">
            <w:pPr>
              <w:rPr>
                <w:rFonts w:asciiTheme="minorHAnsi" w:hAnsiTheme="minorHAnsi" w:cstheme="minorHAnsi"/>
                <w:b/>
                <w:bCs/>
                <w:sz w:val="18"/>
                <w:szCs w:val="18"/>
              </w:rPr>
            </w:pPr>
            <w:r w:rsidRPr="00604D16">
              <w:rPr>
                <w:rFonts w:asciiTheme="minorHAnsi" w:hAnsiTheme="minorHAnsi" w:cstheme="minorHAnsi"/>
                <w:b/>
                <w:bCs/>
                <w:sz w:val="18"/>
                <w:szCs w:val="18"/>
              </w:rPr>
              <w:t>Total Equity and Liability</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11109.31</w:t>
            </w:r>
          </w:p>
        </w:tc>
        <w:tc>
          <w:tcPr>
            <w:tcW w:w="990" w:type="dxa"/>
            <w:shd w:val="clear" w:color="auto" w:fill="auto"/>
            <w:noWrap/>
            <w:vAlign w:val="center"/>
            <w:hideMark/>
          </w:tcPr>
          <w:p w:rsidR="008E4236" w:rsidRPr="00604D16" w:rsidRDefault="008E4236" w:rsidP="00277C8C">
            <w:pPr>
              <w:jc w:val="center"/>
              <w:rPr>
                <w:rFonts w:asciiTheme="minorHAnsi" w:hAnsiTheme="minorHAnsi" w:cstheme="minorHAnsi"/>
                <w:b/>
                <w:sz w:val="18"/>
                <w:szCs w:val="18"/>
              </w:rPr>
            </w:pPr>
            <w:r w:rsidRPr="00604D16">
              <w:rPr>
                <w:rFonts w:asciiTheme="minorHAnsi" w:hAnsiTheme="minorHAnsi" w:cstheme="minorHAnsi"/>
                <w:b/>
                <w:sz w:val="18"/>
                <w:szCs w:val="18"/>
              </w:rPr>
              <w:t>10926.97</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9515</w:t>
            </w:r>
            <w:r w:rsidR="008E4236" w:rsidRPr="00604D16">
              <w:rPr>
                <w:rFonts w:asciiTheme="minorHAnsi" w:hAnsiTheme="minorHAnsi" w:cstheme="minorHAnsi"/>
                <w:b/>
                <w:sz w:val="18"/>
                <w:szCs w:val="18"/>
              </w:rPr>
              <w:t>.62</w:t>
            </w:r>
          </w:p>
        </w:tc>
        <w:tc>
          <w:tcPr>
            <w:tcW w:w="99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973</w:t>
            </w:r>
            <w:r w:rsidR="008E4236" w:rsidRPr="00604D16">
              <w:rPr>
                <w:rFonts w:asciiTheme="minorHAnsi" w:hAnsiTheme="minorHAnsi" w:cstheme="minorHAnsi"/>
                <w:b/>
                <w:sz w:val="18"/>
                <w:szCs w:val="18"/>
              </w:rPr>
              <w:t>5.55</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942</w:t>
            </w:r>
            <w:r w:rsidR="008E4236" w:rsidRPr="00604D16">
              <w:rPr>
                <w:rFonts w:asciiTheme="minorHAnsi" w:hAnsiTheme="minorHAnsi" w:cstheme="minorHAnsi"/>
                <w:b/>
                <w:sz w:val="18"/>
                <w:szCs w:val="18"/>
              </w:rPr>
              <w:t>3.31</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889</w:t>
            </w:r>
            <w:r w:rsidR="008E4236" w:rsidRPr="00604D16">
              <w:rPr>
                <w:rFonts w:asciiTheme="minorHAnsi" w:hAnsiTheme="minorHAnsi" w:cstheme="minorHAnsi"/>
                <w:b/>
                <w:sz w:val="18"/>
                <w:szCs w:val="18"/>
              </w:rPr>
              <w:t>3.72</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854</w:t>
            </w:r>
            <w:r w:rsidR="008E4236" w:rsidRPr="00604D16">
              <w:rPr>
                <w:rFonts w:asciiTheme="minorHAnsi" w:hAnsiTheme="minorHAnsi" w:cstheme="minorHAnsi"/>
                <w:b/>
                <w:sz w:val="18"/>
                <w:szCs w:val="18"/>
              </w:rPr>
              <w:t>7.68</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835</w:t>
            </w:r>
            <w:r w:rsidR="008E4236" w:rsidRPr="00604D16">
              <w:rPr>
                <w:rFonts w:asciiTheme="minorHAnsi" w:hAnsiTheme="minorHAnsi" w:cstheme="minorHAnsi"/>
                <w:b/>
                <w:sz w:val="18"/>
                <w:szCs w:val="18"/>
              </w:rPr>
              <w:t>7.27</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859</w:t>
            </w:r>
            <w:r w:rsidR="008E4236" w:rsidRPr="00604D16">
              <w:rPr>
                <w:rFonts w:asciiTheme="minorHAnsi" w:hAnsiTheme="minorHAnsi" w:cstheme="minorHAnsi"/>
                <w:b/>
                <w:sz w:val="18"/>
                <w:szCs w:val="18"/>
              </w:rPr>
              <w:t>8.06</w:t>
            </w:r>
          </w:p>
        </w:tc>
        <w:tc>
          <w:tcPr>
            <w:tcW w:w="900" w:type="dxa"/>
            <w:shd w:val="clear" w:color="auto" w:fill="auto"/>
            <w:noWrap/>
            <w:vAlign w:val="center"/>
            <w:hideMark/>
          </w:tcPr>
          <w:p w:rsidR="008E4236" w:rsidRPr="00604D16" w:rsidRDefault="00C27911" w:rsidP="00277C8C">
            <w:pPr>
              <w:jc w:val="center"/>
              <w:rPr>
                <w:rFonts w:asciiTheme="minorHAnsi" w:hAnsiTheme="minorHAnsi" w:cstheme="minorHAnsi"/>
                <w:b/>
                <w:sz w:val="18"/>
                <w:szCs w:val="18"/>
              </w:rPr>
            </w:pPr>
            <w:r w:rsidRPr="00604D16">
              <w:rPr>
                <w:rFonts w:asciiTheme="minorHAnsi" w:hAnsiTheme="minorHAnsi" w:cstheme="minorHAnsi"/>
                <w:b/>
                <w:sz w:val="18"/>
                <w:szCs w:val="18"/>
              </w:rPr>
              <w:t>895</w:t>
            </w:r>
            <w:r w:rsidR="008E4236" w:rsidRPr="00604D16">
              <w:rPr>
                <w:rFonts w:asciiTheme="minorHAnsi" w:hAnsiTheme="minorHAnsi" w:cstheme="minorHAnsi"/>
                <w:b/>
                <w:sz w:val="18"/>
                <w:szCs w:val="18"/>
              </w:rPr>
              <w:t>3.73</w:t>
            </w:r>
          </w:p>
        </w:tc>
      </w:tr>
    </w:tbl>
    <w:p w:rsidR="00B54719" w:rsidRDefault="00B54719" w:rsidP="00522456">
      <w:pPr>
        <w:autoSpaceDE w:val="0"/>
        <w:autoSpaceDN w:val="0"/>
        <w:adjustRightInd w:val="0"/>
        <w:spacing w:line="360" w:lineRule="auto"/>
        <w:ind w:right="21"/>
        <w:jc w:val="both"/>
        <w:rPr>
          <w:rFonts w:ascii="Arial" w:hAnsi="Arial" w:cs="Arial"/>
          <w:b/>
          <w:sz w:val="22"/>
          <w:szCs w:val="22"/>
          <w:lang w:eastAsia="en-IN"/>
        </w:rPr>
      </w:pPr>
    </w:p>
    <w:p w:rsidR="00277C8C" w:rsidRDefault="00277C8C" w:rsidP="00522456">
      <w:pPr>
        <w:autoSpaceDE w:val="0"/>
        <w:autoSpaceDN w:val="0"/>
        <w:adjustRightInd w:val="0"/>
        <w:spacing w:line="360" w:lineRule="auto"/>
        <w:ind w:right="21"/>
        <w:jc w:val="both"/>
        <w:rPr>
          <w:rFonts w:ascii="Arial" w:hAnsi="Arial" w:cs="Arial"/>
          <w:b/>
          <w:sz w:val="22"/>
          <w:szCs w:val="22"/>
          <w:lang w:eastAsia="en-IN"/>
        </w:rPr>
      </w:pPr>
    </w:p>
    <w:p w:rsidR="00277C8C" w:rsidRDefault="00277C8C" w:rsidP="00522456">
      <w:pPr>
        <w:autoSpaceDE w:val="0"/>
        <w:autoSpaceDN w:val="0"/>
        <w:adjustRightInd w:val="0"/>
        <w:spacing w:line="360" w:lineRule="auto"/>
        <w:ind w:right="21"/>
        <w:jc w:val="both"/>
        <w:rPr>
          <w:rFonts w:ascii="Arial" w:hAnsi="Arial" w:cs="Arial"/>
          <w:b/>
          <w:sz w:val="22"/>
          <w:szCs w:val="22"/>
          <w:lang w:eastAsia="en-IN"/>
        </w:rPr>
      </w:pPr>
    </w:p>
    <w:p w:rsidR="00EB5704" w:rsidRPr="003C324E" w:rsidRDefault="00A73BA2" w:rsidP="003C324E">
      <w:pPr>
        <w:autoSpaceDE w:val="0"/>
        <w:autoSpaceDN w:val="0"/>
        <w:adjustRightInd w:val="0"/>
        <w:spacing w:line="360" w:lineRule="auto"/>
        <w:ind w:right="21"/>
        <w:jc w:val="both"/>
        <w:rPr>
          <w:rFonts w:ascii="Arial" w:hAnsi="Arial" w:cs="Arial"/>
          <w:b/>
          <w:sz w:val="22"/>
          <w:szCs w:val="22"/>
          <w:lang w:eastAsia="en-IN"/>
        </w:rPr>
      </w:pPr>
      <w:r>
        <w:rPr>
          <w:rFonts w:ascii="Arial" w:hAnsi="Arial" w:cs="Arial"/>
          <w:b/>
          <w:sz w:val="22"/>
          <w:szCs w:val="22"/>
          <w:lang w:eastAsia="en-IN"/>
        </w:rPr>
        <w:lastRenderedPageBreak/>
        <w:t>C</w:t>
      </w:r>
      <w:r w:rsidR="001F4FEF">
        <w:rPr>
          <w:rFonts w:ascii="Arial" w:hAnsi="Arial" w:cs="Arial"/>
          <w:b/>
          <w:sz w:val="22"/>
          <w:szCs w:val="22"/>
          <w:lang w:eastAsia="en-IN"/>
        </w:rPr>
        <w:t>).</w:t>
      </w:r>
      <w:r w:rsidR="00522456">
        <w:rPr>
          <w:rFonts w:ascii="Arial" w:hAnsi="Arial" w:cs="Arial"/>
          <w:b/>
          <w:sz w:val="22"/>
          <w:szCs w:val="22"/>
          <w:lang w:eastAsia="en-IN"/>
        </w:rPr>
        <w:t xml:space="preserve"> </w:t>
      </w:r>
      <w:r w:rsidR="00A22FE5" w:rsidRPr="00522456">
        <w:rPr>
          <w:rFonts w:ascii="Arial" w:hAnsi="Arial" w:cs="Arial"/>
          <w:b/>
          <w:sz w:val="22"/>
          <w:szCs w:val="22"/>
          <w:lang w:eastAsia="en-IN"/>
        </w:rPr>
        <w:t xml:space="preserve">FUND FLOW STATEMENT:            </w:t>
      </w:r>
      <w:r w:rsidR="00A22FE5" w:rsidRPr="003C324E">
        <w:rPr>
          <w:rFonts w:ascii="Arial" w:hAnsi="Arial" w:cs="Arial"/>
          <w:b/>
          <w:sz w:val="22"/>
          <w:szCs w:val="22"/>
          <w:lang w:eastAsia="en-IN"/>
        </w:rPr>
        <w:t xml:space="preserve">         </w:t>
      </w:r>
      <w:r w:rsidR="00A22FE5" w:rsidRPr="003C324E">
        <w:rPr>
          <w:rFonts w:ascii="Arial" w:hAnsi="Arial" w:cs="Arial"/>
          <w:b/>
          <w:sz w:val="22"/>
          <w:szCs w:val="22"/>
          <w:lang w:eastAsia="en-IN"/>
        </w:rPr>
        <w:tab/>
      </w:r>
      <w:r w:rsidR="008E4236" w:rsidRPr="003C324E">
        <w:rPr>
          <w:rFonts w:ascii="Arial" w:hAnsi="Arial" w:cs="Arial"/>
          <w:b/>
          <w:sz w:val="22"/>
          <w:szCs w:val="22"/>
          <w:lang w:eastAsia="en-IN"/>
        </w:rPr>
        <w:t xml:space="preserve"> </w:t>
      </w:r>
      <w:r w:rsidR="00A22FE5" w:rsidRPr="003C324E">
        <w:rPr>
          <w:rFonts w:ascii="Arial" w:hAnsi="Arial" w:cs="Arial"/>
          <w:b/>
          <w:sz w:val="22"/>
          <w:szCs w:val="22"/>
          <w:lang w:eastAsia="en-IN"/>
        </w:rPr>
        <w:t xml:space="preserve"> </w:t>
      </w:r>
    </w:p>
    <w:tbl>
      <w:tblPr>
        <w:tblW w:w="11587" w:type="dxa"/>
        <w:tblInd w:w="-743" w:type="dxa"/>
        <w:tblLook w:val="04A0"/>
      </w:tblPr>
      <w:tblGrid>
        <w:gridCol w:w="1759"/>
        <w:gridCol w:w="935"/>
        <w:gridCol w:w="992"/>
        <w:gridCol w:w="966"/>
        <w:gridCol w:w="886"/>
        <w:gridCol w:w="1040"/>
        <w:gridCol w:w="1040"/>
        <w:gridCol w:w="973"/>
        <w:gridCol w:w="916"/>
        <w:gridCol w:w="1040"/>
        <w:gridCol w:w="1040"/>
      </w:tblGrid>
      <w:tr w:rsidR="00EB5704" w:rsidRPr="00604D16" w:rsidTr="003C324E">
        <w:trPr>
          <w:trHeight w:val="255"/>
          <w:tblHeader/>
        </w:trPr>
        <w:tc>
          <w:tcPr>
            <w:tcW w:w="1759" w:type="dxa"/>
            <w:tcBorders>
              <w:top w:val="single" w:sz="4" w:space="0" w:color="auto"/>
              <w:left w:val="single" w:sz="4" w:space="0" w:color="auto"/>
              <w:bottom w:val="single" w:sz="4" w:space="0" w:color="auto"/>
              <w:right w:val="single" w:sz="4" w:space="0" w:color="auto"/>
            </w:tcBorders>
            <w:shd w:val="clear" w:color="auto" w:fill="002060"/>
            <w:noWrap/>
            <w:vAlign w:val="bottom"/>
          </w:tcPr>
          <w:p w:rsidR="00EB5704" w:rsidRPr="00604D16" w:rsidRDefault="00A22FE5">
            <w:pPr>
              <w:rPr>
                <w:rFonts w:asciiTheme="minorHAnsi" w:hAnsiTheme="minorHAnsi" w:cstheme="minorHAnsi"/>
                <w:b/>
                <w:bCs/>
                <w:i/>
                <w:color w:val="FFFFFF"/>
                <w:sz w:val="20"/>
                <w:szCs w:val="18"/>
                <w:u w:val="single"/>
                <w:lang w:eastAsia="en-IN"/>
              </w:rPr>
            </w:pPr>
            <w:r w:rsidRPr="00604D16">
              <w:rPr>
                <w:rFonts w:asciiTheme="minorHAnsi" w:hAnsiTheme="minorHAnsi" w:cstheme="minorHAnsi"/>
                <w:b/>
                <w:bCs/>
                <w:i/>
                <w:color w:val="FFFFFF"/>
                <w:sz w:val="20"/>
                <w:szCs w:val="18"/>
                <w:u w:val="single"/>
                <w:lang w:eastAsia="en-IN"/>
              </w:rPr>
              <w:t>Particulars</w:t>
            </w:r>
          </w:p>
          <w:p w:rsidR="003C324E" w:rsidRPr="00604D16" w:rsidRDefault="003C324E">
            <w:pPr>
              <w:rPr>
                <w:rFonts w:asciiTheme="minorHAnsi" w:hAnsiTheme="minorHAnsi" w:cstheme="minorHAnsi"/>
                <w:b/>
                <w:bCs/>
                <w:i/>
                <w:color w:val="FFFFFF"/>
                <w:sz w:val="18"/>
                <w:szCs w:val="18"/>
                <w:u w:val="single"/>
                <w:lang w:eastAsia="en-IN"/>
              </w:rPr>
            </w:pPr>
            <w:r w:rsidRPr="00604D16">
              <w:rPr>
                <w:rFonts w:asciiTheme="minorHAnsi" w:hAnsiTheme="minorHAnsi" w:cstheme="minorHAnsi"/>
                <w:b/>
                <w:i/>
                <w:sz w:val="18"/>
                <w:szCs w:val="22"/>
                <w:lang w:eastAsia="en-IN"/>
              </w:rPr>
              <w:t>(Rs. in lakhs)</w:t>
            </w:r>
          </w:p>
        </w:tc>
        <w:tc>
          <w:tcPr>
            <w:tcW w:w="935"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2020</w:t>
            </w:r>
          </w:p>
        </w:tc>
        <w:tc>
          <w:tcPr>
            <w:tcW w:w="992"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2021</w:t>
            </w:r>
          </w:p>
        </w:tc>
        <w:tc>
          <w:tcPr>
            <w:tcW w:w="966"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2022</w:t>
            </w:r>
          </w:p>
        </w:tc>
        <w:tc>
          <w:tcPr>
            <w:tcW w:w="886"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2023</w:t>
            </w:r>
          </w:p>
        </w:tc>
        <w:tc>
          <w:tcPr>
            <w:tcW w:w="1040"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2024</w:t>
            </w:r>
          </w:p>
        </w:tc>
        <w:tc>
          <w:tcPr>
            <w:tcW w:w="1040"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2025</w:t>
            </w:r>
          </w:p>
        </w:tc>
        <w:tc>
          <w:tcPr>
            <w:tcW w:w="973"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2026</w:t>
            </w:r>
          </w:p>
        </w:tc>
        <w:tc>
          <w:tcPr>
            <w:tcW w:w="916"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2027</w:t>
            </w:r>
          </w:p>
        </w:tc>
        <w:tc>
          <w:tcPr>
            <w:tcW w:w="1040"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2028</w:t>
            </w:r>
          </w:p>
        </w:tc>
        <w:tc>
          <w:tcPr>
            <w:tcW w:w="1040" w:type="dxa"/>
            <w:tcBorders>
              <w:top w:val="single" w:sz="4" w:space="0" w:color="auto"/>
              <w:left w:val="nil"/>
              <w:bottom w:val="single" w:sz="4" w:space="0" w:color="auto"/>
              <w:right w:val="single" w:sz="4" w:space="0" w:color="auto"/>
            </w:tcBorders>
            <w:shd w:val="clear" w:color="auto" w:fill="002060"/>
            <w:noWrap/>
            <w:vAlign w:val="center"/>
          </w:tcPr>
          <w:p w:rsidR="00EB5704" w:rsidRPr="00604D16" w:rsidRDefault="009A1966" w:rsidP="003C324E">
            <w:pPr>
              <w:jc w:val="center"/>
              <w:rPr>
                <w:rFonts w:asciiTheme="minorHAnsi" w:hAnsiTheme="minorHAnsi" w:cstheme="minorHAnsi"/>
                <w:i/>
                <w:color w:val="FFFFFF"/>
                <w:sz w:val="20"/>
                <w:szCs w:val="18"/>
                <w:lang w:eastAsia="en-IN"/>
              </w:rPr>
            </w:pPr>
            <w:r w:rsidRPr="00604D16">
              <w:rPr>
                <w:rFonts w:asciiTheme="minorHAnsi" w:hAnsiTheme="minorHAnsi" w:cstheme="minorHAnsi"/>
                <w:b/>
                <w:bCs/>
                <w:i/>
                <w:color w:val="FFFFFF"/>
                <w:sz w:val="20"/>
                <w:szCs w:val="18"/>
              </w:rPr>
              <w:t xml:space="preserve">FY </w:t>
            </w:r>
            <w:r w:rsidR="00A22FE5" w:rsidRPr="00604D16">
              <w:rPr>
                <w:rFonts w:asciiTheme="minorHAnsi" w:hAnsiTheme="minorHAnsi" w:cstheme="minorHAnsi"/>
                <w:b/>
                <w:bCs/>
                <w:i/>
                <w:color w:val="FFFFFF"/>
                <w:sz w:val="20"/>
                <w:szCs w:val="18"/>
              </w:rPr>
              <w:t>2029</w:t>
            </w:r>
          </w:p>
        </w:tc>
      </w:tr>
      <w:tr w:rsidR="00EB5704" w:rsidRPr="00604D16" w:rsidTr="003C324E">
        <w:trPr>
          <w:trHeight w:val="255"/>
        </w:trPr>
        <w:tc>
          <w:tcPr>
            <w:tcW w:w="17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b/>
                <w:bCs/>
                <w:sz w:val="18"/>
                <w:szCs w:val="18"/>
                <w:u w:val="single"/>
                <w:lang w:eastAsia="en-IN"/>
              </w:rPr>
            </w:pPr>
            <w:r w:rsidRPr="00604D16">
              <w:rPr>
                <w:rFonts w:asciiTheme="minorHAnsi" w:hAnsiTheme="minorHAnsi" w:cstheme="minorHAnsi"/>
                <w:b/>
                <w:bCs/>
                <w:sz w:val="18"/>
                <w:szCs w:val="18"/>
                <w:u w:val="single"/>
                <w:lang w:eastAsia="en-IN"/>
              </w:rPr>
              <w:t>S O U R C E S</w:t>
            </w:r>
            <w:r w:rsidR="00AD5CFC" w:rsidRPr="00604D16">
              <w:rPr>
                <w:rFonts w:asciiTheme="minorHAnsi" w:hAnsiTheme="minorHAnsi" w:cstheme="minorHAnsi"/>
                <w:b/>
                <w:bCs/>
                <w:sz w:val="18"/>
                <w:szCs w:val="18"/>
                <w:u w:val="single"/>
                <w:lang w:eastAsia="en-IN"/>
              </w:rPr>
              <w:t>:</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966"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973"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EB5704" w:rsidRPr="00604D16" w:rsidRDefault="00EB5704" w:rsidP="00AD5CFC">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Net Profit/Loss (after income tax)</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(224.63)</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(333.28)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(318.94)</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358.90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377.93</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415.31</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393.14</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377.07</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385.75</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392.11</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Depreciation</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419.95</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402.34</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390.00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Share/warrant Application Money</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 xml:space="preserve">Increase in Share Capital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 in Unsecured Loan</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Decrease in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Fixed Assets &amp; Others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8.56</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13.36</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Other non-current assets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2.66</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375.81</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63.33</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94.48</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103.83</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58.36</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 xml:space="preserve">Others: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Deferred Tax</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 in term liabilities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498.02</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677.21</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h)  TOTAL:</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203.88</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583.10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1124.08</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812.23</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862.41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909.14</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841.50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767.07</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775.75</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782.11</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b/>
                <w:bCs/>
                <w:sz w:val="18"/>
                <w:szCs w:val="18"/>
                <w:u w:val="single"/>
                <w:lang w:eastAsia="en-IN"/>
              </w:rPr>
            </w:pPr>
            <w:r w:rsidRPr="00604D16">
              <w:rPr>
                <w:rFonts w:asciiTheme="minorHAnsi" w:hAnsiTheme="minorHAnsi" w:cstheme="minorHAnsi"/>
                <w:b/>
                <w:bCs/>
                <w:sz w:val="18"/>
                <w:szCs w:val="18"/>
                <w:u w:val="single"/>
                <w:lang w:eastAsia="en-IN"/>
              </w:rPr>
              <w:t>U S E 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Net Loss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Decrease in Term Liabilities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166.47</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365.82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789.99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704.18</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467.48</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444.96</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36.44</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(Including Public Deposits)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 in: Fixed Assets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21.60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55.74</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150.00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625.00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800.00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 xml:space="preserve">Capital Work in progress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Other non-current assets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89.14</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Dividend payments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Others: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Payment of Unsecured Loan</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TOTAL:</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277.21</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55.74</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0.00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365.82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789.99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704.18</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467.48</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594.96</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661.44</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800.00</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Long Term Surplus (+)/Deficit (-) (Sources-Uses)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-73.33</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527.36</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1124.08</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446.41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72.42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204.96</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374.02</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172.11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114.31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-17.89</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current assets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(As per details given below)</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(193.23)</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180.28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(665.54)</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673.26</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172.24</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(35.76)</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102.32</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49.59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5.79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(54.33)</w:t>
            </w:r>
          </w:p>
        </w:tc>
      </w:tr>
      <w:tr w:rsidR="00EB5704" w:rsidRPr="00604D16" w:rsidTr="00E04191">
        <w:trPr>
          <w:trHeight w:val="280"/>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current</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E04191">
            <w:pPr>
              <w:jc w:val="center"/>
              <w:rPr>
                <w:rFonts w:asciiTheme="minorHAnsi" w:hAnsiTheme="minorHAnsi" w:cstheme="minorHAnsi"/>
                <w:sz w:val="18"/>
                <w:szCs w:val="18"/>
                <w:lang w:eastAsia="en-IN"/>
              </w:rPr>
            </w:pP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8E4236">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Liabilities</w:t>
            </w:r>
            <w:r w:rsidR="00A22FE5" w:rsidRPr="00604D16">
              <w:rPr>
                <w:rFonts w:asciiTheme="minorHAnsi" w:hAnsiTheme="minorHAnsi" w:cstheme="minorHAnsi"/>
                <w:sz w:val="18"/>
                <w:szCs w:val="18"/>
                <w:lang w:eastAsia="en-IN"/>
              </w:rPr>
              <w:t xml:space="preserve"> other than Bank borrowings.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(219.45)</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(219.88)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(1114.85)</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226.85</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99.82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(240.72)</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(271.70)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(122.52)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(108.52)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(36.44)</w:t>
            </w:r>
          </w:p>
        </w:tc>
      </w:tr>
      <w:tr w:rsidR="00EB5704" w:rsidRPr="00604D16" w:rsidTr="00E04191">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Working Capital gap.</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26.22</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400.16</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449.31</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446.41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72.42</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204.96</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374.02</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172.11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114.31</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E04191">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(17.89)</w:t>
            </w:r>
          </w:p>
        </w:tc>
      </w:tr>
      <w:tr w:rsidR="00EB5704" w:rsidRPr="00604D16" w:rsidTr="003C324E">
        <w:trPr>
          <w:trHeight w:val="1522"/>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lastRenderedPageBreak/>
              <w:t>Net Surplus (+)/Deficit (-</w:t>
            </w:r>
            <w:r w:rsidR="008E4236" w:rsidRPr="00604D16">
              <w:rPr>
                <w:rFonts w:asciiTheme="minorHAnsi" w:hAnsiTheme="minorHAnsi" w:cstheme="minorHAnsi"/>
                <w:sz w:val="18"/>
                <w:szCs w:val="18"/>
                <w:lang w:eastAsia="en-IN"/>
              </w:rPr>
              <w:t>) (</w:t>
            </w:r>
            <w:r w:rsidRPr="00604D16">
              <w:rPr>
                <w:rFonts w:asciiTheme="minorHAnsi" w:hAnsiTheme="minorHAnsi" w:cstheme="minorHAnsi"/>
                <w:sz w:val="18"/>
                <w:szCs w:val="18"/>
                <w:lang w:eastAsia="en-IN"/>
              </w:rPr>
              <w:t>Difference of Long-Term Surplus &amp; Increase/decrease in Working Capital gap.)</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(99.55)</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127.20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674.77</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Bank borrowings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99.55</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(127.20)</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(674.77)</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NET SALES: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(6999.44)</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(664.69)</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2344.62</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1875.00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1795.00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*Break-up of Current Assets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raw materials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(141.78)</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141.28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245.86</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150.00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150.00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100.00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Stocks-in-Process.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342.39</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169.08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-299.33</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Finished Goods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141.35</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80.51</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(423.00)</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150.00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Receivables: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EB5704" w:rsidP="00A9340D">
            <w:pPr>
              <w:jc w:val="center"/>
              <w:rPr>
                <w:rFonts w:asciiTheme="minorHAnsi" w:hAnsiTheme="minorHAnsi" w:cstheme="minorHAnsi"/>
                <w:sz w:val="18"/>
                <w:szCs w:val="18"/>
                <w:lang w:eastAsia="en-IN"/>
              </w:rPr>
            </w:pP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(a) Domestic</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-319.76</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-302.02</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-281.61</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300.00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(b) Export</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-70.12</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-0.88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115.08</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Stores &amp; Spares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-41.13</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42.56</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(20.31)</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0.00</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sz w:val="18"/>
                <w:szCs w:val="18"/>
                <w:lang w:eastAsia="en-IN"/>
              </w:rPr>
            </w:pPr>
            <w:r w:rsidRPr="00604D16">
              <w:rPr>
                <w:rFonts w:asciiTheme="minorHAnsi" w:hAnsiTheme="minorHAnsi" w:cstheme="minorHAnsi"/>
                <w:sz w:val="18"/>
                <w:szCs w:val="18"/>
                <w:lang w:eastAsia="en-IN"/>
              </w:rPr>
              <w:t>Increase/Decrease in other current assets.</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(104.18)</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49.75</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-2.23</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23.26</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22.24</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14.24</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2.32</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49.59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5.79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sz w:val="18"/>
                <w:szCs w:val="18"/>
                <w:lang w:eastAsia="en-IN"/>
              </w:rPr>
            </w:pPr>
            <w:r w:rsidRPr="00604D16">
              <w:rPr>
                <w:rFonts w:asciiTheme="minorHAnsi" w:hAnsiTheme="minorHAnsi" w:cstheme="minorHAnsi"/>
                <w:sz w:val="18"/>
                <w:szCs w:val="18"/>
                <w:lang w:eastAsia="en-IN"/>
              </w:rPr>
              <w:t>-54.33</w:t>
            </w:r>
          </w:p>
        </w:tc>
      </w:tr>
      <w:tr w:rsidR="00EB5704" w:rsidRPr="00604D16" w:rsidTr="003C324E">
        <w:trPr>
          <w:trHeight w:val="255"/>
        </w:trPr>
        <w:tc>
          <w:tcPr>
            <w:tcW w:w="1759" w:type="dxa"/>
            <w:tcBorders>
              <w:top w:val="nil"/>
              <w:left w:val="single" w:sz="4" w:space="0" w:color="auto"/>
              <w:bottom w:val="single" w:sz="4" w:space="0" w:color="auto"/>
              <w:right w:val="single" w:sz="4" w:space="0" w:color="auto"/>
            </w:tcBorders>
            <w:shd w:val="clear" w:color="auto" w:fill="auto"/>
            <w:noWrap/>
            <w:vAlign w:val="bottom"/>
            <w:hideMark/>
          </w:tcPr>
          <w:p w:rsidR="00EB5704" w:rsidRPr="00604D16" w:rsidRDefault="00A22FE5">
            <w:pP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 xml:space="preserve">       TOTAL  </w:t>
            </w:r>
          </w:p>
        </w:tc>
        <w:tc>
          <w:tcPr>
            <w:tcW w:w="935"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-193.23</w:t>
            </w:r>
          </w:p>
        </w:tc>
        <w:tc>
          <w:tcPr>
            <w:tcW w:w="992"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180.28</w:t>
            </w:r>
          </w:p>
        </w:tc>
        <w:tc>
          <w:tcPr>
            <w:tcW w:w="96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-665.54</w:t>
            </w:r>
          </w:p>
        </w:tc>
        <w:tc>
          <w:tcPr>
            <w:tcW w:w="88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673.26</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172.24</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(35.76)</w:t>
            </w:r>
          </w:p>
        </w:tc>
        <w:tc>
          <w:tcPr>
            <w:tcW w:w="973"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102.32</w:t>
            </w:r>
          </w:p>
        </w:tc>
        <w:tc>
          <w:tcPr>
            <w:tcW w:w="916"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49.59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5.79</w:t>
            </w:r>
          </w:p>
        </w:tc>
        <w:tc>
          <w:tcPr>
            <w:tcW w:w="1040" w:type="dxa"/>
            <w:tcBorders>
              <w:top w:val="nil"/>
              <w:left w:val="nil"/>
              <w:bottom w:val="single" w:sz="4" w:space="0" w:color="auto"/>
              <w:right w:val="single" w:sz="4" w:space="0" w:color="auto"/>
            </w:tcBorders>
            <w:shd w:val="clear" w:color="auto" w:fill="auto"/>
            <w:noWrap/>
            <w:vAlign w:val="center"/>
            <w:hideMark/>
          </w:tcPr>
          <w:p w:rsidR="00EB5704" w:rsidRPr="00604D16" w:rsidRDefault="00A22FE5" w:rsidP="00A9340D">
            <w:pPr>
              <w:jc w:val="center"/>
              <w:rPr>
                <w:rFonts w:asciiTheme="minorHAnsi" w:hAnsiTheme="minorHAnsi" w:cstheme="minorHAnsi"/>
                <w:b/>
                <w:bCs/>
                <w:sz w:val="18"/>
                <w:szCs w:val="18"/>
                <w:lang w:eastAsia="en-IN"/>
              </w:rPr>
            </w:pPr>
            <w:r w:rsidRPr="00604D16">
              <w:rPr>
                <w:rFonts w:asciiTheme="minorHAnsi" w:hAnsiTheme="minorHAnsi" w:cstheme="minorHAnsi"/>
                <w:b/>
                <w:bCs/>
                <w:sz w:val="18"/>
                <w:szCs w:val="18"/>
                <w:lang w:eastAsia="en-IN"/>
              </w:rPr>
              <w:t>-54.33</w:t>
            </w:r>
          </w:p>
        </w:tc>
      </w:tr>
    </w:tbl>
    <w:p w:rsidR="00EB5704" w:rsidRDefault="00EB5704" w:rsidP="006A0D78">
      <w:pPr>
        <w:spacing w:line="360" w:lineRule="auto"/>
        <w:ind w:right="212"/>
        <w:jc w:val="both"/>
        <w:rPr>
          <w:rFonts w:ascii="Arial" w:hAnsi="Arial" w:cs="Arial"/>
          <w:sz w:val="22"/>
          <w:szCs w:val="22"/>
          <w:lang w:eastAsia="en-IN"/>
        </w:rPr>
      </w:pPr>
    </w:p>
    <w:p w:rsidR="00EB5704" w:rsidRPr="00522456" w:rsidRDefault="00A73BA2" w:rsidP="00522456">
      <w:pPr>
        <w:autoSpaceDE w:val="0"/>
        <w:autoSpaceDN w:val="0"/>
        <w:adjustRightInd w:val="0"/>
        <w:spacing w:line="360" w:lineRule="auto"/>
        <w:ind w:right="21"/>
        <w:jc w:val="both"/>
        <w:rPr>
          <w:rFonts w:ascii="Arial" w:hAnsi="Arial" w:cs="Arial"/>
          <w:b/>
          <w:sz w:val="22"/>
          <w:szCs w:val="22"/>
          <w:lang w:eastAsia="en-IN"/>
        </w:rPr>
      </w:pPr>
      <w:r>
        <w:rPr>
          <w:rFonts w:ascii="Arial" w:hAnsi="Arial" w:cs="Arial"/>
          <w:b/>
          <w:sz w:val="22"/>
          <w:szCs w:val="22"/>
          <w:lang w:eastAsia="en-IN"/>
        </w:rPr>
        <w:t>D</w:t>
      </w:r>
      <w:r w:rsidR="00522456">
        <w:rPr>
          <w:rFonts w:ascii="Arial" w:hAnsi="Arial" w:cs="Arial"/>
          <w:b/>
          <w:sz w:val="22"/>
          <w:szCs w:val="22"/>
          <w:lang w:eastAsia="en-IN"/>
        </w:rPr>
        <w:t>)</w:t>
      </w:r>
      <w:r w:rsidR="001F4FEF">
        <w:rPr>
          <w:rFonts w:ascii="Arial" w:hAnsi="Arial" w:cs="Arial"/>
          <w:b/>
          <w:sz w:val="22"/>
          <w:szCs w:val="22"/>
          <w:lang w:eastAsia="en-IN"/>
        </w:rPr>
        <w:t>.</w:t>
      </w:r>
      <w:r w:rsidR="00522456">
        <w:rPr>
          <w:rFonts w:ascii="Arial" w:hAnsi="Arial" w:cs="Arial"/>
          <w:b/>
          <w:sz w:val="22"/>
          <w:szCs w:val="22"/>
          <w:lang w:eastAsia="en-IN"/>
        </w:rPr>
        <w:t xml:space="preserve"> </w:t>
      </w:r>
      <w:r w:rsidR="00A22FE5" w:rsidRPr="00522456">
        <w:rPr>
          <w:rFonts w:ascii="Arial" w:hAnsi="Arial" w:cs="Arial"/>
          <w:b/>
          <w:sz w:val="22"/>
          <w:szCs w:val="22"/>
          <w:lang w:eastAsia="en-IN"/>
        </w:rPr>
        <w:t xml:space="preserve">DEBT SERVICE COVERAGE RATIO (DSCR):  </w:t>
      </w:r>
    </w:p>
    <w:p w:rsidR="00EB5704" w:rsidRDefault="00A22FE5">
      <w:pPr>
        <w:pStyle w:val="ListParagraph"/>
        <w:autoSpaceDE w:val="0"/>
        <w:autoSpaceDN w:val="0"/>
        <w:adjustRightInd w:val="0"/>
        <w:spacing w:line="360" w:lineRule="auto"/>
        <w:ind w:left="360" w:right="57"/>
        <w:rPr>
          <w:rFonts w:ascii="Arial" w:hAnsi="Arial" w:cs="Arial"/>
          <w:b/>
          <w:sz w:val="22"/>
          <w:szCs w:val="22"/>
          <w:lang w:eastAsia="en-IN"/>
        </w:rPr>
      </w:pPr>
      <w:r>
        <w:rPr>
          <w:rFonts w:ascii="Arial" w:hAnsi="Arial" w:cs="Arial"/>
          <w:b/>
          <w:sz w:val="22"/>
          <w:szCs w:val="22"/>
          <w:lang w:eastAsia="en-IN"/>
        </w:rPr>
        <w:t xml:space="preserve">      </w:t>
      </w:r>
    </w:p>
    <w:tbl>
      <w:tblPr>
        <w:tblW w:w="96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40"/>
        <w:gridCol w:w="1020"/>
        <w:gridCol w:w="1020"/>
        <w:gridCol w:w="1020"/>
        <w:gridCol w:w="1020"/>
        <w:gridCol w:w="1020"/>
        <w:gridCol w:w="1020"/>
        <w:gridCol w:w="925"/>
      </w:tblGrid>
      <w:tr w:rsidR="00EB5704" w:rsidRPr="00604D16">
        <w:trPr>
          <w:trHeight w:val="255"/>
          <w:tblHeader/>
        </w:trPr>
        <w:tc>
          <w:tcPr>
            <w:tcW w:w="2640" w:type="dxa"/>
            <w:shd w:val="clear" w:color="auto" w:fill="002060"/>
            <w:noWrap/>
            <w:vAlign w:val="center"/>
          </w:tcPr>
          <w:p w:rsidR="00EB5704" w:rsidRPr="00604D16" w:rsidRDefault="00A22FE5">
            <w:pPr>
              <w:rPr>
                <w:rFonts w:asciiTheme="minorHAnsi" w:hAnsiTheme="minorHAnsi" w:cstheme="minorHAnsi"/>
                <w:b/>
                <w:bCs/>
                <w:i/>
                <w:sz w:val="20"/>
                <w:szCs w:val="18"/>
              </w:rPr>
            </w:pPr>
            <w:r w:rsidRPr="00604D16">
              <w:rPr>
                <w:rFonts w:asciiTheme="minorHAnsi" w:hAnsiTheme="minorHAnsi" w:cstheme="minorHAnsi"/>
                <w:b/>
                <w:bCs/>
                <w:i/>
                <w:sz w:val="20"/>
                <w:szCs w:val="18"/>
              </w:rPr>
              <w:t>Particulars</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FY2023</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FY2024</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FY2025</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FY2026</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FY2027</w:t>
            </w:r>
          </w:p>
        </w:tc>
        <w:tc>
          <w:tcPr>
            <w:tcW w:w="1020"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FY2028</w:t>
            </w:r>
          </w:p>
        </w:tc>
        <w:tc>
          <w:tcPr>
            <w:tcW w:w="925" w:type="dxa"/>
            <w:shd w:val="clear" w:color="auto" w:fill="002060"/>
            <w:noWrap/>
            <w:vAlign w:val="center"/>
          </w:tcPr>
          <w:p w:rsidR="00EB5704" w:rsidRPr="00604D16" w:rsidRDefault="00A22FE5">
            <w:pPr>
              <w:jc w:val="center"/>
              <w:rPr>
                <w:rFonts w:asciiTheme="minorHAnsi" w:hAnsiTheme="minorHAnsi" w:cstheme="minorHAnsi"/>
                <w:b/>
                <w:bCs/>
                <w:i/>
                <w:sz w:val="20"/>
                <w:szCs w:val="18"/>
              </w:rPr>
            </w:pPr>
            <w:r w:rsidRPr="00604D16">
              <w:rPr>
                <w:rFonts w:asciiTheme="minorHAnsi" w:hAnsiTheme="minorHAnsi" w:cstheme="minorHAnsi"/>
                <w:b/>
                <w:bCs/>
                <w:i/>
                <w:sz w:val="20"/>
                <w:szCs w:val="18"/>
              </w:rPr>
              <w:t>FY2029</w:t>
            </w:r>
          </w:p>
        </w:tc>
      </w:tr>
      <w:tr w:rsidR="00EB5704" w:rsidRPr="00604D16" w:rsidTr="00604D16">
        <w:trPr>
          <w:trHeight w:val="370"/>
        </w:trPr>
        <w:tc>
          <w:tcPr>
            <w:tcW w:w="2640" w:type="dxa"/>
            <w:shd w:val="clear" w:color="auto" w:fill="auto"/>
            <w:noWrap/>
            <w:vAlign w:val="center"/>
            <w:hideMark/>
          </w:tcPr>
          <w:p w:rsidR="00EB5704" w:rsidRPr="00604D16" w:rsidRDefault="00A22FE5">
            <w:pPr>
              <w:rPr>
                <w:rFonts w:asciiTheme="minorHAnsi" w:hAnsiTheme="minorHAnsi" w:cstheme="minorHAnsi"/>
                <w:b/>
                <w:bCs/>
                <w:sz w:val="18"/>
                <w:szCs w:val="18"/>
              </w:rPr>
            </w:pPr>
            <w:r w:rsidRPr="00604D16">
              <w:rPr>
                <w:rFonts w:asciiTheme="minorHAnsi" w:hAnsiTheme="minorHAnsi" w:cstheme="minorHAnsi"/>
                <w:b/>
                <w:bCs/>
                <w:sz w:val="18"/>
                <w:szCs w:val="18"/>
              </w:rPr>
              <w:t>DSCR</w:t>
            </w:r>
          </w:p>
        </w:tc>
        <w:tc>
          <w:tcPr>
            <w:tcW w:w="1020" w:type="dxa"/>
            <w:shd w:val="clear" w:color="auto" w:fill="auto"/>
            <w:noWrap/>
            <w:vAlign w:val="center"/>
            <w:hideMark/>
          </w:tcPr>
          <w:p w:rsidR="00EB5704" w:rsidRPr="00604D16" w:rsidRDefault="00B54719">
            <w:pPr>
              <w:jc w:val="center"/>
              <w:rPr>
                <w:rFonts w:asciiTheme="minorHAnsi" w:hAnsiTheme="minorHAnsi" w:cstheme="minorHAnsi"/>
                <w:b/>
                <w:bCs/>
                <w:sz w:val="18"/>
                <w:szCs w:val="18"/>
              </w:rPr>
            </w:pPr>
            <w:r w:rsidRPr="00604D16">
              <w:rPr>
                <w:rFonts w:asciiTheme="minorHAnsi" w:hAnsiTheme="minorHAnsi" w:cstheme="minorHAnsi"/>
                <w:b/>
                <w:bCs/>
                <w:sz w:val="18"/>
                <w:szCs w:val="18"/>
              </w:rPr>
              <w:t>2.1</w:t>
            </w:r>
            <w:r w:rsidR="003B1BDA" w:rsidRPr="00604D16">
              <w:rPr>
                <w:rFonts w:asciiTheme="minorHAnsi" w:hAnsiTheme="minorHAnsi" w:cstheme="minorHAnsi"/>
                <w:b/>
                <w:bCs/>
                <w:sz w:val="18"/>
                <w:szCs w:val="18"/>
              </w:rPr>
              <w:t>5</w:t>
            </w:r>
          </w:p>
        </w:tc>
        <w:tc>
          <w:tcPr>
            <w:tcW w:w="1020"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1.37</w:t>
            </w:r>
          </w:p>
        </w:tc>
        <w:tc>
          <w:tcPr>
            <w:tcW w:w="1020"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1.29</w:t>
            </w:r>
          </w:p>
        </w:tc>
        <w:tc>
          <w:tcPr>
            <w:tcW w:w="1020"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1.88</w:t>
            </w:r>
          </w:p>
        </w:tc>
        <w:tc>
          <w:tcPr>
            <w:tcW w:w="1020"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2.71</w:t>
            </w:r>
          </w:p>
        </w:tc>
        <w:tc>
          <w:tcPr>
            <w:tcW w:w="1020"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2.94</w:t>
            </w:r>
          </w:p>
        </w:tc>
        <w:tc>
          <w:tcPr>
            <w:tcW w:w="925" w:type="dxa"/>
            <w:shd w:val="clear" w:color="auto" w:fill="auto"/>
            <w:noWrap/>
            <w:vAlign w:val="center"/>
            <w:hideMark/>
          </w:tcPr>
          <w:p w:rsidR="00EB5704" w:rsidRPr="00604D16" w:rsidRDefault="00A22FE5">
            <w:pPr>
              <w:jc w:val="center"/>
              <w:rPr>
                <w:rFonts w:asciiTheme="minorHAnsi" w:hAnsiTheme="minorHAnsi" w:cstheme="minorHAnsi"/>
                <w:b/>
                <w:bCs/>
                <w:sz w:val="18"/>
                <w:szCs w:val="18"/>
              </w:rPr>
            </w:pPr>
            <w:r w:rsidRPr="00604D16">
              <w:rPr>
                <w:rFonts w:asciiTheme="minorHAnsi" w:hAnsiTheme="minorHAnsi" w:cstheme="minorHAnsi"/>
                <w:b/>
                <w:bCs/>
                <w:sz w:val="18"/>
                <w:szCs w:val="18"/>
              </w:rPr>
              <w:t>4.19</w:t>
            </w:r>
          </w:p>
        </w:tc>
      </w:tr>
      <w:tr w:rsidR="00EB5704" w:rsidRPr="00604D16" w:rsidTr="00604D16">
        <w:trPr>
          <w:trHeight w:val="352"/>
        </w:trPr>
        <w:tc>
          <w:tcPr>
            <w:tcW w:w="2640" w:type="dxa"/>
            <w:shd w:val="clear" w:color="auto" w:fill="auto"/>
            <w:noWrap/>
            <w:vAlign w:val="center"/>
            <w:hideMark/>
          </w:tcPr>
          <w:p w:rsidR="00EB5704" w:rsidRPr="00604D16" w:rsidRDefault="00A22FE5">
            <w:pPr>
              <w:rPr>
                <w:rFonts w:asciiTheme="minorHAnsi" w:hAnsiTheme="minorHAnsi" w:cstheme="minorHAnsi"/>
                <w:sz w:val="18"/>
                <w:szCs w:val="18"/>
              </w:rPr>
            </w:pPr>
            <w:r w:rsidRPr="00604D16">
              <w:rPr>
                <w:rFonts w:asciiTheme="minorHAnsi" w:hAnsiTheme="minorHAnsi" w:cstheme="minorHAnsi"/>
                <w:sz w:val="18"/>
                <w:szCs w:val="18"/>
              </w:rPr>
              <w:t>Loan instalments</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174.25</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530.08</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629.90</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339.18</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167.48</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144.96</w:t>
            </w:r>
          </w:p>
        </w:tc>
        <w:tc>
          <w:tcPr>
            <w:tcW w:w="925"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36.44</w:t>
            </w:r>
          </w:p>
        </w:tc>
      </w:tr>
      <w:tr w:rsidR="00EB5704" w:rsidRPr="00604D16" w:rsidTr="00604D16">
        <w:trPr>
          <w:trHeight w:val="352"/>
        </w:trPr>
        <w:tc>
          <w:tcPr>
            <w:tcW w:w="2640" w:type="dxa"/>
            <w:shd w:val="clear" w:color="auto" w:fill="auto"/>
            <w:noWrap/>
            <w:vAlign w:val="center"/>
            <w:hideMark/>
          </w:tcPr>
          <w:p w:rsidR="00EB5704" w:rsidRPr="00604D16" w:rsidRDefault="00A22FE5">
            <w:pPr>
              <w:rPr>
                <w:rFonts w:asciiTheme="minorHAnsi" w:hAnsiTheme="minorHAnsi" w:cstheme="minorHAnsi"/>
                <w:sz w:val="18"/>
                <w:szCs w:val="18"/>
              </w:rPr>
            </w:pPr>
            <w:r w:rsidRPr="00604D16">
              <w:rPr>
                <w:rFonts w:asciiTheme="minorHAnsi" w:hAnsiTheme="minorHAnsi" w:cstheme="minorHAnsi"/>
                <w:sz w:val="18"/>
                <w:szCs w:val="18"/>
              </w:rPr>
              <w:t>Interest</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381.89</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366.62</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319.89</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278.89</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260.76</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249.04</w:t>
            </w:r>
          </w:p>
        </w:tc>
        <w:tc>
          <w:tcPr>
            <w:tcW w:w="925"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240.44</w:t>
            </w:r>
          </w:p>
        </w:tc>
      </w:tr>
      <w:tr w:rsidR="00EB5704" w:rsidRPr="00604D16" w:rsidTr="00604D16">
        <w:trPr>
          <w:trHeight w:val="334"/>
        </w:trPr>
        <w:tc>
          <w:tcPr>
            <w:tcW w:w="2640" w:type="dxa"/>
            <w:shd w:val="clear" w:color="auto" w:fill="auto"/>
            <w:noWrap/>
            <w:vAlign w:val="center"/>
            <w:hideMark/>
          </w:tcPr>
          <w:p w:rsidR="00EB5704" w:rsidRPr="00604D16" w:rsidRDefault="00A22FE5">
            <w:pPr>
              <w:rPr>
                <w:rFonts w:asciiTheme="minorHAnsi" w:hAnsiTheme="minorHAnsi" w:cstheme="minorHAnsi"/>
                <w:sz w:val="18"/>
                <w:szCs w:val="18"/>
              </w:rPr>
            </w:pPr>
            <w:r w:rsidRPr="00604D16">
              <w:rPr>
                <w:rFonts w:asciiTheme="minorHAnsi" w:hAnsiTheme="minorHAnsi" w:cstheme="minorHAnsi"/>
                <w:sz w:val="18"/>
                <w:szCs w:val="18"/>
              </w:rPr>
              <w:t>Total</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556.14</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896.70</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949.79</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618.07</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428.24</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394.00</w:t>
            </w:r>
          </w:p>
        </w:tc>
        <w:tc>
          <w:tcPr>
            <w:tcW w:w="925"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276.88</w:t>
            </w:r>
          </w:p>
        </w:tc>
      </w:tr>
      <w:tr w:rsidR="00EB5704" w:rsidRPr="00604D16" w:rsidTr="00604D16">
        <w:trPr>
          <w:trHeight w:val="361"/>
        </w:trPr>
        <w:tc>
          <w:tcPr>
            <w:tcW w:w="2640" w:type="dxa"/>
            <w:shd w:val="clear" w:color="auto" w:fill="auto"/>
            <w:noWrap/>
            <w:vAlign w:val="center"/>
            <w:hideMark/>
          </w:tcPr>
          <w:p w:rsidR="00EB5704" w:rsidRPr="00604D16" w:rsidRDefault="00A22FE5">
            <w:pPr>
              <w:rPr>
                <w:rFonts w:asciiTheme="minorHAnsi" w:hAnsiTheme="minorHAnsi" w:cstheme="minorHAnsi"/>
                <w:sz w:val="18"/>
                <w:szCs w:val="18"/>
              </w:rPr>
            </w:pPr>
            <w:r w:rsidRPr="00604D16">
              <w:rPr>
                <w:rFonts w:asciiTheme="minorHAnsi" w:hAnsiTheme="minorHAnsi" w:cstheme="minorHAnsi"/>
                <w:sz w:val="18"/>
                <w:szCs w:val="18"/>
              </w:rPr>
              <w:t>EBIDTA</w:t>
            </w:r>
          </w:p>
        </w:tc>
        <w:tc>
          <w:tcPr>
            <w:tcW w:w="1020" w:type="dxa"/>
            <w:shd w:val="clear" w:color="auto" w:fill="auto"/>
            <w:noWrap/>
            <w:vAlign w:val="center"/>
            <w:hideMark/>
          </w:tcPr>
          <w:p w:rsidR="00EB5704" w:rsidRPr="00604D16" w:rsidRDefault="000A2049">
            <w:pPr>
              <w:jc w:val="center"/>
              <w:rPr>
                <w:rFonts w:asciiTheme="minorHAnsi" w:hAnsiTheme="minorHAnsi" w:cstheme="minorHAnsi"/>
                <w:sz w:val="18"/>
                <w:szCs w:val="18"/>
              </w:rPr>
            </w:pPr>
            <w:r w:rsidRPr="00604D16">
              <w:rPr>
                <w:rFonts w:asciiTheme="minorHAnsi" w:hAnsiTheme="minorHAnsi" w:cstheme="minorHAnsi"/>
                <w:sz w:val="18"/>
                <w:szCs w:val="18"/>
              </w:rPr>
              <w:t>1,19</w:t>
            </w:r>
            <w:r w:rsidR="00A22FE5" w:rsidRPr="00604D16">
              <w:rPr>
                <w:rFonts w:asciiTheme="minorHAnsi" w:hAnsiTheme="minorHAnsi" w:cstheme="minorHAnsi"/>
                <w:sz w:val="18"/>
                <w:szCs w:val="18"/>
              </w:rPr>
              <w:t>4.12</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1,229.03</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1,229.03</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102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925"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r>
    </w:tbl>
    <w:p w:rsidR="00EB5704" w:rsidRDefault="00A22FE5" w:rsidP="009C05C6">
      <w:pPr>
        <w:autoSpaceDE w:val="0"/>
        <w:autoSpaceDN w:val="0"/>
        <w:adjustRightInd w:val="0"/>
        <w:spacing w:before="240" w:line="360" w:lineRule="auto"/>
        <w:ind w:right="57"/>
        <w:rPr>
          <w:rFonts w:ascii="Arial" w:hAnsi="Arial" w:cs="Arial"/>
          <w:sz w:val="22"/>
          <w:szCs w:val="22"/>
          <w:lang w:eastAsia="en-IN"/>
        </w:rPr>
      </w:pPr>
      <w:r>
        <w:rPr>
          <w:rFonts w:ascii="Arial" w:hAnsi="Arial" w:cs="Arial"/>
          <w:b/>
          <w:sz w:val="22"/>
          <w:szCs w:val="22"/>
          <w:lang w:eastAsia="en-IN"/>
        </w:rPr>
        <w:t xml:space="preserve">Conclusion: </w:t>
      </w:r>
      <w:r w:rsidRPr="009C05C6">
        <w:rPr>
          <w:rFonts w:ascii="Arial" w:hAnsi="Arial" w:cs="Arial"/>
          <w:i/>
          <w:sz w:val="20"/>
          <w:szCs w:val="22"/>
          <w:lang w:eastAsia="en-IN"/>
        </w:rPr>
        <w:t>The Company have probability of repaying its’ outstanding amount of debt as its Average DSCR is well above one.</w:t>
      </w:r>
    </w:p>
    <w:p w:rsidR="00EB5704" w:rsidRDefault="00EB5704">
      <w:pPr>
        <w:autoSpaceDE w:val="0"/>
        <w:autoSpaceDN w:val="0"/>
        <w:adjustRightInd w:val="0"/>
        <w:ind w:right="57"/>
        <w:rPr>
          <w:rFonts w:ascii="Arial" w:hAnsi="Arial" w:cs="Arial"/>
          <w:sz w:val="22"/>
          <w:szCs w:val="22"/>
          <w:lang w:eastAsia="en-IN"/>
        </w:rPr>
      </w:pPr>
    </w:p>
    <w:p w:rsidR="00EB5704" w:rsidRDefault="00EB5704">
      <w:pPr>
        <w:autoSpaceDE w:val="0"/>
        <w:autoSpaceDN w:val="0"/>
        <w:adjustRightInd w:val="0"/>
        <w:ind w:right="57"/>
        <w:rPr>
          <w:rFonts w:ascii="Arial" w:hAnsi="Arial" w:cs="Arial"/>
          <w:sz w:val="22"/>
          <w:szCs w:val="22"/>
          <w:lang w:eastAsia="en-IN"/>
        </w:rPr>
      </w:pPr>
    </w:p>
    <w:p w:rsidR="00EB5704" w:rsidRDefault="00EB5704">
      <w:pPr>
        <w:autoSpaceDE w:val="0"/>
        <w:autoSpaceDN w:val="0"/>
        <w:adjustRightInd w:val="0"/>
        <w:ind w:right="57"/>
        <w:rPr>
          <w:rFonts w:ascii="Arial" w:hAnsi="Arial" w:cs="Arial"/>
          <w:sz w:val="22"/>
          <w:szCs w:val="22"/>
          <w:lang w:eastAsia="en-IN"/>
        </w:rPr>
      </w:pPr>
    </w:p>
    <w:p w:rsidR="00EB5704" w:rsidRDefault="00EB5704">
      <w:pPr>
        <w:autoSpaceDE w:val="0"/>
        <w:autoSpaceDN w:val="0"/>
        <w:adjustRightInd w:val="0"/>
        <w:ind w:right="57"/>
        <w:rPr>
          <w:rFonts w:ascii="Arial" w:hAnsi="Arial" w:cs="Arial"/>
          <w:sz w:val="22"/>
          <w:szCs w:val="22"/>
          <w:lang w:eastAsia="en-IN"/>
        </w:rPr>
      </w:pPr>
    </w:p>
    <w:p w:rsidR="00EB5704" w:rsidRPr="00522456" w:rsidRDefault="00171DD1" w:rsidP="00522456">
      <w:pPr>
        <w:rPr>
          <w:rFonts w:ascii="Arial" w:hAnsi="Arial" w:cs="Arial"/>
          <w:sz w:val="22"/>
          <w:szCs w:val="22"/>
          <w:lang w:eastAsia="en-IN"/>
        </w:rPr>
      </w:pPr>
      <w:r>
        <w:rPr>
          <w:rFonts w:ascii="Arial" w:hAnsi="Arial" w:cs="Arial"/>
          <w:sz w:val="22"/>
          <w:szCs w:val="22"/>
          <w:lang w:eastAsia="en-IN"/>
        </w:rPr>
        <w:br w:type="page"/>
      </w:r>
      <w:r w:rsidR="00A73BA2">
        <w:rPr>
          <w:rFonts w:ascii="Arial" w:hAnsi="Arial" w:cs="Arial"/>
          <w:b/>
          <w:sz w:val="22"/>
          <w:szCs w:val="22"/>
          <w:lang w:eastAsia="en-IN"/>
        </w:rPr>
        <w:lastRenderedPageBreak/>
        <w:t>E</w:t>
      </w:r>
      <w:r w:rsidR="00522456" w:rsidRPr="00522456">
        <w:rPr>
          <w:rFonts w:ascii="Arial" w:hAnsi="Arial" w:cs="Arial"/>
          <w:b/>
          <w:sz w:val="22"/>
          <w:szCs w:val="22"/>
          <w:lang w:eastAsia="en-IN"/>
        </w:rPr>
        <w:t>).</w:t>
      </w:r>
      <w:r w:rsidR="00522456">
        <w:rPr>
          <w:rFonts w:ascii="Arial" w:hAnsi="Arial" w:cs="Arial"/>
          <w:sz w:val="22"/>
          <w:szCs w:val="22"/>
          <w:lang w:eastAsia="en-IN"/>
        </w:rPr>
        <w:t xml:space="preserve"> </w:t>
      </w:r>
      <w:r w:rsidR="00C60E68" w:rsidRPr="00522456">
        <w:rPr>
          <w:rFonts w:ascii="Arial" w:hAnsi="Arial" w:cs="Arial"/>
          <w:b/>
          <w:sz w:val="22"/>
          <w:szCs w:val="22"/>
          <w:lang w:eastAsia="en-IN"/>
        </w:rPr>
        <w:t xml:space="preserve">KEY </w:t>
      </w:r>
      <w:r w:rsidR="00A22FE5" w:rsidRPr="00522456">
        <w:rPr>
          <w:rFonts w:ascii="Arial" w:hAnsi="Arial" w:cs="Arial"/>
          <w:b/>
          <w:sz w:val="22"/>
          <w:szCs w:val="22"/>
          <w:lang w:eastAsia="en-IN"/>
        </w:rPr>
        <w:t>FINANCIAL RATIOS</w:t>
      </w:r>
      <w:r w:rsidR="00A73BA2">
        <w:rPr>
          <w:rFonts w:ascii="Arial" w:hAnsi="Arial" w:cs="Arial"/>
          <w:b/>
          <w:sz w:val="22"/>
          <w:szCs w:val="22"/>
          <w:lang w:eastAsia="en-IN"/>
        </w:rPr>
        <w:t>:</w:t>
      </w:r>
    </w:p>
    <w:p w:rsidR="00EB5704" w:rsidRDefault="00EB5704">
      <w:pPr>
        <w:rPr>
          <w:rFonts w:ascii="Arial" w:hAnsi="Arial" w:cs="Arial"/>
          <w:sz w:val="22"/>
          <w:szCs w:val="22"/>
          <w:lang w:eastAsia="en-IN"/>
        </w:rPr>
      </w:pPr>
    </w:p>
    <w:tbl>
      <w:tblPr>
        <w:tblW w:w="1105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4"/>
        <w:gridCol w:w="900"/>
        <w:gridCol w:w="950"/>
        <w:gridCol w:w="1017"/>
        <w:gridCol w:w="1017"/>
        <w:gridCol w:w="1017"/>
        <w:gridCol w:w="1017"/>
        <w:gridCol w:w="1017"/>
        <w:gridCol w:w="1017"/>
        <w:gridCol w:w="912"/>
        <w:gridCol w:w="912"/>
      </w:tblGrid>
      <w:tr w:rsidR="00EB5704" w:rsidTr="00A001CA">
        <w:trPr>
          <w:trHeight w:val="255"/>
          <w:tblHeader/>
        </w:trPr>
        <w:tc>
          <w:tcPr>
            <w:tcW w:w="1274" w:type="dxa"/>
            <w:shd w:val="clear" w:color="auto" w:fill="002060"/>
            <w:vAlign w:val="center"/>
          </w:tcPr>
          <w:p w:rsidR="00EB5704" w:rsidRPr="00604D16" w:rsidRDefault="00A22FE5">
            <w:pPr>
              <w:rPr>
                <w:rFonts w:asciiTheme="minorHAnsi" w:hAnsiTheme="minorHAnsi" w:cstheme="minorHAnsi"/>
                <w:b/>
                <w:bCs/>
                <w:i/>
                <w:color w:val="FFFFFF"/>
                <w:sz w:val="20"/>
                <w:szCs w:val="20"/>
              </w:rPr>
            </w:pPr>
            <w:r w:rsidRPr="00604D16">
              <w:rPr>
                <w:rFonts w:asciiTheme="minorHAnsi" w:hAnsiTheme="minorHAnsi" w:cstheme="minorHAnsi"/>
                <w:b/>
                <w:bCs/>
                <w:i/>
                <w:color w:val="FFFFFF"/>
                <w:sz w:val="20"/>
                <w:szCs w:val="20"/>
              </w:rPr>
              <w:t>Particulars</w:t>
            </w:r>
          </w:p>
        </w:tc>
        <w:tc>
          <w:tcPr>
            <w:tcW w:w="900" w:type="dxa"/>
            <w:shd w:val="clear" w:color="auto" w:fill="002060"/>
            <w:noWrap/>
            <w:vAlign w:val="center"/>
          </w:tcPr>
          <w:p w:rsidR="00EB5704" w:rsidRPr="00604D16" w:rsidRDefault="00A22FE5" w:rsidP="00A001CA">
            <w:pP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FY2020</w:t>
            </w:r>
          </w:p>
        </w:tc>
        <w:tc>
          <w:tcPr>
            <w:tcW w:w="950"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FY2021</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FY2022</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FY2023</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FY2024</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FY2025</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FY2026</w:t>
            </w:r>
          </w:p>
        </w:tc>
        <w:tc>
          <w:tcPr>
            <w:tcW w:w="1017"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FY2027</w:t>
            </w:r>
          </w:p>
        </w:tc>
        <w:tc>
          <w:tcPr>
            <w:tcW w:w="912"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FY2028</w:t>
            </w:r>
          </w:p>
        </w:tc>
        <w:tc>
          <w:tcPr>
            <w:tcW w:w="912" w:type="dxa"/>
            <w:shd w:val="clear" w:color="auto" w:fill="002060"/>
            <w:noWrap/>
            <w:vAlign w:val="center"/>
          </w:tcPr>
          <w:p w:rsidR="00EB5704" w:rsidRPr="00604D16" w:rsidRDefault="00A22FE5">
            <w:pPr>
              <w:jc w:val="center"/>
              <w:rPr>
                <w:rFonts w:asciiTheme="minorHAnsi" w:hAnsiTheme="minorHAnsi" w:cstheme="minorHAnsi"/>
                <w:i/>
                <w:color w:val="FFFFFF"/>
                <w:sz w:val="18"/>
                <w:szCs w:val="20"/>
              </w:rPr>
            </w:pPr>
            <w:r w:rsidRPr="00604D16">
              <w:rPr>
                <w:rFonts w:asciiTheme="minorHAnsi" w:hAnsiTheme="minorHAnsi" w:cstheme="minorHAnsi"/>
                <w:b/>
                <w:bCs/>
                <w:i/>
                <w:color w:val="FFFFFF"/>
                <w:sz w:val="18"/>
                <w:szCs w:val="20"/>
              </w:rPr>
              <w:t>FY2029</w:t>
            </w:r>
          </w:p>
        </w:tc>
      </w:tr>
      <w:tr w:rsidR="00EB5704" w:rsidTr="00A001CA">
        <w:trPr>
          <w:trHeight w:val="255"/>
        </w:trPr>
        <w:tc>
          <w:tcPr>
            <w:tcW w:w="1274" w:type="dxa"/>
            <w:vAlign w:val="center"/>
          </w:tcPr>
          <w:p w:rsidR="00EB5704" w:rsidRPr="00604D16" w:rsidRDefault="00A22FE5">
            <w:pPr>
              <w:rPr>
                <w:rFonts w:asciiTheme="minorHAnsi" w:hAnsiTheme="minorHAnsi" w:cstheme="minorHAnsi"/>
                <w:sz w:val="20"/>
                <w:szCs w:val="20"/>
              </w:rPr>
            </w:pPr>
            <w:r w:rsidRPr="00604D16">
              <w:rPr>
                <w:rFonts w:asciiTheme="minorHAnsi" w:hAnsiTheme="minorHAnsi" w:cstheme="minorHAnsi"/>
                <w:b/>
                <w:bCs/>
                <w:sz w:val="20"/>
                <w:szCs w:val="20"/>
              </w:rPr>
              <w:t>Revenue</w:t>
            </w:r>
          </w:p>
        </w:tc>
        <w:tc>
          <w:tcPr>
            <w:tcW w:w="900" w:type="dxa"/>
            <w:shd w:val="clear" w:color="auto" w:fill="auto"/>
            <w:noWrap/>
            <w:vAlign w:val="center"/>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8391.5</w:t>
            </w:r>
          </w:p>
        </w:tc>
        <w:tc>
          <w:tcPr>
            <w:tcW w:w="950" w:type="dxa"/>
            <w:shd w:val="clear" w:color="auto" w:fill="auto"/>
            <w:noWrap/>
            <w:vAlign w:val="bottom"/>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7726.8</w:t>
            </w:r>
          </w:p>
        </w:tc>
        <w:tc>
          <w:tcPr>
            <w:tcW w:w="1017" w:type="dxa"/>
            <w:shd w:val="clear" w:color="auto" w:fill="auto"/>
            <w:noWrap/>
            <w:vAlign w:val="bottom"/>
            <w:hideMark/>
          </w:tcPr>
          <w:p w:rsidR="00EB5704" w:rsidRPr="00604D16" w:rsidRDefault="00DC7E3D">
            <w:pPr>
              <w:jc w:val="center"/>
              <w:rPr>
                <w:rFonts w:asciiTheme="minorHAnsi" w:hAnsiTheme="minorHAnsi" w:cstheme="minorHAnsi"/>
                <w:b/>
                <w:sz w:val="18"/>
                <w:szCs w:val="18"/>
              </w:rPr>
            </w:pPr>
            <w:r w:rsidRPr="00604D16">
              <w:rPr>
                <w:rFonts w:asciiTheme="minorHAnsi" w:hAnsiTheme="minorHAnsi" w:cstheme="minorHAnsi"/>
                <w:b/>
                <w:sz w:val="18"/>
                <w:szCs w:val="18"/>
              </w:rPr>
              <w:t>10057</w:t>
            </w:r>
            <w:r w:rsidR="00A22FE5" w:rsidRPr="00604D16">
              <w:rPr>
                <w:rFonts w:asciiTheme="minorHAnsi" w:hAnsiTheme="minorHAnsi" w:cstheme="minorHAnsi"/>
                <w:b/>
                <w:sz w:val="18"/>
                <w:szCs w:val="18"/>
              </w:rPr>
              <w:t>.5</w:t>
            </w:r>
          </w:p>
        </w:tc>
        <w:tc>
          <w:tcPr>
            <w:tcW w:w="1017" w:type="dxa"/>
            <w:shd w:val="clear" w:color="auto" w:fill="auto"/>
            <w:noWrap/>
            <w:vAlign w:val="center"/>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11946.5</w:t>
            </w:r>
          </w:p>
        </w:tc>
        <w:tc>
          <w:tcPr>
            <w:tcW w:w="1017" w:type="dxa"/>
            <w:shd w:val="clear" w:color="auto" w:fill="auto"/>
            <w:noWrap/>
            <w:vAlign w:val="center"/>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13741.5</w:t>
            </w:r>
          </w:p>
        </w:tc>
        <w:tc>
          <w:tcPr>
            <w:tcW w:w="1017" w:type="dxa"/>
            <w:shd w:val="clear" w:color="auto" w:fill="auto"/>
            <w:noWrap/>
            <w:vAlign w:val="center"/>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w:t>
            </w:r>
            <w:r w:rsidR="00DC7E3D" w:rsidRPr="00604D16">
              <w:rPr>
                <w:rFonts w:asciiTheme="minorHAnsi" w:hAnsiTheme="minorHAnsi" w:cstheme="minorHAnsi"/>
                <w:b/>
                <w:sz w:val="18"/>
                <w:szCs w:val="18"/>
              </w:rPr>
              <w:t>5794.1</w:t>
            </w:r>
          </w:p>
        </w:tc>
        <w:tc>
          <w:tcPr>
            <w:tcW w:w="1017" w:type="dxa"/>
            <w:shd w:val="clear" w:color="auto" w:fill="auto"/>
            <w:noWrap/>
            <w:vAlign w:val="center"/>
            <w:hideMark/>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w:t>
            </w:r>
            <w:r w:rsidR="00DC7E3D" w:rsidRPr="00604D16">
              <w:rPr>
                <w:rFonts w:asciiTheme="minorHAnsi" w:hAnsiTheme="minorHAnsi" w:cstheme="minorHAnsi"/>
                <w:b/>
                <w:sz w:val="18"/>
                <w:szCs w:val="18"/>
              </w:rPr>
              <w:t>8112.2</w:t>
            </w:r>
          </w:p>
        </w:tc>
        <w:tc>
          <w:tcPr>
            <w:tcW w:w="1017" w:type="dxa"/>
            <w:shd w:val="clear" w:color="auto" w:fill="auto"/>
            <w:noWrap/>
            <w:vAlign w:val="center"/>
            <w:hideMark/>
          </w:tcPr>
          <w:p w:rsidR="00EB5704" w:rsidRPr="00604D16" w:rsidRDefault="00DC7E3D">
            <w:pPr>
              <w:jc w:val="center"/>
              <w:rPr>
                <w:rFonts w:asciiTheme="minorHAnsi" w:hAnsiTheme="minorHAnsi" w:cstheme="minorHAnsi"/>
                <w:b/>
                <w:sz w:val="18"/>
                <w:szCs w:val="18"/>
              </w:rPr>
            </w:pPr>
            <w:r w:rsidRPr="00604D16">
              <w:rPr>
                <w:rFonts w:asciiTheme="minorHAnsi" w:hAnsiTheme="minorHAnsi" w:cstheme="minorHAnsi"/>
                <w:b/>
                <w:sz w:val="18"/>
                <w:szCs w:val="18"/>
              </w:rPr>
              <w:t>20729.8</w:t>
            </w:r>
          </w:p>
        </w:tc>
        <w:tc>
          <w:tcPr>
            <w:tcW w:w="912" w:type="dxa"/>
            <w:shd w:val="clear" w:color="auto" w:fill="auto"/>
            <w:noWrap/>
            <w:vAlign w:val="center"/>
            <w:hideMark/>
          </w:tcPr>
          <w:p w:rsidR="00EB5704" w:rsidRPr="00604D16" w:rsidRDefault="00DC7E3D">
            <w:pPr>
              <w:jc w:val="center"/>
              <w:rPr>
                <w:rFonts w:asciiTheme="minorHAnsi" w:hAnsiTheme="minorHAnsi" w:cstheme="minorHAnsi"/>
                <w:b/>
                <w:sz w:val="18"/>
                <w:szCs w:val="18"/>
              </w:rPr>
            </w:pPr>
            <w:r w:rsidRPr="00604D16">
              <w:rPr>
                <w:rFonts w:asciiTheme="minorHAnsi" w:hAnsiTheme="minorHAnsi" w:cstheme="minorHAnsi"/>
                <w:b/>
                <w:sz w:val="18"/>
                <w:szCs w:val="18"/>
              </w:rPr>
              <w:t>23685.7</w:t>
            </w:r>
          </w:p>
        </w:tc>
        <w:tc>
          <w:tcPr>
            <w:tcW w:w="912" w:type="dxa"/>
            <w:shd w:val="clear" w:color="auto" w:fill="auto"/>
            <w:noWrap/>
            <w:vAlign w:val="center"/>
            <w:hideMark/>
          </w:tcPr>
          <w:p w:rsidR="00EB5704" w:rsidRPr="00604D16" w:rsidRDefault="00DC7E3D">
            <w:pPr>
              <w:jc w:val="center"/>
              <w:rPr>
                <w:rFonts w:asciiTheme="minorHAnsi" w:hAnsiTheme="minorHAnsi" w:cstheme="minorHAnsi"/>
                <w:b/>
                <w:sz w:val="18"/>
                <w:szCs w:val="18"/>
              </w:rPr>
            </w:pPr>
            <w:r w:rsidRPr="00604D16">
              <w:rPr>
                <w:rFonts w:asciiTheme="minorHAnsi" w:hAnsiTheme="minorHAnsi" w:cstheme="minorHAnsi"/>
                <w:b/>
                <w:sz w:val="18"/>
                <w:szCs w:val="18"/>
              </w:rPr>
              <w:t>27023.7</w:t>
            </w:r>
          </w:p>
        </w:tc>
      </w:tr>
      <w:tr w:rsidR="00EB5704" w:rsidTr="00A001CA">
        <w:trPr>
          <w:trHeight w:val="255"/>
        </w:trPr>
        <w:tc>
          <w:tcPr>
            <w:tcW w:w="1274" w:type="dxa"/>
            <w:vAlign w:val="center"/>
          </w:tcPr>
          <w:p w:rsidR="00EB5704" w:rsidRPr="00604D16" w:rsidRDefault="00A22FE5">
            <w:pPr>
              <w:rPr>
                <w:rFonts w:asciiTheme="minorHAnsi" w:hAnsiTheme="minorHAnsi" w:cstheme="minorHAnsi"/>
                <w:sz w:val="20"/>
                <w:szCs w:val="20"/>
              </w:rPr>
            </w:pPr>
            <w:r w:rsidRPr="00604D16">
              <w:rPr>
                <w:rFonts w:asciiTheme="minorHAnsi" w:hAnsiTheme="minorHAnsi" w:cstheme="minorHAnsi"/>
                <w:b/>
                <w:bCs/>
                <w:sz w:val="20"/>
                <w:szCs w:val="20"/>
              </w:rPr>
              <w:t>EBITDA</w:t>
            </w:r>
          </w:p>
        </w:tc>
        <w:tc>
          <w:tcPr>
            <w:tcW w:w="90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527.62</w:t>
            </w:r>
          </w:p>
        </w:tc>
        <w:tc>
          <w:tcPr>
            <w:tcW w:w="95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455.8</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447.15</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1344.12</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1229.03</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1229.03</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912"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c>
          <w:tcPr>
            <w:tcW w:w="912"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1160.32</w:t>
            </w:r>
          </w:p>
        </w:tc>
      </w:tr>
      <w:tr w:rsidR="00EB5704" w:rsidTr="00A001CA">
        <w:trPr>
          <w:trHeight w:val="255"/>
        </w:trPr>
        <w:tc>
          <w:tcPr>
            <w:tcW w:w="1274" w:type="dxa"/>
            <w:vAlign w:val="center"/>
          </w:tcPr>
          <w:p w:rsidR="00EB5704" w:rsidRPr="00604D16" w:rsidRDefault="00A22FE5">
            <w:pPr>
              <w:rPr>
                <w:rFonts w:asciiTheme="minorHAnsi" w:hAnsiTheme="minorHAnsi" w:cstheme="minorHAnsi"/>
                <w:i/>
                <w:sz w:val="20"/>
                <w:szCs w:val="20"/>
              </w:rPr>
            </w:pPr>
            <w:r w:rsidRPr="00604D16">
              <w:rPr>
                <w:rFonts w:asciiTheme="minorHAnsi" w:hAnsiTheme="minorHAnsi" w:cstheme="minorHAnsi"/>
                <w:b/>
                <w:bCs/>
                <w:i/>
                <w:sz w:val="20"/>
                <w:szCs w:val="20"/>
              </w:rPr>
              <w:t>EBITDA Margin (%)</w:t>
            </w:r>
          </w:p>
        </w:tc>
        <w:tc>
          <w:tcPr>
            <w:tcW w:w="90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6.3%</w:t>
            </w:r>
          </w:p>
        </w:tc>
        <w:tc>
          <w:tcPr>
            <w:tcW w:w="95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5.9%</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4.4%</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11.3%</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8.9%</w:t>
            </w:r>
          </w:p>
        </w:tc>
        <w:tc>
          <w:tcPr>
            <w:tcW w:w="1017" w:type="dxa"/>
            <w:shd w:val="clear" w:color="auto" w:fill="auto"/>
            <w:noWrap/>
            <w:vAlign w:val="center"/>
            <w:hideMark/>
          </w:tcPr>
          <w:p w:rsidR="00EB5704" w:rsidRPr="00604D16" w:rsidRDefault="00DC7E3D">
            <w:pPr>
              <w:jc w:val="center"/>
              <w:rPr>
                <w:rFonts w:asciiTheme="minorHAnsi" w:hAnsiTheme="minorHAnsi" w:cstheme="minorHAnsi"/>
                <w:i/>
                <w:sz w:val="18"/>
                <w:szCs w:val="18"/>
              </w:rPr>
            </w:pPr>
            <w:r w:rsidRPr="00604D16">
              <w:rPr>
                <w:rFonts w:asciiTheme="minorHAnsi" w:hAnsiTheme="minorHAnsi" w:cstheme="minorHAnsi"/>
                <w:i/>
                <w:sz w:val="18"/>
                <w:szCs w:val="18"/>
              </w:rPr>
              <w:t>7.8</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DC7E3D">
            <w:pPr>
              <w:jc w:val="center"/>
              <w:rPr>
                <w:rFonts w:asciiTheme="minorHAnsi" w:hAnsiTheme="minorHAnsi" w:cstheme="minorHAnsi"/>
                <w:i/>
                <w:sz w:val="18"/>
                <w:szCs w:val="18"/>
              </w:rPr>
            </w:pPr>
            <w:r w:rsidRPr="00604D16">
              <w:rPr>
                <w:rFonts w:asciiTheme="minorHAnsi" w:hAnsiTheme="minorHAnsi" w:cstheme="minorHAnsi"/>
                <w:i/>
                <w:sz w:val="18"/>
                <w:szCs w:val="18"/>
              </w:rPr>
              <w:t>6</w:t>
            </w:r>
            <w:r w:rsidR="00A22FE5" w:rsidRPr="00604D16">
              <w:rPr>
                <w:rFonts w:asciiTheme="minorHAnsi" w:hAnsiTheme="minorHAnsi" w:cstheme="minorHAnsi"/>
                <w:i/>
                <w:sz w:val="18"/>
                <w:szCs w:val="18"/>
              </w:rPr>
              <w:t>.4%</w:t>
            </w:r>
          </w:p>
        </w:tc>
        <w:tc>
          <w:tcPr>
            <w:tcW w:w="1017" w:type="dxa"/>
            <w:shd w:val="clear" w:color="auto" w:fill="auto"/>
            <w:noWrap/>
            <w:vAlign w:val="center"/>
            <w:hideMark/>
          </w:tcPr>
          <w:p w:rsidR="00EB5704" w:rsidRPr="00604D16" w:rsidRDefault="00DC7E3D">
            <w:pPr>
              <w:jc w:val="center"/>
              <w:rPr>
                <w:rFonts w:asciiTheme="minorHAnsi" w:hAnsiTheme="minorHAnsi" w:cstheme="minorHAnsi"/>
                <w:i/>
                <w:sz w:val="18"/>
                <w:szCs w:val="18"/>
              </w:rPr>
            </w:pPr>
            <w:r w:rsidRPr="00604D16">
              <w:rPr>
                <w:rFonts w:asciiTheme="minorHAnsi" w:hAnsiTheme="minorHAnsi" w:cstheme="minorHAnsi"/>
                <w:i/>
                <w:sz w:val="18"/>
                <w:szCs w:val="18"/>
              </w:rPr>
              <w:t>5.6</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DC7E3D">
            <w:pPr>
              <w:jc w:val="center"/>
              <w:rPr>
                <w:rFonts w:asciiTheme="minorHAnsi" w:hAnsiTheme="minorHAnsi" w:cstheme="minorHAnsi"/>
                <w:i/>
                <w:sz w:val="18"/>
                <w:szCs w:val="18"/>
              </w:rPr>
            </w:pPr>
            <w:r w:rsidRPr="00604D16">
              <w:rPr>
                <w:rFonts w:asciiTheme="minorHAnsi" w:hAnsiTheme="minorHAnsi" w:cstheme="minorHAnsi"/>
                <w:i/>
                <w:sz w:val="18"/>
                <w:szCs w:val="18"/>
              </w:rPr>
              <w:t>4.9</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DC7E3D">
            <w:pPr>
              <w:jc w:val="center"/>
              <w:rPr>
                <w:rFonts w:asciiTheme="minorHAnsi" w:hAnsiTheme="minorHAnsi" w:cstheme="minorHAnsi"/>
                <w:i/>
                <w:sz w:val="18"/>
                <w:szCs w:val="18"/>
              </w:rPr>
            </w:pPr>
            <w:r w:rsidRPr="00604D16">
              <w:rPr>
                <w:rFonts w:asciiTheme="minorHAnsi" w:hAnsiTheme="minorHAnsi" w:cstheme="minorHAnsi"/>
                <w:i/>
                <w:sz w:val="18"/>
                <w:szCs w:val="18"/>
              </w:rPr>
              <w:t>4.3</w:t>
            </w:r>
            <w:r w:rsidR="00A22FE5" w:rsidRPr="00604D16">
              <w:rPr>
                <w:rFonts w:asciiTheme="minorHAnsi" w:hAnsiTheme="minorHAnsi" w:cstheme="minorHAnsi"/>
                <w:i/>
                <w:sz w:val="18"/>
                <w:szCs w:val="18"/>
              </w:rPr>
              <w:t>%</w:t>
            </w:r>
          </w:p>
        </w:tc>
      </w:tr>
      <w:tr w:rsidR="00EB5704" w:rsidTr="00A001CA">
        <w:trPr>
          <w:trHeight w:val="255"/>
        </w:trPr>
        <w:tc>
          <w:tcPr>
            <w:tcW w:w="1274" w:type="dxa"/>
            <w:vAlign w:val="center"/>
          </w:tcPr>
          <w:p w:rsidR="00EB5704" w:rsidRPr="00604D16" w:rsidRDefault="00A22FE5">
            <w:pPr>
              <w:rPr>
                <w:rFonts w:asciiTheme="minorHAnsi" w:hAnsiTheme="minorHAnsi" w:cstheme="minorHAnsi"/>
                <w:sz w:val="20"/>
                <w:szCs w:val="20"/>
              </w:rPr>
            </w:pPr>
            <w:r w:rsidRPr="00604D16">
              <w:rPr>
                <w:rFonts w:asciiTheme="minorHAnsi" w:hAnsiTheme="minorHAnsi" w:cstheme="minorHAnsi"/>
                <w:b/>
                <w:bCs/>
                <w:sz w:val="20"/>
                <w:szCs w:val="20"/>
              </w:rPr>
              <w:t>EBIT</w:t>
            </w:r>
          </w:p>
        </w:tc>
        <w:tc>
          <w:tcPr>
            <w:tcW w:w="90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107.7</w:t>
            </w:r>
          </w:p>
        </w:tc>
        <w:tc>
          <w:tcPr>
            <w:tcW w:w="95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53.48</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57.15</w:t>
            </w:r>
          </w:p>
        </w:tc>
        <w:tc>
          <w:tcPr>
            <w:tcW w:w="1017" w:type="dxa"/>
            <w:shd w:val="clear" w:color="auto" w:fill="auto"/>
            <w:noWrap/>
            <w:vAlign w:val="center"/>
            <w:hideMark/>
          </w:tcPr>
          <w:p w:rsidR="00EB5704" w:rsidRPr="00604D16" w:rsidRDefault="00C80ACC">
            <w:pPr>
              <w:jc w:val="center"/>
              <w:rPr>
                <w:rFonts w:asciiTheme="minorHAnsi" w:hAnsiTheme="minorHAnsi" w:cstheme="minorHAnsi"/>
                <w:sz w:val="18"/>
                <w:szCs w:val="18"/>
              </w:rPr>
            </w:pPr>
            <w:r w:rsidRPr="00604D16">
              <w:rPr>
                <w:rFonts w:asciiTheme="minorHAnsi" w:hAnsiTheme="minorHAnsi" w:cstheme="minorHAnsi"/>
                <w:sz w:val="18"/>
                <w:szCs w:val="18"/>
              </w:rPr>
              <w:t>804</w:t>
            </w:r>
            <w:r w:rsidR="00A22FE5" w:rsidRPr="00604D16">
              <w:rPr>
                <w:rFonts w:asciiTheme="minorHAnsi" w:hAnsiTheme="minorHAnsi" w:cstheme="minorHAnsi"/>
                <w:sz w:val="18"/>
                <w:szCs w:val="18"/>
              </w:rPr>
              <w:t>.1</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839.0</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839.0</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770.3</w:t>
            </w:r>
          </w:p>
        </w:tc>
        <w:tc>
          <w:tcPr>
            <w:tcW w:w="1017"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770.3</w:t>
            </w:r>
          </w:p>
        </w:tc>
        <w:tc>
          <w:tcPr>
            <w:tcW w:w="912"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770.3</w:t>
            </w:r>
          </w:p>
        </w:tc>
        <w:tc>
          <w:tcPr>
            <w:tcW w:w="912"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770.3</w:t>
            </w:r>
          </w:p>
        </w:tc>
      </w:tr>
      <w:tr w:rsidR="00EB5704" w:rsidTr="00A001CA">
        <w:trPr>
          <w:trHeight w:val="255"/>
        </w:trPr>
        <w:tc>
          <w:tcPr>
            <w:tcW w:w="1274" w:type="dxa"/>
            <w:vAlign w:val="center"/>
          </w:tcPr>
          <w:p w:rsidR="00EB5704" w:rsidRPr="00604D16" w:rsidRDefault="00A22FE5">
            <w:pPr>
              <w:rPr>
                <w:rFonts w:asciiTheme="minorHAnsi" w:hAnsiTheme="minorHAnsi" w:cstheme="minorHAnsi"/>
                <w:i/>
                <w:sz w:val="20"/>
                <w:szCs w:val="20"/>
              </w:rPr>
            </w:pPr>
            <w:r w:rsidRPr="00604D16">
              <w:rPr>
                <w:rFonts w:asciiTheme="minorHAnsi" w:hAnsiTheme="minorHAnsi" w:cstheme="minorHAnsi"/>
                <w:b/>
                <w:bCs/>
                <w:i/>
                <w:sz w:val="20"/>
                <w:szCs w:val="20"/>
              </w:rPr>
              <w:t>EBIT Margin (%)</w:t>
            </w:r>
          </w:p>
        </w:tc>
        <w:tc>
          <w:tcPr>
            <w:tcW w:w="90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1.3%</w:t>
            </w:r>
          </w:p>
        </w:tc>
        <w:tc>
          <w:tcPr>
            <w:tcW w:w="95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0.7%</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0.6%</w:t>
            </w:r>
          </w:p>
        </w:tc>
        <w:tc>
          <w:tcPr>
            <w:tcW w:w="1017"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6.7</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6.1%</w:t>
            </w:r>
          </w:p>
        </w:tc>
        <w:tc>
          <w:tcPr>
            <w:tcW w:w="1017"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5.3</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4.3</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3.7</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3.3</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C80ACC">
            <w:pPr>
              <w:jc w:val="center"/>
              <w:rPr>
                <w:rFonts w:asciiTheme="minorHAnsi" w:hAnsiTheme="minorHAnsi" w:cstheme="minorHAnsi"/>
                <w:i/>
                <w:sz w:val="18"/>
                <w:szCs w:val="18"/>
              </w:rPr>
            </w:pPr>
            <w:r w:rsidRPr="00604D16">
              <w:rPr>
                <w:rFonts w:asciiTheme="minorHAnsi" w:hAnsiTheme="minorHAnsi" w:cstheme="minorHAnsi"/>
                <w:i/>
                <w:sz w:val="18"/>
                <w:szCs w:val="18"/>
              </w:rPr>
              <w:t>2.9</w:t>
            </w:r>
            <w:r w:rsidR="00A22FE5" w:rsidRPr="00604D16">
              <w:rPr>
                <w:rFonts w:asciiTheme="minorHAnsi" w:hAnsiTheme="minorHAnsi" w:cstheme="minorHAnsi"/>
                <w:i/>
                <w:sz w:val="18"/>
                <w:szCs w:val="18"/>
              </w:rPr>
              <w:t>%</w:t>
            </w:r>
          </w:p>
        </w:tc>
      </w:tr>
      <w:tr w:rsidR="00EB5704" w:rsidTr="00A001CA">
        <w:trPr>
          <w:trHeight w:val="255"/>
        </w:trPr>
        <w:tc>
          <w:tcPr>
            <w:tcW w:w="1274" w:type="dxa"/>
            <w:vAlign w:val="center"/>
          </w:tcPr>
          <w:p w:rsidR="00EB5704" w:rsidRPr="00604D16" w:rsidRDefault="00A22FE5">
            <w:pPr>
              <w:rPr>
                <w:rFonts w:asciiTheme="minorHAnsi" w:hAnsiTheme="minorHAnsi" w:cstheme="minorHAnsi"/>
                <w:sz w:val="20"/>
                <w:szCs w:val="20"/>
              </w:rPr>
            </w:pPr>
            <w:r w:rsidRPr="00604D16">
              <w:rPr>
                <w:rFonts w:asciiTheme="minorHAnsi" w:hAnsiTheme="minorHAnsi" w:cstheme="minorHAnsi"/>
                <w:b/>
                <w:bCs/>
                <w:sz w:val="20"/>
                <w:szCs w:val="20"/>
              </w:rPr>
              <w:t>PAT</w:t>
            </w:r>
          </w:p>
        </w:tc>
        <w:tc>
          <w:tcPr>
            <w:tcW w:w="90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-264.7</w:t>
            </w:r>
          </w:p>
        </w:tc>
        <w:tc>
          <w:tcPr>
            <w:tcW w:w="950" w:type="dxa"/>
            <w:shd w:val="clear" w:color="auto" w:fill="auto"/>
            <w:noWrap/>
            <w:vAlign w:val="center"/>
            <w:hideMark/>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-37</w:t>
            </w:r>
            <w:r w:rsidR="00C80ACC" w:rsidRPr="00604D16">
              <w:rPr>
                <w:rFonts w:asciiTheme="minorHAnsi" w:hAnsiTheme="minorHAnsi" w:cstheme="minorHAnsi"/>
                <w:sz w:val="18"/>
                <w:szCs w:val="18"/>
              </w:rPr>
              <w:t>8.5</w:t>
            </w:r>
          </w:p>
        </w:tc>
        <w:tc>
          <w:tcPr>
            <w:tcW w:w="1017"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-298</w:t>
            </w:r>
            <w:r w:rsidR="00A22FE5" w:rsidRPr="00604D16">
              <w:rPr>
                <w:rFonts w:asciiTheme="minorHAnsi" w:hAnsiTheme="minorHAnsi" w:cstheme="minorHAnsi"/>
                <w:sz w:val="18"/>
                <w:szCs w:val="18"/>
              </w:rPr>
              <w:t>.9</w:t>
            </w:r>
          </w:p>
        </w:tc>
        <w:tc>
          <w:tcPr>
            <w:tcW w:w="1017" w:type="dxa"/>
            <w:shd w:val="clear" w:color="auto" w:fill="auto"/>
            <w:noWrap/>
            <w:vAlign w:val="center"/>
            <w:hideMark/>
          </w:tcPr>
          <w:p w:rsidR="00EB5704" w:rsidRPr="00604D16" w:rsidRDefault="00C80ACC">
            <w:pPr>
              <w:jc w:val="center"/>
              <w:rPr>
                <w:rFonts w:asciiTheme="minorHAnsi" w:hAnsiTheme="minorHAnsi" w:cstheme="minorHAnsi"/>
                <w:sz w:val="18"/>
                <w:szCs w:val="18"/>
              </w:rPr>
            </w:pPr>
            <w:r w:rsidRPr="00604D16">
              <w:rPr>
                <w:rFonts w:asciiTheme="minorHAnsi" w:hAnsiTheme="minorHAnsi" w:cstheme="minorHAnsi"/>
                <w:sz w:val="18"/>
                <w:szCs w:val="18"/>
              </w:rPr>
              <w:t>358.9</w:t>
            </w:r>
          </w:p>
        </w:tc>
        <w:tc>
          <w:tcPr>
            <w:tcW w:w="1017"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377.9</w:t>
            </w:r>
          </w:p>
        </w:tc>
        <w:tc>
          <w:tcPr>
            <w:tcW w:w="1017" w:type="dxa"/>
            <w:shd w:val="clear" w:color="auto" w:fill="auto"/>
            <w:noWrap/>
            <w:vAlign w:val="center"/>
            <w:hideMark/>
          </w:tcPr>
          <w:p w:rsidR="00EB5704" w:rsidRPr="00604D16" w:rsidRDefault="00C80ACC">
            <w:pPr>
              <w:jc w:val="center"/>
              <w:rPr>
                <w:rFonts w:asciiTheme="minorHAnsi" w:hAnsiTheme="minorHAnsi" w:cstheme="minorHAnsi"/>
                <w:sz w:val="18"/>
                <w:szCs w:val="18"/>
              </w:rPr>
            </w:pPr>
            <w:r w:rsidRPr="00604D16">
              <w:rPr>
                <w:rFonts w:asciiTheme="minorHAnsi" w:hAnsiTheme="minorHAnsi" w:cstheme="minorHAnsi"/>
                <w:sz w:val="18"/>
                <w:szCs w:val="18"/>
              </w:rPr>
              <w:t>4</w:t>
            </w:r>
            <w:r w:rsidR="00E52F63" w:rsidRPr="00604D16">
              <w:rPr>
                <w:rFonts w:asciiTheme="minorHAnsi" w:hAnsiTheme="minorHAnsi" w:cstheme="minorHAnsi"/>
                <w:sz w:val="18"/>
                <w:szCs w:val="18"/>
              </w:rPr>
              <w:t>15.3</w:t>
            </w:r>
          </w:p>
        </w:tc>
        <w:tc>
          <w:tcPr>
            <w:tcW w:w="1017"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393.1</w:t>
            </w:r>
          </w:p>
        </w:tc>
        <w:tc>
          <w:tcPr>
            <w:tcW w:w="1017"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377.0</w:t>
            </w:r>
          </w:p>
        </w:tc>
        <w:tc>
          <w:tcPr>
            <w:tcW w:w="912"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385.7</w:t>
            </w:r>
          </w:p>
        </w:tc>
        <w:tc>
          <w:tcPr>
            <w:tcW w:w="912" w:type="dxa"/>
            <w:shd w:val="clear" w:color="auto" w:fill="auto"/>
            <w:noWrap/>
            <w:vAlign w:val="center"/>
            <w:hideMark/>
          </w:tcPr>
          <w:p w:rsidR="00EB5704" w:rsidRPr="00604D16" w:rsidRDefault="00E52F63">
            <w:pPr>
              <w:jc w:val="center"/>
              <w:rPr>
                <w:rFonts w:asciiTheme="minorHAnsi" w:hAnsiTheme="minorHAnsi" w:cstheme="minorHAnsi"/>
                <w:sz w:val="18"/>
                <w:szCs w:val="18"/>
              </w:rPr>
            </w:pPr>
            <w:r w:rsidRPr="00604D16">
              <w:rPr>
                <w:rFonts w:asciiTheme="minorHAnsi" w:hAnsiTheme="minorHAnsi" w:cstheme="minorHAnsi"/>
                <w:sz w:val="18"/>
                <w:szCs w:val="18"/>
              </w:rPr>
              <w:t>392.1</w:t>
            </w:r>
          </w:p>
        </w:tc>
      </w:tr>
      <w:tr w:rsidR="00EB5704" w:rsidTr="00A001CA">
        <w:trPr>
          <w:trHeight w:val="255"/>
        </w:trPr>
        <w:tc>
          <w:tcPr>
            <w:tcW w:w="1274" w:type="dxa"/>
            <w:vAlign w:val="center"/>
          </w:tcPr>
          <w:p w:rsidR="00EB5704" w:rsidRPr="00604D16" w:rsidRDefault="00A22FE5">
            <w:pPr>
              <w:rPr>
                <w:rFonts w:asciiTheme="minorHAnsi" w:hAnsiTheme="minorHAnsi" w:cstheme="minorHAnsi"/>
                <w:i/>
                <w:sz w:val="20"/>
                <w:szCs w:val="20"/>
              </w:rPr>
            </w:pPr>
            <w:r w:rsidRPr="00604D16">
              <w:rPr>
                <w:rFonts w:asciiTheme="minorHAnsi" w:hAnsiTheme="minorHAnsi" w:cstheme="minorHAnsi"/>
                <w:b/>
                <w:bCs/>
                <w:i/>
                <w:sz w:val="20"/>
                <w:szCs w:val="20"/>
              </w:rPr>
              <w:t>PAT Margin (%)</w:t>
            </w:r>
          </w:p>
        </w:tc>
        <w:tc>
          <w:tcPr>
            <w:tcW w:w="90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-3.2%</w:t>
            </w:r>
          </w:p>
        </w:tc>
        <w:tc>
          <w:tcPr>
            <w:tcW w:w="950"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-4.9%</w:t>
            </w:r>
          </w:p>
        </w:tc>
        <w:tc>
          <w:tcPr>
            <w:tcW w:w="1017"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-3.0</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3.0</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A22FE5">
            <w:pPr>
              <w:jc w:val="center"/>
              <w:rPr>
                <w:rFonts w:asciiTheme="minorHAnsi" w:hAnsiTheme="minorHAnsi" w:cstheme="minorHAnsi"/>
                <w:i/>
                <w:sz w:val="18"/>
                <w:szCs w:val="18"/>
              </w:rPr>
            </w:pPr>
            <w:r w:rsidRPr="00604D16">
              <w:rPr>
                <w:rFonts w:asciiTheme="minorHAnsi" w:hAnsiTheme="minorHAnsi" w:cstheme="minorHAnsi"/>
                <w:i/>
                <w:sz w:val="18"/>
                <w:szCs w:val="18"/>
              </w:rPr>
              <w:t>2.8%</w:t>
            </w:r>
          </w:p>
        </w:tc>
        <w:tc>
          <w:tcPr>
            <w:tcW w:w="1017"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2.6</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2.2</w:t>
            </w:r>
            <w:r w:rsidR="00A22FE5" w:rsidRPr="00604D16">
              <w:rPr>
                <w:rFonts w:asciiTheme="minorHAnsi" w:hAnsiTheme="minorHAnsi" w:cstheme="minorHAnsi"/>
                <w:i/>
                <w:sz w:val="18"/>
                <w:szCs w:val="18"/>
              </w:rPr>
              <w:t>%</w:t>
            </w:r>
          </w:p>
        </w:tc>
        <w:tc>
          <w:tcPr>
            <w:tcW w:w="1017"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1.8</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1.6</w:t>
            </w:r>
            <w:r w:rsidR="00A22FE5" w:rsidRPr="00604D16">
              <w:rPr>
                <w:rFonts w:asciiTheme="minorHAnsi" w:hAnsiTheme="minorHAnsi" w:cstheme="minorHAnsi"/>
                <w:i/>
                <w:sz w:val="18"/>
                <w:szCs w:val="18"/>
              </w:rPr>
              <w:t>%</w:t>
            </w:r>
          </w:p>
        </w:tc>
        <w:tc>
          <w:tcPr>
            <w:tcW w:w="912" w:type="dxa"/>
            <w:shd w:val="clear" w:color="auto" w:fill="auto"/>
            <w:noWrap/>
            <w:vAlign w:val="center"/>
            <w:hideMark/>
          </w:tcPr>
          <w:p w:rsidR="00EB5704" w:rsidRPr="00604D16" w:rsidRDefault="00FF3A9D">
            <w:pPr>
              <w:jc w:val="center"/>
              <w:rPr>
                <w:rFonts w:asciiTheme="minorHAnsi" w:hAnsiTheme="minorHAnsi" w:cstheme="minorHAnsi"/>
                <w:i/>
                <w:sz w:val="18"/>
                <w:szCs w:val="18"/>
              </w:rPr>
            </w:pPr>
            <w:r w:rsidRPr="00604D16">
              <w:rPr>
                <w:rFonts w:asciiTheme="minorHAnsi" w:hAnsiTheme="minorHAnsi" w:cstheme="minorHAnsi"/>
                <w:i/>
                <w:sz w:val="18"/>
                <w:szCs w:val="18"/>
              </w:rPr>
              <w:t>1.5</w:t>
            </w:r>
            <w:r w:rsidR="00A22FE5" w:rsidRPr="00604D16">
              <w:rPr>
                <w:rFonts w:asciiTheme="minorHAnsi" w:hAnsiTheme="minorHAnsi" w:cstheme="minorHAnsi"/>
                <w:i/>
                <w:sz w:val="18"/>
                <w:szCs w:val="18"/>
              </w:rPr>
              <w:t>%</w:t>
            </w:r>
          </w:p>
        </w:tc>
      </w:tr>
      <w:tr w:rsidR="00EB5704" w:rsidTr="00A001CA">
        <w:trPr>
          <w:trHeight w:val="191"/>
        </w:trPr>
        <w:tc>
          <w:tcPr>
            <w:tcW w:w="1274" w:type="dxa"/>
            <w:vAlign w:val="center"/>
          </w:tcPr>
          <w:p w:rsidR="00EB5704" w:rsidRPr="00604D16" w:rsidRDefault="00A22FE5">
            <w:pPr>
              <w:rPr>
                <w:rFonts w:asciiTheme="minorHAnsi" w:hAnsiTheme="minorHAnsi" w:cstheme="minorHAnsi"/>
                <w:b/>
                <w:bCs/>
                <w:sz w:val="18"/>
                <w:szCs w:val="18"/>
              </w:rPr>
            </w:pPr>
            <w:r w:rsidRPr="00604D16">
              <w:rPr>
                <w:rFonts w:asciiTheme="minorHAnsi" w:hAnsiTheme="minorHAnsi" w:cstheme="minorHAnsi"/>
                <w:b/>
                <w:bCs/>
                <w:sz w:val="18"/>
                <w:szCs w:val="18"/>
              </w:rPr>
              <w:t>Interest Coverage Ratio</w:t>
            </w:r>
          </w:p>
        </w:tc>
        <w:tc>
          <w:tcPr>
            <w:tcW w:w="90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95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w:t>
            </w:r>
            <w:r w:rsidR="00FF3A9D" w:rsidRPr="00604D16">
              <w:rPr>
                <w:rFonts w:asciiTheme="minorHAnsi" w:hAnsiTheme="minorHAnsi" w:cstheme="minorHAnsi"/>
                <w:sz w:val="18"/>
                <w:szCs w:val="18"/>
              </w:rPr>
              <w:t>26</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w:t>
            </w:r>
            <w:r w:rsidR="00FF3A9D" w:rsidRPr="00604D16">
              <w:rPr>
                <w:rFonts w:asciiTheme="minorHAnsi" w:hAnsiTheme="minorHAnsi" w:cstheme="minorHAnsi"/>
                <w:sz w:val="18"/>
                <w:szCs w:val="18"/>
              </w:rPr>
              <w:t>13</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3.35</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3.84</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4.16</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4.45</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4.66</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4.83</w:t>
            </w:r>
          </w:p>
        </w:tc>
      </w:tr>
      <w:tr w:rsidR="00EB5704" w:rsidTr="00A001CA">
        <w:trPr>
          <w:trHeight w:val="255"/>
        </w:trPr>
        <w:tc>
          <w:tcPr>
            <w:tcW w:w="1274" w:type="dxa"/>
            <w:vAlign w:val="center"/>
          </w:tcPr>
          <w:p w:rsidR="00EB5704" w:rsidRPr="00604D16" w:rsidRDefault="00A22FE5">
            <w:pPr>
              <w:rPr>
                <w:rFonts w:asciiTheme="minorHAnsi" w:hAnsiTheme="minorHAnsi" w:cstheme="minorHAnsi"/>
                <w:b/>
                <w:bCs/>
                <w:sz w:val="18"/>
                <w:szCs w:val="18"/>
              </w:rPr>
            </w:pPr>
            <w:r w:rsidRPr="00604D16">
              <w:rPr>
                <w:rFonts w:asciiTheme="minorHAnsi" w:hAnsiTheme="minorHAnsi" w:cstheme="minorHAnsi"/>
                <w:b/>
                <w:bCs/>
                <w:sz w:val="18"/>
                <w:szCs w:val="18"/>
              </w:rPr>
              <w:t>CURRENT RATIO</w:t>
            </w:r>
          </w:p>
        </w:tc>
        <w:tc>
          <w:tcPr>
            <w:tcW w:w="90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95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1.22</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1.32</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1.33</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1.40</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1.53</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1.60</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1.6</w:t>
            </w:r>
            <w:r w:rsidR="00FF3A9D" w:rsidRPr="00604D16">
              <w:rPr>
                <w:rFonts w:asciiTheme="minorHAnsi" w:hAnsiTheme="minorHAnsi" w:cstheme="minorHAnsi"/>
                <w:sz w:val="18"/>
                <w:szCs w:val="18"/>
              </w:rPr>
              <w:t>6</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1.65</w:t>
            </w:r>
          </w:p>
        </w:tc>
      </w:tr>
      <w:tr w:rsidR="00EB5704" w:rsidTr="00A001CA">
        <w:trPr>
          <w:trHeight w:val="255"/>
        </w:trPr>
        <w:tc>
          <w:tcPr>
            <w:tcW w:w="1274" w:type="dxa"/>
            <w:vAlign w:val="center"/>
          </w:tcPr>
          <w:p w:rsidR="00EB5704" w:rsidRPr="00604D16" w:rsidRDefault="00A22FE5">
            <w:pPr>
              <w:rPr>
                <w:rFonts w:asciiTheme="minorHAnsi" w:hAnsiTheme="minorHAnsi" w:cstheme="minorHAnsi"/>
                <w:b/>
                <w:bCs/>
                <w:sz w:val="18"/>
                <w:szCs w:val="18"/>
              </w:rPr>
            </w:pPr>
            <w:r w:rsidRPr="00604D16">
              <w:rPr>
                <w:rFonts w:asciiTheme="minorHAnsi" w:hAnsiTheme="minorHAnsi" w:cstheme="minorHAnsi"/>
                <w:b/>
                <w:bCs/>
                <w:sz w:val="18"/>
                <w:szCs w:val="18"/>
              </w:rPr>
              <w:t>Long Term Debt/EBIDTA</w:t>
            </w:r>
          </w:p>
        </w:tc>
        <w:tc>
          <w:tcPr>
            <w:tcW w:w="90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950"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w:t>
            </w:r>
            <w:r w:rsidR="00FF3A9D" w:rsidRPr="00604D16">
              <w:rPr>
                <w:rFonts w:asciiTheme="minorHAnsi" w:hAnsiTheme="minorHAnsi" w:cstheme="minorHAnsi"/>
                <w:sz w:val="18"/>
                <w:szCs w:val="18"/>
              </w:rPr>
              <w:t>51</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1.07</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0.56</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0.30</w:t>
            </w:r>
          </w:p>
        </w:tc>
        <w:tc>
          <w:tcPr>
            <w:tcW w:w="1017"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0.16</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0.03</w:t>
            </w:r>
          </w:p>
        </w:tc>
        <w:tc>
          <w:tcPr>
            <w:tcW w:w="912" w:type="dxa"/>
            <w:shd w:val="clear" w:color="auto" w:fill="auto"/>
            <w:noWrap/>
            <w:vAlign w:val="center"/>
          </w:tcPr>
          <w:p w:rsidR="00EB5704" w:rsidRPr="00604D16" w:rsidRDefault="00A22FE5">
            <w:pPr>
              <w:jc w:val="center"/>
              <w:rPr>
                <w:rFonts w:asciiTheme="minorHAnsi" w:hAnsiTheme="minorHAnsi" w:cstheme="minorHAnsi"/>
                <w:sz w:val="18"/>
                <w:szCs w:val="18"/>
              </w:rPr>
            </w:pPr>
            <w:r w:rsidRPr="00604D16">
              <w:rPr>
                <w:rFonts w:asciiTheme="minorHAnsi" w:hAnsiTheme="minorHAnsi" w:cstheme="minorHAnsi"/>
                <w:sz w:val="18"/>
                <w:szCs w:val="18"/>
              </w:rPr>
              <w:t>-</w:t>
            </w:r>
          </w:p>
        </w:tc>
      </w:tr>
      <w:tr w:rsidR="00EB5704" w:rsidTr="00A001CA">
        <w:trPr>
          <w:trHeight w:val="255"/>
        </w:trPr>
        <w:tc>
          <w:tcPr>
            <w:tcW w:w="1274" w:type="dxa"/>
            <w:vAlign w:val="center"/>
          </w:tcPr>
          <w:p w:rsidR="00EB5704" w:rsidRPr="00604D16" w:rsidRDefault="00A22FE5">
            <w:pPr>
              <w:rPr>
                <w:rFonts w:asciiTheme="minorHAnsi" w:hAnsiTheme="minorHAnsi" w:cstheme="minorHAnsi"/>
                <w:b/>
                <w:bCs/>
                <w:sz w:val="18"/>
                <w:szCs w:val="18"/>
              </w:rPr>
            </w:pPr>
            <w:r w:rsidRPr="00604D16">
              <w:rPr>
                <w:rFonts w:asciiTheme="minorHAnsi" w:hAnsiTheme="minorHAnsi" w:cstheme="minorHAnsi"/>
                <w:b/>
                <w:bCs/>
                <w:sz w:val="18"/>
                <w:szCs w:val="18"/>
              </w:rPr>
              <w:t>DSCR</w:t>
            </w:r>
          </w:p>
        </w:tc>
        <w:tc>
          <w:tcPr>
            <w:tcW w:w="900"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w:t>
            </w:r>
          </w:p>
        </w:tc>
        <w:tc>
          <w:tcPr>
            <w:tcW w:w="950"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2.</w:t>
            </w:r>
            <w:r w:rsidR="00FF3A9D" w:rsidRPr="00604D16">
              <w:rPr>
                <w:rFonts w:asciiTheme="minorHAnsi" w:hAnsiTheme="minorHAnsi" w:cstheme="minorHAnsi"/>
                <w:b/>
                <w:sz w:val="18"/>
                <w:szCs w:val="18"/>
              </w:rPr>
              <w:t>15</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1.37</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1.29</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1.88</w:t>
            </w:r>
          </w:p>
        </w:tc>
        <w:tc>
          <w:tcPr>
            <w:tcW w:w="1017"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2.71</w:t>
            </w:r>
          </w:p>
        </w:tc>
        <w:tc>
          <w:tcPr>
            <w:tcW w:w="912"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2.94</w:t>
            </w:r>
          </w:p>
        </w:tc>
        <w:tc>
          <w:tcPr>
            <w:tcW w:w="912" w:type="dxa"/>
            <w:shd w:val="clear" w:color="auto" w:fill="auto"/>
            <w:noWrap/>
            <w:vAlign w:val="center"/>
          </w:tcPr>
          <w:p w:rsidR="00EB5704" w:rsidRPr="00604D16" w:rsidRDefault="00A22FE5">
            <w:pPr>
              <w:jc w:val="center"/>
              <w:rPr>
                <w:rFonts w:asciiTheme="minorHAnsi" w:hAnsiTheme="minorHAnsi" w:cstheme="minorHAnsi"/>
                <w:b/>
                <w:sz w:val="18"/>
                <w:szCs w:val="18"/>
              </w:rPr>
            </w:pPr>
            <w:r w:rsidRPr="00604D16">
              <w:rPr>
                <w:rFonts w:asciiTheme="minorHAnsi" w:hAnsiTheme="minorHAnsi" w:cstheme="minorHAnsi"/>
                <w:b/>
                <w:sz w:val="18"/>
                <w:szCs w:val="18"/>
              </w:rPr>
              <w:t>4.19</w:t>
            </w:r>
          </w:p>
        </w:tc>
      </w:tr>
    </w:tbl>
    <w:p w:rsidR="00EB5704" w:rsidRDefault="00EB5704">
      <w:pPr>
        <w:spacing w:line="360" w:lineRule="auto"/>
        <w:jc w:val="both"/>
        <w:rPr>
          <w:rFonts w:ascii="Arial" w:hAnsi="Arial" w:cs="Arial"/>
          <w:sz w:val="22"/>
          <w:szCs w:val="22"/>
          <w:lang w:eastAsia="en-IN"/>
        </w:rPr>
      </w:pPr>
    </w:p>
    <w:p w:rsidR="00EB5704" w:rsidRDefault="00EB5704">
      <w:pPr>
        <w:rPr>
          <w:rFonts w:ascii="Arial" w:hAnsi="Arial" w:cs="Arial"/>
          <w:sz w:val="22"/>
          <w:szCs w:val="22"/>
          <w:lang w:eastAsia="en-IN"/>
        </w:rPr>
      </w:pPr>
    </w:p>
    <w:p w:rsidR="00EB5704" w:rsidRDefault="00EB5704">
      <w:pPr>
        <w:spacing w:line="360" w:lineRule="auto"/>
        <w:jc w:val="both"/>
        <w:rPr>
          <w:rFonts w:ascii="Arial" w:hAnsi="Arial" w:cs="Arial"/>
          <w:b/>
          <w:sz w:val="22"/>
          <w:szCs w:val="22"/>
        </w:rPr>
      </w:pPr>
    </w:p>
    <w:p w:rsidR="00EB5704" w:rsidRDefault="00EB5704">
      <w:pPr>
        <w:spacing w:line="360" w:lineRule="auto"/>
        <w:jc w:val="both"/>
        <w:rPr>
          <w:rFonts w:ascii="Arial" w:hAnsi="Arial" w:cs="Arial"/>
          <w:b/>
          <w:sz w:val="22"/>
          <w:szCs w:val="22"/>
        </w:rPr>
      </w:pPr>
    </w:p>
    <w:p w:rsidR="00EB5704" w:rsidRDefault="00630B00" w:rsidP="00630B00">
      <w:pPr>
        <w:rPr>
          <w:rFonts w:ascii="Arial" w:hAnsi="Arial" w:cs="Arial"/>
          <w:b/>
          <w:sz w:val="22"/>
          <w:szCs w:val="22"/>
        </w:rPr>
      </w:pPr>
      <w:r>
        <w:rPr>
          <w:rFonts w:ascii="Arial" w:hAnsi="Arial" w:cs="Arial"/>
          <w:b/>
          <w:sz w:val="22"/>
          <w:szCs w:val="22"/>
        </w:rPr>
        <w:br w:type="page"/>
      </w:r>
    </w:p>
    <w:tbl>
      <w:tblPr>
        <w:tblStyle w:val="TableGrid"/>
        <w:tblW w:w="0" w:type="auto"/>
        <w:jc w:val="center"/>
        <w:tblCellMar>
          <w:top w:w="142" w:type="dxa"/>
          <w:bottom w:w="142" w:type="dxa"/>
        </w:tblCellMar>
        <w:tblLook w:val="04A0"/>
      </w:tblPr>
      <w:tblGrid>
        <w:gridCol w:w="1512"/>
        <w:gridCol w:w="7754"/>
      </w:tblGrid>
      <w:tr w:rsidR="00EB5704">
        <w:trPr>
          <w:trHeight w:val="20"/>
          <w:jc w:val="center"/>
        </w:trPr>
        <w:tc>
          <w:tcPr>
            <w:tcW w:w="1512"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J</w:t>
            </w:r>
          </w:p>
        </w:tc>
        <w:tc>
          <w:tcPr>
            <w:tcW w:w="7754" w:type="dxa"/>
            <w:shd w:val="clear" w:color="auto" w:fill="DBE5F1"/>
            <w:vAlign w:val="center"/>
          </w:tcPr>
          <w:p w:rsidR="00EB5704" w:rsidRDefault="00A22FE5" w:rsidP="00AD5CFC">
            <w:pPr>
              <w:jc w:val="center"/>
              <w:rPr>
                <w:rFonts w:ascii="Arial" w:hAnsi="Arial" w:cs="Arial"/>
                <w:b/>
                <w:bCs/>
                <w:i/>
                <w:sz w:val="22"/>
                <w:szCs w:val="22"/>
              </w:rPr>
            </w:pPr>
            <w:r>
              <w:rPr>
                <w:rFonts w:ascii="Arial" w:hAnsi="Arial" w:cs="Arial"/>
                <w:b/>
                <w:sz w:val="22"/>
              </w:rPr>
              <w:t>CONCLUSION</w:t>
            </w:r>
          </w:p>
        </w:tc>
      </w:tr>
    </w:tbl>
    <w:p w:rsidR="00EB5704" w:rsidRDefault="00A22FE5">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EB5704" w:rsidRDefault="00EB5704"/>
    <w:p w:rsidR="00543223" w:rsidRDefault="00543223" w:rsidP="00543223">
      <w:pPr>
        <w:spacing w:line="360" w:lineRule="auto"/>
        <w:ind w:left="180" w:right="21"/>
        <w:jc w:val="both"/>
        <w:rPr>
          <w:rFonts w:ascii="Arial" w:hAnsi="Arial" w:cs="Arial"/>
          <w:sz w:val="22"/>
          <w:szCs w:val="22"/>
          <w:lang w:eastAsia="en-IN"/>
        </w:rPr>
      </w:pPr>
      <w:r>
        <w:rPr>
          <w:rFonts w:ascii="Arial" w:hAnsi="Arial" w:cs="Arial"/>
          <w:sz w:val="22"/>
          <w:szCs w:val="22"/>
          <w:lang w:eastAsia="en-IN"/>
        </w:rPr>
        <w:t xml:space="preserve">M/s G.S Auto International Ltd. was enjoying credit facility of </w:t>
      </w:r>
      <w:r w:rsidR="00682DD7" w:rsidRPr="00AD52C6">
        <w:rPr>
          <w:rFonts w:ascii="Arial" w:hAnsi="Arial" w:cs="Arial"/>
          <w:sz w:val="22"/>
          <w:szCs w:val="22"/>
          <w:lang w:eastAsia="en-IN"/>
        </w:rPr>
        <w:t>Rs.39.61</w:t>
      </w:r>
      <w:r w:rsidR="00682DD7">
        <w:rPr>
          <w:rFonts w:ascii="Arial" w:hAnsi="Arial" w:cs="Arial"/>
          <w:sz w:val="22"/>
          <w:szCs w:val="22"/>
          <w:lang w:eastAsia="en-IN"/>
        </w:rPr>
        <w:t xml:space="preserve"> </w:t>
      </w:r>
      <w:r w:rsidR="004C0D20">
        <w:rPr>
          <w:rFonts w:ascii="Arial" w:hAnsi="Arial" w:cs="Arial"/>
          <w:sz w:val="22"/>
          <w:szCs w:val="22"/>
          <w:lang w:eastAsia="en-IN"/>
        </w:rPr>
        <w:t>Crores</w:t>
      </w:r>
      <w:r w:rsidR="00682DD7">
        <w:rPr>
          <w:rFonts w:ascii="Arial" w:hAnsi="Arial" w:cs="Arial"/>
          <w:sz w:val="22"/>
          <w:szCs w:val="22"/>
          <w:lang w:eastAsia="en-IN"/>
        </w:rPr>
        <w:t xml:space="preserve"> </w:t>
      </w:r>
      <w:r>
        <w:rPr>
          <w:rFonts w:ascii="Arial" w:hAnsi="Arial" w:cs="Arial"/>
          <w:sz w:val="22"/>
          <w:szCs w:val="22"/>
          <w:lang w:eastAsia="en-IN"/>
        </w:rPr>
        <w:t xml:space="preserve">from PNB which comprises of fund based facility of </w:t>
      </w:r>
      <w:r w:rsidR="00682DD7">
        <w:rPr>
          <w:rFonts w:ascii="Arial" w:hAnsi="Arial" w:cs="Arial"/>
          <w:sz w:val="22"/>
          <w:szCs w:val="22"/>
          <w:lang w:eastAsia="en-IN"/>
        </w:rPr>
        <w:t xml:space="preserve">Rs.27.25 </w:t>
      </w:r>
      <w:r w:rsidR="004C0D20">
        <w:rPr>
          <w:rFonts w:ascii="Arial" w:hAnsi="Arial" w:cs="Arial"/>
          <w:sz w:val="22"/>
          <w:szCs w:val="22"/>
          <w:lang w:eastAsia="en-IN"/>
        </w:rPr>
        <w:t>Crores</w:t>
      </w:r>
      <w:r w:rsidR="00682DD7">
        <w:rPr>
          <w:rFonts w:ascii="Arial" w:hAnsi="Arial" w:cs="Arial"/>
          <w:sz w:val="22"/>
          <w:szCs w:val="22"/>
          <w:lang w:eastAsia="en-IN"/>
        </w:rPr>
        <w:t xml:space="preserve"> </w:t>
      </w:r>
      <w:r>
        <w:rPr>
          <w:rFonts w:ascii="Arial" w:hAnsi="Arial" w:cs="Arial"/>
          <w:sz w:val="22"/>
          <w:szCs w:val="22"/>
          <w:lang w:eastAsia="en-IN"/>
        </w:rPr>
        <w:t xml:space="preserve">and non-fund based facility of </w:t>
      </w:r>
      <w:r w:rsidR="00682DD7" w:rsidRPr="00682DD7">
        <w:rPr>
          <w:rFonts w:ascii="Arial" w:hAnsi="Arial" w:cs="Arial"/>
          <w:sz w:val="22"/>
          <w:szCs w:val="22"/>
          <w:lang w:eastAsia="en-IN"/>
        </w:rPr>
        <w:t xml:space="preserve">Rs.5.50 </w:t>
      </w:r>
      <w:r w:rsidR="004C0D20">
        <w:rPr>
          <w:rFonts w:ascii="Arial" w:hAnsi="Arial" w:cs="Arial"/>
          <w:sz w:val="22"/>
          <w:szCs w:val="22"/>
          <w:lang w:eastAsia="en-IN"/>
        </w:rPr>
        <w:t>Crores</w:t>
      </w:r>
      <w:r w:rsidR="00682DD7" w:rsidRPr="00682DD7">
        <w:rPr>
          <w:rFonts w:ascii="Arial" w:hAnsi="Arial" w:cs="Arial"/>
          <w:sz w:val="22"/>
          <w:szCs w:val="22"/>
          <w:lang w:eastAsia="en-IN"/>
        </w:rPr>
        <w:t xml:space="preserve"> </w:t>
      </w:r>
      <w:r w:rsidRPr="00682DD7">
        <w:rPr>
          <w:rFonts w:ascii="Arial" w:hAnsi="Arial" w:cs="Arial"/>
          <w:sz w:val="22"/>
          <w:szCs w:val="22"/>
          <w:lang w:eastAsia="en-IN"/>
        </w:rPr>
        <w:t xml:space="preserve">since year </w:t>
      </w:r>
      <w:r w:rsidR="00682DD7" w:rsidRPr="00682DD7">
        <w:rPr>
          <w:rFonts w:ascii="Arial" w:hAnsi="Arial" w:cs="Arial"/>
          <w:sz w:val="22"/>
          <w:szCs w:val="22"/>
          <w:lang w:eastAsia="en-IN"/>
        </w:rPr>
        <w:t>2</w:t>
      </w:r>
      <w:r w:rsidR="00682DD7">
        <w:rPr>
          <w:rFonts w:ascii="Arial" w:hAnsi="Arial" w:cs="Arial"/>
          <w:sz w:val="22"/>
          <w:szCs w:val="22"/>
          <w:lang w:eastAsia="en-IN"/>
        </w:rPr>
        <w:t xml:space="preserve">005. </w:t>
      </w:r>
      <w:r>
        <w:rPr>
          <w:rFonts w:ascii="Arial" w:hAnsi="Arial" w:cs="Arial"/>
          <w:sz w:val="22"/>
          <w:szCs w:val="22"/>
          <w:lang w:eastAsia="en-IN"/>
        </w:rPr>
        <w:t xml:space="preserve">Due to surge of </w:t>
      </w:r>
      <w:r w:rsidR="00BF6F87">
        <w:rPr>
          <w:rFonts w:ascii="Arial" w:hAnsi="Arial" w:cs="Arial"/>
          <w:sz w:val="22"/>
          <w:szCs w:val="22"/>
          <w:lang w:eastAsia="en-IN"/>
        </w:rPr>
        <w:t>Covid</w:t>
      </w:r>
      <w:r>
        <w:rPr>
          <w:rFonts w:ascii="Arial" w:hAnsi="Arial" w:cs="Arial"/>
          <w:sz w:val="22"/>
          <w:szCs w:val="22"/>
          <w:lang w:eastAsia="en-IN"/>
        </w:rPr>
        <w:t xml:space="preserve"> pandemic and business disruptions due to </w:t>
      </w:r>
      <w:r w:rsidR="00FE3F48">
        <w:rPr>
          <w:rFonts w:ascii="Arial" w:hAnsi="Arial" w:cs="Arial"/>
          <w:sz w:val="22"/>
          <w:szCs w:val="22"/>
          <w:lang w:eastAsia="en-IN"/>
        </w:rPr>
        <w:t xml:space="preserve">the </w:t>
      </w:r>
      <w:r>
        <w:rPr>
          <w:rFonts w:ascii="Arial" w:hAnsi="Arial" w:cs="Arial"/>
          <w:sz w:val="22"/>
          <w:szCs w:val="22"/>
          <w:lang w:eastAsia="en-IN"/>
        </w:rPr>
        <w:t xml:space="preserve">country wide lockdown, the company started </w:t>
      </w:r>
      <w:r w:rsidR="009B0B00">
        <w:rPr>
          <w:rFonts w:ascii="Arial" w:hAnsi="Arial" w:cs="Arial"/>
          <w:sz w:val="22"/>
          <w:szCs w:val="22"/>
          <w:lang w:eastAsia="en-IN"/>
        </w:rPr>
        <w:t>facing financial stress and is finding difficult</w:t>
      </w:r>
      <w:r>
        <w:rPr>
          <w:rFonts w:ascii="Arial" w:hAnsi="Arial" w:cs="Arial"/>
          <w:sz w:val="22"/>
          <w:szCs w:val="22"/>
          <w:lang w:eastAsia="en-IN"/>
        </w:rPr>
        <w:t xml:space="preserve"> to service debt for the existing loan facility. </w:t>
      </w:r>
      <w:r w:rsidR="006B2182">
        <w:rPr>
          <w:rFonts w:ascii="Arial" w:hAnsi="Arial" w:cs="Arial"/>
          <w:sz w:val="22"/>
          <w:szCs w:val="22"/>
          <w:lang w:eastAsia="en-IN"/>
        </w:rPr>
        <w:t>To rescue i</w:t>
      </w:r>
      <w:r>
        <w:rPr>
          <w:rFonts w:ascii="Arial" w:hAnsi="Arial" w:cs="Arial"/>
          <w:sz w:val="22"/>
          <w:szCs w:val="22"/>
          <w:lang w:eastAsia="en-IN"/>
        </w:rPr>
        <w:t xml:space="preserve">ndustries and businesses especially MSME sector which got greatly impacted by Covid, Govt. of India and RBI has come up with several relief measures which included </w:t>
      </w:r>
      <w:r>
        <w:rPr>
          <w:rFonts w:ascii="Arial" w:hAnsi="Arial" w:cs="Arial"/>
          <w:b/>
          <w:bCs/>
          <w:color w:val="000000"/>
          <w:sz w:val="22"/>
          <w:szCs w:val="20"/>
        </w:rPr>
        <w:t>(MSME) sector – Restructuring of Advances, Resolution Framework for COVID-19-related Stress, Guaranteed Emergency Credit Line (GECL) under Emergency Credit Line Guarantee Scheme (ECLGS).</w:t>
      </w:r>
    </w:p>
    <w:p w:rsidR="00543223" w:rsidRDefault="00543223" w:rsidP="00543223">
      <w:pPr>
        <w:spacing w:line="360" w:lineRule="auto"/>
        <w:ind w:left="180" w:right="21"/>
        <w:jc w:val="both"/>
        <w:rPr>
          <w:rFonts w:ascii="Arial" w:hAnsi="Arial" w:cs="Arial"/>
          <w:sz w:val="22"/>
          <w:szCs w:val="22"/>
          <w:lang w:eastAsia="en-IN"/>
        </w:rPr>
      </w:pPr>
    </w:p>
    <w:p w:rsidR="00543223" w:rsidRDefault="00543223" w:rsidP="00543223">
      <w:pPr>
        <w:spacing w:line="360" w:lineRule="auto"/>
        <w:ind w:left="180" w:right="21"/>
        <w:jc w:val="both"/>
      </w:pPr>
      <w:r>
        <w:rPr>
          <w:rFonts w:ascii="Arial" w:hAnsi="Arial" w:cs="Arial"/>
          <w:sz w:val="22"/>
          <w:szCs w:val="22"/>
          <w:lang w:eastAsia="en-IN"/>
        </w:rPr>
        <w:t xml:space="preserve">Due to </w:t>
      </w:r>
      <w:r w:rsidR="00092CA9">
        <w:rPr>
          <w:rFonts w:ascii="Arial" w:hAnsi="Arial" w:cs="Arial"/>
          <w:sz w:val="22"/>
          <w:szCs w:val="22"/>
          <w:lang w:eastAsia="en-IN"/>
        </w:rPr>
        <w:t xml:space="preserve">widespread </w:t>
      </w:r>
      <w:r>
        <w:rPr>
          <w:rFonts w:ascii="Arial" w:hAnsi="Arial" w:cs="Arial"/>
          <w:sz w:val="22"/>
          <w:szCs w:val="22"/>
          <w:lang w:eastAsia="en-IN"/>
        </w:rPr>
        <w:t xml:space="preserve">Covid </w:t>
      </w:r>
      <w:r w:rsidR="00092CA9">
        <w:rPr>
          <w:rFonts w:ascii="Arial" w:hAnsi="Arial" w:cs="Arial"/>
          <w:sz w:val="22"/>
          <w:szCs w:val="22"/>
          <w:lang w:eastAsia="en-IN"/>
        </w:rPr>
        <w:t>pandemic economic disruption</w:t>
      </w:r>
      <w:r>
        <w:rPr>
          <w:rFonts w:ascii="Arial" w:hAnsi="Arial" w:cs="Arial"/>
          <w:sz w:val="22"/>
          <w:szCs w:val="22"/>
          <w:lang w:eastAsia="en-IN"/>
        </w:rPr>
        <w:t xml:space="preserve">, G.S Auto International Ltd. was also no exception and started facing cash flow issues in early </w:t>
      </w:r>
      <w:r w:rsidR="00723DD7">
        <w:rPr>
          <w:rFonts w:ascii="Arial" w:hAnsi="Arial" w:cs="Arial"/>
          <w:sz w:val="22"/>
          <w:szCs w:val="22"/>
          <w:lang w:eastAsia="en-IN"/>
        </w:rPr>
        <w:t xml:space="preserve">2020 </w:t>
      </w:r>
      <w:r>
        <w:rPr>
          <w:rFonts w:ascii="Arial" w:hAnsi="Arial" w:cs="Arial"/>
          <w:sz w:val="22"/>
          <w:szCs w:val="22"/>
          <w:lang w:eastAsia="en-IN"/>
        </w:rPr>
        <w:t xml:space="preserve">and for this company has already availed </w:t>
      </w:r>
      <w:r w:rsidR="00723DD7" w:rsidRPr="00AD52C6">
        <w:rPr>
          <w:rFonts w:ascii="Arial" w:hAnsi="Arial" w:cs="Arial"/>
          <w:sz w:val="22"/>
          <w:szCs w:val="22"/>
          <w:lang w:eastAsia="en-IN"/>
        </w:rPr>
        <w:t>39.61</w:t>
      </w:r>
      <w:r w:rsidR="00723DD7">
        <w:rPr>
          <w:rFonts w:ascii="Arial" w:hAnsi="Arial" w:cs="Arial"/>
          <w:sz w:val="22"/>
          <w:szCs w:val="22"/>
          <w:lang w:eastAsia="en-IN"/>
        </w:rPr>
        <w:t xml:space="preserve"> </w:t>
      </w:r>
      <w:r w:rsidR="004C0D20">
        <w:rPr>
          <w:rFonts w:ascii="Arial" w:hAnsi="Arial" w:cs="Arial"/>
          <w:sz w:val="22"/>
          <w:szCs w:val="22"/>
          <w:lang w:eastAsia="en-IN"/>
        </w:rPr>
        <w:t>Crores</w:t>
      </w:r>
      <w:r w:rsidR="00723DD7">
        <w:rPr>
          <w:rFonts w:ascii="Arial" w:hAnsi="Arial" w:cs="Arial"/>
          <w:sz w:val="22"/>
          <w:szCs w:val="22"/>
          <w:lang w:eastAsia="en-IN"/>
        </w:rPr>
        <w:t xml:space="preserve"> </w:t>
      </w:r>
      <w:r w:rsidR="00BF6F87">
        <w:rPr>
          <w:rFonts w:ascii="Arial" w:hAnsi="Arial" w:cs="Arial"/>
          <w:sz w:val="22"/>
          <w:szCs w:val="22"/>
          <w:lang w:eastAsia="en-IN"/>
        </w:rPr>
        <w:t>Covid</w:t>
      </w:r>
      <w:r w:rsidR="00CD400D">
        <w:rPr>
          <w:rFonts w:ascii="Arial" w:hAnsi="Arial" w:cs="Arial"/>
          <w:sz w:val="22"/>
          <w:szCs w:val="22"/>
          <w:lang w:eastAsia="en-IN"/>
        </w:rPr>
        <w:t xml:space="preserve"> financial assistance facilities </w:t>
      </w:r>
      <w:r>
        <w:rPr>
          <w:rFonts w:ascii="Arial" w:hAnsi="Arial" w:cs="Arial"/>
          <w:sz w:val="22"/>
          <w:szCs w:val="22"/>
          <w:lang w:eastAsia="en-IN"/>
        </w:rPr>
        <w:t xml:space="preserve">earlier last year. Now due to continued business disruption from Covid especially from Covid wave 2.0, company is still under cash flow stress and wants to further avail the relief under </w:t>
      </w:r>
      <w:r>
        <w:rPr>
          <w:rFonts w:ascii="Arial" w:hAnsi="Arial" w:cs="Arial"/>
          <w:b/>
          <w:bCs/>
          <w:color w:val="000000"/>
          <w:sz w:val="22"/>
          <w:szCs w:val="20"/>
        </w:rPr>
        <w:t xml:space="preserve">Resolution Framework 2.0 – Resolution of Covid-19 related stress of Micro, Small and Medium Enterprises (MSMEs) floated by RBI dated: 05.05.2021 </w:t>
      </w:r>
      <w:r>
        <w:rPr>
          <w:rFonts w:ascii="Arial" w:hAnsi="Arial" w:cs="Arial"/>
          <w:bCs/>
          <w:color w:val="000000"/>
          <w:sz w:val="22"/>
          <w:szCs w:val="20"/>
        </w:rPr>
        <w:t>under</w:t>
      </w:r>
      <w:r>
        <w:rPr>
          <w:rFonts w:ascii="Arial" w:hAnsi="Arial" w:cs="Arial"/>
          <w:b/>
          <w:bCs/>
          <w:color w:val="000000"/>
          <w:sz w:val="22"/>
          <w:szCs w:val="20"/>
        </w:rPr>
        <w:t xml:space="preserve"> </w:t>
      </w:r>
      <w:r>
        <w:rPr>
          <w:rFonts w:ascii="Arial" w:hAnsi="Arial" w:cs="Arial"/>
          <w:sz w:val="22"/>
          <w:szCs w:val="22"/>
          <w:lang w:eastAsia="en-IN"/>
        </w:rPr>
        <w:t>which the restructuring of the borro</w:t>
      </w:r>
      <w:r w:rsidR="009D30E1">
        <w:rPr>
          <w:rFonts w:ascii="Arial" w:hAnsi="Arial" w:cs="Arial"/>
          <w:sz w:val="22"/>
          <w:szCs w:val="22"/>
          <w:lang w:eastAsia="en-IN"/>
        </w:rPr>
        <w:t>wer account has to be</w:t>
      </w:r>
      <w:r>
        <w:rPr>
          <w:rFonts w:ascii="Arial" w:hAnsi="Arial" w:cs="Arial"/>
          <w:sz w:val="22"/>
          <w:szCs w:val="22"/>
          <w:lang w:eastAsia="en-IN"/>
        </w:rPr>
        <w:t xml:space="preserve"> invoked by September 30, 2021. Scheme has the following eligibility criteria:</w:t>
      </w:r>
    </w:p>
    <w:p w:rsidR="00543223" w:rsidRDefault="00543223" w:rsidP="00543223">
      <w:pPr>
        <w:spacing w:line="360" w:lineRule="auto"/>
        <w:ind w:left="180" w:right="21"/>
        <w:jc w:val="both"/>
        <w:rPr>
          <w:rFonts w:ascii="Arial" w:hAnsi="Arial" w:cs="Arial"/>
          <w:sz w:val="22"/>
          <w:szCs w:val="22"/>
          <w:lang w:eastAsia="en-IN"/>
        </w:rPr>
      </w:pPr>
    </w:p>
    <w:tbl>
      <w:tblPr>
        <w:tblStyle w:val="TableGrid"/>
        <w:tblW w:w="0" w:type="auto"/>
        <w:tblInd w:w="180" w:type="dxa"/>
        <w:tblLook w:val="04A0"/>
      </w:tblPr>
      <w:tblGrid>
        <w:gridCol w:w="828"/>
        <w:gridCol w:w="5580"/>
        <w:gridCol w:w="3549"/>
      </w:tblGrid>
      <w:tr w:rsidR="00543223" w:rsidRPr="009D30E1" w:rsidTr="00543223">
        <w:tc>
          <w:tcPr>
            <w:tcW w:w="828" w:type="dxa"/>
            <w:tcBorders>
              <w:top w:val="single" w:sz="4" w:space="0" w:color="auto"/>
              <w:left w:val="single" w:sz="4" w:space="0" w:color="auto"/>
              <w:bottom w:val="single" w:sz="4" w:space="0" w:color="auto"/>
              <w:right w:val="single" w:sz="4" w:space="0" w:color="auto"/>
            </w:tcBorders>
            <w:shd w:val="clear" w:color="auto" w:fill="002060"/>
            <w:hideMark/>
          </w:tcPr>
          <w:p w:rsidR="00543223" w:rsidRPr="009D30E1" w:rsidRDefault="00543223">
            <w:pPr>
              <w:spacing w:line="360" w:lineRule="auto"/>
              <w:ind w:right="21"/>
              <w:jc w:val="both"/>
              <w:rPr>
                <w:rFonts w:asciiTheme="minorHAnsi" w:eastAsiaTheme="minorHAnsi" w:hAnsiTheme="minorHAnsi" w:cstheme="minorHAnsi"/>
                <w:b/>
                <w:sz w:val="22"/>
                <w:szCs w:val="20"/>
                <w:lang w:eastAsia="en-IN"/>
              </w:rPr>
            </w:pPr>
            <w:r w:rsidRPr="009D30E1">
              <w:rPr>
                <w:rFonts w:asciiTheme="minorHAnsi" w:hAnsiTheme="minorHAnsi" w:cstheme="minorHAnsi"/>
                <w:b/>
                <w:sz w:val="22"/>
                <w:szCs w:val="20"/>
                <w:lang w:eastAsia="en-IN"/>
              </w:rPr>
              <w:t>S.No.</w:t>
            </w:r>
          </w:p>
        </w:tc>
        <w:tc>
          <w:tcPr>
            <w:tcW w:w="5580" w:type="dxa"/>
            <w:tcBorders>
              <w:top w:val="single" w:sz="4" w:space="0" w:color="auto"/>
              <w:left w:val="single" w:sz="4" w:space="0" w:color="auto"/>
              <w:bottom w:val="single" w:sz="4" w:space="0" w:color="auto"/>
              <w:right w:val="single" w:sz="4" w:space="0" w:color="auto"/>
            </w:tcBorders>
            <w:shd w:val="clear" w:color="auto" w:fill="002060"/>
            <w:hideMark/>
          </w:tcPr>
          <w:p w:rsidR="00543223" w:rsidRPr="009D30E1" w:rsidRDefault="00543223">
            <w:pPr>
              <w:spacing w:line="360" w:lineRule="auto"/>
              <w:ind w:right="21"/>
              <w:jc w:val="both"/>
              <w:rPr>
                <w:rFonts w:asciiTheme="minorHAnsi" w:eastAsiaTheme="minorHAnsi" w:hAnsiTheme="minorHAnsi" w:cstheme="minorHAnsi"/>
                <w:b/>
                <w:sz w:val="22"/>
                <w:szCs w:val="20"/>
                <w:lang w:eastAsia="en-IN"/>
              </w:rPr>
            </w:pPr>
            <w:r w:rsidRPr="009D30E1">
              <w:rPr>
                <w:rFonts w:asciiTheme="minorHAnsi" w:hAnsiTheme="minorHAnsi" w:cstheme="minorHAnsi"/>
                <w:b/>
                <w:sz w:val="22"/>
                <w:szCs w:val="20"/>
                <w:lang w:eastAsia="en-IN"/>
              </w:rPr>
              <w:t>Eligibility</w:t>
            </w:r>
          </w:p>
        </w:tc>
        <w:tc>
          <w:tcPr>
            <w:tcW w:w="3549" w:type="dxa"/>
            <w:tcBorders>
              <w:top w:val="single" w:sz="4" w:space="0" w:color="auto"/>
              <w:left w:val="single" w:sz="4" w:space="0" w:color="auto"/>
              <w:bottom w:val="single" w:sz="4" w:space="0" w:color="auto"/>
              <w:right w:val="single" w:sz="4" w:space="0" w:color="auto"/>
            </w:tcBorders>
            <w:shd w:val="clear" w:color="auto" w:fill="002060"/>
            <w:hideMark/>
          </w:tcPr>
          <w:p w:rsidR="00543223" w:rsidRPr="009D30E1" w:rsidRDefault="00543223">
            <w:pPr>
              <w:spacing w:line="360" w:lineRule="auto"/>
              <w:ind w:right="21"/>
              <w:jc w:val="both"/>
              <w:rPr>
                <w:rFonts w:asciiTheme="minorHAnsi" w:eastAsiaTheme="minorHAnsi" w:hAnsiTheme="minorHAnsi" w:cstheme="minorHAnsi"/>
                <w:b/>
                <w:sz w:val="22"/>
                <w:szCs w:val="20"/>
                <w:lang w:eastAsia="en-IN"/>
              </w:rPr>
            </w:pPr>
            <w:r w:rsidRPr="009D30E1">
              <w:rPr>
                <w:rFonts w:asciiTheme="minorHAnsi" w:hAnsiTheme="minorHAnsi" w:cstheme="minorHAnsi"/>
                <w:b/>
                <w:sz w:val="22"/>
                <w:szCs w:val="20"/>
                <w:lang w:eastAsia="en-IN"/>
              </w:rPr>
              <w:t>Company’s status</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rFonts w:asciiTheme="minorHAnsi" w:hAnsiTheme="minorHAnsi" w:cstheme="minorHAnsi"/>
                <w:color w:val="000000"/>
                <w:sz w:val="22"/>
                <w:szCs w:val="20"/>
              </w:rPr>
            </w:pPr>
            <w:r w:rsidRPr="009D30E1">
              <w:rPr>
                <w:rFonts w:asciiTheme="minorHAnsi" w:hAnsiTheme="minorHAnsi" w:cstheme="minorHAnsi"/>
                <w:color w:val="000000"/>
                <w:sz w:val="22"/>
                <w:szCs w:val="20"/>
              </w:rPr>
              <w:t>The borrower should be classified as a micro, small or medium enterprise as on March 31, 2021 in terms of the Gazette Notification S.O. 2119 (E) dated June 26, 2020.</w:t>
            </w:r>
          </w:p>
        </w:tc>
        <w:tc>
          <w:tcPr>
            <w:tcW w:w="3549" w:type="dxa"/>
            <w:tcBorders>
              <w:top w:val="single" w:sz="4" w:space="0" w:color="auto"/>
              <w:left w:val="single" w:sz="4" w:space="0" w:color="auto"/>
              <w:bottom w:val="single" w:sz="4" w:space="0" w:color="auto"/>
              <w:right w:val="single" w:sz="4" w:space="0" w:color="auto"/>
            </w:tcBorders>
            <w:hideMark/>
          </w:tcPr>
          <w:p w:rsidR="00723DD7" w:rsidRPr="009D30E1" w:rsidRDefault="00723DD7" w:rsidP="00723DD7">
            <w:pPr>
              <w:ind w:right="21"/>
              <w:jc w:val="both"/>
              <w:rPr>
                <w:rFonts w:asciiTheme="minorHAnsi" w:eastAsiaTheme="minorHAnsi" w:hAnsiTheme="minorHAnsi" w:cstheme="minorHAnsi"/>
                <w:sz w:val="22"/>
                <w:szCs w:val="20"/>
                <w:lang w:eastAsia="en-IN"/>
              </w:rPr>
            </w:pPr>
            <w:r w:rsidRPr="00723DD7">
              <w:rPr>
                <w:rFonts w:asciiTheme="minorHAnsi" w:hAnsiTheme="minorHAnsi" w:cstheme="minorHAnsi"/>
                <w:sz w:val="22"/>
                <w:szCs w:val="20"/>
                <w:lang w:eastAsia="en-IN"/>
              </w:rPr>
              <w:t>Yes, company is classified as MSME.  The company is registered as Medium Manufacturing Unit vide registration No UDYAM-PB-12-0003474 dated 09-09-2020 of Ministry of Micro, Small and Medium Enterprises.</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rFonts w:asciiTheme="minorHAnsi" w:hAnsiTheme="minorHAnsi" w:cstheme="minorHAnsi"/>
                <w:color w:val="000000"/>
                <w:sz w:val="22"/>
                <w:szCs w:val="20"/>
              </w:rPr>
            </w:pPr>
            <w:r w:rsidRPr="009D30E1">
              <w:rPr>
                <w:rFonts w:asciiTheme="minorHAnsi" w:hAnsiTheme="minorHAnsi" w:cstheme="minorHAnsi"/>
                <w:color w:val="000000"/>
                <w:sz w:val="22"/>
                <w:szCs w:val="20"/>
              </w:rPr>
              <w:t>The borrowing entity is GST-registered on the date of implementation of the restructuring. However, this condition will not apply to MSMEs that are exempt from GST-registration. This shall be determined on the basis of exemption limit obtaining as on March 31, 2021.</w:t>
            </w:r>
          </w:p>
        </w:tc>
        <w:tc>
          <w:tcPr>
            <w:tcW w:w="3549" w:type="dxa"/>
            <w:tcBorders>
              <w:top w:val="single" w:sz="4" w:space="0" w:color="auto"/>
              <w:left w:val="single" w:sz="4" w:space="0" w:color="auto"/>
              <w:bottom w:val="single" w:sz="4" w:space="0" w:color="auto"/>
              <w:right w:val="single" w:sz="4" w:space="0" w:color="auto"/>
            </w:tcBorders>
            <w:hideMark/>
          </w:tcPr>
          <w:p w:rsidR="00543223" w:rsidRPr="009D30E1" w:rsidRDefault="00723DD7" w:rsidP="00C729AB">
            <w:pPr>
              <w:ind w:right="21"/>
              <w:jc w:val="both"/>
              <w:rPr>
                <w:rFonts w:asciiTheme="minorHAnsi" w:eastAsiaTheme="minorHAnsi" w:hAnsiTheme="minorHAnsi" w:cstheme="minorHAnsi"/>
                <w:sz w:val="22"/>
                <w:szCs w:val="20"/>
                <w:lang w:eastAsia="en-IN"/>
              </w:rPr>
            </w:pPr>
            <w:r w:rsidRPr="00723DD7">
              <w:rPr>
                <w:rFonts w:asciiTheme="minorHAnsi" w:hAnsiTheme="minorHAnsi" w:cstheme="minorHAnsi"/>
                <w:sz w:val="22"/>
                <w:szCs w:val="20"/>
                <w:lang w:eastAsia="en-IN"/>
              </w:rPr>
              <w:t>Yes, company is registered with GST since July 2017 and GST Registration No is 03AAACG6090R1Z9</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rFonts w:asciiTheme="minorHAnsi" w:hAnsiTheme="minorHAnsi" w:cstheme="minorHAnsi"/>
                <w:color w:val="000000"/>
                <w:sz w:val="22"/>
                <w:szCs w:val="20"/>
              </w:rPr>
            </w:pPr>
            <w:r w:rsidRPr="009D30E1">
              <w:rPr>
                <w:rFonts w:asciiTheme="minorHAnsi" w:hAnsiTheme="minorHAnsi" w:cstheme="minorHAnsi"/>
                <w:color w:val="000000"/>
                <w:sz w:val="22"/>
                <w:szCs w:val="20"/>
              </w:rPr>
              <w:t>The aggregate exposure, including non-fund based facilities, of all lending institutions to</w:t>
            </w:r>
            <w:r w:rsidR="005608BB" w:rsidRPr="009D30E1">
              <w:rPr>
                <w:rFonts w:asciiTheme="minorHAnsi" w:hAnsiTheme="minorHAnsi" w:cstheme="minorHAnsi"/>
                <w:color w:val="000000"/>
                <w:sz w:val="22"/>
                <w:szCs w:val="20"/>
              </w:rPr>
              <w:t xml:space="preserve"> the borrower does not exceed ₹</w:t>
            </w:r>
            <w:r w:rsidRPr="009D30E1">
              <w:rPr>
                <w:rFonts w:asciiTheme="minorHAnsi" w:hAnsiTheme="minorHAnsi" w:cstheme="minorHAnsi"/>
                <w:color w:val="000000"/>
                <w:sz w:val="22"/>
                <w:szCs w:val="20"/>
              </w:rPr>
              <w:t>5</w:t>
            </w:r>
            <w:r w:rsidR="005608BB" w:rsidRPr="009D30E1">
              <w:rPr>
                <w:rFonts w:asciiTheme="minorHAnsi" w:hAnsiTheme="minorHAnsi" w:cstheme="minorHAnsi"/>
                <w:color w:val="000000"/>
                <w:sz w:val="22"/>
                <w:szCs w:val="20"/>
              </w:rPr>
              <w:t>0</w:t>
            </w:r>
            <w:r w:rsidRPr="009D30E1">
              <w:rPr>
                <w:rFonts w:asciiTheme="minorHAnsi" w:hAnsiTheme="minorHAnsi" w:cstheme="minorHAnsi"/>
                <w:color w:val="000000"/>
                <w:sz w:val="22"/>
                <w:szCs w:val="20"/>
              </w:rPr>
              <w:t xml:space="preserve"> </w:t>
            </w:r>
            <w:r w:rsidR="004C0D20">
              <w:rPr>
                <w:rFonts w:asciiTheme="minorHAnsi" w:hAnsiTheme="minorHAnsi" w:cstheme="minorHAnsi"/>
                <w:color w:val="000000"/>
                <w:sz w:val="22"/>
                <w:szCs w:val="20"/>
              </w:rPr>
              <w:t>Crores</w:t>
            </w:r>
            <w:r w:rsidRPr="009D30E1">
              <w:rPr>
                <w:rFonts w:asciiTheme="minorHAnsi" w:hAnsiTheme="minorHAnsi" w:cstheme="minorHAnsi"/>
                <w:color w:val="000000"/>
                <w:sz w:val="22"/>
                <w:szCs w:val="20"/>
              </w:rPr>
              <w:t xml:space="preserve"> as on March 31, 2021.</w:t>
            </w:r>
          </w:p>
        </w:tc>
        <w:tc>
          <w:tcPr>
            <w:tcW w:w="3549" w:type="dxa"/>
            <w:tcBorders>
              <w:top w:val="single" w:sz="4" w:space="0" w:color="auto"/>
              <w:left w:val="single" w:sz="4" w:space="0" w:color="auto"/>
              <w:bottom w:val="single" w:sz="4" w:space="0" w:color="auto"/>
              <w:right w:val="single" w:sz="4" w:space="0" w:color="auto"/>
            </w:tcBorders>
          </w:tcPr>
          <w:p w:rsidR="00543223" w:rsidRPr="009D30E1" w:rsidRDefault="00210B37" w:rsidP="00625E54">
            <w:pPr>
              <w:ind w:right="21"/>
              <w:jc w:val="both"/>
              <w:rPr>
                <w:rFonts w:asciiTheme="minorHAnsi" w:eastAsiaTheme="minorHAnsi" w:hAnsiTheme="minorHAnsi" w:cstheme="minorHAnsi"/>
                <w:sz w:val="22"/>
                <w:szCs w:val="20"/>
                <w:lang w:eastAsia="en-IN"/>
              </w:rPr>
            </w:pPr>
            <w:r w:rsidRPr="009D30E1">
              <w:rPr>
                <w:rFonts w:asciiTheme="minorHAnsi" w:eastAsiaTheme="minorHAnsi" w:hAnsiTheme="minorHAnsi" w:cstheme="minorHAnsi"/>
                <w:sz w:val="22"/>
                <w:szCs w:val="20"/>
                <w:lang w:eastAsia="en-IN"/>
              </w:rPr>
              <w:t xml:space="preserve">Total exposure as on </w:t>
            </w:r>
            <w:r w:rsidRPr="009D30E1">
              <w:rPr>
                <w:rFonts w:asciiTheme="minorHAnsi" w:hAnsiTheme="minorHAnsi" w:cstheme="minorHAnsi"/>
                <w:color w:val="000000"/>
                <w:sz w:val="22"/>
                <w:szCs w:val="20"/>
              </w:rPr>
              <w:t xml:space="preserve">March 31, 2021 stands at </w:t>
            </w:r>
            <w:r w:rsidR="00A61053" w:rsidRPr="00C817C1">
              <w:rPr>
                <w:rFonts w:asciiTheme="minorHAnsi" w:hAnsiTheme="minorHAnsi" w:cstheme="minorHAnsi"/>
                <w:color w:val="000000"/>
                <w:sz w:val="22"/>
                <w:szCs w:val="20"/>
              </w:rPr>
              <w:t>Rs.</w:t>
            </w:r>
            <w:r w:rsidR="00625E54">
              <w:rPr>
                <w:rFonts w:asciiTheme="minorHAnsi" w:hAnsiTheme="minorHAnsi" w:cstheme="minorHAnsi"/>
                <w:color w:val="000000"/>
                <w:sz w:val="22"/>
                <w:szCs w:val="20"/>
              </w:rPr>
              <w:t>39.61</w:t>
            </w:r>
            <w:r w:rsidR="006A3E06">
              <w:rPr>
                <w:rFonts w:asciiTheme="minorHAnsi" w:hAnsiTheme="minorHAnsi" w:cstheme="minorHAnsi"/>
                <w:color w:val="000000"/>
                <w:sz w:val="22"/>
                <w:szCs w:val="20"/>
              </w:rPr>
              <w:t xml:space="preserve"> </w:t>
            </w:r>
            <w:r w:rsidR="004C0D20">
              <w:rPr>
                <w:rFonts w:asciiTheme="minorHAnsi" w:hAnsiTheme="minorHAnsi" w:cstheme="minorHAnsi"/>
                <w:color w:val="000000"/>
                <w:sz w:val="22"/>
                <w:szCs w:val="20"/>
              </w:rPr>
              <w:t>Crores</w:t>
            </w:r>
            <w:r w:rsidR="00A61053" w:rsidRPr="009D30E1">
              <w:rPr>
                <w:rFonts w:asciiTheme="minorHAnsi" w:hAnsiTheme="minorHAnsi" w:cstheme="minorHAnsi"/>
                <w:color w:val="000000"/>
                <w:sz w:val="22"/>
                <w:szCs w:val="20"/>
              </w:rPr>
              <w:t xml:space="preserve"> including </w:t>
            </w:r>
            <w:r w:rsidR="00A001CA" w:rsidRPr="009D30E1">
              <w:rPr>
                <w:rFonts w:asciiTheme="minorHAnsi" w:hAnsiTheme="minorHAnsi" w:cstheme="minorHAnsi"/>
                <w:color w:val="000000"/>
                <w:sz w:val="22"/>
                <w:szCs w:val="20"/>
              </w:rPr>
              <w:t>non-fund based facilities which are</w:t>
            </w:r>
            <w:r w:rsidR="00A61053" w:rsidRPr="009D30E1">
              <w:rPr>
                <w:rFonts w:asciiTheme="minorHAnsi" w:hAnsiTheme="minorHAnsi" w:cstheme="minorHAnsi"/>
                <w:color w:val="000000"/>
                <w:sz w:val="22"/>
                <w:szCs w:val="20"/>
              </w:rPr>
              <w:t xml:space="preserve"> less than Rs.50 cr. as required as per </w:t>
            </w:r>
            <w:r w:rsidR="00A61053" w:rsidRPr="009D30E1">
              <w:rPr>
                <w:rFonts w:asciiTheme="minorHAnsi" w:hAnsiTheme="minorHAnsi" w:cstheme="minorHAnsi"/>
                <w:color w:val="000000"/>
                <w:sz w:val="22"/>
                <w:szCs w:val="20"/>
              </w:rPr>
              <w:lastRenderedPageBreak/>
              <w:t>the scheme.</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rFonts w:asciiTheme="minorHAnsi" w:hAnsiTheme="minorHAnsi" w:cstheme="minorHAnsi"/>
                <w:color w:val="000000"/>
                <w:sz w:val="22"/>
                <w:szCs w:val="20"/>
              </w:rPr>
            </w:pPr>
            <w:r w:rsidRPr="009D30E1">
              <w:rPr>
                <w:rFonts w:asciiTheme="minorHAnsi" w:hAnsiTheme="minorHAnsi" w:cstheme="minorHAnsi"/>
                <w:color w:val="000000"/>
                <w:sz w:val="22"/>
                <w:szCs w:val="20"/>
              </w:rPr>
              <w:t>The borrower’s account was a ‘standard asset’ as on March 31, 2021.</w:t>
            </w:r>
          </w:p>
        </w:tc>
        <w:tc>
          <w:tcPr>
            <w:tcW w:w="3549" w:type="dxa"/>
            <w:tcBorders>
              <w:top w:val="single" w:sz="4" w:space="0" w:color="auto"/>
              <w:left w:val="single" w:sz="4" w:space="0" w:color="auto"/>
              <w:bottom w:val="single" w:sz="4" w:space="0" w:color="auto"/>
              <w:right w:val="single" w:sz="4" w:space="0" w:color="auto"/>
            </w:tcBorders>
          </w:tcPr>
          <w:p w:rsidR="00543223" w:rsidRPr="009D30E1" w:rsidRDefault="00A61053" w:rsidP="000C306E">
            <w:pPr>
              <w:ind w:right="21"/>
              <w:jc w:val="both"/>
              <w:rPr>
                <w:rFonts w:asciiTheme="minorHAnsi" w:eastAsiaTheme="minorHAnsi" w:hAnsiTheme="minorHAnsi" w:cstheme="minorHAnsi"/>
                <w:sz w:val="22"/>
                <w:szCs w:val="20"/>
                <w:lang w:eastAsia="en-IN"/>
              </w:rPr>
            </w:pPr>
            <w:r w:rsidRPr="009D30E1">
              <w:rPr>
                <w:rFonts w:asciiTheme="minorHAnsi" w:eastAsiaTheme="minorHAnsi" w:hAnsiTheme="minorHAnsi" w:cstheme="minorHAnsi"/>
                <w:sz w:val="22"/>
                <w:szCs w:val="20"/>
                <w:lang w:eastAsia="en-IN"/>
              </w:rPr>
              <w:t>Yes</w:t>
            </w:r>
            <w:r w:rsidR="00C729AB" w:rsidRPr="009D30E1">
              <w:rPr>
                <w:rFonts w:asciiTheme="minorHAnsi" w:eastAsiaTheme="minorHAnsi" w:hAnsiTheme="minorHAnsi" w:cstheme="minorHAnsi"/>
                <w:sz w:val="22"/>
                <w:szCs w:val="20"/>
                <w:lang w:eastAsia="en-IN"/>
              </w:rPr>
              <w:t xml:space="preserve"> </w:t>
            </w:r>
            <w:r w:rsidR="000C306E" w:rsidRPr="009D30E1">
              <w:rPr>
                <w:rFonts w:asciiTheme="minorHAnsi" w:eastAsiaTheme="minorHAnsi" w:hAnsiTheme="minorHAnsi" w:cstheme="minorHAnsi"/>
                <w:sz w:val="22"/>
                <w:szCs w:val="20"/>
                <w:lang w:eastAsia="en-IN"/>
              </w:rPr>
              <w:t xml:space="preserve">company’s </w:t>
            </w:r>
            <w:r w:rsidR="00A001CA" w:rsidRPr="009D30E1">
              <w:rPr>
                <w:rFonts w:asciiTheme="minorHAnsi" w:eastAsiaTheme="minorHAnsi" w:hAnsiTheme="minorHAnsi" w:cstheme="minorHAnsi"/>
                <w:sz w:val="22"/>
                <w:szCs w:val="20"/>
                <w:lang w:eastAsia="en-IN"/>
              </w:rPr>
              <w:t>account was</w:t>
            </w:r>
            <w:r w:rsidR="000C306E" w:rsidRPr="009D30E1">
              <w:rPr>
                <w:rFonts w:asciiTheme="minorHAnsi" w:eastAsiaTheme="minorHAnsi" w:hAnsiTheme="minorHAnsi" w:cstheme="minorHAnsi"/>
                <w:sz w:val="22"/>
                <w:szCs w:val="20"/>
                <w:lang w:eastAsia="en-IN"/>
              </w:rPr>
              <w:t xml:space="preserve"> a “</w:t>
            </w:r>
            <w:r w:rsidR="00C729AB" w:rsidRPr="009D30E1">
              <w:rPr>
                <w:rFonts w:asciiTheme="minorHAnsi" w:eastAsiaTheme="minorHAnsi" w:hAnsiTheme="minorHAnsi" w:cstheme="minorHAnsi"/>
                <w:sz w:val="22"/>
                <w:szCs w:val="20"/>
                <w:lang w:eastAsia="en-IN"/>
              </w:rPr>
              <w:t>standard asset</w:t>
            </w:r>
            <w:r w:rsidR="000C306E" w:rsidRPr="009D30E1">
              <w:rPr>
                <w:rFonts w:asciiTheme="minorHAnsi" w:eastAsiaTheme="minorHAnsi" w:hAnsiTheme="minorHAnsi" w:cstheme="minorHAnsi"/>
                <w:sz w:val="22"/>
                <w:szCs w:val="20"/>
                <w:lang w:eastAsia="en-IN"/>
              </w:rPr>
              <w:t>”</w:t>
            </w:r>
            <w:r w:rsidR="00C729AB" w:rsidRPr="009D30E1">
              <w:rPr>
                <w:rFonts w:asciiTheme="minorHAnsi" w:eastAsiaTheme="minorHAnsi" w:hAnsiTheme="minorHAnsi" w:cstheme="minorHAnsi"/>
                <w:sz w:val="22"/>
                <w:szCs w:val="20"/>
                <w:lang w:eastAsia="en-IN"/>
              </w:rPr>
              <w:t xml:space="preserve"> </w:t>
            </w:r>
            <w:r w:rsidR="00C729AB" w:rsidRPr="009D30E1">
              <w:rPr>
                <w:rFonts w:asciiTheme="minorHAnsi" w:hAnsiTheme="minorHAnsi" w:cstheme="minorHAnsi"/>
                <w:color w:val="000000"/>
                <w:sz w:val="22"/>
                <w:szCs w:val="20"/>
              </w:rPr>
              <w:t>as on March 31, 2021.</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7A7E2E" w:rsidP="007A7E2E">
            <w:pPr>
              <w:pStyle w:val="NormalWeb"/>
              <w:shd w:val="clear" w:color="auto" w:fill="FFFFFF"/>
              <w:jc w:val="both"/>
              <w:rPr>
                <w:rFonts w:asciiTheme="minorHAnsi" w:hAnsiTheme="minorHAnsi" w:cstheme="minorHAnsi"/>
                <w:color w:val="000000"/>
                <w:sz w:val="22"/>
                <w:szCs w:val="20"/>
              </w:rPr>
            </w:pPr>
            <w:r w:rsidRPr="009D30E1">
              <w:rPr>
                <w:rFonts w:asciiTheme="minorHAnsi" w:hAnsiTheme="minorHAnsi" w:cstheme="minorHAnsi"/>
                <w:color w:val="000000"/>
                <w:sz w:val="22"/>
                <w:szCs w:val="20"/>
              </w:rPr>
              <w:t>The borrower’s account was not restructured in terms of the circulars DOR.No.BP.BC/4/21.04.048/2020-21 dated August 6, 2020; DOR.No.BP.BC.34/21. 04.048/2019-20 dated February 11, 2020; or DBR.No.BP.BC.18/21.04.048/2018-19 dated January 1, 2019 (collectively referred to as MSME restructuring circulars) or the circular DOR.No.BP.BC/3/21.04.048/2020-21 dated August 6, 2020 on “Resolution Framework for COVID-19-related Stress.”</w:t>
            </w:r>
          </w:p>
        </w:tc>
        <w:tc>
          <w:tcPr>
            <w:tcW w:w="3549" w:type="dxa"/>
            <w:tcBorders>
              <w:top w:val="single" w:sz="4" w:space="0" w:color="auto"/>
              <w:left w:val="single" w:sz="4" w:space="0" w:color="auto"/>
              <w:bottom w:val="single" w:sz="4" w:space="0" w:color="auto"/>
              <w:right w:val="single" w:sz="4" w:space="0" w:color="auto"/>
            </w:tcBorders>
          </w:tcPr>
          <w:p w:rsidR="007A7E2E" w:rsidRPr="009D30E1" w:rsidRDefault="007A7E2E" w:rsidP="007A7E2E">
            <w:pPr>
              <w:ind w:right="21"/>
              <w:jc w:val="both"/>
              <w:rPr>
                <w:rFonts w:asciiTheme="minorHAnsi" w:eastAsiaTheme="minorHAnsi" w:hAnsiTheme="minorHAnsi" w:cstheme="minorHAnsi"/>
                <w:sz w:val="22"/>
                <w:szCs w:val="20"/>
                <w:lang w:eastAsia="en-IN"/>
              </w:rPr>
            </w:pPr>
            <w:r w:rsidRPr="009D30E1">
              <w:rPr>
                <w:rFonts w:asciiTheme="minorHAnsi" w:eastAsiaTheme="minorHAnsi" w:hAnsiTheme="minorHAnsi" w:cstheme="minorHAnsi"/>
                <w:sz w:val="22"/>
                <w:szCs w:val="20"/>
                <w:lang w:eastAsia="en-IN"/>
              </w:rPr>
              <w:t>The company account has not been restructured ever since January</w:t>
            </w:r>
            <w:r w:rsidR="000C306E" w:rsidRPr="009D30E1">
              <w:rPr>
                <w:rFonts w:asciiTheme="minorHAnsi" w:eastAsiaTheme="minorHAnsi" w:hAnsiTheme="minorHAnsi" w:cstheme="minorHAnsi"/>
                <w:sz w:val="22"/>
                <w:szCs w:val="20"/>
                <w:lang w:eastAsia="en-IN"/>
              </w:rPr>
              <w:t>,</w:t>
            </w:r>
            <w:r w:rsidRPr="009D30E1">
              <w:rPr>
                <w:rFonts w:asciiTheme="minorHAnsi" w:eastAsiaTheme="minorHAnsi" w:hAnsiTheme="minorHAnsi" w:cstheme="minorHAnsi"/>
                <w:sz w:val="22"/>
                <w:szCs w:val="20"/>
                <w:lang w:eastAsia="en-IN"/>
              </w:rPr>
              <w:t xml:space="preserve"> 2019.</w:t>
            </w:r>
          </w:p>
          <w:p w:rsidR="00543223" w:rsidRPr="009D30E1" w:rsidRDefault="00543223" w:rsidP="00C729AB">
            <w:pPr>
              <w:ind w:right="21"/>
              <w:jc w:val="both"/>
              <w:rPr>
                <w:rFonts w:asciiTheme="minorHAnsi" w:eastAsiaTheme="minorHAnsi" w:hAnsiTheme="minorHAnsi" w:cstheme="minorHAnsi"/>
                <w:sz w:val="22"/>
                <w:szCs w:val="20"/>
                <w:lang w:eastAsia="en-IN"/>
              </w:rPr>
            </w:pP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sz w:val="22"/>
              </w:rPr>
            </w:pPr>
            <w:r w:rsidRPr="009D30E1">
              <w:rPr>
                <w:rFonts w:asciiTheme="minorHAnsi" w:hAnsiTheme="minorHAnsi" w:cstheme="minorHAnsi"/>
                <w:color w:val="000000"/>
                <w:sz w:val="22"/>
                <w:szCs w:val="20"/>
              </w:rPr>
              <w:t>That the borrower is registered in the Udyam Registration portal, before the date of implementation of the restructuring plan for the plan to be treated as implemented.</w:t>
            </w:r>
          </w:p>
        </w:tc>
        <w:tc>
          <w:tcPr>
            <w:tcW w:w="3549" w:type="dxa"/>
            <w:tcBorders>
              <w:top w:val="single" w:sz="4" w:space="0" w:color="auto"/>
              <w:left w:val="single" w:sz="4" w:space="0" w:color="auto"/>
              <w:bottom w:val="single" w:sz="4" w:space="0" w:color="auto"/>
              <w:right w:val="single" w:sz="4" w:space="0" w:color="auto"/>
            </w:tcBorders>
            <w:hideMark/>
          </w:tcPr>
          <w:p w:rsidR="00543223" w:rsidRPr="009D30E1" w:rsidRDefault="00543223" w:rsidP="00C729AB">
            <w:pPr>
              <w:ind w:right="21"/>
              <w:jc w:val="both"/>
              <w:rPr>
                <w:rFonts w:asciiTheme="minorHAnsi" w:eastAsiaTheme="minorHAnsi" w:hAnsiTheme="minorHAnsi" w:cstheme="minorHAnsi"/>
                <w:sz w:val="22"/>
                <w:szCs w:val="20"/>
                <w:lang w:eastAsia="en-IN"/>
              </w:rPr>
            </w:pPr>
            <w:r w:rsidRPr="009D30E1">
              <w:rPr>
                <w:rFonts w:asciiTheme="minorHAnsi" w:hAnsiTheme="minorHAnsi" w:cstheme="minorHAnsi"/>
                <w:sz w:val="22"/>
                <w:szCs w:val="20"/>
                <w:lang w:eastAsia="en-IN"/>
              </w:rPr>
              <w:t xml:space="preserve">Yes company is registered under </w:t>
            </w:r>
            <w:r w:rsidRPr="009D30E1">
              <w:rPr>
                <w:rFonts w:asciiTheme="minorHAnsi" w:hAnsiTheme="minorHAnsi" w:cstheme="minorHAnsi"/>
                <w:color w:val="000000"/>
                <w:sz w:val="22"/>
                <w:szCs w:val="20"/>
              </w:rPr>
              <w:t>Udyam Registration.</w:t>
            </w:r>
          </w:p>
        </w:tc>
      </w:tr>
      <w:tr w:rsidR="00543223" w:rsidRPr="009D30E1" w:rsidTr="00543223">
        <w:tc>
          <w:tcPr>
            <w:tcW w:w="828" w:type="dxa"/>
            <w:tcBorders>
              <w:top w:val="single" w:sz="4" w:space="0" w:color="auto"/>
              <w:left w:val="single" w:sz="4" w:space="0" w:color="auto"/>
              <w:bottom w:val="single" w:sz="4" w:space="0" w:color="auto"/>
              <w:right w:val="single" w:sz="4" w:space="0" w:color="auto"/>
            </w:tcBorders>
          </w:tcPr>
          <w:p w:rsidR="00543223" w:rsidRPr="009D30E1" w:rsidRDefault="00543223" w:rsidP="009C5172">
            <w:pPr>
              <w:pStyle w:val="ListParagraph"/>
              <w:numPr>
                <w:ilvl w:val="0"/>
                <w:numId w:val="31"/>
              </w:numPr>
              <w:spacing w:line="360" w:lineRule="auto"/>
              <w:ind w:right="21"/>
              <w:jc w:val="both"/>
              <w:rPr>
                <w:rFonts w:asciiTheme="minorHAnsi" w:hAnsiTheme="minorHAnsi" w:cstheme="minorHAnsi"/>
                <w:sz w:val="22"/>
                <w:szCs w:val="20"/>
                <w:lang w:eastAsia="en-IN"/>
              </w:rPr>
            </w:pPr>
          </w:p>
        </w:tc>
        <w:tc>
          <w:tcPr>
            <w:tcW w:w="5580" w:type="dxa"/>
            <w:tcBorders>
              <w:top w:val="single" w:sz="4" w:space="0" w:color="auto"/>
              <w:left w:val="single" w:sz="4" w:space="0" w:color="auto"/>
              <w:bottom w:val="single" w:sz="4" w:space="0" w:color="auto"/>
              <w:right w:val="single" w:sz="4" w:space="0" w:color="auto"/>
            </w:tcBorders>
            <w:hideMark/>
          </w:tcPr>
          <w:p w:rsidR="00543223" w:rsidRPr="009D30E1" w:rsidRDefault="00543223">
            <w:pPr>
              <w:pStyle w:val="NormalWeb"/>
              <w:shd w:val="clear" w:color="auto" w:fill="FFFFFF"/>
              <w:jc w:val="both"/>
              <w:rPr>
                <w:sz w:val="22"/>
              </w:rPr>
            </w:pPr>
            <w:r w:rsidRPr="009D30E1">
              <w:rPr>
                <w:rFonts w:asciiTheme="minorHAnsi" w:hAnsiTheme="minorHAnsi" w:cstheme="minorHAnsi"/>
                <w:color w:val="000000"/>
                <w:sz w:val="22"/>
                <w:szCs w:val="20"/>
              </w:rPr>
              <w:t>That this scheme shall be contingent on the accounts which are under stress only due to economic fallout from Covid-19. </w:t>
            </w:r>
          </w:p>
        </w:tc>
        <w:tc>
          <w:tcPr>
            <w:tcW w:w="3549" w:type="dxa"/>
            <w:tcBorders>
              <w:top w:val="single" w:sz="4" w:space="0" w:color="auto"/>
              <w:left w:val="single" w:sz="4" w:space="0" w:color="auto"/>
              <w:bottom w:val="single" w:sz="4" w:space="0" w:color="auto"/>
              <w:right w:val="single" w:sz="4" w:space="0" w:color="auto"/>
            </w:tcBorders>
            <w:hideMark/>
          </w:tcPr>
          <w:p w:rsidR="00543223" w:rsidRPr="009D30E1" w:rsidRDefault="00543223" w:rsidP="00C729AB">
            <w:pPr>
              <w:ind w:right="21"/>
              <w:jc w:val="both"/>
              <w:rPr>
                <w:rFonts w:asciiTheme="minorHAnsi" w:eastAsiaTheme="minorHAnsi" w:hAnsiTheme="minorHAnsi" w:cstheme="minorHAnsi"/>
                <w:sz w:val="22"/>
                <w:szCs w:val="20"/>
                <w:lang w:eastAsia="en-IN"/>
              </w:rPr>
            </w:pPr>
            <w:r w:rsidRPr="009D30E1">
              <w:rPr>
                <w:rFonts w:asciiTheme="minorHAnsi" w:hAnsiTheme="minorHAnsi" w:cstheme="minorHAnsi"/>
                <w:sz w:val="22"/>
                <w:szCs w:val="20"/>
                <w:lang w:eastAsia="en-IN"/>
              </w:rPr>
              <w:t xml:space="preserve">Yes appears to be based previous financials pre </w:t>
            </w:r>
            <w:r w:rsidR="00BF6F87" w:rsidRPr="009D30E1">
              <w:rPr>
                <w:rFonts w:asciiTheme="minorHAnsi" w:hAnsiTheme="minorHAnsi" w:cstheme="minorHAnsi"/>
                <w:sz w:val="22"/>
                <w:szCs w:val="20"/>
                <w:lang w:eastAsia="en-IN"/>
              </w:rPr>
              <w:t>Covid</w:t>
            </w:r>
            <w:r w:rsidRPr="009D30E1">
              <w:rPr>
                <w:rFonts w:asciiTheme="minorHAnsi" w:hAnsiTheme="minorHAnsi" w:cstheme="minorHAnsi"/>
                <w:sz w:val="22"/>
                <w:szCs w:val="20"/>
                <w:lang w:eastAsia="en-IN"/>
              </w:rPr>
              <w:t xml:space="preserve"> when company’s EBIDTA was positive with no signs of stress in the account.</w:t>
            </w:r>
          </w:p>
        </w:tc>
      </w:tr>
    </w:tbl>
    <w:p w:rsidR="00543223" w:rsidRDefault="00543223" w:rsidP="00543223">
      <w:pPr>
        <w:spacing w:line="360" w:lineRule="auto"/>
        <w:ind w:left="180" w:right="21"/>
        <w:jc w:val="both"/>
        <w:rPr>
          <w:rFonts w:ascii="Arial" w:eastAsiaTheme="minorHAnsi" w:hAnsi="Arial" w:cs="Arial"/>
          <w:sz w:val="22"/>
          <w:szCs w:val="22"/>
          <w:lang w:eastAsia="en-IN"/>
        </w:rPr>
      </w:pPr>
    </w:p>
    <w:p w:rsidR="00543223" w:rsidRDefault="003C21B3" w:rsidP="00543223">
      <w:pPr>
        <w:spacing w:line="360" w:lineRule="auto"/>
        <w:ind w:left="180" w:right="21"/>
        <w:jc w:val="both"/>
        <w:rPr>
          <w:rFonts w:ascii="Arial" w:hAnsi="Arial" w:cs="Arial"/>
          <w:b/>
          <w:bCs/>
          <w:color w:val="000000"/>
          <w:sz w:val="22"/>
          <w:szCs w:val="20"/>
          <w:lang w:val="en-US"/>
        </w:rPr>
      </w:pPr>
      <w:r>
        <w:rPr>
          <w:rFonts w:ascii="Arial" w:hAnsi="Arial" w:cs="Arial"/>
          <w:sz w:val="22"/>
          <w:szCs w:val="22"/>
          <w:lang w:eastAsia="en-IN"/>
        </w:rPr>
        <w:t>C</w:t>
      </w:r>
      <w:r w:rsidR="00543223">
        <w:rPr>
          <w:rFonts w:ascii="Arial" w:hAnsi="Arial" w:cs="Arial"/>
          <w:sz w:val="22"/>
          <w:szCs w:val="22"/>
          <w:lang w:eastAsia="en-IN"/>
        </w:rPr>
        <w:t xml:space="preserve">ompany’s account status was standard &amp; regular and was generating positive EBIDTA before the </w:t>
      </w:r>
      <w:r w:rsidR="00BF6F87">
        <w:rPr>
          <w:rFonts w:ascii="Arial" w:hAnsi="Arial" w:cs="Arial"/>
          <w:sz w:val="22"/>
          <w:szCs w:val="22"/>
          <w:lang w:eastAsia="en-IN"/>
        </w:rPr>
        <w:t>Covid</w:t>
      </w:r>
      <w:r w:rsidR="00543223">
        <w:rPr>
          <w:rFonts w:ascii="Arial" w:hAnsi="Arial" w:cs="Arial"/>
          <w:sz w:val="22"/>
          <w:szCs w:val="22"/>
          <w:lang w:eastAsia="en-IN"/>
        </w:rPr>
        <w:t xml:space="preserve"> period, it signifies that the company’s financial stress is appearing only due to </w:t>
      </w:r>
      <w:r w:rsidR="00BF6F87">
        <w:rPr>
          <w:rFonts w:ascii="Arial" w:hAnsi="Arial" w:cs="Arial"/>
          <w:sz w:val="22"/>
          <w:szCs w:val="22"/>
          <w:lang w:eastAsia="en-IN"/>
        </w:rPr>
        <w:t>Covid</w:t>
      </w:r>
      <w:r w:rsidR="00543223">
        <w:rPr>
          <w:rFonts w:ascii="Arial" w:hAnsi="Arial" w:cs="Arial"/>
          <w:sz w:val="22"/>
          <w:szCs w:val="22"/>
          <w:lang w:eastAsia="en-IN"/>
        </w:rPr>
        <w:t xml:space="preserve"> stress. Also based on the above eligibility criteria, company appears to </w:t>
      </w:r>
      <w:r w:rsidR="009D30E1">
        <w:rPr>
          <w:rFonts w:ascii="Arial" w:hAnsi="Arial" w:cs="Arial"/>
          <w:sz w:val="22"/>
          <w:szCs w:val="22"/>
          <w:lang w:eastAsia="en-IN"/>
        </w:rPr>
        <w:t xml:space="preserve">be </w:t>
      </w:r>
      <w:r w:rsidR="00543223">
        <w:rPr>
          <w:rFonts w:ascii="Arial" w:hAnsi="Arial" w:cs="Arial"/>
          <w:sz w:val="22"/>
          <w:szCs w:val="22"/>
          <w:lang w:eastAsia="en-IN"/>
        </w:rPr>
        <w:t xml:space="preserve">fulfilling the eligibility criteria for applying under </w:t>
      </w:r>
      <w:r w:rsidR="00543223">
        <w:rPr>
          <w:rFonts w:ascii="Arial" w:hAnsi="Arial" w:cs="Arial"/>
          <w:b/>
          <w:bCs/>
          <w:color w:val="000000"/>
          <w:sz w:val="22"/>
          <w:szCs w:val="20"/>
        </w:rPr>
        <w:t>Resolution Framework 2.0.</w:t>
      </w:r>
    </w:p>
    <w:p w:rsidR="00543223" w:rsidRDefault="00543223" w:rsidP="00543223">
      <w:pPr>
        <w:spacing w:line="360" w:lineRule="auto"/>
        <w:ind w:right="21"/>
        <w:jc w:val="both"/>
        <w:rPr>
          <w:rFonts w:ascii="Arial" w:hAnsi="Arial" w:cs="Arial"/>
          <w:sz w:val="22"/>
          <w:szCs w:val="22"/>
          <w:lang w:eastAsia="en-IN"/>
        </w:rPr>
      </w:pPr>
    </w:p>
    <w:p w:rsidR="00543223" w:rsidRDefault="00543223" w:rsidP="00543223">
      <w:pPr>
        <w:spacing w:line="360" w:lineRule="auto"/>
        <w:ind w:left="180" w:right="21"/>
        <w:jc w:val="both"/>
        <w:rPr>
          <w:rFonts w:ascii="Arial" w:hAnsi="Arial" w:cs="Arial"/>
          <w:sz w:val="22"/>
          <w:szCs w:val="22"/>
          <w:lang w:eastAsia="en-IN"/>
        </w:rPr>
      </w:pPr>
      <w:r>
        <w:rPr>
          <w:rFonts w:ascii="Arial" w:hAnsi="Arial" w:cs="Arial"/>
          <w:sz w:val="22"/>
          <w:szCs w:val="22"/>
          <w:lang w:eastAsia="en-IN"/>
        </w:rPr>
        <w:t xml:space="preserve">Company’s product is an important </w:t>
      </w:r>
      <w:r w:rsidR="0052607E">
        <w:rPr>
          <w:rFonts w:ascii="Arial" w:hAnsi="Arial" w:cs="Arial"/>
          <w:sz w:val="22"/>
          <w:szCs w:val="22"/>
          <w:lang w:eastAsia="en-IN"/>
        </w:rPr>
        <w:t xml:space="preserve">and widely used generic </w:t>
      </w:r>
      <w:r>
        <w:rPr>
          <w:rFonts w:ascii="Arial" w:hAnsi="Arial" w:cs="Arial"/>
          <w:sz w:val="22"/>
          <w:szCs w:val="22"/>
          <w:lang w:eastAsia="en-IN"/>
        </w:rPr>
        <w:t xml:space="preserve">ancillary item </w:t>
      </w:r>
      <w:r w:rsidR="00082B66">
        <w:rPr>
          <w:rFonts w:ascii="Arial" w:hAnsi="Arial" w:cs="Arial"/>
          <w:sz w:val="22"/>
          <w:szCs w:val="22"/>
          <w:lang w:eastAsia="en-IN"/>
        </w:rPr>
        <w:t xml:space="preserve">like nut, bolt, bracket, bearing, spring </w:t>
      </w:r>
      <w:r>
        <w:rPr>
          <w:rFonts w:ascii="Arial" w:hAnsi="Arial" w:cs="Arial"/>
          <w:sz w:val="22"/>
          <w:szCs w:val="22"/>
          <w:lang w:eastAsia="en-IN"/>
        </w:rPr>
        <w:t xml:space="preserve">required by the auto Industry and is still in continuation </w:t>
      </w:r>
      <w:r w:rsidR="0052607E">
        <w:rPr>
          <w:rFonts w:ascii="Arial" w:hAnsi="Arial" w:cs="Arial"/>
          <w:sz w:val="22"/>
          <w:szCs w:val="22"/>
          <w:lang w:eastAsia="en-IN"/>
        </w:rPr>
        <w:t>and w</w:t>
      </w:r>
      <w:r w:rsidR="00271DE1">
        <w:rPr>
          <w:rFonts w:ascii="Arial" w:hAnsi="Arial" w:cs="Arial"/>
          <w:sz w:val="22"/>
          <w:szCs w:val="22"/>
          <w:lang w:eastAsia="en-IN"/>
        </w:rPr>
        <w:t>ill remain so in future as well with un</w:t>
      </w:r>
      <w:r>
        <w:rPr>
          <w:rFonts w:ascii="Arial" w:hAnsi="Arial" w:cs="Arial"/>
          <w:sz w:val="22"/>
          <w:szCs w:val="22"/>
          <w:lang w:eastAsia="en-IN"/>
        </w:rPr>
        <w:t xml:space="preserve">likely </w:t>
      </w:r>
      <w:r w:rsidR="00271DE1">
        <w:rPr>
          <w:rFonts w:ascii="Arial" w:hAnsi="Arial" w:cs="Arial"/>
          <w:sz w:val="22"/>
          <w:szCs w:val="22"/>
          <w:lang w:eastAsia="en-IN"/>
        </w:rPr>
        <w:t xml:space="preserve">any major changes </w:t>
      </w:r>
      <w:r>
        <w:rPr>
          <w:rFonts w:ascii="Arial" w:hAnsi="Arial" w:cs="Arial"/>
          <w:sz w:val="22"/>
          <w:szCs w:val="22"/>
          <w:lang w:eastAsia="en-IN"/>
        </w:rPr>
        <w:t>in the technology, model or replacement of these items with any other product</w:t>
      </w:r>
      <w:r w:rsidR="00082B66">
        <w:rPr>
          <w:rFonts w:ascii="Arial" w:hAnsi="Arial" w:cs="Arial"/>
          <w:sz w:val="22"/>
          <w:szCs w:val="22"/>
          <w:lang w:eastAsia="en-IN"/>
        </w:rPr>
        <w:t xml:space="preserve"> or model</w:t>
      </w:r>
      <w:r>
        <w:rPr>
          <w:rFonts w:ascii="Arial" w:hAnsi="Arial" w:cs="Arial"/>
          <w:sz w:val="22"/>
          <w:szCs w:val="22"/>
          <w:lang w:eastAsia="en-IN"/>
        </w:rPr>
        <w:t>. Company’s major clients are the trusted groups in auto manufacturing</w:t>
      </w:r>
      <w:r w:rsidR="00271DE1">
        <w:rPr>
          <w:rFonts w:ascii="Arial" w:hAnsi="Arial" w:cs="Arial"/>
          <w:sz w:val="22"/>
          <w:szCs w:val="22"/>
          <w:lang w:eastAsia="en-IN"/>
        </w:rPr>
        <w:t xml:space="preserve"> sector and therefore from supply side also the product and the company appears to be safe</w:t>
      </w:r>
      <w:r>
        <w:rPr>
          <w:rFonts w:ascii="Arial" w:hAnsi="Arial" w:cs="Arial"/>
          <w:sz w:val="22"/>
          <w:szCs w:val="22"/>
          <w:lang w:eastAsia="en-IN"/>
        </w:rPr>
        <w:t>.</w:t>
      </w:r>
    </w:p>
    <w:p w:rsidR="00543223" w:rsidRDefault="00543223" w:rsidP="00543223">
      <w:pPr>
        <w:spacing w:line="360" w:lineRule="auto"/>
        <w:ind w:left="180" w:right="21"/>
        <w:jc w:val="both"/>
        <w:rPr>
          <w:rFonts w:ascii="Arial" w:hAnsi="Arial" w:cs="Arial"/>
          <w:sz w:val="22"/>
          <w:szCs w:val="22"/>
          <w:lang w:eastAsia="en-IN"/>
        </w:rPr>
      </w:pPr>
    </w:p>
    <w:p w:rsidR="00EB5704" w:rsidRPr="00543223" w:rsidRDefault="00543223" w:rsidP="00576DEC">
      <w:pPr>
        <w:spacing w:line="360" w:lineRule="auto"/>
        <w:ind w:left="180" w:right="21"/>
        <w:jc w:val="both"/>
        <w:rPr>
          <w:rFonts w:ascii="Arial" w:hAnsi="Arial" w:cs="Arial"/>
          <w:sz w:val="22"/>
          <w:szCs w:val="22"/>
          <w:lang w:eastAsia="en-IN"/>
        </w:rPr>
      </w:pPr>
      <w:r>
        <w:rPr>
          <w:rFonts w:ascii="Arial" w:hAnsi="Arial" w:cs="Arial"/>
          <w:sz w:val="22"/>
          <w:szCs w:val="22"/>
          <w:lang w:eastAsia="en-IN"/>
        </w:rPr>
        <w:t xml:space="preserve">Also considering the other factors such as current and estimated market scenarios, expected industry growth recovery post </w:t>
      </w:r>
      <w:r w:rsidR="00BF6F87">
        <w:rPr>
          <w:rFonts w:ascii="Arial" w:hAnsi="Arial" w:cs="Arial"/>
          <w:sz w:val="22"/>
          <w:szCs w:val="22"/>
          <w:lang w:eastAsia="en-IN"/>
        </w:rPr>
        <w:t>Covid</w:t>
      </w:r>
      <w:r>
        <w:rPr>
          <w:rFonts w:ascii="Arial" w:hAnsi="Arial" w:cs="Arial"/>
          <w:sz w:val="22"/>
          <w:szCs w:val="22"/>
          <w:lang w:eastAsia="en-IN"/>
        </w:rPr>
        <w:t xml:space="preserve"> period, company’s future plans shared with us for undergoing process &amp; product re-engineering and improvements for achieving high productivity, efficiency and achieving cost saving benefits in the shape of product mix, expected additions of new generation machines thereby reducing operational costs like labour and power costs, rejections and improvement in quality parameters, extensive testing of raw materials and finished products to improve quality of products and reduction in rejections, the financial projections of the company seems to be achievable based on the futuristic logical &amp; scientific assumptions considered in the </w:t>
      </w:r>
      <w:r>
        <w:rPr>
          <w:rFonts w:ascii="Arial" w:hAnsi="Arial" w:cs="Arial"/>
          <w:sz w:val="22"/>
          <w:szCs w:val="22"/>
          <w:lang w:eastAsia="en-IN"/>
        </w:rPr>
        <w:lastRenderedPageBreak/>
        <w:t xml:space="preserve">projections subject to the market &amp; economy stability factors, judicious business operations and proper &amp; </w:t>
      </w:r>
      <w:r w:rsidR="00576DEC">
        <w:rPr>
          <w:rFonts w:ascii="Arial" w:hAnsi="Arial" w:cs="Arial"/>
          <w:sz w:val="22"/>
          <w:szCs w:val="22"/>
          <w:lang w:eastAsia="en-IN"/>
        </w:rPr>
        <w:t xml:space="preserve">timely implementation of its </w:t>
      </w:r>
      <w:r>
        <w:rPr>
          <w:rFonts w:ascii="Arial" w:hAnsi="Arial" w:cs="Arial"/>
          <w:sz w:val="22"/>
          <w:szCs w:val="22"/>
          <w:lang w:eastAsia="en-IN"/>
        </w:rPr>
        <w:t xml:space="preserve">process &amp; product re-engineering &amp; improvements </w:t>
      </w:r>
      <w:r w:rsidR="00576DEC">
        <w:rPr>
          <w:rFonts w:ascii="Arial" w:hAnsi="Arial" w:cs="Arial"/>
          <w:sz w:val="22"/>
          <w:szCs w:val="22"/>
          <w:lang w:eastAsia="en-IN"/>
        </w:rPr>
        <w:t xml:space="preserve">plans </w:t>
      </w:r>
      <w:r>
        <w:rPr>
          <w:rFonts w:ascii="Arial" w:hAnsi="Arial" w:cs="Arial"/>
          <w:sz w:val="22"/>
          <w:szCs w:val="22"/>
          <w:lang w:eastAsia="en-IN"/>
        </w:rPr>
        <w:t>for achieving high productivity, efficiency and achieving cost saving benefits. As per financi</w:t>
      </w:r>
      <w:r w:rsidR="00576DEC">
        <w:rPr>
          <w:rFonts w:ascii="Arial" w:hAnsi="Arial" w:cs="Arial"/>
          <w:sz w:val="22"/>
          <w:szCs w:val="22"/>
          <w:lang w:eastAsia="en-IN"/>
        </w:rPr>
        <w:t xml:space="preserve">als </w:t>
      </w:r>
      <w:r w:rsidR="006A3E06">
        <w:rPr>
          <w:rFonts w:ascii="Arial" w:hAnsi="Arial" w:cs="Arial"/>
          <w:color w:val="222222"/>
          <w:sz w:val="22"/>
          <w:szCs w:val="22"/>
          <w:shd w:val="clear" w:color="auto" w:fill="FFFFFF"/>
        </w:rPr>
        <w:t xml:space="preserve">projections for the period </w:t>
      </w:r>
      <w:r w:rsidR="00BF6F87" w:rsidRPr="006A3E06">
        <w:rPr>
          <w:rFonts w:ascii="Arial" w:hAnsi="Arial" w:cs="Arial"/>
          <w:color w:val="222222"/>
          <w:sz w:val="22"/>
          <w:szCs w:val="22"/>
          <w:shd w:val="clear" w:color="auto" w:fill="FFFFFF"/>
        </w:rPr>
        <w:t>up to</w:t>
      </w:r>
      <w:r w:rsidR="006A3E06" w:rsidRPr="006A3E06">
        <w:rPr>
          <w:rFonts w:ascii="Arial" w:hAnsi="Arial" w:cs="Arial"/>
          <w:color w:val="222222"/>
          <w:sz w:val="22"/>
          <w:szCs w:val="22"/>
          <w:shd w:val="clear" w:color="auto" w:fill="FFFFFF"/>
        </w:rPr>
        <w:t xml:space="preserve"> </w:t>
      </w:r>
      <w:r w:rsidR="006A3E06">
        <w:rPr>
          <w:rFonts w:ascii="Arial" w:hAnsi="Arial" w:cs="Arial"/>
          <w:color w:val="222222"/>
          <w:sz w:val="22"/>
          <w:szCs w:val="22"/>
          <w:shd w:val="clear" w:color="auto" w:fill="FFFFFF"/>
        </w:rPr>
        <w:t xml:space="preserve">FY 2029 </w:t>
      </w:r>
      <w:r w:rsidR="006A3E06" w:rsidRPr="006A3E06">
        <w:rPr>
          <w:rFonts w:ascii="Arial" w:hAnsi="Arial" w:cs="Arial"/>
          <w:color w:val="222222"/>
          <w:sz w:val="22"/>
          <w:szCs w:val="22"/>
          <w:shd w:val="clear" w:color="auto" w:fill="FFFFFF"/>
        </w:rPr>
        <w:t>extrapolating</w:t>
      </w:r>
      <w:r w:rsidR="006A3E06">
        <w:rPr>
          <w:rFonts w:ascii="Arial" w:hAnsi="Arial" w:cs="Arial"/>
          <w:color w:val="222222"/>
          <w:sz w:val="22"/>
          <w:szCs w:val="22"/>
          <w:shd w:val="clear" w:color="auto" w:fill="FFFFFF"/>
        </w:rPr>
        <w:t xml:space="preserve"> based on historical financials, </w:t>
      </w:r>
      <w:r w:rsidR="00E24B69">
        <w:rPr>
          <w:rFonts w:ascii="Arial" w:hAnsi="Arial" w:cs="Arial"/>
          <w:color w:val="222222"/>
          <w:sz w:val="22"/>
          <w:szCs w:val="22"/>
          <w:shd w:val="clear" w:color="auto" w:fill="FFFFFF"/>
        </w:rPr>
        <w:t>A</w:t>
      </w:r>
      <w:r w:rsidR="006A3E06">
        <w:rPr>
          <w:rFonts w:ascii="Arial" w:hAnsi="Arial" w:cs="Arial"/>
          <w:color w:val="222222"/>
          <w:sz w:val="22"/>
          <w:szCs w:val="22"/>
          <w:shd w:val="clear" w:color="auto" w:fill="FFFFFF"/>
        </w:rPr>
        <w:t>DSCR comes out to be </w:t>
      </w:r>
      <w:r w:rsidR="006A3E06">
        <w:rPr>
          <w:rFonts w:ascii="Arial" w:hAnsi="Arial" w:cs="Arial"/>
          <w:b/>
          <w:bCs/>
          <w:color w:val="222222"/>
          <w:sz w:val="22"/>
          <w:szCs w:val="22"/>
          <w:shd w:val="clear" w:color="auto" w:fill="FFFFFF"/>
        </w:rPr>
        <w:t>2.0</w:t>
      </w:r>
      <w:r w:rsidR="00A001CA">
        <w:rPr>
          <w:rFonts w:ascii="Arial" w:hAnsi="Arial" w:cs="Arial"/>
          <w:b/>
          <w:bCs/>
          <w:color w:val="222222"/>
          <w:sz w:val="22"/>
          <w:szCs w:val="22"/>
          <w:shd w:val="clear" w:color="auto" w:fill="FFFFFF"/>
        </w:rPr>
        <w:t>1</w:t>
      </w:r>
      <w:r w:rsidR="006A3E06">
        <w:rPr>
          <w:rFonts w:ascii="Arial" w:hAnsi="Arial" w:cs="Arial"/>
          <w:color w:val="222222"/>
          <w:sz w:val="22"/>
          <w:szCs w:val="22"/>
          <w:shd w:val="clear" w:color="auto" w:fill="FFFFFF"/>
        </w:rPr>
        <w:t xml:space="preserve">. </w:t>
      </w:r>
    </w:p>
    <w:p w:rsidR="00EB5704" w:rsidRDefault="00EB5704"/>
    <w:p w:rsidR="002B0FCE" w:rsidRDefault="002B0FCE">
      <w:r>
        <w:br w:type="page"/>
      </w:r>
    </w:p>
    <w:tbl>
      <w:tblPr>
        <w:tblStyle w:val="TableGrid"/>
        <w:tblpPr w:leftFromText="180" w:rightFromText="180" w:vertAnchor="page" w:horzAnchor="margin" w:tblpY="1801"/>
        <w:tblW w:w="5000" w:type="pct"/>
        <w:tblCellMar>
          <w:top w:w="28" w:type="dxa"/>
          <w:bottom w:w="28" w:type="dxa"/>
        </w:tblCellMar>
        <w:tblLook w:val="04A0"/>
      </w:tblPr>
      <w:tblGrid>
        <w:gridCol w:w="2030"/>
        <w:gridCol w:w="1480"/>
        <w:gridCol w:w="1857"/>
        <w:gridCol w:w="4770"/>
      </w:tblGrid>
      <w:tr w:rsidR="00B264B8" w:rsidTr="00522456">
        <w:trPr>
          <w:trHeight w:val="18"/>
        </w:trPr>
        <w:tc>
          <w:tcPr>
            <w:tcW w:w="1001" w:type="pct"/>
            <w:vAlign w:val="center"/>
          </w:tcPr>
          <w:p w:rsidR="00B264B8" w:rsidRDefault="00B264B8" w:rsidP="00522456">
            <w:pPr>
              <w:tabs>
                <w:tab w:val="left" w:pos="360"/>
              </w:tabs>
              <w:spacing w:before="240" w:line="360" w:lineRule="auto"/>
              <w:jc w:val="center"/>
              <w:rPr>
                <w:rFonts w:ascii="Arial" w:hAnsi="Arial" w:cs="Arial"/>
                <w:b/>
                <w:sz w:val="22"/>
                <w:szCs w:val="18"/>
              </w:rPr>
            </w:pPr>
            <w:r>
              <w:rPr>
                <w:rFonts w:ascii="Arial" w:hAnsi="Arial" w:cs="Arial"/>
                <w:b/>
                <w:sz w:val="22"/>
                <w:szCs w:val="18"/>
              </w:rPr>
              <w:lastRenderedPageBreak/>
              <w:t>Declaration</w:t>
            </w:r>
          </w:p>
        </w:tc>
        <w:tc>
          <w:tcPr>
            <w:tcW w:w="3999" w:type="pct"/>
            <w:gridSpan w:val="3"/>
          </w:tcPr>
          <w:p w:rsidR="00B264B8" w:rsidRDefault="00B264B8" w:rsidP="00B264B8">
            <w:pPr>
              <w:pStyle w:val="DefaultText11"/>
              <w:numPr>
                <w:ilvl w:val="0"/>
                <w:numId w:val="8"/>
              </w:numPr>
              <w:spacing w:line="276" w:lineRule="auto"/>
              <w:ind w:left="398" w:hanging="142"/>
              <w:contextualSpacing/>
              <w:jc w:val="both"/>
              <w:rPr>
                <w:rFonts w:ascii="Arial" w:hAnsi="Arial" w:cs="Arial"/>
                <w:i/>
                <w:sz w:val="22"/>
                <w:szCs w:val="18"/>
              </w:rPr>
            </w:pPr>
            <w:r>
              <w:rPr>
                <w:rFonts w:ascii="Arial" w:hAnsi="Arial" w:cs="Arial"/>
                <w:i/>
                <w:sz w:val="22"/>
                <w:szCs w:val="18"/>
              </w:rPr>
              <w:t>The undersigned does not have any direct/indirect interest in the above property.</w:t>
            </w:r>
          </w:p>
          <w:p w:rsidR="00B264B8" w:rsidRDefault="00B264B8" w:rsidP="00B264B8">
            <w:pPr>
              <w:pStyle w:val="DefaultText11"/>
              <w:numPr>
                <w:ilvl w:val="0"/>
                <w:numId w:val="8"/>
              </w:numPr>
              <w:spacing w:line="276" w:lineRule="auto"/>
              <w:ind w:left="398" w:hanging="142"/>
              <w:contextualSpacing/>
              <w:jc w:val="both"/>
              <w:rPr>
                <w:rFonts w:ascii="Arial" w:hAnsi="Arial" w:cs="Arial"/>
                <w:i/>
                <w:sz w:val="22"/>
                <w:szCs w:val="18"/>
              </w:rPr>
            </w:pPr>
            <w:r>
              <w:rPr>
                <w:rFonts w:ascii="Arial" w:hAnsi="Arial" w:cs="Arial"/>
                <w:i/>
                <w:sz w:val="22"/>
                <w:szCs w:val="18"/>
              </w:rPr>
              <w:t>The information furnished herein is true and correct to the best of our knowledge, logical and scientific assumptions.</w:t>
            </w:r>
          </w:p>
          <w:p w:rsidR="00B264B8" w:rsidRDefault="00B264B8" w:rsidP="00B264B8">
            <w:pPr>
              <w:pStyle w:val="DefaultText11"/>
              <w:numPr>
                <w:ilvl w:val="0"/>
                <w:numId w:val="8"/>
              </w:numPr>
              <w:spacing w:line="276" w:lineRule="auto"/>
              <w:ind w:left="398" w:hanging="142"/>
              <w:contextualSpacing/>
              <w:jc w:val="both"/>
              <w:rPr>
                <w:rFonts w:ascii="Arial" w:hAnsi="Arial" w:cs="Arial"/>
                <w:i/>
                <w:sz w:val="22"/>
                <w:szCs w:val="18"/>
              </w:rPr>
            </w:pPr>
            <w:r>
              <w:rPr>
                <w:rFonts w:ascii="Arial" w:hAnsi="Arial" w:cs="Arial"/>
                <w:i/>
                <w:sz w:val="22"/>
                <w:szCs w:val="18"/>
              </w:rPr>
              <w:t>This TEV Report is carried out by our Financial Analyst team on the request from M/s. GS Auto International Limited.</w:t>
            </w:r>
          </w:p>
          <w:p w:rsidR="00B264B8" w:rsidRPr="00625133" w:rsidRDefault="00B264B8" w:rsidP="00B264B8">
            <w:pPr>
              <w:pStyle w:val="DefaultText11"/>
              <w:numPr>
                <w:ilvl w:val="0"/>
                <w:numId w:val="8"/>
              </w:numPr>
              <w:spacing w:line="276" w:lineRule="auto"/>
              <w:ind w:left="398" w:hanging="142"/>
              <w:contextualSpacing/>
              <w:jc w:val="both"/>
              <w:rPr>
                <w:rFonts w:ascii="Arial" w:hAnsi="Arial" w:cs="Arial"/>
                <w:i/>
                <w:sz w:val="22"/>
                <w:szCs w:val="18"/>
              </w:rPr>
            </w:pPr>
            <w:r w:rsidRPr="00625133">
              <w:rPr>
                <w:rFonts w:ascii="Arial" w:hAnsi="Arial" w:cs="Arial"/>
                <w:i/>
                <w:sz w:val="22"/>
                <w:szCs w:val="18"/>
              </w:rPr>
              <w:t>Meeting of Financial projections will be subject to subject to the market &amp; economy stability factors, judicious business operations and proper &amp; timely implementation of its process &amp; product re-engineering &amp; improvements plans for achieving high productivity, efficiency and achieving cost saving benefits</w:t>
            </w:r>
            <w:r>
              <w:rPr>
                <w:rFonts w:ascii="Arial" w:hAnsi="Arial" w:cs="Arial"/>
                <w:i/>
                <w:sz w:val="22"/>
                <w:szCs w:val="18"/>
              </w:rPr>
              <w:t>.</w:t>
            </w:r>
          </w:p>
          <w:p w:rsidR="00B264B8" w:rsidRDefault="00B264B8" w:rsidP="00B264B8">
            <w:pPr>
              <w:pStyle w:val="DefaultText11"/>
              <w:numPr>
                <w:ilvl w:val="0"/>
                <w:numId w:val="8"/>
              </w:numPr>
              <w:spacing w:after="0" w:line="276" w:lineRule="auto"/>
              <w:ind w:left="398" w:hanging="142"/>
              <w:contextualSpacing/>
              <w:jc w:val="both"/>
              <w:rPr>
                <w:rFonts w:ascii="Arial" w:hAnsi="Arial" w:cs="Arial"/>
                <w:sz w:val="22"/>
                <w:szCs w:val="18"/>
              </w:rPr>
            </w:pPr>
            <w:r>
              <w:rPr>
                <w:rFonts w:ascii="Arial" w:hAnsi="Arial" w:cs="Arial"/>
                <w:i/>
                <w:sz w:val="22"/>
                <w:szCs w:val="18"/>
              </w:rPr>
              <w:t>We have submitted TEV report to the Client.</w:t>
            </w:r>
          </w:p>
        </w:tc>
      </w:tr>
      <w:tr w:rsidR="00B264B8" w:rsidTr="00B264B8">
        <w:trPr>
          <w:trHeight w:val="18"/>
        </w:trPr>
        <w:tc>
          <w:tcPr>
            <w:tcW w:w="2647" w:type="pct"/>
            <w:gridSpan w:val="3"/>
            <w:vAlign w:val="center"/>
          </w:tcPr>
          <w:p w:rsidR="00B264B8" w:rsidRDefault="00B264B8" w:rsidP="00B264B8">
            <w:pPr>
              <w:spacing w:line="360" w:lineRule="auto"/>
              <w:rPr>
                <w:rFonts w:ascii="Arial" w:hAnsi="Arial" w:cs="Arial"/>
                <w:b/>
                <w:sz w:val="22"/>
                <w:szCs w:val="18"/>
              </w:rPr>
            </w:pPr>
            <w:r>
              <w:rPr>
                <w:rFonts w:ascii="Arial" w:hAnsi="Arial" w:cs="Arial"/>
                <w:b/>
                <w:sz w:val="22"/>
                <w:szCs w:val="18"/>
              </w:rPr>
              <w:t>Name &amp; Address of consultant company</w:t>
            </w:r>
          </w:p>
        </w:tc>
        <w:tc>
          <w:tcPr>
            <w:tcW w:w="2353" w:type="pct"/>
            <w:vAlign w:val="center"/>
          </w:tcPr>
          <w:p w:rsidR="00B264B8" w:rsidRDefault="00B264B8" w:rsidP="00B264B8">
            <w:pPr>
              <w:tabs>
                <w:tab w:val="left" w:pos="360"/>
              </w:tabs>
              <w:spacing w:line="360" w:lineRule="auto"/>
              <w:jc w:val="center"/>
              <w:rPr>
                <w:rFonts w:ascii="Arial" w:hAnsi="Arial" w:cs="Arial"/>
                <w:b/>
                <w:sz w:val="22"/>
                <w:szCs w:val="18"/>
              </w:rPr>
            </w:pPr>
            <w:r>
              <w:rPr>
                <w:rFonts w:ascii="Arial" w:hAnsi="Arial" w:cs="Arial"/>
                <w:b/>
                <w:sz w:val="22"/>
                <w:szCs w:val="18"/>
              </w:rPr>
              <w:t>Signature of the authorized person</w:t>
            </w:r>
          </w:p>
        </w:tc>
      </w:tr>
      <w:tr w:rsidR="00B264B8" w:rsidTr="00B264B8">
        <w:trPr>
          <w:trHeight w:val="18"/>
        </w:trPr>
        <w:tc>
          <w:tcPr>
            <w:tcW w:w="2647" w:type="pct"/>
            <w:gridSpan w:val="3"/>
          </w:tcPr>
          <w:p w:rsidR="00B264B8" w:rsidRDefault="00B264B8" w:rsidP="00B264B8">
            <w:pPr>
              <w:spacing w:line="360" w:lineRule="auto"/>
              <w:rPr>
                <w:rFonts w:ascii="Arial" w:hAnsi="Arial" w:cs="Arial"/>
                <w:sz w:val="22"/>
                <w:szCs w:val="18"/>
              </w:rPr>
            </w:pPr>
            <w:r>
              <w:rPr>
                <w:rFonts w:ascii="Arial" w:hAnsi="Arial" w:cs="Arial"/>
                <w:sz w:val="22"/>
                <w:szCs w:val="18"/>
              </w:rPr>
              <w:t xml:space="preserve">M/s. R.K. Associates </w:t>
            </w:r>
            <w:r w:rsidR="00A9340D">
              <w:rPr>
                <w:rFonts w:ascii="Arial" w:hAnsi="Arial" w:cs="Arial"/>
                <w:sz w:val="22"/>
                <w:szCs w:val="18"/>
              </w:rPr>
              <w:t>Valuer</w:t>
            </w:r>
            <w:r>
              <w:rPr>
                <w:rFonts w:ascii="Arial" w:hAnsi="Arial" w:cs="Arial"/>
                <w:sz w:val="22"/>
                <w:szCs w:val="18"/>
              </w:rPr>
              <w:t xml:space="preserve"> &amp; Techno Engineering Consultants Pvt. Ltd.</w:t>
            </w:r>
          </w:p>
          <w:p w:rsidR="00B264B8" w:rsidRDefault="00B264B8" w:rsidP="00B264B8">
            <w:pPr>
              <w:spacing w:line="360" w:lineRule="auto"/>
              <w:rPr>
                <w:rFonts w:ascii="Arial" w:hAnsi="Arial" w:cs="Arial"/>
                <w:sz w:val="22"/>
                <w:szCs w:val="18"/>
              </w:rPr>
            </w:pPr>
            <w:r>
              <w:rPr>
                <w:rFonts w:ascii="Arial" w:hAnsi="Arial" w:cs="Arial"/>
                <w:sz w:val="22"/>
                <w:szCs w:val="18"/>
              </w:rPr>
              <w:t>D-39, 2</w:t>
            </w:r>
            <w:r>
              <w:rPr>
                <w:rFonts w:ascii="Arial" w:hAnsi="Arial" w:cs="Arial"/>
                <w:sz w:val="22"/>
                <w:szCs w:val="18"/>
                <w:vertAlign w:val="superscript"/>
              </w:rPr>
              <w:t>nd</w:t>
            </w:r>
            <w:r>
              <w:rPr>
                <w:rFonts w:ascii="Arial" w:hAnsi="Arial" w:cs="Arial"/>
                <w:sz w:val="22"/>
                <w:szCs w:val="18"/>
              </w:rPr>
              <w:t xml:space="preserve"> Floor. Sector-2, Noida- 201301</w:t>
            </w:r>
          </w:p>
        </w:tc>
        <w:tc>
          <w:tcPr>
            <w:tcW w:w="2353" w:type="pct"/>
          </w:tcPr>
          <w:p w:rsidR="00B264B8" w:rsidRDefault="00B264B8" w:rsidP="00B264B8">
            <w:pPr>
              <w:tabs>
                <w:tab w:val="left" w:pos="360"/>
              </w:tabs>
              <w:spacing w:before="240" w:line="360" w:lineRule="auto"/>
              <w:rPr>
                <w:rFonts w:ascii="Arial" w:hAnsi="Arial" w:cs="Arial"/>
                <w:sz w:val="22"/>
                <w:szCs w:val="18"/>
              </w:rPr>
            </w:pPr>
          </w:p>
        </w:tc>
      </w:tr>
      <w:tr w:rsidR="00B264B8" w:rsidTr="00B264B8">
        <w:trPr>
          <w:trHeight w:val="18"/>
        </w:trPr>
        <w:tc>
          <w:tcPr>
            <w:tcW w:w="1731" w:type="pct"/>
            <w:gridSpan w:val="2"/>
          </w:tcPr>
          <w:p w:rsidR="00B264B8" w:rsidRDefault="00B264B8" w:rsidP="00B264B8">
            <w:pPr>
              <w:spacing w:before="240" w:line="360" w:lineRule="auto"/>
              <w:rPr>
                <w:rFonts w:ascii="Arial" w:hAnsi="Arial" w:cs="Arial"/>
                <w:b/>
                <w:sz w:val="22"/>
                <w:szCs w:val="18"/>
                <w:highlight w:val="yellow"/>
              </w:rPr>
            </w:pPr>
            <w:r>
              <w:rPr>
                <w:rFonts w:ascii="Arial" w:hAnsi="Arial" w:cs="Arial"/>
                <w:b/>
                <w:sz w:val="22"/>
                <w:szCs w:val="18"/>
              </w:rPr>
              <w:t>Enclosed Documents</w:t>
            </w:r>
          </w:p>
        </w:tc>
        <w:tc>
          <w:tcPr>
            <w:tcW w:w="3269" w:type="pct"/>
            <w:gridSpan w:val="2"/>
          </w:tcPr>
          <w:p w:rsidR="00B264B8" w:rsidRDefault="00B264B8" w:rsidP="00B264B8">
            <w:pPr>
              <w:pStyle w:val="DefaultText11"/>
              <w:spacing w:before="240" w:after="0" w:line="360" w:lineRule="auto"/>
              <w:contextualSpacing/>
              <w:rPr>
                <w:rFonts w:ascii="Arial" w:hAnsi="Arial" w:cs="Arial"/>
                <w:sz w:val="22"/>
                <w:szCs w:val="18"/>
              </w:rPr>
            </w:pPr>
            <w:r>
              <w:rPr>
                <w:rFonts w:ascii="Arial" w:hAnsi="Arial" w:cs="Arial"/>
                <w:sz w:val="22"/>
              </w:rPr>
              <w:t xml:space="preserve">Disclaimer &amp; Remarks </w:t>
            </w:r>
            <w:r w:rsidR="00D021D1">
              <w:rPr>
                <w:rFonts w:ascii="Arial" w:hAnsi="Arial" w:cs="Arial"/>
                <w:sz w:val="22"/>
              </w:rPr>
              <w:t>50-51</w:t>
            </w:r>
          </w:p>
        </w:tc>
      </w:tr>
      <w:tr w:rsidR="00B264B8" w:rsidTr="00B264B8">
        <w:trPr>
          <w:trHeight w:val="18"/>
        </w:trPr>
        <w:tc>
          <w:tcPr>
            <w:tcW w:w="1731" w:type="pct"/>
            <w:gridSpan w:val="2"/>
          </w:tcPr>
          <w:p w:rsidR="00B264B8" w:rsidRDefault="00B264B8" w:rsidP="00B264B8">
            <w:pPr>
              <w:spacing w:before="240" w:line="360" w:lineRule="auto"/>
              <w:rPr>
                <w:rFonts w:ascii="Arial" w:hAnsi="Arial" w:cs="Arial"/>
                <w:b/>
                <w:sz w:val="22"/>
                <w:szCs w:val="18"/>
              </w:rPr>
            </w:pPr>
            <w:r>
              <w:rPr>
                <w:rFonts w:ascii="Arial" w:hAnsi="Arial" w:cs="Arial"/>
                <w:b/>
                <w:sz w:val="22"/>
                <w:szCs w:val="18"/>
              </w:rPr>
              <w:t>Number of Pages in the Report</w:t>
            </w:r>
          </w:p>
        </w:tc>
        <w:tc>
          <w:tcPr>
            <w:tcW w:w="3269" w:type="pct"/>
            <w:gridSpan w:val="2"/>
          </w:tcPr>
          <w:p w:rsidR="00B264B8" w:rsidRDefault="00D021D1" w:rsidP="00B264B8">
            <w:pPr>
              <w:tabs>
                <w:tab w:val="left" w:pos="360"/>
              </w:tabs>
              <w:spacing w:before="240" w:line="360" w:lineRule="auto"/>
              <w:ind w:left="-22"/>
              <w:rPr>
                <w:rFonts w:ascii="Arial" w:hAnsi="Arial" w:cs="Arial"/>
                <w:sz w:val="22"/>
                <w:szCs w:val="18"/>
              </w:rPr>
            </w:pPr>
            <w:r>
              <w:rPr>
                <w:rFonts w:ascii="Arial" w:hAnsi="Arial" w:cs="Arial"/>
                <w:sz w:val="22"/>
                <w:szCs w:val="18"/>
                <w:lang w:val="en-US"/>
              </w:rPr>
              <w:t>51</w:t>
            </w:r>
          </w:p>
        </w:tc>
      </w:tr>
      <w:tr w:rsidR="00B264B8" w:rsidTr="00B264B8">
        <w:trPr>
          <w:trHeight w:val="18"/>
        </w:trPr>
        <w:tc>
          <w:tcPr>
            <w:tcW w:w="1731" w:type="pct"/>
            <w:gridSpan w:val="2"/>
            <w:vMerge w:val="restart"/>
          </w:tcPr>
          <w:p w:rsidR="00B264B8" w:rsidRDefault="00B264B8" w:rsidP="00B264B8">
            <w:pPr>
              <w:spacing w:before="240" w:line="360" w:lineRule="auto"/>
              <w:rPr>
                <w:rFonts w:ascii="Arial" w:hAnsi="Arial" w:cs="Arial"/>
                <w:b/>
                <w:sz w:val="22"/>
                <w:szCs w:val="18"/>
              </w:rPr>
            </w:pPr>
            <w:r>
              <w:rPr>
                <w:rFonts w:ascii="Arial" w:hAnsi="Arial" w:cs="Arial"/>
                <w:b/>
                <w:sz w:val="22"/>
                <w:szCs w:val="18"/>
              </w:rPr>
              <w:t>Financial Analyst Team worked on the report</w:t>
            </w:r>
          </w:p>
        </w:tc>
        <w:tc>
          <w:tcPr>
            <w:tcW w:w="3269" w:type="pct"/>
            <w:gridSpan w:val="2"/>
          </w:tcPr>
          <w:p w:rsidR="00B264B8" w:rsidRDefault="00B264B8" w:rsidP="00B264B8">
            <w:pPr>
              <w:tabs>
                <w:tab w:val="left" w:pos="360"/>
              </w:tabs>
              <w:spacing w:before="240" w:line="360" w:lineRule="auto"/>
              <w:rPr>
                <w:rFonts w:ascii="Arial" w:hAnsi="Arial" w:cs="Arial"/>
                <w:sz w:val="22"/>
                <w:szCs w:val="18"/>
              </w:rPr>
            </w:pPr>
            <w:r>
              <w:rPr>
                <w:rFonts w:ascii="Arial" w:hAnsi="Arial" w:cs="Arial"/>
                <w:b/>
                <w:i/>
                <w:sz w:val="22"/>
                <w:szCs w:val="18"/>
              </w:rPr>
              <w:t xml:space="preserve">PREPARED BY: </w:t>
            </w:r>
            <w:r w:rsidR="00720C5A">
              <w:rPr>
                <w:rFonts w:ascii="Arial" w:hAnsi="Arial" w:cs="Arial"/>
                <w:b/>
                <w:i/>
                <w:sz w:val="22"/>
                <w:szCs w:val="18"/>
              </w:rPr>
              <w:t>Mr</w:t>
            </w:r>
            <w:r>
              <w:rPr>
                <w:rFonts w:ascii="Arial" w:hAnsi="Arial" w:cs="Arial"/>
                <w:b/>
                <w:i/>
                <w:sz w:val="22"/>
                <w:szCs w:val="18"/>
              </w:rPr>
              <w:t xml:space="preserve"> Jatin Joshi</w:t>
            </w:r>
          </w:p>
        </w:tc>
      </w:tr>
      <w:tr w:rsidR="00B264B8" w:rsidTr="00B264B8">
        <w:trPr>
          <w:trHeight w:val="18"/>
        </w:trPr>
        <w:tc>
          <w:tcPr>
            <w:tcW w:w="1731" w:type="pct"/>
            <w:gridSpan w:val="2"/>
            <w:vMerge/>
          </w:tcPr>
          <w:p w:rsidR="00B264B8" w:rsidRDefault="00B264B8" w:rsidP="00B264B8">
            <w:pPr>
              <w:spacing w:before="240" w:line="360" w:lineRule="auto"/>
              <w:rPr>
                <w:rFonts w:ascii="Arial" w:hAnsi="Arial" w:cs="Arial"/>
                <w:b/>
                <w:sz w:val="22"/>
                <w:szCs w:val="18"/>
              </w:rPr>
            </w:pPr>
          </w:p>
        </w:tc>
        <w:tc>
          <w:tcPr>
            <w:tcW w:w="3269" w:type="pct"/>
            <w:gridSpan w:val="2"/>
          </w:tcPr>
          <w:p w:rsidR="00B264B8" w:rsidRDefault="00B264B8" w:rsidP="00B264B8">
            <w:pPr>
              <w:tabs>
                <w:tab w:val="left" w:pos="360"/>
              </w:tabs>
              <w:spacing w:before="240" w:line="360" w:lineRule="auto"/>
              <w:rPr>
                <w:rFonts w:ascii="Arial" w:hAnsi="Arial" w:cs="Arial"/>
                <w:b/>
                <w:i/>
                <w:sz w:val="22"/>
                <w:szCs w:val="18"/>
              </w:rPr>
            </w:pPr>
            <w:r>
              <w:rPr>
                <w:rFonts w:ascii="Arial" w:hAnsi="Arial" w:cs="Arial"/>
                <w:b/>
                <w:i/>
                <w:sz w:val="22"/>
                <w:szCs w:val="18"/>
              </w:rPr>
              <w:t>REVIEWED BY: HOD Project</w:t>
            </w:r>
          </w:p>
        </w:tc>
      </w:tr>
    </w:tbl>
    <w:p w:rsidR="00B264B8" w:rsidRDefault="00B264B8" w:rsidP="00B264B8">
      <w:pPr>
        <w:tabs>
          <w:tab w:val="left" w:pos="5670"/>
        </w:tabs>
        <w:spacing w:line="360" w:lineRule="auto"/>
        <w:ind w:right="16"/>
        <w:jc w:val="both"/>
        <w:rPr>
          <w:rFonts w:ascii="Arial" w:hAnsi="Arial" w:cs="Arial"/>
          <w:b/>
          <w:sz w:val="20"/>
        </w:rPr>
      </w:pPr>
    </w:p>
    <w:p w:rsidR="00B264B8" w:rsidRDefault="00B264B8" w:rsidP="00B264B8">
      <w:pPr>
        <w:tabs>
          <w:tab w:val="left" w:pos="5670"/>
        </w:tabs>
        <w:spacing w:line="360" w:lineRule="auto"/>
        <w:ind w:right="16"/>
        <w:jc w:val="both"/>
        <w:rPr>
          <w:rFonts w:ascii="Arial" w:hAnsi="Arial" w:cs="Arial"/>
        </w:rPr>
      </w:pPr>
      <w:r>
        <w:rPr>
          <w:rFonts w:ascii="Arial" w:hAnsi="Arial" w:cs="Arial"/>
          <w:b/>
          <w:sz w:val="20"/>
        </w:rPr>
        <w:t xml:space="preserve">For R.K Associates </w:t>
      </w:r>
      <w:r w:rsidR="00A9340D">
        <w:rPr>
          <w:rFonts w:ascii="Arial" w:hAnsi="Arial" w:cs="Arial"/>
          <w:b/>
          <w:sz w:val="20"/>
        </w:rPr>
        <w:t>Valuer</w:t>
      </w:r>
      <w:r>
        <w:rPr>
          <w:rFonts w:ascii="Arial" w:hAnsi="Arial" w:cs="Arial"/>
          <w:b/>
          <w:sz w:val="20"/>
        </w:rPr>
        <w:t xml:space="preserve"> &amp; Techno</w:t>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Place:</w:t>
      </w:r>
      <w:r>
        <w:rPr>
          <w:rFonts w:ascii="Arial" w:hAnsi="Arial" w:cs="Arial"/>
          <w:b/>
          <w:sz w:val="20"/>
        </w:rPr>
        <w:tab/>
        <w:t>Noida</w:t>
      </w:r>
    </w:p>
    <w:p w:rsidR="00B264B8" w:rsidRDefault="00B264B8" w:rsidP="00B264B8">
      <w:pPr>
        <w:tabs>
          <w:tab w:val="left" w:pos="720"/>
        </w:tabs>
        <w:spacing w:line="360" w:lineRule="auto"/>
        <w:ind w:right="16"/>
        <w:rPr>
          <w:rFonts w:ascii="Arial" w:hAnsi="Arial" w:cs="Arial"/>
          <w:b/>
          <w:sz w:val="20"/>
          <w:szCs w:val="20"/>
        </w:rPr>
      </w:pPr>
      <w:r>
        <w:rPr>
          <w:rFonts w:ascii="Arial" w:hAnsi="Arial" w:cs="Arial"/>
          <w:b/>
          <w:sz w:val="20"/>
        </w:rPr>
        <w:t>Engineering Consultants (P) Ltd.</w:t>
      </w:r>
      <w:r>
        <w:rPr>
          <w:rFonts w:ascii="Arial" w:hAnsi="Arial" w:cs="Arial"/>
          <w:b/>
          <w:sz w:val="20"/>
        </w:rPr>
        <w:tab/>
      </w:r>
      <w:r>
        <w:rPr>
          <w:rFonts w:ascii="Arial" w:hAnsi="Arial" w:cs="Arial"/>
          <w:b/>
          <w:sz w:val="20"/>
        </w:rPr>
        <w:tab/>
      </w:r>
      <w:r>
        <w:rPr>
          <w:rFonts w:ascii="Arial" w:hAnsi="Arial" w:cs="Arial"/>
          <w:b/>
          <w:sz w:val="20"/>
        </w:rPr>
        <w:tab/>
        <w:t xml:space="preserve">       </w:t>
      </w:r>
      <w:r>
        <w:rPr>
          <w:rFonts w:ascii="Arial" w:hAnsi="Arial" w:cs="Arial"/>
          <w:b/>
          <w:sz w:val="20"/>
        </w:rPr>
        <w:tab/>
        <w:t xml:space="preserve">                          </w:t>
      </w:r>
      <w:r>
        <w:rPr>
          <w:rFonts w:ascii="Arial" w:hAnsi="Arial" w:cs="Arial"/>
          <w:b/>
          <w:sz w:val="20"/>
          <w:szCs w:val="20"/>
        </w:rPr>
        <w:t>Date:   17/07/2021</w:t>
      </w:r>
    </w:p>
    <w:p w:rsidR="00B264B8" w:rsidRDefault="00B264B8" w:rsidP="00B264B8">
      <w:pPr>
        <w:tabs>
          <w:tab w:val="left" w:pos="5670"/>
        </w:tabs>
        <w:spacing w:line="360" w:lineRule="auto"/>
        <w:ind w:left="5670" w:right="16" w:hanging="5670"/>
        <w:jc w:val="both"/>
        <w:rPr>
          <w:rFonts w:ascii="Arial" w:hAnsi="Arial" w:cs="Arial"/>
          <w:b/>
          <w:sz w:val="20"/>
        </w:rPr>
      </w:pPr>
    </w:p>
    <w:p w:rsidR="00B264B8" w:rsidRDefault="00B264B8" w:rsidP="00B264B8">
      <w:pPr>
        <w:tabs>
          <w:tab w:val="left" w:pos="720"/>
        </w:tabs>
        <w:spacing w:line="360" w:lineRule="auto"/>
        <w:ind w:right="16"/>
        <w:jc w:val="both"/>
        <w:rPr>
          <w:rFonts w:ascii="Arial" w:hAnsi="Arial" w:cs="Arial"/>
          <w:b/>
        </w:rPr>
      </w:pPr>
    </w:p>
    <w:p w:rsidR="00B264B8" w:rsidRDefault="00B264B8" w:rsidP="00B264B8">
      <w:pPr>
        <w:tabs>
          <w:tab w:val="left" w:pos="720"/>
        </w:tabs>
        <w:spacing w:line="360" w:lineRule="auto"/>
        <w:ind w:right="16"/>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p>
    <w:p w:rsidR="00B264B8" w:rsidRDefault="00B264B8" w:rsidP="00B264B8">
      <w:r>
        <w:rPr>
          <w:rFonts w:ascii="Arial" w:hAnsi="Arial" w:cs="Arial"/>
          <w:b/>
          <w:sz w:val="20"/>
          <w:szCs w:val="20"/>
        </w:rPr>
        <w:t xml:space="preserve">(Authorized Signatory)      </w:t>
      </w:r>
    </w:p>
    <w:p w:rsidR="00B264B8" w:rsidRDefault="00B264B8">
      <w:pPr>
        <w:rPr>
          <w:rFonts w:ascii="Arial" w:hAnsi="Arial" w:cs="Arial"/>
          <w:b/>
          <w:sz w:val="22"/>
          <w:szCs w:val="22"/>
          <w:highlight w:val="yellow"/>
          <w:u w:val="single"/>
        </w:rPr>
      </w:pPr>
    </w:p>
    <w:p w:rsidR="00EB5704" w:rsidRDefault="00B264B8" w:rsidP="00B264B8">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0" w:type="auto"/>
        <w:jc w:val="center"/>
        <w:tblCellMar>
          <w:top w:w="142" w:type="dxa"/>
          <w:bottom w:w="142" w:type="dxa"/>
        </w:tblCellMar>
        <w:tblLook w:val="04A0"/>
      </w:tblPr>
      <w:tblGrid>
        <w:gridCol w:w="1512"/>
        <w:gridCol w:w="7754"/>
      </w:tblGrid>
      <w:tr w:rsidR="002B0FCE" w:rsidTr="00A41736">
        <w:trPr>
          <w:trHeight w:val="20"/>
          <w:jc w:val="center"/>
        </w:trPr>
        <w:tc>
          <w:tcPr>
            <w:tcW w:w="1512" w:type="dxa"/>
            <w:shd w:val="clear" w:color="auto" w:fill="002060"/>
            <w:vAlign w:val="center"/>
          </w:tcPr>
          <w:p w:rsidR="002B0FCE" w:rsidRDefault="002B0FCE" w:rsidP="00A41736">
            <w:pPr>
              <w:jc w:val="center"/>
              <w:rPr>
                <w:rFonts w:ascii="Arial" w:hAnsi="Arial" w:cs="Arial"/>
                <w:b/>
                <w:i/>
                <w:sz w:val="22"/>
                <w:szCs w:val="22"/>
              </w:rPr>
            </w:pPr>
            <w:r>
              <w:rPr>
                <w:rFonts w:ascii="Arial" w:hAnsi="Arial" w:cs="Arial"/>
                <w:b/>
                <w:sz w:val="22"/>
                <w:szCs w:val="22"/>
              </w:rPr>
              <w:lastRenderedPageBreak/>
              <w:t>PART K</w:t>
            </w:r>
          </w:p>
        </w:tc>
        <w:tc>
          <w:tcPr>
            <w:tcW w:w="7754" w:type="dxa"/>
            <w:shd w:val="clear" w:color="auto" w:fill="DBE5F1"/>
            <w:vAlign w:val="center"/>
          </w:tcPr>
          <w:p w:rsidR="002B0FCE" w:rsidRDefault="002B0FCE" w:rsidP="004C0941">
            <w:pPr>
              <w:jc w:val="center"/>
              <w:rPr>
                <w:rFonts w:ascii="Arial" w:hAnsi="Arial" w:cs="Arial"/>
                <w:b/>
                <w:i/>
                <w:sz w:val="22"/>
                <w:szCs w:val="22"/>
              </w:rPr>
            </w:pPr>
            <w:r>
              <w:rPr>
                <w:rFonts w:ascii="Arial" w:hAnsi="Arial" w:cs="Arial"/>
                <w:b/>
                <w:sz w:val="22"/>
              </w:rPr>
              <w:t>DISCLAIMER | REMARKS</w:t>
            </w:r>
          </w:p>
        </w:tc>
      </w:tr>
    </w:tbl>
    <w:p w:rsidR="002B0FCE" w:rsidRPr="00F367A7" w:rsidRDefault="002B0FCE">
      <w:pPr>
        <w:spacing w:line="360" w:lineRule="auto"/>
        <w:jc w:val="center"/>
        <w:rPr>
          <w:rFonts w:ascii="Arial" w:hAnsi="Arial" w:cs="Arial"/>
          <w:b/>
          <w:szCs w:val="22"/>
          <w:highlight w:val="yellow"/>
          <w:u w:val="single"/>
        </w:rPr>
      </w:pPr>
    </w:p>
    <w:p w:rsidR="00F367A7" w:rsidRPr="00223CB7" w:rsidRDefault="00A22FE5" w:rsidP="00223CB7">
      <w:pPr>
        <w:numPr>
          <w:ilvl w:val="3"/>
          <w:numId w:val="5"/>
        </w:numPr>
        <w:spacing w:line="360" w:lineRule="auto"/>
        <w:ind w:left="567" w:right="354"/>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F367A7" w:rsidRPr="00223CB7" w:rsidRDefault="00E00A16" w:rsidP="00223CB7">
      <w:pPr>
        <w:numPr>
          <w:ilvl w:val="3"/>
          <w:numId w:val="5"/>
        </w:numPr>
        <w:spacing w:line="360" w:lineRule="auto"/>
        <w:ind w:left="567" w:right="354"/>
        <w:jc w:val="both"/>
        <w:rPr>
          <w:rFonts w:ascii="Arial" w:hAnsi="Arial" w:cs="Arial"/>
          <w:color w:val="000000" w:themeColor="text1"/>
          <w:sz w:val="22"/>
          <w:szCs w:val="20"/>
        </w:rPr>
      </w:pPr>
      <w:r w:rsidRPr="00223CB7">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Pr>
          <w:rFonts w:ascii="Arial" w:hAnsi="Arial" w:cs="Arial"/>
          <w:sz w:val="22"/>
          <w:szCs w:val="20"/>
        </w:rPr>
        <w:t xml:space="preserve"> and correct in all respect. I/</w:t>
      </w:r>
      <w:r w:rsidRPr="00223CB7">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F367A7" w:rsidRPr="00223CB7" w:rsidRDefault="00F367A7" w:rsidP="00F367A7">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0F2A82" w:rsidRPr="00223CB7" w:rsidRDefault="00F367A7" w:rsidP="000F2A82">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44207D" w:rsidRPr="00223CB7" w:rsidRDefault="000F2A82" w:rsidP="0044207D">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63900" w:rsidRPr="0014481A" w:rsidRDefault="0044207D" w:rsidP="00363900">
      <w:pPr>
        <w:numPr>
          <w:ilvl w:val="3"/>
          <w:numId w:val="5"/>
        </w:numPr>
        <w:spacing w:line="360" w:lineRule="auto"/>
        <w:ind w:left="567" w:right="354"/>
        <w:jc w:val="both"/>
        <w:rPr>
          <w:rFonts w:ascii="Arial" w:hAnsi="Arial" w:cs="Arial"/>
          <w:sz w:val="22"/>
          <w:szCs w:val="20"/>
        </w:rPr>
      </w:pPr>
      <w:r w:rsidRPr="0014481A">
        <w:rPr>
          <w:rFonts w:ascii="Arial" w:hAnsi="Arial" w:cs="Arial"/>
          <w:sz w:val="22"/>
          <w:szCs w:val="20"/>
        </w:rPr>
        <w:lastRenderedPageBreak/>
        <w:t xml:space="preserve">Bank/FII should </w:t>
      </w:r>
      <w:r w:rsidRPr="0014481A">
        <w:rPr>
          <w:rFonts w:ascii="Arial" w:hAnsi="Arial" w:cs="Arial"/>
          <w:b/>
          <w:sz w:val="22"/>
          <w:szCs w:val="20"/>
        </w:rPr>
        <w:t>ONLY</w:t>
      </w:r>
      <w:r w:rsidRPr="0014481A">
        <w:rPr>
          <w:rFonts w:ascii="Arial" w:hAnsi="Arial" w:cs="Arial"/>
          <w:sz w:val="22"/>
          <w:szCs w:val="20"/>
        </w:rPr>
        <w:t xml:space="preserve"> take this report as </w:t>
      </w:r>
      <w:r w:rsidR="0014481A" w:rsidRPr="0014481A">
        <w:rPr>
          <w:rFonts w:ascii="Arial" w:hAnsi="Arial" w:cs="Arial"/>
          <w:sz w:val="22"/>
          <w:szCs w:val="20"/>
        </w:rPr>
        <w:t>an Advisory document from the Financial/ Chartered Engineering firm and its specifically advised to the creditor to cross verifies</w:t>
      </w:r>
      <w:r w:rsidRPr="0014481A">
        <w:rPr>
          <w:rFonts w:ascii="Arial" w:hAnsi="Arial" w:cs="Arial"/>
          <w:sz w:val="22"/>
          <w:szCs w:val="20"/>
        </w:rPr>
        <w:t xml:space="preserve"> the original documents for the facts mentioned in the report which can be availed from the borrowing company directly.</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 xml:space="preserve">The </w:t>
      </w:r>
      <w:r w:rsidR="0014481A" w:rsidRPr="00223CB7">
        <w:rPr>
          <w:rFonts w:ascii="Arial" w:hAnsi="Arial" w:cs="Arial"/>
          <w:sz w:val="22"/>
          <w:szCs w:val="20"/>
        </w:rPr>
        <w:t>documents, information, data provided to us during the course of this assessment by the client are</w:t>
      </w:r>
      <w:r w:rsidRPr="00223CB7">
        <w:rPr>
          <w:rFonts w:ascii="Arial" w:hAnsi="Arial" w:cs="Arial"/>
          <w:sz w:val="22"/>
          <w:szCs w:val="20"/>
        </w:rPr>
        <w:t xml:space="preserve"> reviewed only up to the extent required in relation to the scope of the work. No document has been reviewed beyond the scope of the work.</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This Report is prepared by our competent technical team which includes Engineers and financial experts &amp; analysts.</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363900" w:rsidRPr="00223CB7" w:rsidRDefault="00363900" w:rsidP="00363900">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 xml:space="preserve">All Pages of the report including </w:t>
      </w:r>
      <w:r w:rsidR="002B77C5" w:rsidRPr="00223CB7">
        <w:rPr>
          <w:rFonts w:ascii="Arial" w:hAnsi="Arial" w:cs="Arial"/>
          <w:sz w:val="22"/>
          <w:szCs w:val="20"/>
        </w:rPr>
        <w:t>annexure</w:t>
      </w:r>
      <w:r w:rsidRPr="00223CB7">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363900" w:rsidRPr="00223CB7" w:rsidRDefault="00363900" w:rsidP="00363900">
      <w:pPr>
        <w:numPr>
          <w:ilvl w:val="3"/>
          <w:numId w:val="5"/>
        </w:numPr>
        <w:spacing w:line="360" w:lineRule="auto"/>
        <w:ind w:left="567" w:right="354"/>
        <w:jc w:val="both"/>
        <w:rPr>
          <w:rFonts w:ascii="Arial" w:hAnsi="Arial" w:cs="Arial"/>
          <w:sz w:val="22"/>
          <w:szCs w:val="22"/>
        </w:rPr>
      </w:pPr>
      <w:r w:rsidRPr="00223CB7">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223CB7">
        <w:rPr>
          <w:rFonts w:ascii="Arial" w:hAnsi="Arial" w:cs="Arial"/>
          <w:sz w:val="22"/>
          <w:szCs w:val="22"/>
        </w:rPr>
        <w:lastRenderedPageBreak/>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300CA7">
        <w:rPr>
          <w:rFonts w:ascii="Arial" w:hAnsi="Arial" w:cs="Arial"/>
          <w:b/>
          <w:sz w:val="22"/>
          <w:szCs w:val="22"/>
        </w:rPr>
        <w:t>15 (Fifteen) days</w:t>
      </w:r>
      <w:r w:rsidRPr="00223CB7">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5D555D" w:rsidRPr="00223CB7" w:rsidRDefault="00363900" w:rsidP="005D555D">
      <w:pPr>
        <w:numPr>
          <w:ilvl w:val="3"/>
          <w:numId w:val="5"/>
        </w:numPr>
        <w:spacing w:line="360" w:lineRule="auto"/>
        <w:ind w:left="567" w:right="354"/>
        <w:jc w:val="both"/>
        <w:rPr>
          <w:rFonts w:ascii="Arial" w:hAnsi="Arial" w:cs="Arial"/>
          <w:sz w:val="22"/>
          <w:szCs w:val="22"/>
        </w:rPr>
      </w:pPr>
      <w:r w:rsidRPr="00223CB7">
        <w:rPr>
          <w:rFonts w:ascii="Arial" w:hAnsi="Arial" w:cs="Arial"/>
          <w:sz w:val="22"/>
          <w:szCs w:val="22"/>
        </w:rPr>
        <w:t xml:space="preserve">Defect Liability Period is </w:t>
      </w:r>
      <w:r w:rsidRPr="00223CB7">
        <w:rPr>
          <w:rFonts w:ascii="Arial" w:hAnsi="Arial" w:cs="Arial"/>
          <w:b/>
          <w:sz w:val="22"/>
          <w:szCs w:val="22"/>
        </w:rPr>
        <w:t>15 DAYS</w:t>
      </w:r>
      <w:r w:rsidRPr="00223CB7">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rsidR="005D555D" w:rsidRPr="00223CB7" w:rsidRDefault="005D555D" w:rsidP="005D555D">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 xml:space="preserve">R.K Associates encourages its customers to give feedback or inform concerns over its services through proper channel at </w:t>
      </w:r>
      <w:r w:rsidRPr="003A69AE">
        <w:rPr>
          <w:color w:val="3333FF"/>
          <w:sz w:val="22"/>
          <w:szCs w:val="20"/>
        </w:rPr>
        <w:t>valuers</w:t>
      </w:r>
      <w:r w:rsidRPr="003A69AE">
        <w:rPr>
          <w:rFonts w:ascii="Arial" w:hAnsi="Arial" w:cs="Arial"/>
          <w:color w:val="3333FF"/>
          <w:sz w:val="22"/>
          <w:szCs w:val="20"/>
        </w:rPr>
        <w:t>@rkassociates.org</w:t>
      </w:r>
      <w:r w:rsidRPr="00223CB7">
        <w:rPr>
          <w:rFonts w:ascii="Arial" w:hAnsi="Arial" w:cs="Arial"/>
          <w:color w:val="3333FF"/>
          <w:sz w:val="22"/>
          <w:szCs w:val="20"/>
        </w:rPr>
        <w:t xml:space="preserve"> </w:t>
      </w:r>
      <w:r w:rsidRPr="00223CB7">
        <w:rPr>
          <w:rFonts w:ascii="Arial" w:hAnsi="Arial" w:cs="Arial"/>
          <w:sz w:val="22"/>
          <w:szCs w:val="20"/>
        </w:rPr>
        <w:t xml:space="preserve">in writing within </w:t>
      </w:r>
      <w:r w:rsidRPr="00223CB7">
        <w:rPr>
          <w:rFonts w:ascii="Arial" w:hAnsi="Arial" w:cs="Arial"/>
          <w:b/>
          <w:sz w:val="22"/>
          <w:szCs w:val="20"/>
        </w:rPr>
        <w:t>15 days</w:t>
      </w:r>
      <w:r w:rsidRPr="00223CB7">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5D555D" w:rsidRPr="00223CB7" w:rsidRDefault="005D555D" w:rsidP="005D555D">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 xml:space="preserve">Our Data retention policy is of </w:t>
      </w:r>
      <w:r w:rsidRPr="00223CB7">
        <w:rPr>
          <w:rFonts w:ascii="Arial" w:hAnsi="Arial" w:cs="Arial"/>
          <w:b/>
          <w:sz w:val="22"/>
          <w:szCs w:val="20"/>
        </w:rPr>
        <w:t>ONE YEAR</w:t>
      </w:r>
      <w:r w:rsidRPr="00223CB7">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5D555D" w:rsidRPr="00223CB7" w:rsidRDefault="005D555D" w:rsidP="005D555D">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5D555D" w:rsidRPr="00223CB7" w:rsidRDefault="005D555D" w:rsidP="005D555D">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223CB7">
        <w:rPr>
          <w:rFonts w:ascii="Arial" w:hAnsi="Arial" w:cs="Arial"/>
          <w:b/>
          <w:sz w:val="22"/>
          <w:szCs w:val="20"/>
        </w:rPr>
        <w:t>null &amp; void</w:t>
      </w:r>
      <w:r w:rsidRPr="00223CB7">
        <w:rPr>
          <w:rFonts w:ascii="Arial" w:hAnsi="Arial" w:cs="Arial"/>
          <w:sz w:val="22"/>
          <w:szCs w:val="20"/>
        </w:rPr>
        <w:t>.</w:t>
      </w:r>
    </w:p>
    <w:p w:rsidR="00EB5704" w:rsidRPr="00223CB7" w:rsidRDefault="00A22FE5">
      <w:pPr>
        <w:numPr>
          <w:ilvl w:val="3"/>
          <w:numId w:val="5"/>
        </w:numPr>
        <w:spacing w:line="360" w:lineRule="auto"/>
        <w:ind w:left="567" w:right="354"/>
        <w:jc w:val="both"/>
        <w:rPr>
          <w:rFonts w:ascii="Arial" w:hAnsi="Arial" w:cs="Arial"/>
          <w:sz w:val="22"/>
          <w:szCs w:val="20"/>
        </w:rPr>
      </w:pPr>
      <w:r w:rsidRPr="00223CB7">
        <w:rPr>
          <w:rFonts w:ascii="Arial" w:hAnsi="Arial" w:cs="Arial"/>
          <w:sz w:val="22"/>
          <w:szCs w:val="20"/>
        </w:rPr>
        <w:lastRenderedPageBreak/>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223CB7">
        <w:rPr>
          <w:rFonts w:ascii="Arial" w:hAnsi="Arial" w:cs="Arial"/>
          <w:sz w:val="22"/>
          <w:szCs w:val="20"/>
        </w:rPr>
        <w:t>.</w:t>
      </w:r>
    </w:p>
    <w:p w:rsidR="00EB5704" w:rsidRPr="000F2A82" w:rsidRDefault="00EB5704">
      <w:pPr>
        <w:rPr>
          <w:sz w:val="36"/>
        </w:rPr>
      </w:pPr>
    </w:p>
    <w:p w:rsidR="00EB5704" w:rsidRPr="000F2A82" w:rsidRDefault="00EB5704">
      <w:pPr>
        <w:rPr>
          <w:sz w:val="36"/>
        </w:rPr>
      </w:pPr>
    </w:p>
    <w:p w:rsidR="00EB5704" w:rsidRPr="000F2A82" w:rsidRDefault="00EB5704">
      <w:pPr>
        <w:rPr>
          <w:rFonts w:ascii="Arial" w:hAnsi="Arial" w:cs="Arial"/>
          <w:sz w:val="32"/>
          <w:szCs w:val="22"/>
          <w:lang w:eastAsia="en-IN"/>
        </w:rPr>
        <w:sectPr w:rsidR="00EB5704" w:rsidRPr="000F2A82" w:rsidSect="005D4E12">
          <w:type w:val="continuous"/>
          <w:pgSz w:w="11910" w:h="16840"/>
          <w:pgMar w:top="1699" w:right="995" w:bottom="1224" w:left="994" w:header="562" w:footer="432" w:gutter="0"/>
          <w:pgNumType w:start="0"/>
          <w:cols w:space="720"/>
          <w:titlePg/>
          <w:docGrid w:linePitch="326"/>
        </w:sectPr>
      </w:pPr>
    </w:p>
    <w:p w:rsidR="00EB5704" w:rsidRPr="000F2A82" w:rsidRDefault="00EB5704">
      <w:pPr>
        <w:tabs>
          <w:tab w:val="left" w:pos="1440"/>
        </w:tabs>
        <w:spacing w:line="360" w:lineRule="auto"/>
        <w:ind w:right="16"/>
        <w:jc w:val="both"/>
        <w:rPr>
          <w:rFonts w:ascii="Arial" w:hAnsi="Arial" w:cs="Arial"/>
          <w:sz w:val="28"/>
        </w:rPr>
      </w:pPr>
    </w:p>
    <w:sectPr w:rsidR="00EB5704" w:rsidRPr="000F2A82" w:rsidSect="00EB5704">
      <w:headerReference w:type="even" r:id="rId34"/>
      <w:headerReference w:type="default" r:id="rId35"/>
      <w:footerReference w:type="even" r:id="rId36"/>
      <w:footerReference w:type="default" r:id="rId37"/>
      <w:headerReference w:type="first" r:id="rId38"/>
      <w:footerReference w:type="first" r:id="rId39"/>
      <w:type w:val="continuous"/>
      <w:pgSz w:w="11910" w:h="16840"/>
      <w:pgMar w:top="1702" w:right="1200" w:bottom="1220" w:left="1000" w:header="567" w:footer="427"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1505" w:rsidRDefault="00721505" w:rsidP="00EB5704">
      <w:r>
        <w:separator/>
      </w:r>
    </w:p>
  </w:endnote>
  <w:endnote w:type="continuationSeparator" w:id="0">
    <w:p w:rsidR="00721505" w:rsidRDefault="00721505" w:rsidP="00EB57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10002FF" w:usb1="4000A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BD2A1D" w:rsidRDefault="00BD2A1D">
    <w:pPr>
      <w:pStyle w:val="Footer"/>
      <w:tabs>
        <w:tab w:val="clear" w:pos="8640"/>
      </w:tabs>
      <w:rPr>
        <w:rFonts w:ascii="Arial" w:hAnsi="Arial" w:cs="Arial"/>
        <w:b/>
        <w:color w:val="002060"/>
        <w:sz w:val="22"/>
      </w:rPr>
    </w:pPr>
    <w:r w:rsidRPr="008108B1">
      <w:rPr>
        <w:rFonts w:ascii="Arial" w:hAnsi="Arial" w:cs="Arial"/>
        <w:b/>
        <w:noProof/>
        <w:color w:val="002060"/>
        <w:sz w:val="22"/>
        <w:lang w:eastAsia="en-IN"/>
      </w:rPr>
      <w:pict>
        <v:line id="4099" o:spid="_x0000_s2052" style="position:absolute;flip:y;z-index:2;visibility:visible;mso-wrap-distance-left:0;mso-wrap-distance-right:0;mso-width-relative:margin;mso-height-relative:margin" from="-1.25pt,7.75pt" to="462.25pt,8.5pt" strokecolor="#4579b8" strokeweight="2.25pt"/>
      </w:pict>
    </w:r>
  </w:p>
  <w:p w:rsidR="00BD2A1D" w:rsidRDefault="00BD2A1D">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BD2A1D" w:rsidRDefault="00BD2A1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Footer"/>
      <w:tabs>
        <w:tab w:val="clear" w:pos="4320"/>
        <w:tab w:val="clear" w:pos="8640"/>
      </w:tabs>
    </w:pPr>
  </w:p>
  <w:p w:rsidR="00BD2A1D" w:rsidRDefault="00BD2A1D">
    <w:pPr>
      <w:pStyle w:val="Footer"/>
      <w:tabs>
        <w:tab w:val="clear" w:pos="8640"/>
      </w:tabs>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Header"/>
    </w:pPr>
  </w:p>
  <w:p w:rsidR="00BD2A1D" w:rsidRDefault="00BD2A1D">
    <w:r w:rsidRPr="008108B1">
      <w:rPr>
        <w:noProof/>
        <w:color w:val="0F243E"/>
        <w:lang w:eastAsia="en-IN"/>
      </w:rPr>
      <w:pict>
        <v:line id="4100" o:spid="_x0000_s2051" style="position:absolute;z-index:7;visibility:visible;mso-wrap-distance-left:0;mso-wrap-distance-right:0;mso-width-relative:margin;mso-height-relative:margin" from="1.75pt,6.55pt" to="487pt,9.55pt" strokecolor="#4579b8" strokeweight="2.25pt"/>
      </w:pict>
    </w:r>
  </w:p>
  <w:p w:rsidR="00BD2A1D" w:rsidRDefault="00BD2A1D">
    <w:pPr>
      <w:pStyle w:val="Footer"/>
      <w:tabs>
        <w:tab w:val="clear" w:pos="4320"/>
        <w:tab w:val="clear" w:pos="8640"/>
      </w:tabs>
      <w:rPr>
        <w:caps/>
        <w:noProof/>
        <w:color w:val="002060"/>
      </w:rPr>
    </w:pPr>
    <w:r>
      <w:rPr>
        <w:rFonts w:ascii="Cambria" w:hAnsi="Cambria" w:cs="Arial"/>
        <w:b/>
        <w:color w:val="0F243E"/>
      </w:rPr>
      <w:t>FILE NO.: RKA/FY21-22/PL-175-158</w:t>
    </w:r>
    <w:r>
      <w:rPr>
        <w:rFonts w:ascii="Cambria" w:hAnsi="Cambria" w:cs="Arial"/>
        <w:b/>
        <w:color w:val="0F243E"/>
      </w:rPr>
      <w:tab/>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sidR="002B77C5">
      <w:rPr>
        <w:rFonts w:ascii="Cambria" w:hAnsi="Cambria"/>
        <w:b/>
        <w:bCs/>
        <w:noProof/>
      </w:rPr>
      <w:t>0</w:t>
    </w:r>
    <w:r>
      <w:rPr>
        <w:rFonts w:ascii="Cambria" w:hAnsi="Cambria"/>
        <w:b/>
        <w:bCs/>
      </w:rPr>
      <w:fldChar w:fldCharType="end"/>
    </w:r>
    <w:r>
      <w:rPr>
        <w:rFonts w:ascii="Cambria" w:hAnsi="Cambria"/>
      </w:rPr>
      <w:t xml:space="preserve"> of </w:t>
    </w:r>
    <w:r w:rsidR="00604D16">
      <w:rPr>
        <w:rFonts w:hAnsi="Cambria"/>
        <w:b/>
        <w:bCs/>
        <w:lang w:val="en-US"/>
      </w:rPr>
      <w:t>54</w:t>
    </w:r>
  </w:p>
  <w:p w:rsidR="00BD2A1D" w:rsidRDefault="00BD2A1D">
    <w:pPr>
      <w:pStyle w:val="Footer"/>
      <w:tabs>
        <w:tab w:val="clear" w:pos="8640"/>
      </w:tabs>
    </w:pPr>
  </w:p>
  <w:p w:rsidR="00BD2A1D" w:rsidRDefault="00BD2A1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BD2A1D" w:rsidRDefault="00BD2A1D">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r w:rsidRPr="008108B1">
      <w:rPr>
        <w:rFonts w:ascii="Arial" w:hAnsi="Arial" w:cs="Arial"/>
        <w:noProof/>
        <w:color w:val="0F243E"/>
        <w:sz w:val="22"/>
        <w:lang w:eastAsia="en-IN"/>
      </w:rPr>
      <w:pict>
        <v:line id="4103" o:spid="_x0000_s2050" style="position:absolute;flip:y;z-index:6;visibility:visible;mso-wrap-distance-left:0;mso-wrap-distance-right:0;mso-position-horizontal-relative:margin;mso-width-relative:margin;mso-height-relative:margin" from="0,6.55pt" to="459pt,8.05pt" strokecolor="#4579b8" strokeweight="2.25pt">
          <w10:wrap anchorx="margin"/>
        </v:line>
      </w:pict>
    </w:r>
  </w:p>
  <w:p w:rsidR="00BD2A1D" w:rsidRDefault="00BD2A1D">
    <w:pPr>
      <w:pStyle w:val="Footer"/>
      <w:tabs>
        <w:tab w:val="clear" w:pos="8640"/>
      </w:tabs>
      <w:rPr>
        <w:rFonts w:ascii="Arial" w:hAnsi="Arial" w:cs="Arial"/>
        <w:color w:val="002060"/>
        <w:sz w:val="22"/>
      </w:rPr>
    </w:pPr>
    <w:r>
      <w:rPr>
        <w:rFonts w:ascii="Arial" w:hAnsi="Arial" w:cs="Arial"/>
        <w:b/>
        <w:color w:val="002060"/>
        <w:sz w:val="22"/>
      </w:rPr>
      <w:t xml:space="preserve">FILE NO.: RKA/FY20-21/425          </w:t>
    </w:r>
    <w:r>
      <w:rPr>
        <w:rFonts w:ascii="Arial" w:hAnsi="Arial" w:cs="Arial"/>
        <w:b/>
        <w:color w:val="002060"/>
        <w:sz w:val="22"/>
      </w:rPr>
      <w:tab/>
    </w:r>
    <w:r>
      <w:rPr>
        <w:rFonts w:ascii="Arial" w:hAnsi="Arial" w:cs="Arial"/>
        <w:b/>
        <w:color w:val="002060"/>
        <w:sz w:val="22"/>
      </w:rPr>
      <w:tab/>
      <w:t xml:space="preserve">     </w:t>
    </w:r>
    <w:r>
      <w:rPr>
        <w:rFonts w:ascii="Arial" w:hAnsi="Arial" w:cs="Arial"/>
        <w:color w:val="002060"/>
        <w:sz w:val="22"/>
      </w:rPr>
      <w:t xml:space="preserve">Page </w:t>
    </w:r>
    <w:r>
      <w:rPr>
        <w:rFonts w:ascii="Arial" w:hAnsi="Arial" w:cs="Arial"/>
        <w:b/>
        <w:bCs/>
        <w:color w:val="002060"/>
        <w:sz w:val="22"/>
      </w:rPr>
      <w:t>40</w:t>
    </w:r>
    <w:r>
      <w:rPr>
        <w:rFonts w:ascii="Arial" w:hAnsi="Arial" w:cs="Arial"/>
        <w:color w:val="002060"/>
        <w:sz w:val="22"/>
      </w:rPr>
      <w:t xml:space="preserve"> of </w:t>
    </w:r>
    <w:r>
      <w:rPr>
        <w:rFonts w:ascii="Arial" w:hAnsi="Arial" w:cs="Arial"/>
        <w:b/>
        <w:color w:val="002060"/>
        <w:sz w:val="22"/>
      </w:rPr>
      <w:t>40</w:t>
    </w:r>
  </w:p>
  <w:p w:rsidR="00BD2A1D" w:rsidRDefault="00BD2A1D">
    <w:pPr>
      <w:pStyle w:val="Head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Footer"/>
      <w:tabs>
        <w:tab w:val="clear" w:pos="8640"/>
      </w:tabs>
      <w:rPr>
        <w:color w:val="0F243E"/>
        <w:sz w:val="22"/>
        <w:szCs w:val="22"/>
      </w:rPr>
    </w:pPr>
    <w:r>
      <w:rPr>
        <w:color w:val="0F243E"/>
        <w:sz w:val="22"/>
        <w:szCs w:val="22"/>
      </w:rPr>
      <w:t xml:space="preserve">          </w:t>
    </w:r>
  </w:p>
  <w:p w:rsidR="00BD2A1D" w:rsidRDefault="00BD2A1D">
    <w:pPr>
      <w:pStyle w:val="Footer"/>
      <w:ind w:right="360"/>
      <w:rPr>
        <w:rFonts w:ascii="Calibri" w:hAnsi="Calibri" w:cs="Calibri"/>
      </w:rPr>
    </w:pPr>
  </w:p>
  <w:p w:rsidR="00BD2A1D" w:rsidRDefault="00BD2A1D">
    <w:pPr>
      <w:pStyle w:val="Footer"/>
      <w:tabs>
        <w:tab w:val="clear" w:pos="8640"/>
      </w:tabs>
    </w:pPr>
    <w:r w:rsidRPr="008108B1">
      <w:rPr>
        <w:noProof/>
        <w:color w:val="0F243E"/>
        <w:lang w:eastAsia="en-IN"/>
      </w:rPr>
      <w:pict>
        <v:line id="4105" o:spid="_x0000_s2049" style="position:absolute;z-index:3;visibility:visible;mso-wrap-distance-left:0;mso-wrap-distance-right:0;mso-width-relative:margin;mso-height-relative:margin" from="2.4pt,-6.85pt" to="455.4pt,-6.85pt" strokecolor="#4579b8" strokeweight="2.25pt"/>
      </w:pic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57</w:t>
    </w:r>
    <w:r>
      <w:rPr>
        <w:rFonts w:ascii="Cambria" w:hAnsi="Cambria"/>
        <w:b/>
        <w:bC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1505" w:rsidRDefault="00721505" w:rsidP="00EB5704">
      <w:r>
        <w:separator/>
      </w:r>
    </w:p>
  </w:footnote>
  <w:footnote w:type="continuationSeparator" w:id="0">
    <w:p w:rsidR="00721505" w:rsidRDefault="00721505" w:rsidP="00EB57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Header"/>
      <w:tabs>
        <w:tab w:val="clear" w:pos="8640"/>
      </w:tabs>
      <w:ind w:left="-426" w:right="-46"/>
      <w:rPr>
        <w:rFonts w:ascii="Arial" w:hAnsi="Arial" w:cs="Arial"/>
        <w:bCs/>
        <w:color w:val="17365D"/>
        <w:sz w:val="28"/>
        <w:szCs w:val="28"/>
      </w:rPr>
    </w:pPr>
    <w:r>
      <w:rPr>
        <w:noProof/>
        <w:color w:val="4F81BD"/>
        <w:lang w:val="en-US"/>
      </w:rPr>
      <w:drawing>
        <wp:anchor distT="0" distB="0" distL="0" distR="0" simplePos="0" relativeHeight="4" behindDoc="1" locked="0" layoutInCell="1" allowOverlap="1">
          <wp:simplePos x="0" y="0"/>
          <wp:positionH relativeFrom="column">
            <wp:posOffset>4869180</wp:posOffset>
          </wp:positionH>
          <wp:positionV relativeFrom="paragraph">
            <wp:posOffset>23495</wp:posOffset>
          </wp:positionV>
          <wp:extent cx="1828519" cy="433705"/>
          <wp:effectExtent l="0" t="0" r="635" b="4445"/>
          <wp:wrapNone/>
          <wp:docPr id="4097"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 cstate="print"/>
                  <a:srcRect/>
                  <a:stretch/>
                </pic:blipFill>
                <pic:spPr>
                  <a:xfrm>
                    <a:off x="0" y="0"/>
                    <a:ext cx="1828519" cy="433705"/>
                  </a:xfrm>
                  <a:prstGeom prst="rect">
                    <a:avLst/>
                  </a:prstGeom>
                </pic:spPr>
              </pic:pic>
            </a:graphicData>
          </a:graphic>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r>
      <w:rPr>
        <w:noProof/>
        <w:color w:val="31849B"/>
        <w:lang w:val="en-US"/>
      </w:rPr>
      <w:drawing>
        <wp:anchor distT="0" distB="0" distL="0" distR="0" simplePos="0" relativeHeight="5" behindDoc="1" locked="0" layoutInCell="1" allowOverlap="1">
          <wp:simplePos x="0" y="0"/>
          <wp:positionH relativeFrom="margin">
            <wp:align>center</wp:align>
          </wp:positionH>
          <wp:positionV relativeFrom="margin">
            <wp:align>center</wp:align>
          </wp:positionV>
          <wp:extent cx="5730240" cy="1051560"/>
          <wp:effectExtent l="0" t="0" r="0" b="0"/>
          <wp:wrapNone/>
          <wp:docPr id="4098"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36"/>
                  <pic:cNvPicPr/>
                </pic:nvPicPr>
                <pic:blipFill>
                  <a:blip r:embed="rId2" cstate="print">
                    <a:duotone>
                      <a:srgbClr val="000000"/>
                      <a:srgbClr val="FFE6E6"/>
                    </a:duotone>
                    <a:clrChange>
                      <a:clrFrom>
                        <a:srgbClr val="FFFFFF"/>
                      </a:clrFrom>
                      <a:clrTo>
                        <a:srgbClr val="FFFFFF">
                          <a:alpha val="0"/>
                        </a:srgbClr>
                      </a:clrTo>
                    </a:clrChange>
                  </a:blip>
                  <a:srcRect/>
                  <a:stretch/>
                </pic:blipFill>
                <pic:spPr>
                  <a:xfrm>
                    <a:off x="0" y="0"/>
                    <a:ext cx="5730240" cy="1051560"/>
                  </a:xfrm>
                  <a:prstGeom prst="rect">
                    <a:avLst/>
                  </a:prstGeom>
                </pic:spPr>
              </pic:pic>
            </a:graphicData>
          </a:graphic>
        </wp:anchor>
      </w:drawing>
    </w:r>
  </w:p>
  <w:p w:rsidR="00BD2A1D" w:rsidRDefault="00BD2A1D">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GS AUTO INTERNATIONAL LIMITED,</w:t>
    </w:r>
  </w:p>
  <w:p w:rsidR="00BD2A1D" w:rsidRDefault="00BD2A1D">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LUDHIANA, PUNJAB</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Header"/>
      <w:tabs>
        <w:tab w:val="clear" w:pos="8640"/>
      </w:tabs>
      <w:ind w:left="-426" w:right="-46"/>
      <w:rPr>
        <w:rFonts w:ascii="Arial" w:hAnsi="Arial" w:cs="Arial"/>
        <w:bCs/>
        <w:color w:val="17365D"/>
        <w:sz w:val="28"/>
        <w:szCs w:val="28"/>
      </w:rPr>
    </w:pPr>
    <w:r>
      <w:rPr>
        <w:noProof/>
        <w:color w:val="4F81BD"/>
        <w:lang w:val="en-US"/>
      </w:rPr>
      <w:drawing>
        <wp:anchor distT="0" distB="0" distL="0" distR="0" simplePos="0" relativeHeight="8" behindDoc="1" locked="0" layoutInCell="1" allowOverlap="1">
          <wp:simplePos x="0" y="0"/>
          <wp:positionH relativeFrom="column">
            <wp:posOffset>4770120</wp:posOffset>
          </wp:positionH>
          <wp:positionV relativeFrom="paragraph">
            <wp:posOffset>-8255</wp:posOffset>
          </wp:positionV>
          <wp:extent cx="1828519" cy="433705"/>
          <wp:effectExtent l="0" t="0" r="635" b="4445"/>
          <wp:wrapNone/>
          <wp:docPr id="410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Picture 7"/>
                  <pic:cNvPicPr/>
                </pic:nvPicPr>
                <pic:blipFill>
                  <a:blip r:embed="rId1" cstate="print"/>
                  <a:srcRect/>
                  <a:stretch/>
                </pic:blipFill>
                <pic:spPr>
                  <a:xfrm>
                    <a:off x="0" y="0"/>
                    <a:ext cx="1828519" cy="433705"/>
                  </a:xfrm>
                  <a:prstGeom prst="rect">
                    <a:avLst/>
                  </a:prstGeom>
                </pic:spPr>
              </pic:pic>
            </a:graphicData>
          </a:graphic>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r>
      <w:rPr>
        <w:noProof/>
        <w:color w:val="31849B"/>
        <w:lang w:val="en-US"/>
      </w:rPr>
      <w:drawing>
        <wp:anchor distT="0" distB="0" distL="0" distR="0" simplePos="0" relativeHeight="9" behindDoc="1" locked="0" layoutInCell="1" allowOverlap="1">
          <wp:simplePos x="0" y="0"/>
          <wp:positionH relativeFrom="margin">
            <wp:align>center</wp:align>
          </wp:positionH>
          <wp:positionV relativeFrom="margin">
            <wp:align>center</wp:align>
          </wp:positionV>
          <wp:extent cx="5730240" cy="1051560"/>
          <wp:effectExtent l="0" t="0" r="0" b="0"/>
          <wp:wrapNone/>
          <wp:docPr id="410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11"/>
                  <pic:cNvPicPr/>
                </pic:nvPicPr>
                <pic:blipFill>
                  <a:blip r:embed="rId2" cstate="print">
                    <a:duotone>
                      <a:srgbClr val="000000"/>
                      <a:srgbClr val="FFE6E6"/>
                    </a:duotone>
                    <a:clrChange>
                      <a:clrFrom>
                        <a:srgbClr val="FFFFFF"/>
                      </a:clrFrom>
                      <a:clrTo>
                        <a:srgbClr val="FFFFFF">
                          <a:alpha val="0"/>
                        </a:srgbClr>
                      </a:clrTo>
                    </a:clrChange>
                  </a:blip>
                  <a:srcRect/>
                  <a:stretch/>
                </pic:blipFill>
                <pic:spPr>
                  <a:xfrm>
                    <a:off x="0" y="0"/>
                    <a:ext cx="5730240" cy="1051560"/>
                  </a:xfrm>
                  <a:prstGeom prst="rect">
                    <a:avLst/>
                  </a:prstGeom>
                </pic:spPr>
              </pic:pic>
            </a:graphicData>
          </a:graphic>
        </wp:anchor>
      </w:drawing>
    </w:r>
  </w:p>
  <w:p w:rsidR="00BD2A1D" w:rsidRDefault="00BD2A1D">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 xml:space="preserve">HARHAR MAHADEV PAPER MILLS LLP, SONAULI ROAD, ONKAR NAGAR, </w:t>
    </w:r>
  </w:p>
  <w:p w:rsidR="00BD2A1D" w:rsidRDefault="00BD2A1D">
    <w:pPr>
      <w:pStyle w:val="Header"/>
      <w:tabs>
        <w:tab w:val="clear" w:pos="4320"/>
        <w:tab w:val="clear" w:pos="8640"/>
      </w:tabs>
      <w:ind w:left="-426" w:right="-46"/>
      <w:rPr>
        <w:rFonts w:ascii="Cambria" w:hAnsi="Cambria" w:cs="Cambria"/>
        <w:b/>
        <w:bCs/>
        <w:color w:val="4F81BD"/>
        <w:sz w:val="22"/>
        <w:szCs w:val="22"/>
      </w:rPr>
    </w:pPr>
    <w:r>
      <w:rPr>
        <w:rFonts w:ascii="Cambria" w:hAnsi="Cambria" w:cs="Cambria"/>
        <w:b/>
        <w:bCs/>
        <w:color w:val="4F81BD"/>
        <w:sz w:val="22"/>
        <w:szCs w:val="22"/>
      </w:rPr>
      <w:t xml:space="preserve">RAILWAY CROSSING, SIKTAPUR, MANIRAM, GORAKHPUR, UP - 273001 </w:t>
    </w:r>
  </w:p>
  <w:p w:rsidR="00BD2A1D" w:rsidRDefault="00BD2A1D">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A1D" w:rsidRDefault="00BD2A1D">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val="en-US"/>
      </w:rPr>
      <w:drawing>
        <wp:inline distT="0" distB="0" distL="0" distR="0">
          <wp:extent cx="1771650" cy="262296"/>
          <wp:effectExtent l="0" t="0" r="0" b="4445"/>
          <wp:docPr id="4104"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1"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Palm Resort- Project of MRJVPatanjali Food &amp; Herbal Park Nagpur Pvt. Ltd.</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hybridMultilevel"/>
    <w:tmpl w:val="777EA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000005"/>
    <w:multiLevelType w:val="hybridMultilevel"/>
    <w:tmpl w:val="B426CB7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0000006"/>
    <w:multiLevelType w:val="hybridMultilevel"/>
    <w:tmpl w:val="F072FF54"/>
    <w:lvl w:ilvl="0" w:tplc="1A50D642">
      <w:start w:val="1"/>
      <w:numFmt w:val="lowerLetter"/>
      <w:lvlText w:val="(%1)"/>
      <w:lvlJc w:val="left"/>
      <w:pPr>
        <w:ind w:left="1353" w:hanging="360"/>
      </w:pPr>
      <w:rPr>
        <w:rFonts w:ascii="Arial" w:hAnsi="Arial" w:cs="Arial" w:hint="default"/>
        <w:b w:val="0"/>
        <w:bCs/>
        <w:sz w:val="24"/>
        <w:szCs w:val="24"/>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3">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0000009"/>
    <w:multiLevelType w:val="hybridMultilevel"/>
    <w:tmpl w:val="9BA48A0A"/>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000000A"/>
    <w:multiLevelType w:val="hybridMultilevel"/>
    <w:tmpl w:val="9F9EFEC8"/>
    <w:lvl w:ilvl="0" w:tplc="3648E6A0">
      <w:start w:val="1"/>
      <w:numFmt w:val="decimal"/>
      <w:lvlText w:val="%1."/>
      <w:lvlJc w:val="left"/>
      <w:pPr>
        <w:tabs>
          <w:tab w:val="left" w:pos="360"/>
        </w:tabs>
        <w:ind w:left="720" w:hanging="720"/>
      </w:pPr>
      <w:rPr>
        <w:rFonts w:hint="default"/>
        <w:b/>
        <w:i w:val="0"/>
        <w:sz w:val="24"/>
        <w:szCs w:val="24"/>
      </w:rPr>
    </w:lvl>
    <w:lvl w:ilvl="1" w:tplc="04090019">
      <w:start w:val="1"/>
      <w:numFmt w:val="lowerLetter"/>
      <w:lvlText w:val="%2."/>
      <w:lvlJc w:val="left"/>
      <w:pPr>
        <w:tabs>
          <w:tab w:val="left" w:pos="1440"/>
        </w:tabs>
        <w:ind w:left="1440" w:hanging="360"/>
      </w:pPr>
    </w:lvl>
    <w:lvl w:ilvl="2" w:tplc="0409001B">
      <w:start w:val="1"/>
      <w:numFmt w:val="lowerRoman"/>
      <w:lvlText w:val="%3."/>
      <w:lvlJc w:val="right"/>
      <w:pPr>
        <w:tabs>
          <w:tab w:val="left" w:pos="2160"/>
        </w:tabs>
        <w:ind w:left="2160" w:hanging="180"/>
      </w:pPr>
    </w:lvl>
    <w:lvl w:ilvl="3" w:tplc="3508DCF2">
      <w:start w:val="1"/>
      <w:numFmt w:val="decimal"/>
      <w:lvlText w:val="%4."/>
      <w:lvlJc w:val="left"/>
      <w:pPr>
        <w:tabs>
          <w:tab w:val="left" w:pos="2880"/>
        </w:tabs>
        <w:ind w:left="2880" w:hanging="360"/>
      </w:pPr>
      <w:rPr>
        <w:b w:val="0"/>
      </w:rPr>
    </w:lvl>
    <w:lvl w:ilvl="4" w:tplc="04090019">
      <w:start w:val="1"/>
      <w:numFmt w:val="lowerLetter"/>
      <w:lvlText w:val="%5."/>
      <w:lvlJc w:val="left"/>
      <w:pPr>
        <w:tabs>
          <w:tab w:val="left" w:pos="644"/>
        </w:tabs>
        <w:ind w:left="644" w:hanging="360"/>
      </w:pPr>
    </w:lvl>
    <w:lvl w:ilvl="5" w:tplc="0409001B">
      <w:start w:val="1"/>
      <w:numFmt w:val="lowerRoman"/>
      <w:lvlText w:val="%6."/>
      <w:lvlJc w:val="right"/>
      <w:pPr>
        <w:tabs>
          <w:tab w:val="left" w:pos="4320"/>
        </w:tabs>
        <w:ind w:left="4320" w:hanging="180"/>
      </w:pPr>
    </w:lvl>
    <w:lvl w:ilvl="6" w:tplc="E2044D78">
      <w:start w:val="1"/>
      <w:numFmt w:val="decimal"/>
      <w:lvlText w:val="%7."/>
      <w:lvlJc w:val="left"/>
      <w:pPr>
        <w:tabs>
          <w:tab w:val="left" w:pos="5040"/>
        </w:tabs>
        <w:ind w:left="5040" w:hanging="360"/>
      </w:pPr>
      <w:rPr>
        <w:b w:val="0"/>
      </w:rPr>
    </w:lvl>
    <w:lvl w:ilvl="7" w:tplc="04090019">
      <w:start w:val="1"/>
      <w:numFmt w:val="lowerLetter"/>
      <w:lvlText w:val="%8."/>
      <w:lvlJc w:val="left"/>
      <w:pPr>
        <w:tabs>
          <w:tab w:val="left" w:pos="5760"/>
        </w:tabs>
        <w:ind w:left="5760" w:hanging="360"/>
      </w:pPr>
    </w:lvl>
    <w:lvl w:ilvl="8" w:tplc="0409001B">
      <w:start w:val="1"/>
      <w:numFmt w:val="lowerRoman"/>
      <w:lvlText w:val="%9."/>
      <w:lvlJc w:val="right"/>
      <w:pPr>
        <w:tabs>
          <w:tab w:val="left" w:pos="6480"/>
        </w:tabs>
        <w:ind w:left="6480" w:hanging="180"/>
      </w:pPr>
    </w:lvl>
  </w:abstractNum>
  <w:abstractNum w:abstractNumId="6">
    <w:nsid w:val="0000000B"/>
    <w:multiLevelType w:val="hybridMultilevel"/>
    <w:tmpl w:val="4A6A1362"/>
    <w:lvl w:ilvl="0" w:tplc="D7625658">
      <w:start w:val="1"/>
      <w:numFmt w:val="decimal"/>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000000E"/>
    <w:multiLevelType w:val="hybridMultilevel"/>
    <w:tmpl w:val="AC3CEB2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000000F"/>
    <w:multiLevelType w:val="hybridMultilevel"/>
    <w:tmpl w:val="3D0673D2"/>
    <w:lvl w:ilvl="0" w:tplc="1EF86B92">
      <w:start w:val="1"/>
      <w:numFmt w:val="decimal"/>
      <w:lvlText w:val="%1."/>
      <w:lvlJc w:val="left"/>
      <w:pPr>
        <w:ind w:left="1032" w:hanging="360"/>
      </w:pPr>
      <w:rPr>
        <w:rFonts w:hint="default"/>
      </w:rPr>
    </w:lvl>
    <w:lvl w:ilvl="1" w:tplc="40090019" w:tentative="1">
      <w:start w:val="1"/>
      <w:numFmt w:val="lowerLetter"/>
      <w:lvlText w:val="%2."/>
      <w:lvlJc w:val="left"/>
      <w:pPr>
        <w:ind w:left="1752" w:hanging="360"/>
      </w:pPr>
    </w:lvl>
    <w:lvl w:ilvl="2" w:tplc="4009001B" w:tentative="1">
      <w:start w:val="1"/>
      <w:numFmt w:val="lowerRoman"/>
      <w:lvlText w:val="%3."/>
      <w:lvlJc w:val="right"/>
      <w:pPr>
        <w:ind w:left="2472" w:hanging="180"/>
      </w:pPr>
    </w:lvl>
    <w:lvl w:ilvl="3" w:tplc="4009000F" w:tentative="1">
      <w:start w:val="1"/>
      <w:numFmt w:val="decimal"/>
      <w:lvlText w:val="%4."/>
      <w:lvlJc w:val="left"/>
      <w:pPr>
        <w:ind w:left="3192" w:hanging="360"/>
      </w:pPr>
    </w:lvl>
    <w:lvl w:ilvl="4" w:tplc="40090019" w:tentative="1">
      <w:start w:val="1"/>
      <w:numFmt w:val="lowerLetter"/>
      <w:lvlText w:val="%5."/>
      <w:lvlJc w:val="left"/>
      <w:pPr>
        <w:ind w:left="3912" w:hanging="360"/>
      </w:pPr>
    </w:lvl>
    <w:lvl w:ilvl="5" w:tplc="4009001B" w:tentative="1">
      <w:start w:val="1"/>
      <w:numFmt w:val="lowerRoman"/>
      <w:lvlText w:val="%6."/>
      <w:lvlJc w:val="right"/>
      <w:pPr>
        <w:ind w:left="4632" w:hanging="180"/>
      </w:pPr>
    </w:lvl>
    <w:lvl w:ilvl="6" w:tplc="4009000F" w:tentative="1">
      <w:start w:val="1"/>
      <w:numFmt w:val="decimal"/>
      <w:lvlText w:val="%7."/>
      <w:lvlJc w:val="left"/>
      <w:pPr>
        <w:ind w:left="5352" w:hanging="360"/>
      </w:pPr>
    </w:lvl>
    <w:lvl w:ilvl="7" w:tplc="40090019" w:tentative="1">
      <w:start w:val="1"/>
      <w:numFmt w:val="lowerLetter"/>
      <w:lvlText w:val="%8."/>
      <w:lvlJc w:val="left"/>
      <w:pPr>
        <w:ind w:left="6072" w:hanging="360"/>
      </w:pPr>
    </w:lvl>
    <w:lvl w:ilvl="8" w:tplc="4009001B" w:tentative="1">
      <w:start w:val="1"/>
      <w:numFmt w:val="lowerRoman"/>
      <w:lvlText w:val="%9."/>
      <w:lvlJc w:val="right"/>
      <w:pPr>
        <w:ind w:left="6792" w:hanging="180"/>
      </w:pPr>
    </w:lvl>
  </w:abstractNum>
  <w:abstractNum w:abstractNumId="9">
    <w:nsid w:val="00000011"/>
    <w:multiLevelType w:val="hybridMultilevel"/>
    <w:tmpl w:val="11E0357A"/>
    <w:lvl w:ilvl="0" w:tplc="454248A4">
      <w:start w:val="1"/>
      <w:numFmt w:val="decimal"/>
      <w:lvlText w:val="%1."/>
      <w:lvlJc w:val="left"/>
      <w:pPr>
        <w:ind w:left="5400" w:hanging="360"/>
      </w:pPr>
      <w:rPr>
        <w:rFonts w:hint="default"/>
      </w:rPr>
    </w:lvl>
    <w:lvl w:ilvl="1" w:tplc="40090019" w:tentative="1">
      <w:start w:val="1"/>
      <w:numFmt w:val="lowerLetter"/>
      <w:lvlText w:val="%2."/>
      <w:lvlJc w:val="left"/>
      <w:pPr>
        <w:ind w:left="6120" w:hanging="360"/>
      </w:pPr>
    </w:lvl>
    <w:lvl w:ilvl="2" w:tplc="4009001B" w:tentative="1">
      <w:start w:val="1"/>
      <w:numFmt w:val="lowerRoman"/>
      <w:lvlText w:val="%3."/>
      <w:lvlJc w:val="right"/>
      <w:pPr>
        <w:ind w:left="6840" w:hanging="180"/>
      </w:pPr>
    </w:lvl>
    <w:lvl w:ilvl="3" w:tplc="4009000F" w:tentative="1">
      <w:start w:val="1"/>
      <w:numFmt w:val="decimal"/>
      <w:lvlText w:val="%4."/>
      <w:lvlJc w:val="left"/>
      <w:pPr>
        <w:ind w:left="7560" w:hanging="360"/>
      </w:pPr>
    </w:lvl>
    <w:lvl w:ilvl="4" w:tplc="40090019" w:tentative="1">
      <w:start w:val="1"/>
      <w:numFmt w:val="lowerLetter"/>
      <w:lvlText w:val="%5."/>
      <w:lvlJc w:val="left"/>
      <w:pPr>
        <w:ind w:left="8280" w:hanging="360"/>
      </w:pPr>
    </w:lvl>
    <w:lvl w:ilvl="5" w:tplc="4009001B" w:tentative="1">
      <w:start w:val="1"/>
      <w:numFmt w:val="lowerRoman"/>
      <w:lvlText w:val="%6."/>
      <w:lvlJc w:val="right"/>
      <w:pPr>
        <w:ind w:left="9000" w:hanging="180"/>
      </w:pPr>
    </w:lvl>
    <w:lvl w:ilvl="6" w:tplc="4009000F" w:tentative="1">
      <w:start w:val="1"/>
      <w:numFmt w:val="decimal"/>
      <w:lvlText w:val="%7."/>
      <w:lvlJc w:val="left"/>
      <w:pPr>
        <w:ind w:left="9720" w:hanging="360"/>
      </w:pPr>
    </w:lvl>
    <w:lvl w:ilvl="7" w:tplc="40090019" w:tentative="1">
      <w:start w:val="1"/>
      <w:numFmt w:val="lowerLetter"/>
      <w:lvlText w:val="%8."/>
      <w:lvlJc w:val="left"/>
      <w:pPr>
        <w:ind w:left="10440" w:hanging="360"/>
      </w:pPr>
    </w:lvl>
    <w:lvl w:ilvl="8" w:tplc="4009001B" w:tentative="1">
      <w:start w:val="1"/>
      <w:numFmt w:val="lowerRoman"/>
      <w:lvlText w:val="%9."/>
      <w:lvlJc w:val="right"/>
      <w:pPr>
        <w:ind w:left="11160" w:hanging="180"/>
      </w:pPr>
    </w:lvl>
  </w:abstractNum>
  <w:abstractNum w:abstractNumId="10">
    <w:nsid w:val="00000012"/>
    <w:multiLevelType w:val="hybridMultilevel"/>
    <w:tmpl w:val="69A6970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1">
    <w:nsid w:val="00000013"/>
    <w:multiLevelType w:val="hybridMultilevel"/>
    <w:tmpl w:val="993E45EA"/>
    <w:lvl w:ilvl="0" w:tplc="70667738">
      <w:start w:val="1"/>
      <w:numFmt w:val="decimal"/>
      <w:lvlText w:val="%1."/>
      <w:lvlJc w:val="left"/>
      <w:pPr>
        <w:ind w:left="6036" w:hanging="360"/>
      </w:pPr>
      <w:rPr>
        <w:b w:val="0"/>
      </w:rPr>
    </w:lvl>
    <w:lvl w:ilvl="1" w:tplc="04090019" w:tentative="1">
      <w:start w:val="1"/>
      <w:numFmt w:val="lowerLetter"/>
      <w:lvlText w:val="%2."/>
      <w:lvlJc w:val="left"/>
      <w:pPr>
        <w:ind w:left="6756" w:hanging="360"/>
      </w:pPr>
    </w:lvl>
    <w:lvl w:ilvl="2" w:tplc="0409001B" w:tentative="1">
      <w:start w:val="1"/>
      <w:numFmt w:val="lowerRoman"/>
      <w:lvlText w:val="%3."/>
      <w:lvlJc w:val="right"/>
      <w:pPr>
        <w:ind w:left="7476" w:hanging="180"/>
      </w:pPr>
    </w:lvl>
    <w:lvl w:ilvl="3" w:tplc="0409000F" w:tentative="1">
      <w:start w:val="1"/>
      <w:numFmt w:val="decimal"/>
      <w:lvlText w:val="%4."/>
      <w:lvlJc w:val="left"/>
      <w:pPr>
        <w:ind w:left="8196" w:hanging="360"/>
      </w:pPr>
    </w:lvl>
    <w:lvl w:ilvl="4" w:tplc="04090019" w:tentative="1">
      <w:start w:val="1"/>
      <w:numFmt w:val="lowerLetter"/>
      <w:lvlText w:val="%5."/>
      <w:lvlJc w:val="left"/>
      <w:pPr>
        <w:ind w:left="8916" w:hanging="360"/>
      </w:pPr>
    </w:lvl>
    <w:lvl w:ilvl="5" w:tplc="0409001B" w:tentative="1">
      <w:start w:val="1"/>
      <w:numFmt w:val="lowerRoman"/>
      <w:lvlText w:val="%6."/>
      <w:lvlJc w:val="right"/>
      <w:pPr>
        <w:ind w:left="9636" w:hanging="180"/>
      </w:pPr>
    </w:lvl>
    <w:lvl w:ilvl="6" w:tplc="0409000F" w:tentative="1">
      <w:start w:val="1"/>
      <w:numFmt w:val="decimal"/>
      <w:lvlText w:val="%7."/>
      <w:lvlJc w:val="left"/>
      <w:pPr>
        <w:ind w:left="10356" w:hanging="360"/>
      </w:pPr>
    </w:lvl>
    <w:lvl w:ilvl="7" w:tplc="04090019" w:tentative="1">
      <w:start w:val="1"/>
      <w:numFmt w:val="lowerLetter"/>
      <w:lvlText w:val="%8."/>
      <w:lvlJc w:val="left"/>
      <w:pPr>
        <w:ind w:left="11076" w:hanging="360"/>
      </w:pPr>
    </w:lvl>
    <w:lvl w:ilvl="8" w:tplc="0409001B" w:tentative="1">
      <w:start w:val="1"/>
      <w:numFmt w:val="lowerRoman"/>
      <w:lvlText w:val="%9."/>
      <w:lvlJc w:val="right"/>
      <w:pPr>
        <w:ind w:left="11796" w:hanging="180"/>
      </w:pPr>
    </w:lvl>
  </w:abstractNum>
  <w:abstractNum w:abstractNumId="12">
    <w:nsid w:val="00000015"/>
    <w:multiLevelType w:val="hybridMultilevel"/>
    <w:tmpl w:val="C97C249E"/>
    <w:lvl w:ilvl="0" w:tplc="0409000F">
      <w:start w:val="1"/>
      <w:numFmt w:val="decimal"/>
      <w:lvlText w:val="%1."/>
      <w:lvlJc w:val="left"/>
      <w:pPr>
        <w:ind w:left="6036" w:hanging="360"/>
      </w:pPr>
    </w:lvl>
    <w:lvl w:ilvl="1" w:tplc="04090019" w:tentative="1">
      <w:start w:val="1"/>
      <w:numFmt w:val="lowerLetter"/>
      <w:lvlText w:val="%2."/>
      <w:lvlJc w:val="left"/>
      <w:pPr>
        <w:ind w:left="6756" w:hanging="360"/>
      </w:pPr>
    </w:lvl>
    <w:lvl w:ilvl="2" w:tplc="0409001B" w:tentative="1">
      <w:start w:val="1"/>
      <w:numFmt w:val="lowerRoman"/>
      <w:lvlText w:val="%3."/>
      <w:lvlJc w:val="right"/>
      <w:pPr>
        <w:ind w:left="7476" w:hanging="180"/>
      </w:pPr>
    </w:lvl>
    <w:lvl w:ilvl="3" w:tplc="0409000F" w:tentative="1">
      <w:start w:val="1"/>
      <w:numFmt w:val="decimal"/>
      <w:lvlText w:val="%4."/>
      <w:lvlJc w:val="left"/>
      <w:pPr>
        <w:ind w:left="8196" w:hanging="360"/>
      </w:pPr>
    </w:lvl>
    <w:lvl w:ilvl="4" w:tplc="04090019" w:tentative="1">
      <w:start w:val="1"/>
      <w:numFmt w:val="lowerLetter"/>
      <w:lvlText w:val="%5."/>
      <w:lvlJc w:val="left"/>
      <w:pPr>
        <w:ind w:left="8916" w:hanging="360"/>
      </w:pPr>
    </w:lvl>
    <w:lvl w:ilvl="5" w:tplc="0409001B" w:tentative="1">
      <w:start w:val="1"/>
      <w:numFmt w:val="lowerRoman"/>
      <w:lvlText w:val="%6."/>
      <w:lvlJc w:val="right"/>
      <w:pPr>
        <w:ind w:left="9636" w:hanging="180"/>
      </w:pPr>
    </w:lvl>
    <w:lvl w:ilvl="6" w:tplc="0409000F" w:tentative="1">
      <w:start w:val="1"/>
      <w:numFmt w:val="decimal"/>
      <w:lvlText w:val="%7."/>
      <w:lvlJc w:val="left"/>
      <w:pPr>
        <w:ind w:left="10356" w:hanging="360"/>
      </w:pPr>
    </w:lvl>
    <w:lvl w:ilvl="7" w:tplc="04090019" w:tentative="1">
      <w:start w:val="1"/>
      <w:numFmt w:val="lowerLetter"/>
      <w:lvlText w:val="%8."/>
      <w:lvlJc w:val="left"/>
      <w:pPr>
        <w:ind w:left="11076" w:hanging="360"/>
      </w:pPr>
    </w:lvl>
    <w:lvl w:ilvl="8" w:tplc="0409001B" w:tentative="1">
      <w:start w:val="1"/>
      <w:numFmt w:val="lowerRoman"/>
      <w:lvlText w:val="%9."/>
      <w:lvlJc w:val="right"/>
      <w:pPr>
        <w:ind w:left="11796" w:hanging="180"/>
      </w:pPr>
    </w:lvl>
  </w:abstractNum>
  <w:abstractNum w:abstractNumId="13">
    <w:nsid w:val="00000016"/>
    <w:multiLevelType w:val="hybridMultilevel"/>
    <w:tmpl w:val="92683D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00000017"/>
    <w:multiLevelType w:val="hybridMultilevel"/>
    <w:tmpl w:val="94E6E858"/>
    <w:lvl w:ilvl="0" w:tplc="3ABEDE14">
      <w:start w:val="1"/>
      <w:numFmt w:val="decimal"/>
      <w:lvlText w:val="%1."/>
      <w:lvlJc w:val="left"/>
      <w:pPr>
        <w:ind w:left="360" w:hanging="360"/>
      </w:pPr>
      <w:rPr>
        <w:rFonts w:ascii="Arial" w:hAnsi="Arial" w:cs="Arial" w:hint="default"/>
        <w:b/>
        <w:sz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0000019"/>
    <w:multiLevelType w:val="hybridMultilevel"/>
    <w:tmpl w:val="7110E242"/>
    <w:lvl w:ilvl="0" w:tplc="3774BE84">
      <w:start w:val="1"/>
      <w:numFmt w:val="decimal"/>
      <w:lvlText w:val="%1)"/>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17">
    <w:nsid w:val="0000001A"/>
    <w:multiLevelType w:val="hybridMultilevel"/>
    <w:tmpl w:val="3B92C95E"/>
    <w:lvl w:ilvl="0" w:tplc="A426B052">
      <w:start w:val="1"/>
      <w:numFmt w:val="low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0000001B"/>
    <w:multiLevelType w:val="hybridMultilevel"/>
    <w:tmpl w:val="3E3CFE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346E0A8">
      <w:start w:val="1"/>
      <w:numFmt w:val="decimal"/>
      <w:lvlText w:val="%4."/>
      <w:lvlJc w:val="left"/>
      <w:pPr>
        <w:ind w:left="540" w:hanging="360"/>
      </w:pPr>
      <w:rPr>
        <w:b/>
        <w:sz w:val="18"/>
        <w:szCs w:val="20"/>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9">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20">
    <w:nsid w:val="0000001E"/>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1">
    <w:nsid w:val="0000001F"/>
    <w:multiLevelType w:val="hybridMultilevel"/>
    <w:tmpl w:val="8558FA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00000020"/>
    <w:multiLevelType w:val="hybridMultilevel"/>
    <w:tmpl w:val="9CA84FD4"/>
    <w:lvl w:ilvl="0" w:tplc="E96680DA">
      <w:start w:val="1"/>
      <w:numFmt w:val="decimal"/>
      <w:lvlText w:val="%1."/>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23">
    <w:nsid w:val="00000021"/>
    <w:multiLevelType w:val="hybridMultilevel"/>
    <w:tmpl w:val="DD2433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00000022"/>
    <w:multiLevelType w:val="hybridMultilevel"/>
    <w:tmpl w:val="57BC2BB6"/>
    <w:lvl w:ilvl="0" w:tplc="04090019">
      <w:start w:val="1"/>
      <w:numFmt w:val="lowerLetter"/>
      <w:lvlText w:val="%1."/>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25">
    <w:nsid w:val="00000023"/>
    <w:multiLevelType w:val="hybridMultilevel"/>
    <w:tmpl w:val="F9723CA0"/>
    <w:lvl w:ilvl="0" w:tplc="4009000F">
      <w:start w:val="1"/>
      <w:numFmt w:val="decimal"/>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26">
    <w:nsid w:val="00000025"/>
    <w:multiLevelType w:val="hybridMultilevel"/>
    <w:tmpl w:val="A822CC18"/>
    <w:lvl w:ilvl="0" w:tplc="04090019">
      <w:start w:val="1"/>
      <w:numFmt w:val="lowerLetter"/>
      <w:lvlText w:val="%1."/>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27">
    <w:nsid w:val="00000026"/>
    <w:multiLevelType w:val="hybridMultilevel"/>
    <w:tmpl w:val="13D4FF62"/>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8">
    <w:nsid w:val="03D64DC6"/>
    <w:multiLevelType w:val="hybridMultilevel"/>
    <w:tmpl w:val="CE460110"/>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9">
    <w:nsid w:val="14BD55CD"/>
    <w:multiLevelType w:val="hybridMultilevel"/>
    <w:tmpl w:val="D5D847A0"/>
    <w:lvl w:ilvl="0" w:tplc="04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15840F03"/>
    <w:multiLevelType w:val="hybridMultilevel"/>
    <w:tmpl w:val="331E6E9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186C2850"/>
    <w:multiLevelType w:val="hybridMultilevel"/>
    <w:tmpl w:val="8ABCEDA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8B4695D"/>
    <w:multiLevelType w:val="hybridMultilevel"/>
    <w:tmpl w:val="CB563BCE"/>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3">
    <w:nsid w:val="1A8B7FE8"/>
    <w:multiLevelType w:val="hybridMultilevel"/>
    <w:tmpl w:val="5352D95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35">
    <w:nsid w:val="246E4AA1"/>
    <w:multiLevelType w:val="hybridMultilevel"/>
    <w:tmpl w:val="1ADE0FEC"/>
    <w:lvl w:ilvl="0" w:tplc="20D27814">
      <w:start w:val="1"/>
      <w:numFmt w:val="decimal"/>
      <w:lvlText w:val="%1."/>
      <w:lvlJc w:val="left"/>
      <w:pPr>
        <w:ind w:left="540" w:hanging="360"/>
      </w:pPr>
      <w:rPr>
        <w:rFonts w:hint="default"/>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nsid w:val="28BE4C82"/>
    <w:multiLevelType w:val="hybridMultilevel"/>
    <w:tmpl w:val="9BE293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429D41DB"/>
    <w:multiLevelType w:val="hybridMultilevel"/>
    <w:tmpl w:val="4112A6D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8">
    <w:nsid w:val="4A130495"/>
    <w:multiLevelType w:val="hybridMultilevel"/>
    <w:tmpl w:val="CADE5DA6"/>
    <w:lvl w:ilvl="0" w:tplc="04090013">
      <w:start w:val="1"/>
      <w:numFmt w:val="upp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9">
    <w:nsid w:val="4AA44349"/>
    <w:multiLevelType w:val="hybridMultilevel"/>
    <w:tmpl w:val="305A6572"/>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0">
    <w:nsid w:val="53331C6B"/>
    <w:multiLevelType w:val="hybridMultilevel"/>
    <w:tmpl w:val="B7F4AF3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53FE6F60"/>
    <w:multiLevelType w:val="hybridMultilevel"/>
    <w:tmpl w:val="FF02B8BC"/>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nsid w:val="55172AF6"/>
    <w:multiLevelType w:val="hybridMultilevel"/>
    <w:tmpl w:val="BC6C077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nsid w:val="559F0E98"/>
    <w:multiLevelType w:val="hybridMultilevel"/>
    <w:tmpl w:val="FAD66B1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nsid w:val="5BE6580E"/>
    <w:multiLevelType w:val="hybridMultilevel"/>
    <w:tmpl w:val="7CC401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2686B07"/>
    <w:multiLevelType w:val="hybridMultilevel"/>
    <w:tmpl w:val="4F608CD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nsid w:val="63492283"/>
    <w:multiLevelType w:val="hybridMultilevel"/>
    <w:tmpl w:val="579EDA4E"/>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28A60E7"/>
    <w:multiLevelType w:val="hybridMultilevel"/>
    <w:tmpl w:val="6FAC79C4"/>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4390742"/>
    <w:multiLevelType w:val="hybridMultilevel"/>
    <w:tmpl w:val="4162D130"/>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C1D2509"/>
    <w:multiLevelType w:val="hybridMultilevel"/>
    <w:tmpl w:val="7CC401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561904"/>
    <w:multiLevelType w:val="hybridMultilevel"/>
    <w:tmpl w:val="AC88544C"/>
    <w:lvl w:ilvl="0" w:tplc="4009001B">
      <w:start w:val="1"/>
      <w:numFmt w:val="low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num w:numId="1">
    <w:abstractNumId w:val="19"/>
  </w:num>
  <w:num w:numId="2">
    <w:abstractNumId w:val="34"/>
  </w:num>
  <w:num w:numId="3">
    <w:abstractNumId w:val="15"/>
  </w:num>
  <w:num w:numId="4">
    <w:abstractNumId w:val="5"/>
  </w:num>
  <w:num w:numId="5">
    <w:abstractNumId w:val="18"/>
  </w:num>
  <w:num w:numId="6">
    <w:abstractNumId w:val="14"/>
  </w:num>
  <w:num w:numId="7">
    <w:abstractNumId w:val="12"/>
  </w:num>
  <w:num w:numId="8">
    <w:abstractNumId w:val="3"/>
  </w:num>
  <w:num w:numId="9">
    <w:abstractNumId w:val="6"/>
  </w:num>
  <w:num w:numId="10">
    <w:abstractNumId w:val="0"/>
  </w:num>
  <w:num w:numId="11">
    <w:abstractNumId w:val="20"/>
  </w:num>
  <w:num w:numId="12">
    <w:abstractNumId w:val="9"/>
  </w:num>
  <w:num w:numId="13">
    <w:abstractNumId w:val="11"/>
  </w:num>
  <w:num w:numId="14">
    <w:abstractNumId w:val="2"/>
  </w:num>
  <w:num w:numId="15">
    <w:abstractNumId w:val="25"/>
  </w:num>
  <w:num w:numId="16">
    <w:abstractNumId w:val="7"/>
  </w:num>
  <w:num w:numId="17">
    <w:abstractNumId w:val="22"/>
  </w:num>
  <w:num w:numId="18">
    <w:abstractNumId w:val="26"/>
  </w:num>
  <w:num w:numId="19">
    <w:abstractNumId w:val="24"/>
  </w:num>
  <w:num w:numId="20">
    <w:abstractNumId w:val="10"/>
  </w:num>
  <w:num w:numId="21">
    <w:abstractNumId w:val="27"/>
  </w:num>
  <w:num w:numId="22">
    <w:abstractNumId w:val="17"/>
  </w:num>
  <w:num w:numId="23">
    <w:abstractNumId w:val="1"/>
  </w:num>
  <w:num w:numId="24">
    <w:abstractNumId w:val="23"/>
  </w:num>
  <w:num w:numId="25">
    <w:abstractNumId w:val="21"/>
  </w:num>
  <w:num w:numId="26">
    <w:abstractNumId w:val="8"/>
  </w:num>
  <w:num w:numId="27">
    <w:abstractNumId w:val="13"/>
  </w:num>
  <w:num w:numId="28">
    <w:abstractNumId w:val="16"/>
  </w:num>
  <w:num w:numId="29">
    <w:abstractNumId w:val="4"/>
  </w:num>
  <w:num w:numId="30">
    <w:abstractNumId w:val="44"/>
  </w:num>
  <w:num w:numId="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43"/>
  </w:num>
  <w:num w:numId="34">
    <w:abstractNumId w:val="42"/>
  </w:num>
  <w:num w:numId="35">
    <w:abstractNumId w:val="33"/>
  </w:num>
  <w:num w:numId="36">
    <w:abstractNumId w:val="45"/>
  </w:num>
  <w:num w:numId="37">
    <w:abstractNumId w:val="40"/>
  </w:num>
  <w:num w:numId="38">
    <w:abstractNumId w:val="30"/>
  </w:num>
  <w:num w:numId="39">
    <w:abstractNumId w:val="32"/>
  </w:num>
  <w:num w:numId="40">
    <w:abstractNumId w:val="50"/>
  </w:num>
  <w:num w:numId="41">
    <w:abstractNumId w:val="38"/>
  </w:num>
  <w:num w:numId="42">
    <w:abstractNumId w:val="48"/>
  </w:num>
  <w:num w:numId="43">
    <w:abstractNumId w:val="47"/>
  </w:num>
  <w:num w:numId="44">
    <w:abstractNumId w:val="46"/>
  </w:num>
  <w:num w:numId="45">
    <w:abstractNumId w:val="37"/>
  </w:num>
  <w:num w:numId="46">
    <w:abstractNumId w:val="28"/>
  </w:num>
  <w:num w:numId="47">
    <w:abstractNumId w:val="31"/>
  </w:num>
  <w:num w:numId="48">
    <w:abstractNumId w:val="36"/>
  </w:num>
  <w:num w:numId="49">
    <w:abstractNumId w:val="29"/>
  </w:num>
  <w:num w:numId="50">
    <w:abstractNumId w:val="39"/>
  </w:num>
  <w:num w:numId="51">
    <w:abstractNumId w:val="41"/>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stylePaneFormatFilter w:val="3F01"/>
  <w:defaultTabStop w:val="720"/>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rsids>
    <w:rsidRoot w:val="00EB5704"/>
    <w:rsid w:val="000046C2"/>
    <w:rsid w:val="00004922"/>
    <w:rsid w:val="00015A68"/>
    <w:rsid w:val="000259AF"/>
    <w:rsid w:val="00037D9E"/>
    <w:rsid w:val="0006064A"/>
    <w:rsid w:val="00063E95"/>
    <w:rsid w:val="000811E9"/>
    <w:rsid w:val="00082B66"/>
    <w:rsid w:val="00092CA9"/>
    <w:rsid w:val="000A1F2B"/>
    <w:rsid w:val="000A2049"/>
    <w:rsid w:val="000B3931"/>
    <w:rsid w:val="000B398F"/>
    <w:rsid w:val="000B4413"/>
    <w:rsid w:val="000C306E"/>
    <w:rsid w:val="000E3DDD"/>
    <w:rsid w:val="000F0BF6"/>
    <w:rsid w:val="000F2A82"/>
    <w:rsid w:val="000F3983"/>
    <w:rsid w:val="00105755"/>
    <w:rsid w:val="0010744F"/>
    <w:rsid w:val="00140CD1"/>
    <w:rsid w:val="00142BC2"/>
    <w:rsid w:val="0014481A"/>
    <w:rsid w:val="00144DB9"/>
    <w:rsid w:val="00146CC5"/>
    <w:rsid w:val="00150A25"/>
    <w:rsid w:val="00150E1F"/>
    <w:rsid w:val="00151BF1"/>
    <w:rsid w:val="00164D83"/>
    <w:rsid w:val="001672FE"/>
    <w:rsid w:val="00170BC8"/>
    <w:rsid w:val="00171DD1"/>
    <w:rsid w:val="00181791"/>
    <w:rsid w:val="001924EE"/>
    <w:rsid w:val="00195FFF"/>
    <w:rsid w:val="001A19F1"/>
    <w:rsid w:val="001A3A41"/>
    <w:rsid w:val="001A4F5A"/>
    <w:rsid w:val="001C3257"/>
    <w:rsid w:val="001E5AC1"/>
    <w:rsid w:val="001F1842"/>
    <w:rsid w:val="001F4FEF"/>
    <w:rsid w:val="001F7287"/>
    <w:rsid w:val="00203498"/>
    <w:rsid w:val="002051E0"/>
    <w:rsid w:val="00210B37"/>
    <w:rsid w:val="002141AC"/>
    <w:rsid w:val="00215C27"/>
    <w:rsid w:val="00223CB7"/>
    <w:rsid w:val="0022607D"/>
    <w:rsid w:val="00233EFB"/>
    <w:rsid w:val="0024773D"/>
    <w:rsid w:val="00256B93"/>
    <w:rsid w:val="00257155"/>
    <w:rsid w:val="00271DE1"/>
    <w:rsid w:val="00277C8C"/>
    <w:rsid w:val="00286417"/>
    <w:rsid w:val="0029251A"/>
    <w:rsid w:val="002A0513"/>
    <w:rsid w:val="002B0FCE"/>
    <w:rsid w:val="002B77C5"/>
    <w:rsid w:val="002C3982"/>
    <w:rsid w:val="002D3349"/>
    <w:rsid w:val="002E2F77"/>
    <w:rsid w:val="00300CA7"/>
    <w:rsid w:val="00301681"/>
    <w:rsid w:val="003105B3"/>
    <w:rsid w:val="003310A2"/>
    <w:rsid w:val="00363900"/>
    <w:rsid w:val="00371506"/>
    <w:rsid w:val="00396C63"/>
    <w:rsid w:val="003A69AE"/>
    <w:rsid w:val="003A7911"/>
    <w:rsid w:val="003B009B"/>
    <w:rsid w:val="003B1BDA"/>
    <w:rsid w:val="003B3B46"/>
    <w:rsid w:val="003B616F"/>
    <w:rsid w:val="003C21B3"/>
    <w:rsid w:val="003C324E"/>
    <w:rsid w:val="003C6924"/>
    <w:rsid w:val="003E41A2"/>
    <w:rsid w:val="003F5AC3"/>
    <w:rsid w:val="004217A7"/>
    <w:rsid w:val="00424F1C"/>
    <w:rsid w:val="0044207D"/>
    <w:rsid w:val="00446330"/>
    <w:rsid w:val="00462917"/>
    <w:rsid w:val="00470617"/>
    <w:rsid w:val="00485888"/>
    <w:rsid w:val="00487787"/>
    <w:rsid w:val="00487ECB"/>
    <w:rsid w:val="00493ACA"/>
    <w:rsid w:val="004B558A"/>
    <w:rsid w:val="004C0941"/>
    <w:rsid w:val="004C0D20"/>
    <w:rsid w:val="004C374D"/>
    <w:rsid w:val="004C3A3C"/>
    <w:rsid w:val="004E24B1"/>
    <w:rsid w:val="004F0215"/>
    <w:rsid w:val="004F0DD1"/>
    <w:rsid w:val="00503FC4"/>
    <w:rsid w:val="00514071"/>
    <w:rsid w:val="005200BE"/>
    <w:rsid w:val="00522456"/>
    <w:rsid w:val="005227B4"/>
    <w:rsid w:val="0052607E"/>
    <w:rsid w:val="00527BD0"/>
    <w:rsid w:val="00543223"/>
    <w:rsid w:val="005608BB"/>
    <w:rsid w:val="0057391F"/>
    <w:rsid w:val="00576DEC"/>
    <w:rsid w:val="005871E4"/>
    <w:rsid w:val="005B2781"/>
    <w:rsid w:val="005C2C2F"/>
    <w:rsid w:val="005D4E12"/>
    <w:rsid w:val="005D555D"/>
    <w:rsid w:val="005E3CA2"/>
    <w:rsid w:val="005E7381"/>
    <w:rsid w:val="005F00DC"/>
    <w:rsid w:val="005F082A"/>
    <w:rsid w:val="005F3B80"/>
    <w:rsid w:val="00604D16"/>
    <w:rsid w:val="006225CC"/>
    <w:rsid w:val="00625133"/>
    <w:rsid w:val="00625E54"/>
    <w:rsid w:val="00630B00"/>
    <w:rsid w:val="00632635"/>
    <w:rsid w:val="00645452"/>
    <w:rsid w:val="00665D29"/>
    <w:rsid w:val="00681992"/>
    <w:rsid w:val="00682DD7"/>
    <w:rsid w:val="00695A02"/>
    <w:rsid w:val="00695DA4"/>
    <w:rsid w:val="006A0D78"/>
    <w:rsid w:val="006A3E06"/>
    <w:rsid w:val="006B2023"/>
    <w:rsid w:val="006B2182"/>
    <w:rsid w:val="006B3C97"/>
    <w:rsid w:val="006B56B1"/>
    <w:rsid w:val="006B651B"/>
    <w:rsid w:val="006E3679"/>
    <w:rsid w:val="006E6046"/>
    <w:rsid w:val="006E7F8D"/>
    <w:rsid w:val="00701BAF"/>
    <w:rsid w:val="00720C5A"/>
    <w:rsid w:val="00721505"/>
    <w:rsid w:val="00723DD7"/>
    <w:rsid w:val="007275BD"/>
    <w:rsid w:val="00740349"/>
    <w:rsid w:val="00742671"/>
    <w:rsid w:val="007435E5"/>
    <w:rsid w:val="007528FB"/>
    <w:rsid w:val="00763181"/>
    <w:rsid w:val="00764A78"/>
    <w:rsid w:val="00764AC3"/>
    <w:rsid w:val="00776C1C"/>
    <w:rsid w:val="0078690C"/>
    <w:rsid w:val="00791C4E"/>
    <w:rsid w:val="007A5CCC"/>
    <w:rsid w:val="007A7E2E"/>
    <w:rsid w:val="007B1A18"/>
    <w:rsid w:val="007C1E31"/>
    <w:rsid w:val="007D4A63"/>
    <w:rsid w:val="007D5619"/>
    <w:rsid w:val="007E59AE"/>
    <w:rsid w:val="007E7AE6"/>
    <w:rsid w:val="007F155A"/>
    <w:rsid w:val="008108B1"/>
    <w:rsid w:val="00811FDC"/>
    <w:rsid w:val="0084245F"/>
    <w:rsid w:val="008641E3"/>
    <w:rsid w:val="00866B20"/>
    <w:rsid w:val="008673FD"/>
    <w:rsid w:val="00874CD5"/>
    <w:rsid w:val="008D45BB"/>
    <w:rsid w:val="008E1030"/>
    <w:rsid w:val="008E4236"/>
    <w:rsid w:val="008E6907"/>
    <w:rsid w:val="008F450A"/>
    <w:rsid w:val="008F67C7"/>
    <w:rsid w:val="00923FF7"/>
    <w:rsid w:val="00924B94"/>
    <w:rsid w:val="009558CE"/>
    <w:rsid w:val="00956FD2"/>
    <w:rsid w:val="00961D6D"/>
    <w:rsid w:val="00965A6D"/>
    <w:rsid w:val="00974439"/>
    <w:rsid w:val="00982657"/>
    <w:rsid w:val="00994660"/>
    <w:rsid w:val="009A00E8"/>
    <w:rsid w:val="009A1966"/>
    <w:rsid w:val="009B0B00"/>
    <w:rsid w:val="009B3757"/>
    <w:rsid w:val="009C05C6"/>
    <w:rsid w:val="009C3754"/>
    <w:rsid w:val="009C5172"/>
    <w:rsid w:val="009D30E1"/>
    <w:rsid w:val="009E2231"/>
    <w:rsid w:val="009E56BC"/>
    <w:rsid w:val="00A001CA"/>
    <w:rsid w:val="00A03D68"/>
    <w:rsid w:val="00A157CF"/>
    <w:rsid w:val="00A22FE5"/>
    <w:rsid w:val="00A41736"/>
    <w:rsid w:val="00A45566"/>
    <w:rsid w:val="00A61053"/>
    <w:rsid w:val="00A65A51"/>
    <w:rsid w:val="00A73BA2"/>
    <w:rsid w:val="00A8100F"/>
    <w:rsid w:val="00A856CF"/>
    <w:rsid w:val="00A900FE"/>
    <w:rsid w:val="00A9340D"/>
    <w:rsid w:val="00A96EA8"/>
    <w:rsid w:val="00AA2083"/>
    <w:rsid w:val="00AA6CFB"/>
    <w:rsid w:val="00AC5430"/>
    <w:rsid w:val="00AC79CB"/>
    <w:rsid w:val="00AD2915"/>
    <w:rsid w:val="00AD52C6"/>
    <w:rsid w:val="00AD5CFC"/>
    <w:rsid w:val="00AF399D"/>
    <w:rsid w:val="00B00221"/>
    <w:rsid w:val="00B147BF"/>
    <w:rsid w:val="00B1511F"/>
    <w:rsid w:val="00B25C56"/>
    <w:rsid w:val="00B264B8"/>
    <w:rsid w:val="00B32131"/>
    <w:rsid w:val="00B54719"/>
    <w:rsid w:val="00B572DC"/>
    <w:rsid w:val="00B61ADD"/>
    <w:rsid w:val="00B734C1"/>
    <w:rsid w:val="00B76CC5"/>
    <w:rsid w:val="00B87136"/>
    <w:rsid w:val="00BA593C"/>
    <w:rsid w:val="00BB316D"/>
    <w:rsid w:val="00BC1F4C"/>
    <w:rsid w:val="00BD2A1D"/>
    <w:rsid w:val="00BE2263"/>
    <w:rsid w:val="00BF5F52"/>
    <w:rsid w:val="00BF6F87"/>
    <w:rsid w:val="00C03FB3"/>
    <w:rsid w:val="00C27911"/>
    <w:rsid w:val="00C32EEA"/>
    <w:rsid w:val="00C41117"/>
    <w:rsid w:val="00C50ABE"/>
    <w:rsid w:val="00C60E68"/>
    <w:rsid w:val="00C653D1"/>
    <w:rsid w:val="00C67126"/>
    <w:rsid w:val="00C71F59"/>
    <w:rsid w:val="00C729AB"/>
    <w:rsid w:val="00C80470"/>
    <w:rsid w:val="00C80ACC"/>
    <w:rsid w:val="00C817C1"/>
    <w:rsid w:val="00CA3073"/>
    <w:rsid w:val="00CC3447"/>
    <w:rsid w:val="00CD400D"/>
    <w:rsid w:val="00D00327"/>
    <w:rsid w:val="00D021D1"/>
    <w:rsid w:val="00D02D22"/>
    <w:rsid w:val="00D06692"/>
    <w:rsid w:val="00D44B1E"/>
    <w:rsid w:val="00D47FC0"/>
    <w:rsid w:val="00D7074C"/>
    <w:rsid w:val="00D714CC"/>
    <w:rsid w:val="00D90DB1"/>
    <w:rsid w:val="00D91F56"/>
    <w:rsid w:val="00DB2439"/>
    <w:rsid w:val="00DC0A9C"/>
    <w:rsid w:val="00DC2AFB"/>
    <w:rsid w:val="00DC7E3D"/>
    <w:rsid w:val="00DE2461"/>
    <w:rsid w:val="00DF37A4"/>
    <w:rsid w:val="00E00A16"/>
    <w:rsid w:val="00E04191"/>
    <w:rsid w:val="00E133F0"/>
    <w:rsid w:val="00E24B69"/>
    <w:rsid w:val="00E30DDB"/>
    <w:rsid w:val="00E456F3"/>
    <w:rsid w:val="00E46D77"/>
    <w:rsid w:val="00E47AAE"/>
    <w:rsid w:val="00E52F63"/>
    <w:rsid w:val="00E54A1E"/>
    <w:rsid w:val="00E61FD8"/>
    <w:rsid w:val="00E64062"/>
    <w:rsid w:val="00E675BC"/>
    <w:rsid w:val="00E86EB0"/>
    <w:rsid w:val="00EA07C9"/>
    <w:rsid w:val="00EB34B6"/>
    <w:rsid w:val="00EB5704"/>
    <w:rsid w:val="00EE50D3"/>
    <w:rsid w:val="00EF50CC"/>
    <w:rsid w:val="00F030BF"/>
    <w:rsid w:val="00F367A7"/>
    <w:rsid w:val="00F90545"/>
    <w:rsid w:val="00F9382A"/>
    <w:rsid w:val="00FA6C6B"/>
    <w:rsid w:val="00FC1B6B"/>
    <w:rsid w:val="00FE3F48"/>
    <w:rsid w:val="00FE4CEA"/>
    <w:rsid w:val="00FE62BC"/>
    <w:rsid w:val="00FF243E"/>
    <w:rsid w:val="00FF3A9D"/>
    <w:rsid w:val="00FF73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59"/>
    <w:qFormat/>
    <w:rsid w:val="00EB57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SimSun" w:hAnsi="Cambria"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SimSun" w:hAnsi="Cambria"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SimSun" w:hAnsi="Cambria" w:cs="SimSun"/>
        <w:b/>
        <w:bCs/>
      </w:rPr>
    </w:tblStylePr>
    <w:tblStylePr w:type="lastCol">
      <w:rPr>
        <w:rFonts w:ascii="Cambria" w:eastAsia="SimSun" w:hAnsi="Cambria"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GridTable1Light1">
    <w:name w:val="Grid Table 1 Light1"/>
    <w:basedOn w:val="TableNormal"/>
    <w:uiPriority w:val="46"/>
    <w:rsid w:val="00EB5704"/>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s>
</file>

<file path=word/webSettings.xml><?xml version="1.0" encoding="utf-8"?>
<w:webSettings xmlns:r="http://schemas.openxmlformats.org/officeDocument/2006/relationships" xmlns:w="http://schemas.openxmlformats.org/wordprocessingml/2006/main">
  <w:divs>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90121651">
          <w:marLeft w:val="0"/>
          <w:marRight w:val="0"/>
          <w:marTop w:val="0"/>
          <w:marBottom w:val="0"/>
          <w:divBdr>
            <w:top w:val="none" w:sz="0" w:space="0" w:color="auto"/>
            <w:left w:val="none" w:sz="0" w:space="0" w:color="auto"/>
            <w:bottom w:val="none" w:sz="0" w:space="0" w:color="auto"/>
            <w:right w:val="none" w:sz="0" w:space="0" w:color="auto"/>
          </w:divBdr>
        </w:div>
        <w:div w:id="15075779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DELL\Desktop\Work%20From%20Home\In%20progress_GS%20Auto%20Limited%20International\7.3%20Print%20CMA%20Restructuring%2026-06-2021_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IN" b="1"/>
              <a:t>Key</a:t>
            </a:r>
            <a:r>
              <a:rPr lang="en-IN" b="1" baseline="0"/>
              <a:t> Financial Indicators</a:t>
            </a:r>
            <a:endParaRPr lang="en-IN" b="1"/>
          </a:p>
        </c:rich>
      </c:tx>
      <c:spPr>
        <a:noFill/>
        <a:ln>
          <a:noFill/>
        </a:ln>
        <a:effectLst/>
      </c:spPr>
    </c:title>
    <c:plotArea>
      <c:layout/>
      <c:lineChart>
        <c:grouping val="standard"/>
        <c:ser>
          <c:idx val="0"/>
          <c:order val="0"/>
          <c:tx>
            <c:strRef>
              <c:f>'RK Working'!$D$48</c:f>
              <c:strCache>
                <c:ptCount val="1"/>
                <c:pt idx="0">
                  <c:v>EBITDA%</c:v>
                </c:pt>
              </c:strCache>
            </c:strRef>
          </c:tx>
          <c:spPr>
            <a:ln w="28575" cap="rnd">
              <a:solidFill>
                <a:schemeClr val="accent1"/>
              </a:solidFill>
              <a:round/>
            </a:ln>
            <a:effectLst/>
          </c:spPr>
          <c:marker>
            <c:symbol val="none"/>
          </c:marker>
          <c:cat>
            <c:numRef>
              <c:f>'RK Working'!$P$45:$U$45</c:f>
              <c:numCache>
                <c:formatCode>General</c:formatCode>
                <c:ptCount val="6"/>
                <c:pt idx="0">
                  <c:v>2015</c:v>
                </c:pt>
                <c:pt idx="1">
                  <c:v>2016</c:v>
                </c:pt>
                <c:pt idx="2">
                  <c:v>2017</c:v>
                </c:pt>
                <c:pt idx="3">
                  <c:v>2018</c:v>
                </c:pt>
                <c:pt idx="4">
                  <c:v>2019</c:v>
                </c:pt>
                <c:pt idx="5">
                  <c:v>2020</c:v>
                </c:pt>
              </c:numCache>
            </c:numRef>
          </c:cat>
          <c:val>
            <c:numRef>
              <c:f>'RK Working'!$E$48:$U$48</c:f>
              <c:numCache>
                <c:formatCode>0.0%</c:formatCode>
                <c:ptCount val="6"/>
                <c:pt idx="0">
                  <c:v>2.6938262857879165E-2</c:v>
                </c:pt>
                <c:pt idx="1">
                  <c:v>4.9793842871406375E-2</c:v>
                </c:pt>
                <c:pt idx="2">
                  <c:v>-5.7827996732317307E-4</c:v>
                </c:pt>
                <c:pt idx="3">
                  <c:v>3.8353624357170914E-2</c:v>
                </c:pt>
                <c:pt idx="4">
                  <c:v>5.2765867867021157E-2</c:v>
                </c:pt>
                <c:pt idx="5">
                  <c:v>6.7651226171026368E-2</c:v>
                </c:pt>
              </c:numCache>
            </c:numRef>
          </c:val>
        </c:ser>
        <c:ser>
          <c:idx val="1"/>
          <c:order val="1"/>
          <c:tx>
            <c:strRef>
              <c:f>'RK Working'!$D$50</c:f>
              <c:strCache>
                <c:ptCount val="1"/>
                <c:pt idx="0">
                  <c:v>EBIT%</c:v>
                </c:pt>
              </c:strCache>
            </c:strRef>
          </c:tx>
          <c:spPr>
            <a:ln w="28575" cap="rnd">
              <a:solidFill>
                <a:schemeClr val="accent2"/>
              </a:solidFill>
              <a:round/>
            </a:ln>
            <a:effectLst/>
          </c:spPr>
          <c:marker>
            <c:symbol val="none"/>
          </c:marker>
          <c:cat>
            <c:numRef>
              <c:f>'RK Working'!$P$45:$U$45</c:f>
              <c:numCache>
                <c:formatCode>General</c:formatCode>
                <c:ptCount val="6"/>
                <c:pt idx="0">
                  <c:v>2015</c:v>
                </c:pt>
                <c:pt idx="1">
                  <c:v>2016</c:v>
                </c:pt>
                <c:pt idx="2">
                  <c:v>2017</c:v>
                </c:pt>
                <c:pt idx="3">
                  <c:v>2018</c:v>
                </c:pt>
                <c:pt idx="4">
                  <c:v>2019</c:v>
                </c:pt>
                <c:pt idx="5">
                  <c:v>2020</c:v>
                </c:pt>
              </c:numCache>
            </c:numRef>
          </c:cat>
          <c:val>
            <c:numRef>
              <c:f>'RK Working'!$E$50:$U$50</c:f>
              <c:numCache>
                <c:formatCode>0.0%</c:formatCode>
                <c:ptCount val="6"/>
                <c:pt idx="0">
                  <c:v>-3.6391742616984262E-3</c:v>
                </c:pt>
                <c:pt idx="1">
                  <c:v>1.9385361257106826E-2</c:v>
                </c:pt>
                <c:pt idx="2">
                  <c:v>-3.5880235775331032E-2</c:v>
                </c:pt>
                <c:pt idx="3">
                  <c:v>2.419343753006981E-3</c:v>
                </c:pt>
                <c:pt idx="4">
                  <c:v>2.4914544269674321E-2</c:v>
                </c:pt>
                <c:pt idx="5">
                  <c:v>1.6569009136550125E-2</c:v>
                </c:pt>
              </c:numCache>
            </c:numRef>
          </c:val>
        </c:ser>
        <c:ser>
          <c:idx val="2"/>
          <c:order val="2"/>
          <c:tx>
            <c:strRef>
              <c:f>'RK Working'!$D$51</c:f>
              <c:strCache>
                <c:ptCount val="1"/>
                <c:pt idx="0">
                  <c:v>PAT%</c:v>
                </c:pt>
              </c:strCache>
            </c:strRef>
          </c:tx>
          <c:spPr>
            <a:ln w="28575" cap="rnd">
              <a:solidFill>
                <a:schemeClr val="accent3"/>
              </a:solidFill>
              <a:round/>
            </a:ln>
            <a:effectLst/>
          </c:spPr>
          <c:marker>
            <c:symbol val="none"/>
          </c:marker>
          <c:cat>
            <c:numRef>
              <c:f>'RK Working'!$P$45:$U$45</c:f>
              <c:numCache>
                <c:formatCode>General</c:formatCode>
                <c:ptCount val="6"/>
                <c:pt idx="0">
                  <c:v>2015</c:v>
                </c:pt>
                <c:pt idx="1">
                  <c:v>2016</c:v>
                </c:pt>
                <c:pt idx="2">
                  <c:v>2017</c:v>
                </c:pt>
                <c:pt idx="3">
                  <c:v>2018</c:v>
                </c:pt>
                <c:pt idx="4">
                  <c:v>2019</c:v>
                </c:pt>
                <c:pt idx="5">
                  <c:v>2020</c:v>
                </c:pt>
              </c:numCache>
            </c:numRef>
          </c:cat>
          <c:val>
            <c:numRef>
              <c:f>'RK Working'!$E$51:$U$51</c:f>
              <c:numCache>
                <c:formatCode>0.0%</c:formatCode>
                <c:ptCount val="6"/>
                <c:pt idx="0">
                  <c:v>-2.4602750313999524E-2</c:v>
                </c:pt>
                <c:pt idx="1">
                  <c:v>-5.7733760701499375E-4</c:v>
                </c:pt>
                <c:pt idx="2">
                  <c:v>-4.8538865707916483E-2</c:v>
                </c:pt>
                <c:pt idx="3">
                  <c:v>-1.489713970641022E-2</c:v>
                </c:pt>
                <c:pt idx="4">
                  <c:v>-1.9634838779261526E-3</c:v>
                </c:pt>
                <c:pt idx="5">
                  <c:v>-2.1867183375697399E-2</c:v>
                </c:pt>
              </c:numCache>
            </c:numRef>
          </c:val>
        </c:ser>
        <c:marker val="1"/>
        <c:axId val="155443584"/>
        <c:axId val="155446656"/>
      </c:lineChart>
      <c:catAx>
        <c:axId val="15544358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446656"/>
        <c:crosses val="autoZero"/>
        <c:auto val="1"/>
        <c:lblAlgn val="ctr"/>
        <c:lblOffset val="100"/>
      </c:catAx>
      <c:valAx>
        <c:axId val="155446656"/>
        <c:scaling>
          <c:orientation val="minMax"/>
        </c:scaling>
        <c:axPos val="l"/>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443584"/>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a:glow rad="228600">
        <a:schemeClr val="accent4">
          <a:satMod val="175000"/>
          <a:alpha val="40000"/>
        </a:schemeClr>
      </a:glow>
    </a:effectLst>
  </c:spPr>
  <c:txPr>
    <a:bodyPr/>
    <a:lstStyle/>
    <a:p>
      <a:pPr>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11EFF-37B3-48F4-87E6-765F59C3E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1787</TotalTime>
  <Pages>56</Pages>
  <Words>12185</Words>
  <Characters>69459</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81482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Palm Resort- Project of MRJV</dc:subject>
  <dc:creator>comp1</dc:creator>
  <cp:lastModifiedBy>GAURAV KUMAR</cp:lastModifiedBy>
  <cp:revision>132</cp:revision>
  <cp:lastPrinted>2021-07-22T13:43:00Z</cp:lastPrinted>
  <dcterms:created xsi:type="dcterms:W3CDTF">2021-07-17T19:18:00Z</dcterms:created>
  <dcterms:modified xsi:type="dcterms:W3CDTF">2021-07-26T20:10:00Z</dcterms:modified>
</cp:coreProperties>
</file>