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DE406B" w14:textId="77777777" w:rsidR="009E6FC9" w:rsidRDefault="009E6FC9">
      <w:r>
        <w:t>Bifurcation of Stock details in imported and other stocks</w:t>
      </w:r>
    </w:p>
    <w:p w14:paraId="7F865632" w14:textId="641976A8" w:rsidR="009E6FC9" w:rsidRDefault="001A71D2">
      <w:r>
        <w:t xml:space="preserve">Power and fuel cost </w:t>
      </w:r>
    </w:p>
    <w:p w14:paraId="20DA7DD2" w14:textId="53A5891E" w:rsidR="001A71D2" w:rsidRDefault="001A71D2">
      <w:r>
        <w:t>Raw material cost</w:t>
      </w:r>
    </w:p>
    <w:p w14:paraId="7E672255" w14:textId="547AD498" w:rsidR="00E1573A" w:rsidRDefault="00E1573A">
      <w:r>
        <w:t xml:space="preserve">Benefits from power generation (2KV) </w:t>
      </w:r>
    </w:p>
    <w:p w14:paraId="186F0509" w14:textId="4A9898D0" w:rsidR="00E1573A" w:rsidRDefault="00E1573A">
      <w:r>
        <w:t xml:space="preserve">CMA </w:t>
      </w:r>
      <w:r w:rsidR="0059653C">
        <w:t>mismatch</w:t>
      </w:r>
    </w:p>
    <w:p w14:paraId="231EFE44" w14:textId="44830049" w:rsidR="0059653C" w:rsidRDefault="0059653C">
      <w:r>
        <w:t xml:space="preserve">Difference  </w:t>
      </w:r>
    </w:p>
    <w:p w14:paraId="482AB7E5" w14:textId="77777777" w:rsidR="00E70B45" w:rsidRDefault="00E70B45" w:rsidP="00E70B45">
      <w:pPr>
        <w:rPr>
          <w:sz w:val="20"/>
          <w:szCs w:val="20"/>
        </w:rPr>
      </w:pPr>
      <w:r>
        <w:rPr>
          <w:sz w:val="20"/>
          <w:szCs w:val="20"/>
        </w:rPr>
        <w:t xml:space="preserve">Power plant ka flow chart </w:t>
      </w:r>
    </w:p>
    <w:p w14:paraId="29DDA8E1" w14:textId="77777777" w:rsidR="00E70B45" w:rsidRPr="006A2ABC" w:rsidRDefault="00E70B45" w:rsidP="00E70B45">
      <w:pPr>
        <w:rPr>
          <w:sz w:val="20"/>
          <w:szCs w:val="20"/>
        </w:rPr>
      </w:pPr>
      <w:r>
        <w:rPr>
          <w:sz w:val="20"/>
          <w:szCs w:val="20"/>
        </w:rPr>
        <w:t xml:space="preserve">Technology in power plan </w:t>
      </w:r>
    </w:p>
    <w:p w14:paraId="5BAAF29F" w14:textId="2D12DFA5" w:rsidR="00E70B45" w:rsidRDefault="00E70B45">
      <w:r>
        <w:t>COI (</w:t>
      </w:r>
      <w:proofErr w:type="spellStart"/>
      <w:r>
        <w:t>Certficate</w:t>
      </w:r>
      <w:proofErr w:type="spellEnd"/>
      <w:r>
        <w:t>)</w:t>
      </w:r>
    </w:p>
    <w:p w14:paraId="3C70E6D9" w14:textId="427972EA" w:rsidR="00E70B45" w:rsidRDefault="00E70B45">
      <w:r>
        <w:t xml:space="preserve">GST </w:t>
      </w:r>
      <w:proofErr w:type="spellStart"/>
      <w:r>
        <w:t>Certifictae</w:t>
      </w:r>
      <w:proofErr w:type="spellEnd"/>
    </w:p>
    <w:p w14:paraId="7E661690" w14:textId="77777777" w:rsidR="00E70B45" w:rsidRDefault="00E70B45"/>
    <w:p w14:paraId="1F04164E" w14:textId="77777777" w:rsidR="00DE1BDB" w:rsidRDefault="00DE1BDB"/>
    <w:p w14:paraId="38C7972C" w14:textId="77777777" w:rsidR="005A0A4A" w:rsidRDefault="005A0A4A"/>
    <w:p w14:paraId="69BD88A5" w14:textId="77777777" w:rsidR="005A0A4A" w:rsidRDefault="005A0A4A"/>
    <w:p w14:paraId="59EDFD14" w14:textId="78868728" w:rsidR="00DE1BDB" w:rsidRDefault="00DE1BDB">
      <w:r>
        <w:t xml:space="preserve">The line "Company needs 1.6 KL of water per ton of paper production" means that for every ton (1000 kilograms) of paper the company produces, it requires 1.6 </w:t>
      </w:r>
      <w:proofErr w:type="spellStart"/>
      <w:r>
        <w:t>kiloliters</w:t>
      </w:r>
      <w:proofErr w:type="spellEnd"/>
      <w:r>
        <w:t xml:space="preserve"> (KL) of water. A </w:t>
      </w:r>
      <w:proofErr w:type="spellStart"/>
      <w:r>
        <w:t>kiloliter</w:t>
      </w:r>
      <w:proofErr w:type="spellEnd"/>
      <w:r>
        <w:t xml:space="preserve"> is equivalent to 1,000 </w:t>
      </w:r>
      <w:proofErr w:type="spellStart"/>
      <w:r>
        <w:t>liters</w:t>
      </w:r>
      <w:proofErr w:type="spellEnd"/>
      <w:r>
        <w:t xml:space="preserve">. Therefore, to produce one ton of paper, the company uses 1,600 </w:t>
      </w:r>
      <w:proofErr w:type="spellStart"/>
      <w:r>
        <w:t>liters</w:t>
      </w:r>
      <w:proofErr w:type="spellEnd"/>
      <w:r>
        <w:t xml:space="preserve"> of water. This metric can help in understanding the water consumption efficiency and the environmental impact of the company's paper production process.</w:t>
      </w:r>
    </w:p>
    <w:p w14:paraId="720A9A58" w14:textId="77777777" w:rsidR="006A00FE" w:rsidRDefault="006A00FE"/>
    <w:p w14:paraId="0728E4E3" w14:textId="77777777" w:rsidR="006A00FE" w:rsidRDefault="006A00FE" w:rsidP="006A00FE">
      <w:pPr>
        <w:spacing w:before="240" w:line="360" w:lineRule="auto"/>
        <w:ind w:left="360" w:right="-71"/>
        <w:jc w:val="both"/>
        <w:rPr>
          <w:rFonts w:ascii="Arial" w:hAnsi="Arial" w:cs="Arial"/>
          <w:lang w:eastAsia="en-IN"/>
        </w:rPr>
      </w:pPr>
      <w:r w:rsidRPr="00103888">
        <w:rPr>
          <w:rFonts w:ascii="Arial" w:hAnsi="Arial" w:cs="Arial"/>
          <w:lang w:eastAsia="en-IN"/>
        </w:rPr>
        <w:t>However, with the market stabilizing in the last quarter of the previous financial year and the turbine plant being set up in the current financial year, the company is expected to achieve financial stability in the coming years. By the middle of FY25, the market is anticipated to improve, with the company aiming to reach a break-even point where neither profit nor loss is incurred. Overall, the company expects to break even for the year and report operating profits for the entire year, resulting in improved cash flow</w:t>
      </w:r>
    </w:p>
    <w:p w14:paraId="46E17ADB" w14:textId="77777777" w:rsidR="006A00FE" w:rsidRPr="00103888" w:rsidRDefault="006A00FE" w:rsidP="006A00FE">
      <w:pPr>
        <w:spacing w:before="240" w:after="0" w:line="360" w:lineRule="auto"/>
        <w:ind w:left="360" w:right="-71"/>
        <w:jc w:val="both"/>
        <w:rPr>
          <w:rFonts w:ascii="Arial" w:hAnsi="Arial" w:cs="Arial"/>
          <w:lang w:eastAsia="en-IN"/>
        </w:rPr>
      </w:pPr>
      <w:r w:rsidRPr="00103888">
        <w:rPr>
          <w:rFonts w:ascii="Arial" w:hAnsi="Arial" w:cs="Arial"/>
          <w:lang w:eastAsia="en-IN"/>
        </w:rPr>
        <w:t>Since FY 2022, the company has been involved in the Co-generation plant project, supported by a term loan of Rs. 9.15 crores and a corporate loan of Rs. 3.00 crores from the bank. The project is slated to be fully operational by the end of June 2024.</w:t>
      </w:r>
    </w:p>
    <w:p w14:paraId="53330BB5" w14:textId="77777777" w:rsidR="006A00FE" w:rsidRDefault="006A00FE" w:rsidP="006A00FE">
      <w:pPr>
        <w:spacing w:before="240" w:line="360" w:lineRule="auto"/>
        <w:ind w:left="360" w:right="-71"/>
        <w:jc w:val="both"/>
        <w:rPr>
          <w:rFonts w:ascii="Arial" w:hAnsi="Arial" w:cs="Arial"/>
          <w:lang w:eastAsia="en-IN"/>
        </w:rPr>
      </w:pPr>
      <w:r w:rsidRPr="00103888">
        <w:rPr>
          <w:rFonts w:ascii="Arial" w:hAnsi="Arial" w:cs="Arial"/>
          <w:lang w:eastAsia="en-IN"/>
        </w:rPr>
        <w:t>Over the past 3 years, the company has invested Rs. 21.83 crores in capital expenditures, with a significant portion allocated to the Turbine Plant project, which also received a term loan from the bank. Once operational, this project is expected to achieve more than a 30% reduction in the company's power costs</w:t>
      </w:r>
      <w:r>
        <w:rPr>
          <w:rFonts w:ascii="Arial" w:hAnsi="Arial" w:cs="Arial"/>
          <w:lang w:eastAsia="en-IN"/>
        </w:rPr>
        <w:t>.</w:t>
      </w:r>
    </w:p>
    <w:p w14:paraId="68550B06" w14:textId="77777777" w:rsidR="006A00FE" w:rsidRPr="00103888" w:rsidRDefault="006A00FE" w:rsidP="006A00FE">
      <w:pPr>
        <w:spacing w:before="240" w:after="0" w:line="360" w:lineRule="auto"/>
        <w:ind w:left="360" w:right="-71"/>
        <w:jc w:val="both"/>
        <w:rPr>
          <w:rFonts w:ascii="Arial" w:hAnsi="Arial" w:cs="Arial"/>
          <w:lang w:eastAsia="en-IN"/>
        </w:rPr>
      </w:pPr>
      <w:r>
        <w:rPr>
          <w:rFonts w:ascii="Arial" w:hAnsi="Arial" w:cs="Arial"/>
          <w:lang w:eastAsia="en-IN"/>
        </w:rPr>
        <w:t xml:space="preserve">The company is expected to the achieved a net turnover of 87.36 Crore in FY 2025 and likely increasing in average monthly sales 2800 Per MT with stabilization in its operation with improvements in the export market  </w:t>
      </w:r>
    </w:p>
    <w:p w14:paraId="2194D114" w14:textId="77777777" w:rsidR="006A00FE" w:rsidRDefault="006A00FE" w:rsidP="006A00FE"/>
    <w:p w14:paraId="198B1171" w14:textId="77777777" w:rsidR="006A00FE" w:rsidRDefault="006A00FE"/>
    <w:p w14:paraId="072CE787" w14:textId="33532995" w:rsidR="00437F15" w:rsidRDefault="009E6FC9">
      <w:r>
        <w:t xml:space="preserve"> </w:t>
      </w:r>
    </w:p>
    <w:sectPr w:rsidR="00437F1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6FC9"/>
    <w:rsid w:val="000F590A"/>
    <w:rsid w:val="001A71D2"/>
    <w:rsid w:val="00235BD0"/>
    <w:rsid w:val="003F34DC"/>
    <w:rsid w:val="00437F15"/>
    <w:rsid w:val="0059653C"/>
    <w:rsid w:val="005A0A4A"/>
    <w:rsid w:val="00615955"/>
    <w:rsid w:val="006216A3"/>
    <w:rsid w:val="006A00FE"/>
    <w:rsid w:val="007D1B59"/>
    <w:rsid w:val="00900BEE"/>
    <w:rsid w:val="009E6FC9"/>
    <w:rsid w:val="009F3501"/>
    <w:rsid w:val="00AF54C2"/>
    <w:rsid w:val="00CE77D9"/>
    <w:rsid w:val="00DE1BDB"/>
    <w:rsid w:val="00E1573A"/>
    <w:rsid w:val="00E70B45"/>
    <w:rsid w:val="00F5495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ABC507"/>
  <w15:chartTrackingRefBased/>
  <w15:docId w15:val="{EDDECD01-17B6-4022-B87F-984066EE5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244</TotalTime>
  <Pages>2</Pages>
  <Words>300</Words>
  <Characters>1712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 Umair</dc:creator>
  <cp:keywords/>
  <dc:description/>
  <cp:lastModifiedBy>Mohammad Umair</cp:lastModifiedBy>
  <cp:revision>2</cp:revision>
  <dcterms:created xsi:type="dcterms:W3CDTF">2024-07-08T07:36:00Z</dcterms:created>
  <dcterms:modified xsi:type="dcterms:W3CDTF">2024-07-18T11:10:00Z</dcterms:modified>
</cp:coreProperties>
</file>