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204E3" w14:textId="77777777" w:rsidR="003B29EB" w:rsidRPr="00D67CAA" w:rsidRDefault="003B29EB" w:rsidP="00931A9C">
      <w:pPr>
        <w:jc w:val="center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D67CAA">
        <w:rPr>
          <w:rFonts w:ascii="Calibri" w:hAnsi="Calibri" w:cs="Calibri"/>
          <w:b/>
          <w:bCs/>
          <w:color w:val="0D0D0D"/>
          <w:shd w:val="clear" w:color="auto" w:fill="FFFFFF"/>
        </w:rPr>
        <w:t>Teaser</w:t>
      </w:r>
    </w:p>
    <w:p w14:paraId="2CB2377B" w14:textId="68C1FC89" w:rsidR="003B29EB" w:rsidRDefault="005F1B57" w:rsidP="00931A9C">
      <w:pPr>
        <w:jc w:val="center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2</w:t>
      </w:r>
      <w:r w:rsidR="00A70BA4">
        <w:rPr>
          <w:rFonts w:ascii="Calibri" w:hAnsi="Calibri" w:cs="Calibri"/>
          <w:color w:val="0D0D0D"/>
          <w:shd w:val="clear" w:color="auto" w:fill="FFFFFF"/>
        </w:rPr>
        <w:t>6</w:t>
      </w:r>
      <w:r w:rsidR="003B29EB">
        <w:rPr>
          <w:rFonts w:ascii="Calibri" w:hAnsi="Calibri" w:cs="Calibri"/>
          <w:color w:val="0D0D0D"/>
          <w:shd w:val="clear" w:color="auto" w:fill="FFFFFF"/>
        </w:rPr>
        <w:t>.0</w:t>
      </w:r>
      <w:r w:rsidR="00A70BA4">
        <w:rPr>
          <w:rFonts w:ascii="Calibri" w:hAnsi="Calibri" w:cs="Calibri"/>
          <w:color w:val="0D0D0D"/>
          <w:shd w:val="clear" w:color="auto" w:fill="FFFFFF"/>
        </w:rPr>
        <w:t>7</w:t>
      </w:r>
      <w:r w:rsidR="003B29EB">
        <w:rPr>
          <w:rFonts w:ascii="Calibri" w:hAnsi="Calibri" w:cs="Calibri"/>
          <w:color w:val="0D0D0D"/>
          <w:shd w:val="clear" w:color="auto" w:fill="FFFFFF"/>
        </w:rPr>
        <w:t>.2024</w:t>
      </w:r>
    </w:p>
    <w:p w14:paraId="4C54AD42" w14:textId="77777777" w:rsidR="003B29EB" w:rsidRDefault="003B29E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7879E88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 xml:space="preserve">Brief Background </w:t>
      </w:r>
    </w:p>
    <w:p w14:paraId="58D9B447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2E5DEB6" w14:textId="77777777" w:rsidR="003B29EB" w:rsidRDefault="00B952F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The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PM-KUSUM </w:t>
      </w:r>
      <w:r>
        <w:rPr>
          <w:rFonts w:ascii="Calibri" w:hAnsi="Calibri" w:cs="Calibri"/>
          <w:color w:val="0D0D0D"/>
          <w:shd w:val="clear" w:color="auto" w:fill="FFFFFF"/>
        </w:rPr>
        <w:t xml:space="preserve">Yojana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(Pradhan Mantri Kisan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Suraksha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evam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Utthaan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Mahabhiyan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>)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 </w:t>
      </w:r>
      <w:r>
        <w:rPr>
          <w:rFonts w:ascii="Calibri" w:hAnsi="Calibri" w:cs="Calibri"/>
          <w:color w:val="0D0D0D"/>
          <w:shd w:val="clear" w:color="auto" w:fill="FFFFFF"/>
        </w:rPr>
        <w:t>is a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n </w:t>
      </w:r>
      <w:r>
        <w:rPr>
          <w:rFonts w:ascii="Calibri" w:hAnsi="Calibri" w:cs="Calibri"/>
          <w:color w:val="0D0D0D"/>
          <w:shd w:val="clear" w:color="auto" w:fill="FFFFFF"/>
        </w:rPr>
        <w:t xml:space="preserve">initiative launched by the Hon’ble Prime Minister 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and the Ministry of New and Renewable Energy (MNRE) </w:t>
      </w:r>
      <w:r>
        <w:rPr>
          <w:rFonts w:ascii="Calibri" w:hAnsi="Calibri" w:cs="Calibri"/>
          <w:color w:val="0D0D0D"/>
          <w:shd w:val="clear" w:color="auto" w:fill="FFFFFF"/>
        </w:rPr>
        <w:t>in 2019, to empower farmers and promote distributed renewable energy in the agricultural sector.</w:t>
      </w:r>
    </w:p>
    <w:p w14:paraId="379DBA91" w14:textId="77777777" w:rsidR="00931A9C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90B2D56" w14:textId="77777777" w:rsidR="00931A9C" w:rsidRPr="003B29EB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Component C of the PM-Kusum Yojana aims at solarization of grid connected agriculture pumps including Feeder Level Solarization, in order to provide reliable day-time solar power to farmers.</w:t>
      </w:r>
    </w:p>
    <w:p w14:paraId="7CD6FBDA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E88E290" w14:textId="0D6527D8" w:rsidR="007364CD" w:rsidRPr="008F481D" w:rsidRDefault="007364CD" w:rsidP="00931A9C">
      <w:pPr>
        <w:jc w:val="both"/>
      </w:pPr>
      <w:r>
        <w:t xml:space="preserve">Under the PM Kusum Scheme </w:t>
      </w:r>
      <w:r w:rsidR="00E8517A">
        <w:t xml:space="preserve">(Component C) </w:t>
      </w:r>
      <w:r>
        <w:t xml:space="preserve">of </w:t>
      </w:r>
      <w:r w:rsidR="00E8517A">
        <w:t xml:space="preserve">the </w:t>
      </w:r>
      <w:r>
        <w:t xml:space="preserve">Central Government, </w:t>
      </w:r>
      <w:r w:rsidR="00931A9C" w:rsidRPr="0080140A">
        <w:t xml:space="preserve">Jodhpur Vidyut </w:t>
      </w:r>
      <w:proofErr w:type="spellStart"/>
      <w:r w:rsidR="00931A9C" w:rsidRPr="0080140A">
        <w:t>Vitran</w:t>
      </w:r>
      <w:proofErr w:type="spellEnd"/>
      <w:r w:rsidR="00931A9C" w:rsidRPr="0080140A">
        <w:t xml:space="preserve"> Nigam Limited</w:t>
      </w:r>
      <w:r w:rsidR="00931A9C">
        <w:t xml:space="preserve"> (JDVVNL), on 5</w:t>
      </w:r>
      <w:r w:rsidR="00931A9C" w:rsidRPr="0080140A">
        <w:rPr>
          <w:vertAlign w:val="superscript"/>
        </w:rPr>
        <w:t>th</w:t>
      </w:r>
      <w:r w:rsidR="00931A9C">
        <w:t xml:space="preserve"> October 2023, invited bids for setting up grid connected </w:t>
      </w:r>
      <w:r w:rsidR="00931A9C" w:rsidRPr="008F481D">
        <w:t xml:space="preserve">solar plants in the </w:t>
      </w:r>
      <w:proofErr w:type="spellStart"/>
      <w:r w:rsidR="00931A9C" w:rsidRPr="008F481D">
        <w:t>Aau</w:t>
      </w:r>
      <w:proofErr w:type="spellEnd"/>
      <w:r w:rsidR="00931A9C" w:rsidRPr="008F481D">
        <w:t xml:space="preserve"> and Bap sub-divisions of </w:t>
      </w:r>
      <w:proofErr w:type="spellStart"/>
      <w:r w:rsidR="00931A9C" w:rsidRPr="008F481D">
        <w:t>Phalodi</w:t>
      </w:r>
      <w:proofErr w:type="spellEnd"/>
      <w:r w:rsidR="00931A9C" w:rsidRPr="008F481D">
        <w:t xml:space="preserve"> division (NIT No. JDVVNL/ SE(RA&amp;C)/ TN-DSM-53). </w:t>
      </w:r>
      <w:r w:rsidR="0034330B">
        <w:t xml:space="preserve">Mr. </w:t>
      </w:r>
      <w:proofErr w:type="spellStart"/>
      <w:r w:rsidR="0034330B">
        <w:t>Khinv</w:t>
      </w:r>
      <w:proofErr w:type="spellEnd"/>
      <w:r w:rsidR="0034330B">
        <w:t xml:space="preserve"> Singh </w:t>
      </w:r>
      <w:proofErr w:type="spellStart"/>
      <w:r w:rsidR="0034330B">
        <w:t>Bhati</w:t>
      </w:r>
      <w:proofErr w:type="spellEnd"/>
      <w:r w:rsidR="00931A9C" w:rsidRPr="008F481D">
        <w:t xml:space="preserve">, </w:t>
      </w:r>
      <w:r w:rsidRPr="008F481D">
        <w:t xml:space="preserve">applied for </w:t>
      </w:r>
      <w:r w:rsidR="00931A9C" w:rsidRPr="008F481D">
        <w:t>the tender</w:t>
      </w:r>
      <w:r w:rsidRPr="008F481D">
        <w:t xml:space="preserve"> and </w:t>
      </w:r>
      <w:r w:rsidR="00931A9C" w:rsidRPr="008F481D">
        <w:t xml:space="preserve">emerged as the successful bidder in </w:t>
      </w:r>
      <w:r w:rsidR="0034330B">
        <w:t>a project</w:t>
      </w:r>
      <w:r w:rsidR="00931A9C" w:rsidRPr="008F481D">
        <w:t xml:space="preserve"> with capacity of </w:t>
      </w:r>
      <w:r w:rsidR="0034330B">
        <w:t>2.52</w:t>
      </w:r>
      <w:r w:rsidR="00931A9C" w:rsidRPr="008F481D">
        <w:t xml:space="preserve"> </w:t>
      </w:r>
      <w:proofErr w:type="spellStart"/>
      <w:r w:rsidR="00931A9C" w:rsidRPr="008F481D">
        <w:t>MW</w:t>
      </w:r>
      <w:r w:rsidR="0048528F" w:rsidRPr="008F481D">
        <w:t>ac</w:t>
      </w:r>
      <w:proofErr w:type="spellEnd"/>
      <w:r w:rsidR="00931A9C" w:rsidRPr="008F481D">
        <w:t xml:space="preserve">. </w:t>
      </w:r>
    </w:p>
    <w:p w14:paraId="44689EA1" w14:textId="77777777" w:rsidR="007364CD" w:rsidRPr="008F481D" w:rsidRDefault="007364CD" w:rsidP="00931A9C">
      <w:pPr>
        <w:jc w:val="both"/>
      </w:pPr>
    </w:p>
    <w:p w14:paraId="7C9A6B0A" w14:textId="3E85BBF4" w:rsidR="00931A9C" w:rsidRPr="008F481D" w:rsidRDefault="00931A9C" w:rsidP="00931A9C">
      <w:pPr>
        <w:jc w:val="both"/>
      </w:pPr>
      <w:r w:rsidRPr="008F481D">
        <w:t xml:space="preserve">JDVVNL placed the Letter of Award (LOA) vide its letter with ref. no. JDVVNL/CE(HQ)/SE(RA&amp;C)/RE-DSM/TN-DSM-53/LOA No. </w:t>
      </w:r>
      <w:r w:rsidR="00DC4B26">
        <w:t>283</w:t>
      </w:r>
      <w:r w:rsidRPr="008F481D">
        <w:t xml:space="preserve">/ D. </w:t>
      </w:r>
      <w:r w:rsidR="00DC4B26">
        <w:t>4195</w:t>
      </w:r>
      <w:r w:rsidRPr="008F481D">
        <w:t xml:space="preserve"> dated 1</w:t>
      </w:r>
      <w:r w:rsidR="00DC4B26">
        <w:t>5</w:t>
      </w:r>
      <w:r w:rsidRPr="008F481D">
        <w:t xml:space="preserve">.03.2024. </w:t>
      </w:r>
    </w:p>
    <w:p w14:paraId="4640FE25" w14:textId="77777777" w:rsidR="00931A9C" w:rsidRPr="008F481D" w:rsidRDefault="00931A9C" w:rsidP="00931A9C">
      <w:pPr>
        <w:jc w:val="both"/>
      </w:pPr>
    </w:p>
    <w:p w14:paraId="46629F97" w14:textId="77777777" w:rsidR="00F23166" w:rsidRPr="008F481D" w:rsidRDefault="007364CD" w:rsidP="00931A9C">
      <w:pPr>
        <w:jc w:val="both"/>
        <w:rPr>
          <w:b/>
          <w:bCs/>
        </w:rPr>
      </w:pPr>
      <w:r w:rsidRPr="008F481D">
        <w:rPr>
          <w:b/>
          <w:bCs/>
        </w:rPr>
        <w:t>Project SPV</w:t>
      </w:r>
    </w:p>
    <w:p w14:paraId="50914F01" w14:textId="38B2D358" w:rsidR="00575145" w:rsidRPr="008F481D" w:rsidRDefault="00903C30" w:rsidP="00931A9C">
      <w:pPr>
        <w:jc w:val="both"/>
      </w:pPr>
      <w:r w:rsidRPr="008F481D">
        <w:t xml:space="preserve">As allowed vide Clause </w:t>
      </w:r>
      <w:r w:rsidR="00AD5D51" w:rsidRPr="008F481D">
        <w:t>4</w:t>
      </w:r>
      <w:r w:rsidRPr="008F481D">
        <w:t xml:space="preserve"> of the LOA, </w:t>
      </w:r>
      <w:r w:rsidR="00C95190" w:rsidRPr="008F481D">
        <w:t>the plants will be developed in multiple special purpose vehicles.</w:t>
      </w:r>
      <w:r w:rsidR="00575145" w:rsidRPr="008F481D">
        <w:t xml:space="preserve"> </w:t>
      </w:r>
      <w:r w:rsidR="00C95190" w:rsidRPr="008F481D">
        <w:t xml:space="preserve">The following projects are being developed by the company </w:t>
      </w:r>
      <w:r w:rsidR="00677275">
        <w:t>TAN Farms and Resorts Private Limited</w:t>
      </w:r>
      <w:r w:rsidR="00C95190" w:rsidRPr="008F481D">
        <w:t>.</w:t>
      </w:r>
    </w:p>
    <w:p w14:paraId="688BDE00" w14:textId="77777777" w:rsidR="00C95190" w:rsidRPr="008F481D" w:rsidRDefault="00C95190" w:rsidP="00931A9C">
      <w:pPr>
        <w:jc w:val="both"/>
      </w:pP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559"/>
        <w:gridCol w:w="2552"/>
        <w:gridCol w:w="1701"/>
      </w:tblGrid>
      <w:tr w:rsidR="00C95190" w:rsidRPr="008F481D" w14:paraId="3E9D5303" w14:textId="77777777" w:rsidTr="004D20A6">
        <w:trPr>
          <w:trHeight w:val="5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9026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E32D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33/11 KV SUBSTATION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A87" w14:textId="2240F678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Project CAPACITY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MWac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7E57" w14:textId="313C0DAC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DC Capacity of the plant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MWdc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  <w:p w14:paraId="7592AC8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(with 40% loading)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6C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Tariff as per 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LoA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69B6F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proofErr w:type="gram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Rs./</w:t>
            </w:r>
            <w:proofErr w:type="gram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Unit)</w:t>
            </w:r>
          </w:p>
        </w:tc>
      </w:tr>
      <w:tr w:rsidR="00C95190" w:rsidRPr="008F481D" w14:paraId="74002DC0" w14:textId="77777777" w:rsidTr="004D20A6">
        <w:trPr>
          <w:trHeight w:val="345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66ACA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92EA" w14:textId="4E6B1584" w:rsidR="00C95190" w:rsidRPr="008F481D" w:rsidRDefault="00677275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GIRRAJSAR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D214" w14:textId="56433F52" w:rsidR="00C95190" w:rsidRPr="008F481D" w:rsidRDefault="00677275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3684" w14:textId="7DD5ED82" w:rsidR="00C95190" w:rsidRPr="008F481D" w:rsidRDefault="00677275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12FC" w14:textId="1FA7CF33" w:rsidR="00C95190" w:rsidRPr="008F481D" w:rsidRDefault="00677275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3.212</w:t>
            </w:r>
          </w:p>
        </w:tc>
      </w:tr>
    </w:tbl>
    <w:p w14:paraId="538B5858" w14:textId="77777777" w:rsidR="00C95190" w:rsidRPr="008F481D" w:rsidRDefault="00C95190" w:rsidP="00931A9C">
      <w:pPr>
        <w:jc w:val="both"/>
      </w:pPr>
    </w:p>
    <w:p w14:paraId="7190A975" w14:textId="77777777" w:rsidR="00575145" w:rsidRPr="008F481D" w:rsidRDefault="00575145" w:rsidP="00931A9C">
      <w:pPr>
        <w:jc w:val="both"/>
      </w:pPr>
    </w:p>
    <w:p w14:paraId="55C1F460" w14:textId="15EAB1D8" w:rsidR="00AF785F" w:rsidRPr="008F481D" w:rsidRDefault="00575145" w:rsidP="00931A9C">
      <w:pPr>
        <w:jc w:val="both"/>
      </w:pPr>
      <w:r w:rsidRPr="008F481D">
        <w:t>Shareholding Patten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Pr="008F481D">
        <w:t xml:space="preserve">(as on </w:t>
      </w:r>
      <w:r w:rsidR="00FD21FB">
        <w:t>26</w:t>
      </w:r>
      <w:r w:rsidRPr="008F481D">
        <w:t>-</w:t>
      </w:r>
      <w:r w:rsidR="00FD21FB">
        <w:t>07</w:t>
      </w:r>
      <w:r w:rsidRPr="008F481D">
        <w:t>-2024)</w:t>
      </w:r>
    </w:p>
    <w:p w14:paraId="0CC8DEEB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2127"/>
      </w:tblGrid>
      <w:tr w:rsidR="00AF785F" w:rsidRPr="008F481D" w14:paraId="5E09343E" w14:textId="77777777" w:rsidTr="008670D8">
        <w:tc>
          <w:tcPr>
            <w:tcW w:w="846" w:type="dxa"/>
          </w:tcPr>
          <w:p w14:paraId="111CA142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3118" w:type="dxa"/>
          </w:tcPr>
          <w:p w14:paraId="12632A2F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</w:tcPr>
          <w:p w14:paraId="01561250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Number of Shares </w:t>
            </w:r>
          </w:p>
        </w:tc>
      </w:tr>
      <w:tr w:rsidR="00AF785F" w:rsidRPr="008F481D" w14:paraId="5DF93DA3" w14:textId="77777777" w:rsidTr="008670D8">
        <w:tc>
          <w:tcPr>
            <w:tcW w:w="846" w:type="dxa"/>
          </w:tcPr>
          <w:p w14:paraId="22261CAC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14:paraId="2B26B1E0" w14:textId="0DC915CC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661D0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661D0E">
              <w:rPr>
                <w:rFonts w:asciiTheme="minorHAnsi" w:hAnsiTheme="minorHAnsi" w:cstheme="minorHAnsi"/>
                <w:sz w:val="22"/>
                <w:szCs w:val="22"/>
              </w:rPr>
              <w:t>Khinv</w:t>
            </w:r>
            <w:proofErr w:type="spellEnd"/>
            <w:r w:rsidR="00661D0E">
              <w:rPr>
                <w:rFonts w:asciiTheme="minorHAnsi" w:hAnsiTheme="minorHAnsi" w:cstheme="minorHAnsi"/>
                <w:sz w:val="22"/>
                <w:szCs w:val="22"/>
              </w:rPr>
              <w:t xml:space="preserve"> Singh </w:t>
            </w:r>
            <w:proofErr w:type="spellStart"/>
            <w:r w:rsidR="00661D0E">
              <w:rPr>
                <w:rFonts w:asciiTheme="minorHAnsi" w:hAnsiTheme="minorHAnsi" w:cstheme="minorHAnsi"/>
                <w:sz w:val="22"/>
                <w:szCs w:val="22"/>
              </w:rPr>
              <w:t>Bhati</w:t>
            </w:r>
            <w:proofErr w:type="spellEnd"/>
          </w:p>
        </w:tc>
        <w:tc>
          <w:tcPr>
            <w:tcW w:w="2127" w:type="dxa"/>
          </w:tcPr>
          <w:p w14:paraId="0682AB7B" w14:textId="344E7EB4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5100 (51%)</w:t>
            </w:r>
          </w:p>
        </w:tc>
      </w:tr>
      <w:tr w:rsidR="00AF785F" w:rsidRPr="008F481D" w14:paraId="7C2275D3" w14:textId="77777777" w:rsidTr="008670D8">
        <w:tc>
          <w:tcPr>
            <w:tcW w:w="846" w:type="dxa"/>
          </w:tcPr>
          <w:p w14:paraId="3DBE79A5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4F4D8A34" w14:textId="76A3905A" w:rsidR="00AF785F" w:rsidRPr="008F481D" w:rsidRDefault="00661D0E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Bhadla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MiniGrid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Solar 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Pvt.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Ltd.</w:t>
            </w:r>
          </w:p>
        </w:tc>
        <w:tc>
          <w:tcPr>
            <w:tcW w:w="2127" w:type="dxa"/>
          </w:tcPr>
          <w:p w14:paraId="6CBBCFDE" w14:textId="4E2CBA25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4900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49%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10F1B5C" w14:textId="77777777" w:rsidR="00575145" w:rsidRPr="008F481D" w:rsidRDefault="00575145" w:rsidP="00931A9C">
      <w:pPr>
        <w:jc w:val="both"/>
      </w:pPr>
    </w:p>
    <w:p w14:paraId="4B996E11" w14:textId="4CBF97B8" w:rsidR="001943B3" w:rsidRPr="008F481D" w:rsidRDefault="00575145" w:rsidP="00931A9C">
      <w:pPr>
        <w:jc w:val="both"/>
      </w:pPr>
      <w:r w:rsidRPr="008F481D">
        <w:t xml:space="preserve">Directors </w:t>
      </w:r>
      <w:r w:rsidR="001943B3" w:rsidRPr="008F481D">
        <w:t xml:space="preserve">– 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  <w:t xml:space="preserve">(as on </w:t>
      </w:r>
      <w:r w:rsidR="00FD21FB">
        <w:t>26</w:t>
      </w:r>
      <w:r w:rsidR="00AF785F" w:rsidRPr="008F481D">
        <w:t>-</w:t>
      </w:r>
      <w:r w:rsidR="00FD21FB">
        <w:t>07</w:t>
      </w:r>
      <w:r w:rsidR="00AF785F" w:rsidRPr="008F481D">
        <w:t>-2024)</w:t>
      </w:r>
    </w:p>
    <w:p w14:paraId="58204D41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2100"/>
        <w:gridCol w:w="1985"/>
        <w:gridCol w:w="2268"/>
      </w:tblGrid>
      <w:tr w:rsidR="00AF785F" w:rsidRPr="008F481D" w14:paraId="0EEA9824" w14:textId="77777777" w:rsidTr="00AF785F">
        <w:tc>
          <w:tcPr>
            <w:tcW w:w="730" w:type="dxa"/>
          </w:tcPr>
          <w:p w14:paraId="6A40909A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2100" w:type="dxa"/>
          </w:tcPr>
          <w:p w14:paraId="49F8438E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985" w:type="dxa"/>
          </w:tcPr>
          <w:p w14:paraId="54446FBB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DIN</w:t>
            </w:r>
          </w:p>
        </w:tc>
        <w:tc>
          <w:tcPr>
            <w:tcW w:w="2268" w:type="dxa"/>
          </w:tcPr>
          <w:p w14:paraId="607F4E4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Date of Appointment</w:t>
            </w:r>
          </w:p>
        </w:tc>
      </w:tr>
      <w:tr w:rsidR="00AF785F" w:rsidRPr="00A70BA4" w14:paraId="0D1D5645" w14:textId="77777777" w:rsidTr="00AF785F">
        <w:tc>
          <w:tcPr>
            <w:tcW w:w="730" w:type="dxa"/>
          </w:tcPr>
          <w:p w14:paraId="58DB663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0" w:type="dxa"/>
          </w:tcPr>
          <w:p w14:paraId="73ECE3E1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Mr. Karan Tanwar</w:t>
            </w:r>
          </w:p>
        </w:tc>
        <w:tc>
          <w:tcPr>
            <w:tcW w:w="1985" w:type="dxa"/>
          </w:tcPr>
          <w:p w14:paraId="61EF2CC4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03090027</w:t>
            </w:r>
          </w:p>
        </w:tc>
        <w:tc>
          <w:tcPr>
            <w:tcW w:w="2268" w:type="dxa"/>
          </w:tcPr>
          <w:p w14:paraId="2F9548F9" w14:textId="3B1B91A9" w:rsidR="00AF785F" w:rsidRPr="008B43DB" w:rsidRDefault="00576169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/2022</w:t>
            </w:r>
          </w:p>
        </w:tc>
      </w:tr>
      <w:tr w:rsidR="00AF785F" w14:paraId="42C7AF47" w14:textId="77777777" w:rsidTr="00AF785F">
        <w:tc>
          <w:tcPr>
            <w:tcW w:w="730" w:type="dxa"/>
          </w:tcPr>
          <w:p w14:paraId="3983586D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</w:tcPr>
          <w:p w14:paraId="7EE432BF" w14:textId="72C75EF0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 xml:space="preserve">Mr. 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Ajay Peri</w:t>
            </w:r>
          </w:p>
        </w:tc>
        <w:tc>
          <w:tcPr>
            <w:tcW w:w="1985" w:type="dxa"/>
          </w:tcPr>
          <w:p w14:paraId="137BD1D6" w14:textId="7CC10BA7" w:rsidR="00AF785F" w:rsidRPr="008B43DB" w:rsidRDefault="00E6039E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10636191</w:t>
            </w:r>
          </w:p>
        </w:tc>
        <w:tc>
          <w:tcPr>
            <w:tcW w:w="2268" w:type="dxa"/>
          </w:tcPr>
          <w:p w14:paraId="102DA961" w14:textId="42AEA7FF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A2F4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</w:tbl>
    <w:p w14:paraId="59487EC4" w14:textId="77777777" w:rsidR="00F23166" w:rsidRDefault="00F23166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D3410E0" w14:textId="0BF316D4" w:rsidR="00214AB1" w:rsidRDefault="00A70BA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Group</w:t>
      </w:r>
      <w:r w:rsidR="00214AB1">
        <w:rPr>
          <w:rFonts w:ascii="Calibri" w:hAnsi="Calibri" w:cs="Calibri"/>
          <w:b/>
          <w:bCs/>
          <w:color w:val="0D0D0D"/>
          <w:shd w:val="clear" w:color="auto" w:fill="FFFFFF"/>
        </w:rPr>
        <w:t xml:space="preserve"> Background</w:t>
      </w:r>
    </w:p>
    <w:p w14:paraId="6178475A" w14:textId="77777777" w:rsidR="00F23166" w:rsidRDefault="00F23166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DFD31F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>The Aright Group has extensive experience of executing large utility scale projects.</w:t>
      </w:r>
    </w:p>
    <w:p w14:paraId="4571877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F670B2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In 2016-17, as a strategic co-investor along with like-minded national and FDI investors, the Group conceptualized, funded, executed and operated a 175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project in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Rajasthan. The project had a power purchase agreement with NTPC. Aright carried out the operation and maintenance for the project for 3 years till 2020, before monetizing the project to deploy capital in more productive and new opportunities. </w:t>
      </w:r>
    </w:p>
    <w:p w14:paraId="1F234A48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E57CB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Aright has recently finished the development of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Bikaner Rajasthan, in collaboration with Brookfield Renewable. The Group aggregated 1765 acres of contiguous land for the Solar Park, and in a record timeline of less than 10 months, it constructed the requisite Solar Park infrastructure required for setting up of solar projects, including a ~28 km boundary wall, a 220kV/ 33kV pooling substation (switchyard), and a 11 km 220 kV transmission line. The Solar Park was commissioned in February 2024.</w:t>
      </w:r>
    </w:p>
    <w:p w14:paraId="29EDE95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1DBAA6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The group is currently developing two more solar parks.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connected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-III ISTS substation and located in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Vilalge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Nokh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District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Rajasthan, is being developed in collaboration with Brookfield Renewable, and is slated to be commissioned in August 2025. </w:t>
      </w:r>
    </w:p>
    <w:p w14:paraId="3A8E387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27B1A2E" w14:textId="7D17FB1F" w:rsid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Further, the group is developing another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Village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Netawaton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ki Dhani, District Bikaner, Rajasthan, which also has been granted connectivity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>-III ISTS substation and is slated to be commissioned in 2027-28.</w:t>
      </w:r>
    </w:p>
    <w:p w14:paraId="5689B522" w14:textId="77777777" w:rsidR="00575145" w:rsidRDefault="00575145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BF6B56F" w14:textId="77777777" w:rsidR="003B29EB" w:rsidRPr="00575145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Salient Features of the tender</w:t>
      </w:r>
    </w:p>
    <w:p w14:paraId="429B6C98" w14:textId="77777777" w:rsidR="004B7C4F" w:rsidRDefault="007364CD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Under the tender, bidder </w:t>
      </w:r>
      <w:r w:rsidR="004B7C4F">
        <w:rPr>
          <w:rFonts w:ascii="Calibri" w:hAnsi="Calibri" w:cs="Calibri"/>
          <w:color w:val="0D0D0D"/>
          <w:shd w:val="clear" w:color="auto" w:fill="FFFFFF"/>
        </w:rPr>
        <w:t>will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sign </w:t>
      </w:r>
      <w:r>
        <w:rPr>
          <w:rFonts w:ascii="Calibri" w:hAnsi="Calibri" w:cs="Calibri"/>
          <w:color w:val="0D0D0D"/>
          <w:shd w:val="clear" w:color="auto" w:fill="FFFFFF"/>
        </w:rPr>
        <w:t xml:space="preserve">PPA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with RUVITL (Rajasthan </w:t>
      </w:r>
      <w:proofErr w:type="spellStart"/>
      <w:r w:rsidR="0087173B" w:rsidRPr="0087173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Vikas and IT Services Limited) on behalf of JDVVNL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(Discom)</w:t>
      </w:r>
      <w:r w:rsidR="004B7C4F">
        <w:rPr>
          <w:rFonts w:ascii="Calibri" w:hAnsi="Calibri" w:cs="Calibri"/>
          <w:color w:val="0D0D0D"/>
          <w:shd w:val="clear" w:color="auto" w:fill="FFFFFF"/>
        </w:rPr>
        <w:t>. The tender has multiple provisions which offer assurances</w:t>
      </w:r>
      <w:r w:rsidR="00F23166">
        <w:rPr>
          <w:rFonts w:ascii="Calibri" w:hAnsi="Calibri" w:cs="Calibri"/>
          <w:color w:val="0D0D0D"/>
          <w:shd w:val="clear" w:color="auto" w:fill="FFFFFF"/>
        </w:rPr>
        <w:t xml:space="preserve"> of timely payments and grid reliability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to the Developers. </w:t>
      </w:r>
      <w:r>
        <w:rPr>
          <w:rFonts w:ascii="Calibri" w:hAnsi="Calibri" w:cs="Calibri"/>
          <w:color w:val="0D0D0D"/>
          <w:shd w:val="clear" w:color="auto" w:fill="FFFFFF"/>
        </w:rPr>
        <w:t xml:space="preserve">Some of the provisions are given below: - </w:t>
      </w:r>
    </w:p>
    <w:p w14:paraId="5FA1D411" w14:textId="77777777" w:rsidR="004B7C4F" w:rsidRPr="0087173B" w:rsidRDefault="004B7C4F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E5169A3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RUVITL will open a</w:t>
      </w:r>
      <w:r w:rsidR="00764BA3">
        <w:rPr>
          <w:rFonts w:ascii="Calibri" w:hAnsi="Calibri" w:cs="Calibri"/>
          <w:color w:val="0D0D0D"/>
          <w:shd w:val="clear" w:color="auto" w:fill="FFFFFF"/>
        </w:rPr>
        <w:t>n unconditional, revolving and irrevocable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Pr="0087173B">
        <w:rPr>
          <w:rFonts w:ascii="Calibri" w:hAnsi="Calibri" w:cs="Calibri"/>
          <w:color w:val="0D0D0D"/>
          <w:shd w:val="clear" w:color="auto" w:fill="FFFFFF"/>
        </w:rPr>
        <w:t>Letter of Credit in favour of the Generator, with a term of 12 months</w:t>
      </w:r>
      <w:r w:rsidR="00764BA3">
        <w:rPr>
          <w:rFonts w:ascii="Calibri" w:hAnsi="Calibri" w:cs="Calibri"/>
          <w:color w:val="0D0D0D"/>
          <w:shd w:val="clear" w:color="auto" w:fill="FFFFFF"/>
        </w:rPr>
        <w:t>.</w:t>
      </w:r>
    </w:p>
    <w:p w14:paraId="744E8DC5" w14:textId="77777777" w:rsidR="0087173B" w:rsidRDefault="0087173B" w:rsidP="007364CD">
      <w:pPr>
        <w:pStyle w:val="ListParagraph"/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4A1AC91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JDVVNL shall also establish an Escrow Arrangement in favour of the Solar Power Generator. Tri-Partite Escrow Agreement will be signed between RUVITL, JDVVNL and the Generator</w:t>
      </w:r>
    </w:p>
    <w:p w14:paraId="4965DCAA" w14:textId="77777777" w:rsidR="0087173B" w:rsidRPr="007364CD" w:rsidRDefault="0087173B" w:rsidP="007364CD">
      <w:pPr>
        <w:rPr>
          <w:rFonts w:ascii="Calibri" w:hAnsi="Calibri" w:cs="Calibri"/>
          <w:color w:val="0D0D0D"/>
          <w:shd w:val="clear" w:color="auto" w:fill="FFFFFF"/>
        </w:rPr>
      </w:pPr>
    </w:p>
    <w:p w14:paraId="63CF431E" w14:textId="77777777" w:rsidR="0087173B" w:rsidRPr="00BE0AD2" w:rsidRDefault="000835FF" w:rsidP="00931A9C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Grid Availability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-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During the operation of the plant, JDVVNL shall endeavour to ensure 95% of grid availability in a contract year</w:t>
      </w:r>
      <w:r w:rsidR="0087173B">
        <w:rPr>
          <w:rFonts w:ascii="Calibri" w:hAnsi="Calibri" w:cs="Calibri"/>
          <w:color w:val="0D0D0D"/>
          <w:shd w:val="clear" w:color="auto" w:fill="FFFFFF"/>
        </w:rPr>
        <w:t xml:space="preserve">. </w:t>
      </w:r>
    </w:p>
    <w:p w14:paraId="0C21E536" w14:textId="77777777" w:rsidR="00915A50" w:rsidRDefault="00915A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14EBC2E" w14:textId="46537E52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SWOT analysis</w:t>
      </w:r>
    </w:p>
    <w:p w14:paraId="6495E1DD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506BB1E" w14:textId="77777777" w:rsidR="00214AB1" w:rsidRPr="003F4F84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3F4F84">
        <w:rPr>
          <w:rFonts w:ascii="Calibri" w:hAnsi="Calibri" w:cs="Calibri"/>
          <w:color w:val="0D0D0D"/>
          <w:u w:val="single"/>
          <w:shd w:val="clear" w:color="auto" w:fill="FFFFFF"/>
        </w:rPr>
        <w:t>Strength</w:t>
      </w:r>
    </w:p>
    <w:p w14:paraId="4E4553F3" w14:textId="77777777" w:rsidR="00867450" w:rsidRPr="003F4F84" w:rsidRDefault="008674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2FFAB55" w14:textId="7906F1F0" w:rsidR="003F4F84" w:rsidRDefault="00A76330" w:rsidP="00D14C58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As evidenced above, t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he </w:t>
      </w:r>
      <w:r w:rsidR="005743B5" w:rsidRPr="00A76330">
        <w:rPr>
          <w:rFonts w:ascii="Calibri" w:hAnsi="Calibri" w:cs="Calibri"/>
          <w:color w:val="0D0D0D"/>
          <w:shd w:val="clear" w:color="auto" w:fill="FFFFFF"/>
        </w:rPr>
        <w:t xml:space="preserve">Aright </w:t>
      </w:r>
      <w:r w:rsidR="00324C50" w:rsidRPr="00A76330">
        <w:rPr>
          <w:rFonts w:ascii="Calibri" w:hAnsi="Calibri" w:cs="Calibri"/>
          <w:color w:val="0D0D0D"/>
          <w:shd w:val="clear" w:color="auto" w:fill="FFFFFF"/>
        </w:rPr>
        <w:t>Group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 has extensive experience of executing large utility scale projects in the area. </w:t>
      </w:r>
    </w:p>
    <w:p w14:paraId="33FA5D5E" w14:textId="77777777" w:rsidR="00A76330" w:rsidRPr="00A76330" w:rsidRDefault="00A76330" w:rsidP="00A7633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55CC574" w14:textId="77777777" w:rsidR="00867450" w:rsidRPr="003F4F84" w:rsidRDefault="000332C6" w:rsidP="00324C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lastRenderedPageBreak/>
        <w:t>The group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 xml:space="preserve"> has a long-term association with experienced and reliable partners for execution and O&amp;M services in the region</w:t>
      </w:r>
      <w:r w:rsidR="00324C50" w:rsidRPr="003F4F84">
        <w:rPr>
          <w:rFonts w:ascii="Calibri" w:hAnsi="Calibri" w:cs="Calibri"/>
          <w:color w:val="0D0D0D"/>
          <w:shd w:val="clear" w:color="auto" w:fill="FFFFFF"/>
        </w:rPr>
        <w:t xml:space="preserve">, along with 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>strong working relationships with best-in-class vendors, supplying modern equipment/ services.</w:t>
      </w:r>
    </w:p>
    <w:p w14:paraId="630FCA6E" w14:textId="77777777" w:rsidR="00324C50" w:rsidRPr="003F4F84" w:rsidRDefault="00324C50" w:rsidP="00867450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FD5CF40" w14:textId="77777777" w:rsidR="00324C50" w:rsidRDefault="00324C50" w:rsidP="008674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 w:rsidRPr="003F4F84">
        <w:rPr>
          <w:rFonts w:ascii="Calibri" w:hAnsi="Calibri" w:cs="Calibri"/>
          <w:color w:val="0D0D0D"/>
          <w:shd w:val="clear" w:color="auto" w:fill="FFFFFF"/>
        </w:rPr>
        <w:t xml:space="preserve">Senior Management has </w:t>
      </w:r>
      <w:r w:rsidR="003F4F84" w:rsidRPr="003F4F84">
        <w:rPr>
          <w:rFonts w:ascii="Calibri" w:hAnsi="Calibri" w:cs="Calibri"/>
          <w:color w:val="0D0D0D"/>
          <w:shd w:val="clear" w:color="auto" w:fill="FFFFFF"/>
        </w:rPr>
        <w:t>extensive</w:t>
      </w:r>
      <w:r w:rsidRPr="003F4F84">
        <w:rPr>
          <w:rFonts w:ascii="Calibri" w:hAnsi="Calibri" w:cs="Calibri"/>
          <w:color w:val="0D0D0D"/>
          <w:shd w:val="clear" w:color="auto" w:fill="FFFFFF"/>
        </w:rPr>
        <w:t xml:space="preserve"> experience in renewable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energy and evacuation infra development, and includes experienced power sector professionals who have previously worked at leading public sector undertakings like POWERGRID and NTPC</w:t>
      </w:r>
      <w:r>
        <w:rPr>
          <w:rFonts w:ascii="Calibri" w:hAnsi="Calibri" w:cs="Calibri"/>
          <w:color w:val="0D0D0D"/>
          <w:shd w:val="clear" w:color="auto" w:fill="FFFFFF"/>
        </w:rPr>
        <w:t xml:space="preserve">. </w:t>
      </w:r>
      <w:r w:rsidRPr="00324C50">
        <w:rPr>
          <w:rFonts w:ascii="Calibri" w:hAnsi="Calibri" w:cs="Calibri"/>
          <w:color w:val="0D0D0D"/>
          <w:shd w:val="clear" w:color="auto" w:fill="FFFFFF"/>
        </w:rPr>
        <w:t>Further,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735103">
        <w:rPr>
          <w:rFonts w:ascii="Calibri" w:hAnsi="Calibri" w:cs="Calibri"/>
          <w:color w:val="0D0D0D"/>
          <w:shd w:val="clear" w:color="auto" w:fill="FFFFFF"/>
        </w:rPr>
        <w:t>Aright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already has on-ground teams in Bikaner and Jodhpur, Rajasthan.</w:t>
      </w:r>
    </w:p>
    <w:p w14:paraId="1F39EA05" w14:textId="77777777" w:rsidR="008B44C7" w:rsidRPr="008B44C7" w:rsidRDefault="008B44C7" w:rsidP="008B44C7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BD37452" w14:textId="77777777" w:rsidR="00324C50" w:rsidRPr="000332C6" w:rsidRDefault="00324C50" w:rsidP="00AD6EB5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4B7C4F">
        <w:rPr>
          <w:rFonts w:ascii="Calibri" w:hAnsi="Calibri" w:cs="Calibri"/>
          <w:color w:val="0D0D0D"/>
          <w:shd w:val="clear" w:color="auto" w:fill="FFFFFF"/>
        </w:rPr>
        <w:t xml:space="preserve">High irradiance – the projects are located in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>District Jodhpur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/ </w:t>
      </w:r>
      <w:proofErr w:type="spellStart"/>
      <w:r w:rsidR="002F6626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="004B7C4F" w:rsidRPr="004B7C4F">
        <w:rPr>
          <w:rFonts w:ascii="Calibri" w:hAnsi="Calibri" w:cs="Calibri"/>
          <w:color w:val="0D0D0D"/>
          <w:shd w:val="clear" w:color="auto" w:fill="FFFFFF"/>
        </w:rPr>
        <w:t>, Rajasthan,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which is one </w:t>
      </w:r>
      <w:r w:rsidR="000332C6">
        <w:rPr>
          <w:rFonts w:ascii="Calibri" w:hAnsi="Calibri" w:cs="Calibri"/>
          <w:color w:val="0D0D0D"/>
          <w:shd w:val="clear" w:color="auto" w:fill="FFFFFF"/>
        </w:rPr>
        <w:t xml:space="preserve">of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the areas with </w:t>
      </w:r>
      <w:r w:rsidRPr="004B7C4F">
        <w:rPr>
          <w:rFonts w:ascii="Calibri" w:hAnsi="Calibri" w:cs="Calibri"/>
          <w:color w:val="0D0D0D"/>
          <w:shd w:val="clear" w:color="auto" w:fill="FFFFFF"/>
        </w:rPr>
        <w:t xml:space="preserve">the highest irradiance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in </w:t>
      </w:r>
      <w:r w:rsidRPr="004B7C4F">
        <w:rPr>
          <w:rFonts w:ascii="Calibri" w:hAnsi="Calibri" w:cs="Calibri"/>
          <w:color w:val="0D0D0D"/>
          <w:shd w:val="clear" w:color="auto" w:fill="FFFFFF"/>
        </w:rPr>
        <w:t>India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4A223199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CD5A32F" w14:textId="77777777" w:rsidR="004B7C4F" w:rsidRPr="000332C6" w:rsidRDefault="000332C6" w:rsidP="0095066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0332C6">
        <w:rPr>
          <w:rFonts w:ascii="Calibri" w:hAnsi="Calibri" w:cs="Calibri"/>
          <w:color w:val="0D0D0D"/>
          <w:shd w:val="clear" w:color="auto" w:fill="FFFFFF"/>
        </w:rPr>
        <w:t xml:space="preserve">The Solar Projects set up under PM-Kusum </w:t>
      </w:r>
      <w:proofErr w:type="spellStart"/>
      <w:r w:rsidRPr="000332C6">
        <w:rPr>
          <w:rFonts w:ascii="Calibri" w:hAnsi="Calibri" w:cs="Calibri"/>
          <w:color w:val="0D0D0D"/>
          <w:shd w:val="clear" w:color="auto" w:fill="FFFFFF"/>
        </w:rPr>
        <w:t>Yojna</w:t>
      </w:r>
      <w:proofErr w:type="spellEnd"/>
      <w:r w:rsidRPr="000332C6">
        <w:rPr>
          <w:rFonts w:ascii="Calibri" w:hAnsi="Calibri" w:cs="Calibri"/>
          <w:color w:val="0D0D0D"/>
          <w:shd w:val="clear" w:color="auto" w:fill="FFFFFF"/>
        </w:rPr>
        <w:t xml:space="preserve"> receive </w:t>
      </w:r>
      <w:r>
        <w:rPr>
          <w:rFonts w:ascii="Calibri" w:hAnsi="Calibri" w:cs="Calibri"/>
          <w:color w:val="0D0D0D"/>
          <w:shd w:val="clear" w:color="auto" w:fill="FFFFFF"/>
        </w:rPr>
        <w:t>remarkable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 support from the </w:t>
      </w:r>
      <w:r w:rsidR="005977F3">
        <w:rPr>
          <w:rFonts w:ascii="Calibri" w:hAnsi="Calibri" w:cs="Calibri"/>
          <w:color w:val="0D0D0D"/>
          <w:shd w:val="clear" w:color="auto" w:fill="FFFFFF"/>
        </w:rPr>
        <w:t>G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ovt. of India, </w:t>
      </w:r>
      <w:r>
        <w:rPr>
          <w:rFonts w:ascii="Calibri" w:hAnsi="Calibri" w:cs="Calibri"/>
          <w:color w:val="0D0D0D"/>
          <w:shd w:val="clear" w:color="auto" w:fill="FFFFFF"/>
        </w:rPr>
        <w:t>including in the form of Central Financial Assistance.</w:t>
      </w:r>
    </w:p>
    <w:p w14:paraId="4AE20B6E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CDD4E21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Weakness</w:t>
      </w:r>
    </w:p>
    <w:p w14:paraId="310B39A8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6AFAA91" w14:textId="5CCF2876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MiniGrids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generally attract higher expenses due to their smaller project capacities. However, s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>ince all the projects</w:t>
      </w:r>
      <w:r w:rsidR="001770A3">
        <w:rPr>
          <w:rFonts w:ascii="Calibri" w:hAnsi="Calibri" w:cs="Calibri"/>
          <w:color w:val="0D0D0D"/>
          <w:shd w:val="clear" w:color="auto" w:fill="FFFFFF"/>
        </w:rPr>
        <w:t xml:space="preserve"> awarded by JDVVNL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are spread across a concentrated area,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the operation and maintenance expenses will be lower compared to conventional Kusum </w:t>
      </w:r>
      <w:proofErr w:type="spellStart"/>
      <w:r w:rsidR="00324C50" w:rsidRPr="00F535C1"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projects.</w:t>
      </w:r>
    </w:p>
    <w:p w14:paraId="6C2F298E" w14:textId="77777777" w:rsidR="00F535C1" w:rsidRDefault="00F535C1" w:rsidP="00F535C1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85A2538" w14:textId="77777777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distribution grid in rural areas tend to suffer from frequent outages. However, the DISCOM will endeavour to ensure availability of 95%, in addition to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offering provisions for compensation in case </w:t>
      </w:r>
      <w:r w:rsidR="00903C30">
        <w:rPr>
          <w:rFonts w:ascii="Calibri" w:hAnsi="Calibri" w:cs="Calibri"/>
          <w:color w:val="0D0D0D"/>
          <w:shd w:val="clear" w:color="auto" w:fill="FFFFFF"/>
        </w:rPr>
        <w:t>the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grid availability drops below 95%.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6552C01D" w14:textId="77777777" w:rsidR="00F535C1" w:rsidRPr="00662802" w:rsidRDefault="00F535C1" w:rsidP="00662802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2A11285" w14:textId="77777777" w:rsidR="00214AB1" w:rsidRPr="00F535C1" w:rsidRDefault="00214AB1" w:rsidP="00662802">
      <w:pPr>
        <w:ind w:firstLine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F535C1">
        <w:rPr>
          <w:rFonts w:ascii="Calibri" w:hAnsi="Calibri" w:cs="Calibri"/>
          <w:color w:val="0D0D0D"/>
          <w:u w:val="single"/>
          <w:shd w:val="clear" w:color="auto" w:fill="FFFFFF"/>
        </w:rPr>
        <w:t>Opportunity</w:t>
      </w:r>
    </w:p>
    <w:p w14:paraId="68504710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AC32D57" w14:textId="77777777" w:rsidR="00DF0AA0" w:rsidRPr="00DF0AA0" w:rsidRDefault="00100F1C" w:rsidP="00DF0AA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2F6626">
        <w:rPr>
          <w:rFonts w:ascii="Calibri" w:hAnsi="Calibri" w:cs="Calibri"/>
          <w:color w:val="0D0D0D"/>
          <w:shd w:val="clear" w:color="auto" w:fill="FFFFFF"/>
        </w:rPr>
        <w:t xml:space="preserve">The KUSUM Scheme, by enabling the shifting of agricultural loads to solar hours, 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will improve Discom finances significantly while also playing a key role in the helping India reach </w:t>
      </w:r>
      <w:r w:rsidR="00DF0AA0">
        <w:rPr>
          <w:rFonts w:ascii="Calibri" w:hAnsi="Calibri" w:cs="Calibri"/>
          <w:color w:val="0D0D0D"/>
          <w:shd w:val="clear" w:color="auto" w:fill="FFFFFF"/>
        </w:rPr>
        <w:t>its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target of 500 GW RE </w:t>
      </w:r>
      <w:r w:rsidR="00DF0AA0">
        <w:rPr>
          <w:rFonts w:ascii="Calibri" w:hAnsi="Calibri" w:cs="Calibri"/>
          <w:color w:val="0D0D0D"/>
          <w:shd w:val="clear" w:color="auto" w:fill="FFFFFF"/>
        </w:rPr>
        <w:t>installations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by 2030. </w:t>
      </w:r>
    </w:p>
    <w:p w14:paraId="5CAF5E76" w14:textId="77777777" w:rsidR="00DF0AA0" w:rsidRDefault="00DF0AA0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C7B85F" w14:textId="77777777" w:rsidR="00DF0AA0" w:rsidRPr="00DF0AA0" w:rsidRDefault="005977F3" w:rsidP="00DF0AA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Hence, the Government of India will likely further promote and enable the setting up </w:t>
      </w:r>
      <w:r w:rsidRPr="00DF0AA0">
        <w:rPr>
          <w:rFonts w:ascii="Calibri" w:hAnsi="Calibri" w:cs="Calibri"/>
          <w:color w:val="0D0D0D"/>
          <w:shd w:val="clear" w:color="auto" w:fill="FFFFFF"/>
        </w:rPr>
        <w:t xml:space="preserve">of solar projects under the Scheme, presenting the opportunity to Developers to scale </w:t>
      </w:r>
    </w:p>
    <w:p w14:paraId="5EF8F6BE" w14:textId="77777777" w:rsidR="005977F3" w:rsidRPr="005977F3" w:rsidRDefault="005977F3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up the installation of </w:t>
      </w: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Solar Projects massively.</w:t>
      </w:r>
    </w:p>
    <w:p w14:paraId="101EB5E3" w14:textId="77777777" w:rsidR="00DF0AA0" w:rsidRDefault="00DF0AA0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</w:p>
    <w:p w14:paraId="0534774C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Threat</w:t>
      </w:r>
    </w:p>
    <w:p w14:paraId="48D14A11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0135581" w14:textId="77777777" w:rsidR="008B44C7" w:rsidRDefault="008B44C7" w:rsidP="00662802">
      <w:p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extensive experience of the Group in developing solar projects in the region significantly minimises any threats to the smooth execution and operations of the projects.</w:t>
      </w:r>
    </w:p>
    <w:p w14:paraId="20C3FBD9" w14:textId="77777777" w:rsidR="008B44C7" w:rsidRDefault="008B44C7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19A18056" w14:textId="77777777" w:rsidR="005977F3" w:rsidRDefault="005977F3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11B3A9C" w14:textId="77777777" w:rsidR="00A368D9" w:rsidRDefault="00A368D9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9F1E0C" w14:textId="4F294BA4" w:rsidR="008B44C7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Projects Snapshots with key financial indicators</w:t>
      </w:r>
    </w:p>
    <w:tbl>
      <w:tblPr>
        <w:tblpPr w:leftFromText="180" w:rightFromText="180" w:vertAnchor="text" w:horzAnchor="margin" w:tblpXSpec="center" w:tblpY="343"/>
        <w:tblW w:w="939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84"/>
        <w:gridCol w:w="7512"/>
      </w:tblGrid>
      <w:tr w:rsidR="00775974" w:rsidRPr="00570D30" w14:paraId="14F49B92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4472C4"/>
              <w:left w:val="single" w:sz="8" w:space="0" w:color="4472C4"/>
              <w:bottom w:val="single" w:sz="8" w:space="0" w:color="FFFFFF" w:themeColor="background1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B92D3F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lastRenderedPageBreak/>
              <w:t>Borrower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309AB12" w14:textId="789B8577" w:rsidR="00775974" w:rsidRPr="001F685E" w:rsidRDefault="00C71362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TAN Farms and Resorts Private Limited</w:t>
            </w:r>
            <w:r w:rsidR="00775974"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</w:t>
            </w:r>
          </w:p>
        </w:tc>
      </w:tr>
      <w:tr w:rsidR="00775974" w:rsidRPr="00570D30" w14:paraId="6B16BD07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FFFFFF" w:themeColor="background1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0700F534" w14:textId="438E87C7" w:rsidR="00775974" w:rsidRPr="00570D30" w:rsidRDefault="00775974" w:rsidP="004D20A6">
            <w:pPr>
              <w:textAlignment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Shareholder</w:t>
            </w:r>
            <w:r w:rsidR="006B003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4ACB721B" w14:textId="164A2F5E" w:rsidR="00775974" w:rsidRPr="00861C8C" w:rsidRDefault="00CD5B25" w:rsidP="004D20A6">
            <w:pPr>
              <w:textAlignment w:val="bottom"/>
            </w:pPr>
            <w:r>
              <w:t xml:space="preserve">Mr. </w:t>
            </w:r>
            <w:proofErr w:type="spellStart"/>
            <w:r>
              <w:t>Khinv</w:t>
            </w:r>
            <w:proofErr w:type="spellEnd"/>
            <w:r>
              <w:t xml:space="preserve"> Singh </w:t>
            </w:r>
            <w:proofErr w:type="spellStart"/>
            <w:r>
              <w:t>Bhati</w:t>
            </w:r>
            <w:proofErr w:type="spellEnd"/>
            <w:r w:rsidR="00775974" w:rsidRPr="00861C8C">
              <w:t xml:space="preserve"> (51.0%)</w:t>
            </w:r>
          </w:p>
          <w:p w14:paraId="79E541B5" w14:textId="5E79FD9B" w:rsidR="00775974" w:rsidRPr="00861C8C" w:rsidRDefault="00CD5B25" w:rsidP="004D20A6">
            <w:pPr>
              <w:textAlignment w:val="bottom"/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Bhadla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Minigrid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Solar 2 Private Limited</w:t>
            </w:r>
            <w:r w:rsidR="00775974" w:rsidRPr="00861C8C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(49.0%)</w:t>
            </w:r>
          </w:p>
        </w:tc>
      </w:tr>
      <w:tr w:rsidR="00775974" w:rsidRPr="00570D30" w14:paraId="6E7C8475" w14:textId="77777777" w:rsidTr="004D20A6">
        <w:trPr>
          <w:trHeight w:val="249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25EB48B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6413433" w14:textId="59FF75B5" w:rsidR="00775974" w:rsidRPr="00F22CB2" w:rsidRDefault="00775974" w:rsidP="004D20A6">
            <w:pPr>
              <w:textAlignment w:val="bottom"/>
            </w:pPr>
            <w:r w:rsidRPr="00F22CB2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Solar Projects of </w:t>
            </w:r>
            <w:r w:rsidR="001D1BD4">
              <w:t>2.52</w:t>
            </w:r>
            <w:r w:rsidRPr="00F22CB2">
              <w:t xml:space="preserve"> </w:t>
            </w:r>
            <w:proofErr w:type="spellStart"/>
            <w:r w:rsidRPr="00F22CB2">
              <w:t>MWac</w:t>
            </w:r>
            <w:proofErr w:type="spellEnd"/>
            <w:r w:rsidRPr="00F22CB2">
              <w:t xml:space="preserve"> / </w:t>
            </w:r>
            <w:r w:rsidR="001D1BD4">
              <w:t>3.53</w:t>
            </w:r>
            <w:r w:rsidRPr="00F22CB2">
              <w:t xml:space="preserve"> </w:t>
            </w:r>
            <w:proofErr w:type="spellStart"/>
            <w:r w:rsidRPr="00F22CB2">
              <w:t>MWdc</w:t>
            </w:r>
            <w:proofErr w:type="spellEnd"/>
          </w:p>
        </w:tc>
      </w:tr>
      <w:tr w:rsidR="00775974" w:rsidRPr="00570D30" w14:paraId="0394039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9F266FA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Location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23656302" w14:textId="261253B2" w:rsidR="00775974" w:rsidRPr="00DE47D5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District </w:t>
            </w:r>
            <w:r w:rsidR="0090113A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Bikaner</w:t>
            </w:r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, Rajasthan</w:t>
            </w:r>
          </w:p>
        </w:tc>
      </w:tr>
      <w:tr w:rsidR="00775974" w:rsidRPr="00570D30" w14:paraId="513D611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059A23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 Cost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9B148A9" w14:textId="3C4D8C3F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D77436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13.23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08445CE" w14:textId="77777777" w:rsidTr="004D20A6">
        <w:trPr>
          <w:trHeight w:val="114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C1DC0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Equity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231FB5" w14:textId="53DD5644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D77436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3.97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F0E9360" w14:textId="77777777" w:rsidTr="004D20A6">
        <w:trPr>
          <w:trHeight w:val="262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D76F4FC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Debt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7A138D7" w14:textId="28302482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D77436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9.26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 </w:t>
            </w:r>
          </w:p>
        </w:tc>
      </w:tr>
      <w:tr w:rsidR="00775974" w:rsidRPr="00570D30" w14:paraId="5E8C7D67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D38D311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proofErr w:type="gramStart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D:E</w:t>
            </w:r>
            <w:proofErr w:type="gramEnd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 xml:space="preserve"> Ratio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06237E" w14:textId="3C7915CF" w:rsidR="00775974" w:rsidRPr="000A0EB9" w:rsidRDefault="00E47C69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70</w:t>
            </w:r>
            <w:r w:rsidR="00775974"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: </w:t>
            </w:r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30</w:t>
            </w:r>
          </w:p>
        </w:tc>
      </w:tr>
      <w:tr w:rsidR="00775974" w:rsidRPr="00570D30" w14:paraId="16CA3DDE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EB3B015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Collateral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5E770366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All physical assets of the project</w:t>
            </w:r>
          </w:p>
        </w:tc>
      </w:tr>
      <w:tr w:rsidR="00775974" w:rsidRPr="00570D30" w14:paraId="67E6DFD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7B43102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Moratorium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06C8FEE2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 year</w:t>
            </w:r>
          </w:p>
        </w:tc>
      </w:tr>
      <w:tr w:rsidR="00775974" w:rsidRPr="00570D30" w14:paraId="3FE187CC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F254C37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Interest Rate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4E9940C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As applicable to the Priority Sector</w:t>
            </w:r>
          </w:p>
        </w:tc>
      </w:tr>
      <w:tr w:rsidR="00775974" w:rsidRPr="00570D30" w14:paraId="3354E6B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4472C4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23651D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Term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EAF8BA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15 years (Door to Door)</w:t>
            </w:r>
          </w:p>
        </w:tc>
      </w:tr>
    </w:tbl>
    <w:p w14:paraId="1F3E6BC5" w14:textId="77777777" w:rsidR="00775974" w:rsidRDefault="0077597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950A12E" w14:textId="77777777" w:rsidR="00F535C1" w:rsidRDefault="00F535C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5442DFD" w14:textId="77777777" w:rsidR="001F7AE9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Security</w:t>
      </w:r>
    </w:p>
    <w:p w14:paraId="13A5194E" w14:textId="77777777" w:rsidR="00F535C1" w:rsidRDefault="00F535C1" w:rsidP="005743B5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FC8895F" w14:textId="4445379D" w:rsidR="001F7AE9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Personal Guarantee </w:t>
      </w:r>
      <w:r w:rsidR="00975781" w:rsidRPr="00DB4948">
        <w:rPr>
          <w:rFonts w:ascii="Calibri" w:hAnsi="Calibri" w:cs="Calibri"/>
          <w:color w:val="0D0D0D"/>
          <w:shd w:val="clear" w:color="auto" w:fill="FFFFFF"/>
        </w:rPr>
        <w:t>of the Promoter</w:t>
      </w:r>
    </w:p>
    <w:p w14:paraId="0B4AD8A8" w14:textId="77777777" w:rsidR="00F535C1" w:rsidRPr="00DB4948" w:rsidRDefault="00F535C1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>Co-obligor model</w:t>
      </w:r>
    </w:p>
    <w:p w14:paraId="51666206" w14:textId="77777777" w:rsidR="00F535C1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Mortgage / charge over projects assets including current assets </w:t>
      </w:r>
    </w:p>
    <w:sectPr w:rsidR="00F535C1" w:rsidRPr="00DB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8650B"/>
    <w:multiLevelType w:val="hybridMultilevel"/>
    <w:tmpl w:val="20DA9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FC4"/>
    <w:multiLevelType w:val="hybridMultilevel"/>
    <w:tmpl w:val="1E40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152AB"/>
    <w:multiLevelType w:val="hybridMultilevel"/>
    <w:tmpl w:val="623A9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746A"/>
    <w:multiLevelType w:val="hybridMultilevel"/>
    <w:tmpl w:val="98E0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03649"/>
    <w:multiLevelType w:val="hybridMultilevel"/>
    <w:tmpl w:val="AFB43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22283"/>
    <w:multiLevelType w:val="hybridMultilevel"/>
    <w:tmpl w:val="B09C0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A2969"/>
    <w:multiLevelType w:val="hybridMultilevel"/>
    <w:tmpl w:val="1BD63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577853">
    <w:abstractNumId w:val="0"/>
  </w:num>
  <w:num w:numId="2" w16cid:durableId="1695768731">
    <w:abstractNumId w:val="5"/>
  </w:num>
  <w:num w:numId="3" w16cid:durableId="1229531400">
    <w:abstractNumId w:val="4"/>
  </w:num>
  <w:num w:numId="4" w16cid:durableId="1280992974">
    <w:abstractNumId w:val="3"/>
  </w:num>
  <w:num w:numId="5" w16cid:durableId="334655508">
    <w:abstractNumId w:val="6"/>
  </w:num>
  <w:num w:numId="6" w16cid:durableId="1637637183">
    <w:abstractNumId w:val="2"/>
  </w:num>
  <w:num w:numId="7" w16cid:durableId="1956134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B"/>
    <w:rsid w:val="000332C6"/>
    <w:rsid w:val="00055FC1"/>
    <w:rsid w:val="000835FF"/>
    <w:rsid w:val="00085A8F"/>
    <w:rsid w:val="00100F1C"/>
    <w:rsid w:val="00104E38"/>
    <w:rsid w:val="001418BD"/>
    <w:rsid w:val="001770A3"/>
    <w:rsid w:val="001943B3"/>
    <w:rsid w:val="001A2F4C"/>
    <w:rsid w:val="001D1BD4"/>
    <w:rsid w:val="001F7AE9"/>
    <w:rsid w:val="00214AB1"/>
    <w:rsid w:val="0024167B"/>
    <w:rsid w:val="002533F1"/>
    <w:rsid w:val="002F6626"/>
    <w:rsid w:val="00324C50"/>
    <w:rsid w:val="00336C57"/>
    <w:rsid w:val="0034330B"/>
    <w:rsid w:val="003B29EB"/>
    <w:rsid w:val="003E3F3E"/>
    <w:rsid w:val="003F4F84"/>
    <w:rsid w:val="003F5AF8"/>
    <w:rsid w:val="00410172"/>
    <w:rsid w:val="0048528F"/>
    <w:rsid w:val="00487EE6"/>
    <w:rsid w:val="004B7C4F"/>
    <w:rsid w:val="004C47D9"/>
    <w:rsid w:val="00556621"/>
    <w:rsid w:val="005743B5"/>
    <w:rsid w:val="00575145"/>
    <w:rsid w:val="00576169"/>
    <w:rsid w:val="005816B2"/>
    <w:rsid w:val="005949BE"/>
    <w:rsid w:val="005977F3"/>
    <w:rsid w:val="005F1B57"/>
    <w:rsid w:val="00661D0E"/>
    <w:rsid w:val="00662802"/>
    <w:rsid w:val="00677275"/>
    <w:rsid w:val="006B003D"/>
    <w:rsid w:val="006C322E"/>
    <w:rsid w:val="0070226C"/>
    <w:rsid w:val="00735103"/>
    <w:rsid w:val="007364CD"/>
    <w:rsid w:val="00764BA3"/>
    <w:rsid w:val="00775974"/>
    <w:rsid w:val="007A6AC1"/>
    <w:rsid w:val="008670D8"/>
    <w:rsid w:val="00867450"/>
    <w:rsid w:val="0087173B"/>
    <w:rsid w:val="008B009E"/>
    <w:rsid w:val="008B43DB"/>
    <w:rsid w:val="008B44C7"/>
    <w:rsid w:val="008D3CAC"/>
    <w:rsid w:val="008F481D"/>
    <w:rsid w:val="0090113A"/>
    <w:rsid w:val="00903AA4"/>
    <w:rsid w:val="00903C30"/>
    <w:rsid w:val="00915A50"/>
    <w:rsid w:val="00931A9C"/>
    <w:rsid w:val="00945AAD"/>
    <w:rsid w:val="00975781"/>
    <w:rsid w:val="009D20A2"/>
    <w:rsid w:val="00A368D9"/>
    <w:rsid w:val="00A70BA4"/>
    <w:rsid w:val="00A76330"/>
    <w:rsid w:val="00AD5D51"/>
    <w:rsid w:val="00AF785F"/>
    <w:rsid w:val="00B1110D"/>
    <w:rsid w:val="00B93533"/>
    <w:rsid w:val="00B948A0"/>
    <w:rsid w:val="00B952FB"/>
    <w:rsid w:val="00BE0AD2"/>
    <w:rsid w:val="00C324EE"/>
    <w:rsid w:val="00C544D9"/>
    <w:rsid w:val="00C5549C"/>
    <w:rsid w:val="00C64601"/>
    <w:rsid w:val="00C71362"/>
    <w:rsid w:val="00C8714C"/>
    <w:rsid w:val="00C95190"/>
    <w:rsid w:val="00CD5B25"/>
    <w:rsid w:val="00D16A26"/>
    <w:rsid w:val="00D42B4F"/>
    <w:rsid w:val="00D46E61"/>
    <w:rsid w:val="00D53BD6"/>
    <w:rsid w:val="00D67CAA"/>
    <w:rsid w:val="00D77436"/>
    <w:rsid w:val="00D77B49"/>
    <w:rsid w:val="00DB4948"/>
    <w:rsid w:val="00DC4B26"/>
    <w:rsid w:val="00DE0502"/>
    <w:rsid w:val="00DF0AA0"/>
    <w:rsid w:val="00E15C81"/>
    <w:rsid w:val="00E47C69"/>
    <w:rsid w:val="00E6039E"/>
    <w:rsid w:val="00E8517A"/>
    <w:rsid w:val="00EF1AA3"/>
    <w:rsid w:val="00EF7AC0"/>
    <w:rsid w:val="00F23166"/>
    <w:rsid w:val="00F30502"/>
    <w:rsid w:val="00F41B64"/>
    <w:rsid w:val="00F535C1"/>
    <w:rsid w:val="00FC75D2"/>
    <w:rsid w:val="00FD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44FE5"/>
  <w15:chartTrackingRefBased/>
  <w15:docId w15:val="{387A9B17-8E3D-3140-9B20-BD1A8790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EB"/>
    <w:pPr>
      <w:ind w:left="720"/>
      <w:contextualSpacing/>
    </w:pPr>
  </w:style>
  <w:style w:type="table" w:styleId="TableGrid">
    <w:name w:val="Table Grid"/>
    <w:basedOn w:val="TableNormal"/>
    <w:uiPriority w:val="39"/>
    <w:rsid w:val="001943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6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9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80</cp:revision>
  <dcterms:created xsi:type="dcterms:W3CDTF">2024-04-19T13:05:00Z</dcterms:created>
  <dcterms:modified xsi:type="dcterms:W3CDTF">2024-07-28T12:29:00Z</dcterms:modified>
</cp:coreProperties>
</file>